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EE040">
      <w:pPr>
        <w:pStyle w:val="35"/>
        <w:kinsoku w:val="0"/>
        <w:overflowPunct w:val="0"/>
        <w:spacing w:before="21" w:line="312" w:lineRule="auto"/>
        <w:ind w:left="63" w:right="63"/>
        <w:rPr>
          <w:rFonts w:ascii="新宋体" w:hAnsi="新宋体" w:eastAsia="新宋体" w:cs="新宋体"/>
          <w:b/>
          <w:bCs/>
          <w:sz w:val="56"/>
          <w:szCs w:val="56"/>
        </w:rPr>
      </w:pPr>
    </w:p>
    <w:p w14:paraId="682F03C6">
      <w:pPr>
        <w:pStyle w:val="35"/>
        <w:kinsoku w:val="0"/>
        <w:overflowPunct w:val="0"/>
        <w:spacing w:before="7"/>
        <w:ind w:left="63" w:right="63"/>
        <w:rPr>
          <w:rFonts w:ascii="新宋体" w:hAnsi="新宋体" w:eastAsia="新宋体" w:cs="新宋体"/>
          <w:b/>
          <w:bCs/>
          <w:sz w:val="72"/>
          <w:szCs w:val="72"/>
        </w:rPr>
      </w:pPr>
      <w:r>
        <w:rPr>
          <w:rFonts w:hint="eastAsia" w:ascii="新宋体" w:hAnsi="新宋体" w:eastAsia="新宋体" w:cs="新宋体"/>
          <w:b/>
          <w:bCs/>
          <w:sz w:val="72"/>
          <w:szCs w:val="72"/>
        </w:rPr>
        <w:t>德惠市水资源调查工作</w:t>
      </w:r>
    </w:p>
    <w:p w14:paraId="1B42E6B8">
      <w:pPr>
        <w:pStyle w:val="35"/>
        <w:kinsoku w:val="0"/>
        <w:overflowPunct w:val="0"/>
        <w:ind w:left="63" w:right="63"/>
        <w:rPr>
          <w:rFonts w:ascii="新宋体" w:hAnsi="新宋体" w:eastAsia="新宋体" w:cs="新宋体"/>
          <w:b/>
          <w:bCs/>
          <w:sz w:val="72"/>
          <w:szCs w:val="72"/>
        </w:rPr>
      </w:pPr>
    </w:p>
    <w:p w14:paraId="1DE06136">
      <w:pPr>
        <w:pStyle w:val="35"/>
        <w:kinsoku w:val="0"/>
        <w:overflowPunct w:val="0"/>
        <w:ind w:left="63" w:right="63"/>
        <w:rPr>
          <w:rFonts w:ascii="新宋体" w:hAnsi="新宋体" w:eastAsia="新宋体" w:cs="新宋体"/>
          <w:b/>
          <w:bCs/>
          <w:sz w:val="72"/>
          <w:szCs w:val="72"/>
        </w:rPr>
      </w:pPr>
    </w:p>
    <w:p w14:paraId="60E1CA84">
      <w:pPr>
        <w:pStyle w:val="35"/>
        <w:kinsoku w:val="0"/>
        <w:overflowPunct w:val="0"/>
        <w:ind w:left="63" w:right="63"/>
        <w:rPr>
          <w:rFonts w:ascii="新宋体" w:hAnsi="新宋体" w:eastAsia="新宋体" w:cs="新宋体"/>
          <w:b/>
          <w:bCs/>
          <w:sz w:val="72"/>
          <w:szCs w:val="72"/>
        </w:rPr>
      </w:pPr>
    </w:p>
    <w:p w14:paraId="35250C34">
      <w:pPr>
        <w:pStyle w:val="35"/>
        <w:kinsoku w:val="0"/>
        <w:overflowPunct w:val="0"/>
        <w:ind w:left="63" w:right="63"/>
        <w:rPr>
          <w:rFonts w:ascii="新宋体" w:hAnsi="新宋体" w:eastAsia="新宋体" w:cs="新宋体"/>
          <w:b/>
          <w:bCs/>
          <w:sz w:val="72"/>
          <w:szCs w:val="72"/>
        </w:rPr>
      </w:pPr>
      <w:r>
        <w:rPr>
          <w:rFonts w:hint="eastAsia" w:ascii="新宋体" w:hAnsi="新宋体" w:eastAsia="新宋体" w:cs="新宋体"/>
          <w:b/>
          <w:bCs/>
          <w:sz w:val="72"/>
          <w:szCs w:val="72"/>
        </w:rPr>
        <w:t>招标文件</w:t>
      </w:r>
    </w:p>
    <w:p w14:paraId="7C7AFA0B">
      <w:pPr>
        <w:pStyle w:val="2"/>
        <w:tabs>
          <w:tab w:val="center" w:pos="4845"/>
          <w:tab w:val="left" w:pos="6214"/>
        </w:tabs>
        <w:kinsoku w:val="0"/>
        <w:overflowPunct w:val="0"/>
        <w:spacing w:before="1"/>
        <w:ind w:left="0" w:right="71" w:firstLine="0"/>
        <w:rPr>
          <w:rFonts w:ascii="新宋体" w:hAnsi="新宋体" w:eastAsia="新宋体" w:cs="新宋体"/>
        </w:rPr>
      </w:pPr>
      <w:r>
        <w:rPr>
          <w:rFonts w:hint="eastAsia" w:ascii="新宋体" w:hAnsi="新宋体" w:eastAsia="新宋体" w:cs="新宋体"/>
        </w:rPr>
        <w:tab/>
      </w:r>
    </w:p>
    <w:p w14:paraId="00A8178C">
      <w:pPr>
        <w:pStyle w:val="2"/>
        <w:tabs>
          <w:tab w:val="center" w:pos="4845"/>
          <w:tab w:val="left" w:pos="6214"/>
        </w:tabs>
        <w:kinsoku w:val="0"/>
        <w:overflowPunct w:val="0"/>
        <w:spacing w:before="1"/>
        <w:ind w:left="0" w:right="71" w:firstLine="321" w:firstLineChars="100"/>
        <w:jc w:val="center"/>
        <w:rPr>
          <w:rFonts w:hint="eastAsia" w:ascii="新宋体" w:hAnsi="新宋体" w:eastAsia="新宋体" w:cs="新宋体"/>
          <w:lang w:eastAsia="zh-CN"/>
        </w:rPr>
      </w:pPr>
      <w:r>
        <w:rPr>
          <w:rFonts w:hint="eastAsia" w:ascii="新宋体" w:hAnsi="新宋体" w:eastAsia="新宋体" w:cs="新宋体"/>
        </w:rPr>
        <w:t>采购编号：</w:t>
      </w:r>
      <w:r>
        <w:rPr>
          <w:rFonts w:hint="eastAsia" w:ascii="新宋体" w:hAnsi="新宋体" w:eastAsia="新宋体" w:cs="新宋体"/>
          <w:lang w:eastAsia="zh-CN"/>
        </w:rPr>
        <w:t>采购计划-[2025]-00109号-5</w:t>
      </w:r>
    </w:p>
    <w:p w14:paraId="051D2C26">
      <w:pPr>
        <w:pStyle w:val="35"/>
        <w:kinsoku w:val="0"/>
        <w:overflowPunct w:val="0"/>
        <w:spacing w:before="11"/>
        <w:ind w:left="63" w:right="63"/>
        <w:rPr>
          <w:rFonts w:ascii="新宋体" w:hAnsi="新宋体" w:eastAsia="新宋体" w:cs="新宋体"/>
          <w:b/>
          <w:bCs/>
          <w:sz w:val="81"/>
          <w:szCs w:val="81"/>
        </w:rPr>
      </w:pPr>
    </w:p>
    <w:p w14:paraId="1E5708FD">
      <w:pPr>
        <w:pStyle w:val="35"/>
        <w:kinsoku w:val="0"/>
        <w:overflowPunct w:val="0"/>
        <w:ind w:left="63" w:right="63"/>
        <w:rPr>
          <w:rFonts w:ascii="新宋体" w:hAnsi="新宋体" w:eastAsia="新宋体" w:cs="新宋体"/>
          <w:b/>
          <w:bCs/>
          <w:sz w:val="32"/>
          <w:szCs w:val="32"/>
        </w:rPr>
      </w:pPr>
      <w:bookmarkStart w:id="0" w:name="_Toc17725"/>
      <w:bookmarkEnd w:id="0"/>
    </w:p>
    <w:p w14:paraId="73C8B02A">
      <w:pPr>
        <w:pStyle w:val="35"/>
        <w:kinsoku w:val="0"/>
        <w:overflowPunct w:val="0"/>
        <w:ind w:left="0" w:leftChars="0" w:right="63"/>
        <w:jc w:val="both"/>
        <w:rPr>
          <w:rFonts w:ascii="新宋体" w:hAnsi="新宋体" w:eastAsia="新宋体" w:cs="新宋体"/>
          <w:b/>
          <w:bCs/>
          <w:sz w:val="32"/>
          <w:szCs w:val="32"/>
        </w:rPr>
      </w:pPr>
    </w:p>
    <w:p w14:paraId="76B8683B">
      <w:pPr>
        <w:pStyle w:val="35"/>
        <w:kinsoku w:val="0"/>
        <w:overflowPunct w:val="0"/>
        <w:ind w:left="63" w:right="63"/>
        <w:rPr>
          <w:rFonts w:ascii="新宋体" w:hAnsi="新宋体" w:eastAsia="新宋体" w:cs="新宋体"/>
          <w:b/>
          <w:bCs/>
          <w:sz w:val="32"/>
          <w:szCs w:val="32"/>
        </w:rPr>
      </w:pPr>
    </w:p>
    <w:p w14:paraId="00321DDE">
      <w:pPr>
        <w:pStyle w:val="35"/>
        <w:kinsoku w:val="0"/>
        <w:overflowPunct w:val="0"/>
        <w:spacing w:before="2"/>
        <w:ind w:left="63" w:right="63"/>
        <w:rPr>
          <w:rFonts w:ascii="新宋体" w:hAnsi="新宋体" w:eastAsia="新宋体" w:cs="新宋体"/>
          <w:b/>
          <w:bCs/>
          <w:sz w:val="27"/>
          <w:szCs w:val="27"/>
        </w:rPr>
      </w:pPr>
    </w:p>
    <w:p w14:paraId="7433A08C">
      <w:pPr>
        <w:pStyle w:val="35"/>
        <w:kinsoku w:val="0"/>
        <w:overflowPunct w:val="0"/>
        <w:spacing w:before="2"/>
        <w:ind w:left="63" w:right="63"/>
        <w:rPr>
          <w:rFonts w:ascii="新宋体" w:hAnsi="新宋体" w:eastAsia="新宋体" w:cs="新宋体"/>
          <w:b/>
          <w:bCs/>
          <w:sz w:val="27"/>
          <w:szCs w:val="27"/>
        </w:rPr>
      </w:pPr>
    </w:p>
    <w:p w14:paraId="1D08E69C">
      <w:pPr>
        <w:pStyle w:val="35"/>
        <w:kinsoku w:val="0"/>
        <w:overflowPunct w:val="0"/>
        <w:spacing w:line="364" w:lineRule="auto"/>
        <w:ind w:left="1347" w:right="63" w:hanging="1284"/>
        <w:jc w:val="both"/>
        <w:rPr>
          <w:rFonts w:ascii="新宋体" w:hAnsi="新宋体" w:eastAsia="新宋体" w:cs="新宋体"/>
          <w:b/>
          <w:bCs/>
          <w:sz w:val="32"/>
          <w:szCs w:val="32"/>
        </w:rPr>
      </w:pPr>
      <w:r>
        <w:rPr>
          <w:rFonts w:hint="eastAsia" w:ascii="新宋体" w:hAnsi="新宋体" w:eastAsia="新宋体" w:cs="新宋体"/>
          <w:b/>
          <w:bCs/>
          <w:sz w:val="32"/>
          <w:szCs w:val="32"/>
        </w:rPr>
        <w:t xml:space="preserve">          </w:t>
      </w:r>
    </w:p>
    <w:p w14:paraId="68160CDA">
      <w:pPr>
        <w:pStyle w:val="35"/>
        <w:kinsoku w:val="0"/>
        <w:overflowPunct w:val="0"/>
        <w:spacing w:line="364" w:lineRule="auto"/>
        <w:ind w:left="63" w:right="63" w:firstLine="964" w:firstLineChars="300"/>
        <w:jc w:val="both"/>
        <w:rPr>
          <w:rFonts w:ascii="新宋体" w:hAnsi="新宋体" w:eastAsia="新宋体" w:cs="新宋体"/>
          <w:b/>
          <w:bCs/>
          <w:sz w:val="32"/>
          <w:szCs w:val="32"/>
        </w:rPr>
      </w:pPr>
      <w:r>
        <w:rPr>
          <w:rFonts w:hint="eastAsia" w:ascii="新宋体" w:hAnsi="新宋体" w:eastAsia="新宋体" w:cs="新宋体"/>
          <w:b/>
          <w:bCs/>
          <w:sz w:val="32"/>
          <w:szCs w:val="32"/>
        </w:rPr>
        <w:t>采   购  人：</w:t>
      </w:r>
      <w:r>
        <w:rPr>
          <w:rFonts w:hint="eastAsia" w:ascii="新宋体" w:hAnsi="新宋体" w:eastAsia="新宋体" w:cs="新宋体"/>
          <w:b/>
          <w:bCs/>
          <w:sz w:val="32"/>
          <w:szCs w:val="32"/>
          <w:u w:val="single"/>
          <w:lang w:eastAsia="zh-CN"/>
        </w:rPr>
        <w:t>德惠市自然资源局</w:t>
      </w:r>
      <w:r>
        <w:rPr>
          <w:rFonts w:hint="eastAsia" w:ascii="新宋体" w:hAnsi="新宋体" w:eastAsia="新宋体" w:cs="新宋体"/>
          <w:b/>
          <w:bCs/>
          <w:sz w:val="32"/>
          <w:szCs w:val="32"/>
        </w:rPr>
        <w:t>（盖章）</w:t>
      </w:r>
    </w:p>
    <w:p w14:paraId="011E860C">
      <w:pPr>
        <w:pStyle w:val="35"/>
        <w:kinsoku w:val="0"/>
        <w:overflowPunct w:val="0"/>
        <w:spacing w:before="215"/>
        <w:ind w:left="63" w:right="63"/>
        <w:rPr>
          <w:rFonts w:ascii="新宋体" w:hAnsi="新宋体" w:eastAsia="新宋体" w:cs="新宋体"/>
          <w:b/>
          <w:bCs/>
          <w:sz w:val="32"/>
          <w:szCs w:val="32"/>
        </w:rPr>
      </w:pPr>
      <w:r>
        <w:rPr>
          <w:rFonts w:hint="eastAsia" w:ascii="新宋体" w:hAnsi="新宋体" w:eastAsia="新宋体" w:cs="新宋体"/>
          <w:b/>
          <w:bCs/>
          <w:sz w:val="32"/>
          <w:szCs w:val="32"/>
        </w:rPr>
        <w:t xml:space="preserve"> 采购代理机构：</w:t>
      </w:r>
      <w:r>
        <w:rPr>
          <w:rFonts w:hint="eastAsia" w:ascii="新宋体" w:hAnsi="新宋体" w:eastAsia="新宋体" w:cs="新宋体"/>
          <w:b/>
          <w:bCs/>
          <w:sz w:val="32"/>
          <w:szCs w:val="32"/>
          <w:u w:val="single"/>
          <w:lang w:eastAsia="zh-CN"/>
        </w:rPr>
        <w:t>吉林省驰茗项目管理咨询有限公司</w:t>
      </w:r>
      <w:r>
        <w:rPr>
          <w:rFonts w:hint="eastAsia" w:ascii="新宋体" w:hAnsi="新宋体" w:eastAsia="新宋体" w:cs="新宋体"/>
          <w:b/>
          <w:bCs/>
          <w:sz w:val="32"/>
          <w:szCs w:val="32"/>
        </w:rPr>
        <w:t>（盖章）</w:t>
      </w:r>
    </w:p>
    <w:p w14:paraId="17A94AD7">
      <w:pPr>
        <w:pStyle w:val="35"/>
        <w:kinsoku w:val="0"/>
        <w:overflowPunct w:val="0"/>
        <w:spacing w:before="5"/>
        <w:ind w:left="63" w:right="63"/>
        <w:rPr>
          <w:rFonts w:ascii="新宋体" w:hAnsi="新宋体" w:eastAsia="新宋体" w:cs="新宋体"/>
          <w:b/>
          <w:bCs/>
          <w:sz w:val="33"/>
          <w:szCs w:val="33"/>
        </w:rPr>
      </w:pPr>
    </w:p>
    <w:p w14:paraId="38E47ECE">
      <w:pPr>
        <w:pStyle w:val="35"/>
        <w:kinsoku w:val="0"/>
        <w:overflowPunct w:val="0"/>
        <w:spacing w:before="1"/>
        <w:ind w:left="63" w:right="63"/>
        <w:rPr>
          <w:rFonts w:ascii="新宋体" w:hAnsi="新宋体" w:eastAsia="新宋体" w:cs="新宋体"/>
          <w:b/>
          <w:bCs/>
          <w:sz w:val="32"/>
          <w:szCs w:val="32"/>
        </w:rPr>
      </w:pPr>
      <w:r>
        <w:rPr>
          <w:rFonts w:hint="eastAsia" w:ascii="新宋体" w:hAnsi="新宋体" w:eastAsia="新宋体" w:cs="新宋体"/>
          <w:b/>
          <w:bCs/>
          <w:sz w:val="32"/>
          <w:szCs w:val="32"/>
        </w:rPr>
        <w:t>2025年0</w:t>
      </w:r>
      <w:r>
        <w:rPr>
          <w:rFonts w:hint="eastAsia" w:ascii="新宋体" w:hAnsi="新宋体" w:eastAsia="新宋体" w:cs="新宋体"/>
          <w:b/>
          <w:bCs/>
          <w:sz w:val="32"/>
          <w:szCs w:val="32"/>
          <w:lang w:val="en-US" w:eastAsia="zh-CN"/>
        </w:rPr>
        <w:t>7</w:t>
      </w:r>
      <w:r>
        <w:rPr>
          <w:rFonts w:hint="eastAsia" w:ascii="新宋体" w:hAnsi="新宋体" w:eastAsia="新宋体" w:cs="新宋体"/>
          <w:b/>
          <w:bCs/>
          <w:sz w:val="32"/>
          <w:szCs w:val="32"/>
        </w:rPr>
        <w:t>月</w:t>
      </w:r>
    </w:p>
    <w:p w14:paraId="30E40032">
      <w:pPr>
        <w:pStyle w:val="35"/>
        <w:kinsoku w:val="0"/>
        <w:overflowPunct w:val="0"/>
        <w:spacing w:before="1"/>
        <w:ind w:left="0" w:leftChars="0" w:right="63"/>
        <w:jc w:val="both"/>
        <w:rPr>
          <w:rFonts w:ascii="新宋体" w:hAnsi="新宋体" w:eastAsia="新宋体" w:cs="新宋体"/>
          <w:b/>
          <w:bCs/>
          <w:sz w:val="32"/>
          <w:szCs w:val="32"/>
        </w:rPr>
      </w:pPr>
    </w:p>
    <w:p w14:paraId="13087A32">
      <w:pPr>
        <w:pStyle w:val="35"/>
        <w:kinsoku w:val="0"/>
        <w:overflowPunct w:val="0"/>
        <w:spacing w:before="1"/>
        <w:ind w:left="63" w:right="63"/>
        <w:rPr>
          <w:rFonts w:ascii="新宋体" w:hAnsi="新宋体" w:eastAsia="新宋体" w:cs="新宋体"/>
          <w:b/>
          <w:bCs/>
          <w:sz w:val="32"/>
          <w:szCs w:val="32"/>
        </w:rPr>
      </w:pPr>
    </w:p>
    <w:p w14:paraId="15C2A92B">
      <w:pPr>
        <w:pStyle w:val="35"/>
        <w:kinsoku w:val="0"/>
        <w:overflowPunct w:val="0"/>
        <w:spacing w:before="1"/>
        <w:ind w:left="63" w:right="63"/>
        <w:rPr>
          <w:rFonts w:ascii="新宋体" w:hAnsi="新宋体" w:eastAsia="新宋体" w:cs="新宋体"/>
          <w:b/>
          <w:bCs/>
          <w:sz w:val="32"/>
          <w:szCs w:val="32"/>
        </w:rPr>
      </w:pPr>
    </w:p>
    <w:p w14:paraId="32343E69">
      <w:pPr>
        <w:pStyle w:val="35"/>
        <w:tabs>
          <w:tab w:val="left" w:pos="1082"/>
        </w:tabs>
        <w:kinsoku w:val="0"/>
        <w:overflowPunct w:val="0"/>
        <w:spacing w:before="49"/>
        <w:ind w:left="63" w:right="63"/>
        <w:rPr>
          <w:rFonts w:ascii="新宋体" w:hAnsi="新宋体" w:eastAsia="新宋体" w:cs="新宋体"/>
          <w:b/>
          <w:bCs/>
          <w:sz w:val="36"/>
          <w:szCs w:val="36"/>
        </w:rPr>
      </w:pPr>
      <w:r>
        <w:rPr>
          <w:rFonts w:hint="eastAsia" w:ascii="新宋体" w:hAnsi="新宋体" w:eastAsia="新宋体" w:cs="新宋体"/>
          <w:b/>
          <w:bCs/>
          <w:sz w:val="36"/>
          <w:szCs w:val="36"/>
        </w:rPr>
        <w:t>目</w:t>
      </w:r>
      <w:r>
        <w:rPr>
          <w:rFonts w:hint="eastAsia" w:ascii="新宋体" w:hAnsi="新宋体" w:eastAsia="新宋体" w:cs="新宋体"/>
          <w:b/>
          <w:bCs/>
          <w:sz w:val="36"/>
          <w:szCs w:val="36"/>
        </w:rPr>
        <w:tab/>
      </w:r>
      <w:r>
        <w:rPr>
          <w:rFonts w:hint="eastAsia" w:ascii="新宋体" w:hAnsi="新宋体" w:eastAsia="新宋体" w:cs="新宋体"/>
          <w:b/>
          <w:bCs/>
          <w:sz w:val="36"/>
          <w:szCs w:val="36"/>
        </w:rPr>
        <w:t>录</w:t>
      </w:r>
    </w:p>
    <w:p w14:paraId="02FCB85C">
      <w:pPr>
        <w:pStyle w:val="39"/>
        <w:tabs>
          <w:tab w:val="right" w:leader="dot" w:pos="9642"/>
          <w:tab w:val="clear" w:pos="8296"/>
        </w:tabs>
        <w:spacing w:line="480" w:lineRule="auto"/>
        <w:rPr>
          <w:rFonts w:ascii="新宋体" w:hAnsi="新宋体" w:eastAsia="新宋体" w:cs="新宋体"/>
          <w:szCs w:val="28"/>
        </w:rPr>
      </w:pPr>
      <w:r>
        <w:rPr>
          <w:rFonts w:hint="eastAsia" w:ascii="新宋体" w:hAnsi="新宋体" w:eastAsia="新宋体" w:cs="新宋体"/>
          <w:szCs w:val="28"/>
        </w:rPr>
        <w:fldChar w:fldCharType="begin"/>
      </w:r>
      <w:r>
        <w:rPr>
          <w:rFonts w:hint="eastAsia" w:ascii="新宋体" w:hAnsi="新宋体" w:eastAsia="新宋体" w:cs="新宋体"/>
          <w:szCs w:val="28"/>
        </w:rPr>
        <w:instrText xml:space="preserve">TOC \o "1-1" \h \u </w:instrText>
      </w:r>
      <w:r>
        <w:rPr>
          <w:rFonts w:hint="eastAsia" w:ascii="新宋体" w:hAnsi="新宋体" w:eastAsia="新宋体" w:cs="新宋体"/>
          <w:szCs w:val="28"/>
        </w:rPr>
        <w:fldChar w:fldCharType="separate"/>
      </w:r>
      <w:r>
        <w:fldChar w:fldCharType="begin"/>
      </w:r>
      <w:r>
        <w:instrText xml:space="preserve"> HYPERLINK \l "_Toc17162" </w:instrText>
      </w:r>
      <w:r>
        <w:fldChar w:fldCharType="separate"/>
      </w:r>
      <w:r>
        <w:rPr>
          <w:rFonts w:hint="eastAsia" w:ascii="新宋体" w:hAnsi="新宋体" w:eastAsia="新宋体" w:cs="新宋体"/>
          <w:kern w:val="36"/>
          <w:szCs w:val="28"/>
        </w:rPr>
        <w:t>第一章 招标公告</w:t>
      </w:r>
      <w:r>
        <w:rPr>
          <w:rFonts w:hint="eastAsia" w:ascii="新宋体" w:hAnsi="新宋体" w:eastAsia="新宋体" w:cs="新宋体"/>
          <w:szCs w:val="28"/>
        </w:rPr>
        <w:tab/>
      </w:r>
      <w:r>
        <w:rPr>
          <w:rFonts w:hint="eastAsia" w:ascii="新宋体" w:hAnsi="新宋体" w:eastAsia="新宋体" w:cs="新宋体"/>
          <w:szCs w:val="28"/>
        </w:rPr>
        <w:fldChar w:fldCharType="begin"/>
      </w:r>
      <w:r>
        <w:rPr>
          <w:rFonts w:hint="eastAsia" w:ascii="新宋体" w:hAnsi="新宋体" w:eastAsia="新宋体" w:cs="新宋体"/>
          <w:szCs w:val="28"/>
        </w:rPr>
        <w:instrText xml:space="preserve"> PAGEREF _Toc17162 \h </w:instrText>
      </w:r>
      <w:r>
        <w:rPr>
          <w:rFonts w:hint="eastAsia" w:ascii="新宋体" w:hAnsi="新宋体" w:eastAsia="新宋体" w:cs="新宋体"/>
          <w:szCs w:val="28"/>
        </w:rPr>
        <w:fldChar w:fldCharType="separate"/>
      </w:r>
      <w:r>
        <w:rPr>
          <w:rFonts w:hint="eastAsia" w:ascii="新宋体" w:hAnsi="新宋体" w:eastAsia="新宋体" w:cs="新宋体"/>
          <w:szCs w:val="28"/>
        </w:rPr>
        <w:t>2</w:t>
      </w:r>
      <w:r>
        <w:rPr>
          <w:rFonts w:hint="eastAsia" w:ascii="新宋体" w:hAnsi="新宋体" w:eastAsia="新宋体" w:cs="新宋体"/>
          <w:szCs w:val="28"/>
        </w:rPr>
        <w:fldChar w:fldCharType="end"/>
      </w:r>
      <w:r>
        <w:rPr>
          <w:rFonts w:hint="eastAsia" w:ascii="新宋体" w:hAnsi="新宋体" w:eastAsia="新宋体" w:cs="新宋体"/>
          <w:szCs w:val="28"/>
        </w:rPr>
        <w:fldChar w:fldCharType="end"/>
      </w:r>
    </w:p>
    <w:p w14:paraId="6E145312">
      <w:pPr>
        <w:pStyle w:val="39"/>
        <w:tabs>
          <w:tab w:val="right" w:pos="2400"/>
          <w:tab w:val="right" w:leader="dot" w:pos="9642"/>
          <w:tab w:val="clear" w:pos="8296"/>
        </w:tabs>
        <w:spacing w:line="480" w:lineRule="auto"/>
        <w:rPr>
          <w:rFonts w:ascii="新宋体" w:hAnsi="新宋体" w:eastAsia="新宋体" w:cs="新宋体"/>
          <w:szCs w:val="28"/>
        </w:rPr>
      </w:pPr>
      <w:r>
        <w:fldChar w:fldCharType="begin"/>
      </w:r>
      <w:r>
        <w:instrText xml:space="preserve"> HYPERLINK \l "_Toc5498" </w:instrText>
      </w:r>
      <w:r>
        <w:fldChar w:fldCharType="separate"/>
      </w:r>
      <w:r>
        <w:rPr>
          <w:rFonts w:hint="eastAsia" w:ascii="新宋体" w:hAnsi="新宋体" w:eastAsia="新宋体" w:cs="新宋体"/>
          <w:szCs w:val="28"/>
        </w:rPr>
        <w:t>第二章</w:t>
      </w:r>
      <w:r>
        <w:rPr>
          <w:rFonts w:hint="eastAsia" w:ascii="新宋体" w:hAnsi="新宋体" w:eastAsia="新宋体" w:cs="新宋体"/>
          <w:szCs w:val="28"/>
        </w:rPr>
        <w:tab/>
      </w:r>
      <w:r>
        <w:rPr>
          <w:rFonts w:hint="eastAsia" w:ascii="新宋体" w:hAnsi="新宋体" w:eastAsia="新宋体" w:cs="新宋体"/>
          <w:szCs w:val="28"/>
        </w:rPr>
        <w:t>投标人须知</w:t>
      </w:r>
      <w:r>
        <w:rPr>
          <w:rFonts w:hint="eastAsia" w:ascii="新宋体" w:hAnsi="新宋体" w:eastAsia="新宋体" w:cs="新宋体"/>
          <w:szCs w:val="28"/>
        </w:rPr>
        <w:tab/>
      </w:r>
      <w:r>
        <w:rPr>
          <w:rFonts w:hint="eastAsia" w:ascii="新宋体" w:hAnsi="新宋体" w:eastAsia="新宋体" w:cs="新宋体"/>
          <w:szCs w:val="28"/>
        </w:rPr>
        <w:fldChar w:fldCharType="begin"/>
      </w:r>
      <w:r>
        <w:rPr>
          <w:rFonts w:hint="eastAsia" w:ascii="新宋体" w:hAnsi="新宋体" w:eastAsia="新宋体" w:cs="新宋体"/>
          <w:szCs w:val="28"/>
        </w:rPr>
        <w:instrText xml:space="preserve"> PAGEREF _Toc5498 \h </w:instrText>
      </w:r>
      <w:r>
        <w:rPr>
          <w:rFonts w:hint="eastAsia" w:ascii="新宋体" w:hAnsi="新宋体" w:eastAsia="新宋体" w:cs="新宋体"/>
          <w:szCs w:val="28"/>
        </w:rPr>
        <w:fldChar w:fldCharType="separate"/>
      </w:r>
      <w:r>
        <w:rPr>
          <w:rFonts w:hint="eastAsia" w:ascii="新宋体" w:hAnsi="新宋体" w:eastAsia="新宋体" w:cs="新宋体"/>
          <w:szCs w:val="28"/>
        </w:rPr>
        <w:t>4</w:t>
      </w:r>
      <w:r>
        <w:rPr>
          <w:rFonts w:hint="eastAsia" w:ascii="新宋体" w:hAnsi="新宋体" w:eastAsia="新宋体" w:cs="新宋体"/>
          <w:szCs w:val="28"/>
        </w:rPr>
        <w:fldChar w:fldCharType="end"/>
      </w:r>
      <w:r>
        <w:rPr>
          <w:rFonts w:hint="eastAsia" w:ascii="新宋体" w:hAnsi="新宋体" w:eastAsia="新宋体" w:cs="新宋体"/>
          <w:szCs w:val="28"/>
        </w:rPr>
        <w:fldChar w:fldCharType="end"/>
      </w:r>
    </w:p>
    <w:p w14:paraId="4AC360C1">
      <w:pPr>
        <w:pStyle w:val="39"/>
        <w:tabs>
          <w:tab w:val="right" w:leader="dot" w:pos="9642"/>
          <w:tab w:val="clear" w:pos="8296"/>
        </w:tabs>
        <w:spacing w:line="480" w:lineRule="auto"/>
        <w:rPr>
          <w:rFonts w:ascii="新宋体" w:hAnsi="新宋体" w:eastAsia="新宋体" w:cs="新宋体"/>
          <w:szCs w:val="28"/>
        </w:rPr>
      </w:pPr>
      <w:r>
        <w:fldChar w:fldCharType="begin"/>
      </w:r>
      <w:r>
        <w:instrText xml:space="preserve"> HYPERLINK \l "_Toc22150" </w:instrText>
      </w:r>
      <w:r>
        <w:fldChar w:fldCharType="separate"/>
      </w:r>
      <w:r>
        <w:rPr>
          <w:rFonts w:hint="eastAsia" w:ascii="新宋体" w:hAnsi="新宋体" w:eastAsia="新宋体" w:cs="新宋体"/>
          <w:bCs/>
          <w:szCs w:val="28"/>
        </w:rPr>
        <w:t>第三章 评标办法（综合评分法）</w:t>
      </w:r>
      <w:r>
        <w:rPr>
          <w:rFonts w:hint="eastAsia" w:ascii="新宋体" w:hAnsi="新宋体" w:eastAsia="新宋体" w:cs="新宋体"/>
          <w:szCs w:val="28"/>
        </w:rPr>
        <w:tab/>
      </w:r>
      <w:r>
        <w:rPr>
          <w:rFonts w:hint="eastAsia" w:ascii="新宋体" w:hAnsi="新宋体" w:eastAsia="新宋体" w:cs="新宋体"/>
          <w:szCs w:val="28"/>
        </w:rPr>
        <w:fldChar w:fldCharType="begin"/>
      </w:r>
      <w:r>
        <w:rPr>
          <w:rFonts w:hint="eastAsia" w:ascii="新宋体" w:hAnsi="新宋体" w:eastAsia="新宋体" w:cs="新宋体"/>
          <w:szCs w:val="28"/>
        </w:rPr>
        <w:instrText xml:space="preserve"> PAGEREF _Toc22150 \h </w:instrText>
      </w:r>
      <w:r>
        <w:rPr>
          <w:rFonts w:hint="eastAsia" w:ascii="新宋体" w:hAnsi="新宋体" w:eastAsia="新宋体" w:cs="新宋体"/>
          <w:szCs w:val="28"/>
        </w:rPr>
        <w:fldChar w:fldCharType="separate"/>
      </w:r>
      <w:r>
        <w:rPr>
          <w:rFonts w:hint="eastAsia" w:ascii="新宋体" w:hAnsi="新宋体" w:eastAsia="新宋体" w:cs="新宋体"/>
          <w:szCs w:val="28"/>
        </w:rPr>
        <w:t>23</w:t>
      </w:r>
      <w:r>
        <w:rPr>
          <w:rFonts w:hint="eastAsia" w:ascii="新宋体" w:hAnsi="新宋体" w:eastAsia="新宋体" w:cs="新宋体"/>
          <w:szCs w:val="28"/>
        </w:rPr>
        <w:fldChar w:fldCharType="end"/>
      </w:r>
      <w:r>
        <w:rPr>
          <w:rFonts w:hint="eastAsia" w:ascii="新宋体" w:hAnsi="新宋体" w:eastAsia="新宋体" w:cs="新宋体"/>
          <w:szCs w:val="28"/>
        </w:rPr>
        <w:fldChar w:fldCharType="end"/>
      </w:r>
    </w:p>
    <w:p w14:paraId="5BF1A501">
      <w:pPr>
        <w:pStyle w:val="39"/>
        <w:tabs>
          <w:tab w:val="right" w:leader="dot" w:pos="9642"/>
          <w:tab w:val="clear" w:pos="8296"/>
        </w:tabs>
        <w:spacing w:line="480" w:lineRule="auto"/>
        <w:rPr>
          <w:rFonts w:ascii="新宋体" w:hAnsi="新宋体" w:eastAsia="新宋体" w:cs="新宋体"/>
          <w:szCs w:val="28"/>
        </w:rPr>
      </w:pPr>
      <w:r>
        <w:fldChar w:fldCharType="begin"/>
      </w:r>
      <w:r>
        <w:instrText xml:space="preserve"> HYPERLINK \l "_Toc12288" </w:instrText>
      </w:r>
      <w:r>
        <w:fldChar w:fldCharType="separate"/>
      </w:r>
      <w:r>
        <w:rPr>
          <w:rFonts w:hint="eastAsia" w:ascii="新宋体" w:hAnsi="新宋体" w:eastAsia="新宋体" w:cs="新宋体"/>
          <w:bCs/>
          <w:szCs w:val="28"/>
        </w:rPr>
        <w:t>第四章 合同条款及格式</w:t>
      </w:r>
      <w:r>
        <w:rPr>
          <w:rFonts w:hint="eastAsia" w:ascii="新宋体" w:hAnsi="新宋体" w:eastAsia="新宋体" w:cs="新宋体"/>
          <w:szCs w:val="28"/>
        </w:rPr>
        <w:tab/>
      </w:r>
      <w:r>
        <w:rPr>
          <w:rFonts w:hint="eastAsia" w:ascii="新宋体" w:hAnsi="新宋体" w:eastAsia="新宋体" w:cs="新宋体"/>
          <w:szCs w:val="28"/>
        </w:rPr>
        <w:fldChar w:fldCharType="begin"/>
      </w:r>
      <w:r>
        <w:rPr>
          <w:rFonts w:hint="eastAsia" w:ascii="新宋体" w:hAnsi="新宋体" w:eastAsia="新宋体" w:cs="新宋体"/>
          <w:szCs w:val="28"/>
        </w:rPr>
        <w:instrText xml:space="preserve"> PAGEREF _Toc12288 \h </w:instrText>
      </w:r>
      <w:r>
        <w:rPr>
          <w:rFonts w:hint="eastAsia" w:ascii="新宋体" w:hAnsi="新宋体" w:eastAsia="新宋体" w:cs="新宋体"/>
          <w:szCs w:val="28"/>
        </w:rPr>
        <w:fldChar w:fldCharType="separate"/>
      </w:r>
      <w:r>
        <w:rPr>
          <w:rFonts w:hint="eastAsia" w:ascii="新宋体" w:hAnsi="新宋体" w:eastAsia="新宋体" w:cs="新宋体"/>
          <w:szCs w:val="28"/>
        </w:rPr>
        <w:t>30</w:t>
      </w:r>
      <w:r>
        <w:rPr>
          <w:rFonts w:hint="eastAsia" w:ascii="新宋体" w:hAnsi="新宋体" w:eastAsia="新宋体" w:cs="新宋体"/>
          <w:szCs w:val="28"/>
        </w:rPr>
        <w:fldChar w:fldCharType="end"/>
      </w:r>
      <w:r>
        <w:rPr>
          <w:rFonts w:hint="eastAsia" w:ascii="新宋体" w:hAnsi="新宋体" w:eastAsia="新宋体" w:cs="新宋体"/>
          <w:szCs w:val="28"/>
        </w:rPr>
        <w:fldChar w:fldCharType="end"/>
      </w:r>
    </w:p>
    <w:p w14:paraId="4BA5E38A">
      <w:pPr>
        <w:pStyle w:val="39"/>
        <w:tabs>
          <w:tab w:val="right" w:leader="dot" w:pos="9642"/>
          <w:tab w:val="clear" w:pos="8296"/>
        </w:tabs>
        <w:spacing w:line="480" w:lineRule="auto"/>
        <w:rPr>
          <w:rFonts w:ascii="新宋体" w:hAnsi="新宋体" w:eastAsia="新宋体" w:cs="新宋体"/>
          <w:szCs w:val="28"/>
        </w:rPr>
      </w:pPr>
      <w:r>
        <w:fldChar w:fldCharType="begin"/>
      </w:r>
      <w:r>
        <w:instrText xml:space="preserve"> HYPERLINK \l "_Toc19510" </w:instrText>
      </w:r>
      <w:r>
        <w:fldChar w:fldCharType="separate"/>
      </w:r>
      <w:r>
        <w:rPr>
          <w:rFonts w:hint="eastAsia" w:ascii="新宋体" w:hAnsi="新宋体" w:eastAsia="新宋体" w:cs="新宋体"/>
          <w:szCs w:val="28"/>
        </w:rPr>
        <w:t>第五章 采购需求</w:t>
      </w:r>
      <w:r>
        <w:rPr>
          <w:rFonts w:hint="eastAsia" w:ascii="新宋体" w:hAnsi="新宋体" w:eastAsia="新宋体" w:cs="新宋体"/>
          <w:szCs w:val="28"/>
        </w:rPr>
        <w:tab/>
      </w:r>
      <w:r>
        <w:rPr>
          <w:rFonts w:hint="eastAsia" w:ascii="新宋体" w:hAnsi="新宋体" w:eastAsia="新宋体" w:cs="新宋体"/>
          <w:szCs w:val="28"/>
        </w:rPr>
        <w:fldChar w:fldCharType="begin"/>
      </w:r>
      <w:r>
        <w:rPr>
          <w:rFonts w:hint="eastAsia" w:ascii="新宋体" w:hAnsi="新宋体" w:eastAsia="新宋体" w:cs="新宋体"/>
          <w:szCs w:val="28"/>
        </w:rPr>
        <w:instrText xml:space="preserve"> PAGEREF _Toc19510 \h </w:instrText>
      </w:r>
      <w:r>
        <w:rPr>
          <w:rFonts w:hint="eastAsia" w:ascii="新宋体" w:hAnsi="新宋体" w:eastAsia="新宋体" w:cs="新宋体"/>
          <w:szCs w:val="28"/>
        </w:rPr>
        <w:fldChar w:fldCharType="separate"/>
      </w:r>
      <w:r>
        <w:rPr>
          <w:rFonts w:hint="eastAsia" w:ascii="新宋体" w:hAnsi="新宋体" w:eastAsia="新宋体" w:cs="新宋体"/>
          <w:szCs w:val="28"/>
        </w:rPr>
        <w:t>31</w:t>
      </w:r>
      <w:r>
        <w:rPr>
          <w:rFonts w:hint="eastAsia" w:ascii="新宋体" w:hAnsi="新宋体" w:eastAsia="新宋体" w:cs="新宋体"/>
          <w:szCs w:val="28"/>
        </w:rPr>
        <w:fldChar w:fldCharType="end"/>
      </w:r>
      <w:r>
        <w:rPr>
          <w:rFonts w:hint="eastAsia" w:ascii="新宋体" w:hAnsi="新宋体" w:eastAsia="新宋体" w:cs="新宋体"/>
          <w:szCs w:val="28"/>
        </w:rPr>
        <w:fldChar w:fldCharType="end"/>
      </w:r>
    </w:p>
    <w:p w14:paraId="35B4C81F">
      <w:pPr>
        <w:pStyle w:val="39"/>
        <w:tabs>
          <w:tab w:val="right" w:leader="dot" w:pos="9642"/>
          <w:tab w:val="clear" w:pos="8296"/>
        </w:tabs>
        <w:spacing w:line="480" w:lineRule="auto"/>
        <w:rPr>
          <w:rFonts w:ascii="新宋体" w:hAnsi="新宋体" w:eastAsia="新宋体" w:cs="新宋体"/>
          <w:szCs w:val="28"/>
        </w:rPr>
      </w:pPr>
      <w:r>
        <w:fldChar w:fldCharType="begin"/>
      </w:r>
      <w:r>
        <w:instrText xml:space="preserve"> HYPERLINK \l "_Toc2701" </w:instrText>
      </w:r>
      <w:r>
        <w:fldChar w:fldCharType="separate"/>
      </w:r>
      <w:r>
        <w:rPr>
          <w:rFonts w:hint="eastAsia" w:ascii="新宋体" w:hAnsi="新宋体" w:eastAsia="新宋体" w:cs="新宋体"/>
          <w:szCs w:val="28"/>
        </w:rPr>
        <w:t>第六章 投标文件格式</w:t>
      </w:r>
      <w:r>
        <w:rPr>
          <w:rFonts w:hint="eastAsia" w:ascii="新宋体" w:hAnsi="新宋体" w:eastAsia="新宋体" w:cs="新宋体"/>
          <w:szCs w:val="28"/>
        </w:rPr>
        <w:tab/>
      </w:r>
      <w:r>
        <w:rPr>
          <w:rFonts w:hint="eastAsia" w:ascii="新宋体" w:hAnsi="新宋体" w:eastAsia="新宋体" w:cs="新宋体"/>
          <w:szCs w:val="28"/>
        </w:rPr>
        <w:fldChar w:fldCharType="begin"/>
      </w:r>
      <w:r>
        <w:rPr>
          <w:rFonts w:hint="eastAsia" w:ascii="新宋体" w:hAnsi="新宋体" w:eastAsia="新宋体" w:cs="新宋体"/>
          <w:szCs w:val="28"/>
        </w:rPr>
        <w:instrText xml:space="preserve"> PAGEREF _Toc2701 \h </w:instrText>
      </w:r>
      <w:r>
        <w:rPr>
          <w:rFonts w:hint="eastAsia" w:ascii="新宋体" w:hAnsi="新宋体" w:eastAsia="新宋体" w:cs="新宋体"/>
          <w:szCs w:val="28"/>
        </w:rPr>
        <w:fldChar w:fldCharType="separate"/>
      </w:r>
      <w:r>
        <w:rPr>
          <w:rFonts w:hint="eastAsia" w:ascii="新宋体" w:hAnsi="新宋体" w:eastAsia="新宋体" w:cs="新宋体"/>
          <w:szCs w:val="28"/>
        </w:rPr>
        <w:t>33</w:t>
      </w:r>
      <w:r>
        <w:rPr>
          <w:rFonts w:hint="eastAsia" w:ascii="新宋体" w:hAnsi="新宋体" w:eastAsia="新宋体" w:cs="新宋体"/>
          <w:szCs w:val="28"/>
        </w:rPr>
        <w:fldChar w:fldCharType="end"/>
      </w:r>
      <w:r>
        <w:rPr>
          <w:rFonts w:hint="eastAsia" w:ascii="新宋体" w:hAnsi="新宋体" w:eastAsia="新宋体" w:cs="新宋体"/>
          <w:szCs w:val="28"/>
        </w:rPr>
        <w:fldChar w:fldCharType="end"/>
      </w:r>
    </w:p>
    <w:p w14:paraId="3E98221A">
      <w:pPr>
        <w:spacing w:line="480" w:lineRule="auto"/>
        <w:rPr>
          <w:rFonts w:ascii="新宋体" w:hAnsi="新宋体" w:eastAsia="新宋体" w:cs="新宋体"/>
          <w:sz w:val="28"/>
          <w:szCs w:val="28"/>
        </w:rPr>
      </w:pPr>
      <w:r>
        <w:rPr>
          <w:rFonts w:hint="eastAsia" w:ascii="新宋体" w:hAnsi="新宋体" w:eastAsia="新宋体" w:cs="新宋体"/>
          <w:sz w:val="28"/>
          <w:szCs w:val="28"/>
        </w:rPr>
        <w:fldChar w:fldCharType="end"/>
      </w:r>
    </w:p>
    <w:p w14:paraId="7C69E9C2">
      <w:pPr>
        <w:pStyle w:val="35"/>
        <w:tabs>
          <w:tab w:val="right" w:leader="dot" w:pos="9957"/>
        </w:tabs>
        <w:kinsoku w:val="0"/>
        <w:overflowPunct w:val="0"/>
        <w:spacing w:before="42"/>
        <w:ind w:left="63" w:right="63"/>
        <w:rPr>
          <w:rFonts w:ascii="新宋体" w:hAnsi="新宋体" w:eastAsia="新宋体" w:cs="新宋体"/>
        </w:rPr>
        <w:sectPr>
          <w:headerReference r:id="rId3" w:type="default"/>
          <w:footerReference r:id="rId4" w:type="default"/>
          <w:pgSz w:w="11910" w:h="16840"/>
          <w:pgMar w:top="1134" w:right="1134" w:bottom="1021" w:left="1134" w:header="907" w:footer="737" w:gutter="0"/>
          <w:pgNumType w:start="1"/>
          <w:cols w:space="720" w:num="1"/>
        </w:sectPr>
      </w:pPr>
    </w:p>
    <w:p w14:paraId="4947584D">
      <w:pPr>
        <w:pStyle w:val="3"/>
        <w:kinsoku w:val="0"/>
        <w:overflowPunct w:val="0"/>
        <w:spacing w:before="310" w:line="480" w:lineRule="auto"/>
        <w:rPr>
          <w:rFonts w:ascii="新宋体" w:hAnsi="新宋体" w:eastAsia="新宋体" w:cs="新宋体"/>
          <w:kern w:val="36"/>
          <w:sz w:val="32"/>
          <w:szCs w:val="32"/>
        </w:rPr>
      </w:pPr>
      <w:bookmarkStart w:id="1" w:name="_Toc17162"/>
      <w:bookmarkEnd w:id="1"/>
      <w:r>
        <w:rPr>
          <w:rFonts w:hint="eastAsia" w:ascii="新宋体" w:hAnsi="新宋体" w:eastAsia="新宋体" w:cs="新宋体"/>
          <w:kern w:val="36"/>
          <w:sz w:val="40"/>
          <w:szCs w:val="40"/>
        </w:rPr>
        <w:t>第一章 招标公告</w:t>
      </w:r>
    </w:p>
    <w:p w14:paraId="6D28F285">
      <w:pPr>
        <w:spacing w:line="360" w:lineRule="auto"/>
        <w:rPr>
          <w:rFonts w:ascii="新宋体" w:hAnsi="新宋体" w:eastAsia="新宋体" w:cs="新宋体"/>
          <w:sz w:val="24"/>
        </w:rPr>
      </w:pPr>
      <w:r>
        <w:rPr>
          <w:rFonts w:hint="eastAsia" w:ascii="新宋体" w:hAnsi="新宋体" w:eastAsia="新宋体" w:cs="新宋体"/>
          <w:b/>
          <w:bCs/>
          <w:sz w:val="24"/>
        </w:rPr>
        <w:t>项目概况</w:t>
      </w:r>
    </w:p>
    <w:p w14:paraId="13FCF9D5">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u w:val="single"/>
          <w:lang w:eastAsia="zh-CN"/>
        </w:rPr>
        <w:t>德惠市水资源调查工作</w:t>
      </w:r>
      <w:r>
        <w:rPr>
          <w:rFonts w:hint="eastAsia" w:ascii="新宋体" w:hAnsi="新宋体" w:eastAsia="新宋体" w:cs="新宋体"/>
          <w:sz w:val="24"/>
        </w:rPr>
        <w:t>招标项目的潜在供应商应在“政采云”平台（https://www.zcygov.cn/）获取招标文</w:t>
      </w:r>
      <w:r>
        <w:rPr>
          <w:rFonts w:hint="eastAsia" w:ascii="新宋体" w:hAnsi="新宋体" w:eastAsia="新宋体" w:cs="新宋体"/>
          <w:sz w:val="24"/>
          <w:highlight w:val="none"/>
        </w:rPr>
        <w:t>件，并于</w:t>
      </w:r>
      <w:r>
        <w:rPr>
          <w:rFonts w:hint="eastAsia" w:ascii="新宋体" w:hAnsi="新宋体" w:eastAsia="新宋体" w:cs="新宋体"/>
          <w:sz w:val="24"/>
          <w:highlight w:val="none"/>
          <w:lang w:eastAsia="zh-CN"/>
        </w:rPr>
        <w:t>2025年7月29日10时30分</w:t>
      </w:r>
      <w:r>
        <w:rPr>
          <w:rFonts w:hint="eastAsia" w:ascii="新宋体" w:hAnsi="新宋体" w:eastAsia="新宋体" w:cs="新宋体"/>
          <w:sz w:val="24"/>
          <w:highlight w:val="none"/>
        </w:rPr>
        <w:t>（北京时间）前提交投标文件。</w:t>
      </w:r>
    </w:p>
    <w:p w14:paraId="3DB23422">
      <w:pPr>
        <w:spacing w:line="360" w:lineRule="auto"/>
        <w:rPr>
          <w:rFonts w:ascii="新宋体" w:hAnsi="新宋体" w:eastAsia="新宋体" w:cs="新宋体"/>
          <w:sz w:val="24"/>
        </w:rPr>
      </w:pPr>
      <w:r>
        <w:rPr>
          <w:rFonts w:hint="eastAsia" w:ascii="新宋体" w:hAnsi="新宋体" w:eastAsia="新宋体" w:cs="新宋体"/>
          <w:b/>
          <w:bCs/>
          <w:sz w:val="24"/>
        </w:rPr>
        <w:t>一、项目基本情况</w:t>
      </w:r>
    </w:p>
    <w:p w14:paraId="1C9A01E0">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1.项目编号：</w:t>
      </w:r>
      <w:r>
        <w:rPr>
          <w:rFonts w:hint="eastAsia" w:ascii="新宋体" w:hAnsi="新宋体" w:eastAsia="新宋体" w:cs="新宋体"/>
          <w:sz w:val="24"/>
          <w:lang w:eastAsia="zh-CN"/>
        </w:rPr>
        <w:t>采购计划-[2025]-00109号-5</w:t>
      </w:r>
      <w:r>
        <w:rPr>
          <w:rFonts w:hint="eastAsia" w:ascii="新宋体" w:hAnsi="新宋体" w:eastAsia="新宋体" w:cs="新宋体"/>
          <w:sz w:val="24"/>
        </w:rPr>
        <w:t>。</w:t>
      </w:r>
    </w:p>
    <w:p w14:paraId="0F050A8F">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2.项目名称：</w:t>
      </w:r>
      <w:r>
        <w:rPr>
          <w:rFonts w:hint="eastAsia" w:ascii="新宋体" w:hAnsi="新宋体" w:eastAsia="新宋体" w:cs="新宋体"/>
          <w:sz w:val="24"/>
          <w:lang w:eastAsia="zh-CN"/>
        </w:rPr>
        <w:t>德惠市水资源调查工作</w:t>
      </w:r>
      <w:r>
        <w:rPr>
          <w:rFonts w:hint="eastAsia" w:ascii="新宋体" w:hAnsi="新宋体" w:eastAsia="新宋体" w:cs="新宋体"/>
          <w:sz w:val="24"/>
        </w:rPr>
        <w:t>。</w:t>
      </w:r>
    </w:p>
    <w:p w14:paraId="161FC528">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3.预算金额：</w:t>
      </w:r>
      <w:r>
        <w:rPr>
          <w:rFonts w:hint="eastAsia" w:ascii="新宋体" w:hAnsi="新宋体" w:eastAsia="新宋体" w:cs="新宋体"/>
          <w:sz w:val="24"/>
          <w:lang w:eastAsia="zh-CN"/>
        </w:rPr>
        <w:t>2960000</w:t>
      </w:r>
      <w:r>
        <w:rPr>
          <w:rFonts w:hint="eastAsia" w:ascii="新宋体" w:hAnsi="新宋体" w:eastAsia="新宋体" w:cs="新宋体"/>
          <w:sz w:val="24"/>
        </w:rPr>
        <w:t>元。</w:t>
      </w:r>
    </w:p>
    <w:p w14:paraId="27907441">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4.最高限价：</w:t>
      </w:r>
      <w:r>
        <w:rPr>
          <w:rFonts w:hint="eastAsia" w:ascii="新宋体" w:hAnsi="新宋体" w:eastAsia="新宋体" w:cs="新宋体"/>
          <w:sz w:val="24"/>
          <w:lang w:eastAsia="zh-CN"/>
        </w:rPr>
        <w:t>2960000</w:t>
      </w:r>
      <w:r>
        <w:rPr>
          <w:rFonts w:hint="eastAsia" w:ascii="新宋体" w:hAnsi="新宋体" w:eastAsia="新宋体" w:cs="新宋体"/>
          <w:sz w:val="24"/>
        </w:rPr>
        <w:t>元。</w:t>
      </w:r>
    </w:p>
    <w:p w14:paraId="53275558">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5.采购需求：</w:t>
      </w:r>
    </w:p>
    <w:p w14:paraId="78496201">
      <w:pPr>
        <w:spacing w:line="360" w:lineRule="auto"/>
        <w:ind w:firstLine="720" w:firstLineChars="300"/>
        <w:rPr>
          <w:rFonts w:ascii="新宋体" w:hAnsi="新宋体" w:eastAsia="新宋体" w:cs="新宋体"/>
          <w:sz w:val="24"/>
        </w:rPr>
      </w:pPr>
      <w:r>
        <w:rPr>
          <w:rFonts w:hint="eastAsia" w:ascii="新宋体" w:hAnsi="新宋体" w:eastAsia="新宋体" w:cs="新宋体"/>
          <w:sz w:val="24"/>
        </w:rPr>
        <w:t>1.服务内容：掌握全市水资源空间分布、数量、质量和动态变化等状况。为自然资源管理、生态文明建设、国民经济和社会发展提供水资源基础信息；水域空间调查、地表水存储量调查和地下水调查；</w:t>
      </w:r>
    </w:p>
    <w:p w14:paraId="5353382C">
      <w:pPr>
        <w:pStyle w:val="3"/>
        <w:widowControl/>
        <w:autoSpaceDE/>
        <w:autoSpaceDN/>
        <w:spacing w:before="0" w:line="360" w:lineRule="auto"/>
        <w:ind w:firstLine="720" w:firstLineChars="300"/>
        <w:jc w:val="left"/>
        <w:rPr>
          <w:rFonts w:ascii="新宋体" w:hAnsi="新宋体" w:eastAsia="新宋体" w:cs="新宋体"/>
          <w:b w:val="0"/>
          <w:sz w:val="24"/>
          <w:szCs w:val="24"/>
        </w:rPr>
      </w:pPr>
      <w:r>
        <w:rPr>
          <w:rFonts w:hint="eastAsia" w:ascii="新宋体" w:hAnsi="新宋体" w:eastAsia="新宋体" w:cs="新宋体"/>
          <w:b w:val="0"/>
          <w:sz w:val="24"/>
          <w:szCs w:val="24"/>
        </w:rPr>
        <w:t>2.服务期限：</w:t>
      </w:r>
      <w:r>
        <w:rPr>
          <w:rFonts w:hint="eastAsia" w:ascii="新宋体" w:hAnsi="新宋体" w:eastAsia="新宋体" w:cs="新宋体"/>
          <w:b w:val="0"/>
          <w:bCs w:val="0"/>
          <w:sz w:val="24"/>
          <w:szCs w:val="24"/>
        </w:rPr>
        <w:t>自合同签订之日起至完成此项工作直至通过国家验收</w:t>
      </w:r>
      <w:r>
        <w:rPr>
          <w:rFonts w:hint="eastAsia" w:ascii="新宋体" w:hAnsi="新宋体" w:eastAsia="新宋体" w:cs="新宋体"/>
          <w:b w:val="0"/>
          <w:sz w:val="24"/>
          <w:szCs w:val="24"/>
        </w:rPr>
        <w:t>；</w:t>
      </w:r>
    </w:p>
    <w:p w14:paraId="0AC2DFDE">
      <w:pPr>
        <w:pStyle w:val="3"/>
        <w:widowControl/>
        <w:autoSpaceDE/>
        <w:autoSpaceDN/>
        <w:spacing w:before="0" w:line="360" w:lineRule="auto"/>
        <w:ind w:firstLine="720" w:firstLineChars="300"/>
        <w:jc w:val="left"/>
        <w:rPr>
          <w:rFonts w:ascii="新宋体" w:hAnsi="新宋体" w:eastAsia="新宋体" w:cs="新宋体"/>
          <w:b w:val="0"/>
          <w:sz w:val="24"/>
          <w:szCs w:val="24"/>
        </w:rPr>
      </w:pPr>
      <w:r>
        <w:rPr>
          <w:rFonts w:hint="eastAsia" w:ascii="新宋体" w:hAnsi="新宋体" w:eastAsia="新宋体" w:cs="新宋体"/>
          <w:b w:val="0"/>
          <w:sz w:val="24"/>
          <w:szCs w:val="24"/>
        </w:rPr>
        <w:t>3.服务地点：</w:t>
      </w:r>
      <w:r>
        <w:rPr>
          <w:rFonts w:hint="eastAsia" w:ascii="新宋体" w:hAnsi="新宋体" w:eastAsia="新宋体" w:cs="新宋体"/>
          <w:b w:val="0"/>
          <w:bCs w:val="0"/>
          <w:sz w:val="24"/>
          <w:szCs w:val="24"/>
          <w:lang w:eastAsia="zh-CN"/>
        </w:rPr>
        <w:t>甲方指定地点</w:t>
      </w:r>
      <w:r>
        <w:rPr>
          <w:rFonts w:hint="eastAsia" w:ascii="新宋体" w:hAnsi="新宋体" w:eastAsia="新宋体" w:cs="新宋体"/>
          <w:b w:val="0"/>
          <w:bCs w:val="0"/>
          <w:sz w:val="24"/>
          <w:szCs w:val="24"/>
        </w:rPr>
        <w:t>；</w:t>
      </w:r>
    </w:p>
    <w:p w14:paraId="760C00DF">
      <w:pPr>
        <w:pStyle w:val="3"/>
        <w:widowControl/>
        <w:autoSpaceDE/>
        <w:autoSpaceDN/>
        <w:spacing w:before="0" w:line="360" w:lineRule="auto"/>
        <w:ind w:firstLine="720" w:firstLineChars="300"/>
        <w:jc w:val="left"/>
        <w:rPr>
          <w:rFonts w:ascii="新宋体" w:hAnsi="新宋体" w:eastAsia="新宋体" w:cs="新宋体"/>
          <w:b w:val="0"/>
          <w:sz w:val="24"/>
          <w:szCs w:val="24"/>
        </w:rPr>
      </w:pPr>
      <w:r>
        <w:rPr>
          <w:rFonts w:hint="eastAsia" w:ascii="新宋体" w:hAnsi="新宋体" w:eastAsia="新宋体" w:cs="新宋体"/>
          <w:b w:val="0"/>
          <w:sz w:val="24"/>
          <w:szCs w:val="24"/>
        </w:rPr>
        <w:t>4.服务标准：符合国家、省、市现行相关法律法规及行业标准规范。</w:t>
      </w:r>
    </w:p>
    <w:p w14:paraId="670A846A">
      <w:pPr>
        <w:pStyle w:val="3"/>
        <w:widowControl/>
        <w:autoSpaceDE/>
        <w:autoSpaceDN/>
        <w:spacing w:before="0" w:line="360" w:lineRule="auto"/>
        <w:ind w:firstLine="720" w:firstLineChars="300"/>
        <w:jc w:val="left"/>
        <w:rPr>
          <w:rFonts w:ascii="新宋体" w:hAnsi="新宋体" w:eastAsia="新宋体" w:cs="新宋体"/>
          <w:b w:val="0"/>
          <w:bCs w:val="0"/>
          <w:sz w:val="24"/>
          <w:szCs w:val="24"/>
        </w:rPr>
      </w:pPr>
      <w:r>
        <w:rPr>
          <w:rFonts w:hint="eastAsia" w:ascii="新宋体" w:hAnsi="新宋体" w:eastAsia="新宋体" w:cs="新宋体"/>
          <w:b w:val="0"/>
          <w:bCs w:val="0"/>
          <w:sz w:val="24"/>
          <w:szCs w:val="24"/>
        </w:rPr>
        <w:t>6.合同履行期限（服务期限）：自合同签订之日起至完成此项工作直至通过国家验收。</w:t>
      </w:r>
    </w:p>
    <w:p w14:paraId="5A9EF918">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7.本项目不接受联合体投标。</w:t>
      </w:r>
    </w:p>
    <w:p w14:paraId="04FB83F3">
      <w:pPr>
        <w:spacing w:line="360" w:lineRule="auto"/>
        <w:rPr>
          <w:rFonts w:ascii="新宋体" w:hAnsi="新宋体" w:eastAsia="新宋体" w:cs="新宋体"/>
          <w:sz w:val="24"/>
        </w:rPr>
      </w:pPr>
      <w:r>
        <w:rPr>
          <w:rFonts w:hint="eastAsia" w:ascii="新宋体" w:hAnsi="新宋体" w:eastAsia="新宋体" w:cs="新宋体"/>
          <w:b/>
          <w:bCs/>
          <w:sz w:val="24"/>
        </w:rPr>
        <w:t>二、申请人的资格要求</w:t>
      </w:r>
    </w:p>
    <w:p w14:paraId="632229F2">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1.满足《中华人民共和国政府采购法》第二十二条规定。</w:t>
      </w:r>
    </w:p>
    <w:p w14:paraId="5947E094">
      <w:pPr>
        <w:pStyle w:val="45"/>
        <w:spacing w:line="360" w:lineRule="auto"/>
        <w:ind w:firstLine="480" w:firstLineChars="200"/>
        <w:rPr>
          <w:rFonts w:ascii="新宋体" w:hAnsi="新宋体" w:eastAsia="新宋体" w:cs="新宋体"/>
          <w:color w:val="auto"/>
        </w:rPr>
      </w:pPr>
      <w:r>
        <w:rPr>
          <w:rFonts w:hint="eastAsia" w:ascii="新宋体" w:hAnsi="新宋体" w:eastAsia="新宋体" w:cs="新宋体"/>
          <w:color w:val="auto"/>
          <w:kern w:val="2"/>
          <w:lang w:val="zh-CN"/>
        </w:rPr>
        <w:t>2.落实政府采购政策需满足的资格要</w:t>
      </w:r>
      <w:r>
        <w:rPr>
          <w:rFonts w:hint="eastAsia" w:ascii="新宋体" w:hAnsi="新宋体" w:eastAsia="新宋体" w:cs="新宋体"/>
          <w:color w:val="auto"/>
          <w:kern w:val="2"/>
        </w:rPr>
        <w:t>求：</w:t>
      </w:r>
      <w:r>
        <w:rPr>
          <w:rFonts w:hint="eastAsia" w:ascii="新宋体" w:hAnsi="新宋体" w:eastAsia="新宋体" w:cs="新宋体"/>
          <w:color w:val="auto"/>
          <w:kern w:val="2"/>
          <w:lang w:val="zh-CN"/>
        </w:rPr>
        <w:t>《政府采购促进中小企业发展管理办法》（财库〔2020〕46号）、《关于印发&lt;吉林省强化政府采购政策支持中小企业发展落实举措&gt;的通知》（吉财采购〔2022〕478号）、《关于进一步加大政府采购支持中小企业力度的通知》（财库〔2022〕19号）、《关于政府采购支持监狱企业发展有关问题的通知》（财库〔2014〕68号）、《关于促进残疾人就业政府采购政策的通知》（财库〔2017〕141号）、</w:t>
      </w:r>
      <w:r>
        <w:rPr>
          <w:rFonts w:hint="eastAsia" w:ascii="新宋体" w:hAnsi="新宋体" w:eastAsia="新宋体" w:cs="新宋体"/>
          <w:color w:val="auto"/>
          <w:kern w:val="2"/>
        </w:rPr>
        <w:t>《关于调整优化节能产品、环境标志产品政府采购执行机制的通知》（财库</w:t>
      </w:r>
      <w:r>
        <w:rPr>
          <w:rFonts w:hint="eastAsia" w:ascii="新宋体" w:hAnsi="新宋体" w:eastAsia="新宋体" w:cs="新宋体"/>
          <w:color w:val="auto"/>
          <w:kern w:val="2"/>
          <w:lang w:val="zh-CN"/>
        </w:rPr>
        <w:t>〔</w:t>
      </w:r>
      <w:r>
        <w:rPr>
          <w:rFonts w:hint="eastAsia" w:ascii="新宋体" w:hAnsi="新宋体" w:eastAsia="新宋体" w:cs="新宋体"/>
          <w:color w:val="auto"/>
          <w:kern w:val="2"/>
        </w:rPr>
        <w:t>2019</w:t>
      </w:r>
      <w:r>
        <w:rPr>
          <w:rFonts w:hint="eastAsia" w:ascii="新宋体" w:hAnsi="新宋体" w:eastAsia="新宋体" w:cs="新宋体"/>
          <w:color w:val="auto"/>
          <w:kern w:val="2"/>
          <w:lang w:val="zh-CN"/>
        </w:rPr>
        <w:t>〕</w:t>
      </w:r>
      <w:r>
        <w:rPr>
          <w:rFonts w:hint="eastAsia" w:ascii="新宋体" w:hAnsi="新宋体" w:eastAsia="新宋体" w:cs="新宋体"/>
          <w:color w:val="auto"/>
          <w:kern w:val="2"/>
        </w:rPr>
        <w:t>9号）</w:t>
      </w:r>
      <w:r>
        <w:rPr>
          <w:rFonts w:hint="eastAsia" w:ascii="新宋体" w:hAnsi="新宋体" w:eastAsia="新宋体" w:cs="新宋体"/>
          <w:color w:val="auto"/>
          <w:kern w:val="2"/>
          <w:lang w:val="zh-CN"/>
        </w:rPr>
        <w:t>等，</w:t>
      </w:r>
      <w:r>
        <w:rPr>
          <w:rFonts w:hint="eastAsia" w:ascii="新宋体" w:hAnsi="新宋体" w:eastAsia="新宋体" w:cs="新宋体"/>
          <w:b/>
          <w:bCs/>
          <w:color w:val="auto"/>
          <w:kern w:val="2"/>
          <w:lang w:val="zh-CN"/>
        </w:rPr>
        <w:t>本项目专门面向中小企业采购</w:t>
      </w:r>
      <w:r>
        <w:rPr>
          <w:rFonts w:hint="eastAsia" w:ascii="新宋体" w:hAnsi="新宋体" w:eastAsia="新宋体" w:cs="新宋体"/>
          <w:color w:val="auto"/>
          <w:kern w:val="2"/>
          <w:lang w:val="zh-CN"/>
        </w:rPr>
        <w:t>；</w:t>
      </w:r>
    </w:p>
    <w:p w14:paraId="21367312">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3.本项目的特定资格要求：</w:t>
      </w:r>
    </w:p>
    <w:p w14:paraId="78FBC288">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lang w:val="zh-CN"/>
        </w:rPr>
        <w:t>3.1</w:t>
      </w:r>
      <w:r>
        <w:rPr>
          <w:rFonts w:hint="eastAsia" w:ascii="新宋体" w:hAnsi="新宋体" w:eastAsia="新宋体" w:cs="新宋体"/>
          <w:sz w:val="24"/>
        </w:rPr>
        <w:t>投标人应是在中华人民共和国境内注册，能够独立承担民事责任的法人资格或其他组织，具备有效的营业执照</w:t>
      </w:r>
      <w:r>
        <w:rPr>
          <w:rFonts w:hint="eastAsia" w:ascii="新宋体" w:hAnsi="新宋体" w:eastAsia="新宋体" w:cs="新宋体"/>
          <w:sz w:val="24"/>
          <w:lang w:val="zh-CN"/>
        </w:rPr>
        <w:t>，并在人员、设备、资金等方面具有</w:t>
      </w:r>
      <w:r>
        <w:rPr>
          <w:rFonts w:hint="eastAsia" w:ascii="新宋体" w:hAnsi="新宋体" w:eastAsia="新宋体" w:cs="新宋体"/>
          <w:sz w:val="24"/>
        </w:rPr>
        <w:t>承揽本项目的能力；</w:t>
      </w:r>
    </w:p>
    <w:p w14:paraId="7E53858F">
      <w:pPr>
        <w:spacing w:line="360" w:lineRule="auto"/>
        <w:ind w:firstLine="480" w:firstLineChars="200"/>
        <w:rPr>
          <w:rFonts w:ascii="新宋体" w:hAnsi="新宋体" w:eastAsia="新宋体" w:cs="新宋体"/>
          <w:sz w:val="24"/>
          <w:lang w:val="zh-CN"/>
        </w:rPr>
      </w:pPr>
      <w:r>
        <w:rPr>
          <w:rFonts w:hint="eastAsia" w:ascii="新宋体" w:hAnsi="新宋体" w:eastAsia="新宋体" w:cs="新宋体"/>
          <w:sz w:val="24"/>
        </w:rPr>
        <w:t>3.2投标人应</w:t>
      </w:r>
      <w:r>
        <w:rPr>
          <w:rFonts w:hint="eastAsia" w:ascii="新宋体" w:hAnsi="新宋体" w:eastAsia="新宋体" w:cs="新宋体"/>
          <w:sz w:val="24"/>
          <w:lang w:val="zh-CN"/>
        </w:rPr>
        <w:t>具备</w:t>
      </w:r>
      <w:r>
        <w:rPr>
          <w:rFonts w:hint="eastAsia" w:ascii="新宋体" w:hAnsi="新宋体" w:eastAsia="新宋体" w:cs="新宋体"/>
          <w:sz w:val="24"/>
        </w:rPr>
        <w:t>测绘行政主管部门颁发的</w:t>
      </w:r>
      <w:r>
        <w:rPr>
          <w:rFonts w:hint="eastAsia" w:ascii="新宋体" w:hAnsi="新宋体" w:eastAsia="新宋体" w:cs="新宋体"/>
          <w:sz w:val="24"/>
          <w:lang w:eastAsia="zh-CN"/>
        </w:rPr>
        <w:t xml:space="preserve">测绘乙级（含）及以上资质 </w:t>
      </w:r>
      <w:r>
        <w:rPr>
          <w:rFonts w:hint="eastAsia" w:ascii="新宋体" w:hAnsi="新宋体" w:eastAsia="新宋体" w:cs="新宋体"/>
          <w:sz w:val="24"/>
        </w:rPr>
        <w:t>；(因测绘资质受</w:t>
      </w:r>
      <w:r>
        <w:rPr>
          <w:rFonts w:hint="eastAsia" w:ascii="新宋体" w:hAnsi="新宋体" w:eastAsia="新宋体" w:cs="新宋体"/>
          <w:sz w:val="24"/>
          <w:lang w:val="zh-CN"/>
        </w:rPr>
        <w:t>政策调整等原因未能办理延期的，需提供相关通知文件或官方网站资质管理系统查询结果方可认定有效，如国家另有规定，则适用其</w:t>
      </w:r>
      <w:r>
        <w:rPr>
          <w:rFonts w:hint="eastAsia" w:ascii="新宋体" w:hAnsi="新宋体" w:eastAsia="新宋体" w:cs="新宋体"/>
          <w:sz w:val="24"/>
        </w:rPr>
        <w:t>规</w:t>
      </w:r>
      <w:r>
        <w:rPr>
          <w:rFonts w:hint="eastAsia" w:ascii="新宋体" w:hAnsi="新宋体" w:eastAsia="新宋体" w:cs="新宋体"/>
          <w:sz w:val="24"/>
          <w:lang w:val="zh-CN"/>
        </w:rPr>
        <w:t>定)；</w:t>
      </w:r>
    </w:p>
    <w:p w14:paraId="3AACED2D">
      <w:pPr>
        <w:spacing w:line="360" w:lineRule="auto"/>
        <w:ind w:firstLine="480" w:firstLineChars="200"/>
        <w:rPr>
          <w:rFonts w:ascii="新宋体" w:hAnsi="新宋体" w:eastAsia="新宋体" w:cs="新宋体"/>
          <w:sz w:val="24"/>
          <w:lang w:val="zh-CN"/>
        </w:rPr>
      </w:pPr>
      <w:r>
        <w:rPr>
          <w:rFonts w:hint="eastAsia" w:ascii="新宋体" w:hAnsi="新宋体" w:eastAsia="新宋体" w:cs="新宋体"/>
          <w:sz w:val="24"/>
          <w:lang w:val="zh-CN"/>
        </w:rPr>
        <w:t>3.</w:t>
      </w:r>
      <w:r>
        <w:rPr>
          <w:rFonts w:hint="eastAsia" w:ascii="新宋体" w:hAnsi="新宋体" w:eastAsia="新宋体" w:cs="新宋体"/>
          <w:sz w:val="24"/>
        </w:rPr>
        <w:t>3投标人</w:t>
      </w:r>
      <w:r>
        <w:rPr>
          <w:rFonts w:hint="eastAsia" w:ascii="新宋体" w:hAnsi="新宋体" w:eastAsia="新宋体" w:cs="新宋体"/>
          <w:sz w:val="24"/>
          <w:lang w:val="zh-CN"/>
        </w:rPr>
        <w:t>拟派出的项目负责人</w:t>
      </w:r>
      <w:r>
        <w:rPr>
          <w:rFonts w:hint="eastAsia" w:ascii="新宋体" w:hAnsi="新宋体" w:eastAsia="新宋体" w:cs="新宋体"/>
          <w:sz w:val="24"/>
        </w:rPr>
        <w:t>应</w:t>
      </w:r>
      <w:r>
        <w:rPr>
          <w:rFonts w:hint="eastAsia" w:ascii="新宋体" w:hAnsi="新宋体" w:eastAsia="新宋体" w:cs="新宋体"/>
          <w:sz w:val="24"/>
          <w:lang w:val="zh-CN"/>
        </w:rPr>
        <w:t>具备测绘相关专业中级及以上职称资格；</w:t>
      </w:r>
    </w:p>
    <w:p w14:paraId="674A0D85">
      <w:pPr>
        <w:spacing w:line="360" w:lineRule="auto"/>
        <w:ind w:firstLine="480" w:firstLineChars="200"/>
        <w:rPr>
          <w:rFonts w:ascii="新宋体" w:hAnsi="新宋体" w:eastAsia="新宋体" w:cs="新宋体"/>
          <w:sz w:val="24"/>
          <w:lang w:val="zh-CN"/>
        </w:rPr>
      </w:pPr>
      <w:r>
        <w:rPr>
          <w:rFonts w:hint="eastAsia" w:ascii="新宋体" w:hAnsi="新宋体" w:eastAsia="新宋体" w:cs="新宋体"/>
          <w:sz w:val="24"/>
        </w:rPr>
        <w:t>3.4投标人</w:t>
      </w:r>
      <w:r>
        <w:rPr>
          <w:rFonts w:hint="eastAsia" w:ascii="新宋体" w:hAnsi="新宋体" w:eastAsia="新宋体" w:cs="新宋体"/>
          <w:sz w:val="24"/>
          <w:lang w:val="zh-CN"/>
        </w:rPr>
        <w:t>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14:paraId="06B9F985">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3.5拒绝列入政府取消投标资格记录期间的企业或个人投标；</w:t>
      </w:r>
    </w:p>
    <w:p w14:paraId="604889C8">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3.6投标人不得为“信用中国”网站（www.creditchina.gov.cn）中列入失信被执行人，不得为“中国政府采购网”（www.ccgp.gov.cn）政府采购严重违法失信行为记录名单中被财政部门禁止参加政府采购活动的投标人（在处罚决定规定的时间和地域范围内）（详见财库〔2016〕125号文）；投标人在“中国裁判文书网”（http://wenshu.court.gov.cn）自行查询本公司行贿犯罪记录，参加政府采购活动前3年内在经营活动中没有重大违法记录；</w:t>
      </w:r>
    </w:p>
    <w:p w14:paraId="60EB2A3E">
      <w:pPr>
        <w:spacing w:line="360" w:lineRule="auto"/>
        <w:ind w:firstLine="240" w:firstLineChars="100"/>
        <w:rPr>
          <w:rFonts w:ascii="新宋体" w:hAnsi="新宋体" w:eastAsia="新宋体" w:cs="新宋体"/>
          <w:sz w:val="24"/>
          <w:lang w:val="zh-CN"/>
        </w:rPr>
      </w:pPr>
      <w:r>
        <w:rPr>
          <w:rFonts w:hint="eastAsia" w:ascii="新宋体" w:hAnsi="新宋体" w:eastAsia="新宋体" w:cs="新宋体"/>
          <w:sz w:val="24"/>
        </w:rPr>
        <w:t>3.7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41A1F3B6">
      <w:pPr>
        <w:spacing w:line="360" w:lineRule="auto"/>
        <w:ind w:firstLine="240" w:firstLineChars="100"/>
        <w:rPr>
          <w:rFonts w:ascii="新宋体" w:hAnsi="新宋体" w:eastAsia="新宋体" w:cs="新宋体"/>
          <w:sz w:val="24"/>
          <w:lang w:val="zh-CN"/>
        </w:rPr>
      </w:pPr>
      <w:r>
        <w:rPr>
          <w:rFonts w:hint="eastAsia" w:ascii="新宋体" w:hAnsi="新宋体" w:eastAsia="新宋体" w:cs="新宋体"/>
          <w:sz w:val="24"/>
        </w:rPr>
        <w:t>3.8为本项目提供整体设计、规范编制或者项目管理、监理、检测等服务的投标人，不得再参加本次采购活动。</w:t>
      </w:r>
    </w:p>
    <w:p w14:paraId="0C052FF9">
      <w:pPr>
        <w:spacing w:line="360" w:lineRule="auto"/>
        <w:rPr>
          <w:rFonts w:ascii="新宋体" w:hAnsi="新宋体" w:eastAsia="新宋体" w:cs="新宋体"/>
          <w:sz w:val="24"/>
          <w:highlight w:val="yellow"/>
        </w:rPr>
      </w:pPr>
      <w:r>
        <w:rPr>
          <w:rFonts w:hint="eastAsia" w:ascii="新宋体" w:hAnsi="新宋体" w:eastAsia="新宋体" w:cs="新宋体"/>
          <w:b/>
          <w:bCs/>
          <w:sz w:val="24"/>
        </w:rPr>
        <w:t>三、获取招</w:t>
      </w:r>
      <w:r>
        <w:rPr>
          <w:rFonts w:hint="eastAsia" w:ascii="新宋体" w:hAnsi="新宋体" w:eastAsia="新宋体" w:cs="新宋体"/>
          <w:b/>
          <w:bCs/>
          <w:sz w:val="24"/>
          <w:highlight w:val="none"/>
        </w:rPr>
        <w:t>标文件</w:t>
      </w:r>
    </w:p>
    <w:p w14:paraId="2B49C520">
      <w:pPr>
        <w:snapToGrid w:val="0"/>
        <w:spacing w:line="360" w:lineRule="auto"/>
        <w:ind w:firstLine="480" w:firstLineChars="200"/>
        <w:rPr>
          <w:rFonts w:ascii="新宋体" w:hAnsi="新宋体" w:eastAsia="新宋体" w:cs="新宋体"/>
          <w:kern w:val="0"/>
          <w:sz w:val="24"/>
          <w:lang w:val="zh-CN"/>
        </w:rPr>
      </w:pPr>
      <w:r>
        <w:rPr>
          <w:rFonts w:hint="eastAsia" w:ascii="新宋体" w:hAnsi="新宋体" w:eastAsia="新宋体" w:cs="新宋体"/>
          <w:sz w:val="24"/>
          <w:highlight w:val="none"/>
        </w:rPr>
        <w:t>时间：</w:t>
      </w:r>
      <w:r>
        <w:rPr>
          <w:rFonts w:hint="eastAsia" w:ascii="新宋体" w:hAnsi="新宋体" w:eastAsia="新宋体" w:cs="新宋体"/>
          <w:kern w:val="0"/>
          <w:sz w:val="24"/>
          <w:highlight w:val="none"/>
          <w:lang w:val="zh-CN"/>
        </w:rPr>
        <w:t>202</w:t>
      </w:r>
      <w:r>
        <w:rPr>
          <w:rFonts w:hint="eastAsia" w:ascii="新宋体" w:hAnsi="新宋体" w:eastAsia="新宋体" w:cs="新宋体"/>
          <w:kern w:val="0"/>
          <w:sz w:val="24"/>
          <w:highlight w:val="none"/>
        </w:rPr>
        <w:t>5</w:t>
      </w:r>
      <w:r>
        <w:rPr>
          <w:rFonts w:hint="eastAsia" w:ascii="新宋体" w:hAnsi="新宋体" w:eastAsia="新宋体" w:cs="新宋体"/>
          <w:kern w:val="0"/>
          <w:sz w:val="24"/>
          <w:highlight w:val="none"/>
          <w:lang w:val="zh-CN"/>
        </w:rPr>
        <w:t>年0</w:t>
      </w:r>
      <w:r>
        <w:rPr>
          <w:rFonts w:hint="eastAsia" w:ascii="新宋体" w:hAnsi="新宋体" w:eastAsia="新宋体" w:cs="新宋体"/>
          <w:kern w:val="0"/>
          <w:sz w:val="24"/>
          <w:highlight w:val="none"/>
          <w:lang w:val="en-US" w:eastAsia="zh-CN"/>
        </w:rPr>
        <w:t>7</w:t>
      </w:r>
      <w:r>
        <w:rPr>
          <w:rFonts w:hint="eastAsia" w:ascii="新宋体" w:hAnsi="新宋体" w:eastAsia="新宋体" w:cs="新宋体"/>
          <w:kern w:val="0"/>
          <w:sz w:val="24"/>
          <w:highlight w:val="none"/>
          <w:lang w:val="zh-CN"/>
        </w:rPr>
        <w:t>月</w:t>
      </w:r>
      <w:r>
        <w:rPr>
          <w:rFonts w:hint="eastAsia" w:ascii="新宋体" w:hAnsi="新宋体" w:eastAsia="新宋体" w:cs="新宋体"/>
          <w:kern w:val="0"/>
          <w:sz w:val="24"/>
          <w:highlight w:val="none"/>
          <w:lang w:val="en-US" w:eastAsia="zh-CN"/>
        </w:rPr>
        <w:t>08</w:t>
      </w:r>
      <w:r>
        <w:rPr>
          <w:rFonts w:hint="eastAsia" w:ascii="新宋体" w:hAnsi="新宋体" w:eastAsia="新宋体" w:cs="新宋体"/>
          <w:kern w:val="0"/>
          <w:sz w:val="24"/>
          <w:highlight w:val="none"/>
          <w:lang w:val="zh-CN"/>
        </w:rPr>
        <w:t>日至202</w:t>
      </w:r>
      <w:r>
        <w:rPr>
          <w:rFonts w:hint="eastAsia" w:ascii="新宋体" w:hAnsi="新宋体" w:eastAsia="新宋体" w:cs="新宋体"/>
          <w:kern w:val="0"/>
          <w:sz w:val="24"/>
          <w:highlight w:val="none"/>
        </w:rPr>
        <w:t>5</w:t>
      </w:r>
      <w:r>
        <w:rPr>
          <w:rFonts w:hint="eastAsia" w:ascii="新宋体" w:hAnsi="新宋体" w:eastAsia="新宋体" w:cs="新宋体"/>
          <w:kern w:val="0"/>
          <w:sz w:val="24"/>
          <w:highlight w:val="none"/>
          <w:lang w:val="zh-CN"/>
        </w:rPr>
        <w:t>年</w:t>
      </w:r>
      <w:r>
        <w:rPr>
          <w:rFonts w:hint="eastAsia" w:ascii="新宋体" w:hAnsi="新宋体" w:eastAsia="新宋体" w:cs="新宋体"/>
          <w:kern w:val="0"/>
          <w:sz w:val="24"/>
          <w:highlight w:val="none"/>
          <w:lang w:val="en-US" w:eastAsia="zh-CN"/>
        </w:rPr>
        <w:t>07</w:t>
      </w:r>
      <w:r>
        <w:rPr>
          <w:rFonts w:hint="eastAsia" w:ascii="新宋体" w:hAnsi="新宋体" w:eastAsia="新宋体" w:cs="新宋体"/>
          <w:kern w:val="0"/>
          <w:sz w:val="24"/>
          <w:highlight w:val="none"/>
          <w:lang w:val="zh-CN"/>
        </w:rPr>
        <w:t>月</w:t>
      </w:r>
      <w:r>
        <w:rPr>
          <w:rFonts w:hint="eastAsia" w:ascii="新宋体" w:hAnsi="新宋体" w:eastAsia="新宋体" w:cs="新宋体"/>
          <w:kern w:val="0"/>
          <w:sz w:val="24"/>
          <w:highlight w:val="none"/>
          <w:lang w:val="en-US" w:eastAsia="zh-CN"/>
        </w:rPr>
        <w:t>15</w:t>
      </w:r>
      <w:r>
        <w:rPr>
          <w:rFonts w:hint="eastAsia" w:ascii="新宋体" w:hAnsi="新宋体" w:eastAsia="新宋体" w:cs="新宋体"/>
          <w:kern w:val="0"/>
          <w:sz w:val="24"/>
          <w:highlight w:val="none"/>
          <w:lang w:val="zh-CN"/>
        </w:rPr>
        <w:t>日（北京时间，</w:t>
      </w:r>
      <w:r>
        <w:rPr>
          <w:rFonts w:hint="eastAsia" w:ascii="新宋体" w:hAnsi="新宋体" w:eastAsia="新宋体" w:cs="新宋体"/>
          <w:kern w:val="0"/>
          <w:sz w:val="24"/>
          <w:lang w:val="zh-CN"/>
        </w:rPr>
        <w:t>法定节假日除外</w:t>
      </w:r>
      <w:r>
        <w:rPr>
          <w:rFonts w:hint="eastAsia" w:ascii="新宋体" w:hAnsi="新宋体" w:eastAsia="新宋体" w:cs="新宋体"/>
          <w:kern w:val="0"/>
          <w:sz w:val="24"/>
        </w:rPr>
        <w:t>)</w:t>
      </w:r>
      <w:r>
        <w:rPr>
          <w:rFonts w:hint="eastAsia" w:ascii="新宋体" w:hAnsi="新宋体" w:eastAsia="新宋体" w:cs="新宋体"/>
          <w:kern w:val="0"/>
          <w:sz w:val="24"/>
          <w:lang w:val="zh-CN"/>
        </w:rPr>
        <w:t>；</w:t>
      </w:r>
    </w:p>
    <w:p w14:paraId="16F03CB8">
      <w:pPr>
        <w:spacing w:line="360" w:lineRule="auto"/>
        <w:ind w:firstLine="480" w:firstLineChars="200"/>
        <w:rPr>
          <w:rFonts w:ascii="新宋体" w:hAnsi="新宋体" w:eastAsia="新宋体" w:cs="新宋体"/>
          <w:kern w:val="0"/>
          <w:sz w:val="24"/>
        </w:rPr>
      </w:pPr>
      <w:r>
        <w:rPr>
          <w:rFonts w:hint="eastAsia" w:ascii="新宋体" w:hAnsi="新宋体" w:eastAsia="新宋体" w:cs="新宋体"/>
          <w:sz w:val="24"/>
        </w:rPr>
        <w:t>地点：</w:t>
      </w:r>
      <w:r>
        <w:rPr>
          <w:rFonts w:hint="eastAsia" w:ascii="新宋体" w:hAnsi="新宋体" w:eastAsia="新宋体" w:cs="新宋体"/>
          <w:kern w:val="0"/>
          <w:sz w:val="24"/>
        </w:rPr>
        <w:t>政府采购云平台</w:t>
      </w:r>
      <w:r>
        <w:rPr>
          <w:rFonts w:hint="eastAsia" w:ascii="新宋体" w:hAnsi="新宋体" w:eastAsia="新宋体" w:cs="新宋体"/>
          <w:sz w:val="24"/>
        </w:rPr>
        <w:t>（网址：http://www.zcygov.cn）</w:t>
      </w:r>
    </w:p>
    <w:p w14:paraId="61C779FA">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方式：潜在投标人自行登录政府采购云平台（网址：http:// www.zcygov.cn）按要求下载招标文件（操作路径：登录“政采云”平台-项目采购-获取招标文件-找到本项目-点击“申请获取招标文件”），其他途径获取的招标文件开标时一律按无效投标处理。</w:t>
      </w:r>
    </w:p>
    <w:p w14:paraId="18383BEA">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售价：0.00元。</w:t>
      </w:r>
    </w:p>
    <w:p w14:paraId="3DE44EC6">
      <w:pPr>
        <w:spacing w:line="360" w:lineRule="auto"/>
        <w:rPr>
          <w:rFonts w:ascii="新宋体" w:hAnsi="新宋体" w:eastAsia="新宋体" w:cs="新宋体"/>
          <w:sz w:val="24"/>
        </w:rPr>
      </w:pPr>
      <w:r>
        <w:rPr>
          <w:rFonts w:hint="eastAsia" w:ascii="新宋体" w:hAnsi="新宋体" w:eastAsia="新宋体" w:cs="新宋体"/>
          <w:b/>
          <w:bCs/>
          <w:sz w:val="24"/>
        </w:rPr>
        <w:t>四、提交投标文件截止时间、开标时间和地点</w:t>
      </w:r>
    </w:p>
    <w:p w14:paraId="71561351">
      <w:pPr>
        <w:snapToGrid w:val="0"/>
        <w:spacing w:line="360" w:lineRule="auto"/>
        <w:ind w:firstLine="480" w:firstLineChars="200"/>
        <w:rPr>
          <w:rFonts w:ascii="新宋体" w:hAnsi="新宋体" w:eastAsia="新宋体" w:cs="新宋体"/>
          <w:sz w:val="24"/>
          <w:highlight w:val="none"/>
        </w:rPr>
      </w:pPr>
      <w:r>
        <w:rPr>
          <w:rFonts w:hint="eastAsia" w:ascii="新宋体" w:hAnsi="新宋体" w:eastAsia="新宋体" w:cs="新宋体"/>
          <w:sz w:val="24"/>
        </w:rPr>
        <w:t>1.提交投标文件截止时间（开标时间</w:t>
      </w:r>
      <w:r>
        <w:rPr>
          <w:rFonts w:hint="eastAsia" w:ascii="新宋体" w:hAnsi="新宋体" w:eastAsia="新宋体" w:cs="新宋体"/>
          <w:sz w:val="24"/>
          <w:highlight w:val="none"/>
        </w:rPr>
        <w:t>）：</w:t>
      </w:r>
      <w:r>
        <w:rPr>
          <w:rFonts w:hint="eastAsia" w:ascii="新宋体" w:hAnsi="新宋体" w:eastAsia="新宋体" w:cs="新宋体"/>
          <w:sz w:val="24"/>
          <w:highlight w:val="none"/>
          <w:lang w:eastAsia="zh-CN"/>
        </w:rPr>
        <w:t>2025年7月29日10时30分</w:t>
      </w:r>
      <w:r>
        <w:rPr>
          <w:rFonts w:hint="eastAsia" w:ascii="新宋体" w:hAnsi="新宋体" w:eastAsia="新宋体" w:cs="新宋体"/>
          <w:sz w:val="24"/>
          <w:highlight w:val="none"/>
        </w:rPr>
        <w:t>（北京时间）；</w:t>
      </w:r>
    </w:p>
    <w:p w14:paraId="5A90A506">
      <w:pPr>
        <w:snapToGrid w:val="0"/>
        <w:spacing w:line="360" w:lineRule="auto"/>
        <w:ind w:firstLine="480" w:firstLineChars="200"/>
        <w:rPr>
          <w:rFonts w:ascii="新宋体" w:hAnsi="新宋体" w:eastAsia="新宋体" w:cs="新宋体"/>
          <w:sz w:val="24"/>
          <w:highlight w:val="none"/>
        </w:rPr>
      </w:pPr>
      <w:r>
        <w:rPr>
          <w:rFonts w:hint="eastAsia" w:ascii="新宋体" w:hAnsi="新宋体" w:eastAsia="新宋体" w:cs="新宋体"/>
          <w:sz w:val="24"/>
          <w:highlight w:val="none"/>
        </w:rPr>
        <w:t>2.地    点：长春市二道区洋浦大街 6999 号凯利中心 AB 栋 101</w:t>
      </w:r>
      <w:r>
        <w:rPr>
          <w:rFonts w:hint="eastAsia" w:ascii="新宋体" w:hAnsi="新宋体" w:eastAsia="新宋体" w:cs="新宋体"/>
          <w:sz w:val="24"/>
          <w:highlight w:val="none"/>
          <w:lang w:eastAsia="zh-CN"/>
        </w:rPr>
        <w:t>开标四室</w:t>
      </w:r>
      <w:r>
        <w:rPr>
          <w:rFonts w:hint="eastAsia" w:ascii="新宋体" w:hAnsi="新宋体" w:eastAsia="新宋体" w:cs="新宋体"/>
          <w:sz w:val="24"/>
          <w:highlight w:val="none"/>
        </w:rPr>
        <w:t>；</w:t>
      </w:r>
    </w:p>
    <w:p w14:paraId="614701FA">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本项目为全流程电子化项目，投标人应通过政府采购云平台（网址：http://www.zcygov.cn）递交电子版投标文件。操作流程：投标人在政府采购云平台网注册入库成为正式投标人后，在平台上按《政府采购项目电子交易管理操作指南-投标人》进行投标操作。投标文件应在投标文件提交截止时间前上传平台，并在投标文件提交截止时间后30分钟内完成解密。由于投标人自身原因在提交投标文件截止时间前无法完成办理的，后果自负。</w:t>
      </w:r>
    </w:p>
    <w:p w14:paraId="57D8B726">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4.若对“政采云”电子交易系统操作有疑问，可登录“政采云”（https://www.zcygov.cn/），点击右侧咨询小采或拨打政采云服务热线95763获取服务帮助。</w:t>
      </w:r>
    </w:p>
    <w:p w14:paraId="04C4B0BA">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5.逾期送达的或者未送达指定地点的投标文件，采购人不予受理。</w:t>
      </w:r>
    </w:p>
    <w:p w14:paraId="311BAF1D">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6.本项目有效投标人不足三家时，采购人另行组织投标。</w:t>
      </w:r>
    </w:p>
    <w:p w14:paraId="424B934A">
      <w:pPr>
        <w:spacing w:line="360" w:lineRule="auto"/>
        <w:rPr>
          <w:rFonts w:ascii="新宋体" w:hAnsi="新宋体" w:eastAsia="新宋体" w:cs="新宋体"/>
          <w:sz w:val="24"/>
        </w:rPr>
      </w:pPr>
      <w:r>
        <w:rPr>
          <w:rFonts w:hint="eastAsia" w:ascii="新宋体" w:hAnsi="新宋体" w:eastAsia="新宋体" w:cs="新宋体"/>
          <w:b/>
          <w:bCs/>
          <w:sz w:val="24"/>
        </w:rPr>
        <w:t>五、公告期限</w:t>
      </w:r>
    </w:p>
    <w:p w14:paraId="10FD8084">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自本公告发布之日起5个工作日。</w:t>
      </w:r>
    </w:p>
    <w:p w14:paraId="54FD7531">
      <w:pPr>
        <w:spacing w:line="360" w:lineRule="auto"/>
        <w:rPr>
          <w:rFonts w:ascii="新宋体" w:hAnsi="新宋体" w:eastAsia="新宋体" w:cs="新宋体"/>
          <w:sz w:val="24"/>
        </w:rPr>
      </w:pPr>
      <w:r>
        <w:rPr>
          <w:rFonts w:hint="eastAsia" w:ascii="新宋体" w:hAnsi="新宋体" w:eastAsia="新宋体" w:cs="新宋体"/>
          <w:b/>
          <w:bCs/>
          <w:sz w:val="24"/>
        </w:rPr>
        <w:t>六、其他补充事宜</w:t>
      </w:r>
    </w:p>
    <w:p w14:paraId="038F636A">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本次招标公告同时在</w:t>
      </w:r>
      <w:r>
        <w:rPr>
          <w:rFonts w:hint="eastAsia" w:ascii="新宋体" w:hAnsi="新宋体" w:eastAsia="新宋体" w:cs="新宋体"/>
          <w:sz w:val="24"/>
          <w:lang w:val="zh-CN"/>
        </w:rPr>
        <w:t>中国招标投标公共服务平台、</w:t>
      </w:r>
      <w:r>
        <w:rPr>
          <w:rFonts w:hint="eastAsia" w:ascii="新宋体" w:hAnsi="新宋体" w:eastAsia="新宋体" w:cs="新宋体"/>
          <w:sz w:val="24"/>
        </w:rPr>
        <w:t>“政采云”平台（http://www.zcygov.cn），(同步推送到中国政府采购网、吉林省政府采购网（http://www.ccgp-jilin.gov.cn/）、长春市公共资源交易网)上发布。</w:t>
      </w:r>
    </w:p>
    <w:p w14:paraId="4158A1E8">
      <w:pPr>
        <w:spacing w:line="360" w:lineRule="auto"/>
        <w:rPr>
          <w:rFonts w:ascii="新宋体" w:hAnsi="新宋体" w:eastAsia="新宋体" w:cs="新宋体"/>
          <w:sz w:val="24"/>
        </w:rPr>
      </w:pPr>
      <w:r>
        <w:rPr>
          <w:rFonts w:hint="eastAsia" w:ascii="新宋体" w:hAnsi="新宋体" w:eastAsia="新宋体" w:cs="新宋体"/>
          <w:b/>
          <w:bCs/>
          <w:sz w:val="24"/>
        </w:rPr>
        <w:t>七、凡对本次采购提出询问，请按以下方式联系。</w:t>
      </w:r>
    </w:p>
    <w:p w14:paraId="1C614617">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1.采购人信息</w:t>
      </w:r>
    </w:p>
    <w:p w14:paraId="547991D0">
      <w:pPr>
        <w:spacing w:line="360" w:lineRule="auto"/>
        <w:ind w:firstLine="480" w:firstLineChars="200"/>
        <w:rPr>
          <w:rFonts w:hint="eastAsia" w:ascii="新宋体" w:hAnsi="新宋体" w:eastAsia="新宋体" w:cs="新宋体"/>
          <w:sz w:val="24"/>
          <w:lang w:eastAsia="zh-CN"/>
        </w:rPr>
      </w:pPr>
      <w:r>
        <w:rPr>
          <w:rFonts w:hint="eastAsia" w:ascii="新宋体" w:hAnsi="新宋体" w:eastAsia="新宋体" w:cs="新宋体"/>
          <w:sz w:val="24"/>
        </w:rPr>
        <w:t>名</w:t>
      </w:r>
      <w:r>
        <w:rPr>
          <w:rFonts w:hint="eastAsia" w:ascii="新宋体" w:hAnsi="新宋体" w:eastAsia="新宋体" w:cs="新宋体"/>
          <w:sz w:val="24"/>
        </w:rPr>
        <w:tab/>
      </w:r>
      <w:r>
        <w:rPr>
          <w:rFonts w:hint="eastAsia" w:ascii="新宋体" w:hAnsi="新宋体" w:eastAsia="新宋体" w:cs="新宋体"/>
          <w:sz w:val="24"/>
        </w:rPr>
        <w:t>称：</w:t>
      </w:r>
      <w:r>
        <w:rPr>
          <w:rFonts w:hint="eastAsia" w:ascii="新宋体" w:hAnsi="新宋体" w:eastAsia="新宋体" w:cs="新宋体"/>
          <w:sz w:val="24"/>
          <w:lang w:eastAsia="zh-CN"/>
        </w:rPr>
        <w:t>德惠市自然资源局</w:t>
      </w:r>
    </w:p>
    <w:p w14:paraId="67009BED">
      <w:pPr>
        <w:spacing w:line="360" w:lineRule="auto"/>
        <w:ind w:firstLine="480" w:firstLineChars="200"/>
        <w:rPr>
          <w:rFonts w:hint="eastAsia" w:ascii="新宋体" w:hAnsi="新宋体" w:eastAsia="新宋体" w:cs="新宋体"/>
          <w:sz w:val="24"/>
          <w:highlight w:val="none"/>
          <w:lang w:eastAsia="zh-CN"/>
        </w:rPr>
      </w:pPr>
      <w:r>
        <w:rPr>
          <w:rFonts w:hint="eastAsia" w:ascii="新宋体" w:hAnsi="新宋体" w:eastAsia="新宋体" w:cs="新宋体"/>
          <w:sz w:val="24"/>
          <w:highlight w:val="none"/>
        </w:rPr>
        <w:t>地</w:t>
      </w:r>
      <w:r>
        <w:rPr>
          <w:rFonts w:hint="eastAsia" w:ascii="新宋体" w:hAnsi="新宋体" w:eastAsia="新宋体" w:cs="新宋体"/>
          <w:sz w:val="24"/>
          <w:highlight w:val="none"/>
        </w:rPr>
        <w:tab/>
      </w:r>
      <w:r>
        <w:rPr>
          <w:rFonts w:hint="eastAsia" w:ascii="新宋体" w:hAnsi="新宋体" w:eastAsia="新宋体" w:cs="新宋体"/>
          <w:sz w:val="24"/>
          <w:highlight w:val="none"/>
        </w:rPr>
        <w:t>址：</w:t>
      </w:r>
      <w:r>
        <w:rPr>
          <w:rFonts w:hint="eastAsia" w:ascii="新宋体" w:hAnsi="新宋体" w:eastAsia="新宋体" w:cs="新宋体"/>
          <w:sz w:val="24"/>
          <w:highlight w:val="none"/>
          <w:lang w:eastAsia="zh-CN"/>
        </w:rPr>
        <w:t>德惠市光明街与德大广场交叉口</w:t>
      </w:r>
    </w:p>
    <w:p w14:paraId="307C37B1">
      <w:pPr>
        <w:spacing w:line="360" w:lineRule="auto"/>
        <w:ind w:firstLine="480" w:firstLineChars="200"/>
        <w:rPr>
          <w:rFonts w:hint="eastAsia" w:ascii="新宋体" w:hAnsi="新宋体" w:eastAsia="新宋体" w:cs="新宋体"/>
          <w:sz w:val="24"/>
          <w:highlight w:val="none"/>
          <w:lang w:eastAsia="zh-CN"/>
        </w:rPr>
      </w:pPr>
      <w:r>
        <w:rPr>
          <w:rFonts w:hint="eastAsia" w:ascii="新宋体" w:hAnsi="新宋体" w:eastAsia="新宋体" w:cs="新宋体"/>
          <w:sz w:val="24"/>
          <w:highlight w:val="none"/>
        </w:rPr>
        <w:t>联系方式：</w:t>
      </w:r>
      <w:r>
        <w:rPr>
          <w:rFonts w:hint="eastAsia" w:ascii="新宋体" w:hAnsi="新宋体" w:eastAsia="新宋体" w:cs="新宋体"/>
          <w:sz w:val="24"/>
          <w:highlight w:val="none"/>
          <w:lang w:eastAsia="zh-CN"/>
        </w:rPr>
        <w:t>张杨13364633086</w:t>
      </w:r>
      <w:r>
        <w:rPr>
          <w:rFonts w:hint="eastAsia" w:ascii="新宋体" w:hAnsi="新宋体" w:eastAsia="新宋体" w:cs="新宋体"/>
          <w:kern w:val="0"/>
          <w:sz w:val="24"/>
          <w:lang w:eastAsia="zh-CN"/>
        </w:rPr>
        <w:t>（工作电话）</w:t>
      </w:r>
    </w:p>
    <w:p w14:paraId="7D330995">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2.采购代理机构信息</w:t>
      </w:r>
    </w:p>
    <w:p w14:paraId="789D61AF">
      <w:pPr>
        <w:spacing w:line="360" w:lineRule="auto"/>
        <w:ind w:firstLine="480" w:firstLineChars="200"/>
        <w:rPr>
          <w:rFonts w:ascii="新宋体" w:hAnsi="新宋体" w:eastAsia="新宋体" w:cs="新宋体"/>
          <w:sz w:val="24"/>
        </w:rPr>
      </w:pPr>
      <w:r>
        <w:rPr>
          <w:rFonts w:hint="eastAsia" w:ascii="新宋体" w:hAnsi="新宋体" w:eastAsia="新宋体" w:cs="新宋体"/>
          <w:kern w:val="0"/>
          <w:sz w:val="24"/>
          <w:lang w:val="zh-CN"/>
        </w:rPr>
        <w:t>名称</w:t>
      </w:r>
      <w:r>
        <w:rPr>
          <w:rFonts w:hint="eastAsia" w:ascii="新宋体" w:hAnsi="新宋体" w:eastAsia="新宋体" w:cs="新宋体"/>
          <w:sz w:val="24"/>
        </w:rPr>
        <w:t>：</w:t>
      </w:r>
      <w:r>
        <w:rPr>
          <w:rFonts w:hint="eastAsia" w:ascii="新宋体" w:hAnsi="新宋体" w:eastAsia="新宋体" w:cs="新宋体"/>
          <w:sz w:val="24"/>
          <w:lang w:val="zh-CN"/>
        </w:rPr>
        <w:t>吉林省驰茗项目管理咨询有限公司</w:t>
      </w:r>
    </w:p>
    <w:p w14:paraId="192B8A64">
      <w:pPr>
        <w:spacing w:line="360" w:lineRule="auto"/>
        <w:ind w:firstLine="480" w:firstLineChars="200"/>
        <w:rPr>
          <w:rFonts w:ascii="新宋体" w:hAnsi="新宋体" w:eastAsia="新宋体" w:cs="新宋体"/>
          <w:kern w:val="0"/>
          <w:sz w:val="24"/>
        </w:rPr>
      </w:pPr>
      <w:r>
        <w:rPr>
          <w:rFonts w:hint="eastAsia" w:ascii="新宋体" w:hAnsi="新宋体" w:eastAsia="新宋体" w:cs="新宋体"/>
          <w:sz w:val="24"/>
          <w:lang w:val="zh-CN"/>
        </w:rPr>
        <w:t>地址：长春市天合路与生态大街交汇明宇公寓B1栋2514室</w:t>
      </w:r>
    </w:p>
    <w:p w14:paraId="49DD0780">
      <w:pPr>
        <w:spacing w:line="360" w:lineRule="auto"/>
        <w:ind w:firstLine="480" w:firstLineChars="200"/>
        <w:rPr>
          <w:rFonts w:hint="eastAsia" w:ascii="新宋体" w:hAnsi="新宋体" w:eastAsia="新宋体" w:cs="新宋体"/>
          <w:kern w:val="0"/>
          <w:sz w:val="24"/>
          <w:lang w:eastAsia="zh-CN"/>
        </w:rPr>
      </w:pPr>
      <w:r>
        <w:rPr>
          <w:rFonts w:hint="eastAsia" w:ascii="新宋体" w:hAnsi="新宋体" w:eastAsia="新宋体" w:cs="新宋体"/>
          <w:kern w:val="0"/>
          <w:sz w:val="24"/>
          <w:lang w:val="zh-CN"/>
        </w:rPr>
        <w:t>联系方式：</w:t>
      </w:r>
      <w:r>
        <w:rPr>
          <w:rFonts w:hint="eastAsia" w:ascii="新宋体" w:hAnsi="新宋体" w:eastAsia="新宋体" w:cs="新宋体"/>
          <w:kern w:val="0"/>
          <w:sz w:val="24"/>
          <w:lang w:eastAsia="zh-CN"/>
        </w:rPr>
        <w:t>赵龙、孟颖15304411121（工作电话）、0431—85651560</w:t>
      </w:r>
    </w:p>
    <w:p w14:paraId="5676B3BD">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3.项目联系方式</w:t>
      </w:r>
    </w:p>
    <w:p w14:paraId="4D222824">
      <w:pPr>
        <w:spacing w:line="360" w:lineRule="auto"/>
        <w:ind w:firstLine="480" w:firstLineChars="200"/>
        <w:rPr>
          <w:rFonts w:hint="eastAsia" w:ascii="新宋体" w:hAnsi="新宋体" w:eastAsia="新宋体" w:cs="新宋体"/>
          <w:sz w:val="24"/>
          <w:lang w:eastAsia="zh-CN"/>
        </w:rPr>
      </w:pPr>
      <w:r>
        <w:rPr>
          <w:rFonts w:hint="eastAsia" w:ascii="新宋体" w:hAnsi="新宋体" w:eastAsia="新宋体" w:cs="新宋体"/>
          <w:sz w:val="24"/>
        </w:rPr>
        <w:t>项</w:t>
      </w:r>
      <w:r>
        <w:rPr>
          <w:rFonts w:hint="eastAsia" w:ascii="新宋体" w:hAnsi="新宋体" w:eastAsia="新宋体" w:cs="新宋体"/>
          <w:sz w:val="24"/>
          <w:lang w:val="zh-CN"/>
        </w:rPr>
        <w:t>目联系人：</w:t>
      </w:r>
      <w:r>
        <w:rPr>
          <w:rFonts w:hint="eastAsia" w:ascii="新宋体" w:hAnsi="新宋体" w:eastAsia="新宋体" w:cs="新宋体"/>
          <w:kern w:val="0"/>
          <w:sz w:val="24"/>
          <w:lang w:eastAsia="zh-CN"/>
        </w:rPr>
        <w:t>赵龙、孟颖</w:t>
      </w:r>
    </w:p>
    <w:p w14:paraId="643121F3">
      <w:pPr>
        <w:spacing w:line="360" w:lineRule="auto"/>
        <w:ind w:firstLine="480" w:firstLineChars="200"/>
        <w:rPr>
          <w:rFonts w:hint="eastAsia" w:ascii="新宋体" w:hAnsi="新宋体" w:eastAsia="新宋体" w:cs="新宋体"/>
          <w:sz w:val="24"/>
          <w:lang w:eastAsia="zh-CN"/>
        </w:rPr>
      </w:pPr>
      <w:r>
        <w:rPr>
          <w:rFonts w:hint="eastAsia" w:ascii="新宋体" w:hAnsi="新宋体" w:eastAsia="新宋体" w:cs="新宋体"/>
          <w:sz w:val="24"/>
          <w:lang w:val="zh-CN"/>
        </w:rPr>
        <w:t>电话：</w:t>
      </w:r>
      <w:r>
        <w:rPr>
          <w:rFonts w:hint="eastAsia" w:ascii="新宋体" w:hAnsi="新宋体" w:eastAsia="新宋体" w:cs="新宋体"/>
          <w:kern w:val="0"/>
          <w:sz w:val="24"/>
          <w:lang w:eastAsia="zh-CN"/>
        </w:rPr>
        <w:t>15304411121（工作电话）、0431—85651560</w:t>
      </w:r>
    </w:p>
    <w:p w14:paraId="1F133736">
      <w:pPr>
        <w:spacing w:line="360" w:lineRule="auto"/>
        <w:ind w:firstLine="480" w:firstLineChars="200"/>
        <w:rPr>
          <w:rFonts w:ascii="新宋体" w:hAnsi="新宋体" w:eastAsia="新宋体" w:cs="新宋体"/>
          <w:kern w:val="0"/>
          <w:sz w:val="24"/>
          <w:lang w:val="zh-CN"/>
        </w:rPr>
      </w:pPr>
      <w:r>
        <w:rPr>
          <w:rFonts w:hint="eastAsia" w:ascii="新宋体" w:hAnsi="新宋体" w:eastAsia="新宋体" w:cs="新宋体"/>
          <w:kern w:val="0"/>
          <w:sz w:val="24"/>
          <w:lang w:val="zh-CN"/>
        </w:rPr>
        <w:t>4.监督机构及投诉受理部门：</w:t>
      </w:r>
    </w:p>
    <w:p w14:paraId="34368E37">
      <w:pPr>
        <w:spacing w:line="360" w:lineRule="auto"/>
        <w:ind w:firstLine="480" w:firstLineChars="200"/>
        <w:rPr>
          <w:rFonts w:hint="eastAsia" w:ascii="新宋体" w:hAnsi="新宋体" w:eastAsia="新宋体" w:cs="新宋体"/>
          <w:kern w:val="0"/>
          <w:sz w:val="24"/>
        </w:rPr>
      </w:pPr>
      <w:bookmarkStart w:id="2" w:name="地址：长春市财政局政府采购管理工作办公室"/>
      <w:bookmarkEnd w:id="2"/>
      <w:r>
        <w:rPr>
          <w:rFonts w:hint="eastAsia" w:ascii="新宋体" w:hAnsi="新宋体" w:eastAsia="新宋体" w:cs="新宋体"/>
          <w:kern w:val="0"/>
          <w:sz w:val="24"/>
        </w:rPr>
        <w:t>监督部门：德惠市财政局政府采购管理工作办公室</w:t>
      </w:r>
    </w:p>
    <w:p w14:paraId="2BF57070">
      <w:pPr>
        <w:spacing w:line="360" w:lineRule="auto"/>
        <w:ind w:firstLine="480" w:firstLineChars="200"/>
        <w:rPr>
          <w:rFonts w:ascii="新宋体" w:hAnsi="新宋体" w:eastAsia="新宋体" w:cs="新宋体"/>
          <w:kern w:val="0"/>
          <w:sz w:val="24"/>
        </w:rPr>
        <w:sectPr>
          <w:footerReference r:id="rId5" w:type="default"/>
          <w:pgSz w:w="11910" w:h="16840"/>
          <w:pgMar w:top="1100" w:right="860" w:bottom="1040" w:left="940" w:header="0" w:footer="772" w:gutter="0"/>
          <w:pgNumType w:start="1"/>
          <w:cols w:space="720" w:num="1"/>
        </w:sectPr>
      </w:pPr>
      <w:r>
        <w:rPr>
          <w:rFonts w:hint="eastAsia" w:ascii="新宋体" w:hAnsi="新宋体" w:eastAsia="新宋体" w:cs="新宋体"/>
          <w:kern w:val="0"/>
          <w:sz w:val="24"/>
        </w:rPr>
        <w:t>联系电话：0431-81189688</w:t>
      </w:r>
    </w:p>
    <w:p w14:paraId="2CAC0D85">
      <w:pPr>
        <w:pStyle w:val="3"/>
        <w:tabs>
          <w:tab w:val="left" w:pos="1204"/>
        </w:tabs>
        <w:kinsoku w:val="0"/>
        <w:overflowPunct w:val="0"/>
        <w:ind w:right="77"/>
        <w:rPr>
          <w:rFonts w:ascii="新宋体" w:hAnsi="新宋体" w:eastAsia="新宋体" w:cs="新宋体"/>
          <w:sz w:val="32"/>
          <w:szCs w:val="32"/>
        </w:rPr>
      </w:pPr>
      <w:r>
        <w:rPr>
          <w:rFonts w:hint="eastAsia" w:ascii="新宋体" w:hAnsi="新宋体" w:eastAsia="新宋体" w:cs="新宋体"/>
          <w:sz w:val="32"/>
          <w:szCs w:val="32"/>
        </w:rPr>
        <w:t>第二章</w:t>
      </w:r>
      <w:r>
        <w:rPr>
          <w:rFonts w:hint="eastAsia" w:ascii="新宋体" w:hAnsi="新宋体" w:eastAsia="新宋体" w:cs="新宋体"/>
          <w:sz w:val="32"/>
          <w:szCs w:val="32"/>
        </w:rPr>
        <w:tab/>
      </w:r>
      <w:r>
        <w:rPr>
          <w:rFonts w:hint="eastAsia" w:ascii="新宋体" w:hAnsi="新宋体" w:eastAsia="新宋体" w:cs="新宋体"/>
          <w:sz w:val="32"/>
          <w:szCs w:val="32"/>
        </w:rPr>
        <w:t>投标人须知</w:t>
      </w:r>
    </w:p>
    <w:p w14:paraId="72C97003">
      <w:pPr>
        <w:pStyle w:val="4"/>
        <w:kinsoku w:val="0"/>
        <w:overflowPunct w:val="0"/>
        <w:spacing w:before="161"/>
        <w:rPr>
          <w:rFonts w:ascii="新宋体" w:hAnsi="新宋体" w:eastAsia="新宋体" w:cs="新宋体"/>
        </w:rPr>
      </w:pPr>
      <w:bookmarkStart w:id="3" w:name="投标须知前附表"/>
      <w:bookmarkEnd w:id="3"/>
      <w:r>
        <w:rPr>
          <w:rFonts w:hint="eastAsia" w:ascii="新宋体" w:hAnsi="新宋体" w:eastAsia="新宋体" w:cs="新宋体"/>
        </w:rPr>
        <w:t>投标须知前附表</w:t>
      </w:r>
    </w:p>
    <w:tbl>
      <w:tblPr>
        <w:tblStyle w:val="16"/>
        <w:tblW w:w="0" w:type="auto"/>
        <w:jc w:val="center"/>
        <w:tblLayout w:type="fixed"/>
        <w:tblCellMar>
          <w:top w:w="0" w:type="dxa"/>
          <w:left w:w="108" w:type="dxa"/>
          <w:bottom w:w="0" w:type="dxa"/>
          <w:right w:w="108" w:type="dxa"/>
        </w:tblCellMar>
      </w:tblPr>
      <w:tblGrid>
        <w:gridCol w:w="1073"/>
        <w:gridCol w:w="2169"/>
        <w:gridCol w:w="6420"/>
      </w:tblGrid>
      <w:tr w14:paraId="3DE22E33">
        <w:tblPrEx>
          <w:tblCellMar>
            <w:top w:w="0" w:type="dxa"/>
            <w:left w:w="108" w:type="dxa"/>
            <w:bottom w:w="0" w:type="dxa"/>
            <w:right w:w="108" w:type="dxa"/>
          </w:tblCellMar>
        </w:tblPrEx>
        <w:trPr>
          <w:trHeight w:val="547" w:hRule="atLeast"/>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42BF43F7">
            <w:pPr>
              <w:jc w:val="center"/>
              <w:rPr>
                <w:rFonts w:ascii="新宋体" w:hAnsi="新宋体" w:eastAsia="新宋体" w:cs="新宋体"/>
                <w:b/>
                <w:sz w:val="24"/>
              </w:rPr>
            </w:pPr>
            <w:r>
              <w:rPr>
                <w:rFonts w:hint="eastAsia" w:ascii="新宋体" w:hAnsi="新宋体" w:eastAsia="新宋体" w:cs="新宋体"/>
                <w:b/>
                <w:sz w:val="24"/>
              </w:rPr>
              <w:t>条款号</w:t>
            </w:r>
          </w:p>
        </w:tc>
        <w:tc>
          <w:tcPr>
            <w:tcW w:w="2169" w:type="dxa"/>
            <w:tcBorders>
              <w:top w:val="single" w:color="000000" w:sz="4" w:space="0"/>
              <w:left w:val="single" w:color="000000" w:sz="4" w:space="0"/>
              <w:bottom w:val="single" w:color="000000" w:sz="4" w:space="0"/>
              <w:right w:val="single" w:color="000000" w:sz="4" w:space="0"/>
            </w:tcBorders>
            <w:vAlign w:val="center"/>
          </w:tcPr>
          <w:p w14:paraId="648EE084">
            <w:pPr>
              <w:jc w:val="center"/>
              <w:rPr>
                <w:rFonts w:ascii="新宋体" w:hAnsi="新宋体" w:eastAsia="新宋体" w:cs="新宋体"/>
                <w:b/>
                <w:sz w:val="24"/>
              </w:rPr>
            </w:pPr>
            <w:r>
              <w:rPr>
                <w:rFonts w:hint="eastAsia" w:ascii="新宋体" w:hAnsi="新宋体" w:eastAsia="新宋体" w:cs="新宋体"/>
                <w:b/>
                <w:sz w:val="24"/>
              </w:rPr>
              <w:t>条  款  名  称</w:t>
            </w:r>
          </w:p>
        </w:tc>
        <w:tc>
          <w:tcPr>
            <w:tcW w:w="6420" w:type="dxa"/>
            <w:tcBorders>
              <w:top w:val="single" w:color="000000" w:sz="4" w:space="0"/>
              <w:left w:val="single" w:color="000000" w:sz="4" w:space="0"/>
              <w:bottom w:val="single" w:color="000000" w:sz="4" w:space="0"/>
              <w:right w:val="single" w:color="000000" w:sz="4" w:space="0"/>
            </w:tcBorders>
            <w:vAlign w:val="center"/>
          </w:tcPr>
          <w:p w14:paraId="6FD08A30">
            <w:pPr>
              <w:jc w:val="center"/>
              <w:rPr>
                <w:rFonts w:ascii="新宋体" w:hAnsi="新宋体" w:eastAsia="新宋体" w:cs="新宋体"/>
                <w:b/>
                <w:sz w:val="24"/>
              </w:rPr>
            </w:pPr>
            <w:r>
              <w:rPr>
                <w:rFonts w:hint="eastAsia" w:ascii="新宋体" w:hAnsi="新宋体" w:eastAsia="新宋体" w:cs="新宋体"/>
                <w:b/>
                <w:sz w:val="24"/>
              </w:rPr>
              <w:t>编  列  内  容</w:t>
            </w:r>
          </w:p>
        </w:tc>
      </w:tr>
      <w:tr w14:paraId="73257ABF">
        <w:tblPrEx>
          <w:tblCellMar>
            <w:top w:w="0" w:type="dxa"/>
            <w:left w:w="108" w:type="dxa"/>
            <w:bottom w:w="0" w:type="dxa"/>
            <w:right w:w="108" w:type="dxa"/>
          </w:tblCellMar>
        </w:tblPrEx>
        <w:trPr>
          <w:trHeight w:val="681" w:hRule="atLeast"/>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465B1C56">
            <w:pPr>
              <w:jc w:val="center"/>
              <w:rPr>
                <w:rFonts w:ascii="新宋体" w:hAnsi="新宋体" w:eastAsia="新宋体" w:cs="新宋体"/>
                <w:sz w:val="24"/>
              </w:rPr>
            </w:pPr>
            <w:r>
              <w:rPr>
                <w:rFonts w:hint="eastAsia" w:ascii="新宋体" w:hAnsi="新宋体" w:eastAsia="新宋体" w:cs="新宋体"/>
                <w:sz w:val="24"/>
              </w:rPr>
              <w:t>1.1.2</w:t>
            </w:r>
          </w:p>
        </w:tc>
        <w:tc>
          <w:tcPr>
            <w:tcW w:w="2169" w:type="dxa"/>
            <w:tcBorders>
              <w:top w:val="single" w:color="000000" w:sz="4" w:space="0"/>
              <w:left w:val="single" w:color="000000" w:sz="4" w:space="0"/>
              <w:bottom w:val="single" w:color="000000" w:sz="4" w:space="0"/>
              <w:right w:val="single" w:color="000000" w:sz="4" w:space="0"/>
            </w:tcBorders>
            <w:vAlign w:val="center"/>
          </w:tcPr>
          <w:p w14:paraId="72EF0718">
            <w:pPr>
              <w:jc w:val="center"/>
              <w:rPr>
                <w:rFonts w:ascii="新宋体" w:hAnsi="新宋体" w:eastAsia="新宋体" w:cs="新宋体"/>
                <w:sz w:val="24"/>
              </w:rPr>
            </w:pPr>
            <w:r>
              <w:rPr>
                <w:rFonts w:hint="eastAsia" w:ascii="新宋体" w:hAnsi="新宋体" w:eastAsia="新宋体" w:cs="新宋体"/>
                <w:sz w:val="24"/>
              </w:rPr>
              <w:t>采购人</w:t>
            </w:r>
          </w:p>
        </w:tc>
        <w:tc>
          <w:tcPr>
            <w:tcW w:w="6420" w:type="dxa"/>
            <w:tcBorders>
              <w:top w:val="single" w:color="000000" w:sz="4" w:space="0"/>
              <w:left w:val="single" w:color="000000" w:sz="4" w:space="0"/>
              <w:bottom w:val="single" w:color="000000" w:sz="4" w:space="0"/>
              <w:right w:val="single" w:color="000000" w:sz="4" w:space="0"/>
            </w:tcBorders>
          </w:tcPr>
          <w:p w14:paraId="0AABAB73">
            <w:pPr>
              <w:spacing w:line="360" w:lineRule="auto"/>
              <w:rPr>
                <w:rFonts w:hint="eastAsia" w:ascii="新宋体" w:hAnsi="新宋体" w:eastAsia="新宋体" w:cs="新宋体"/>
                <w:sz w:val="24"/>
                <w:lang w:eastAsia="zh-CN"/>
              </w:rPr>
            </w:pPr>
            <w:r>
              <w:rPr>
                <w:rFonts w:hint="eastAsia" w:ascii="新宋体" w:hAnsi="新宋体" w:eastAsia="新宋体" w:cs="新宋体"/>
                <w:sz w:val="24"/>
              </w:rPr>
              <w:t>名</w:t>
            </w:r>
            <w:r>
              <w:rPr>
                <w:rFonts w:hint="eastAsia" w:ascii="新宋体" w:hAnsi="新宋体" w:eastAsia="新宋体" w:cs="新宋体"/>
                <w:sz w:val="24"/>
              </w:rPr>
              <w:tab/>
            </w:r>
            <w:r>
              <w:rPr>
                <w:rFonts w:hint="eastAsia" w:ascii="新宋体" w:hAnsi="新宋体" w:eastAsia="新宋体" w:cs="新宋体"/>
                <w:sz w:val="24"/>
              </w:rPr>
              <w:t>称：</w:t>
            </w:r>
            <w:r>
              <w:rPr>
                <w:rFonts w:hint="eastAsia" w:ascii="新宋体" w:hAnsi="新宋体" w:eastAsia="新宋体" w:cs="新宋体"/>
                <w:sz w:val="24"/>
                <w:lang w:eastAsia="zh-CN"/>
              </w:rPr>
              <w:t>德惠市自然资源局</w:t>
            </w:r>
          </w:p>
          <w:p w14:paraId="34F5B08F">
            <w:pPr>
              <w:spacing w:line="360" w:lineRule="auto"/>
              <w:rPr>
                <w:rFonts w:hint="eastAsia" w:ascii="新宋体" w:hAnsi="新宋体" w:eastAsia="新宋体" w:cs="新宋体"/>
                <w:sz w:val="24"/>
                <w:lang w:eastAsia="zh-CN"/>
              </w:rPr>
            </w:pPr>
            <w:r>
              <w:rPr>
                <w:rFonts w:hint="eastAsia" w:ascii="新宋体" w:hAnsi="新宋体" w:eastAsia="新宋体" w:cs="新宋体"/>
                <w:sz w:val="24"/>
              </w:rPr>
              <w:t>地址：</w:t>
            </w:r>
            <w:r>
              <w:rPr>
                <w:rFonts w:hint="eastAsia" w:ascii="新宋体" w:hAnsi="新宋体" w:eastAsia="新宋体" w:cs="新宋体"/>
                <w:sz w:val="24"/>
                <w:lang w:eastAsia="zh-CN"/>
              </w:rPr>
              <w:t>德惠市光明街与德大广场交叉口</w:t>
            </w:r>
          </w:p>
          <w:p w14:paraId="07ECA536">
            <w:pPr>
              <w:spacing w:line="360" w:lineRule="auto"/>
              <w:rPr>
                <w:rFonts w:hint="eastAsia" w:ascii="新宋体" w:hAnsi="新宋体" w:eastAsia="新宋体" w:cs="新宋体"/>
                <w:sz w:val="24"/>
                <w:lang w:eastAsia="zh-CN"/>
              </w:rPr>
            </w:pPr>
            <w:r>
              <w:rPr>
                <w:rFonts w:hint="eastAsia" w:ascii="新宋体" w:hAnsi="新宋体" w:eastAsia="新宋体" w:cs="新宋体"/>
                <w:sz w:val="24"/>
              </w:rPr>
              <w:t>联系方式：</w:t>
            </w:r>
            <w:r>
              <w:rPr>
                <w:rFonts w:hint="eastAsia" w:ascii="新宋体" w:hAnsi="新宋体" w:eastAsia="新宋体" w:cs="新宋体"/>
                <w:sz w:val="24"/>
                <w:lang w:eastAsia="zh-CN"/>
              </w:rPr>
              <w:t>张杨13364633086</w:t>
            </w:r>
            <w:r>
              <w:rPr>
                <w:rFonts w:hint="eastAsia" w:ascii="新宋体" w:hAnsi="新宋体" w:eastAsia="新宋体" w:cs="新宋体"/>
                <w:kern w:val="0"/>
                <w:sz w:val="24"/>
                <w:lang w:eastAsia="zh-CN"/>
              </w:rPr>
              <w:t>（工作电话）</w:t>
            </w:r>
          </w:p>
        </w:tc>
      </w:tr>
      <w:tr w14:paraId="30ABA0EE">
        <w:tblPrEx>
          <w:tblCellMar>
            <w:top w:w="0" w:type="dxa"/>
            <w:left w:w="108" w:type="dxa"/>
            <w:bottom w:w="0" w:type="dxa"/>
            <w:right w:w="108" w:type="dxa"/>
          </w:tblCellMar>
        </w:tblPrEx>
        <w:trPr>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388E7E4A">
            <w:pPr>
              <w:jc w:val="center"/>
              <w:rPr>
                <w:rFonts w:ascii="新宋体" w:hAnsi="新宋体" w:eastAsia="新宋体" w:cs="新宋体"/>
                <w:sz w:val="24"/>
              </w:rPr>
            </w:pPr>
            <w:r>
              <w:rPr>
                <w:rFonts w:hint="eastAsia" w:ascii="新宋体" w:hAnsi="新宋体" w:eastAsia="新宋体" w:cs="新宋体"/>
                <w:sz w:val="24"/>
              </w:rPr>
              <w:t>1.1.3</w:t>
            </w:r>
          </w:p>
        </w:tc>
        <w:tc>
          <w:tcPr>
            <w:tcW w:w="2169" w:type="dxa"/>
            <w:tcBorders>
              <w:top w:val="single" w:color="000000" w:sz="4" w:space="0"/>
              <w:left w:val="single" w:color="000000" w:sz="4" w:space="0"/>
              <w:bottom w:val="single" w:color="000000" w:sz="4" w:space="0"/>
              <w:right w:val="single" w:color="000000" w:sz="4" w:space="0"/>
            </w:tcBorders>
            <w:vAlign w:val="center"/>
          </w:tcPr>
          <w:p w14:paraId="09872501">
            <w:pPr>
              <w:jc w:val="center"/>
              <w:rPr>
                <w:rFonts w:ascii="新宋体" w:hAnsi="新宋体" w:eastAsia="新宋体" w:cs="新宋体"/>
                <w:sz w:val="24"/>
              </w:rPr>
            </w:pPr>
            <w:r>
              <w:rPr>
                <w:rFonts w:hint="eastAsia" w:ascii="新宋体" w:hAnsi="新宋体" w:eastAsia="新宋体" w:cs="新宋体"/>
                <w:sz w:val="24"/>
              </w:rPr>
              <w:t>采购代理机构</w:t>
            </w:r>
          </w:p>
        </w:tc>
        <w:tc>
          <w:tcPr>
            <w:tcW w:w="6420" w:type="dxa"/>
            <w:tcBorders>
              <w:top w:val="single" w:color="000000" w:sz="4" w:space="0"/>
              <w:left w:val="single" w:color="000000" w:sz="4" w:space="0"/>
              <w:bottom w:val="single" w:color="000000" w:sz="4" w:space="0"/>
              <w:right w:val="single" w:color="000000" w:sz="4" w:space="0"/>
            </w:tcBorders>
          </w:tcPr>
          <w:p w14:paraId="464AD0DE">
            <w:pPr>
              <w:spacing w:line="360" w:lineRule="auto"/>
              <w:rPr>
                <w:rFonts w:ascii="新宋体" w:hAnsi="新宋体" w:eastAsia="新宋体" w:cs="新宋体"/>
                <w:sz w:val="24"/>
              </w:rPr>
            </w:pPr>
            <w:r>
              <w:rPr>
                <w:rFonts w:hint="eastAsia" w:ascii="新宋体" w:hAnsi="新宋体" w:eastAsia="新宋体" w:cs="新宋体"/>
                <w:kern w:val="0"/>
                <w:sz w:val="24"/>
                <w:lang w:val="zh-CN"/>
              </w:rPr>
              <w:t>名称</w:t>
            </w:r>
            <w:r>
              <w:rPr>
                <w:rFonts w:hint="eastAsia" w:ascii="新宋体" w:hAnsi="新宋体" w:eastAsia="新宋体" w:cs="新宋体"/>
                <w:sz w:val="24"/>
              </w:rPr>
              <w:t>：</w:t>
            </w:r>
            <w:r>
              <w:rPr>
                <w:rFonts w:hint="eastAsia" w:ascii="新宋体" w:hAnsi="新宋体" w:eastAsia="新宋体" w:cs="新宋体"/>
                <w:sz w:val="24"/>
                <w:lang w:val="zh-CN"/>
              </w:rPr>
              <w:t>吉林省驰茗项目管理咨询有限公司</w:t>
            </w:r>
          </w:p>
          <w:p w14:paraId="6596EA3D">
            <w:pPr>
              <w:spacing w:line="360" w:lineRule="auto"/>
              <w:rPr>
                <w:rFonts w:ascii="新宋体" w:hAnsi="新宋体" w:eastAsia="新宋体" w:cs="新宋体"/>
                <w:kern w:val="0"/>
                <w:sz w:val="24"/>
              </w:rPr>
            </w:pPr>
            <w:r>
              <w:rPr>
                <w:rFonts w:hint="eastAsia" w:ascii="新宋体" w:hAnsi="新宋体" w:eastAsia="新宋体" w:cs="新宋体"/>
                <w:sz w:val="24"/>
                <w:lang w:val="zh-CN"/>
              </w:rPr>
              <w:t>地址：长春市天合路与生态大街交汇明宇公寓B1栋2514室</w:t>
            </w:r>
          </w:p>
          <w:p w14:paraId="51F1299F">
            <w:pPr>
              <w:spacing w:line="360" w:lineRule="auto"/>
              <w:rPr>
                <w:rFonts w:hint="eastAsia" w:ascii="新宋体" w:hAnsi="新宋体" w:eastAsia="新宋体" w:cs="新宋体"/>
                <w:sz w:val="24"/>
                <w:lang w:eastAsia="zh-CN"/>
              </w:rPr>
            </w:pPr>
            <w:r>
              <w:rPr>
                <w:rFonts w:hint="eastAsia" w:ascii="新宋体" w:hAnsi="新宋体" w:eastAsia="新宋体" w:cs="新宋体"/>
                <w:kern w:val="0"/>
                <w:sz w:val="24"/>
                <w:lang w:val="zh-CN"/>
              </w:rPr>
              <w:t>联系方式：</w:t>
            </w:r>
            <w:r>
              <w:rPr>
                <w:rFonts w:hint="eastAsia" w:ascii="新宋体" w:hAnsi="新宋体" w:eastAsia="新宋体" w:cs="新宋体"/>
                <w:kern w:val="0"/>
                <w:sz w:val="24"/>
                <w:lang w:eastAsia="zh-CN"/>
              </w:rPr>
              <w:t>赵龙、孟颖15304411121（工作电话）、0431—85651560</w:t>
            </w:r>
          </w:p>
        </w:tc>
      </w:tr>
      <w:tr w14:paraId="356D562A">
        <w:tblPrEx>
          <w:tblCellMar>
            <w:top w:w="0" w:type="dxa"/>
            <w:left w:w="108" w:type="dxa"/>
            <w:bottom w:w="0" w:type="dxa"/>
            <w:right w:w="108" w:type="dxa"/>
          </w:tblCellMar>
        </w:tblPrEx>
        <w:trPr>
          <w:trHeight w:val="758" w:hRule="atLeast"/>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57957577">
            <w:pPr>
              <w:jc w:val="center"/>
              <w:rPr>
                <w:rFonts w:ascii="新宋体" w:hAnsi="新宋体" w:eastAsia="新宋体" w:cs="新宋体"/>
                <w:sz w:val="24"/>
              </w:rPr>
            </w:pPr>
            <w:r>
              <w:rPr>
                <w:rFonts w:hint="eastAsia" w:ascii="新宋体" w:hAnsi="新宋体" w:eastAsia="新宋体" w:cs="新宋体"/>
                <w:sz w:val="24"/>
              </w:rPr>
              <w:t>1.1.4</w:t>
            </w:r>
          </w:p>
        </w:tc>
        <w:tc>
          <w:tcPr>
            <w:tcW w:w="2169" w:type="dxa"/>
            <w:tcBorders>
              <w:top w:val="single" w:color="000000" w:sz="4" w:space="0"/>
              <w:left w:val="single" w:color="000000" w:sz="4" w:space="0"/>
              <w:bottom w:val="single" w:color="000000" w:sz="4" w:space="0"/>
              <w:right w:val="single" w:color="000000" w:sz="4" w:space="0"/>
            </w:tcBorders>
            <w:vAlign w:val="center"/>
          </w:tcPr>
          <w:p w14:paraId="6F8DC5DD">
            <w:pPr>
              <w:jc w:val="center"/>
              <w:rPr>
                <w:rFonts w:ascii="新宋体" w:hAnsi="新宋体" w:eastAsia="新宋体" w:cs="新宋体"/>
                <w:sz w:val="24"/>
              </w:rPr>
            </w:pPr>
            <w:r>
              <w:rPr>
                <w:rFonts w:hint="eastAsia" w:ascii="新宋体" w:hAnsi="新宋体" w:eastAsia="新宋体" w:cs="新宋体"/>
                <w:sz w:val="24"/>
              </w:rPr>
              <w:t>项目名称及项目编号</w:t>
            </w:r>
          </w:p>
        </w:tc>
        <w:tc>
          <w:tcPr>
            <w:tcW w:w="6420" w:type="dxa"/>
            <w:tcBorders>
              <w:top w:val="single" w:color="000000" w:sz="4" w:space="0"/>
              <w:left w:val="single" w:color="000000" w:sz="4" w:space="0"/>
              <w:bottom w:val="single" w:color="000000" w:sz="4" w:space="0"/>
              <w:right w:val="single" w:color="000000" w:sz="4" w:space="0"/>
            </w:tcBorders>
            <w:vAlign w:val="center"/>
          </w:tcPr>
          <w:p w14:paraId="11BD1BE5">
            <w:pPr>
              <w:pStyle w:val="45"/>
              <w:rPr>
                <w:rFonts w:hint="eastAsia" w:ascii="新宋体" w:hAnsi="新宋体" w:eastAsia="新宋体" w:cs="新宋体"/>
                <w:color w:val="auto"/>
                <w:lang w:eastAsia="zh-CN"/>
              </w:rPr>
            </w:pPr>
            <w:r>
              <w:rPr>
                <w:rFonts w:hint="eastAsia" w:ascii="新宋体" w:hAnsi="新宋体" w:eastAsia="新宋体" w:cs="新宋体"/>
                <w:color w:val="auto"/>
              </w:rPr>
              <w:t>项目名称：</w:t>
            </w:r>
            <w:r>
              <w:rPr>
                <w:rFonts w:hint="eastAsia" w:ascii="新宋体" w:hAnsi="新宋体" w:eastAsia="新宋体" w:cs="新宋体"/>
                <w:color w:val="auto"/>
                <w:lang w:eastAsia="zh-CN"/>
              </w:rPr>
              <w:t>德惠市水资源调查工作</w:t>
            </w:r>
          </w:p>
          <w:p w14:paraId="4173EE8B">
            <w:pPr>
              <w:pStyle w:val="45"/>
              <w:rPr>
                <w:rFonts w:hint="eastAsia" w:ascii="新宋体" w:hAnsi="新宋体" w:eastAsia="新宋体" w:cs="新宋体"/>
                <w:color w:val="auto"/>
                <w:lang w:eastAsia="zh-CN"/>
              </w:rPr>
            </w:pPr>
            <w:r>
              <w:rPr>
                <w:rFonts w:hint="eastAsia" w:ascii="新宋体" w:hAnsi="新宋体" w:eastAsia="新宋体" w:cs="新宋体"/>
                <w:color w:val="auto"/>
              </w:rPr>
              <w:t>项目编号：</w:t>
            </w:r>
            <w:r>
              <w:rPr>
                <w:rFonts w:hint="eastAsia" w:ascii="新宋体" w:hAnsi="新宋体" w:eastAsia="新宋体" w:cs="新宋体"/>
                <w:color w:val="auto"/>
                <w:lang w:eastAsia="zh-CN"/>
              </w:rPr>
              <w:t>采购计划-[2025]-00109号-5</w:t>
            </w:r>
          </w:p>
        </w:tc>
      </w:tr>
      <w:tr w14:paraId="4B0E2AF1">
        <w:tblPrEx>
          <w:tblCellMar>
            <w:top w:w="0" w:type="dxa"/>
            <w:left w:w="108" w:type="dxa"/>
            <w:bottom w:w="0" w:type="dxa"/>
            <w:right w:w="108" w:type="dxa"/>
          </w:tblCellMar>
        </w:tblPrEx>
        <w:trPr>
          <w:trHeight w:val="432" w:hRule="atLeast"/>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03692406">
            <w:pPr>
              <w:jc w:val="center"/>
              <w:rPr>
                <w:rFonts w:ascii="新宋体" w:hAnsi="新宋体" w:eastAsia="新宋体" w:cs="新宋体"/>
                <w:sz w:val="24"/>
              </w:rPr>
            </w:pPr>
            <w:r>
              <w:rPr>
                <w:rFonts w:hint="eastAsia" w:ascii="新宋体" w:hAnsi="新宋体" w:eastAsia="新宋体" w:cs="新宋体"/>
                <w:sz w:val="24"/>
              </w:rPr>
              <w:t>1.1.5</w:t>
            </w:r>
          </w:p>
        </w:tc>
        <w:tc>
          <w:tcPr>
            <w:tcW w:w="2169" w:type="dxa"/>
            <w:tcBorders>
              <w:top w:val="single" w:color="000000" w:sz="4" w:space="0"/>
              <w:left w:val="single" w:color="000000" w:sz="4" w:space="0"/>
              <w:bottom w:val="single" w:color="000000" w:sz="4" w:space="0"/>
              <w:right w:val="single" w:color="000000" w:sz="4" w:space="0"/>
            </w:tcBorders>
            <w:vAlign w:val="center"/>
          </w:tcPr>
          <w:p w14:paraId="44856E6B">
            <w:pPr>
              <w:jc w:val="center"/>
              <w:rPr>
                <w:rFonts w:ascii="新宋体" w:hAnsi="新宋体" w:eastAsia="新宋体" w:cs="新宋体"/>
                <w:sz w:val="24"/>
              </w:rPr>
            </w:pPr>
            <w:r>
              <w:rPr>
                <w:rFonts w:hint="eastAsia" w:ascii="新宋体" w:hAnsi="新宋体" w:eastAsia="新宋体" w:cs="新宋体"/>
                <w:sz w:val="24"/>
              </w:rPr>
              <w:t>服务地点</w:t>
            </w:r>
          </w:p>
        </w:tc>
        <w:tc>
          <w:tcPr>
            <w:tcW w:w="6420" w:type="dxa"/>
            <w:tcBorders>
              <w:top w:val="single" w:color="000000" w:sz="4" w:space="0"/>
              <w:left w:val="single" w:color="000000" w:sz="4" w:space="0"/>
              <w:bottom w:val="single" w:color="000000" w:sz="4" w:space="0"/>
              <w:right w:val="single" w:color="000000" w:sz="4" w:space="0"/>
            </w:tcBorders>
            <w:vAlign w:val="center"/>
          </w:tcPr>
          <w:p w14:paraId="619F7679">
            <w:pPr>
              <w:rPr>
                <w:rFonts w:hint="eastAsia" w:ascii="新宋体" w:hAnsi="新宋体" w:eastAsia="新宋体" w:cs="新宋体"/>
                <w:sz w:val="24"/>
                <w:lang w:eastAsia="zh-CN"/>
              </w:rPr>
            </w:pPr>
            <w:r>
              <w:rPr>
                <w:rFonts w:hint="eastAsia" w:ascii="新宋体" w:hAnsi="新宋体" w:eastAsia="新宋体" w:cs="新宋体"/>
                <w:sz w:val="24"/>
                <w:lang w:eastAsia="zh-CN"/>
              </w:rPr>
              <w:t>甲方指定地点</w:t>
            </w:r>
          </w:p>
        </w:tc>
      </w:tr>
      <w:tr w14:paraId="7F965DE6">
        <w:tblPrEx>
          <w:tblCellMar>
            <w:top w:w="0" w:type="dxa"/>
            <w:left w:w="108" w:type="dxa"/>
            <w:bottom w:w="0" w:type="dxa"/>
            <w:right w:w="108" w:type="dxa"/>
          </w:tblCellMar>
        </w:tblPrEx>
        <w:trPr>
          <w:trHeight w:val="480" w:hRule="atLeast"/>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743F6A8B">
            <w:pPr>
              <w:jc w:val="center"/>
              <w:rPr>
                <w:rFonts w:ascii="新宋体" w:hAnsi="新宋体" w:eastAsia="新宋体" w:cs="新宋体"/>
                <w:sz w:val="24"/>
              </w:rPr>
            </w:pPr>
            <w:r>
              <w:rPr>
                <w:rFonts w:hint="eastAsia" w:ascii="新宋体" w:hAnsi="新宋体" w:eastAsia="新宋体" w:cs="新宋体"/>
                <w:sz w:val="24"/>
              </w:rPr>
              <w:t>1.2.1</w:t>
            </w:r>
          </w:p>
        </w:tc>
        <w:tc>
          <w:tcPr>
            <w:tcW w:w="2169" w:type="dxa"/>
            <w:tcBorders>
              <w:top w:val="single" w:color="000000" w:sz="4" w:space="0"/>
              <w:left w:val="single" w:color="000000" w:sz="4" w:space="0"/>
              <w:bottom w:val="single" w:color="000000" w:sz="4" w:space="0"/>
              <w:right w:val="single" w:color="000000" w:sz="4" w:space="0"/>
            </w:tcBorders>
            <w:vAlign w:val="center"/>
          </w:tcPr>
          <w:p w14:paraId="2284FDC1">
            <w:pPr>
              <w:jc w:val="center"/>
              <w:rPr>
                <w:rFonts w:ascii="新宋体" w:hAnsi="新宋体" w:eastAsia="新宋体" w:cs="新宋体"/>
                <w:sz w:val="24"/>
              </w:rPr>
            </w:pPr>
            <w:r>
              <w:rPr>
                <w:rFonts w:hint="eastAsia" w:ascii="新宋体" w:hAnsi="新宋体" w:eastAsia="新宋体" w:cs="新宋体"/>
                <w:sz w:val="24"/>
              </w:rPr>
              <w:t>资金来源及比例</w:t>
            </w:r>
          </w:p>
        </w:tc>
        <w:tc>
          <w:tcPr>
            <w:tcW w:w="6420" w:type="dxa"/>
            <w:tcBorders>
              <w:top w:val="single" w:color="000000" w:sz="4" w:space="0"/>
              <w:left w:val="single" w:color="000000" w:sz="4" w:space="0"/>
              <w:bottom w:val="single" w:color="000000" w:sz="4" w:space="0"/>
              <w:right w:val="single" w:color="000000" w:sz="4" w:space="0"/>
            </w:tcBorders>
          </w:tcPr>
          <w:p w14:paraId="64D695EA">
            <w:pPr>
              <w:pStyle w:val="42"/>
              <w:kinsoku w:val="0"/>
              <w:overflowPunct w:val="0"/>
              <w:spacing w:before="65"/>
              <w:rPr>
                <w:rFonts w:ascii="新宋体" w:hAnsi="新宋体" w:eastAsia="新宋体" w:cs="新宋体"/>
              </w:rPr>
            </w:pPr>
            <w:r>
              <w:rPr>
                <w:rFonts w:hint="eastAsia" w:ascii="新宋体" w:hAnsi="新宋体" w:eastAsia="新宋体" w:cs="新宋体"/>
              </w:rPr>
              <w:t>100%财政资金</w:t>
            </w:r>
          </w:p>
        </w:tc>
      </w:tr>
      <w:tr w14:paraId="30EC9274">
        <w:tblPrEx>
          <w:tblCellMar>
            <w:top w:w="0" w:type="dxa"/>
            <w:left w:w="108" w:type="dxa"/>
            <w:bottom w:w="0" w:type="dxa"/>
            <w:right w:w="108" w:type="dxa"/>
          </w:tblCellMar>
        </w:tblPrEx>
        <w:trPr>
          <w:trHeight w:val="1378" w:hRule="atLeast"/>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5CEB5245">
            <w:pPr>
              <w:jc w:val="center"/>
              <w:rPr>
                <w:rFonts w:ascii="新宋体" w:hAnsi="新宋体" w:eastAsia="新宋体" w:cs="新宋体"/>
                <w:sz w:val="24"/>
              </w:rPr>
            </w:pPr>
            <w:r>
              <w:rPr>
                <w:rFonts w:hint="eastAsia" w:ascii="新宋体" w:hAnsi="新宋体" w:eastAsia="新宋体" w:cs="新宋体"/>
                <w:sz w:val="24"/>
              </w:rPr>
              <w:t>1.3.1</w:t>
            </w:r>
          </w:p>
        </w:tc>
        <w:tc>
          <w:tcPr>
            <w:tcW w:w="2169" w:type="dxa"/>
            <w:tcBorders>
              <w:top w:val="single" w:color="000000" w:sz="4" w:space="0"/>
              <w:left w:val="single" w:color="000000" w:sz="4" w:space="0"/>
              <w:bottom w:val="single" w:color="000000" w:sz="4" w:space="0"/>
              <w:right w:val="single" w:color="000000" w:sz="4" w:space="0"/>
            </w:tcBorders>
            <w:vAlign w:val="center"/>
          </w:tcPr>
          <w:p w14:paraId="1389D8E3">
            <w:pPr>
              <w:pStyle w:val="42"/>
              <w:kinsoku w:val="0"/>
              <w:overflowPunct w:val="0"/>
              <w:spacing w:before="12"/>
              <w:jc w:val="center"/>
              <w:rPr>
                <w:rFonts w:ascii="新宋体" w:hAnsi="新宋体" w:eastAsia="新宋体" w:cs="新宋体"/>
                <w:b/>
                <w:bCs/>
              </w:rPr>
            </w:pPr>
          </w:p>
          <w:p w14:paraId="11BAFDDE">
            <w:pPr>
              <w:pStyle w:val="42"/>
              <w:kinsoku w:val="0"/>
              <w:overflowPunct w:val="0"/>
              <w:ind w:left="20" w:right="6"/>
              <w:jc w:val="center"/>
              <w:rPr>
                <w:rFonts w:ascii="新宋体" w:hAnsi="新宋体" w:eastAsia="新宋体" w:cs="新宋体"/>
              </w:rPr>
            </w:pPr>
            <w:r>
              <w:rPr>
                <w:rFonts w:hint="eastAsia" w:ascii="新宋体" w:hAnsi="新宋体" w:eastAsia="新宋体" w:cs="新宋体"/>
              </w:rPr>
              <w:t>服务内容</w:t>
            </w:r>
          </w:p>
        </w:tc>
        <w:tc>
          <w:tcPr>
            <w:tcW w:w="6420" w:type="dxa"/>
            <w:tcBorders>
              <w:top w:val="single" w:color="000000" w:sz="4" w:space="0"/>
              <w:left w:val="single" w:color="000000" w:sz="4" w:space="0"/>
              <w:bottom w:val="single" w:color="000000" w:sz="4" w:space="0"/>
              <w:right w:val="single" w:color="000000" w:sz="4" w:space="0"/>
            </w:tcBorders>
          </w:tcPr>
          <w:p w14:paraId="381DE44C">
            <w:pPr>
              <w:spacing w:line="360" w:lineRule="auto"/>
              <w:rPr>
                <w:rFonts w:ascii="新宋体" w:hAnsi="新宋体" w:eastAsia="新宋体" w:cs="新宋体"/>
                <w:sz w:val="24"/>
              </w:rPr>
            </w:pPr>
            <w:r>
              <w:rPr>
                <w:rFonts w:hint="eastAsia" w:ascii="新宋体" w:hAnsi="新宋体" w:eastAsia="新宋体" w:cs="新宋体"/>
                <w:sz w:val="24"/>
              </w:rPr>
              <w:t>掌握全市水资源空间分布、数量、质量和动态变化等状况。为自然资源管理、生态文明建设、国民经济和社会发展提供水资源基础信息；水域空间调查、地表水存储量调查和地下水调查（详见招标文件第五章采购需求）</w:t>
            </w:r>
          </w:p>
        </w:tc>
      </w:tr>
      <w:tr w14:paraId="542A2D1D">
        <w:tblPrEx>
          <w:tblCellMar>
            <w:top w:w="0" w:type="dxa"/>
            <w:left w:w="108" w:type="dxa"/>
            <w:bottom w:w="0" w:type="dxa"/>
            <w:right w:w="108" w:type="dxa"/>
          </w:tblCellMar>
        </w:tblPrEx>
        <w:trPr>
          <w:trHeight w:val="367" w:hRule="atLeast"/>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4691BE74">
            <w:pPr>
              <w:jc w:val="center"/>
              <w:rPr>
                <w:rFonts w:ascii="新宋体" w:hAnsi="新宋体" w:eastAsia="新宋体" w:cs="新宋体"/>
                <w:sz w:val="24"/>
              </w:rPr>
            </w:pPr>
            <w:r>
              <w:rPr>
                <w:rFonts w:hint="eastAsia" w:ascii="新宋体" w:hAnsi="新宋体" w:eastAsia="新宋体" w:cs="新宋体"/>
                <w:sz w:val="24"/>
              </w:rPr>
              <w:t>1.3.2</w:t>
            </w:r>
          </w:p>
        </w:tc>
        <w:tc>
          <w:tcPr>
            <w:tcW w:w="2169" w:type="dxa"/>
            <w:tcBorders>
              <w:top w:val="single" w:color="000000" w:sz="4" w:space="0"/>
              <w:left w:val="single" w:color="000000" w:sz="4" w:space="0"/>
              <w:bottom w:val="single" w:color="000000" w:sz="4" w:space="0"/>
              <w:right w:val="single" w:color="000000" w:sz="4" w:space="0"/>
            </w:tcBorders>
          </w:tcPr>
          <w:p w14:paraId="0A8F566C">
            <w:pPr>
              <w:pStyle w:val="42"/>
              <w:kinsoku w:val="0"/>
              <w:overflowPunct w:val="0"/>
              <w:spacing w:before="50"/>
              <w:ind w:left="20" w:right="6"/>
              <w:jc w:val="center"/>
              <w:rPr>
                <w:rFonts w:ascii="新宋体" w:hAnsi="新宋体" w:eastAsia="新宋体" w:cs="新宋体"/>
              </w:rPr>
            </w:pPr>
            <w:r>
              <w:rPr>
                <w:rFonts w:hint="eastAsia" w:ascii="新宋体" w:hAnsi="新宋体" w:eastAsia="新宋体" w:cs="新宋体"/>
              </w:rPr>
              <w:t>合同履行期限</w:t>
            </w:r>
          </w:p>
          <w:p w14:paraId="4D97B8C1">
            <w:pPr>
              <w:pStyle w:val="42"/>
              <w:kinsoku w:val="0"/>
              <w:overflowPunct w:val="0"/>
              <w:spacing w:before="50"/>
              <w:ind w:left="20" w:right="6"/>
              <w:jc w:val="center"/>
              <w:rPr>
                <w:rFonts w:ascii="新宋体" w:hAnsi="新宋体" w:eastAsia="新宋体" w:cs="新宋体"/>
              </w:rPr>
            </w:pPr>
            <w:r>
              <w:rPr>
                <w:rFonts w:hint="eastAsia" w:ascii="新宋体" w:hAnsi="新宋体" w:eastAsia="新宋体" w:cs="新宋体"/>
              </w:rPr>
              <w:t>（服务期限）</w:t>
            </w:r>
          </w:p>
        </w:tc>
        <w:tc>
          <w:tcPr>
            <w:tcW w:w="6420" w:type="dxa"/>
            <w:tcBorders>
              <w:top w:val="single" w:color="000000" w:sz="4" w:space="0"/>
              <w:left w:val="single" w:color="000000" w:sz="4" w:space="0"/>
              <w:bottom w:val="single" w:color="000000" w:sz="4" w:space="0"/>
              <w:right w:val="single" w:color="000000" w:sz="4" w:space="0"/>
            </w:tcBorders>
            <w:vAlign w:val="center"/>
          </w:tcPr>
          <w:p w14:paraId="72F35B81">
            <w:pPr>
              <w:pStyle w:val="3"/>
              <w:widowControl/>
              <w:autoSpaceDE/>
              <w:autoSpaceDN/>
              <w:spacing w:before="0" w:line="360" w:lineRule="auto"/>
              <w:jc w:val="left"/>
              <w:rPr>
                <w:rFonts w:ascii="新宋体" w:hAnsi="新宋体" w:eastAsia="新宋体" w:cs="新宋体"/>
                <w:sz w:val="24"/>
                <w:szCs w:val="24"/>
              </w:rPr>
            </w:pPr>
            <w:r>
              <w:rPr>
                <w:rFonts w:hint="eastAsia" w:ascii="新宋体" w:hAnsi="新宋体" w:eastAsia="新宋体" w:cs="新宋体"/>
                <w:b w:val="0"/>
                <w:bCs w:val="0"/>
                <w:sz w:val="24"/>
                <w:szCs w:val="24"/>
              </w:rPr>
              <w:t>自合同签订之日起至完成此项工作直至通过国家验收</w:t>
            </w:r>
            <w:r>
              <w:rPr>
                <w:rFonts w:hint="eastAsia" w:ascii="新宋体" w:hAnsi="新宋体" w:eastAsia="新宋体" w:cs="新宋体"/>
                <w:b w:val="0"/>
                <w:sz w:val="24"/>
                <w:szCs w:val="24"/>
              </w:rPr>
              <w:t>；</w:t>
            </w:r>
          </w:p>
        </w:tc>
      </w:tr>
      <w:tr w14:paraId="738DAD7A">
        <w:tblPrEx>
          <w:tblCellMar>
            <w:top w:w="0" w:type="dxa"/>
            <w:left w:w="108" w:type="dxa"/>
            <w:bottom w:w="0" w:type="dxa"/>
            <w:right w:w="108" w:type="dxa"/>
          </w:tblCellMar>
        </w:tblPrEx>
        <w:trPr>
          <w:trHeight w:val="586" w:hRule="atLeast"/>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345D7D1B">
            <w:pPr>
              <w:jc w:val="center"/>
              <w:rPr>
                <w:rFonts w:ascii="新宋体" w:hAnsi="新宋体" w:eastAsia="新宋体" w:cs="新宋体"/>
                <w:sz w:val="24"/>
              </w:rPr>
            </w:pPr>
            <w:r>
              <w:rPr>
                <w:rFonts w:hint="eastAsia" w:ascii="新宋体" w:hAnsi="新宋体" w:eastAsia="新宋体" w:cs="新宋体"/>
                <w:sz w:val="24"/>
              </w:rPr>
              <w:t>1.3.3</w:t>
            </w:r>
          </w:p>
        </w:tc>
        <w:tc>
          <w:tcPr>
            <w:tcW w:w="2169" w:type="dxa"/>
            <w:tcBorders>
              <w:top w:val="single" w:color="000000" w:sz="4" w:space="0"/>
              <w:left w:val="single" w:color="000000" w:sz="4" w:space="0"/>
              <w:bottom w:val="single" w:color="000000" w:sz="4" w:space="0"/>
              <w:right w:val="single" w:color="000000" w:sz="4" w:space="0"/>
            </w:tcBorders>
            <w:vAlign w:val="center"/>
          </w:tcPr>
          <w:p w14:paraId="219F23DF">
            <w:pPr>
              <w:pStyle w:val="42"/>
              <w:kinsoku w:val="0"/>
              <w:overflowPunct w:val="0"/>
              <w:spacing w:before="51"/>
              <w:ind w:left="20" w:right="6"/>
              <w:jc w:val="center"/>
              <w:rPr>
                <w:rFonts w:ascii="新宋体" w:hAnsi="新宋体" w:eastAsia="新宋体" w:cs="新宋体"/>
              </w:rPr>
            </w:pPr>
            <w:r>
              <w:rPr>
                <w:rFonts w:hint="eastAsia" w:ascii="新宋体" w:hAnsi="新宋体" w:eastAsia="新宋体" w:cs="新宋体"/>
              </w:rPr>
              <w:t>服务标准</w:t>
            </w:r>
          </w:p>
        </w:tc>
        <w:tc>
          <w:tcPr>
            <w:tcW w:w="6420" w:type="dxa"/>
            <w:tcBorders>
              <w:top w:val="single" w:color="000000" w:sz="4" w:space="0"/>
              <w:left w:val="single" w:color="000000" w:sz="4" w:space="0"/>
              <w:bottom w:val="single" w:color="000000" w:sz="4" w:space="0"/>
              <w:right w:val="single" w:color="000000" w:sz="4" w:space="0"/>
            </w:tcBorders>
            <w:vAlign w:val="center"/>
          </w:tcPr>
          <w:p w14:paraId="2CE84C06">
            <w:pPr>
              <w:pStyle w:val="3"/>
              <w:widowControl/>
              <w:autoSpaceDE/>
              <w:autoSpaceDN/>
              <w:spacing w:before="0" w:line="360" w:lineRule="auto"/>
              <w:jc w:val="left"/>
              <w:rPr>
                <w:rFonts w:ascii="新宋体" w:hAnsi="新宋体" w:eastAsia="新宋体" w:cs="新宋体"/>
                <w:sz w:val="24"/>
                <w:szCs w:val="24"/>
              </w:rPr>
            </w:pPr>
            <w:r>
              <w:rPr>
                <w:rFonts w:hint="eastAsia" w:ascii="新宋体" w:hAnsi="新宋体" w:eastAsia="新宋体" w:cs="新宋体"/>
                <w:b w:val="0"/>
                <w:sz w:val="24"/>
                <w:szCs w:val="24"/>
              </w:rPr>
              <w:t>符合国家、省、市现行相关法律法规及行业标准规范。</w:t>
            </w:r>
          </w:p>
        </w:tc>
      </w:tr>
      <w:tr w14:paraId="3B67AF0B">
        <w:tblPrEx>
          <w:tblCellMar>
            <w:top w:w="0" w:type="dxa"/>
            <w:left w:w="108" w:type="dxa"/>
            <w:bottom w:w="0" w:type="dxa"/>
            <w:right w:w="108" w:type="dxa"/>
          </w:tblCellMar>
        </w:tblPrEx>
        <w:trPr>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0597CE06">
            <w:pPr>
              <w:jc w:val="center"/>
              <w:rPr>
                <w:rFonts w:ascii="新宋体" w:hAnsi="新宋体" w:eastAsia="新宋体" w:cs="新宋体"/>
                <w:sz w:val="24"/>
              </w:rPr>
            </w:pPr>
            <w:r>
              <w:rPr>
                <w:rFonts w:hint="eastAsia" w:ascii="新宋体" w:hAnsi="新宋体" w:eastAsia="新宋体" w:cs="新宋体"/>
                <w:sz w:val="24"/>
              </w:rPr>
              <w:t>1.4.1</w:t>
            </w:r>
          </w:p>
        </w:tc>
        <w:tc>
          <w:tcPr>
            <w:tcW w:w="2169" w:type="dxa"/>
            <w:tcBorders>
              <w:top w:val="single" w:color="000000" w:sz="4" w:space="0"/>
              <w:left w:val="single" w:color="000000" w:sz="4" w:space="0"/>
              <w:bottom w:val="single" w:color="000000" w:sz="4" w:space="0"/>
              <w:right w:val="single" w:color="000000" w:sz="4" w:space="0"/>
            </w:tcBorders>
            <w:vAlign w:val="center"/>
          </w:tcPr>
          <w:p w14:paraId="750C1BEF">
            <w:pPr>
              <w:jc w:val="center"/>
              <w:rPr>
                <w:rFonts w:ascii="新宋体" w:hAnsi="新宋体" w:eastAsia="新宋体" w:cs="新宋体"/>
                <w:sz w:val="24"/>
              </w:rPr>
            </w:pPr>
            <w:r>
              <w:rPr>
                <w:rFonts w:hint="eastAsia" w:ascii="新宋体" w:hAnsi="新宋体" w:eastAsia="新宋体" w:cs="新宋体"/>
                <w:sz w:val="24"/>
              </w:rPr>
              <w:t>投标人资质条件、能力</w:t>
            </w:r>
          </w:p>
        </w:tc>
        <w:tc>
          <w:tcPr>
            <w:tcW w:w="6420" w:type="dxa"/>
            <w:tcBorders>
              <w:top w:val="single" w:color="000000" w:sz="4" w:space="0"/>
              <w:left w:val="single" w:color="000000" w:sz="4" w:space="0"/>
              <w:bottom w:val="single" w:color="000000" w:sz="4" w:space="0"/>
              <w:right w:val="single" w:color="000000" w:sz="4" w:space="0"/>
            </w:tcBorders>
            <w:vAlign w:val="center"/>
          </w:tcPr>
          <w:p w14:paraId="278FD510">
            <w:pPr>
              <w:spacing w:line="360" w:lineRule="auto"/>
              <w:rPr>
                <w:rFonts w:ascii="新宋体" w:hAnsi="新宋体" w:eastAsia="新宋体" w:cs="新宋体"/>
                <w:sz w:val="24"/>
              </w:rPr>
            </w:pPr>
            <w:r>
              <w:rPr>
                <w:rFonts w:hint="eastAsia" w:ascii="新宋体" w:hAnsi="新宋体" w:eastAsia="新宋体" w:cs="新宋体"/>
                <w:sz w:val="24"/>
              </w:rPr>
              <w:t>1.满足《中华人民共和国政府采购法》第二十二条规定。</w:t>
            </w:r>
          </w:p>
          <w:p w14:paraId="6864E679">
            <w:pPr>
              <w:pStyle w:val="45"/>
              <w:spacing w:line="360" w:lineRule="auto"/>
              <w:rPr>
                <w:rFonts w:ascii="新宋体" w:hAnsi="新宋体" w:eastAsia="新宋体" w:cs="新宋体"/>
                <w:color w:val="auto"/>
              </w:rPr>
            </w:pPr>
            <w:r>
              <w:rPr>
                <w:rFonts w:hint="eastAsia" w:ascii="新宋体" w:hAnsi="新宋体" w:eastAsia="新宋体" w:cs="新宋体"/>
                <w:color w:val="auto"/>
                <w:kern w:val="2"/>
                <w:lang w:val="zh-CN"/>
              </w:rPr>
              <w:t>2.落实政府采购政策需满足的资格要</w:t>
            </w:r>
            <w:r>
              <w:rPr>
                <w:rFonts w:hint="eastAsia" w:ascii="新宋体" w:hAnsi="新宋体" w:eastAsia="新宋体" w:cs="新宋体"/>
                <w:color w:val="auto"/>
                <w:kern w:val="2"/>
              </w:rPr>
              <w:t>求：</w:t>
            </w:r>
            <w:r>
              <w:rPr>
                <w:rFonts w:hint="eastAsia" w:ascii="新宋体" w:hAnsi="新宋体" w:eastAsia="新宋体" w:cs="新宋体"/>
                <w:color w:val="auto"/>
                <w:kern w:val="2"/>
                <w:lang w:val="zh-CN"/>
              </w:rPr>
              <w:t>《政府采购促进中小企业发展管理办法》（财库〔2020〕46号）、《关于印发&lt;吉林省强化政府采购政策支持中小企业发展落实举措&gt;的通知》（吉财采购〔2022〕478号）、《关于进一步加大政府采购支持中小企业力度的通知》（财库〔2022〕19号）、《关于政府采购支持监狱企业发展有关问题的通知》（财库〔2014〕68号）、《关于促进残疾人就业政府采购政策的通知》（财库〔2017〕141号）、</w:t>
            </w:r>
            <w:r>
              <w:rPr>
                <w:rFonts w:hint="eastAsia" w:ascii="新宋体" w:hAnsi="新宋体" w:eastAsia="新宋体" w:cs="新宋体"/>
                <w:color w:val="auto"/>
                <w:kern w:val="2"/>
              </w:rPr>
              <w:t>《关于调整优化节能产品、环境标志产品政府采购执行机制的通知》（财库</w:t>
            </w:r>
            <w:r>
              <w:rPr>
                <w:rFonts w:hint="eastAsia" w:ascii="新宋体" w:hAnsi="新宋体" w:eastAsia="新宋体" w:cs="新宋体"/>
                <w:color w:val="auto"/>
                <w:kern w:val="2"/>
                <w:lang w:val="zh-CN"/>
              </w:rPr>
              <w:t>〔</w:t>
            </w:r>
            <w:r>
              <w:rPr>
                <w:rFonts w:hint="eastAsia" w:ascii="新宋体" w:hAnsi="新宋体" w:eastAsia="新宋体" w:cs="新宋体"/>
                <w:color w:val="auto"/>
                <w:kern w:val="2"/>
              </w:rPr>
              <w:t>2019</w:t>
            </w:r>
            <w:r>
              <w:rPr>
                <w:rFonts w:hint="eastAsia" w:ascii="新宋体" w:hAnsi="新宋体" w:eastAsia="新宋体" w:cs="新宋体"/>
                <w:color w:val="auto"/>
                <w:kern w:val="2"/>
                <w:lang w:val="zh-CN"/>
              </w:rPr>
              <w:t>〕</w:t>
            </w:r>
            <w:r>
              <w:rPr>
                <w:rFonts w:hint="eastAsia" w:ascii="新宋体" w:hAnsi="新宋体" w:eastAsia="新宋体" w:cs="新宋体"/>
                <w:color w:val="auto"/>
                <w:kern w:val="2"/>
              </w:rPr>
              <w:t>9号）</w:t>
            </w:r>
            <w:r>
              <w:rPr>
                <w:rFonts w:hint="eastAsia" w:ascii="新宋体" w:hAnsi="新宋体" w:eastAsia="新宋体" w:cs="新宋体"/>
                <w:color w:val="auto"/>
                <w:kern w:val="2"/>
                <w:lang w:val="zh-CN"/>
              </w:rPr>
              <w:t>等，本项目专门面向中小企业采购；</w:t>
            </w:r>
          </w:p>
          <w:p w14:paraId="493490CC">
            <w:pPr>
              <w:spacing w:line="360" w:lineRule="auto"/>
              <w:rPr>
                <w:rFonts w:ascii="新宋体" w:hAnsi="新宋体" w:eastAsia="新宋体" w:cs="新宋体"/>
                <w:sz w:val="24"/>
              </w:rPr>
            </w:pPr>
            <w:r>
              <w:rPr>
                <w:rFonts w:hint="eastAsia" w:ascii="新宋体" w:hAnsi="新宋体" w:eastAsia="新宋体" w:cs="新宋体"/>
                <w:sz w:val="24"/>
              </w:rPr>
              <w:t>3.本项目的特定资格要求：</w:t>
            </w:r>
          </w:p>
          <w:p w14:paraId="6DAC9C16">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lang w:val="zh-CN"/>
              </w:rPr>
              <w:t>3.1</w:t>
            </w:r>
            <w:r>
              <w:rPr>
                <w:rFonts w:hint="eastAsia" w:ascii="新宋体" w:hAnsi="新宋体" w:eastAsia="新宋体" w:cs="新宋体"/>
                <w:sz w:val="24"/>
              </w:rPr>
              <w:t>投标人应是在中华人民共和国境内注册，能够独立承担民事责任的法人资格或其他组织，具备有效的营业执照</w:t>
            </w:r>
            <w:r>
              <w:rPr>
                <w:rFonts w:hint="eastAsia" w:ascii="新宋体" w:hAnsi="新宋体" w:eastAsia="新宋体" w:cs="新宋体"/>
                <w:sz w:val="24"/>
                <w:lang w:val="zh-CN"/>
              </w:rPr>
              <w:t>，并在人员、设备、资金等方面具有</w:t>
            </w:r>
            <w:r>
              <w:rPr>
                <w:rFonts w:hint="eastAsia" w:ascii="新宋体" w:hAnsi="新宋体" w:eastAsia="新宋体" w:cs="新宋体"/>
                <w:sz w:val="24"/>
              </w:rPr>
              <w:t>承揽本项目的能力；</w:t>
            </w:r>
          </w:p>
          <w:p w14:paraId="423AA560">
            <w:pPr>
              <w:spacing w:line="360" w:lineRule="auto"/>
              <w:ind w:firstLine="240" w:firstLineChars="100"/>
              <w:rPr>
                <w:rFonts w:ascii="新宋体" w:hAnsi="新宋体" w:eastAsia="新宋体" w:cs="新宋体"/>
                <w:sz w:val="24"/>
                <w:lang w:val="zh-CN"/>
              </w:rPr>
            </w:pPr>
            <w:r>
              <w:rPr>
                <w:rFonts w:hint="eastAsia" w:ascii="新宋体" w:hAnsi="新宋体" w:eastAsia="新宋体" w:cs="新宋体"/>
                <w:sz w:val="24"/>
              </w:rPr>
              <w:t>3.2投标人应</w:t>
            </w:r>
            <w:r>
              <w:rPr>
                <w:rFonts w:hint="eastAsia" w:ascii="新宋体" w:hAnsi="新宋体" w:eastAsia="新宋体" w:cs="新宋体"/>
                <w:sz w:val="24"/>
                <w:lang w:val="zh-CN"/>
              </w:rPr>
              <w:t>具备</w:t>
            </w:r>
            <w:r>
              <w:rPr>
                <w:rFonts w:hint="eastAsia" w:ascii="新宋体" w:hAnsi="新宋体" w:eastAsia="新宋体" w:cs="新宋体"/>
                <w:sz w:val="24"/>
              </w:rPr>
              <w:t>测绘行政主管部门颁发的</w:t>
            </w:r>
            <w:r>
              <w:rPr>
                <w:rFonts w:hint="eastAsia" w:ascii="新宋体" w:hAnsi="新宋体" w:eastAsia="新宋体" w:cs="新宋体"/>
                <w:sz w:val="24"/>
                <w:lang w:eastAsia="zh-CN"/>
              </w:rPr>
              <w:t xml:space="preserve">测绘乙级（含）及以上资质 </w:t>
            </w:r>
            <w:r>
              <w:rPr>
                <w:rFonts w:hint="eastAsia" w:ascii="新宋体" w:hAnsi="新宋体" w:eastAsia="新宋体" w:cs="新宋体"/>
                <w:sz w:val="24"/>
              </w:rPr>
              <w:t>；(因测绘资质受</w:t>
            </w:r>
            <w:r>
              <w:rPr>
                <w:rFonts w:hint="eastAsia" w:ascii="新宋体" w:hAnsi="新宋体" w:eastAsia="新宋体" w:cs="新宋体"/>
                <w:sz w:val="24"/>
                <w:lang w:val="zh-CN"/>
              </w:rPr>
              <w:t>政策调整等原因未能办理延期的，需提供相关通知文件或官方网站资质管理系统查询结果方可认定有效，如国家另有规定，则适用其</w:t>
            </w:r>
            <w:r>
              <w:rPr>
                <w:rFonts w:hint="eastAsia" w:ascii="新宋体" w:hAnsi="新宋体" w:eastAsia="新宋体" w:cs="新宋体"/>
                <w:sz w:val="24"/>
              </w:rPr>
              <w:t>规</w:t>
            </w:r>
            <w:r>
              <w:rPr>
                <w:rFonts w:hint="eastAsia" w:ascii="新宋体" w:hAnsi="新宋体" w:eastAsia="新宋体" w:cs="新宋体"/>
                <w:sz w:val="24"/>
                <w:lang w:val="zh-CN"/>
              </w:rPr>
              <w:t>定)；</w:t>
            </w:r>
          </w:p>
          <w:p w14:paraId="71B09D94">
            <w:pPr>
              <w:spacing w:line="360" w:lineRule="auto"/>
              <w:ind w:firstLine="240" w:firstLineChars="100"/>
              <w:rPr>
                <w:rFonts w:ascii="新宋体" w:hAnsi="新宋体" w:eastAsia="新宋体" w:cs="新宋体"/>
                <w:sz w:val="24"/>
                <w:lang w:val="zh-CN"/>
              </w:rPr>
            </w:pPr>
            <w:r>
              <w:rPr>
                <w:rFonts w:hint="eastAsia" w:ascii="新宋体" w:hAnsi="新宋体" w:eastAsia="新宋体" w:cs="新宋体"/>
                <w:sz w:val="24"/>
              </w:rPr>
              <w:t xml:space="preserve"> </w:t>
            </w:r>
            <w:r>
              <w:rPr>
                <w:rFonts w:hint="eastAsia" w:ascii="新宋体" w:hAnsi="新宋体" w:eastAsia="新宋体" w:cs="新宋体"/>
                <w:sz w:val="24"/>
                <w:lang w:val="zh-CN"/>
              </w:rPr>
              <w:t>3.</w:t>
            </w:r>
            <w:r>
              <w:rPr>
                <w:rFonts w:hint="eastAsia" w:ascii="新宋体" w:hAnsi="新宋体" w:eastAsia="新宋体" w:cs="新宋体"/>
                <w:sz w:val="24"/>
              </w:rPr>
              <w:t>3投标人</w:t>
            </w:r>
            <w:r>
              <w:rPr>
                <w:rFonts w:hint="eastAsia" w:ascii="新宋体" w:hAnsi="新宋体" w:eastAsia="新宋体" w:cs="新宋体"/>
                <w:sz w:val="24"/>
                <w:lang w:val="zh-CN"/>
              </w:rPr>
              <w:t>拟派出的项目负责人</w:t>
            </w:r>
            <w:r>
              <w:rPr>
                <w:rFonts w:hint="eastAsia" w:ascii="新宋体" w:hAnsi="新宋体" w:eastAsia="新宋体" w:cs="新宋体"/>
                <w:sz w:val="24"/>
              </w:rPr>
              <w:t>应</w:t>
            </w:r>
            <w:r>
              <w:rPr>
                <w:rFonts w:hint="eastAsia" w:ascii="新宋体" w:hAnsi="新宋体" w:eastAsia="新宋体" w:cs="新宋体"/>
                <w:sz w:val="24"/>
                <w:lang w:val="zh-CN"/>
              </w:rPr>
              <w:t>具备测绘相关专业中级及以上职称资格；</w:t>
            </w:r>
          </w:p>
          <w:p w14:paraId="775E7BC5">
            <w:pPr>
              <w:spacing w:line="360" w:lineRule="auto"/>
              <w:ind w:firstLine="240" w:firstLineChars="100"/>
              <w:rPr>
                <w:rFonts w:ascii="新宋体" w:hAnsi="新宋体" w:eastAsia="新宋体" w:cs="新宋体"/>
                <w:sz w:val="24"/>
                <w:lang w:val="zh-CN"/>
              </w:rPr>
            </w:pPr>
            <w:r>
              <w:rPr>
                <w:rFonts w:hint="eastAsia" w:ascii="新宋体" w:hAnsi="新宋体" w:eastAsia="新宋体" w:cs="新宋体"/>
                <w:sz w:val="24"/>
              </w:rPr>
              <w:t>3.4投标人</w:t>
            </w:r>
            <w:r>
              <w:rPr>
                <w:rFonts w:hint="eastAsia" w:ascii="新宋体" w:hAnsi="新宋体" w:eastAsia="新宋体" w:cs="新宋体"/>
                <w:sz w:val="24"/>
                <w:lang w:val="zh-CN"/>
              </w:rPr>
              <w:t>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14:paraId="756E575A">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3.5拒绝列入政府取消投标资格记录期间的企业或个人投标；</w:t>
            </w:r>
          </w:p>
          <w:p w14:paraId="774CE624">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3.6投标人不得为“信用中国”网站（www.creditchina.gov.cn）中列入失信被执行人，不得为“中国政府采购网”（www.ccgp.gov.cn）政府采购严重违法失信行为记录名单中被财政部门禁止参加政府采购活动的投标人（在处罚决定规定的时间和地域范围内）（详见财库〔2016〕125号文）；投标人在“中国裁判文书网”（http://wenshu.court.gov.cn）自行查询本公司行贿犯罪记录，参加政府采购活动前3年内在经营活动中没有重大违法记录；</w:t>
            </w:r>
          </w:p>
          <w:p w14:paraId="7E05DD0B">
            <w:pPr>
              <w:spacing w:line="360" w:lineRule="auto"/>
              <w:ind w:firstLine="240" w:firstLineChars="100"/>
              <w:rPr>
                <w:rFonts w:ascii="新宋体" w:hAnsi="新宋体" w:eastAsia="新宋体" w:cs="新宋体"/>
                <w:sz w:val="24"/>
                <w:lang w:val="zh-CN"/>
              </w:rPr>
            </w:pPr>
            <w:r>
              <w:rPr>
                <w:rFonts w:hint="eastAsia" w:ascii="新宋体" w:hAnsi="新宋体" w:eastAsia="新宋体" w:cs="新宋体"/>
                <w:sz w:val="24"/>
              </w:rPr>
              <w:t>3.7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72630C3B">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3.8为本项目提供整体设计、规范编制或者项目管理、监理、检测等服务的投标人，不得再参加本次采购活动。</w:t>
            </w:r>
          </w:p>
        </w:tc>
      </w:tr>
      <w:tr w14:paraId="2EDB0559">
        <w:tblPrEx>
          <w:tblCellMar>
            <w:top w:w="0" w:type="dxa"/>
            <w:left w:w="108" w:type="dxa"/>
            <w:bottom w:w="0" w:type="dxa"/>
            <w:right w:w="108" w:type="dxa"/>
          </w:tblCellMar>
        </w:tblPrEx>
        <w:trPr>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0EEE7EA2">
            <w:pPr>
              <w:jc w:val="center"/>
              <w:rPr>
                <w:rFonts w:ascii="新宋体" w:hAnsi="新宋体" w:eastAsia="新宋体" w:cs="新宋体"/>
                <w:sz w:val="24"/>
              </w:rPr>
            </w:pPr>
            <w:r>
              <w:rPr>
                <w:rFonts w:hint="eastAsia" w:ascii="新宋体" w:hAnsi="新宋体" w:eastAsia="新宋体" w:cs="新宋体"/>
                <w:sz w:val="24"/>
              </w:rPr>
              <w:t>1.4.4</w:t>
            </w:r>
          </w:p>
        </w:tc>
        <w:tc>
          <w:tcPr>
            <w:tcW w:w="2169" w:type="dxa"/>
            <w:tcBorders>
              <w:top w:val="single" w:color="000000" w:sz="4" w:space="0"/>
              <w:left w:val="single" w:color="000000" w:sz="4" w:space="0"/>
              <w:bottom w:val="single" w:color="000000" w:sz="4" w:space="0"/>
              <w:right w:val="single" w:color="000000" w:sz="4" w:space="0"/>
            </w:tcBorders>
          </w:tcPr>
          <w:p w14:paraId="113E08C1">
            <w:pPr>
              <w:pStyle w:val="42"/>
              <w:kinsoku w:val="0"/>
              <w:overflowPunct w:val="0"/>
              <w:spacing w:before="137"/>
              <w:ind w:left="20" w:right="-15"/>
              <w:jc w:val="center"/>
              <w:rPr>
                <w:rFonts w:ascii="新宋体" w:hAnsi="新宋体" w:eastAsia="新宋体" w:cs="新宋体"/>
              </w:rPr>
            </w:pPr>
            <w:r>
              <w:rPr>
                <w:rFonts w:hint="eastAsia" w:ascii="新宋体" w:hAnsi="新宋体" w:eastAsia="新宋体" w:cs="新宋体"/>
              </w:rPr>
              <w:t>是否接受联合体投标</w:t>
            </w:r>
          </w:p>
        </w:tc>
        <w:tc>
          <w:tcPr>
            <w:tcW w:w="6420" w:type="dxa"/>
            <w:tcBorders>
              <w:top w:val="single" w:color="000000" w:sz="4" w:space="0"/>
              <w:left w:val="single" w:color="000000" w:sz="4" w:space="0"/>
              <w:bottom w:val="single" w:color="000000" w:sz="4" w:space="0"/>
              <w:right w:val="single" w:color="000000" w:sz="4" w:space="0"/>
            </w:tcBorders>
          </w:tcPr>
          <w:p w14:paraId="658EF186">
            <w:pPr>
              <w:pStyle w:val="42"/>
              <w:kinsoku w:val="0"/>
              <w:overflowPunct w:val="0"/>
              <w:spacing w:before="137"/>
              <w:ind w:left="111"/>
              <w:rPr>
                <w:rFonts w:ascii="新宋体" w:hAnsi="新宋体" w:eastAsia="新宋体" w:cs="新宋体"/>
              </w:rPr>
            </w:pPr>
            <w:r>
              <w:rPr>
                <w:rFonts w:hint="eastAsia" w:ascii="新宋体" w:hAnsi="新宋体" w:eastAsia="新宋体" w:cs="新宋体"/>
              </w:rPr>
              <w:t>不接受</w:t>
            </w:r>
          </w:p>
        </w:tc>
      </w:tr>
      <w:tr w14:paraId="02A6728F">
        <w:tblPrEx>
          <w:tblCellMar>
            <w:top w:w="0" w:type="dxa"/>
            <w:left w:w="108" w:type="dxa"/>
            <w:bottom w:w="0" w:type="dxa"/>
            <w:right w:w="108" w:type="dxa"/>
          </w:tblCellMar>
        </w:tblPrEx>
        <w:trPr>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6489AACE">
            <w:pPr>
              <w:jc w:val="center"/>
              <w:rPr>
                <w:rFonts w:ascii="新宋体" w:hAnsi="新宋体" w:eastAsia="新宋体" w:cs="新宋体"/>
                <w:sz w:val="24"/>
              </w:rPr>
            </w:pPr>
            <w:r>
              <w:rPr>
                <w:rFonts w:hint="eastAsia" w:ascii="新宋体" w:hAnsi="新宋体" w:eastAsia="新宋体" w:cs="新宋体"/>
                <w:sz w:val="24"/>
              </w:rPr>
              <w:t>1.9.1</w:t>
            </w:r>
          </w:p>
        </w:tc>
        <w:tc>
          <w:tcPr>
            <w:tcW w:w="2169" w:type="dxa"/>
            <w:tcBorders>
              <w:top w:val="single" w:color="000000" w:sz="4" w:space="0"/>
              <w:left w:val="single" w:color="000000" w:sz="4" w:space="0"/>
              <w:bottom w:val="single" w:color="000000" w:sz="4" w:space="0"/>
              <w:right w:val="single" w:color="000000" w:sz="4" w:space="0"/>
            </w:tcBorders>
            <w:vAlign w:val="center"/>
          </w:tcPr>
          <w:p w14:paraId="2AB54B6C">
            <w:pPr>
              <w:jc w:val="center"/>
              <w:rPr>
                <w:rFonts w:ascii="新宋体" w:hAnsi="新宋体" w:eastAsia="新宋体" w:cs="新宋体"/>
                <w:sz w:val="24"/>
              </w:rPr>
            </w:pPr>
            <w:r>
              <w:rPr>
                <w:rFonts w:hint="eastAsia" w:ascii="新宋体" w:hAnsi="新宋体" w:eastAsia="新宋体" w:cs="新宋体"/>
                <w:sz w:val="24"/>
              </w:rPr>
              <w:t>踏勘现场</w:t>
            </w:r>
          </w:p>
        </w:tc>
        <w:tc>
          <w:tcPr>
            <w:tcW w:w="6420" w:type="dxa"/>
            <w:tcBorders>
              <w:top w:val="single" w:color="000000" w:sz="4" w:space="0"/>
              <w:left w:val="single" w:color="000000" w:sz="4" w:space="0"/>
              <w:bottom w:val="single" w:color="000000" w:sz="4" w:space="0"/>
              <w:right w:val="single" w:color="000000" w:sz="4" w:space="0"/>
            </w:tcBorders>
            <w:vAlign w:val="center"/>
          </w:tcPr>
          <w:p w14:paraId="6CCD24E3">
            <w:pPr>
              <w:pStyle w:val="47"/>
              <w:topLinePunct/>
              <w:rPr>
                <w:rFonts w:ascii="新宋体" w:hAnsi="新宋体" w:eastAsia="新宋体" w:cs="新宋体"/>
                <w:sz w:val="24"/>
                <w:szCs w:val="24"/>
              </w:rPr>
            </w:pPr>
            <w:r>
              <w:rPr>
                <w:rFonts w:hint="eastAsia" w:ascii="新宋体" w:hAnsi="新宋体" w:eastAsia="新宋体" w:cs="新宋体"/>
                <w:sz w:val="24"/>
                <w:szCs w:val="24"/>
              </w:rPr>
              <w:t>☑不组织</w:t>
            </w:r>
          </w:p>
          <w:p w14:paraId="6448414C">
            <w:pPr>
              <w:rPr>
                <w:rFonts w:ascii="新宋体" w:hAnsi="新宋体" w:eastAsia="新宋体" w:cs="新宋体"/>
                <w:sz w:val="24"/>
              </w:rPr>
            </w:pPr>
            <w:r>
              <w:rPr>
                <w:rFonts w:hint="eastAsia" w:ascii="新宋体" w:hAnsi="新宋体" w:eastAsia="新宋体" w:cs="新宋体"/>
                <w:sz w:val="24"/>
              </w:rPr>
              <w:t>□组织，踏勘时间：</w:t>
            </w:r>
          </w:p>
          <w:p w14:paraId="59C95B52">
            <w:pPr>
              <w:rPr>
                <w:rFonts w:ascii="新宋体" w:hAnsi="新宋体" w:eastAsia="新宋体" w:cs="新宋体"/>
                <w:sz w:val="24"/>
              </w:rPr>
            </w:pPr>
            <w:r>
              <w:rPr>
                <w:rFonts w:hint="eastAsia" w:ascii="新宋体" w:hAnsi="新宋体" w:eastAsia="新宋体" w:cs="新宋体"/>
                <w:sz w:val="24"/>
              </w:rPr>
              <w:t xml:space="preserve">        踏勘集中地点：</w:t>
            </w:r>
          </w:p>
        </w:tc>
      </w:tr>
      <w:tr w14:paraId="2A537ADF">
        <w:tblPrEx>
          <w:tblCellMar>
            <w:top w:w="0" w:type="dxa"/>
            <w:left w:w="108" w:type="dxa"/>
            <w:bottom w:w="0" w:type="dxa"/>
            <w:right w:w="108" w:type="dxa"/>
          </w:tblCellMar>
        </w:tblPrEx>
        <w:trPr>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0B0ECD3F">
            <w:pPr>
              <w:jc w:val="center"/>
              <w:rPr>
                <w:rFonts w:ascii="新宋体" w:hAnsi="新宋体" w:eastAsia="新宋体" w:cs="新宋体"/>
                <w:sz w:val="24"/>
              </w:rPr>
            </w:pPr>
            <w:r>
              <w:rPr>
                <w:rFonts w:hint="eastAsia" w:ascii="新宋体" w:hAnsi="新宋体" w:eastAsia="新宋体" w:cs="新宋体"/>
                <w:sz w:val="24"/>
              </w:rPr>
              <w:t>1.10.1</w:t>
            </w:r>
          </w:p>
        </w:tc>
        <w:tc>
          <w:tcPr>
            <w:tcW w:w="2169" w:type="dxa"/>
            <w:tcBorders>
              <w:top w:val="single" w:color="000000" w:sz="4" w:space="0"/>
              <w:left w:val="single" w:color="000000" w:sz="4" w:space="0"/>
              <w:bottom w:val="single" w:color="000000" w:sz="4" w:space="0"/>
              <w:right w:val="single" w:color="000000" w:sz="4" w:space="0"/>
            </w:tcBorders>
            <w:vAlign w:val="center"/>
          </w:tcPr>
          <w:p w14:paraId="425487FE">
            <w:pPr>
              <w:jc w:val="center"/>
              <w:rPr>
                <w:rFonts w:ascii="新宋体" w:hAnsi="新宋体" w:eastAsia="新宋体" w:cs="新宋体"/>
                <w:sz w:val="24"/>
              </w:rPr>
            </w:pPr>
            <w:r>
              <w:rPr>
                <w:rFonts w:hint="eastAsia" w:ascii="新宋体" w:hAnsi="新宋体" w:eastAsia="新宋体" w:cs="新宋体"/>
                <w:sz w:val="24"/>
              </w:rPr>
              <w:t>投标预备会</w:t>
            </w:r>
          </w:p>
        </w:tc>
        <w:tc>
          <w:tcPr>
            <w:tcW w:w="6420" w:type="dxa"/>
            <w:tcBorders>
              <w:top w:val="single" w:color="000000" w:sz="4" w:space="0"/>
              <w:left w:val="single" w:color="000000" w:sz="4" w:space="0"/>
              <w:bottom w:val="single" w:color="000000" w:sz="4" w:space="0"/>
              <w:right w:val="single" w:color="000000" w:sz="4" w:space="0"/>
            </w:tcBorders>
            <w:vAlign w:val="center"/>
          </w:tcPr>
          <w:p w14:paraId="31ECD3F5">
            <w:pPr>
              <w:rPr>
                <w:rFonts w:ascii="新宋体" w:hAnsi="新宋体" w:eastAsia="新宋体" w:cs="新宋体"/>
                <w:sz w:val="24"/>
              </w:rPr>
            </w:pPr>
            <w:r>
              <w:rPr>
                <w:rFonts w:hint="eastAsia" w:ascii="新宋体" w:hAnsi="新宋体" w:eastAsia="新宋体" w:cs="新宋体"/>
                <w:sz w:val="24"/>
              </w:rPr>
              <w:t>☑不召开</w:t>
            </w:r>
          </w:p>
          <w:p w14:paraId="647B754F">
            <w:pPr>
              <w:rPr>
                <w:rFonts w:ascii="新宋体" w:hAnsi="新宋体" w:eastAsia="新宋体" w:cs="新宋体"/>
                <w:sz w:val="24"/>
              </w:rPr>
            </w:pPr>
            <w:r>
              <w:rPr>
                <w:rFonts w:hint="eastAsia" w:ascii="新宋体" w:hAnsi="新宋体" w:eastAsia="新宋体" w:cs="新宋体"/>
                <w:sz w:val="24"/>
              </w:rPr>
              <w:t>□召开，召开时间：</w:t>
            </w:r>
          </w:p>
          <w:p w14:paraId="213010D7">
            <w:pPr>
              <w:pStyle w:val="47"/>
              <w:topLinePunct/>
              <w:rPr>
                <w:rFonts w:ascii="新宋体" w:hAnsi="新宋体" w:eastAsia="新宋体" w:cs="新宋体"/>
                <w:sz w:val="24"/>
                <w:szCs w:val="24"/>
              </w:rPr>
            </w:pPr>
            <w:r>
              <w:rPr>
                <w:rFonts w:hint="eastAsia" w:ascii="新宋体" w:hAnsi="新宋体" w:eastAsia="新宋体" w:cs="新宋体"/>
                <w:sz w:val="24"/>
                <w:szCs w:val="24"/>
              </w:rPr>
              <w:t xml:space="preserve">          召开地点：</w:t>
            </w:r>
          </w:p>
        </w:tc>
      </w:tr>
      <w:tr w14:paraId="561D923A">
        <w:tblPrEx>
          <w:tblCellMar>
            <w:top w:w="0" w:type="dxa"/>
            <w:left w:w="108" w:type="dxa"/>
            <w:bottom w:w="0" w:type="dxa"/>
            <w:right w:w="108" w:type="dxa"/>
          </w:tblCellMar>
        </w:tblPrEx>
        <w:trPr>
          <w:trHeight w:val="500" w:hRule="atLeast"/>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7A047E03">
            <w:pPr>
              <w:jc w:val="center"/>
              <w:rPr>
                <w:rFonts w:ascii="新宋体" w:hAnsi="新宋体" w:eastAsia="新宋体" w:cs="新宋体"/>
                <w:sz w:val="24"/>
              </w:rPr>
            </w:pPr>
            <w:r>
              <w:rPr>
                <w:rFonts w:hint="eastAsia" w:ascii="新宋体" w:hAnsi="新宋体" w:eastAsia="新宋体" w:cs="新宋体"/>
                <w:sz w:val="24"/>
              </w:rPr>
              <w:t>1.10.2</w:t>
            </w:r>
          </w:p>
        </w:tc>
        <w:tc>
          <w:tcPr>
            <w:tcW w:w="2169" w:type="dxa"/>
            <w:tcBorders>
              <w:top w:val="single" w:color="000000" w:sz="4" w:space="0"/>
              <w:left w:val="single" w:color="000000" w:sz="4" w:space="0"/>
              <w:bottom w:val="single" w:color="000000" w:sz="4" w:space="0"/>
              <w:right w:val="single" w:color="000000" w:sz="4" w:space="0"/>
            </w:tcBorders>
            <w:vAlign w:val="center"/>
          </w:tcPr>
          <w:p w14:paraId="180ACF44">
            <w:pPr>
              <w:jc w:val="center"/>
              <w:rPr>
                <w:rFonts w:ascii="新宋体" w:hAnsi="新宋体" w:eastAsia="新宋体" w:cs="新宋体"/>
                <w:sz w:val="24"/>
              </w:rPr>
            </w:pPr>
            <w:r>
              <w:rPr>
                <w:rFonts w:hint="eastAsia" w:ascii="新宋体" w:hAnsi="新宋体" w:eastAsia="新宋体" w:cs="新宋体"/>
                <w:sz w:val="24"/>
              </w:rPr>
              <w:t>投标人提出问题的截止时间</w:t>
            </w:r>
          </w:p>
        </w:tc>
        <w:tc>
          <w:tcPr>
            <w:tcW w:w="6420" w:type="dxa"/>
            <w:tcBorders>
              <w:top w:val="single" w:color="000000" w:sz="4" w:space="0"/>
              <w:left w:val="single" w:color="000000" w:sz="4" w:space="0"/>
              <w:bottom w:val="single" w:color="000000" w:sz="4" w:space="0"/>
              <w:right w:val="single" w:color="000000" w:sz="4" w:space="0"/>
            </w:tcBorders>
            <w:vAlign w:val="center"/>
          </w:tcPr>
          <w:p w14:paraId="264FBDB3">
            <w:pPr>
              <w:rPr>
                <w:rFonts w:ascii="新宋体" w:hAnsi="新宋体" w:eastAsia="新宋体" w:cs="新宋体"/>
                <w:sz w:val="24"/>
              </w:rPr>
            </w:pPr>
            <w:r>
              <w:rPr>
                <w:rFonts w:hint="eastAsia" w:ascii="新宋体" w:hAnsi="新宋体" w:eastAsia="新宋体" w:cs="新宋体"/>
                <w:sz w:val="24"/>
              </w:rPr>
              <w:t>投标截止日期10日前</w:t>
            </w:r>
          </w:p>
        </w:tc>
      </w:tr>
      <w:tr w14:paraId="1BB6BBBF">
        <w:tblPrEx>
          <w:tblCellMar>
            <w:top w:w="0" w:type="dxa"/>
            <w:left w:w="108" w:type="dxa"/>
            <w:bottom w:w="0" w:type="dxa"/>
            <w:right w:w="108" w:type="dxa"/>
          </w:tblCellMar>
        </w:tblPrEx>
        <w:trPr>
          <w:trHeight w:val="494" w:hRule="atLeast"/>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62F60787">
            <w:pPr>
              <w:jc w:val="center"/>
              <w:rPr>
                <w:rFonts w:ascii="新宋体" w:hAnsi="新宋体" w:eastAsia="新宋体" w:cs="新宋体"/>
                <w:sz w:val="24"/>
              </w:rPr>
            </w:pPr>
            <w:r>
              <w:rPr>
                <w:rFonts w:hint="eastAsia" w:ascii="新宋体" w:hAnsi="新宋体" w:eastAsia="新宋体" w:cs="新宋体"/>
                <w:sz w:val="24"/>
              </w:rPr>
              <w:t>1.10.3</w:t>
            </w:r>
          </w:p>
        </w:tc>
        <w:tc>
          <w:tcPr>
            <w:tcW w:w="2169" w:type="dxa"/>
            <w:tcBorders>
              <w:top w:val="single" w:color="000000" w:sz="4" w:space="0"/>
              <w:left w:val="single" w:color="000000" w:sz="4" w:space="0"/>
              <w:bottom w:val="single" w:color="000000" w:sz="4" w:space="0"/>
              <w:right w:val="single" w:color="000000" w:sz="4" w:space="0"/>
            </w:tcBorders>
            <w:vAlign w:val="center"/>
          </w:tcPr>
          <w:p w14:paraId="1DA66D66">
            <w:pPr>
              <w:jc w:val="center"/>
              <w:rPr>
                <w:rFonts w:ascii="新宋体" w:hAnsi="新宋体" w:eastAsia="新宋体" w:cs="新宋体"/>
                <w:sz w:val="24"/>
              </w:rPr>
            </w:pPr>
            <w:r>
              <w:rPr>
                <w:rFonts w:hint="eastAsia" w:ascii="新宋体" w:hAnsi="新宋体" w:eastAsia="新宋体" w:cs="新宋体"/>
                <w:sz w:val="24"/>
              </w:rPr>
              <w:t>采购人书面澄清的时间</w:t>
            </w:r>
          </w:p>
        </w:tc>
        <w:tc>
          <w:tcPr>
            <w:tcW w:w="6420" w:type="dxa"/>
            <w:tcBorders>
              <w:top w:val="single" w:color="000000" w:sz="4" w:space="0"/>
              <w:left w:val="single" w:color="000000" w:sz="4" w:space="0"/>
              <w:bottom w:val="single" w:color="000000" w:sz="4" w:space="0"/>
              <w:right w:val="single" w:color="000000" w:sz="4" w:space="0"/>
            </w:tcBorders>
            <w:vAlign w:val="center"/>
          </w:tcPr>
          <w:p w14:paraId="11794A95">
            <w:pPr>
              <w:rPr>
                <w:rFonts w:ascii="新宋体" w:hAnsi="新宋体" w:eastAsia="新宋体" w:cs="新宋体"/>
                <w:sz w:val="24"/>
              </w:rPr>
            </w:pPr>
            <w:r>
              <w:rPr>
                <w:rFonts w:hint="eastAsia" w:ascii="新宋体" w:hAnsi="新宋体" w:eastAsia="新宋体" w:cs="新宋体"/>
                <w:sz w:val="24"/>
              </w:rPr>
              <w:t>在收到相应文件后24小时内</w:t>
            </w:r>
          </w:p>
        </w:tc>
      </w:tr>
      <w:tr w14:paraId="40B954F3">
        <w:tblPrEx>
          <w:tblCellMar>
            <w:top w:w="0" w:type="dxa"/>
            <w:left w:w="108" w:type="dxa"/>
            <w:bottom w:w="0" w:type="dxa"/>
            <w:right w:w="108" w:type="dxa"/>
          </w:tblCellMar>
        </w:tblPrEx>
        <w:trPr>
          <w:trHeight w:val="509" w:hRule="atLeast"/>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7315CB2C">
            <w:pPr>
              <w:jc w:val="center"/>
              <w:rPr>
                <w:rFonts w:ascii="新宋体" w:hAnsi="新宋体" w:eastAsia="新宋体" w:cs="新宋体"/>
                <w:sz w:val="24"/>
              </w:rPr>
            </w:pPr>
            <w:r>
              <w:rPr>
                <w:rFonts w:hint="eastAsia" w:ascii="新宋体" w:hAnsi="新宋体" w:eastAsia="新宋体" w:cs="新宋体"/>
                <w:sz w:val="24"/>
              </w:rPr>
              <w:t>1.11</w:t>
            </w:r>
          </w:p>
        </w:tc>
        <w:tc>
          <w:tcPr>
            <w:tcW w:w="2169" w:type="dxa"/>
            <w:tcBorders>
              <w:top w:val="single" w:color="000000" w:sz="4" w:space="0"/>
              <w:left w:val="single" w:color="000000" w:sz="4" w:space="0"/>
              <w:bottom w:val="single" w:color="000000" w:sz="4" w:space="0"/>
              <w:right w:val="single" w:color="000000" w:sz="4" w:space="0"/>
            </w:tcBorders>
            <w:vAlign w:val="center"/>
          </w:tcPr>
          <w:p w14:paraId="61CDF49F">
            <w:pPr>
              <w:jc w:val="center"/>
              <w:rPr>
                <w:rFonts w:ascii="新宋体" w:hAnsi="新宋体" w:eastAsia="新宋体" w:cs="新宋体"/>
                <w:sz w:val="24"/>
              </w:rPr>
            </w:pPr>
            <w:r>
              <w:rPr>
                <w:rFonts w:hint="eastAsia" w:ascii="新宋体" w:hAnsi="新宋体" w:eastAsia="新宋体" w:cs="新宋体"/>
                <w:sz w:val="24"/>
              </w:rPr>
              <w:t>偏离</w:t>
            </w:r>
          </w:p>
        </w:tc>
        <w:tc>
          <w:tcPr>
            <w:tcW w:w="6420" w:type="dxa"/>
            <w:tcBorders>
              <w:top w:val="single" w:color="000000" w:sz="4" w:space="0"/>
              <w:left w:val="single" w:color="000000" w:sz="4" w:space="0"/>
              <w:bottom w:val="single" w:color="000000" w:sz="4" w:space="0"/>
              <w:right w:val="single" w:color="000000" w:sz="4" w:space="0"/>
            </w:tcBorders>
            <w:vAlign w:val="center"/>
          </w:tcPr>
          <w:p w14:paraId="33EAFE04">
            <w:pPr>
              <w:rPr>
                <w:rFonts w:ascii="新宋体" w:hAnsi="新宋体" w:eastAsia="新宋体" w:cs="新宋体"/>
                <w:sz w:val="24"/>
              </w:rPr>
            </w:pPr>
            <w:r>
              <w:rPr>
                <w:rFonts w:hint="eastAsia" w:ascii="新宋体" w:hAnsi="新宋体" w:eastAsia="新宋体" w:cs="新宋体"/>
                <w:sz w:val="24"/>
              </w:rPr>
              <w:t>☑不允许</w:t>
            </w:r>
          </w:p>
          <w:p w14:paraId="5F96E8DD">
            <w:pPr>
              <w:rPr>
                <w:rFonts w:ascii="新宋体" w:hAnsi="新宋体" w:eastAsia="新宋体" w:cs="新宋体"/>
                <w:sz w:val="24"/>
              </w:rPr>
            </w:pPr>
            <w:r>
              <w:rPr>
                <w:rFonts w:hint="eastAsia" w:ascii="新宋体" w:hAnsi="新宋体" w:eastAsia="新宋体" w:cs="新宋体"/>
                <w:sz w:val="24"/>
              </w:rPr>
              <w:t>□允许</w:t>
            </w:r>
          </w:p>
        </w:tc>
      </w:tr>
      <w:tr w14:paraId="7BD87D3C">
        <w:tblPrEx>
          <w:tblCellMar>
            <w:top w:w="0" w:type="dxa"/>
            <w:left w:w="108" w:type="dxa"/>
            <w:bottom w:w="0" w:type="dxa"/>
            <w:right w:w="108" w:type="dxa"/>
          </w:tblCellMar>
        </w:tblPrEx>
        <w:trPr>
          <w:trHeight w:val="500" w:hRule="atLeast"/>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51A236E9">
            <w:pPr>
              <w:jc w:val="center"/>
              <w:rPr>
                <w:rFonts w:ascii="新宋体" w:hAnsi="新宋体" w:eastAsia="新宋体" w:cs="新宋体"/>
                <w:sz w:val="24"/>
              </w:rPr>
            </w:pPr>
            <w:r>
              <w:rPr>
                <w:rFonts w:hint="eastAsia" w:ascii="新宋体" w:hAnsi="新宋体" w:eastAsia="新宋体" w:cs="新宋体"/>
                <w:sz w:val="24"/>
              </w:rPr>
              <w:t>2.1</w:t>
            </w:r>
          </w:p>
        </w:tc>
        <w:tc>
          <w:tcPr>
            <w:tcW w:w="2169" w:type="dxa"/>
            <w:tcBorders>
              <w:top w:val="single" w:color="000000" w:sz="4" w:space="0"/>
              <w:left w:val="single" w:color="000000" w:sz="4" w:space="0"/>
              <w:bottom w:val="single" w:color="000000" w:sz="4" w:space="0"/>
              <w:right w:val="single" w:color="000000" w:sz="4" w:space="0"/>
            </w:tcBorders>
            <w:vAlign w:val="center"/>
          </w:tcPr>
          <w:p w14:paraId="115CA581">
            <w:pPr>
              <w:jc w:val="center"/>
              <w:rPr>
                <w:rFonts w:ascii="新宋体" w:hAnsi="新宋体" w:eastAsia="新宋体" w:cs="新宋体"/>
                <w:sz w:val="24"/>
              </w:rPr>
            </w:pPr>
            <w:r>
              <w:rPr>
                <w:rFonts w:hint="eastAsia" w:ascii="新宋体" w:hAnsi="新宋体" w:eastAsia="新宋体" w:cs="新宋体"/>
                <w:sz w:val="24"/>
              </w:rPr>
              <w:t>构成招标文件的其他材料</w:t>
            </w:r>
          </w:p>
        </w:tc>
        <w:tc>
          <w:tcPr>
            <w:tcW w:w="6420" w:type="dxa"/>
            <w:tcBorders>
              <w:top w:val="single" w:color="000000" w:sz="4" w:space="0"/>
              <w:left w:val="single" w:color="000000" w:sz="4" w:space="0"/>
              <w:bottom w:val="single" w:color="000000" w:sz="4" w:space="0"/>
              <w:right w:val="single" w:color="000000" w:sz="4" w:space="0"/>
            </w:tcBorders>
            <w:vAlign w:val="center"/>
          </w:tcPr>
          <w:p w14:paraId="26C57FA7">
            <w:pPr>
              <w:rPr>
                <w:rFonts w:ascii="新宋体" w:hAnsi="新宋体" w:eastAsia="新宋体" w:cs="新宋体"/>
                <w:sz w:val="24"/>
              </w:rPr>
            </w:pPr>
            <w:r>
              <w:rPr>
                <w:rFonts w:hint="eastAsia" w:ascii="新宋体" w:hAnsi="新宋体" w:eastAsia="新宋体" w:cs="新宋体"/>
                <w:sz w:val="24"/>
              </w:rPr>
              <w:t>/</w:t>
            </w:r>
          </w:p>
        </w:tc>
      </w:tr>
      <w:tr w14:paraId="585A7C7C">
        <w:tblPrEx>
          <w:tblCellMar>
            <w:top w:w="0" w:type="dxa"/>
            <w:left w:w="108" w:type="dxa"/>
            <w:bottom w:w="0" w:type="dxa"/>
            <w:right w:w="108" w:type="dxa"/>
          </w:tblCellMar>
        </w:tblPrEx>
        <w:trPr>
          <w:trHeight w:val="626" w:hRule="atLeast"/>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32B8F77C">
            <w:pPr>
              <w:jc w:val="center"/>
              <w:rPr>
                <w:rFonts w:ascii="新宋体" w:hAnsi="新宋体" w:eastAsia="新宋体" w:cs="新宋体"/>
                <w:sz w:val="24"/>
              </w:rPr>
            </w:pPr>
            <w:r>
              <w:rPr>
                <w:rFonts w:hint="eastAsia" w:ascii="新宋体" w:hAnsi="新宋体" w:eastAsia="新宋体" w:cs="新宋体"/>
                <w:sz w:val="24"/>
              </w:rPr>
              <w:t>2.2.1</w:t>
            </w:r>
          </w:p>
        </w:tc>
        <w:tc>
          <w:tcPr>
            <w:tcW w:w="2169" w:type="dxa"/>
            <w:tcBorders>
              <w:top w:val="single" w:color="000000" w:sz="4" w:space="0"/>
              <w:left w:val="single" w:color="000000" w:sz="4" w:space="0"/>
              <w:bottom w:val="single" w:color="000000" w:sz="4" w:space="0"/>
              <w:right w:val="single" w:color="000000" w:sz="4" w:space="0"/>
            </w:tcBorders>
            <w:vAlign w:val="center"/>
          </w:tcPr>
          <w:p w14:paraId="1B00022C">
            <w:pPr>
              <w:spacing w:line="360" w:lineRule="auto"/>
              <w:jc w:val="center"/>
              <w:rPr>
                <w:rFonts w:ascii="新宋体" w:hAnsi="新宋体" w:eastAsia="新宋体" w:cs="新宋体"/>
                <w:sz w:val="24"/>
              </w:rPr>
            </w:pPr>
            <w:r>
              <w:rPr>
                <w:rFonts w:hint="eastAsia" w:ascii="新宋体" w:hAnsi="新宋体" w:eastAsia="新宋体" w:cs="新宋体"/>
                <w:sz w:val="24"/>
              </w:rPr>
              <w:t>澄清招标文件的截止时间</w:t>
            </w:r>
          </w:p>
        </w:tc>
        <w:tc>
          <w:tcPr>
            <w:tcW w:w="6420" w:type="dxa"/>
            <w:tcBorders>
              <w:top w:val="single" w:color="000000" w:sz="4" w:space="0"/>
              <w:left w:val="single" w:color="000000" w:sz="4" w:space="0"/>
              <w:bottom w:val="single" w:color="000000" w:sz="4" w:space="0"/>
              <w:right w:val="single" w:color="000000" w:sz="4" w:space="0"/>
            </w:tcBorders>
            <w:vAlign w:val="center"/>
          </w:tcPr>
          <w:p w14:paraId="5C9B300A">
            <w:pPr>
              <w:rPr>
                <w:rFonts w:ascii="新宋体" w:hAnsi="新宋体" w:eastAsia="新宋体" w:cs="新宋体"/>
                <w:sz w:val="24"/>
              </w:rPr>
            </w:pPr>
            <w:r>
              <w:rPr>
                <w:rFonts w:hint="eastAsia" w:ascii="新宋体" w:hAnsi="新宋体" w:eastAsia="新宋体" w:cs="新宋体"/>
                <w:sz w:val="24"/>
              </w:rPr>
              <w:t>投标截止日期15日前</w:t>
            </w:r>
          </w:p>
        </w:tc>
      </w:tr>
      <w:tr w14:paraId="536BEE96">
        <w:tblPrEx>
          <w:tblCellMar>
            <w:top w:w="0" w:type="dxa"/>
            <w:left w:w="108" w:type="dxa"/>
            <w:bottom w:w="0" w:type="dxa"/>
            <w:right w:w="108" w:type="dxa"/>
          </w:tblCellMar>
        </w:tblPrEx>
        <w:trPr>
          <w:trHeight w:val="382" w:hRule="atLeast"/>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430B5D01">
            <w:pPr>
              <w:jc w:val="center"/>
              <w:rPr>
                <w:rFonts w:ascii="新宋体" w:hAnsi="新宋体" w:eastAsia="新宋体" w:cs="新宋体"/>
                <w:sz w:val="24"/>
              </w:rPr>
            </w:pPr>
            <w:r>
              <w:rPr>
                <w:rFonts w:hint="eastAsia" w:ascii="新宋体" w:hAnsi="新宋体" w:eastAsia="新宋体" w:cs="新宋体"/>
                <w:sz w:val="24"/>
              </w:rPr>
              <w:t>2.2.2</w:t>
            </w:r>
          </w:p>
        </w:tc>
        <w:tc>
          <w:tcPr>
            <w:tcW w:w="2169" w:type="dxa"/>
            <w:tcBorders>
              <w:top w:val="single" w:color="000000" w:sz="4" w:space="0"/>
              <w:left w:val="single" w:color="000000" w:sz="4" w:space="0"/>
              <w:bottom w:val="single" w:color="000000" w:sz="4" w:space="0"/>
              <w:right w:val="single" w:color="000000" w:sz="4" w:space="0"/>
            </w:tcBorders>
            <w:vAlign w:val="center"/>
          </w:tcPr>
          <w:p w14:paraId="37B04C9B">
            <w:pPr>
              <w:spacing w:line="360" w:lineRule="auto"/>
              <w:jc w:val="center"/>
              <w:rPr>
                <w:rFonts w:ascii="新宋体" w:hAnsi="新宋体" w:eastAsia="新宋体" w:cs="新宋体"/>
                <w:sz w:val="24"/>
              </w:rPr>
            </w:pPr>
            <w:r>
              <w:rPr>
                <w:rFonts w:hint="eastAsia" w:ascii="新宋体" w:hAnsi="新宋体" w:eastAsia="新宋体" w:cs="新宋体"/>
                <w:sz w:val="24"/>
              </w:rPr>
              <w:t>投标截止时间</w:t>
            </w:r>
          </w:p>
        </w:tc>
        <w:tc>
          <w:tcPr>
            <w:tcW w:w="6420" w:type="dxa"/>
            <w:tcBorders>
              <w:top w:val="single" w:color="000000" w:sz="4" w:space="0"/>
              <w:left w:val="single" w:color="000000" w:sz="4" w:space="0"/>
              <w:bottom w:val="single" w:color="000000" w:sz="4" w:space="0"/>
              <w:right w:val="single" w:color="000000" w:sz="4" w:space="0"/>
            </w:tcBorders>
            <w:vAlign w:val="center"/>
          </w:tcPr>
          <w:p w14:paraId="1E311251">
            <w:pPr>
              <w:rPr>
                <w:rFonts w:ascii="新宋体" w:hAnsi="新宋体" w:eastAsia="新宋体" w:cs="新宋体"/>
                <w:sz w:val="24"/>
              </w:rPr>
            </w:pPr>
            <w:r>
              <w:rPr>
                <w:rFonts w:hint="eastAsia" w:ascii="新宋体" w:hAnsi="新宋体" w:eastAsia="新宋体" w:cs="新宋体"/>
                <w:sz w:val="24"/>
                <w:lang w:eastAsia="zh-CN"/>
              </w:rPr>
              <w:t>2025年7月29日10时30分</w:t>
            </w:r>
            <w:r>
              <w:rPr>
                <w:rFonts w:hint="eastAsia" w:ascii="新宋体" w:hAnsi="新宋体" w:eastAsia="新宋体" w:cs="新宋体"/>
                <w:sz w:val="24"/>
              </w:rPr>
              <w:t>（北京时间）</w:t>
            </w:r>
          </w:p>
        </w:tc>
      </w:tr>
      <w:tr w14:paraId="77B94E97">
        <w:tblPrEx>
          <w:tblCellMar>
            <w:top w:w="0" w:type="dxa"/>
            <w:left w:w="108" w:type="dxa"/>
            <w:bottom w:w="0" w:type="dxa"/>
            <w:right w:w="108" w:type="dxa"/>
          </w:tblCellMar>
        </w:tblPrEx>
        <w:trPr>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1EF829E9">
            <w:pPr>
              <w:jc w:val="center"/>
              <w:rPr>
                <w:rFonts w:ascii="新宋体" w:hAnsi="新宋体" w:eastAsia="新宋体" w:cs="新宋体"/>
                <w:sz w:val="24"/>
              </w:rPr>
            </w:pPr>
            <w:r>
              <w:rPr>
                <w:rFonts w:hint="eastAsia" w:ascii="新宋体" w:hAnsi="新宋体" w:eastAsia="新宋体" w:cs="新宋体"/>
                <w:sz w:val="24"/>
              </w:rPr>
              <w:t>2.2.3</w:t>
            </w:r>
          </w:p>
        </w:tc>
        <w:tc>
          <w:tcPr>
            <w:tcW w:w="2169" w:type="dxa"/>
            <w:tcBorders>
              <w:top w:val="single" w:color="000000" w:sz="4" w:space="0"/>
              <w:left w:val="single" w:color="000000" w:sz="4" w:space="0"/>
              <w:bottom w:val="single" w:color="000000" w:sz="4" w:space="0"/>
              <w:right w:val="single" w:color="000000" w:sz="4" w:space="0"/>
            </w:tcBorders>
            <w:vAlign w:val="center"/>
          </w:tcPr>
          <w:p w14:paraId="62BA4FE4">
            <w:pPr>
              <w:spacing w:line="360" w:lineRule="auto"/>
              <w:jc w:val="center"/>
              <w:rPr>
                <w:rFonts w:ascii="新宋体" w:hAnsi="新宋体" w:eastAsia="新宋体" w:cs="新宋体"/>
                <w:sz w:val="24"/>
              </w:rPr>
            </w:pPr>
            <w:r>
              <w:rPr>
                <w:rFonts w:hint="eastAsia" w:ascii="新宋体" w:hAnsi="新宋体" w:eastAsia="新宋体" w:cs="新宋体"/>
                <w:sz w:val="24"/>
              </w:rPr>
              <w:t>投标人确认收到招标文件澄清的时间</w:t>
            </w:r>
          </w:p>
        </w:tc>
        <w:tc>
          <w:tcPr>
            <w:tcW w:w="6420" w:type="dxa"/>
            <w:tcBorders>
              <w:top w:val="single" w:color="000000" w:sz="4" w:space="0"/>
              <w:left w:val="single" w:color="000000" w:sz="4" w:space="0"/>
              <w:bottom w:val="single" w:color="000000" w:sz="4" w:space="0"/>
              <w:right w:val="single" w:color="000000" w:sz="4" w:space="0"/>
            </w:tcBorders>
            <w:vAlign w:val="center"/>
          </w:tcPr>
          <w:p w14:paraId="2C3E75C2">
            <w:pPr>
              <w:rPr>
                <w:rFonts w:ascii="新宋体" w:hAnsi="新宋体" w:eastAsia="新宋体" w:cs="新宋体"/>
                <w:sz w:val="24"/>
              </w:rPr>
            </w:pPr>
            <w:r>
              <w:rPr>
                <w:rFonts w:hint="eastAsia" w:ascii="新宋体" w:hAnsi="新宋体" w:eastAsia="新宋体" w:cs="新宋体"/>
                <w:sz w:val="24"/>
              </w:rPr>
              <w:t>在收到相应澄清文件后24小时内</w:t>
            </w:r>
          </w:p>
        </w:tc>
      </w:tr>
      <w:tr w14:paraId="29955581">
        <w:tblPrEx>
          <w:tblCellMar>
            <w:top w:w="0" w:type="dxa"/>
            <w:left w:w="108" w:type="dxa"/>
            <w:bottom w:w="0" w:type="dxa"/>
            <w:right w:w="108" w:type="dxa"/>
          </w:tblCellMar>
        </w:tblPrEx>
        <w:trPr>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09987394">
            <w:pPr>
              <w:jc w:val="center"/>
              <w:rPr>
                <w:rFonts w:ascii="新宋体" w:hAnsi="新宋体" w:eastAsia="新宋体" w:cs="新宋体"/>
                <w:sz w:val="24"/>
              </w:rPr>
            </w:pPr>
            <w:r>
              <w:rPr>
                <w:rFonts w:hint="eastAsia" w:ascii="新宋体" w:hAnsi="新宋体" w:eastAsia="新宋体" w:cs="新宋体"/>
                <w:sz w:val="24"/>
              </w:rPr>
              <w:t>2.3.2</w:t>
            </w:r>
          </w:p>
        </w:tc>
        <w:tc>
          <w:tcPr>
            <w:tcW w:w="2169" w:type="dxa"/>
            <w:tcBorders>
              <w:top w:val="single" w:color="000000" w:sz="4" w:space="0"/>
              <w:left w:val="single" w:color="000000" w:sz="4" w:space="0"/>
              <w:bottom w:val="single" w:color="000000" w:sz="4" w:space="0"/>
              <w:right w:val="single" w:color="000000" w:sz="4" w:space="0"/>
            </w:tcBorders>
            <w:vAlign w:val="center"/>
          </w:tcPr>
          <w:p w14:paraId="2526EB41">
            <w:pPr>
              <w:spacing w:line="360" w:lineRule="auto"/>
              <w:jc w:val="center"/>
              <w:rPr>
                <w:rFonts w:ascii="新宋体" w:hAnsi="新宋体" w:eastAsia="新宋体" w:cs="新宋体"/>
                <w:sz w:val="24"/>
              </w:rPr>
            </w:pPr>
            <w:r>
              <w:rPr>
                <w:rFonts w:hint="eastAsia" w:ascii="新宋体" w:hAnsi="新宋体" w:eastAsia="新宋体" w:cs="新宋体"/>
                <w:sz w:val="24"/>
              </w:rPr>
              <w:t>投标人确认收到招标文件修改的时间</w:t>
            </w:r>
          </w:p>
        </w:tc>
        <w:tc>
          <w:tcPr>
            <w:tcW w:w="6420" w:type="dxa"/>
            <w:tcBorders>
              <w:top w:val="single" w:color="000000" w:sz="4" w:space="0"/>
              <w:left w:val="single" w:color="000000" w:sz="4" w:space="0"/>
              <w:bottom w:val="single" w:color="000000" w:sz="4" w:space="0"/>
              <w:right w:val="single" w:color="000000" w:sz="4" w:space="0"/>
            </w:tcBorders>
            <w:vAlign w:val="center"/>
          </w:tcPr>
          <w:p w14:paraId="2871937C">
            <w:pPr>
              <w:rPr>
                <w:rFonts w:ascii="新宋体" w:hAnsi="新宋体" w:eastAsia="新宋体" w:cs="新宋体"/>
                <w:sz w:val="24"/>
              </w:rPr>
            </w:pPr>
            <w:r>
              <w:rPr>
                <w:rFonts w:hint="eastAsia" w:ascii="新宋体" w:hAnsi="新宋体" w:eastAsia="新宋体" w:cs="新宋体"/>
                <w:sz w:val="24"/>
              </w:rPr>
              <w:t>在收到相应澄清文件后24小时内</w:t>
            </w:r>
          </w:p>
        </w:tc>
      </w:tr>
      <w:tr w14:paraId="60A569A7">
        <w:tblPrEx>
          <w:tblCellMar>
            <w:top w:w="0" w:type="dxa"/>
            <w:left w:w="108" w:type="dxa"/>
            <w:bottom w:w="0" w:type="dxa"/>
            <w:right w:w="108" w:type="dxa"/>
          </w:tblCellMar>
        </w:tblPrEx>
        <w:trPr>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76119880">
            <w:pPr>
              <w:jc w:val="center"/>
              <w:rPr>
                <w:rFonts w:ascii="新宋体" w:hAnsi="新宋体" w:eastAsia="新宋体" w:cs="新宋体"/>
                <w:sz w:val="24"/>
              </w:rPr>
            </w:pPr>
            <w:r>
              <w:rPr>
                <w:rFonts w:hint="eastAsia" w:ascii="新宋体" w:hAnsi="新宋体" w:eastAsia="新宋体" w:cs="新宋体"/>
                <w:sz w:val="24"/>
              </w:rPr>
              <w:t>3.1.1</w:t>
            </w:r>
          </w:p>
        </w:tc>
        <w:tc>
          <w:tcPr>
            <w:tcW w:w="2169" w:type="dxa"/>
            <w:tcBorders>
              <w:top w:val="single" w:color="000000" w:sz="4" w:space="0"/>
              <w:left w:val="single" w:color="000000" w:sz="4" w:space="0"/>
              <w:bottom w:val="single" w:color="000000" w:sz="4" w:space="0"/>
              <w:right w:val="single" w:color="000000" w:sz="4" w:space="0"/>
            </w:tcBorders>
            <w:vAlign w:val="center"/>
          </w:tcPr>
          <w:p w14:paraId="634B9C7F">
            <w:pPr>
              <w:spacing w:line="360" w:lineRule="auto"/>
              <w:jc w:val="center"/>
              <w:rPr>
                <w:rFonts w:ascii="新宋体" w:hAnsi="新宋体" w:eastAsia="新宋体" w:cs="新宋体"/>
                <w:sz w:val="24"/>
              </w:rPr>
            </w:pPr>
            <w:r>
              <w:rPr>
                <w:rFonts w:hint="eastAsia" w:ascii="新宋体" w:hAnsi="新宋体" w:eastAsia="新宋体" w:cs="新宋体"/>
                <w:sz w:val="24"/>
              </w:rPr>
              <w:t>构成投标文件的其他材料</w:t>
            </w:r>
          </w:p>
        </w:tc>
        <w:tc>
          <w:tcPr>
            <w:tcW w:w="6420" w:type="dxa"/>
            <w:tcBorders>
              <w:top w:val="single" w:color="000000" w:sz="4" w:space="0"/>
              <w:left w:val="single" w:color="000000" w:sz="4" w:space="0"/>
              <w:bottom w:val="single" w:color="000000" w:sz="4" w:space="0"/>
              <w:right w:val="single" w:color="000000" w:sz="4" w:space="0"/>
            </w:tcBorders>
            <w:vAlign w:val="center"/>
          </w:tcPr>
          <w:p w14:paraId="51F559C4">
            <w:pPr>
              <w:pStyle w:val="40"/>
              <w:spacing w:line="0" w:lineRule="atLeast"/>
              <w:ind w:firstLine="0"/>
              <w:rPr>
                <w:rFonts w:ascii="新宋体" w:hAnsi="新宋体" w:eastAsia="新宋体" w:cs="新宋体"/>
                <w:szCs w:val="24"/>
              </w:rPr>
            </w:pPr>
            <w:r>
              <w:rPr>
                <w:rFonts w:hint="eastAsia" w:ascii="新宋体" w:hAnsi="新宋体" w:eastAsia="新宋体" w:cs="新宋体"/>
                <w:szCs w:val="24"/>
              </w:rPr>
              <w:t>/</w:t>
            </w:r>
          </w:p>
        </w:tc>
      </w:tr>
      <w:tr w14:paraId="49408A90">
        <w:tblPrEx>
          <w:tblCellMar>
            <w:top w:w="0" w:type="dxa"/>
            <w:left w:w="108" w:type="dxa"/>
            <w:bottom w:w="0" w:type="dxa"/>
            <w:right w:w="108" w:type="dxa"/>
          </w:tblCellMar>
        </w:tblPrEx>
        <w:trPr>
          <w:trHeight w:val="444" w:hRule="atLeast"/>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0E7EE884">
            <w:pPr>
              <w:jc w:val="center"/>
              <w:rPr>
                <w:rFonts w:ascii="新宋体" w:hAnsi="新宋体" w:eastAsia="新宋体" w:cs="新宋体"/>
                <w:sz w:val="24"/>
              </w:rPr>
            </w:pPr>
            <w:r>
              <w:rPr>
                <w:rFonts w:hint="eastAsia" w:ascii="新宋体" w:hAnsi="新宋体" w:eastAsia="新宋体" w:cs="新宋体"/>
                <w:sz w:val="24"/>
              </w:rPr>
              <w:t>3.2.3</w:t>
            </w:r>
          </w:p>
        </w:tc>
        <w:tc>
          <w:tcPr>
            <w:tcW w:w="2169" w:type="dxa"/>
            <w:tcBorders>
              <w:top w:val="single" w:color="000000" w:sz="4" w:space="0"/>
              <w:left w:val="single" w:color="000000" w:sz="4" w:space="0"/>
              <w:bottom w:val="single" w:color="000000" w:sz="4" w:space="0"/>
              <w:right w:val="single" w:color="000000" w:sz="4" w:space="0"/>
            </w:tcBorders>
            <w:vAlign w:val="center"/>
          </w:tcPr>
          <w:p w14:paraId="480139EA">
            <w:pPr>
              <w:jc w:val="center"/>
              <w:rPr>
                <w:rFonts w:ascii="新宋体" w:hAnsi="新宋体" w:eastAsia="新宋体" w:cs="新宋体"/>
                <w:sz w:val="24"/>
              </w:rPr>
            </w:pPr>
            <w:r>
              <w:rPr>
                <w:rFonts w:hint="eastAsia" w:ascii="新宋体" w:hAnsi="新宋体" w:eastAsia="新宋体" w:cs="新宋体"/>
                <w:sz w:val="24"/>
              </w:rPr>
              <w:t>预算金额（最高限价）</w:t>
            </w:r>
          </w:p>
        </w:tc>
        <w:tc>
          <w:tcPr>
            <w:tcW w:w="6420" w:type="dxa"/>
            <w:tcBorders>
              <w:top w:val="single" w:color="000000" w:sz="4" w:space="0"/>
              <w:left w:val="single" w:color="000000" w:sz="4" w:space="0"/>
              <w:bottom w:val="single" w:color="000000" w:sz="4" w:space="0"/>
              <w:right w:val="single" w:color="000000" w:sz="4" w:space="0"/>
            </w:tcBorders>
            <w:vAlign w:val="center"/>
          </w:tcPr>
          <w:p w14:paraId="71ACD4A4">
            <w:pPr>
              <w:rPr>
                <w:rFonts w:ascii="新宋体" w:hAnsi="新宋体" w:eastAsia="新宋体" w:cs="新宋体"/>
                <w:sz w:val="24"/>
              </w:rPr>
            </w:pPr>
            <w:r>
              <w:rPr>
                <w:rFonts w:hint="eastAsia" w:ascii="新宋体" w:hAnsi="新宋体" w:eastAsia="新宋体" w:cs="新宋体"/>
                <w:sz w:val="24"/>
                <w:lang w:eastAsia="zh-CN"/>
              </w:rPr>
              <w:t>2960000</w:t>
            </w:r>
            <w:r>
              <w:rPr>
                <w:rFonts w:hint="eastAsia" w:ascii="新宋体" w:hAnsi="新宋体" w:eastAsia="新宋体" w:cs="新宋体"/>
                <w:sz w:val="24"/>
              </w:rPr>
              <w:t>元。</w:t>
            </w:r>
          </w:p>
          <w:p w14:paraId="7976304B">
            <w:pPr>
              <w:rPr>
                <w:rFonts w:ascii="新宋体" w:hAnsi="新宋体" w:eastAsia="新宋体" w:cs="新宋体"/>
                <w:sz w:val="24"/>
              </w:rPr>
            </w:pPr>
            <w:r>
              <w:rPr>
                <w:rFonts w:hint="eastAsia" w:ascii="新宋体" w:hAnsi="新宋体" w:eastAsia="新宋体" w:cs="新宋体"/>
                <w:sz w:val="24"/>
              </w:rPr>
              <w:t>注：投标人投标报价不得超过采购预算金额，否则按废标处理。</w:t>
            </w:r>
          </w:p>
        </w:tc>
      </w:tr>
      <w:tr w14:paraId="57E38411">
        <w:tblPrEx>
          <w:tblCellMar>
            <w:top w:w="0" w:type="dxa"/>
            <w:left w:w="108" w:type="dxa"/>
            <w:bottom w:w="0" w:type="dxa"/>
            <w:right w:w="108" w:type="dxa"/>
          </w:tblCellMar>
        </w:tblPrEx>
        <w:trPr>
          <w:trHeight w:val="397" w:hRule="atLeast"/>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1BA3EEBC">
            <w:pPr>
              <w:jc w:val="center"/>
              <w:rPr>
                <w:rFonts w:ascii="新宋体" w:hAnsi="新宋体" w:eastAsia="新宋体" w:cs="新宋体"/>
                <w:sz w:val="24"/>
              </w:rPr>
            </w:pPr>
            <w:r>
              <w:rPr>
                <w:rFonts w:hint="eastAsia" w:ascii="新宋体" w:hAnsi="新宋体" w:eastAsia="新宋体" w:cs="新宋体"/>
                <w:sz w:val="24"/>
              </w:rPr>
              <w:t>3.3.1</w:t>
            </w:r>
          </w:p>
        </w:tc>
        <w:tc>
          <w:tcPr>
            <w:tcW w:w="2169" w:type="dxa"/>
            <w:tcBorders>
              <w:top w:val="single" w:color="000000" w:sz="4" w:space="0"/>
              <w:left w:val="single" w:color="000000" w:sz="4" w:space="0"/>
              <w:bottom w:val="single" w:color="000000" w:sz="4" w:space="0"/>
              <w:right w:val="single" w:color="000000" w:sz="4" w:space="0"/>
            </w:tcBorders>
            <w:vAlign w:val="center"/>
          </w:tcPr>
          <w:p w14:paraId="617FD9F7">
            <w:pPr>
              <w:jc w:val="center"/>
              <w:rPr>
                <w:rFonts w:ascii="新宋体" w:hAnsi="新宋体" w:eastAsia="新宋体" w:cs="新宋体"/>
                <w:sz w:val="24"/>
              </w:rPr>
            </w:pPr>
            <w:r>
              <w:rPr>
                <w:rFonts w:hint="eastAsia" w:ascii="新宋体" w:hAnsi="新宋体" w:eastAsia="新宋体" w:cs="新宋体"/>
                <w:sz w:val="24"/>
              </w:rPr>
              <w:t>投标有效期</w:t>
            </w:r>
          </w:p>
        </w:tc>
        <w:tc>
          <w:tcPr>
            <w:tcW w:w="6420" w:type="dxa"/>
            <w:tcBorders>
              <w:top w:val="single" w:color="000000" w:sz="4" w:space="0"/>
              <w:left w:val="single" w:color="000000" w:sz="4" w:space="0"/>
              <w:bottom w:val="single" w:color="000000" w:sz="4" w:space="0"/>
              <w:right w:val="single" w:color="000000" w:sz="4" w:space="0"/>
            </w:tcBorders>
            <w:vAlign w:val="center"/>
          </w:tcPr>
          <w:p w14:paraId="6A22E805">
            <w:pPr>
              <w:rPr>
                <w:rFonts w:ascii="新宋体" w:hAnsi="新宋体" w:eastAsia="新宋体" w:cs="新宋体"/>
                <w:sz w:val="24"/>
              </w:rPr>
            </w:pPr>
            <w:r>
              <w:rPr>
                <w:rFonts w:hint="eastAsia" w:ascii="新宋体" w:hAnsi="新宋体" w:eastAsia="新宋体" w:cs="新宋体"/>
                <w:sz w:val="24"/>
              </w:rPr>
              <w:t>90天</w:t>
            </w:r>
          </w:p>
        </w:tc>
      </w:tr>
      <w:tr w14:paraId="6DE9EC8E">
        <w:tblPrEx>
          <w:tblCellMar>
            <w:top w:w="0" w:type="dxa"/>
            <w:left w:w="108" w:type="dxa"/>
            <w:bottom w:w="0" w:type="dxa"/>
            <w:right w:w="108" w:type="dxa"/>
          </w:tblCellMar>
        </w:tblPrEx>
        <w:trPr>
          <w:trHeight w:val="90" w:hRule="atLeast"/>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5AA3E6BD">
            <w:pPr>
              <w:jc w:val="center"/>
              <w:rPr>
                <w:rFonts w:ascii="新宋体" w:hAnsi="新宋体" w:eastAsia="新宋体" w:cs="新宋体"/>
                <w:sz w:val="24"/>
              </w:rPr>
            </w:pPr>
            <w:r>
              <w:rPr>
                <w:rFonts w:hint="eastAsia" w:ascii="新宋体" w:hAnsi="新宋体" w:eastAsia="新宋体" w:cs="新宋体"/>
                <w:sz w:val="24"/>
              </w:rPr>
              <w:t>3.4.1</w:t>
            </w:r>
          </w:p>
        </w:tc>
        <w:tc>
          <w:tcPr>
            <w:tcW w:w="2169" w:type="dxa"/>
            <w:tcBorders>
              <w:top w:val="single" w:color="000000" w:sz="4" w:space="0"/>
              <w:left w:val="single" w:color="000000" w:sz="4" w:space="0"/>
              <w:bottom w:val="single" w:color="000000" w:sz="4" w:space="0"/>
              <w:right w:val="single" w:color="000000" w:sz="4" w:space="0"/>
            </w:tcBorders>
            <w:vAlign w:val="center"/>
          </w:tcPr>
          <w:p w14:paraId="3510AF11">
            <w:pPr>
              <w:jc w:val="center"/>
              <w:rPr>
                <w:rFonts w:ascii="新宋体" w:hAnsi="新宋体" w:eastAsia="新宋体" w:cs="新宋体"/>
                <w:sz w:val="24"/>
              </w:rPr>
            </w:pPr>
            <w:r>
              <w:rPr>
                <w:rFonts w:hint="eastAsia" w:ascii="新宋体" w:hAnsi="新宋体" w:eastAsia="新宋体" w:cs="新宋体"/>
                <w:sz w:val="24"/>
              </w:rPr>
              <w:t>投标保证金</w:t>
            </w:r>
          </w:p>
        </w:tc>
        <w:tc>
          <w:tcPr>
            <w:tcW w:w="6420" w:type="dxa"/>
            <w:tcBorders>
              <w:top w:val="single" w:color="000000" w:sz="4" w:space="0"/>
              <w:left w:val="single" w:color="000000" w:sz="4" w:space="0"/>
              <w:bottom w:val="single" w:color="000000" w:sz="4" w:space="0"/>
              <w:right w:val="single" w:color="000000" w:sz="4" w:space="0"/>
            </w:tcBorders>
          </w:tcPr>
          <w:p w14:paraId="2C3604A1">
            <w:pPr>
              <w:rPr>
                <w:rFonts w:hint="eastAsia" w:ascii="新宋体" w:hAnsi="新宋体" w:eastAsia="新宋体" w:cs="新宋体"/>
                <w:sz w:val="24"/>
                <w:lang w:eastAsia="zh-CN"/>
              </w:rPr>
            </w:pPr>
            <w:r>
              <w:rPr>
                <w:rFonts w:hint="eastAsia" w:ascii="新宋体" w:hAnsi="新宋体" w:eastAsia="新宋体" w:cs="新宋体"/>
                <w:sz w:val="24"/>
                <w:lang w:val="en-US" w:eastAsia="zh-CN"/>
              </w:rPr>
              <w:t>不收取</w:t>
            </w:r>
          </w:p>
        </w:tc>
      </w:tr>
      <w:tr w14:paraId="46473280">
        <w:tblPrEx>
          <w:tblCellMar>
            <w:top w:w="0" w:type="dxa"/>
            <w:left w:w="108" w:type="dxa"/>
            <w:bottom w:w="0" w:type="dxa"/>
            <w:right w:w="108" w:type="dxa"/>
          </w:tblCellMar>
        </w:tblPrEx>
        <w:trPr>
          <w:trHeight w:val="467" w:hRule="atLeast"/>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7F3C49ED">
            <w:pPr>
              <w:jc w:val="center"/>
              <w:rPr>
                <w:rFonts w:ascii="新宋体" w:hAnsi="新宋体" w:eastAsia="新宋体" w:cs="新宋体"/>
                <w:sz w:val="24"/>
              </w:rPr>
            </w:pPr>
            <w:r>
              <w:rPr>
                <w:rFonts w:hint="eastAsia" w:ascii="新宋体" w:hAnsi="新宋体" w:eastAsia="新宋体" w:cs="新宋体"/>
                <w:sz w:val="24"/>
              </w:rPr>
              <w:t>3.5.2</w:t>
            </w:r>
          </w:p>
        </w:tc>
        <w:tc>
          <w:tcPr>
            <w:tcW w:w="2169" w:type="dxa"/>
            <w:tcBorders>
              <w:top w:val="single" w:color="000000" w:sz="4" w:space="0"/>
              <w:left w:val="single" w:color="000000" w:sz="4" w:space="0"/>
              <w:bottom w:val="single" w:color="000000" w:sz="4" w:space="0"/>
              <w:right w:val="single" w:color="000000" w:sz="4" w:space="0"/>
            </w:tcBorders>
            <w:vAlign w:val="center"/>
          </w:tcPr>
          <w:p w14:paraId="30AFC30E">
            <w:pPr>
              <w:rPr>
                <w:rFonts w:ascii="新宋体" w:hAnsi="新宋体" w:eastAsia="新宋体" w:cs="新宋体"/>
                <w:sz w:val="24"/>
              </w:rPr>
            </w:pPr>
            <w:r>
              <w:rPr>
                <w:rFonts w:hint="eastAsia" w:ascii="新宋体" w:hAnsi="新宋体" w:eastAsia="新宋体" w:cs="新宋体"/>
                <w:sz w:val="24"/>
              </w:rPr>
              <w:t>近年财务状况的年份要求</w:t>
            </w:r>
          </w:p>
        </w:tc>
        <w:tc>
          <w:tcPr>
            <w:tcW w:w="6420" w:type="dxa"/>
            <w:tcBorders>
              <w:top w:val="single" w:color="000000" w:sz="4" w:space="0"/>
              <w:left w:val="single" w:color="000000" w:sz="4" w:space="0"/>
              <w:bottom w:val="single" w:color="000000" w:sz="4" w:space="0"/>
              <w:right w:val="single" w:color="000000" w:sz="4" w:space="0"/>
            </w:tcBorders>
            <w:vAlign w:val="center"/>
          </w:tcPr>
          <w:p w14:paraId="52E027AA">
            <w:pPr>
              <w:rPr>
                <w:rFonts w:hint="eastAsia" w:ascii="新宋体" w:hAnsi="新宋体" w:eastAsia="新宋体" w:cs="新宋体"/>
                <w:sz w:val="24"/>
              </w:rPr>
            </w:pPr>
            <w:bookmarkStart w:id="4" w:name="EBabeda0d423d34e27a612b27f15499b09"/>
            <w:bookmarkEnd w:id="4"/>
            <w:bookmarkStart w:id="5" w:name="EB718167d6cb014d2b8536538e5b2a907f"/>
            <w:bookmarkEnd w:id="5"/>
            <w:bookmarkStart w:id="6" w:name="EB0da7e08d261c440fbb71475207a7ef17"/>
            <w:bookmarkEnd w:id="6"/>
            <w:r>
              <w:rPr>
                <w:rFonts w:hint="eastAsia" w:ascii="新宋体" w:hAnsi="新宋体" w:eastAsia="新宋体" w:cs="新宋体"/>
                <w:sz w:val="24"/>
              </w:rPr>
              <w:t>投标人参加采购活动应当提交反映其财务状况、依法缴纳税收和社保保障资金情况的资格条件承诺函（详见长财采购〔2022〕2066号文件）</w:t>
            </w:r>
          </w:p>
        </w:tc>
      </w:tr>
      <w:tr w14:paraId="61437E52">
        <w:tblPrEx>
          <w:tblCellMar>
            <w:top w:w="0" w:type="dxa"/>
            <w:left w:w="108" w:type="dxa"/>
            <w:bottom w:w="0" w:type="dxa"/>
            <w:right w:w="108" w:type="dxa"/>
          </w:tblCellMar>
        </w:tblPrEx>
        <w:trPr>
          <w:trHeight w:val="467" w:hRule="atLeast"/>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393A9BA0">
            <w:pPr>
              <w:jc w:val="center"/>
              <w:rPr>
                <w:rFonts w:ascii="新宋体" w:hAnsi="新宋体" w:eastAsia="新宋体" w:cs="新宋体"/>
                <w:sz w:val="24"/>
              </w:rPr>
            </w:pPr>
            <w:r>
              <w:rPr>
                <w:rFonts w:hint="eastAsia" w:ascii="新宋体" w:hAnsi="新宋体" w:eastAsia="新宋体" w:cs="新宋体"/>
                <w:sz w:val="24"/>
              </w:rPr>
              <w:t>3.5.3</w:t>
            </w:r>
          </w:p>
        </w:tc>
        <w:tc>
          <w:tcPr>
            <w:tcW w:w="2169" w:type="dxa"/>
            <w:tcBorders>
              <w:top w:val="single" w:color="000000" w:sz="4" w:space="0"/>
              <w:left w:val="single" w:color="000000" w:sz="4" w:space="0"/>
              <w:bottom w:val="single" w:color="000000" w:sz="4" w:space="0"/>
              <w:right w:val="single" w:color="000000" w:sz="4" w:space="0"/>
            </w:tcBorders>
            <w:vAlign w:val="center"/>
          </w:tcPr>
          <w:p w14:paraId="2BD25E50">
            <w:pPr>
              <w:jc w:val="center"/>
              <w:rPr>
                <w:rFonts w:ascii="新宋体" w:hAnsi="新宋体" w:eastAsia="新宋体" w:cs="新宋体"/>
                <w:sz w:val="24"/>
              </w:rPr>
            </w:pPr>
            <w:r>
              <w:rPr>
                <w:rFonts w:hint="eastAsia" w:ascii="新宋体" w:hAnsi="新宋体" w:eastAsia="新宋体" w:cs="新宋体"/>
                <w:sz w:val="24"/>
              </w:rPr>
              <w:t>近年类似业绩的年份要求</w:t>
            </w:r>
          </w:p>
        </w:tc>
        <w:tc>
          <w:tcPr>
            <w:tcW w:w="6420" w:type="dxa"/>
            <w:tcBorders>
              <w:top w:val="single" w:color="000000" w:sz="4" w:space="0"/>
              <w:left w:val="single" w:color="000000" w:sz="4" w:space="0"/>
              <w:bottom w:val="single" w:color="000000" w:sz="4" w:space="0"/>
              <w:right w:val="single" w:color="000000" w:sz="4" w:space="0"/>
            </w:tcBorders>
            <w:vAlign w:val="center"/>
          </w:tcPr>
          <w:p w14:paraId="087D3297">
            <w:pPr>
              <w:rPr>
                <w:rFonts w:hint="eastAsia" w:ascii="新宋体" w:hAnsi="新宋体" w:eastAsia="新宋体" w:cs="新宋体"/>
                <w:sz w:val="24"/>
              </w:rPr>
            </w:pPr>
            <w:r>
              <w:rPr>
                <w:rFonts w:hint="eastAsia" w:ascii="新宋体" w:hAnsi="新宋体" w:eastAsia="新宋体" w:cs="新宋体"/>
                <w:sz w:val="24"/>
              </w:rPr>
              <w:t>指2022年1月1日起至今</w:t>
            </w:r>
          </w:p>
        </w:tc>
      </w:tr>
      <w:tr w14:paraId="4A864796">
        <w:tblPrEx>
          <w:tblCellMar>
            <w:top w:w="0" w:type="dxa"/>
            <w:left w:w="108" w:type="dxa"/>
            <w:bottom w:w="0" w:type="dxa"/>
            <w:right w:w="108" w:type="dxa"/>
          </w:tblCellMar>
        </w:tblPrEx>
        <w:trPr>
          <w:trHeight w:val="457" w:hRule="atLeast"/>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553BA364">
            <w:pPr>
              <w:jc w:val="center"/>
              <w:rPr>
                <w:rFonts w:ascii="新宋体" w:hAnsi="新宋体" w:eastAsia="新宋体" w:cs="新宋体"/>
                <w:sz w:val="24"/>
              </w:rPr>
            </w:pPr>
            <w:r>
              <w:rPr>
                <w:rFonts w:hint="eastAsia" w:ascii="新宋体" w:hAnsi="新宋体" w:eastAsia="新宋体" w:cs="新宋体"/>
                <w:sz w:val="24"/>
              </w:rPr>
              <w:t>3.6.3</w:t>
            </w:r>
          </w:p>
        </w:tc>
        <w:tc>
          <w:tcPr>
            <w:tcW w:w="2169" w:type="dxa"/>
            <w:tcBorders>
              <w:top w:val="single" w:color="000000" w:sz="4" w:space="0"/>
              <w:left w:val="single" w:color="000000" w:sz="4" w:space="0"/>
              <w:bottom w:val="single" w:color="000000" w:sz="4" w:space="0"/>
              <w:right w:val="single" w:color="000000" w:sz="4" w:space="0"/>
            </w:tcBorders>
            <w:vAlign w:val="center"/>
          </w:tcPr>
          <w:p w14:paraId="5301D93A">
            <w:pPr>
              <w:jc w:val="center"/>
              <w:rPr>
                <w:rFonts w:ascii="新宋体" w:hAnsi="新宋体" w:eastAsia="新宋体" w:cs="新宋体"/>
                <w:sz w:val="24"/>
              </w:rPr>
            </w:pPr>
            <w:r>
              <w:rPr>
                <w:rFonts w:hint="eastAsia" w:ascii="新宋体" w:hAnsi="新宋体" w:eastAsia="新宋体" w:cs="新宋体"/>
                <w:sz w:val="24"/>
              </w:rPr>
              <w:t>签字或盖章要求</w:t>
            </w:r>
          </w:p>
        </w:tc>
        <w:tc>
          <w:tcPr>
            <w:tcW w:w="6420" w:type="dxa"/>
            <w:tcBorders>
              <w:top w:val="single" w:color="000000" w:sz="4" w:space="0"/>
              <w:left w:val="single" w:color="000000" w:sz="4" w:space="0"/>
              <w:bottom w:val="single" w:color="000000" w:sz="4" w:space="0"/>
              <w:right w:val="single" w:color="000000" w:sz="4" w:space="0"/>
            </w:tcBorders>
            <w:vAlign w:val="center"/>
          </w:tcPr>
          <w:p w14:paraId="41E04A26">
            <w:pPr>
              <w:rPr>
                <w:rFonts w:ascii="新宋体" w:hAnsi="新宋体" w:eastAsia="新宋体" w:cs="新宋体"/>
                <w:sz w:val="24"/>
              </w:rPr>
            </w:pPr>
            <w:r>
              <w:rPr>
                <w:rFonts w:hint="eastAsia" w:ascii="新宋体" w:hAnsi="新宋体" w:eastAsia="新宋体" w:cs="新宋体"/>
                <w:spacing w:val="9"/>
                <w:sz w:val="24"/>
              </w:rPr>
              <w:t>投标文件应按招标文件规定格式进行相应签字和</w:t>
            </w:r>
            <w:r>
              <w:rPr>
                <w:rFonts w:hint="eastAsia" w:ascii="新宋体" w:hAnsi="新宋体" w:eastAsia="新宋体" w:cs="新宋体"/>
                <w:spacing w:val="8"/>
                <w:sz w:val="24"/>
              </w:rPr>
              <w:t>相应盖章</w:t>
            </w:r>
            <w:r>
              <w:rPr>
                <w:rFonts w:hint="eastAsia" w:ascii="新宋体" w:hAnsi="新宋体" w:eastAsia="新宋体" w:cs="新宋体"/>
                <w:sz w:val="24"/>
              </w:rPr>
              <w:t>。</w:t>
            </w:r>
          </w:p>
        </w:tc>
      </w:tr>
      <w:tr w14:paraId="34AC325F">
        <w:tblPrEx>
          <w:tblCellMar>
            <w:top w:w="0" w:type="dxa"/>
            <w:left w:w="108" w:type="dxa"/>
            <w:bottom w:w="0" w:type="dxa"/>
            <w:right w:w="108" w:type="dxa"/>
          </w:tblCellMar>
        </w:tblPrEx>
        <w:trPr>
          <w:trHeight w:val="507" w:hRule="atLeast"/>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125834EA">
            <w:pPr>
              <w:jc w:val="center"/>
              <w:rPr>
                <w:rFonts w:ascii="新宋体" w:hAnsi="新宋体" w:eastAsia="新宋体" w:cs="新宋体"/>
                <w:sz w:val="24"/>
              </w:rPr>
            </w:pPr>
            <w:r>
              <w:rPr>
                <w:rFonts w:hint="eastAsia" w:ascii="新宋体" w:hAnsi="新宋体" w:eastAsia="新宋体" w:cs="新宋体"/>
                <w:sz w:val="24"/>
              </w:rPr>
              <w:t>3.6.4</w:t>
            </w:r>
          </w:p>
        </w:tc>
        <w:tc>
          <w:tcPr>
            <w:tcW w:w="2169" w:type="dxa"/>
            <w:tcBorders>
              <w:top w:val="single" w:color="000000" w:sz="4" w:space="0"/>
              <w:left w:val="single" w:color="000000" w:sz="4" w:space="0"/>
              <w:bottom w:val="single" w:color="000000" w:sz="4" w:space="0"/>
              <w:right w:val="single" w:color="000000" w:sz="4" w:space="0"/>
            </w:tcBorders>
            <w:vAlign w:val="center"/>
          </w:tcPr>
          <w:p w14:paraId="3F6B111D">
            <w:pPr>
              <w:spacing w:line="400" w:lineRule="exact"/>
              <w:ind w:firstLine="240" w:firstLineChars="100"/>
              <w:rPr>
                <w:rFonts w:ascii="新宋体" w:hAnsi="新宋体" w:eastAsia="新宋体" w:cs="新宋体"/>
                <w:sz w:val="24"/>
              </w:rPr>
            </w:pPr>
            <w:r>
              <w:rPr>
                <w:rFonts w:hint="eastAsia" w:ascii="新宋体" w:hAnsi="新宋体" w:eastAsia="新宋体" w:cs="新宋体"/>
                <w:sz w:val="24"/>
              </w:rPr>
              <w:t>投标文件份数</w:t>
            </w:r>
          </w:p>
        </w:tc>
        <w:tc>
          <w:tcPr>
            <w:tcW w:w="6420" w:type="dxa"/>
            <w:tcBorders>
              <w:top w:val="single" w:color="000000" w:sz="4" w:space="0"/>
              <w:left w:val="single" w:color="000000" w:sz="4" w:space="0"/>
              <w:bottom w:val="single" w:color="000000" w:sz="4" w:space="0"/>
              <w:right w:val="single" w:color="000000" w:sz="4" w:space="0"/>
            </w:tcBorders>
            <w:vAlign w:val="center"/>
          </w:tcPr>
          <w:p w14:paraId="1DDCE68B">
            <w:pPr>
              <w:spacing w:line="400" w:lineRule="exact"/>
              <w:rPr>
                <w:rFonts w:ascii="新宋体" w:hAnsi="新宋体" w:eastAsia="新宋体" w:cs="新宋体"/>
                <w:sz w:val="24"/>
              </w:rPr>
            </w:pPr>
            <w:r>
              <w:rPr>
                <w:rFonts w:hint="eastAsia" w:ascii="新宋体" w:hAnsi="新宋体" w:eastAsia="新宋体" w:cs="新宋体"/>
                <w:sz w:val="24"/>
              </w:rPr>
              <w:t>1. 投标人在“政采云”平台（https://www.zcygov.cn/）上制作投标文件一份（此投标文件须上传至“政采云”平台）。</w:t>
            </w:r>
          </w:p>
        </w:tc>
      </w:tr>
      <w:tr w14:paraId="43B7991D">
        <w:tblPrEx>
          <w:tblCellMar>
            <w:top w:w="0" w:type="dxa"/>
            <w:left w:w="108" w:type="dxa"/>
            <w:bottom w:w="0" w:type="dxa"/>
            <w:right w:w="108" w:type="dxa"/>
          </w:tblCellMar>
        </w:tblPrEx>
        <w:trPr>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019CA1B0">
            <w:pPr>
              <w:jc w:val="center"/>
              <w:rPr>
                <w:rFonts w:ascii="新宋体" w:hAnsi="新宋体" w:eastAsia="新宋体" w:cs="新宋体"/>
                <w:sz w:val="24"/>
              </w:rPr>
            </w:pPr>
            <w:r>
              <w:rPr>
                <w:rFonts w:hint="eastAsia" w:ascii="新宋体" w:hAnsi="新宋体" w:eastAsia="新宋体" w:cs="新宋体"/>
                <w:sz w:val="24"/>
              </w:rPr>
              <w:t>3.6.5</w:t>
            </w:r>
          </w:p>
        </w:tc>
        <w:tc>
          <w:tcPr>
            <w:tcW w:w="2169" w:type="dxa"/>
            <w:tcBorders>
              <w:top w:val="single" w:color="000000" w:sz="4" w:space="0"/>
              <w:left w:val="single" w:color="000000" w:sz="4" w:space="0"/>
              <w:bottom w:val="single" w:color="000000" w:sz="4" w:space="0"/>
              <w:right w:val="single" w:color="000000" w:sz="4" w:space="0"/>
            </w:tcBorders>
            <w:vAlign w:val="center"/>
          </w:tcPr>
          <w:p w14:paraId="72D79BC0">
            <w:pPr>
              <w:jc w:val="center"/>
              <w:rPr>
                <w:rFonts w:ascii="新宋体" w:hAnsi="新宋体" w:eastAsia="新宋体" w:cs="新宋体"/>
                <w:sz w:val="24"/>
              </w:rPr>
            </w:pPr>
            <w:r>
              <w:rPr>
                <w:rFonts w:hint="eastAsia" w:ascii="新宋体" w:hAnsi="新宋体" w:eastAsia="新宋体" w:cs="新宋体"/>
                <w:sz w:val="24"/>
              </w:rPr>
              <w:t>装订要求</w:t>
            </w:r>
          </w:p>
        </w:tc>
        <w:tc>
          <w:tcPr>
            <w:tcW w:w="6420" w:type="dxa"/>
            <w:tcBorders>
              <w:top w:val="single" w:color="000000" w:sz="4" w:space="0"/>
              <w:left w:val="single" w:color="000000" w:sz="4" w:space="0"/>
              <w:bottom w:val="single" w:color="000000" w:sz="4" w:space="0"/>
              <w:right w:val="single" w:color="000000" w:sz="4" w:space="0"/>
            </w:tcBorders>
            <w:vAlign w:val="center"/>
          </w:tcPr>
          <w:p w14:paraId="30E3A9BD">
            <w:pPr>
              <w:rPr>
                <w:rFonts w:ascii="新宋体" w:hAnsi="新宋体" w:eastAsia="新宋体" w:cs="新宋体"/>
                <w:sz w:val="24"/>
              </w:rPr>
            </w:pPr>
            <w:bookmarkStart w:id="7" w:name="EB5dbcfece3b774d0195d3ac8e080cbfed"/>
            <w:bookmarkEnd w:id="7"/>
            <w:r>
              <w:rPr>
                <w:rFonts w:hint="eastAsia" w:ascii="新宋体" w:hAnsi="新宋体" w:eastAsia="新宋体" w:cs="新宋体"/>
                <w:sz w:val="24"/>
              </w:rPr>
              <w:t>投标文件必须按照招标文件规定的顺序，采用左侧胶装机装订，书芯不允许有任何脱落与松动。</w:t>
            </w:r>
          </w:p>
        </w:tc>
      </w:tr>
      <w:tr w14:paraId="50BD5C2B">
        <w:tblPrEx>
          <w:tblCellMar>
            <w:top w:w="0" w:type="dxa"/>
            <w:left w:w="108" w:type="dxa"/>
            <w:bottom w:w="0" w:type="dxa"/>
            <w:right w:w="108" w:type="dxa"/>
          </w:tblCellMar>
        </w:tblPrEx>
        <w:trPr>
          <w:trHeight w:val="412" w:hRule="atLeast"/>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07353934">
            <w:pPr>
              <w:jc w:val="center"/>
              <w:rPr>
                <w:rFonts w:ascii="新宋体" w:hAnsi="新宋体" w:eastAsia="新宋体" w:cs="新宋体"/>
                <w:sz w:val="24"/>
              </w:rPr>
            </w:pPr>
            <w:r>
              <w:rPr>
                <w:rFonts w:hint="eastAsia" w:ascii="新宋体" w:hAnsi="新宋体" w:eastAsia="新宋体" w:cs="新宋体"/>
                <w:sz w:val="24"/>
              </w:rPr>
              <w:t>4.1.2</w:t>
            </w:r>
          </w:p>
        </w:tc>
        <w:tc>
          <w:tcPr>
            <w:tcW w:w="2169" w:type="dxa"/>
            <w:tcBorders>
              <w:top w:val="single" w:color="000000" w:sz="4" w:space="0"/>
              <w:left w:val="single" w:color="000000" w:sz="4" w:space="0"/>
              <w:bottom w:val="single" w:color="000000" w:sz="4" w:space="0"/>
              <w:right w:val="single" w:color="000000" w:sz="4" w:space="0"/>
            </w:tcBorders>
            <w:vAlign w:val="center"/>
          </w:tcPr>
          <w:p w14:paraId="0703522A">
            <w:pPr>
              <w:jc w:val="center"/>
              <w:rPr>
                <w:rFonts w:ascii="新宋体" w:hAnsi="新宋体" w:eastAsia="新宋体" w:cs="新宋体"/>
                <w:sz w:val="24"/>
              </w:rPr>
            </w:pPr>
            <w:r>
              <w:rPr>
                <w:rFonts w:hint="eastAsia" w:ascii="新宋体" w:hAnsi="新宋体" w:eastAsia="新宋体" w:cs="新宋体"/>
                <w:sz w:val="24"/>
              </w:rPr>
              <w:t>封套上应载明的信息</w:t>
            </w:r>
          </w:p>
        </w:tc>
        <w:tc>
          <w:tcPr>
            <w:tcW w:w="6420" w:type="dxa"/>
            <w:tcBorders>
              <w:top w:val="single" w:color="000000" w:sz="4" w:space="0"/>
              <w:left w:val="single" w:color="000000" w:sz="4" w:space="0"/>
              <w:bottom w:val="single" w:color="000000" w:sz="4" w:space="0"/>
              <w:right w:val="single" w:color="000000" w:sz="4" w:space="0"/>
            </w:tcBorders>
            <w:vAlign w:val="center"/>
          </w:tcPr>
          <w:p w14:paraId="27D554FA">
            <w:pPr>
              <w:rPr>
                <w:rFonts w:ascii="新宋体" w:hAnsi="新宋体" w:eastAsia="新宋体" w:cs="新宋体"/>
                <w:sz w:val="24"/>
              </w:rPr>
            </w:pPr>
            <w:r>
              <w:rPr>
                <w:rFonts w:hint="eastAsia" w:ascii="新宋体" w:hAnsi="新宋体" w:eastAsia="新宋体" w:cs="新宋体"/>
                <w:sz w:val="24"/>
              </w:rPr>
              <w:t>采购人名称：</w:t>
            </w:r>
          </w:p>
          <w:p w14:paraId="49179A38">
            <w:pPr>
              <w:rPr>
                <w:rFonts w:ascii="新宋体" w:hAnsi="新宋体" w:eastAsia="新宋体" w:cs="新宋体"/>
                <w:sz w:val="24"/>
              </w:rPr>
            </w:pPr>
            <w:r>
              <w:rPr>
                <w:rFonts w:hint="eastAsia" w:ascii="新宋体" w:hAnsi="新宋体" w:eastAsia="新宋体" w:cs="新宋体"/>
                <w:sz w:val="24"/>
              </w:rPr>
              <w:t>采购人地址：</w:t>
            </w:r>
          </w:p>
          <w:p w14:paraId="4B71298F">
            <w:pPr>
              <w:rPr>
                <w:rFonts w:ascii="新宋体" w:hAnsi="新宋体" w:eastAsia="新宋体" w:cs="新宋体"/>
                <w:sz w:val="24"/>
              </w:rPr>
            </w:pPr>
            <w:r>
              <w:rPr>
                <w:rFonts w:hint="eastAsia" w:ascii="新宋体" w:hAnsi="新宋体" w:eastAsia="新宋体" w:cs="新宋体"/>
                <w:sz w:val="24"/>
              </w:rPr>
              <w:t>投标人名称：</w:t>
            </w:r>
          </w:p>
          <w:p w14:paraId="29985835">
            <w:pPr>
              <w:rPr>
                <w:rFonts w:ascii="新宋体" w:hAnsi="新宋体" w:eastAsia="新宋体" w:cs="新宋体"/>
                <w:sz w:val="24"/>
                <w:u w:val="single"/>
              </w:rPr>
            </w:pPr>
            <w:r>
              <w:rPr>
                <w:rFonts w:hint="eastAsia" w:ascii="新宋体" w:hAnsi="新宋体" w:eastAsia="新宋体" w:cs="新宋体"/>
                <w:sz w:val="24"/>
                <w:u w:val="single"/>
              </w:rPr>
              <w:t xml:space="preserve">            </w:t>
            </w:r>
            <w:r>
              <w:rPr>
                <w:rFonts w:hint="eastAsia" w:ascii="新宋体" w:hAnsi="新宋体" w:eastAsia="新宋体" w:cs="新宋体"/>
                <w:sz w:val="24"/>
              </w:rPr>
              <w:t>（项目名称）投标文件</w:t>
            </w:r>
          </w:p>
          <w:p w14:paraId="2FA1D38F">
            <w:pPr>
              <w:rPr>
                <w:rFonts w:ascii="新宋体" w:hAnsi="新宋体" w:eastAsia="新宋体" w:cs="新宋体"/>
                <w:sz w:val="24"/>
              </w:rPr>
            </w:pPr>
            <w:r>
              <w:rPr>
                <w:rFonts w:hint="eastAsia" w:ascii="新宋体" w:hAnsi="新宋体" w:eastAsia="新宋体" w:cs="新宋体"/>
                <w:sz w:val="24"/>
              </w:rPr>
              <w:t>在</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r>
              <w:rPr>
                <w:rFonts w:hint="eastAsia" w:ascii="新宋体" w:hAnsi="新宋体" w:eastAsia="新宋体" w:cs="新宋体"/>
                <w:sz w:val="24"/>
                <w:u w:val="single"/>
              </w:rPr>
              <w:t xml:space="preserve">  </w:t>
            </w:r>
            <w:r>
              <w:rPr>
                <w:rFonts w:hint="eastAsia" w:ascii="新宋体" w:hAnsi="新宋体" w:eastAsia="新宋体" w:cs="新宋体"/>
                <w:sz w:val="24"/>
              </w:rPr>
              <w:t>时</w:t>
            </w:r>
            <w:r>
              <w:rPr>
                <w:rFonts w:hint="eastAsia" w:ascii="新宋体" w:hAnsi="新宋体" w:eastAsia="新宋体" w:cs="新宋体"/>
                <w:sz w:val="24"/>
                <w:u w:val="single"/>
              </w:rPr>
              <w:t xml:space="preserve">  </w:t>
            </w:r>
            <w:r>
              <w:rPr>
                <w:rFonts w:hint="eastAsia" w:ascii="新宋体" w:hAnsi="新宋体" w:eastAsia="新宋体" w:cs="新宋体"/>
                <w:sz w:val="24"/>
              </w:rPr>
              <w:t>分前不得开启</w:t>
            </w:r>
          </w:p>
        </w:tc>
      </w:tr>
      <w:tr w14:paraId="59814266">
        <w:tblPrEx>
          <w:tblCellMar>
            <w:top w:w="0" w:type="dxa"/>
            <w:left w:w="108" w:type="dxa"/>
            <w:bottom w:w="0" w:type="dxa"/>
            <w:right w:w="108" w:type="dxa"/>
          </w:tblCellMar>
        </w:tblPrEx>
        <w:trPr>
          <w:trHeight w:val="537" w:hRule="atLeast"/>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0D65E9C5">
            <w:pPr>
              <w:jc w:val="center"/>
              <w:rPr>
                <w:rFonts w:ascii="新宋体" w:hAnsi="新宋体" w:eastAsia="新宋体" w:cs="新宋体"/>
                <w:sz w:val="24"/>
              </w:rPr>
            </w:pPr>
            <w:r>
              <w:rPr>
                <w:rFonts w:hint="eastAsia" w:ascii="新宋体" w:hAnsi="新宋体" w:eastAsia="新宋体" w:cs="新宋体"/>
                <w:sz w:val="24"/>
              </w:rPr>
              <w:t>4.2.2</w:t>
            </w:r>
          </w:p>
        </w:tc>
        <w:tc>
          <w:tcPr>
            <w:tcW w:w="2169" w:type="dxa"/>
            <w:tcBorders>
              <w:top w:val="single" w:color="000000" w:sz="4" w:space="0"/>
              <w:left w:val="single" w:color="000000" w:sz="4" w:space="0"/>
              <w:bottom w:val="single" w:color="000000" w:sz="4" w:space="0"/>
              <w:right w:val="single" w:color="000000" w:sz="4" w:space="0"/>
            </w:tcBorders>
            <w:vAlign w:val="center"/>
          </w:tcPr>
          <w:p w14:paraId="0EBF57DD">
            <w:pPr>
              <w:adjustRightInd w:val="0"/>
              <w:snapToGrid w:val="0"/>
              <w:spacing w:before="36" w:beforeLines="15" w:line="360" w:lineRule="auto"/>
              <w:jc w:val="center"/>
              <w:rPr>
                <w:rFonts w:ascii="新宋体" w:hAnsi="新宋体" w:eastAsia="新宋体" w:cs="新宋体"/>
                <w:sz w:val="24"/>
              </w:rPr>
            </w:pPr>
            <w:r>
              <w:rPr>
                <w:rFonts w:hint="eastAsia" w:ascii="新宋体" w:hAnsi="新宋体" w:eastAsia="新宋体" w:cs="新宋体"/>
                <w:sz w:val="24"/>
                <w:lang w:val="zh-CN"/>
              </w:rPr>
              <w:t>递交投标文件地点</w:t>
            </w:r>
          </w:p>
        </w:tc>
        <w:tc>
          <w:tcPr>
            <w:tcW w:w="6420" w:type="dxa"/>
            <w:tcBorders>
              <w:top w:val="single" w:color="000000" w:sz="4" w:space="0"/>
              <w:left w:val="single" w:color="000000" w:sz="4" w:space="0"/>
              <w:bottom w:val="single" w:color="000000" w:sz="4" w:space="0"/>
              <w:right w:val="single" w:color="000000" w:sz="4" w:space="0"/>
            </w:tcBorders>
            <w:vAlign w:val="center"/>
          </w:tcPr>
          <w:p w14:paraId="1951338B">
            <w:pPr>
              <w:spacing w:line="400" w:lineRule="exact"/>
              <w:rPr>
                <w:rFonts w:ascii="新宋体" w:hAnsi="新宋体" w:eastAsia="新宋体" w:cs="新宋体"/>
                <w:sz w:val="24"/>
                <w:lang w:val="zh-CN"/>
              </w:rPr>
            </w:pPr>
            <w:r>
              <w:rPr>
                <w:rFonts w:hint="eastAsia" w:ascii="新宋体" w:hAnsi="新宋体" w:eastAsia="新宋体" w:cs="新宋体"/>
                <w:sz w:val="24"/>
                <w:lang w:val="zh-CN"/>
              </w:rPr>
              <w:t>本项目为全流程电子化招投标项目，</w:t>
            </w:r>
            <w:r>
              <w:rPr>
                <w:rFonts w:hint="eastAsia" w:ascii="新宋体" w:hAnsi="新宋体" w:eastAsia="新宋体" w:cs="新宋体"/>
                <w:sz w:val="24"/>
              </w:rPr>
              <w:t>投标人</w:t>
            </w:r>
            <w:r>
              <w:rPr>
                <w:rFonts w:hint="eastAsia" w:ascii="新宋体" w:hAnsi="新宋体" w:eastAsia="新宋体" w:cs="新宋体"/>
                <w:sz w:val="24"/>
                <w:lang w:val="zh-CN"/>
              </w:rPr>
              <w:t xml:space="preserve">通过政府采购云平台（网址：http:// </w:t>
            </w:r>
            <w:r>
              <w:fldChar w:fldCharType="begin"/>
            </w:r>
            <w:r>
              <w:instrText xml:space="preserve"> HYPERLINK "http://www.zcygov.cn/" \h </w:instrText>
            </w:r>
            <w:r>
              <w:fldChar w:fldCharType="separate"/>
            </w:r>
            <w:r>
              <w:rPr>
                <w:rFonts w:hint="eastAsia" w:ascii="新宋体" w:hAnsi="新宋体" w:eastAsia="新宋体" w:cs="新宋体"/>
                <w:sz w:val="24"/>
                <w:lang w:val="zh-CN"/>
              </w:rPr>
              <w:t>www.zcygov.cn</w:t>
            </w:r>
            <w:r>
              <w:rPr>
                <w:rFonts w:hint="eastAsia" w:ascii="新宋体" w:hAnsi="新宋体" w:eastAsia="新宋体" w:cs="新宋体"/>
                <w:sz w:val="24"/>
                <w:lang w:val="zh-CN"/>
              </w:rPr>
              <w:fldChar w:fldCharType="end"/>
            </w:r>
            <w:r>
              <w:rPr>
                <w:rFonts w:hint="eastAsia" w:ascii="新宋体" w:hAnsi="新宋体" w:eastAsia="新宋体" w:cs="新宋体"/>
                <w:sz w:val="24"/>
                <w:lang w:val="zh-CN"/>
              </w:rPr>
              <w:t>）递交电子版</w:t>
            </w:r>
            <w:r>
              <w:rPr>
                <w:rFonts w:hint="eastAsia" w:ascii="新宋体" w:hAnsi="新宋体" w:eastAsia="新宋体" w:cs="新宋体"/>
                <w:sz w:val="24"/>
              </w:rPr>
              <w:t>投标</w:t>
            </w:r>
            <w:r>
              <w:rPr>
                <w:rFonts w:hint="eastAsia" w:ascii="新宋体" w:hAnsi="新宋体" w:eastAsia="新宋体" w:cs="新宋体"/>
                <w:sz w:val="24"/>
                <w:lang w:val="zh-CN"/>
              </w:rPr>
              <w:t>文件。</w:t>
            </w:r>
            <w:r>
              <w:rPr>
                <w:rFonts w:hint="eastAsia" w:ascii="新宋体" w:hAnsi="新宋体" w:eastAsia="新宋体" w:cs="新宋体"/>
                <w:sz w:val="24"/>
              </w:rPr>
              <w:t>投标人</w:t>
            </w:r>
            <w:r>
              <w:rPr>
                <w:rFonts w:hint="eastAsia" w:ascii="新宋体" w:hAnsi="新宋体" w:eastAsia="新宋体" w:cs="新宋体"/>
                <w:sz w:val="24"/>
                <w:lang w:val="zh-CN"/>
              </w:rPr>
              <w:t>代表无须到现场递交响应文件。</w:t>
            </w:r>
          </w:p>
          <w:p w14:paraId="7D5A2D83">
            <w:pPr>
              <w:spacing w:line="400" w:lineRule="exact"/>
              <w:rPr>
                <w:rFonts w:ascii="新宋体" w:hAnsi="新宋体" w:eastAsia="新宋体" w:cs="新宋体"/>
                <w:sz w:val="24"/>
                <w:lang w:val="zh-CN"/>
              </w:rPr>
            </w:pPr>
            <w:r>
              <w:rPr>
                <w:rFonts w:hint="eastAsia" w:ascii="新宋体" w:hAnsi="新宋体" w:eastAsia="新宋体" w:cs="新宋体"/>
                <w:sz w:val="24"/>
                <w:lang w:val="zh-CN"/>
              </w:rPr>
              <w:t>备注：</w:t>
            </w:r>
          </w:p>
          <w:p w14:paraId="36338F1C">
            <w:pPr>
              <w:spacing w:line="400" w:lineRule="exact"/>
              <w:rPr>
                <w:rFonts w:ascii="新宋体" w:hAnsi="新宋体" w:eastAsia="新宋体" w:cs="新宋体"/>
                <w:sz w:val="24"/>
                <w:lang w:val="zh-CN"/>
              </w:rPr>
            </w:pPr>
            <w:r>
              <w:rPr>
                <w:rFonts w:hint="eastAsia" w:ascii="新宋体" w:hAnsi="新宋体" w:eastAsia="新宋体" w:cs="新宋体"/>
                <w:sz w:val="24"/>
                <w:lang w:val="zh-CN"/>
              </w:rPr>
              <w:t>1.</w:t>
            </w:r>
            <w:r>
              <w:rPr>
                <w:rFonts w:hint="eastAsia" w:ascii="新宋体" w:hAnsi="新宋体" w:eastAsia="新宋体" w:cs="新宋体"/>
                <w:sz w:val="24"/>
              </w:rPr>
              <w:t>投标人开标</w:t>
            </w:r>
            <w:r>
              <w:rPr>
                <w:rFonts w:hint="eastAsia" w:ascii="新宋体" w:hAnsi="新宋体" w:eastAsia="新宋体" w:cs="新宋体"/>
                <w:sz w:val="24"/>
                <w:lang w:val="zh-CN"/>
              </w:rPr>
              <w:t>时，需携带制作</w:t>
            </w:r>
            <w:r>
              <w:rPr>
                <w:rFonts w:hint="eastAsia" w:ascii="新宋体" w:hAnsi="新宋体" w:eastAsia="新宋体" w:cs="新宋体"/>
                <w:sz w:val="24"/>
              </w:rPr>
              <w:t>投标</w:t>
            </w:r>
            <w:r>
              <w:rPr>
                <w:rFonts w:hint="eastAsia" w:ascii="新宋体" w:hAnsi="新宋体" w:eastAsia="新宋体" w:cs="新宋体"/>
                <w:sz w:val="24"/>
                <w:lang w:val="zh-CN"/>
              </w:rPr>
              <w:t>文件时用来加密的有效数字证书（CA 认证）登录“政采云”平台电子开标大厅现场按规定时间对加密的</w:t>
            </w:r>
            <w:r>
              <w:rPr>
                <w:rFonts w:hint="eastAsia" w:ascii="新宋体" w:hAnsi="新宋体" w:eastAsia="新宋体" w:cs="新宋体"/>
                <w:sz w:val="24"/>
              </w:rPr>
              <w:t>投标</w:t>
            </w:r>
            <w:r>
              <w:rPr>
                <w:rFonts w:hint="eastAsia" w:ascii="新宋体" w:hAnsi="新宋体" w:eastAsia="新宋体" w:cs="新宋体"/>
                <w:sz w:val="24"/>
                <w:lang w:val="zh-CN"/>
              </w:rPr>
              <w:t>文件进行解密。</w:t>
            </w:r>
          </w:p>
          <w:p w14:paraId="4F643630">
            <w:pPr>
              <w:spacing w:line="400" w:lineRule="exact"/>
              <w:rPr>
                <w:rFonts w:ascii="新宋体" w:hAnsi="新宋体" w:eastAsia="新宋体" w:cs="新宋体"/>
                <w:sz w:val="24"/>
              </w:rPr>
            </w:pPr>
            <w:r>
              <w:rPr>
                <w:rFonts w:hint="eastAsia" w:ascii="新宋体" w:hAnsi="新宋体" w:eastAsia="新宋体" w:cs="新宋体"/>
                <w:sz w:val="24"/>
                <w:lang w:val="zh-CN"/>
              </w:rPr>
              <w:t>2.</w:t>
            </w:r>
            <w:r>
              <w:rPr>
                <w:rFonts w:hint="eastAsia" w:ascii="新宋体" w:hAnsi="新宋体" w:eastAsia="新宋体" w:cs="新宋体"/>
                <w:sz w:val="24"/>
              </w:rPr>
              <w:t>投标</w:t>
            </w:r>
            <w:r>
              <w:rPr>
                <w:rFonts w:hint="eastAsia" w:ascii="新宋体" w:hAnsi="新宋体" w:eastAsia="新宋体" w:cs="新宋体"/>
                <w:sz w:val="24"/>
                <w:lang w:val="zh-CN"/>
              </w:rPr>
              <w:t>文件提交方式：本项目为全流程电子化项目，通过“政采云”平台（http：//</w:t>
            </w:r>
            <w:r>
              <w:fldChar w:fldCharType="begin"/>
            </w:r>
            <w:r>
              <w:instrText xml:space="preserve"> HYPERLINK "http://www.zcygov.cn/" \h </w:instrText>
            </w:r>
            <w:r>
              <w:fldChar w:fldCharType="separate"/>
            </w:r>
            <w:r>
              <w:rPr>
                <w:rFonts w:hint="eastAsia" w:ascii="新宋体" w:hAnsi="新宋体" w:eastAsia="新宋体" w:cs="新宋体"/>
                <w:sz w:val="24"/>
                <w:lang w:val="zh-CN"/>
              </w:rPr>
              <w:t>www.zcygov.cn</w:t>
            </w:r>
            <w:r>
              <w:rPr>
                <w:rFonts w:hint="eastAsia" w:ascii="新宋体" w:hAnsi="新宋体" w:eastAsia="新宋体" w:cs="新宋体"/>
                <w:sz w:val="24"/>
                <w:lang w:val="zh-CN"/>
              </w:rPr>
              <w:fldChar w:fldCharType="end"/>
            </w:r>
            <w:r>
              <w:rPr>
                <w:rFonts w:hint="eastAsia" w:ascii="新宋体" w:hAnsi="新宋体" w:eastAsia="新宋体" w:cs="新宋体"/>
                <w:sz w:val="24"/>
                <w:lang w:val="zh-CN"/>
              </w:rPr>
              <w:t>）实行在线电子</w:t>
            </w:r>
            <w:r>
              <w:rPr>
                <w:rFonts w:hint="eastAsia" w:ascii="新宋体" w:hAnsi="新宋体" w:eastAsia="新宋体" w:cs="新宋体"/>
                <w:sz w:val="24"/>
              </w:rPr>
              <w:t>投标</w:t>
            </w:r>
            <w:r>
              <w:rPr>
                <w:rFonts w:hint="eastAsia" w:ascii="新宋体" w:hAnsi="新宋体" w:eastAsia="新宋体" w:cs="新宋体"/>
                <w:sz w:val="24"/>
                <w:lang w:val="zh-CN"/>
              </w:rPr>
              <w:t>，</w:t>
            </w:r>
            <w:r>
              <w:rPr>
                <w:rFonts w:hint="eastAsia" w:ascii="新宋体" w:hAnsi="新宋体" w:eastAsia="新宋体" w:cs="新宋体"/>
                <w:sz w:val="24"/>
              </w:rPr>
              <w:t>投标人</w:t>
            </w:r>
            <w:r>
              <w:rPr>
                <w:rFonts w:hint="eastAsia" w:ascii="新宋体" w:hAnsi="新宋体" w:eastAsia="新宋体" w:cs="新宋体"/>
                <w:sz w:val="24"/>
                <w:lang w:val="zh-CN"/>
              </w:rPr>
              <w:t xml:space="preserve"> 应先安装“政采云电子交易客户端”（请自行前往“政采云”平台进行下载），并按照本项目</w:t>
            </w:r>
            <w:r>
              <w:rPr>
                <w:rFonts w:hint="eastAsia" w:ascii="新宋体" w:hAnsi="新宋体" w:eastAsia="新宋体" w:cs="新宋体"/>
                <w:sz w:val="24"/>
              </w:rPr>
              <w:t>招标</w:t>
            </w:r>
            <w:r>
              <w:rPr>
                <w:rFonts w:hint="eastAsia" w:ascii="新宋体" w:hAnsi="新宋体" w:eastAsia="新宋体" w:cs="新宋体"/>
                <w:sz w:val="24"/>
                <w:lang w:val="zh-CN"/>
              </w:rPr>
              <w:t>文件和“政采云”平台的要求编制、加密后在提交</w:t>
            </w:r>
            <w:r>
              <w:rPr>
                <w:rFonts w:hint="eastAsia" w:ascii="新宋体" w:hAnsi="新宋体" w:eastAsia="新宋体" w:cs="新宋体"/>
                <w:sz w:val="24"/>
              </w:rPr>
              <w:t>投标</w:t>
            </w:r>
            <w:r>
              <w:rPr>
                <w:rFonts w:hint="eastAsia" w:ascii="新宋体" w:hAnsi="新宋体" w:eastAsia="新宋体" w:cs="新宋体"/>
                <w:sz w:val="24"/>
                <w:lang w:val="zh-CN"/>
              </w:rPr>
              <w:t>文件截止时间前通过网络上传至“政采云”平台，</w:t>
            </w:r>
            <w:r>
              <w:rPr>
                <w:rFonts w:hint="eastAsia" w:ascii="新宋体" w:hAnsi="新宋体" w:eastAsia="新宋体" w:cs="新宋体"/>
                <w:sz w:val="24"/>
              </w:rPr>
              <w:t>投标人</w:t>
            </w:r>
            <w:r>
              <w:rPr>
                <w:rFonts w:hint="eastAsia" w:ascii="新宋体" w:hAnsi="新宋体" w:eastAsia="新宋体" w:cs="新宋体"/>
                <w:sz w:val="24"/>
                <w:lang w:val="zh-CN"/>
              </w:rPr>
              <w:t>在“政采云”平台提交电子版</w:t>
            </w:r>
            <w:r>
              <w:rPr>
                <w:rFonts w:hint="eastAsia" w:ascii="新宋体" w:hAnsi="新宋体" w:eastAsia="新宋体" w:cs="新宋体"/>
                <w:sz w:val="24"/>
              </w:rPr>
              <w:t>投标</w:t>
            </w:r>
            <w:r>
              <w:rPr>
                <w:rFonts w:hint="eastAsia" w:ascii="新宋体" w:hAnsi="新宋体" w:eastAsia="新宋体" w:cs="新宋体"/>
                <w:sz w:val="24"/>
                <w:lang w:val="zh-CN"/>
              </w:rPr>
              <w:t>文件时，请填写参加开标活动经办人联系方式。</w:t>
            </w:r>
          </w:p>
        </w:tc>
      </w:tr>
      <w:tr w14:paraId="0F358E13">
        <w:tblPrEx>
          <w:tblCellMar>
            <w:top w:w="0" w:type="dxa"/>
            <w:left w:w="108" w:type="dxa"/>
            <w:bottom w:w="0" w:type="dxa"/>
            <w:right w:w="108" w:type="dxa"/>
          </w:tblCellMar>
        </w:tblPrEx>
        <w:trPr>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777CF001">
            <w:pPr>
              <w:jc w:val="center"/>
              <w:rPr>
                <w:rFonts w:ascii="新宋体" w:hAnsi="新宋体" w:eastAsia="新宋体" w:cs="新宋体"/>
                <w:sz w:val="24"/>
              </w:rPr>
            </w:pPr>
            <w:r>
              <w:rPr>
                <w:rFonts w:hint="eastAsia" w:ascii="新宋体" w:hAnsi="新宋体" w:eastAsia="新宋体" w:cs="新宋体"/>
                <w:sz w:val="24"/>
              </w:rPr>
              <w:t>4.2.3</w:t>
            </w:r>
          </w:p>
        </w:tc>
        <w:tc>
          <w:tcPr>
            <w:tcW w:w="2169" w:type="dxa"/>
            <w:tcBorders>
              <w:top w:val="single" w:color="000000" w:sz="4" w:space="0"/>
              <w:left w:val="single" w:color="000000" w:sz="4" w:space="0"/>
              <w:bottom w:val="single" w:color="000000" w:sz="4" w:space="0"/>
              <w:right w:val="single" w:color="000000" w:sz="4" w:space="0"/>
            </w:tcBorders>
            <w:vAlign w:val="center"/>
          </w:tcPr>
          <w:p w14:paraId="7B9C9C43">
            <w:pPr>
              <w:jc w:val="center"/>
              <w:rPr>
                <w:rFonts w:ascii="新宋体" w:hAnsi="新宋体" w:eastAsia="新宋体" w:cs="新宋体"/>
                <w:sz w:val="24"/>
              </w:rPr>
            </w:pPr>
            <w:r>
              <w:rPr>
                <w:rFonts w:hint="eastAsia" w:ascii="新宋体" w:hAnsi="新宋体" w:eastAsia="新宋体" w:cs="新宋体"/>
                <w:sz w:val="24"/>
              </w:rPr>
              <w:t>是否退还投标文件</w:t>
            </w:r>
          </w:p>
        </w:tc>
        <w:tc>
          <w:tcPr>
            <w:tcW w:w="6420" w:type="dxa"/>
            <w:tcBorders>
              <w:top w:val="single" w:color="000000" w:sz="4" w:space="0"/>
              <w:left w:val="single" w:color="000000" w:sz="4" w:space="0"/>
              <w:bottom w:val="single" w:color="000000" w:sz="4" w:space="0"/>
              <w:right w:val="single" w:color="000000" w:sz="4" w:space="0"/>
            </w:tcBorders>
            <w:vAlign w:val="center"/>
          </w:tcPr>
          <w:p w14:paraId="73F8B76D">
            <w:pPr>
              <w:rPr>
                <w:rFonts w:ascii="新宋体" w:hAnsi="新宋体" w:eastAsia="新宋体" w:cs="新宋体"/>
                <w:sz w:val="24"/>
              </w:rPr>
            </w:pPr>
            <w:r>
              <w:rPr>
                <w:rFonts w:hint="eastAsia" w:ascii="新宋体" w:hAnsi="新宋体" w:eastAsia="新宋体" w:cs="新宋体"/>
                <w:sz w:val="24"/>
              </w:rPr>
              <w:t>☑否</w:t>
            </w:r>
          </w:p>
          <w:p w14:paraId="66194489">
            <w:pPr>
              <w:rPr>
                <w:rFonts w:ascii="新宋体" w:hAnsi="新宋体" w:eastAsia="新宋体" w:cs="新宋体"/>
                <w:sz w:val="24"/>
              </w:rPr>
            </w:pPr>
            <w:r>
              <w:rPr>
                <w:rFonts w:hint="eastAsia" w:ascii="新宋体" w:hAnsi="新宋体" w:eastAsia="新宋体" w:cs="新宋体"/>
                <w:sz w:val="24"/>
              </w:rPr>
              <w:t>□是</w:t>
            </w:r>
          </w:p>
        </w:tc>
      </w:tr>
      <w:tr w14:paraId="4BBA728F">
        <w:tblPrEx>
          <w:tblCellMar>
            <w:top w:w="0" w:type="dxa"/>
            <w:left w:w="108" w:type="dxa"/>
            <w:bottom w:w="0" w:type="dxa"/>
            <w:right w:w="108" w:type="dxa"/>
          </w:tblCellMar>
        </w:tblPrEx>
        <w:trPr>
          <w:trHeight w:val="630" w:hRule="atLeast"/>
          <w:jc w:val="center"/>
        </w:trPr>
        <w:tc>
          <w:tcPr>
            <w:tcW w:w="1073" w:type="dxa"/>
            <w:tcBorders>
              <w:top w:val="single" w:color="000000" w:sz="4" w:space="0"/>
              <w:left w:val="single" w:color="000000" w:sz="4" w:space="0"/>
              <w:right w:val="single" w:color="000000" w:sz="4" w:space="0"/>
            </w:tcBorders>
            <w:vAlign w:val="center"/>
          </w:tcPr>
          <w:p w14:paraId="75DE1437">
            <w:pPr>
              <w:jc w:val="center"/>
              <w:rPr>
                <w:rFonts w:ascii="新宋体" w:hAnsi="新宋体" w:eastAsia="新宋体" w:cs="新宋体"/>
                <w:sz w:val="24"/>
              </w:rPr>
            </w:pPr>
            <w:r>
              <w:rPr>
                <w:rFonts w:hint="eastAsia" w:ascii="新宋体" w:hAnsi="新宋体" w:eastAsia="新宋体" w:cs="新宋体"/>
                <w:sz w:val="24"/>
              </w:rPr>
              <w:t>5.1</w:t>
            </w:r>
          </w:p>
        </w:tc>
        <w:tc>
          <w:tcPr>
            <w:tcW w:w="2169" w:type="dxa"/>
            <w:tcBorders>
              <w:top w:val="single" w:color="000000" w:sz="4" w:space="0"/>
              <w:left w:val="single" w:color="000000" w:sz="4" w:space="0"/>
              <w:right w:val="single" w:color="000000" w:sz="4" w:space="0"/>
            </w:tcBorders>
            <w:vAlign w:val="center"/>
          </w:tcPr>
          <w:p w14:paraId="156E37F4">
            <w:pPr>
              <w:jc w:val="center"/>
              <w:rPr>
                <w:rFonts w:ascii="新宋体" w:hAnsi="新宋体" w:eastAsia="新宋体" w:cs="新宋体"/>
                <w:sz w:val="24"/>
              </w:rPr>
            </w:pPr>
            <w:r>
              <w:rPr>
                <w:rFonts w:hint="eastAsia" w:ascii="新宋体" w:hAnsi="新宋体" w:eastAsia="新宋体" w:cs="新宋体"/>
                <w:sz w:val="24"/>
              </w:rPr>
              <w:t>开标时间和地点</w:t>
            </w:r>
          </w:p>
        </w:tc>
        <w:tc>
          <w:tcPr>
            <w:tcW w:w="6420" w:type="dxa"/>
            <w:tcBorders>
              <w:top w:val="single" w:color="000000" w:sz="4" w:space="0"/>
              <w:left w:val="single" w:color="000000" w:sz="4" w:space="0"/>
              <w:right w:val="single" w:color="000000" w:sz="4" w:space="0"/>
            </w:tcBorders>
            <w:vAlign w:val="center"/>
          </w:tcPr>
          <w:p w14:paraId="40451C98">
            <w:pPr>
              <w:spacing w:line="400" w:lineRule="exact"/>
              <w:rPr>
                <w:rFonts w:ascii="新宋体" w:hAnsi="新宋体" w:eastAsia="新宋体" w:cs="新宋体"/>
                <w:sz w:val="24"/>
                <w:lang w:val="zh-CN"/>
              </w:rPr>
            </w:pPr>
            <w:r>
              <w:rPr>
                <w:rFonts w:hint="eastAsia" w:ascii="新宋体" w:hAnsi="新宋体" w:eastAsia="新宋体" w:cs="新宋体"/>
                <w:sz w:val="24"/>
                <w:lang w:val="zh-CN"/>
              </w:rPr>
              <w:t>开标时间：</w:t>
            </w:r>
            <w:r>
              <w:rPr>
                <w:rFonts w:hint="eastAsia" w:ascii="新宋体" w:hAnsi="新宋体" w:eastAsia="新宋体" w:cs="新宋体"/>
                <w:sz w:val="24"/>
                <w:lang w:eastAsia="zh-CN"/>
              </w:rPr>
              <w:t>2025年7月29日10时30分</w:t>
            </w:r>
            <w:r>
              <w:rPr>
                <w:rFonts w:hint="eastAsia" w:ascii="新宋体" w:hAnsi="新宋体" w:eastAsia="新宋体" w:cs="新宋体"/>
                <w:sz w:val="24"/>
              </w:rPr>
              <w:t>（北京时间）</w:t>
            </w:r>
          </w:p>
          <w:p w14:paraId="59A4074A">
            <w:pPr>
              <w:spacing w:line="400" w:lineRule="exact"/>
              <w:rPr>
                <w:rFonts w:hint="eastAsia" w:ascii="新宋体" w:hAnsi="新宋体" w:eastAsia="新宋体" w:cs="新宋体"/>
                <w:sz w:val="24"/>
                <w:lang w:eastAsia="zh-CN"/>
              </w:rPr>
            </w:pPr>
            <w:r>
              <w:rPr>
                <w:rFonts w:hint="eastAsia" w:ascii="新宋体" w:hAnsi="新宋体" w:eastAsia="新宋体" w:cs="新宋体"/>
                <w:sz w:val="24"/>
                <w:lang w:val="zh-CN"/>
              </w:rPr>
              <w:t>开标地点：</w:t>
            </w:r>
            <w:r>
              <w:rPr>
                <w:rFonts w:hint="eastAsia" w:ascii="新宋体" w:hAnsi="新宋体" w:eastAsia="新宋体" w:cs="新宋体"/>
                <w:sz w:val="24"/>
              </w:rPr>
              <w:t>长春市二道区洋浦大街 6999 号凯利中心 AB 栋 101</w:t>
            </w:r>
            <w:r>
              <w:rPr>
                <w:rFonts w:hint="eastAsia" w:ascii="新宋体" w:hAnsi="新宋体" w:eastAsia="新宋体" w:cs="新宋体"/>
                <w:sz w:val="24"/>
                <w:lang w:eastAsia="zh-CN"/>
              </w:rPr>
              <w:t>开标四室</w:t>
            </w:r>
          </w:p>
        </w:tc>
      </w:tr>
      <w:tr w14:paraId="31038CBD">
        <w:tblPrEx>
          <w:tblCellMar>
            <w:top w:w="0" w:type="dxa"/>
            <w:left w:w="108" w:type="dxa"/>
            <w:bottom w:w="0" w:type="dxa"/>
            <w:right w:w="108" w:type="dxa"/>
          </w:tblCellMar>
        </w:tblPrEx>
        <w:trPr>
          <w:trHeight w:val="381" w:hRule="atLeast"/>
          <w:jc w:val="center"/>
        </w:trPr>
        <w:tc>
          <w:tcPr>
            <w:tcW w:w="1073" w:type="dxa"/>
            <w:tcBorders>
              <w:top w:val="single" w:color="000000" w:sz="4" w:space="0"/>
              <w:left w:val="single" w:color="000000" w:sz="4" w:space="0"/>
              <w:bottom w:val="single" w:color="auto" w:sz="4" w:space="0"/>
              <w:right w:val="single" w:color="000000" w:sz="4" w:space="0"/>
            </w:tcBorders>
            <w:vAlign w:val="center"/>
          </w:tcPr>
          <w:p w14:paraId="7773F123">
            <w:pPr>
              <w:jc w:val="center"/>
              <w:rPr>
                <w:rFonts w:ascii="新宋体" w:hAnsi="新宋体" w:eastAsia="新宋体" w:cs="新宋体"/>
                <w:sz w:val="24"/>
              </w:rPr>
            </w:pPr>
            <w:r>
              <w:rPr>
                <w:rFonts w:hint="eastAsia" w:ascii="新宋体" w:hAnsi="新宋体" w:eastAsia="新宋体" w:cs="新宋体"/>
                <w:sz w:val="24"/>
              </w:rPr>
              <w:t>5.2</w:t>
            </w:r>
          </w:p>
        </w:tc>
        <w:tc>
          <w:tcPr>
            <w:tcW w:w="2169" w:type="dxa"/>
            <w:tcBorders>
              <w:top w:val="single" w:color="000000" w:sz="4" w:space="0"/>
              <w:left w:val="single" w:color="000000" w:sz="4" w:space="0"/>
              <w:bottom w:val="single" w:color="auto" w:sz="4" w:space="0"/>
              <w:right w:val="single" w:color="000000" w:sz="4" w:space="0"/>
            </w:tcBorders>
            <w:vAlign w:val="center"/>
          </w:tcPr>
          <w:p w14:paraId="70DF2DFC">
            <w:pPr>
              <w:jc w:val="center"/>
              <w:rPr>
                <w:rFonts w:ascii="新宋体" w:hAnsi="新宋体" w:eastAsia="新宋体" w:cs="新宋体"/>
                <w:sz w:val="24"/>
              </w:rPr>
            </w:pPr>
            <w:r>
              <w:rPr>
                <w:rFonts w:hint="eastAsia" w:ascii="新宋体" w:hAnsi="新宋体" w:eastAsia="新宋体" w:cs="新宋体"/>
                <w:sz w:val="24"/>
              </w:rPr>
              <w:t>开标程序</w:t>
            </w:r>
          </w:p>
        </w:tc>
        <w:tc>
          <w:tcPr>
            <w:tcW w:w="6420" w:type="dxa"/>
            <w:tcBorders>
              <w:top w:val="single" w:color="000000" w:sz="4" w:space="0"/>
              <w:left w:val="single" w:color="000000" w:sz="4" w:space="0"/>
              <w:bottom w:val="single" w:color="auto" w:sz="4" w:space="0"/>
              <w:right w:val="single" w:color="000000" w:sz="4" w:space="0"/>
            </w:tcBorders>
            <w:vAlign w:val="center"/>
          </w:tcPr>
          <w:p w14:paraId="34F85436">
            <w:pPr>
              <w:rPr>
                <w:rFonts w:hint="eastAsia" w:ascii="新宋体" w:hAnsi="新宋体" w:eastAsia="新宋体" w:cs="新宋体"/>
                <w:sz w:val="24"/>
              </w:rPr>
            </w:pPr>
            <w:r>
              <w:rPr>
                <w:rFonts w:hint="eastAsia" w:ascii="新宋体" w:hAnsi="新宋体" w:eastAsia="新宋体" w:cs="新宋体"/>
                <w:sz w:val="24"/>
              </w:rPr>
              <w:t>本项目采用“政采云”平台(http：//www.zcygov.cn)不见面开标大厅进行远程采购活动。</w:t>
            </w:r>
          </w:p>
        </w:tc>
      </w:tr>
      <w:tr w14:paraId="7D188CBA">
        <w:tblPrEx>
          <w:tblCellMar>
            <w:top w:w="0" w:type="dxa"/>
            <w:left w:w="108" w:type="dxa"/>
            <w:bottom w:w="0" w:type="dxa"/>
            <w:right w:w="108" w:type="dxa"/>
          </w:tblCellMar>
        </w:tblPrEx>
        <w:trPr>
          <w:trHeight w:val="90" w:hRule="atLeast"/>
          <w:jc w:val="center"/>
        </w:trPr>
        <w:tc>
          <w:tcPr>
            <w:tcW w:w="1073" w:type="dxa"/>
            <w:tcBorders>
              <w:top w:val="single" w:color="auto" w:sz="4" w:space="0"/>
              <w:left w:val="single" w:color="auto" w:sz="4" w:space="0"/>
              <w:bottom w:val="single" w:color="auto" w:sz="4" w:space="0"/>
              <w:right w:val="single" w:color="auto" w:sz="4" w:space="0"/>
            </w:tcBorders>
            <w:vAlign w:val="center"/>
          </w:tcPr>
          <w:p w14:paraId="12061E05">
            <w:pPr>
              <w:jc w:val="center"/>
              <w:rPr>
                <w:rFonts w:ascii="新宋体" w:hAnsi="新宋体" w:eastAsia="新宋体" w:cs="新宋体"/>
                <w:sz w:val="24"/>
              </w:rPr>
            </w:pPr>
            <w:r>
              <w:rPr>
                <w:rFonts w:hint="eastAsia" w:ascii="新宋体" w:hAnsi="新宋体" w:eastAsia="新宋体" w:cs="新宋体"/>
                <w:sz w:val="24"/>
              </w:rPr>
              <w:t>6.1.1</w:t>
            </w:r>
          </w:p>
        </w:tc>
        <w:tc>
          <w:tcPr>
            <w:tcW w:w="2169" w:type="dxa"/>
            <w:tcBorders>
              <w:top w:val="single" w:color="auto" w:sz="4" w:space="0"/>
              <w:left w:val="single" w:color="auto" w:sz="4" w:space="0"/>
              <w:bottom w:val="single" w:color="auto" w:sz="4" w:space="0"/>
              <w:right w:val="single" w:color="auto" w:sz="4" w:space="0"/>
            </w:tcBorders>
            <w:vAlign w:val="center"/>
          </w:tcPr>
          <w:p w14:paraId="7BDC649C">
            <w:pPr>
              <w:jc w:val="center"/>
              <w:rPr>
                <w:rFonts w:ascii="新宋体" w:hAnsi="新宋体" w:eastAsia="新宋体" w:cs="新宋体"/>
                <w:sz w:val="24"/>
              </w:rPr>
            </w:pPr>
            <w:r>
              <w:rPr>
                <w:rFonts w:hint="eastAsia" w:ascii="新宋体" w:hAnsi="新宋体" w:eastAsia="新宋体" w:cs="新宋体"/>
                <w:sz w:val="24"/>
              </w:rPr>
              <w:t>评标委员会的组建</w:t>
            </w:r>
          </w:p>
        </w:tc>
        <w:tc>
          <w:tcPr>
            <w:tcW w:w="6420" w:type="dxa"/>
            <w:tcBorders>
              <w:top w:val="single" w:color="auto" w:sz="4" w:space="0"/>
              <w:left w:val="single" w:color="auto" w:sz="4" w:space="0"/>
              <w:bottom w:val="single" w:color="auto" w:sz="4" w:space="0"/>
              <w:right w:val="single" w:color="auto" w:sz="4" w:space="0"/>
            </w:tcBorders>
            <w:vAlign w:val="center"/>
          </w:tcPr>
          <w:p w14:paraId="4156242D">
            <w:pPr>
              <w:rPr>
                <w:rFonts w:hint="eastAsia" w:ascii="新宋体" w:hAnsi="新宋体" w:eastAsia="新宋体" w:cs="新宋体"/>
                <w:sz w:val="24"/>
              </w:rPr>
            </w:pPr>
            <w:r>
              <w:rPr>
                <w:rFonts w:hint="eastAsia" w:ascii="新宋体" w:hAnsi="新宋体" w:eastAsia="新宋体" w:cs="新宋体"/>
                <w:sz w:val="24"/>
              </w:rPr>
              <w:t>评标委员会构成：专家5人，采购人代表0人，技术、经济专家5人组成</w:t>
            </w:r>
          </w:p>
          <w:p w14:paraId="4732A417">
            <w:pPr>
              <w:rPr>
                <w:rFonts w:hint="eastAsia" w:ascii="新宋体" w:hAnsi="新宋体" w:eastAsia="新宋体" w:cs="新宋体"/>
                <w:sz w:val="24"/>
              </w:rPr>
            </w:pPr>
            <w:r>
              <w:rPr>
                <w:rFonts w:hint="eastAsia" w:ascii="新宋体" w:hAnsi="新宋体" w:eastAsia="新宋体" w:cs="新宋体"/>
                <w:sz w:val="24"/>
              </w:rPr>
              <w:t>评标专家确定方式：</w:t>
            </w:r>
            <w:r>
              <w:rPr>
                <w:rFonts w:hint="eastAsia" w:ascii="新宋体" w:hAnsi="新宋体" w:eastAsia="新宋体" w:cs="新宋体"/>
                <w:sz w:val="24"/>
                <w:lang w:val="zh-CN"/>
              </w:rPr>
              <w:t>依法从“政采云”平台专家库中随机抽取</w:t>
            </w:r>
            <w:r>
              <w:rPr>
                <w:rFonts w:hint="eastAsia" w:ascii="新宋体" w:hAnsi="新宋体" w:eastAsia="新宋体" w:cs="新宋体"/>
                <w:sz w:val="24"/>
              </w:rPr>
              <w:t>。</w:t>
            </w:r>
          </w:p>
        </w:tc>
      </w:tr>
      <w:tr w14:paraId="0974B2F9">
        <w:tblPrEx>
          <w:tblCellMar>
            <w:top w:w="0" w:type="dxa"/>
            <w:left w:w="108" w:type="dxa"/>
            <w:bottom w:w="0" w:type="dxa"/>
            <w:right w:w="108" w:type="dxa"/>
          </w:tblCellMar>
        </w:tblPrEx>
        <w:trPr>
          <w:trHeight w:val="895" w:hRule="atLeast"/>
          <w:jc w:val="center"/>
        </w:trPr>
        <w:tc>
          <w:tcPr>
            <w:tcW w:w="1073" w:type="dxa"/>
            <w:tcBorders>
              <w:top w:val="single" w:color="auto" w:sz="4" w:space="0"/>
              <w:left w:val="single" w:color="000000" w:sz="4" w:space="0"/>
              <w:right w:val="single" w:color="000000" w:sz="4" w:space="0"/>
            </w:tcBorders>
            <w:vAlign w:val="center"/>
          </w:tcPr>
          <w:p w14:paraId="6DAE15AF">
            <w:pPr>
              <w:jc w:val="center"/>
              <w:rPr>
                <w:rFonts w:ascii="新宋体" w:hAnsi="新宋体" w:eastAsia="新宋体" w:cs="新宋体"/>
                <w:sz w:val="24"/>
              </w:rPr>
            </w:pPr>
            <w:r>
              <w:rPr>
                <w:rFonts w:hint="eastAsia" w:ascii="新宋体" w:hAnsi="新宋体" w:eastAsia="新宋体" w:cs="新宋体"/>
                <w:sz w:val="24"/>
              </w:rPr>
              <w:t>7.1</w:t>
            </w:r>
          </w:p>
        </w:tc>
        <w:tc>
          <w:tcPr>
            <w:tcW w:w="2169" w:type="dxa"/>
            <w:tcBorders>
              <w:top w:val="single" w:color="auto" w:sz="4" w:space="0"/>
              <w:left w:val="single" w:color="000000" w:sz="4" w:space="0"/>
              <w:right w:val="single" w:color="000000" w:sz="4" w:space="0"/>
            </w:tcBorders>
            <w:vAlign w:val="center"/>
          </w:tcPr>
          <w:p w14:paraId="79BD8EB9">
            <w:pPr>
              <w:jc w:val="center"/>
              <w:rPr>
                <w:rFonts w:ascii="新宋体" w:hAnsi="新宋体" w:eastAsia="新宋体" w:cs="新宋体"/>
                <w:sz w:val="24"/>
              </w:rPr>
            </w:pPr>
            <w:r>
              <w:rPr>
                <w:rFonts w:hint="eastAsia" w:ascii="新宋体" w:hAnsi="新宋体" w:eastAsia="新宋体" w:cs="新宋体"/>
                <w:sz w:val="24"/>
              </w:rPr>
              <w:t>是否授权评标委员会确定中标人</w:t>
            </w:r>
          </w:p>
        </w:tc>
        <w:tc>
          <w:tcPr>
            <w:tcW w:w="6420" w:type="dxa"/>
            <w:tcBorders>
              <w:top w:val="single" w:color="auto" w:sz="4" w:space="0"/>
              <w:left w:val="single" w:color="000000" w:sz="4" w:space="0"/>
              <w:right w:val="single" w:color="000000" w:sz="4" w:space="0"/>
            </w:tcBorders>
            <w:vAlign w:val="center"/>
          </w:tcPr>
          <w:p w14:paraId="4A82B799">
            <w:pPr>
              <w:rPr>
                <w:rFonts w:ascii="新宋体" w:hAnsi="新宋体" w:eastAsia="新宋体" w:cs="新宋体"/>
                <w:sz w:val="24"/>
              </w:rPr>
            </w:pPr>
            <w:r>
              <w:rPr>
                <w:rFonts w:hint="eastAsia" w:ascii="新宋体" w:hAnsi="新宋体" w:eastAsia="新宋体" w:cs="新宋体"/>
                <w:sz w:val="24"/>
              </w:rPr>
              <w:t>□是</w:t>
            </w:r>
          </w:p>
          <w:p w14:paraId="7B1A2E97">
            <w:pPr>
              <w:rPr>
                <w:rFonts w:ascii="新宋体" w:hAnsi="新宋体" w:eastAsia="新宋体" w:cs="新宋体"/>
                <w:sz w:val="24"/>
              </w:rPr>
            </w:pPr>
            <w:r>
              <w:rPr>
                <w:rFonts w:hint="eastAsia" w:ascii="新宋体" w:hAnsi="新宋体" w:eastAsia="新宋体" w:cs="新宋体"/>
                <w:sz w:val="24"/>
              </w:rPr>
              <w:t>☑否，评标委员会</w:t>
            </w:r>
            <w:r>
              <w:rPr>
                <w:rFonts w:hint="eastAsia" w:ascii="新宋体" w:hAnsi="新宋体" w:eastAsia="新宋体" w:cs="新宋体"/>
                <w:sz w:val="24"/>
                <w:lang w:val="zh-CN"/>
              </w:rPr>
              <w:t>根据综合评分情况，按照评审得分由高到低顺序推荐前3名成交候选</w:t>
            </w:r>
            <w:r>
              <w:rPr>
                <w:rFonts w:hint="eastAsia" w:ascii="新宋体" w:hAnsi="新宋体" w:eastAsia="新宋体" w:cs="新宋体"/>
                <w:sz w:val="24"/>
              </w:rPr>
              <w:t>人</w:t>
            </w:r>
            <w:r>
              <w:rPr>
                <w:rFonts w:hint="eastAsia" w:ascii="新宋体" w:hAnsi="新宋体" w:eastAsia="新宋体" w:cs="新宋体"/>
                <w:sz w:val="24"/>
                <w:lang w:val="zh-CN"/>
              </w:rPr>
              <w:t>。原则上推荐排名位于第一名的成交候选</w:t>
            </w:r>
            <w:r>
              <w:rPr>
                <w:rFonts w:hint="eastAsia" w:ascii="新宋体" w:hAnsi="新宋体" w:eastAsia="新宋体" w:cs="新宋体"/>
                <w:sz w:val="24"/>
              </w:rPr>
              <w:t>人</w:t>
            </w:r>
            <w:r>
              <w:rPr>
                <w:rFonts w:hint="eastAsia" w:ascii="新宋体" w:hAnsi="新宋体" w:eastAsia="新宋体" w:cs="新宋体"/>
                <w:sz w:val="24"/>
                <w:lang w:val="zh-CN"/>
              </w:rPr>
              <w:t>为成交</w:t>
            </w:r>
            <w:r>
              <w:rPr>
                <w:rFonts w:hint="eastAsia" w:ascii="新宋体" w:hAnsi="新宋体" w:eastAsia="新宋体" w:cs="新宋体"/>
                <w:sz w:val="24"/>
              </w:rPr>
              <w:t>人</w:t>
            </w:r>
            <w:r>
              <w:rPr>
                <w:rFonts w:hint="eastAsia" w:ascii="新宋体" w:hAnsi="新宋体" w:eastAsia="新宋体" w:cs="新宋体"/>
                <w:sz w:val="24"/>
                <w:lang w:val="zh-CN"/>
              </w:rPr>
              <w:t>。</w:t>
            </w:r>
          </w:p>
        </w:tc>
      </w:tr>
      <w:tr w14:paraId="5A33B816">
        <w:tblPrEx>
          <w:tblCellMar>
            <w:top w:w="0" w:type="dxa"/>
            <w:left w:w="108" w:type="dxa"/>
            <w:bottom w:w="0" w:type="dxa"/>
            <w:right w:w="108" w:type="dxa"/>
          </w:tblCellMar>
        </w:tblPrEx>
        <w:trPr>
          <w:trHeight w:val="880" w:hRule="atLeast"/>
          <w:jc w:val="center"/>
        </w:trPr>
        <w:tc>
          <w:tcPr>
            <w:tcW w:w="1073" w:type="dxa"/>
            <w:tcBorders>
              <w:top w:val="single" w:color="000000" w:sz="4" w:space="0"/>
              <w:left w:val="single" w:color="000000" w:sz="4" w:space="0"/>
              <w:right w:val="single" w:color="000000" w:sz="4" w:space="0"/>
            </w:tcBorders>
            <w:vAlign w:val="center"/>
          </w:tcPr>
          <w:p w14:paraId="60962D9B">
            <w:pPr>
              <w:jc w:val="center"/>
              <w:rPr>
                <w:rFonts w:ascii="新宋体" w:hAnsi="新宋体" w:eastAsia="新宋体" w:cs="新宋体"/>
                <w:sz w:val="24"/>
              </w:rPr>
            </w:pPr>
            <w:r>
              <w:rPr>
                <w:rFonts w:hint="eastAsia" w:ascii="新宋体" w:hAnsi="新宋体" w:eastAsia="新宋体" w:cs="新宋体"/>
                <w:sz w:val="24"/>
              </w:rPr>
              <w:t>7.2</w:t>
            </w:r>
          </w:p>
        </w:tc>
        <w:tc>
          <w:tcPr>
            <w:tcW w:w="2169" w:type="dxa"/>
            <w:tcBorders>
              <w:top w:val="single" w:color="000000" w:sz="4" w:space="0"/>
              <w:left w:val="single" w:color="000000" w:sz="4" w:space="0"/>
              <w:right w:val="single" w:color="000000" w:sz="4" w:space="0"/>
            </w:tcBorders>
            <w:vAlign w:val="center"/>
          </w:tcPr>
          <w:p w14:paraId="481D112F">
            <w:pPr>
              <w:jc w:val="center"/>
              <w:rPr>
                <w:rFonts w:ascii="新宋体" w:hAnsi="新宋体" w:eastAsia="新宋体" w:cs="新宋体"/>
                <w:sz w:val="24"/>
              </w:rPr>
            </w:pPr>
            <w:r>
              <w:rPr>
                <w:rFonts w:hint="eastAsia" w:ascii="新宋体" w:hAnsi="新宋体" w:eastAsia="新宋体" w:cs="新宋体"/>
                <w:sz w:val="24"/>
              </w:rPr>
              <w:t>中标结果公告公示媒介及时间</w:t>
            </w:r>
          </w:p>
        </w:tc>
        <w:tc>
          <w:tcPr>
            <w:tcW w:w="6420" w:type="dxa"/>
            <w:tcBorders>
              <w:top w:val="single" w:color="000000" w:sz="4" w:space="0"/>
              <w:left w:val="single" w:color="000000" w:sz="4" w:space="0"/>
              <w:right w:val="single" w:color="000000" w:sz="4" w:space="0"/>
            </w:tcBorders>
            <w:vAlign w:val="center"/>
          </w:tcPr>
          <w:p w14:paraId="55E77F3B">
            <w:pPr>
              <w:spacing w:line="400" w:lineRule="exact"/>
              <w:rPr>
                <w:rFonts w:ascii="新宋体" w:hAnsi="新宋体" w:eastAsia="新宋体" w:cs="新宋体"/>
                <w:sz w:val="24"/>
              </w:rPr>
            </w:pPr>
            <w:r>
              <w:rPr>
                <w:rFonts w:hint="eastAsia" w:ascii="新宋体" w:hAnsi="新宋体" w:eastAsia="新宋体" w:cs="新宋体"/>
                <w:sz w:val="24"/>
                <w:lang w:val="zh-CN"/>
              </w:rPr>
              <w:t>中国招标投标公共服务平台、</w:t>
            </w:r>
            <w:r>
              <w:rPr>
                <w:rFonts w:hint="eastAsia" w:ascii="新宋体" w:hAnsi="新宋体" w:eastAsia="新宋体" w:cs="新宋体"/>
                <w:sz w:val="24"/>
              </w:rPr>
              <w:t>“政采云”平台（http://www.zcygov.cn），(同步推送到中国政府采购网、吉林省政府采购网（http://www.ccgp-jilin.gov.cn/）、长春市公共资源交易网)上发布</w:t>
            </w:r>
          </w:p>
          <w:p w14:paraId="6444C49F">
            <w:pPr>
              <w:spacing w:line="400" w:lineRule="exact"/>
              <w:rPr>
                <w:rFonts w:ascii="新宋体" w:hAnsi="新宋体" w:eastAsia="新宋体" w:cs="新宋体"/>
                <w:sz w:val="24"/>
              </w:rPr>
            </w:pPr>
            <w:r>
              <w:rPr>
                <w:rFonts w:hint="eastAsia" w:ascii="新宋体" w:hAnsi="新宋体" w:eastAsia="新宋体" w:cs="新宋体"/>
                <w:sz w:val="24"/>
              </w:rPr>
              <w:t>1个工作日</w:t>
            </w:r>
          </w:p>
        </w:tc>
      </w:tr>
      <w:tr w14:paraId="5657D547">
        <w:tblPrEx>
          <w:tblCellMar>
            <w:top w:w="0" w:type="dxa"/>
            <w:left w:w="108" w:type="dxa"/>
            <w:bottom w:w="0" w:type="dxa"/>
            <w:right w:w="108" w:type="dxa"/>
          </w:tblCellMar>
        </w:tblPrEx>
        <w:trPr>
          <w:trHeight w:val="506" w:hRule="atLeast"/>
          <w:jc w:val="center"/>
        </w:trPr>
        <w:tc>
          <w:tcPr>
            <w:tcW w:w="1073" w:type="dxa"/>
            <w:tcBorders>
              <w:top w:val="single" w:color="000000" w:sz="4" w:space="0"/>
              <w:left w:val="single" w:color="000000" w:sz="4" w:space="0"/>
              <w:right w:val="single" w:color="000000" w:sz="4" w:space="0"/>
            </w:tcBorders>
            <w:vAlign w:val="center"/>
          </w:tcPr>
          <w:p w14:paraId="4E9C864F">
            <w:pPr>
              <w:spacing w:line="360" w:lineRule="auto"/>
              <w:jc w:val="center"/>
              <w:rPr>
                <w:rFonts w:ascii="新宋体" w:hAnsi="新宋体" w:eastAsia="新宋体" w:cs="新宋体"/>
                <w:sz w:val="24"/>
              </w:rPr>
            </w:pPr>
            <w:r>
              <w:rPr>
                <w:rFonts w:hint="eastAsia" w:ascii="新宋体" w:hAnsi="新宋体" w:eastAsia="新宋体" w:cs="新宋体"/>
                <w:szCs w:val="21"/>
              </w:rPr>
              <w:t>7.3</w:t>
            </w:r>
          </w:p>
        </w:tc>
        <w:tc>
          <w:tcPr>
            <w:tcW w:w="2169" w:type="dxa"/>
            <w:tcBorders>
              <w:top w:val="single" w:color="000000" w:sz="4" w:space="0"/>
              <w:left w:val="single" w:color="000000" w:sz="4" w:space="0"/>
              <w:right w:val="single" w:color="000000" w:sz="4" w:space="0"/>
            </w:tcBorders>
            <w:vAlign w:val="center"/>
          </w:tcPr>
          <w:p w14:paraId="4F60A8F0">
            <w:pPr>
              <w:adjustRightInd w:val="0"/>
              <w:snapToGrid w:val="0"/>
              <w:spacing w:before="120" w:beforeLines="50" w:line="360" w:lineRule="auto"/>
              <w:jc w:val="center"/>
              <w:rPr>
                <w:rFonts w:ascii="新宋体" w:hAnsi="新宋体" w:eastAsia="新宋体" w:cs="新宋体"/>
                <w:sz w:val="24"/>
              </w:rPr>
            </w:pPr>
            <w:r>
              <w:rPr>
                <w:rFonts w:hint="eastAsia" w:ascii="新宋体" w:hAnsi="新宋体" w:eastAsia="新宋体" w:cs="新宋体"/>
                <w:sz w:val="24"/>
              </w:rPr>
              <w:t>投标文件电子版</w:t>
            </w:r>
          </w:p>
        </w:tc>
        <w:tc>
          <w:tcPr>
            <w:tcW w:w="6420" w:type="dxa"/>
            <w:tcBorders>
              <w:top w:val="single" w:color="000000" w:sz="4" w:space="0"/>
              <w:left w:val="single" w:color="000000" w:sz="4" w:space="0"/>
              <w:right w:val="single" w:color="000000" w:sz="4" w:space="0"/>
            </w:tcBorders>
            <w:vAlign w:val="center"/>
          </w:tcPr>
          <w:p w14:paraId="5B3A0D1D">
            <w:pPr>
              <w:spacing w:line="360" w:lineRule="auto"/>
              <w:ind w:left="51" w:right="51"/>
              <w:contextualSpacing/>
              <w:rPr>
                <w:rFonts w:ascii="新宋体" w:hAnsi="新宋体" w:eastAsia="新宋体" w:cs="新宋体"/>
                <w:sz w:val="24"/>
              </w:rPr>
            </w:pPr>
            <w:r>
              <w:rPr>
                <w:rFonts w:hint="eastAsia" w:ascii="新宋体" w:hAnsi="新宋体" w:eastAsia="新宋体" w:cs="新宋体"/>
                <w:sz w:val="24"/>
                <w:lang w:val="zh-CN"/>
              </w:rPr>
              <w:t>投标人应在投标文件递交截止时间前上传电子投标文件。各投标单位使用CA锁制作的投标文件符合网上开标要求才可进入评标阶段，“政采云”平台（https://www.zcygov.cn/）支持投标文件远程解密，投标人应提前确认好CA锁及电脑等设备使用正常。逾期上传的或因投标人原因未能进行解密的电子投标文件，平台将予以拒收，其投标无效。</w:t>
            </w:r>
          </w:p>
        </w:tc>
      </w:tr>
      <w:tr w14:paraId="685D1916">
        <w:tblPrEx>
          <w:tblCellMar>
            <w:top w:w="0" w:type="dxa"/>
            <w:left w:w="108" w:type="dxa"/>
            <w:bottom w:w="0" w:type="dxa"/>
            <w:right w:w="108" w:type="dxa"/>
          </w:tblCellMar>
        </w:tblPrEx>
        <w:trPr>
          <w:trHeight w:val="506" w:hRule="atLeast"/>
          <w:jc w:val="center"/>
        </w:trPr>
        <w:tc>
          <w:tcPr>
            <w:tcW w:w="1073" w:type="dxa"/>
            <w:tcBorders>
              <w:top w:val="single" w:color="000000" w:sz="4" w:space="0"/>
              <w:left w:val="single" w:color="000000" w:sz="4" w:space="0"/>
              <w:right w:val="single" w:color="000000" w:sz="4" w:space="0"/>
            </w:tcBorders>
            <w:vAlign w:val="center"/>
          </w:tcPr>
          <w:p w14:paraId="1E8A2270">
            <w:pPr>
              <w:jc w:val="center"/>
              <w:rPr>
                <w:rFonts w:ascii="新宋体" w:hAnsi="新宋体" w:eastAsia="新宋体" w:cs="新宋体"/>
                <w:sz w:val="24"/>
              </w:rPr>
            </w:pPr>
            <w:r>
              <w:rPr>
                <w:rFonts w:hint="eastAsia" w:ascii="新宋体" w:hAnsi="新宋体" w:eastAsia="新宋体" w:cs="新宋体"/>
                <w:sz w:val="24"/>
              </w:rPr>
              <w:t>7.4.1</w:t>
            </w:r>
          </w:p>
        </w:tc>
        <w:tc>
          <w:tcPr>
            <w:tcW w:w="2169" w:type="dxa"/>
            <w:tcBorders>
              <w:top w:val="single" w:color="000000" w:sz="4" w:space="0"/>
              <w:left w:val="single" w:color="000000" w:sz="4" w:space="0"/>
              <w:right w:val="single" w:color="000000" w:sz="4" w:space="0"/>
            </w:tcBorders>
            <w:vAlign w:val="center"/>
          </w:tcPr>
          <w:p w14:paraId="3EE9B196">
            <w:pPr>
              <w:jc w:val="center"/>
              <w:rPr>
                <w:rFonts w:ascii="新宋体" w:hAnsi="新宋体" w:eastAsia="新宋体" w:cs="新宋体"/>
                <w:sz w:val="24"/>
              </w:rPr>
            </w:pPr>
            <w:r>
              <w:rPr>
                <w:rFonts w:hint="eastAsia" w:ascii="新宋体" w:hAnsi="新宋体" w:eastAsia="新宋体" w:cs="新宋体"/>
                <w:sz w:val="24"/>
              </w:rPr>
              <w:t>履约担保</w:t>
            </w:r>
          </w:p>
        </w:tc>
        <w:tc>
          <w:tcPr>
            <w:tcW w:w="6420" w:type="dxa"/>
            <w:tcBorders>
              <w:top w:val="single" w:color="000000" w:sz="4" w:space="0"/>
              <w:left w:val="single" w:color="000000" w:sz="4" w:space="0"/>
              <w:right w:val="single" w:color="000000" w:sz="4" w:space="0"/>
            </w:tcBorders>
            <w:vAlign w:val="center"/>
          </w:tcPr>
          <w:p w14:paraId="48FB90A8">
            <w:pPr>
              <w:rPr>
                <w:rFonts w:ascii="新宋体" w:hAnsi="新宋体" w:eastAsia="新宋体" w:cs="新宋体"/>
                <w:sz w:val="24"/>
              </w:rPr>
            </w:pPr>
            <w:r>
              <w:rPr>
                <w:rFonts w:hint="eastAsia" w:ascii="新宋体" w:hAnsi="新宋体" w:eastAsia="新宋体" w:cs="新宋体"/>
                <w:sz w:val="24"/>
              </w:rPr>
              <w:t>无</w:t>
            </w:r>
          </w:p>
        </w:tc>
      </w:tr>
      <w:tr w14:paraId="04269AB0">
        <w:tblPrEx>
          <w:tblCellMar>
            <w:top w:w="0" w:type="dxa"/>
            <w:left w:w="108" w:type="dxa"/>
            <w:bottom w:w="0" w:type="dxa"/>
            <w:right w:w="108" w:type="dxa"/>
          </w:tblCellMar>
        </w:tblPrEx>
        <w:trPr>
          <w:trHeight w:val="696" w:hRule="atLeast"/>
          <w:jc w:val="center"/>
        </w:trPr>
        <w:tc>
          <w:tcPr>
            <w:tcW w:w="9662" w:type="dxa"/>
            <w:gridSpan w:val="3"/>
            <w:tcBorders>
              <w:top w:val="single" w:color="000000" w:sz="4" w:space="0"/>
              <w:left w:val="single" w:color="000000" w:sz="4" w:space="0"/>
              <w:right w:val="single" w:color="000000" w:sz="4" w:space="0"/>
            </w:tcBorders>
            <w:vAlign w:val="center"/>
          </w:tcPr>
          <w:p w14:paraId="56B7112D">
            <w:pPr>
              <w:jc w:val="center"/>
              <w:rPr>
                <w:rFonts w:ascii="新宋体" w:hAnsi="新宋体" w:eastAsia="新宋体" w:cs="新宋体"/>
                <w:b/>
                <w:sz w:val="24"/>
              </w:rPr>
            </w:pPr>
            <w:r>
              <w:rPr>
                <w:rFonts w:hint="eastAsia" w:ascii="新宋体" w:hAnsi="新宋体" w:eastAsia="新宋体" w:cs="新宋体"/>
                <w:b/>
                <w:sz w:val="24"/>
              </w:rPr>
              <w:t>9.需要补充的其他内容</w:t>
            </w:r>
          </w:p>
        </w:tc>
      </w:tr>
      <w:tr w14:paraId="55009B35">
        <w:tblPrEx>
          <w:tblCellMar>
            <w:top w:w="0" w:type="dxa"/>
            <w:left w:w="108" w:type="dxa"/>
            <w:bottom w:w="0" w:type="dxa"/>
            <w:right w:w="108" w:type="dxa"/>
          </w:tblCellMar>
        </w:tblPrEx>
        <w:trPr>
          <w:trHeight w:val="1029" w:hRule="atLeast"/>
          <w:jc w:val="center"/>
        </w:trPr>
        <w:tc>
          <w:tcPr>
            <w:tcW w:w="1073" w:type="dxa"/>
            <w:tcBorders>
              <w:top w:val="single" w:color="000000" w:sz="4" w:space="0"/>
              <w:left w:val="single" w:color="000000" w:sz="4" w:space="0"/>
              <w:right w:val="single" w:color="000000" w:sz="4" w:space="0"/>
            </w:tcBorders>
            <w:vAlign w:val="center"/>
          </w:tcPr>
          <w:p w14:paraId="137F66BE">
            <w:pPr>
              <w:jc w:val="center"/>
              <w:rPr>
                <w:rFonts w:ascii="新宋体" w:hAnsi="新宋体" w:eastAsia="新宋体" w:cs="新宋体"/>
                <w:sz w:val="24"/>
              </w:rPr>
            </w:pPr>
            <w:r>
              <w:rPr>
                <w:rFonts w:hint="eastAsia" w:ascii="新宋体" w:hAnsi="新宋体" w:eastAsia="新宋体" w:cs="新宋体"/>
                <w:sz w:val="24"/>
              </w:rPr>
              <w:t>9.1</w:t>
            </w:r>
          </w:p>
        </w:tc>
        <w:tc>
          <w:tcPr>
            <w:tcW w:w="2169" w:type="dxa"/>
            <w:tcBorders>
              <w:top w:val="single" w:color="000000" w:sz="4" w:space="0"/>
              <w:left w:val="single" w:color="000000" w:sz="4" w:space="0"/>
              <w:right w:val="single" w:color="000000" w:sz="4" w:space="0"/>
            </w:tcBorders>
            <w:vAlign w:val="center"/>
          </w:tcPr>
          <w:p w14:paraId="49451B54">
            <w:pPr>
              <w:jc w:val="center"/>
              <w:rPr>
                <w:rFonts w:ascii="新宋体" w:hAnsi="新宋体" w:eastAsia="新宋体" w:cs="新宋体"/>
                <w:sz w:val="24"/>
              </w:rPr>
            </w:pPr>
            <w:r>
              <w:rPr>
                <w:rFonts w:hint="eastAsia" w:ascii="新宋体" w:hAnsi="新宋体" w:eastAsia="新宋体" w:cs="新宋体"/>
                <w:sz w:val="24"/>
              </w:rPr>
              <w:t>招标代理费</w:t>
            </w:r>
          </w:p>
        </w:tc>
        <w:tc>
          <w:tcPr>
            <w:tcW w:w="6420" w:type="dxa"/>
            <w:tcBorders>
              <w:top w:val="single" w:color="000000" w:sz="4" w:space="0"/>
              <w:left w:val="single" w:color="000000" w:sz="4" w:space="0"/>
              <w:right w:val="single" w:color="000000" w:sz="4" w:space="0"/>
            </w:tcBorders>
            <w:vAlign w:val="center"/>
          </w:tcPr>
          <w:p w14:paraId="2869C466">
            <w:pPr>
              <w:rPr>
                <w:rFonts w:ascii="新宋体" w:hAnsi="新宋体" w:eastAsia="新宋体" w:cs="新宋体"/>
                <w:sz w:val="24"/>
                <w:lang w:val="zh-CN"/>
              </w:rPr>
            </w:pPr>
            <w:r>
              <w:rPr>
                <w:rFonts w:hint="eastAsia" w:ascii="新宋体" w:hAnsi="新宋体" w:eastAsia="新宋体" w:cs="新宋体"/>
                <w:sz w:val="24"/>
                <w:lang w:val="zh-CN"/>
              </w:rPr>
              <w:t>执行发改价格〔2015〕299号文件收取招标代理服务费,由中标单位支付中标价款的2%。</w:t>
            </w:r>
          </w:p>
        </w:tc>
      </w:tr>
      <w:tr w14:paraId="4933CA7B">
        <w:tblPrEx>
          <w:tblCellMar>
            <w:top w:w="0" w:type="dxa"/>
            <w:left w:w="108" w:type="dxa"/>
            <w:bottom w:w="0" w:type="dxa"/>
            <w:right w:w="108" w:type="dxa"/>
          </w:tblCellMar>
        </w:tblPrEx>
        <w:trPr>
          <w:trHeight w:val="1029" w:hRule="atLeast"/>
          <w:jc w:val="center"/>
        </w:trPr>
        <w:tc>
          <w:tcPr>
            <w:tcW w:w="1073" w:type="dxa"/>
            <w:tcBorders>
              <w:top w:val="single" w:color="000000" w:sz="4" w:space="0"/>
              <w:left w:val="single" w:color="000000" w:sz="4" w:space="0"/>
              <w:right w:val="single" w:color="000000" w:sz="4" w:space="0"/>
            </w:tcBorders>
            <w:vAlign w:val="center"/>
          </w:tcPr>
          <w:p w14:paraId="6B06A448">
            <w:pPr>
              <w:jc w:val="center"/>
              <w:rPr>
                <w:rFonts w:ascii="新宋体" w:hAnsi="新宋体" w:eastAsia="新宋体" w:cs="新宋体"/>
                <w:sz w:val="24"/>
              </w:rPr>
            </w:pPr>
            <w:r>
              <w:rPr>
                <w:rFonts w:hint="eastAsia" w:ascii="新宋体" w:hAnsi="新宋体" w:eastAsia="新宋体" w:cs="新宋体"/>
                <w:sz w:val="24"/>
              </w:rPr>
              <w:t>9.2</w:t>
            </w:r>
          </w:p>
        </w:tc>
        <w:tc>
          <w:tcPr>
            <w:tcW w:w="2169" w:type="dxa"/>
            <w:tcBorders>
              <w:top w:val="single" w:color="000000" w:sz="4" w:space="0"/>
              <w:left w:val="single" w:color="000000" w:sz="4" w:space="0"/>
              <w:right w:val="single" w:color="000000" w:sz="4" w:space="0"/>
            </w:tcBorders>
            <w:vAlign w:val="center"/>
          </w:tcPr>
          <w:p w14:paraId="64F0340E">
            <w:pPr>
              <w:jc w:val="center"/>
              <w:rPr>
                <w:rFonts w:ascii="新宋体" w:hAnsi="新宋体" w:eastAsia="新宋体" w:cs="新宋体"/>
                <w:sz w:val="24"/>
              </w:rPr>
            </w:pPr>
            <w:r>
              <w:rPr>
                <w:rFonts w:hint="eastAsia" w:ascii="新宋体" w:hAnsi="新宋体" w:eastAsia="新宋体" w:cs="新宋体"/>
                <w:sz w:val="24"/>
              </w:rPr>
              <w:t>电子招标投标</w:t>
            </w:r>
          </w:p>
        </w:tc>
        <w:tc>
          <w:tcPr>
            <w:tcW w:w="6420" w:type="dxa"/>
            <w:tcBorders>
              <w:top w:val="single" w:color="000000" w:sz="4" w:space="0"/>
              <w:left w:val="single" w:color="000000" w:sz="4" w:space="0"/>
              <w:right w:val="single" w:color="000000" w:sz="4" w:space="0"/>
            </w:tcBorders>
            <w:vAlign w:val="center"/>
          </w:tcPr>
          <w:p w14:paraId="213EEE79">
            <w:pPr>
              <w:rPr>
                <w:rFonts w:ascii="新宋体" w:hAnsi="新宋体" w:eastAsia="新宋体" w:cs="新宋体"/>
                <w:sz w:val="24"/>
              </w:rPr>
            </w:pPr>
            <w:r>
              <w:rPr>
                <w:rFonts w:hint="eastAsia" w:ascii="新宋体" w:hAnsi="新宋体" w:eastAsia="新宋体" w:cs="新宋体"/>
                <w:sz w:val="24"/>
              </w:rPr>
              <w:t>□否</w:t>
            </w:r>
          </w:p>
          <w:p w14:paraId="4F9ED4F3">
            <w:pPr>
              <w:rPr>
                <w:rFonts w:ascii="新宋体" w:hAnsi="新宋体" w:eastAsia="新宋体" w:cs="新宋体"/>
                <w:sz w:val="24"/>
              </w:rPr>
            </w:pPr>
            <w:r>
              <w:rPr>
                <w:rFonts w:hint="eastAsia" w:ascii="新宋体" w:hAnsi="新宋体" w:eastAsia="新宋体" w:cs="新宋体"/>
                <w:sz w:val="24"/>
              </w:rPr>
              <w:t>☑是，具体要求：</w:t>
            </w:r>
          </w:p>
          <w:p w14:paraId="432C4A5D">
            <w:pPr>
              <w:rPr>
                <w:rFonts w:ascii="新宋体" w:hAnsi="新宋体" w:eastAsia="新宋体" w:cs="新宋体"/>
                <w:sz w:val="24"/>
                <w:lang w:val="zh-CN"/>
              </w:rPr>
            </w:pPr>
            <w:r>
              <w:rPr>
                <w:rFonts w:hint="eastAsia" w:ascii="新宋体" w:hAnsi="新宋体" w:eastAsia="新宋体" w:cs="新宋体"/>
                <w:sz w:val="24"/>
              </w:rPr>
              <w:t>1.</w:t>
            </w:r>
            <w:r>
              <w:rPr>
                <w:rFonts w:hint="eastAsia" w:ascii="新宋体" w:hAnsi="新宋体" w:eastAsia="新宋体" w:cs="新宋体"/>
                <w:sz w:val="24"/>
                <w:lang w:val="zh-CN"/>
              </w:rPr>
              <w:t>网上远程解密，供应商在解密时间前登录</w:t>
            </w:r>
            <w:r>
              <w:rPr>
                <w:rFonts w:hint="eastAsia" w:ascii="新宋体" w:hAnsi="新宋体" w:eastAsia="新宋体" w:cs="新宋体"/>
                <w:sz w:val="24"/>
              </w:rPr>
              <w:t>系统</w:t>
            </w:r>
            <w:r>
              <w:rPr>
                <w:rFonts w:hint="eastAsia" w:ascii="新宋体" w:hAnsi="新宋体" w:eastAsia="新宋体" w:cs="新宋体"/>
                <w:sz w:val="24"/>
                <w:lang w:val="zh-CN"/>
              </w:rPr>
              <w:t>。</w:t>
            </w:r>
          </w:p>
          <w:p w14:paraId="44C4AE76">
            <w:pPr>
              <w:rPr>
                <w:rFonts w:ascii="新宋体" w:hAnsi="新宋体" w:eastAsia="新宋体" w:cs="新宋体"/>
                <w:sz w:val="24"/>
                <w:lang w:val="zh-CN"/>
              </w:rPr>
            </w:pPr>
            <w:r>
              <w:rPr>
                <w:rFonts w:hint="eastAsia" w:ascii="新宋体" w:hAnsi="新宋体" w:eastAsia="新宋体" w:cs="新宋体"/>
                <w:sz w:val="24"/>
              </w:rPr>
              <w:t>2.</w:t>
            </w:r>
            <w:r>
              <w:rPr>
                <w:rFonts w:hint="eastAsia" w:ascii="新宋体" w:hAnsi="新宋体" w:eastAsia="新宋体" w:cs="新宋体"/>
                <w:sz w:val="24"/>
                <w:lang w:val="zh-CN"/>
              </w:rPr>
              <w:t>解密时间为</w:t>
            </w:r>
            <w:r>
              <w:rPr>
                <w:rFonts w:hint="eastAsia" w:ascii="新宋体" w:hAnsi="新宋体" w:eastAsia="新宋体" w:cs="新宋体"/>
                <w:sz w:val="24"/>
              </w:rPr>
              <w:t>30分钟</w:t>
            </w:r>
            <w:r>
              <w:rPr>
                <w:rFonts w:hint="eastAsia" w:ascii="新宋体" w:hAnsi="新宋体" w:eastAsia="新宋体" w:cs="新宋体"/>
                <w:sz w:val="24"/>
                <w:lang w:val="zh-CN"/>
              </w:rPr>
              <w:t>，由于供应商自身原因导致无法在规定时间内进行解密，视为无效响应。</w:t>
            </w:r>
          </w:p>
          <w:p w14:paraId="1762D41C">
            <w:pPr>
              <w:rPr>
                <w:rFonts w:ascii="新宋体" w:hAnsi="新宋体" w:eastAsia="新宋体" w:cs="新宋体"/>
                <w:sz w:val="24"/>
              </w:rPr>
            </w:pPr>
            <w:r>
              <w:rPr>
                <w:rFonts w:hint="eastAsia" w:ascii="新宋体" w:hAnsi="新宋体" w:eastAsia="新宋体" w:cs="新宋体"/>
                <w:sz w:val="24"/>
              </w:rPr>
              <w:t>3.</w:t>
            </w:r>
            <w:r>
              <w:rPr>
                <w:rFonts w:hint="eastAsia" w:ascii="新宋体" w:hAnsi="新宋体" w:eastAsia="新宋体" w:cs="新宋体"/>
                <w:sz w:val="24"/>
                <w:lang w:val="zh-CN"/>
              </w:rPr>
              <w:t>解密后，供应商应保持电话畅通并具备相应的网络环境，随时准备接受网上询标。</w:t>
            </w:r>
          </w:p>
        </w:tc>
      </w:tr>
      <w:tr w14:paraId="1199ADAD">
        <w:tblPrEx>
          <w:tblCellMar>
            <w:top w:w="0" w:type="dxa"/>
            <w:left w:w="108" w:type="dxa"/>
            <w:bottom w:w="0" w:type="dxa"/>
            <w:right w:w="108" w:type="dxa"/>
          </w:tblCellMar>
        </w:tblPrEx>
        <w:trPr>
          <w:trHeight w:val="588" w:hRule="atLeast"/>
          <w:jc w:val="center"/>
        </w:trPr>
        <w:tc>
          <w:tcPr>
            <w:tcW w:w="1073" w:type="dxa"/>
            <w:tcBorders>
              <w:top w:val="single" w:color="000000" w:sz="4" w:space="0"/>
              <w:left w:val="single" w:color="000000" w:sz="4" w:space="0"/>
              <w:right w:val="single" w:color="000000" w:sz="4" w:space="0"/>
            </w:tcBorders>
            <w:vAlign w:val="center"/>
          </w:tcPr>
          <w:p w14:paraId="1BF219F9">
            <w:pPr>
              <w:jc w:val="center"/>
              <w:rPr>
                <w:rFonts w:ascii="新宋体" w:hAnsi="新宋体" w:eastAsia="新宋体" w:cs="新宋体"/>
                <w:sz w:val="24"/>
              </w:rPr>
            </w:pPr>
            <w:r>
              <w:rPr>
                <w:rFonts w:hint="eastAsia" w:ascii="新宋体" w:hAnsi="新宋体" w:eastAsia="新宋体" w:cs="新宋体"/>
                <w:sz w:val="24"/>
              </w:rPr>
              <w:t>9.3</w:t>
            </w:r>
          </w:p>
        </w:tc>
        <w:tc>
          <w:tcPr>
            <w:tcW w:w="2169" w:type="dxa"/>
            <w:tcBorders>
              <w:top w:val="single" w:color="000000" w:sz="4" w:space="0"/>
              <w:left w:val="single" w:color="000000" w:sz="4" w:space="0"/>
              <w:right w:val="single" w:color="000000" w:sz="4" w:space="0"/>
            </w:tcBorders>
            <w:vAlign w:val="center"/>
          </w:tcPr>
          <w:p w14:paraId="77C45C16">
            <w:pPr>
              <w:jc w:val="center"/>
              <w:rPr>
                <w:rFonts w:ascii="新宋体" w:hAnsi="新宋体" w:eastAsia="新宋体" w:cs="新宋体"/>
                <w:sz w:val="24"/>
              </w:rPr>
            </w:pPr>
            <w:r>
              <w:rPr>
                <w:rFonts w:hint="eastAsia" w:ascii="新宋体" w:hAnsi="新宋体" w:eastAsia="新宋体" w:cs="新宋体"/>
                <w:sz w:val="24"/>
              </w:rPr>
              <w:t>付款方式</w:t>
            </w:r>
          </w:p>
        </w:tc>
        <w:tc>
          <w:tcPr>
            <w:tcW w:w="6420" w:type="dxa"/>
            <w:tcBorders>
              <w:top w:val="single" w:color="000000" w:sz="4" w:space="0"/>
              <w:left w:val="single" w:color="000000" w:sz="4" w:space="0"/>
              <w:right w:val="single" w:color="000000" w:sz="4" w:space="0"/>
            </w:tcBorders>
            <w:vAlign w:val="center"/>
          </w:tcPr>
          <w:p w14:paraId="026C381F">
            <w:pPr>
              <w:rPr>
                <w:rFonts w:ascii="新宋体" w:hAnsi="新宋体" w:eastAsia="新宋体" w:cs="新宋体"/>
                <w:sz w:val="24"/>
              </w:rPr>
            </w:pPr>
            <w:r>
              <w:rPr>
                <w:rFonts w:hint="eastAsia" w:ascii="新宋体" w:hAnsi="新宋体" w:eastAsia="新宋体" w:cs="新宋体"/>
                <w:sz w:val="24"/>
              </w:rPr>
              <w:t>甲乙双方合同约定</w:t>
            </w:r>
          </w:p>
        </w:tc>
      </w:tr>
      <w:tr w14:paraId="26643F52">
        <w:tblPrEx>
          <w:tblCellMar>
            <w:top w:w="0" w:type="dxa"/>
            <w:left w:w="108" w:type="dxa"/>
            <w:bottom w:w="0" w:type="dxa"/>
            <w:right w:w="108" w:type="dxa"/>
          </w:tblCellMar>
        </w:tblPrEx>
        <w:trPr>
          <w:trHeight w:val="588" w:hRule="atLeast"/>
          <w:jc w:val="center"/>
        </w:trPr>
        <w:tc>
          <w:tcPr>
            <w:tcW w:w="1073" w:type="dxa"/>
            <w:tcBorders>
              <w:top w:val="single" w:color="000000" w:sz="4" w:space="0"/>
              <w:left w:val="single" w:color="000000" w:sz="4" w:space="0"/>
              <w:right w:val="single" w:color="000000" w:sz="4" w:space="0"/>
            </w:tcBorders>
            <w:vAlign w:val="center"/>
          </w:tcPr>
          <w:p w14:paraId="11FC18E2">
            <w:pPr>
              <w:jc w:val="center"/>
              <w:rPr>
                <w:rFonts w:ascii="新宋体" w:hAnsi="新宋体" w:eastAsia="新宋体" w:cs="新宋体"/>
                <w:sz w:val="24"/>
              </w:rPr>
            </w:pPr>
            <w:r>
              <w:rPr>
                <w:rFonts w:hint="eastAsia" w:ascii="新宋体" w:hAnsi="新宋体" w:eastAsia="新宋体" w:cs="新宋体"/>
                <w:sz w:val="24"/>
              </w:rPr>
              <w:t>9.4</w:t>
            </w:r>
          </w:p>
        </w:tc>
        <w:tc>
          <w:tcPr>
            <w:tcW w:w="2169" w:type="dxa"/>
            <w:tcBorders>
              <w:top w:val="single" w:color="000000" w:sz="4" w:space="0"/>
              <w:left w:val="single" w:color="000000" w:sz="4" w:space="0"/>
              <w:right w:val="single" w:color="000000" w:sz="4" w:space="0"/>
            </w:tcBorders>
            <w:vAlign w:val="center"/>
          </w:tcPr>
          <w:p w14:paraId="4887B5BD">
            <w:pPr>
              <w:jc w:val="center"/>
              <w:rPr>
                <w:rFonts w:ascii="新宋体" w:hAnsi="新宋体" w:eastAsia="新宋体" w:cs="新宋体"/>
                <w:sz w:val="24"/>
              </w:rPr>
            </w:pPr>
            <w:r>
              <w:rPr>
                <w:rFonts w:hint="eastAsia" w:ascii="新宋体" w:hAnsi="新宋体" w:eastAsia="新宋体" w:cs="新宋体"/>
                <w:sz w:val="24"/>
              </w:rPr>
              <w:t>计价方式</w:t>
            </w:r>
          </w:p>
        </w:tc>
        <w:tc>
          <w:tcPr>
            <w:tcW w:w="6420" w:type="dxa"/>
            <w:tcBorders>
              <w:top w:val="single" w:color="000000" w:sz="4" w:space="0"/>
              <w:left w:val="single" w:color="000000" w:sz="4" w:space="0"/>
              <w:right w:val="single" w:color="000000" w:sz="4" w:space="0"/>
            </w:tcBorders>
            <w:vAlign w:val="center"/>
          </w:tcPr>
          <w:p w14:paraId="75E1813C">
            <w:pPr>
              <w:rPr>
                <w:rFonts w:ascii="新宋体" w:hAnsi="新宋体" w:eastAsia="新宋体" w:cs="新宋体"/>
                <w:sz w:val="24"/>
              </w:rPr>
            </w:pPr>
            <w:r>
              <w:rPr>
                <w:rFonts w:hint="eastAsia" w:ascii="新宋体" w:hAnsi="新宋体" w:eastAsia="新宋体" w:cs="新宋体"/>
                <w:sz w:val="24"/>
              </w:rPr>
              <w:t>固定总价</w:t>
            </w:r>
          </w:p>
        </w:tc>
      </w:tr>
      <w:tr w14:paraId="478B3E53">
        <w:tblPrEx>
          <w:tblCellMar>
            <w:top w:w="0" w:type="dxa"/>
            <w:left w:w="108" w:type="dxa"/>
            <w:bottom w:w="0" w:type="dxa"/>
            <w:right w:w="108" w:type="dxa"/>
          </w:tblCellMar>
        </w:tblPrEx>
        <w:trPr>
          <w:trHeight w:val="588" w:hRule="atLeast"/>
          <w:jc w:val="center"/>
        </w:trPr>
        <w:tc>
          <w:tcPr>
            <w:tcW w:w="1073" w:type="dxa"/>
            <w:tcBorders>
              <w:top w:val="single" w:color="000000" w:sz="4" w:space="0"/>
              <w:left w:val="single" w:color="000000" w:sz="4" w:space="0"/>
              <w:right w:val="single" w:color="000000" w:sz="4" w:space="0"/>
            </w:tcBorders>
            <w:vAlign w:val="center"/>
          </w:tcPr>
          <w:p w14:paraId="0776D6F0">
            <w:pPr>
              <w:jc w:val="center"/>
              <w:rPr>
                <w:rFonts w:ascii="新宋体" w:hAnsi="新宋体" w:eastAsia="新宋体" w:cs="新宋体"/>
                <w:sz w:val="24"/>
              </w:rPr>
            </w:pPr>
            <w:r>
              <w:rPr>
                <w:rFonts w:hint="eastAsia" w:ascii="新宋体" w:hAnsi="新宋体" w:eastAsia="新宋体" w:cs="新宋体"/>
                <w:sz w:val="24"/>
              </w:rPr>
              <w:t>9.5</w:t>
            </w:r>
          </w:p>
        </w:tc>
        <w:tc>
          <w:tcPr>
            <w:tcW w:w="2169" w:type="dxa"/>
            <w:tcBorders>
              <w:top w:val="single" w:color="000000" w:sz="4" w:space="0"/>
              <w:left w:val="single" w:color="000000" w:sz="4" w:space="0"/>
              <w:right w:val="single" w:color="000000" w:sz="4" w:space="0"/>
            </w:tcBorders>
            <w:shd w:val="clear" w:color="auto" w:fill="auto"/>
          </w:tcPr>
          <w:p w14:paraId="1FFC6B35">
            <w:pPr>
              <w:adjustRightInd w:val="0"/>
              <w:snapToGrid w:val="0"/>
              <w:spacing w:before="120" w:beforeLines="50" w:line="360" w:lineRule="auto"/>
              <w:jc w:val="center"/>
              <w:rPr>
                <w:rFonts w:ascii="新宋体" w:hAnsi="新宋体" w:eastAsia="新宋体" w:cs="新宋体"/>
                <w:szCs w:val="21"/>
                <w:lang w:val="zh-CN"/>
              </w:rPr>
            </w:pPr>
            <w:r>
              <w:rPr>
                <w:rFonts w:hint="eastAsia" w:ascii="新宋体" w:hAnsi="新宋体" w:eastAsia="新宋体" w:cs="新宋体"/>
                <w:sz w:val="24"/>
                <w:lang w:val="zh-CN"/>
              </w:rPr>
              <w:t>签订合同</w:t>
            </w:r>
          </w:p>
        </w:tc>
        <w:tc>
          <w:tcPr>
            <w:tcW w:w="6420" w:type="dxa"/>
            <w:tcBorders>
              <w:top w:val="single" w:color="000000" w:sz="4" w:space="0"/>
              <w:left w:val="single" w:color="000000" w:sz="4" w:space="0"/>
              <w:right w:val="single" w:color="000000" w:sz="4" w:space="0"/>
            </w:tcBorders>
            <w:shd w:val="clear" w:color="auto" w:fill="auto"/>
            <w:vAlign w:val="center"/>
          </w:tcPr>
          <w:p w14:paraId="6730AF57">
            <w:pPr>
              <w:spacing w:line="360" w:lineRule="auto"/>
              <w:ind w:left="51" w:right="51"/>
              <w:contextualSpacing/>
              <w:rPr>
                <w:rFonts w:ascii="新宋体" w:hAnsi="新宋体" w:eastAsia="新宋体" w:cs="新宋体"/>
                <w:szCs w:val="21"/>
              </w:rPr>
            </w:pPr>
            <w:r>
              <w:rPr>
                <w:rFonts w:hint="eastAsia" w:ascii="新宋体" w:hAnsi="新宋体" w:eastAsia="新宋体" w:cs="新宋体"/>
                <w:sz w:val="24"/>
              </w:rPr>
              <w:t>中标人应在中标结果确定后30 天内签订采购合同</w:t>
            </w:r>
          </w:p>
        </w:tc>
      </w:tr>
      <w:tr w14:paraId="6AA15A05">
        <w:tblPrEx>
          <w:tblCellMar>
            <w:top w:w="0" w:type="dxa"/>
            <w:left w:w="108" w:type="dxa"/>
            <w:bottom w:w="0" w:type="dxa"/>
            <w:right w:w="108" w:type="dxa"/>
          </w:tblCellMar>
        </w:tblPrEx>
        <w:trPr>
          <w:trHeight w:val="588" w:hRule="atLeast"/>
          <w:jc w:val="center"/>
        </w:trPr>
        <w:tc>
          <w:tcPr>
            <w:tcW w:w="1073" w:type="dxa"/>
            <w:tcBorders>
              <w:top w:val="single" w:color="000000" w:sz="4" w:space="0"/>
              <w:left w:val="single" w:color="000000" w:sz="4" w:space="0"/>
              <w:right w:val="single" w:color="000000" w:sz="4" w:space="0"/>
            </w:tcBorders>
            <w:vAlign w:val="center"/>
          </w:tcPr>
          <w:p w14:paraId="67026FD0">
            <w:pPr>
              <w:jc w:val="center"/>
              <w:rPr>
                <w:rFonts w:ascii="新宋体" w:hAnsi="新宋体" w:eastAsia="新宋体" w:cs="新宋体"/>
                <w:sz w:val="24"/>
              </w:rPr>
            </w:pPr>
            <w:r>
              <w:rPr>
                <w:rFonts w:hint="eastAsia" w:ascii="新宋体" w:hAnsi="新宋体" w:eastAsia="新宋体" w:cs="新宋体"/>
                <w:sz w:val="24"/>
              </w:rPr>
              <w:t>9.6</w:t>
            </w:r>
          </w:p>
        </w:tc>
        <w:tc>
          <w:tcPr>
            <w:tcW w:w="2169" w:type="dxa"/>
            <w:tcBorders>
              <w:top w:val="single" w:color="000000" w:sz="4" w:space="0"/>
              <w:left w:val="single" w:color="000000" w:sz="4" w:space="0"/>
              <w:right w:val="single" w:color="000000" w:sz="4" w:space="0"/>
            </w:tcBorders>
            <w:vAlign w:val="center"/>
          </w:tcPr>
          <w:p w14:paraId="0E596D97">
            <w:pPr>
              <w:adjustRightInd w:val="0"/>
              <w:snapToGrid w:val="0"/>
              <w:spacing w:before="36" w:beforeLines="15" w:line="360" w:lineRule="auto"/>
              <w:ind w:left="105" w:leftChars="50"/>
              <w:jc w:val="left"/>
              <w:rPr>
                <w:rFonts w:ascii="新宋体" w:hAnsi="新宋体" w:eastAsia="新宋体" w:cs="新宋体"/>
                <w:sz w:val="24"/>
              </w:rPr>
            </w:pPr>
            <w:r>
              <w:rPr>
                <w:rFonts w:hint="eastAsia" w:ascii="新宋体" w:hAnsi="新宋体" w:eastAsia="新宋体" w:cs="新宋体"/>
                <w:sz w:val="24"/>
                <w:lang w:val="zh-CN"/>
              </w:rPr>
              <w:t>本项目划分行业</w:t>
            </w:r>
          </w:p>
        </w:tc>
        <w:tc>
          <w:tcPr>
            <w:tcW w:w="6420" w:type="dxa"/>
            <w:tcBorders>
              <w:top w:val="single" w:color="000000" w:sz="4" w:space="0"/>
              <w:left w:val="single" w:color="000000" w:sz="4" w:space="0"/>
              <w:right w:val="single" w:color="000000" w:sz="4" w:space="0"/>
            </w:tcBorders>
          </w:tcPr>
          <w:p w14:paraId="4E551CCE">
            <w:pPr>
              <w:adjustRightInd w:val="0"/>
              <w:snapToGrid w:val="0"/>
              <w:spacing w:before="36" w:beforeLines="15" w:line="360" w:lineRule="auto"/>
              <w:ind w:left="105" w:leftChars="50"/>
              <w:jc w:val="left"/>
              <w:rPr>
                <w:rFonts w:ascii="新宋体" w:hAnsi="新宋体" w:eastAsia="新宋体" w:cs="新宋体"/>
                <w:sz w:val="24"/>
              </w:rPr>
            </w:pPr>
            <w:r>
              <w:rPr>
                <w:rFonts w:hint="eastAsia" w:ascii="新宋体" w:hAnsi="新宋体" w:eastAsia="新宋体" w:cs="新宋体"/>
                <w:sz w:val="24"/>
              </w:rPr>
              <w:t>其他未列明行业</w:t>
            </w:r>
          </w:p>
        </w:tc>
      </w:tr>
      <w:tr w14:paraId="12A4510B">
        <w:tblPrEx>
          <w:tblCellMar>
            <w:top w:w="0" w:type="dxa"/>
            <w:left w:w="108" w:type="dxa"/>
            <w:bottom w:w="0" w:type="dxa"/>
            <w:right w:w="108" w:type="dxa"/>
          </w:tblCellMar>
        </w:tblPrEx>
        <w:trPr>
          <w:jc w:val="center"/>
        </w:trPr>
        <w:tc>
          <w:tcPr>
            <w:tcW w:w="1073" w:type="dxa"/>
            <w:tcBorders>
              <w:top w:val="single" w:color="000000" w:sz="4" w:space="0"/>
              <w:left w:val="single" w:color="000000" w:sz="4" w:space="0"/>
              <w:bottom w:val="single" w:color="000000" w:sz="4" w:space="0"/>
              <w:right w:val="single" w:color="000000" w:sz="4" w:space="0"/>
            </w:tcBorders>
            <w:vAlign w:val="center"/>
          </w:tcPr>
          <w:p w14:paraId="154213DC">
            <w:pPr>
              <w:jc w:val="center"/>
              <w:rPr>
                <w:rFonts w:ascii="新宋体" w:hAnsi="新宋体" w:eastAsia="新宋体" w:cs="新宋体"/>
                <w:sz w:val="24"/>
              </w:rPr>
            </w:pPr>
            <w:r>
              <w:rPr>
                <w:rFonts w:hint="eastAsia" w:ascii="新宋体" w:hAnsi="新宋体" w:eastAsia="新宋体" w:cs="新宋体"/>
                <w:sz w:val="24"/>
              </w:rPr>
              <w:t>10</w:t>
            </w:r>
          </w:p>
        </w:tc>
        <w:tc>
          <w:tcPr>
            <w:tcW w:w="8589" w:type="dxa"/>
            <w:gridSpan w:val="2"/>
            <w:tcBorders>
              <w:top w:val="single" w:color="000000" w:sz="4" w:space="0"/>
              <w:left w:val="single" w:color="000000" w:sz="4" w:space="0"/>
              <w:bottom w:val="single" w:color="000000" w:sz="4" w:space="0"/>
              <w:right w:val="single" w:color="000000" w:sz="4" w:space="0"/>
            </w:tcBorders>
            <w:vAlign w:val="center"/>
          </w:tcPr>
          <w:p w14:paraId="73EC5949">
            <w:pPr>
              <w:pStyle w:val="42"/>
              <w:kinsoku w:val="0"/>
              <w:overflowPunct w:val="0"/>
              <w:spacing w:before="60" w:line="348" w:lineRule="auto"/>
              <w:ind w:left="-98" w:leftChars="-50" w:right="-136" w:hanging="7" w:hangingChars="3"/>
              <w:rPr>
                <w:rFonts w:ascii="新宋体" w:hAnsi="新宋体" w:eastAsia="新宋体" w:cs="新宋体"/>
              </w:rPr>
            </w:pPr>
            <w:r>
              <w:rPr>
                <w:rFonts w:hint="eastAsia" w:ascii="新宋体" w:hAnsi="新宋体" w:eastAsia="新宋体" w:cs="新宋体"/>
              </w:rPr>
              <w:t>本项目招标公告与招标文件内容有不符之处，以招标文件为准。</w:t>
            </w:r>
          </w:p>
        </w:tc>
      </w:tr>
    </w:tbl>
    <w:p w14:paraId="192F5E84">
      <w:pPr>
        <w:rPr>
          <w:rFonts w:ascii="新宋体" w:hAnsi="新宋体" w:eastAsia="新宋体" w:cs="新宋体"/>
        </w:rPr>
      </w:pPr>
      <w:r>
        <w:rPr>
          <w:rFonts w:hint="eastAsia" w:ascii="新宋体" w:hAnsi="新宋体" w:eastAsia="新宋体" w:cs="新宋体"/>
        </w:rPr>
        <w:br w:type="page"/>
      </w:r>
    </w:p>
    <w:p w14:paraId="59B104EF">
      <w:pPr>
        <w:pStyle w:val="2"/>
        <w:tabs>
          <w:tab w:val="left" w:pos="0"/>
        </w:tabs>
        <w:kinsoku w:val="0"/>
        <w:overflowPunct w:val="0"/>
        <w:spacing w:before="55"/>
        <w:ind w:left="0" w:firstLine="0"/>
        <w:rPr>
          <w:rFonts w:ascii="新宋体" w:hAnsi="新宋体" w:eastAsia="新宋体" w:cs="新宋体"/>
          <w:sz w:val="24"/>
          <w:szCs w:val="24"/>
        </w:rPr>
      </w:pPr>
      <w:bookmarkStart w:id="8" w:name="_Toc1432"/>
      <w:bookmarkEnd w:id="8"/>
      <w:r>
        <w:rPr>
          <w:rFonts w:hint="eastAsia" w:ascii="新宋体" w:hAnsi="新宋体" w:eastAsia="新宋体" w:cs="新宋体"/>
          <w:sz w:val="24"/>
          <w:szCs w:val="24"/>
        </w:rPr>
        <w:t>1.总则</w:t>
      </w:r>
    </w:p>
    <w:p w14:paraId="3B5E7CD2">
      <w:pPr>
        <w:spacing w:line="360" w:lineRule="auto"/>
        <w:jc w:val="center"/>
        <w:rPr>
          <w:rFonts w:ascii="新宋体" w:hAnsi="新宋体" w:eastAsia="新宋体" w:cs="新宋体"/>
          <w:b/>
          <w:sz w:val="24"/>
        </w:rPr>
      </w:pPr>
      <w:bookmarkStart w:id="9" w:name="_Toc152045530"/>
      <w:bookmarkStart w:id="10" w:name="_Toc152042306"/>
      <w:bookmarkStart w:id="11" w:name="_Toc246996176"/>
      <w:bookmarkStart w:id="12" w:name="_Toc247085690"/>
      <w:bookmarkStart w:id="13" w:name="_Toc246996919"/>
      <w:bookmarkStart w:id="14" w:name="_Toc31798"/>
      <w:bookmarkStart w:id="15" w:name="_Toc179632547"/>
      <w:bookmarkStart w:id="16" w:name="_Toc144974498"/>
      <w:r>
        <w:rPr>
          <w:rFonts w:hint="eastAsia" w:ascii="新宋体" w:hAnsi="新宋体" w:eastAsia="新宋体" w:cs="新宋体"/>
          <w:b/>
          <w:sz w:val="24"/>
        </w:rPr>
        <w:t>1.1 项目概况</w:t>
      </w:r>
      <w:bookmarkEnd w:id="9"/>
      <w:bookmarkEnd w:id="10"/>
      <w:bookmarkEnd w:id="11"/>
      <w:bookmarkEnd w:id="12"/>
      <w:bookmarkEnd w:id="13"/>
      <w:bookmarkEnd w:id="14"/>
      <w:bookmarkEnd w:id="15"/>
      <w:bookmarkEnd w:id="16"/>
    </w:p>
    <w:p w14:paraId="763232AB">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1.1.1根据《中华人民共和国政府采购法》等有关法律、法规和规章的规定，本采购项目已具备采购条件，现对本项目进行采购。</w:t>
      </w:r>
    </w:p>
    <w:p w14:paraId="58A24436">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1.1.2 本采购项目采购人：见投标人须知前附表。</w:t>
      </w:r>
    </w:p>
    <w:p w14:paraId="5AFA8437">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1.1.3 本采购项目采购代理机构：见投标人须知前附表。</w:t>
      </w:r>
    </w:p>
    <w:p w14:paraId="5A13DD09">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1.1.4 本采购项目名称及编号：见投标人须知前附表。</w:t>
      </w:r>
    </w:p>
    <w:p w14:paraId="3F7BBD43">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1.1.5 本采购项目地点：见投标人须知前附表。</w:t>
      </w:r>
    </w:p>
    <w:p w14:paraId="72099698">
      <w:pPr>
        <w:spacing w:line="360" w:lineRule="auto"/>
        <w:rPr>
          <w:rFonts w:ascii="新宋体" w:hAnsi="新宋体" w:eastAsia="新宋体" w:cs="新宋体"/>
          <w:b/>
          <w:sz w:val="24"/>
        </w:rPr>
      </w:pPr>
      <w:bookmarkStart w:id="17" w:name="_Toc152042307"/>
      <w:bookmarkStart w:id="18" w:name="_Toc10577"/>
      <w:bookmarkStart w:id="19" w:name="_Toc179632548"/>
      <w:bookmarkStart w:id="20" w:name="_Toc246996920"/>
      <w:bookmarkStart w:id="21" w:name="_Toc152045531"/>
      <w:bookmarkStart w:id="22" w:name="_Toc247085691"/>
      <w:bookmarkStart w:id="23" w:name="_Toc144974499"/>
      <w:bookmarkStart w:id="24" w:name="_Toc246996177"/>
      <w:r>
        <w:rPr>
          <w:rFonts w:hint="eastAsia" w:ascii="新宋体" w:hAnsi="新宋体" w:eastAsia="新宋体" w:cs="新宋体"/>
          <w:b/>
          <w:sz w:val="24"/>
        </w:rPr>
        <w:t>1.2 资金来源和落实情况</w:t>
      </w:r>
      <w:bookmarkEnd w:id="17"/>
      <w:bookmarkEnd w:id="18"/>
      <w:bookmarkEnd w:id="19"/>
      <w:bookmarkEnd w:id="20"/>
      <w:bookmarkEnd w:id="21"/>
      <w:bookmarkEnd w:id="22"/>
      <w:bookmarkEnd w:id="23"/>
      <w:bookmarkEnd w:id="24"/>
    </w:p>
    <w:p w14:paraId="6527B6EE">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1.2.1 本采购项目的资金来源及出资比例：见投标人须知前附表。</w:t>
      </w:r>
    </w:p>
    <w:p w14:paraId="1476B128">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1.2.2 本采购项目的资金落实情况：见投标人须知前附表。</w:t>
      </w:r>
    </w:p>
    <w:p w14:paraId="557B5944">
      <w:pPr>
        <w:spacing w:line="360" w:lineRule="auto"/>
        <w:rPr>
          <w:rFonts w:ascii="新宋体" w:hAnsi="新宋体" w:eastAsia="新宋体" w:cs="新宋体"/>
          <w:b/>
          <w:sz w:val="24"/>
        </w:rPr>
      </w:pPr>
      <w:bookmarkStart w:id="25" w:name="_Toc144974500"/>
      <w:bookmarkStart w:id="26" w:name="_Toc246996178"/>
      <w:bookmarkStart w:id="27" w:name="_Toc152045532"/>
      <w:bookmarkStart w:id="28" w:name="_Toc24381"/>
      <w:bookmarkStart w:id="29" w:name="_Toc246996921"/>
      <w:bookmarkStart w:id="30" w:name="_Toc247085692"/>
      <w:bookmarkStart w:id="31" w:name="_Toc152042308"/>
      <w:bookmarkStart w:id="32" w:name="_Toc179632549"/>
      <w:r>
        <w:rPr>
          <w:rFonts w:hint="eastAsia" w:ascii="新宋体" w:hAnsi="新宋体" w:eastAsia="新宋体" w:cs="新宋体"/>
          <w:b/>
          <w:sz w:val="24"/>
        </w:rPr>
        <w:t>1.3 采购需求、</w:t>
      </w:r>
      <w:bookmarkEnd w:id="25"/>
      <w:bookmarkEnd w:id="26"/>
      <w:bookmarkEnd w:id="27"/>
      <w:bookmarkEnd w:id="28"/>
      <w:bookmarkEnd w:id="29"/>
      <w:bookmarkEnd w:id="30"/>
      <w:bookmarkEnd w:id="31"/>
      <w:bookmarkEnd w:id="32"/>
      <w:r>
        <w:rPr>
          <w:rFonts w:hint="eastAsia" w:ascii="新宋体" w:hAnsi="新宋体" w:eastAsia="新宋体" w:cs="新宋体"/>
          <w:b/>
          <w:sz w:val="24"/>
        </w:rPr>
        <w:t>合同履行期限、服务标准</w:t>
      </w:r>
    </w:p>
    <w:p w14:paraId="502FF44B">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1.3.1 本次采购需求：见投标人须知前附表。</w:t>
      </w:r>
    </w:p>
    <w:p w14:paraId="299A0215">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1.3.2 本采购项目的合同履行期限：见投标人须知前附表。</w:t>
      </w:r>
    </w:p>
    <w:p w14:paraId="0C20A448">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1.3.3 本采购项目的质量标准：见投标人须知前附表。</w:t>
      </w:r>
    </w:p>
    <w:p w14:paraId="661F96AF">
      <w:pPr>
        <w:spacing w:line="360" w:lineRule="auto"/>
        <w:rPr>
          <w:rFonts w:ascii="新宋体" w:hAnsi="新宋体" w:eastAsia="新宋体" w:cs="新宋体"/>
          <w:b/>
          <w:sz w:val="24"/>
        </w:rPr>
      </w:pPr>
      <w:bookmarkStart w:id="33" w:name="_Toc247085693"/>
      <w:bookmarkStart w:id="34" w:name="_Toc179632551"/>
      <w:bookmarkStart w:id="35" w:name="_Toc144974502"/>
      <w:bookmarkStart w:id="36" w:name="_Toc152042310"/>
      <w:bookmarkStart w:id="37" w:name="_Toc6126"/>
      <w:bookmarkStart w:id="38" w:name="_Toc246996922"/>
      <w:bookmarkStart w:id="39" w:name="_Toc152045534"/>
      <w:bookmarkStart w:id="40" w:name="_Toc246996179"/>
      <w:r>
        <w:rPr>
          <w:rFonts w:hint="eastAsia" w:ascii="新宋体" w:hAnsi="新宋体" w:eastAsia="新宋体" w:cs="新宋体"/>
          <w:b/>
          <w:sz w:val="24"/>
        </w:rPr>
        <w:t>1.4 投标人资格要求</w:t>
      </w:r>
      <w:bookmarkEnd w:id="33"/>
      <w:bookmarkEnd w:id="34"/>
      <w:bookmarkEnd w:id="35"/>
      <w:bookmarkEnd w:id="36"/>
      <w:bookmarkEnd w:id="37"/>
      <w:bookmarkEnd w:id="38"/>
      <w:bookmarkEnd w:id="39"/>
      <w:bookmarkEnd w:id="40"/>
    </w:p>
    <w:p w14:paraId="671D37B9">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1.4.1 投标人应具备承担本项目的资质条件、能力和信誉。</w:t>
      </w:r>
    </w:p>
    <w:p w14:paraId="6958BA8B">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w:t>
      </w:r>
      <w:r>
        <w:rPr>
          <w:rFonts w:hint="eastAsia" w:ascii="新宋体" w:hAnsi="新宋体" w:eastAsia="新宋体" w:cs="新宋体"/>
          <w:sz w:val="24"/>
          <w:lang w:val="zh-CN"/>
        </w:rPr>
        <w:t>资格要求</w:t>
      </w:r>
      <w:r>
        <w:rPr>
          <w:rFonts w:hint="eastAsia" w:ascii="新宋体" w:hAnsi="新宋体" w:eastAsia="新宋体" w:cs="新宋体"/>
          <w:sz w:val="24"/>
        </w:rPr>
        <w:t>：见投标人须知前附表；</w:t>
      </w:r>
    </w:p>
    <w:p w14:paraId="74B4D852">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w:t>
      </w:r>
      <w:r>
        <w:rPr>
          <w:rFonts w:hint="eastAsia" w:ascii="新宋体" w:hAnsi="新宋体" w:eastAsia="新宋体" w:cs="新宋体"/>
          <w:sz w:val="24"/>
          <w:lang w:val="zh-CN"/>
        </w:rPr>
        <w:t>财务要求</w:t>
      </w:r>
      <w:r>
        <w:rPr>
          <w:rFonts w:hint="eastAsia" w:ascii="新宋体" w:hAnsi="新宋体" w:eastAsia="新宋体" w:cs="新宋体"/>
          <w:sz w:val="24"/>
        </w:rPr>
        <w:t>：见投标人须知前附表；</w:t>
      </w:r>
    </w:p>
    <w:p w14:paraId="71FDF177">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w:t>
      </w:r>
      <w:r>
        <w:rPr>
          <w:rFonts w:hint="eastAsia" w:ascii="新宋体" w:hAnsi="新宋体" w:eastAsia="新宋体" w:cs="新宋体"/>
          <w:sz w:val="24"/>
          <w:lang w:val="zh-CN"/>
        </w:rPr>
        <w:t>信誉要求</w:t>
      </w:r>
      <w:r>
        <w:rPr>
          <w:rFonts w:hint="eastAsia" w:ascii="新宋体" w:hAnsi="新宋体" w:eastAsia="新宋体" w:cs="新宋体"/>
          <w:sz w:val="24"/>
        </w:rPr>
        <w:t>：见投标人须知前附表；</w:t>
      </w:r>
    </w:p>
    <w:p w14:paraId="2E916E23">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1.4.2 投标人不得存在下列情形之一：</w:t>
      </w:r>
    </w:p>
    <w:p w14:paraId="1F4BEE74">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（1）为采购人不具有独立法人资格的附属机构（单位）；</w:t>
      </w:r>
    </w:p>
    <w:p w14:paraId="20BB3C76">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（2）与采购人存在利害关系且可能影响招标公正性；</w:t>
      </w:r>
    </w:p>
    <w:p w14:paraId="72A4CC87">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（3）与本招标项目的其他投标人为同一个单位负责人；</w:t>
      </w:r>
    </w:p>
    <w:p w14:paraId="0A593C57">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（4）与本招标项目的其他投标人存在控股、管理关系；</w:t>
      </w:r>
    </w:p>
    <w:p w14:paraId="414D6DA9">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（5）为本招标项目的代建人；</w:t>
      </w:r>
    </w:p>
    <w:p w14:paraId="088FB289">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（6）为本招标项目的采购代理机构；</w:t>
      </w:r>
    </w:p>
    <w:p w14:paraId="47CC9391">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（7）与本招标项目的代建人或采购代理机构同为一个法定代表人；</w:t>
      </w:r>
    </w:p>
    <w:p w14:paraId="79CCFC79">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（8）与本招标项目的代建人或采购代理机构存在控股或参股关系；</w:t>
      </w:r>
    </w:p>
    <w:p w14:paraId="6A9A3036">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（9）被依法暂停或者取消投标资格；</w:t>
      </w:r>
    </w:p>
    <w:p w14:paraId="79806EEE">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（10）被责令停产停业、暂扣或者吊销许可证、暂扣或者吊销执照；</w:t>
      </w:r>
    </w:p>
    <w:p w14:paraId="7179F5D0">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（11）进入清算程序，或被宣告破产，或其他丧失履约能力的情形；</w:t>
      </w:r>
    </w:p>
    <w:p w14:paraId="697413AD">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（12）在最近三年内发生重大质量问题（以相关行业主管部门的行政处罚决定或司法机关出具的有关法律文书为准）；</w:t>
      </w:r>
    </w:p>
    <w:p w14:paraId="709627F4">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（13）被工商行政管理机关在全国企业信用信息公示系统中列入严重违法失信企业名单；</w:t>
      </w:r>
    </w:p>
    <w:p w14:paraId="41B32163">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（14）被最高人民法院在“信用中国”网站（www.creditchina.gov.cn）中列入失信被执行人名单；</w:t>
      </w:r>
    </w:p>
    <w:p w14:paraId="7A28FC95">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（15）在近三年内投标人或其法定代表人有行贿犯罪行为的；</w:t>
      </w:r>
    </w:p>
    <w:p w14:paraId="01A1A4FF">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（16）法律法规或投标人须知前附表规定的其他情形。如投标人有上述情况，则取消其中标资格。</w:t>
      </w:r>
    </w:p>
    <w:p w14:paraId="3FB29EF9">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1.4.3</w:t>
      </w:r>
      <w:r>
        <w:rPr>
          <w:rFonts w:hint="eastAsia" w:ascii="新宋体" w:hAnsi="新宋体" w:eastAsia="新宋体" w:cs="新宋体"/>
          <w:sz w:val="24"/>
          <w:lang w:val="zh-CN"/>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568DF6A0">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 xml:space="preserve">1.4.4投标人须知前附表规定接受联合体投标的，除应符合本章第1.4.1项和投标人须知前附表的要求外，还应遵守以下规定： </w:t>
      </w:r>
    </w:p>
    <w:p w14:paraId="3138E342">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（1）联合体各方应按招标文件提供的格式签订联合体协议书，明确联合体牵头人和各方权利义务；</w:t>
      </w:r>
    </w:p>
    <w:p w14:paraId="279C33E7">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（2）由同一专业的单位组成的联合体，按照资质等级较低的单位确定资质等级；</w:t>
      </w:r>
    </w:p>
    <w:p w14:paraId="2A2995D6">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（3）联合体各方不得再以自己名义单独或参加其他联合体在本招标项目中投标。</w:t>
      </w:r>
    </w:p>
    <w:p w14:paraId="1750C53D">
      <w:pPr>
        <w:spacing w:line="360" w:lineRule="auto"/>
        <w:rPr>
          <w:rFonts w:ascii="新宋体" w:hAnsi="新宋体" w:eastAsia="新宋体" w:cs="新宋体"/>
          <w:b/>
          <w:sz w:val="24"/>
        </w:rPr>
      </w:pPr>
      <w:bookmarkStart w:id="41" w:name="_Toc179632552"/>
      <w:bookmarkStart w:id="42" w:name="_Toc246996923"/>
      <w:bookmarkStart w:id="43" w:name="_Toc152045535"/>
      <w:bookmarkStart w:id="44" w:name="_Toc144974503"/>
      <w:bookmarkStart w:id="45" w:name="_Toc247085694"/>
      <w:bookmarkStart w:id="46" w:name="_Toc246996180"/>
      <w:bookmarkStart w:id="47" w:name="_Toc152042311"/>
      <w:bookmarkStart w:id="48" w:name="_Toc26607"/>
      <w:r>
        <w:rPr>
          <w:rFonts w:hint="eastAsia" w:ascii="新宋体" w:hAnsi="新宋体" w:eastAsia="新宋体" w:cs="新宋体"/>
          <w:b/>
          <w:sz w:val="24"/>
        </w:rPr>
        <w:t>1.5 费用承担</w:t>
      </w:r>
      <w:bookmarkEnd w:id="41"/>
      <w:bookmarkEnd w:id="42"/>
      <w:bookmarkEnd w:id="43"/>
      <w:bookmarkEnd w:id="44"/>
      <w:bookmarkEnd w:id="45"/>
      <w:bookmarkEnd w:id="46"/>
      <w:bookmarkEnd w:id="47"/>
      <w:bookmarkEnd w:id="48"/>
    </w:p>
    <w:p w14:paraId="05152B4F">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投标人准备和参加投标活动发生的费用自理。</w:t>
      </w:r>
    </w:p>
    <w:p w14:paraId="3248C247">
      <w:pPr>
        <w:spacing w:line="360" w:lineRule="auto"/>
        <w:rPr>
          <w:rFonts w:ascii="新宋体" w:hAnsi="新宋体" w:eastAsia="新宋体" w:cs="新宋体"/>
          <w:b/>
          <w:sz w:val="24"/>
        </w:rPr>
      </w:pPr>
      <w:bookmarkStart w:id="49" w:name="_Toc152045536"/>
      <w:bookmarkStart w:id="50" w:name="_Toc247085695"/>
      <w:bookmarkStart w:id="51" w:name="_Toc246996181"/>
      <w:bookmarkStart w:id="52" w:name="_Toc152042312"/>
      <w:bookmarkStart w:id="53" w:name="_Toc11612"/>
      <w:bookmarkStart w:id="54" w:name="_Toc179632553"/>
      <w:bookmarkStart w:id="55" w:name="_Toc144974504"/>
      <w:bookmarkStart w:id="56" w:name="_Toc246996924"/>
      <w:r>
        <w:rPr>
          <w:rFonts w:hint="eastAsia" w:ascii="新宋体" w:hAnsi="新宋体" w:eastAsia="新宋体" w:cs="新宋体"/>
          <w:b/>
          <w:sz w:val="24"/>
        </w:rPr>
        <w:t>1.6 保密</w:t>
      </w:r>
      <w:bookmarkEnd w:id="49"/>
      <w:bookmarkEnd w:id="50"/>
      <w:bookmarkEnd w:id="51"/>
      <w:bookmarkEnd w:id="52"/>
      <w:bookmarkEnd w:id="53"/>
      <w:bookmarkEnd w:id="54"/>
      <w:bookmarkEnd w:id="55"/>
      <w:bookmarkEnd w:id="56"/>
    </w:p>
    <w:p w14:paraId="7A0D7D02">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 xml:space="preserve">参与招标投标活动的各方应对招标文件和投标文件中的商业和技术等秘密保密，违者应对由此造成的后果承担法律责任。 </w:t>
      </w:r>
    </w:p>
    <w:p w14:paraId="7890816F">
      <w:pPr>
        <w:spacing w:line="360" w:lineRule="auto"/>
        <w:rPr>
          <w:rFonts w:ascii="新宋体" w:hAnsi="新宋体" w:eastAsia="新宋体" w:cs="新宋体"/>
          <w:b/>
          <w:sz w:val="24"/>
        </w:rPr>
      </w:pPr>
      <w:bookmarkStart w:id="57" w:name="_Toc144974505"/>
      <w:bookmarkStart w:id="58" w:name="_Toc246996925"/>
      <w:bookmarkStart w:id="59" w:name="_Toc247085696"/>
      <w:bookmarkStart w:id="60" w:name="_Toc179632554"/>
      <w:bookmarkStart w:id="61" w:name="_Toc152042313"/>
      <w:bookmarkStart w:id="62" w:name="_Toc152045537"/>
      <w:bookmarkStart w:id="63" w:name="_Toc246996182"/>
      <w:bookmarkStart w:id="64" w:name="_Toc4533"/>
      <w:r>
        <w:rPr>
          <w:rFonts w:hint="eastAsia" w:ascii="新宋体" w:hAnsi="新宋体" w:eastAsia="新宋体" w:cs="新宋体"/>
          <w:b/>
          <w:sz w:val="24"/>
        </w:rPr>
        <w:t>1.7 语言</w:t>
      </w:r>
      <w:bookmarkEnd w:id="57"/>
      <w:r>
        <w:rPr>
          <w:rFonts w:hint="eastAsia" w:ascii="新宋体" w:hAnsi="新宋体" w:eastAsia="新宋体" w:cs="新宋体"/>
          <w:b/>
          <w:sz w:val="24"/>
        </w:rPr>
        <w:t>文字</w:t>
      </w:r>
      <w:bookmarkEnd w:id="58"/>
      <w:bookmarkEnd w:id="59"/>
      <w:bookmarkEnd w:id="60"/>
      <w:bookmarkEnd w:id="61"/>
      <w:bookmarkEnd w:id="62"/>
      <w:bookmarkEnd w:id="63"/>
      <w:bookmarkEnd w:id="64"/>
    </w:p>
    <w:p w14:paraId="1178DE6A">
      <w:pPr>
        <w:spacing w:line="360" w:lineRule="auto"/>
        <w:ind w:firstLine="480" w:firstLineChars="200"/>
        <w:rPr>
          <w:rFonts w:ascii="新宋体" w:hAnsi="新宋体" w:eastAsia="新宋体" w:cs="新宋体"/>
          <w:sz w:val="24"/>
        </w:rPr>
      </w:pPr>
      <w:bookmarkStart w:id="65" w:name="_Toc152042314"/>
      <w:bookmarkStart w:id="66" w:name="_Toc247085697"/>
      <w:bookmarkStart w:id="67" w:name="_Toc144974506"/>
      <w:bookmarkStart w:id="68" w:name="_Toc179632555"/>
      <w:bookmarkStart w:id="69" w:name="_Toc152045538"/>
      <w:bookmarkStart w:id="70" w:name="_Toc246996183"/>
      <w:bookmarkStart w:id="71" w:name="_Toc246996926"/>
      <w:r>
        <w:rPr>
          <w:rFonts w:hint="eastAsia" w:ascii="新宋体" w:hAnsi="新宋体" w:eastAsia="新宋体" w:cs="新宋体"/>
          <w:sz w:val="24"/>
        </w:rPr>
        <w:t>招标投标文件使用的语言文字为中文。专用术语使用外文的，应附有中文注释。</w:t>
      </w:r>
    </w:p>
    <w:p w14:paraId="0046F01D">
      <w:pPr>
        <w:spacing w:line="360" w:lineRule="auto"/>
        <w:rPr>
          <w:rFonts w:ascii="新宋体" w:hAnsi="新宋体" w:eastAsia="新宋体" w:cs="新宋体"/>
          <w:b/>
          <w:sz w:val="24"/>
        </w:rPr>
      </w:pPr>
      <w:bookmarkStart w:id="72" w:name="_Toc2047"/>
      <w:r>
        <w:rPr>
          <w:rFonts w:hint="eastAsia" w:ascii="新宋体" w:hAnsi="新宋体" w:eastAsia="新宋体" w:cs="新宋体"/>
          <w:b/>
          <w:sz w:val="24"/>
        </w:rPr>
        <w:t>1.8 计量单位</w:t>
      </w:r>
      <w:bookmarkEnd w:id="65"/>
      <w:bookmarkEnd w:id="66"/>
      <w:bookmarkEnd w:id="67"/>
      <w:bookmarkEnd w:id="68"/>
      <w:bookmarkEnd w:id="69"/>
      <w:bookmarkEnd w:id="70"/>
      <w:bookmarkEnd w:id="71"/>
      <w:bookmarkEnd w:id="72"/>
    </w:p>
    <w:p w14:paraId="5AB0DEA9">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所有计量均采用中华人民共和国法定计量单位。</w:t>
      </w:r>
    </w:p>
    <w:p w14:paraId="2F0B466A">
      <w:pPr>
        <w:spacing w:line="360" w:lineRule="auto"/>
        <w:rPr>
          <w:rFonts w:ascii="新宋体" w:hAnsi="新宋体" w:eastAsia="新宋体" w:cs="新宋体"/>
          <w:b/>
          <w:sz w:val="24"/>
        </w:rPr>
      </w:pPr>
      <w:bookmarkStart w:id="73" w:name="_Toc247527563"/>
      <w:bookmarkStart w:id="74" w:name="_Toc247513962"/>
      <w:bookmarkStart w:id="75" w:name="_Toc14227"/>
      <w:bookmarkStart w:id="76" w:name="_Toc144974507"/>
      <w:bookmarkStart w:id="77" w:name="_Toc152042315"/>
      <w:bookmarkStart w:id="78" w:name="_Toc247592876"/>
      <w:bookmarkStart w:id="79" w:name="_Toc152045539"/>
      <w:r>
        <w:rPr>
          <w:rFonts w:hint="eastAsia" w:ascii="新宋体" w:hAnsi="新宋体" w:eastAsia="新宋体" w:cs="新宋体"/>
          <w:b/>
          <w:sz w:val="24"/>
        </w:rPr>
        <w:t>1.9 踏勘现场</w:t>
      </w:r>
      <w:bookmarkEnd w:id="73"/>
      <w:bookmarkEnd w:id="74"/>
      <w:bookmarkEnd w:id="75"/>
      <w:bookmarkEnd w:id="76"/>
      <w:bookmarkEnd w:id="77"/>
      <w:bookmarkEnd w:id="78"/>
      <w:bookmarkEnd w:id="79"/>
    </w:p>
    <w:p w14:paraId="3481240D">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1.9.1 投标人须知前附表规定组织踏勘现场的，采购人按投标人须知前附表规定的时间、地点组织投标人踏勘项目现场。未规定的，投标人自行踏勘。</w:t>
      </w:r>
    </w:p>
    <w:p w14:paraId="79F2F609">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1.9.2 投标人踏勘现场发生的费用自理。</w:t>
      </w:r>
    </w:p>
    <w:p w14:paraId="27B4084D">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1.9.3 除采购人的原因外，投标人自行负责在踏勘现场中所发生的人员伤亡和财产损失。</w:t>
      </w:r>
    </w:p>
    <w:p w14:paraId="55D2CD7E">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1.9.4 采购人在踏勘现场中介绍的项目场地和相关的周边环境情况，供投标人在编制投标文件时参考，采购人不对投标人据此作出的判断和决策负责。</w:t>
      </w:r>
    </w:p>
    <w:p w14:paraId="7AD3D89D">
      <w:pPr>
        <w:spacing w:line="360" w:lineRule="auto"/>
        <w:rPr>
          <w:rFonts w:ascii="新宋体" w:hAnsi="新宋体" w:eastAsia="新宋体" w:cs="新宋体"/>
          <w:b/>
          <w:sz w:val="24"/>
        </w:rPr>
      </w:pPr>
      <w:bookmarkStart w:id="80" w:name="_Toc223161275"/>
      <w:bookmarkStart w:id="81" w:name="_Toc223068448"/>
      <w:bookmarkStart w:id="82" w:name="_Toc223256351"/>
      <w:bookmarkStart w:id="83" w:name="_Toc222900712"/>
      <w:bookmarkStart w:id="84" w:name="_Toc259131296"/>
      <w:bookmarkStart w:id="85" w:name="_Toc201719074"/>
      <w:bookmarkStart w:id="86" w:name="_Toc279848083"/>
      <w:bookmarkStart w:id="87" w:name="_Toc228014261"/>
      <w:bookmarkStart w:id="88" w:name="_Toc222905993"/>
      <w:bookmarkStart w:id="89" w:name="_Toc223580592"/>
      <w:bookmarkStart w:id="90" w:name="_Toc223345309"/>
      <w:bookmarkStart w:id="91" w:name="_Toc223063723"/>
      <w:bookmarkStart w:id="92" w:name="_Toc222987634"/>
      <w:bookmarkStart w:id="93" w:name="_Toc222907589"/>
      <w:bookmarkStart w:id="94" w:name="_Toc222987481"/>
      <w:bookmarkStart w:id="95" w:name="_Toc259125187"/>
      <w:r>
        <w:rPr>
          <w:rFonts w:hint="eastAsia" w:ascii="新宋体" w:hAnsi="新宋体" w:eastAsia="新宋体" w:cs="新宋体"/>
          <w:b/>
          <w:sz w:val="24"/>
        </w:rPr>
        <w:t>1.10 投标</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hint="eastAsia" w:ascii="新宋体" w:hAnsi="新宋体" w:eastAsia="新宋体" w:cs="新宋体"/>
          <w:b/>
          <w:sz w:val="24"/>
        </w:rPr>
        <w:t>预备会</w:t>
      </w:r>
    </w:p>
    <w:p w14:paraId="43371096">
      <w:pPr>
        <w:autoSpaceDE w:val="0"/>
        <w:autoSpaceDN w:val="0"/>
        <w:adjustRightInd w:val="0"/>
        <w:spacing w:line="360" w:lineRule="auto"/>
        <w:jc w:val="left"/>
        <w:rPr>
          <w:rFonts w:ascii="新宋体" w:hAnsi="新宋体" w:eastAsia="新宋体" w:cs="新宋体"/>
          <w:bCs/>
          <w:sz w:val="24"/>
          <w:lang w:val="zh-CN"/>
        </w:rPr>
      </w:pPr>
      <w:r>
        <w:rPr>
          <w:rFonts w:hint="eastAsia" w:ascii="新宋体" w:hAnsi="新宋体" w:eastAsia="新宋体" w:cs="新宋体"/>
          <w:bCs/>
          <w:sz w:val="24"/>
          <w:lang w:val="zh-CN"/>
        </w:rPr>
        <w:t xml:space="preserve">    1.10.1 投标人须知前附表规定召开投标预备会的，采购人按投标人须知前附表规定的时间和地点召开投标预备会，澄清投标人提出的问题。</w:t>
      </w:r>
    </w:p>
    <w:p w14:paraId="5E3E7B04">
      <w:pPr>
        <w:autoSpaceDE w:val="0"/>
        <w:autoSpaceDN w:val="0"/>
        <w:adjustRightInd w:val="0"/>
        <w:spacing w:line="360" w:lineRule="auto"/>
        <w:ind w:firstLine="480" w:firstLineChars="200"/>
        <w:jc w:val="left"/>
        <w:rPr>
          <w:rFonts w:ascii="新宋体" w:hAnsi="新宋体" w:eastAsia="新宋体" w:cs="新宋体"/>
          <w:bCs/>
          <w:sz w:val="24"/>
          <w:lang w:val="zh-CN"/>
        </w:rPr>
      </w:pPr>
      <w:r>
        <w:rPr>
          <w:rFonts w:hint="eastAsia" w:ascii="新宋体" w:hAnsi="新宋体" w:eastAsia="新宋体" w:cs="新宋体"/>
          <w:bCs/>
          <w:sz w:val="24"/>
          <w:lang w:val="zh-CN"/>
        </w:rPr>
        <w:t>1.10.2 投标人应在投标人须知前附表规定的时间前，以书面形式将提出的问题送达采购人，以便采购人在会议期间澄清。</w:t>
      </w:r>
    </w:p>
    <w:p w14:paraId="7A764AAA">
      <w:pPr>
        <w:autoSpaceDE w:val="0"/>
        <w:autoSpaceDN w:val="0"/>
        <w:adjustRightInd w:val="0"/>
        <w:spacing w:line="360" w:lineRule="auto"/>
        <w:ind w:firstLine="480" w:firstLineChars="200"/>
        <w:jc w:val="left"/>
        <w:rPr>
          <w:rFonts w:ascii="新宋体" w:hAnsi="新宋体" w:eastAsia="新宋体" w:cs="新宋体"/>
          <w:bCs/>
          <w:sz w:val="24"/>
          <w:lang w:val="zh-CN"/>
        </w:rPr>
      </w:pPr>
      <w:r>
        <w:rPr>
          <w:rFonts w:hint="eastAsia" w:ascii="新宋体" w:hAnsi="新宋体" w:eastAsia="新宋体" w:cs="新宋体"/>
          <w:bCs/>
          <w:sz w:val="24"/>
          <w:lang w:val="zh-CN"/>
        </w:rPr>
        <w:t>1.10.3 投标预备会后，采购人在投标人须知前附表规定的时间内，将对投标人所提问题的澄清，以书面形式通知所有购买招标文件的投标人。该澄清内容为招标文件的组成部分。</w:t>
      </w:r>
    </w:p>
    <w:p w14:paraId="5B7C1A6B">
      <w:pPr>
        <w:spacing w:line="360" w:lineRule="auto"/>
        <w:ind w:firstLine="315"/>
        <w:rPr>
          <w:rFonts w:ascii="新宋体" w:hAnsi="新宋体" w:eastAsia="新宋体" w:cs="新宋体"/>
          <w:b/>
          <w:sz w:val="24"/>
        </w:rPr>
      </w:pPr>
      <w:bookmarkStart w:id="96" w:name="_Toc152042318"/>
      <w:bookmarkStart w:id="97" w:name="_Toc152045542"/>
      <w:bookmarkStart w:id="98" w:name="_Toc420417623"/>
      <w:bookmarkStart w:id="99" w:name="_Toc246996930"/>
      <w:bookmarkStart w:id="100" w:name="_Toc247085701"/>
      <w:bookmarkStart w:id="101" w:name="_Toc179632560"/>
      <w:bookmarkStart w:id="102" w:name="_Toc144974510"/>
      <w:bookmarkStart w:id="103" w:name="_Toc20304"/>
      <w:bookmarkStart w:id="104" w:name="_Toc26905"/>
      <w:bookmarkStart w:id="105" w:name="_Toc246996187"/>
      <w:bookmarkStart w:id="106" w:name="_Toc357177711"/>
      <w:bookmarkStart w:id="107" w:name="_Toc457839488"/>
      <w:bookmarkStart w:id="108" w:name="_Toc77593385"/>
      <w:bookmarkStart w:id="109" w:name="_Toc67490884"/>
      <w:r>
        <w:rPr>
          <w:rFonts w:hint="eastAsia" w:ascii="新宋体" w:hAnsi="新宋体" w:eastAsia="新宋体" w:cs="新宋体"/>
          <w:b/>
          <w:sz w:val="24"/>
        </w:rPr>
        <w:t>1.11 分包</w:t>
      </w:r>
    </w:p>
    <w:p w14:paraId="7BD31811">
      <w:pPr>
        <w:spacing w:line="360" w:lineRule="auto"/>
        <w:ind w:firstLine="315"/>
        <w:rPr>
          <w:rFonts w:ascii="新宋体" w:hAnsi="新宋体" w:eastAsia="新宋体" w:cs="新宋体"/>
          <w:sz w:val="24"/>
        </w:rPr>
      </w:pPr>
      <w:r>
        <w:rPr>
          <w:rFonts w:hint="eastAsia" w:ascii="新宋体" w:hAnsi="新宋体" w:eastAsia="新宋体" w:cs="新宋体"/>
          <w:sz w:val="24"/>
        </w:rPr>
        <w:t xml:space="preserve">1.11.1 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 </w:t>
      </w:r>
    </w:p>
    <w:p w14:paraId="7C9FDE96">
      <w:pPr>
        <w:spacing w:line="360" w:lineRule="auto"/>
        <w:ind w:firstLine="315"/>
        <w:rPr>
          <w:rFonts w:ascii="新宋体" w:hAnsi="新宋体" w:eastAsia="新宋体" w:cs="新宋体"/>
          <w:sz w:val="24"/>
        </w:rPr>
      </w:pPr>
      <w:r>
        <w:rPr>
          <w:rFonts w:hint="eastAsia" w:ascii="新宋体" w:hAnsi="新宋体" w:eastAsia="新宋体" w:cs="新宋体"/>
          <w:sz w:val="24"/>
        </w:rPr>
        <w:t>1.11.2中标人不得向他人转让中标项目，接受分包的人不得再次分包。中标人应当就分包项目向采购人负责，接受分包的人就分包项目承担连带责任。</w:t>
      </w:r>
    </w:p>
    <w:p w14:paraId="67C47A66">
      <w:pPr>
        <w:spacing w:line="360" w:lineRule="auto"/>
        <w:ind w:firstLine="315"/>
        <w:rPr>
          <w:rFonts w:ascii="新宋体" w:hAnsi="新宋体" w:eastAsia="新宋体" w:cs="新宋体"/>
          <w:b/>
          <w:sz w:val="24"/>
        </w:rPr>
      </w:pPr>
      <w:r>
        <w:rPr>
          <w:rFonts w:hint="eastAsia" w:ascii="新宋体" w:hAnsi="新宋体" w:eastAsia="新宋体" w:cs="新宋体"/>
          <w:b/>
          <w:sz w:val="24"/>
        </w:rPr>
        <w:t>1.12响应和偏差</w:t>
      </w:r>
    </w:p>
    <w:p w14:paraId="3CAEDA0A">
      <w:pPr>
        <w:spacing w:line="360" w:lineRule="auto"/>
        <w:ind w:firstLine="315"/>
        <w:rPr>
          <w:rFonts w:ascii="新宋体" w:hAnsi="新宋体" w:eastAsia="新宋体" w:cs="新宋体"/>
          <w:sz w:val="24"/>
        </w:rPr>
      </w:pPr>
      <w:r>
        <w:rPr>
          <w:rFonts w:hint="eastAsia" w:ascii="新宋体" w:hAnsi="新宋体" w:eastAsia="新宋体" w:cs="新宋体"/>
          <w:sz w:val="24"/>
        </w:rPr>
        <w:t>1.12.1投标文件应当对招标文件的实质性要求和条件作出满足性或更有利于采购人的响应，否则，投标人的投标将被否决。实质性要求和条件见投标人须知前附表。</w:t>
      </w:r>
    </w:p>
    <w:p w14:paraId="24A73F84">
      <w:pPr>
        <w:spacing w:line="360" w:lineRule="auto"/>
        <w:ind w:firstLine="315"/>
        <w:rPr>
          <w:rFonts w:ascii="新宋体" w:hAnsi="新宋体" w:eastAsia="新宋体" w:cs="新宋体"/>
          <w:sz w:val="24"/>
        </w:rPr>
      </w:pPr>
      <w:r>
        <w:rPr>
          <w:rFonts w:hint="eastAsia" w:ascii="新宋体" w:hAnsi="新宋体" w:eastAsia="新宋体" w:cs="新宋体"/>
          <w:sz w:val="24"/>
        </w:rPr>
        <w:t>1.12.2 投标人应根据招标文件的要求提供投标技术方案等内容以对招标文件作出响应。</w:t>
      </w:r>
    </w:p>
    <w:p w14:paraId="7A2FEB7A">
      <w:pPr>
        <w:spacing w:line="360" w:lineRule="auto"/>
        <w:ind w:firstLine="315"/>
        <w:rPr>
          <w:rFonts w:ascii="新宋体" w:hAnsi="新宋体" w:eastAsia="新宋体" w:cs="新宋体"/>
          <w:sz w:val="24"/>
        </w:rPr>
      </w:pPr>
      <w:r>
        <w:rPr>
          <w:rFonts w:hint="eastAsia" w:ascii="新宋体" w:hAnsi="新宋体" w:eastAsia="新宋体" w:cs="新宋体"/>
          <w:sz w:val="24"/>
        </w:rPr>
        <w:t>1.12.3投标人须知前附表允许投标文件偏离招标文件某些要求的，偏差应当符合招标文件规定的偏差范围和幅度。</w:t>
      </w:r>
    </w:p>
    <w:p w14:paraId="0D7C0088">
      <w:pPr>
        <w:pStyle w:val="3"/>
        <w:spacing w:line="360" w:lineRule="auto"/>
        <w:rPr>
          <w:rFonts w:ascii="新宋体" w:hAnsi="新宋体" w:eastAsia="新宋体" w:cs="新宋体"/>
          <w:sz w:val="24"/>
          <w:szCs w:val="24"/>
        </w:rPr>
      </w:pPr>
      <w:bookmarkStart w:id="110" w:name="_Toc2340"/>
      <w:bookmarkStart w:id="111" w:name="_Toc25237"/>
      <w:r>
        <w:rPr>
          <w:rFonts w:hint="eastAsia" w:ascii="新宋体" w:hAnsi="新宋体" w:eastAsia="新宋体" w:cs="新宋体"/>
          <w:sz w:val="24"/>
          <w:szCs w:val="24"/>
        </w:rPr>
        <w:t xml:space="preserve">2. </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rFonts w:hint="eastAsia" w:ascii="新宋体" w:hAnsi="新宋体" w:eastAsia="新宋体" w:cs="新宋体"/>
          <w:sz w:val="24"/>
          <w:szCs w:val="24"/>
        </w:rPr>
        <w:t>招标文件</w:t>
      </w:r>
    </w:p>
    <w:p w14:paraId="3CA169D2">
      <w:pPr>
        <w:spacing w:line="360" w:lineRule="auto"/>
        <w:rPr>
          <w:rFonts w:ascii="新宋体" w:hAnsi="新宋体" w:eastAsia="新宋体" w:cs="新宋体"/>
          <w:b/>
          <w:sz w:val="24"/>
        </w:rPr>
      </w:pPr>
      <w:bookmarkStart w:id="112" w:name="_Toc152045543"/>
      <w:bookmarkStart w:id="113" w:name="_Toc179632561"/>
      <w:bookmarkStart w:id="114" w:name="_Toc152042319"/>
      <w:bookmarkStart w:id="115" w:name="_Toc144974511"/>
      <w:bookmarkStart w:id="116" w:name="_Toc246996188"/>
      <w:bookmarkStart w:id="117" w:name="_Toc247085702"/>
      <w:bookmarkStart w:id="118" w:name="_Toc23578"/>
      <w:bookmarkStart w:id="119" w:name="_Toc246996931"/>
      <w:r>
        <w:rPr>
          <w:rFonts w:hint="eastAsia" w:ascii="新宋体" w:hAnsi="新宋体" w:eastAsia="新宋体" w:cs="新宋体"/>
          <w:b/>
          <w:sz w:val="24"/>
        </w:rPr>
        <w:t>2.1 招标文件的组成</w:t>
      </w:r>
      <w:bookmarkEnd w:id="112"/>
      <w:bookmarkEnd w:id="113"/>
      <w:bookmarkEnd w:id="114"/>
      <w:bookmarkEnd w:id="115"/>
      <w:bookmarkEnd w:id="116"/>
      <w:bookmarkEnd w:id="117"/>
      <w:bookmarkEnd w:id="118"/>
      <w:bookmarkEnd w:id="119"/>
    </w:p>
    <w:p w14:paraId="3C021914">
      <w:pPr>
        <w:spacing w:line="360" w:lineRule="auto"/>
        <w:rPr>
          <w:rFonts w:ascii="新宋体" w:hAnsi="新宋体" w:eastAsia="新宋体" w:cs="新宋体"/>
          <w:sz w:val="24"/>
        </w:rPr>
      </w:pPr>
      <w:r>
        <w:rPr>
          <w:rFonts w:hint="eastAsia" w:ascii="新宋体" w:hAnsi="新宋体" w:eastAsia="新宋体" w:cs="新宋体"/>
          <w:sz w:val="24"/>
        </w:rPr>
        <w:t>　　2.1.1 本招标文件包括：</w:t>
      </w:r>
    </w:p>
    <w:p w14:paraId="76F697D4">
      <w:pPr>
        <w:spacing w:line="360" w:lineRule="auto"/>
        <w:ind w:firstLine="410" w:firstLineChars="171"/>
        <w:rPr>
          <w:rFonts w:ascii="新宋体" w:hAnsi="新宋体" w:eastAsia="新宋体" w:cs="新宋体"/>
          <w:sz w:val="24"/>
        </w:rPr>
      </w:pPr>
      <w:r>
        <w:rPr>
          <w:rFonts w:hint="eastAsia" w:ascii="新宋体" w:hAnsi="新宋体" w:eastAsia="新宋体" w:cs="新宋体"/>
          <w:sz w:val="24"/>
        </w:rPr>
        <w:t>（1）招标公告；</w:t>
      </w:r>
    </w:p>
    <w:p w14:paraId="3685BF82">
      <w:pPr>
        <w:spacing w:line="360" w:lineRule="auto"/>
        <w:ind w:firstLine="410" w:firstLineChars="171"/>
        <w:rPr>
          <w:rFonts w:ascii="新宋体" w:hAnsi="新宋体" w:eastAsia="新宋体" w:cs="新宋体"/>
          <w:sz w:val="24"/>
        </w:rPr>
      </w:pPr>
      <w:r>
        <w:rPr>
          <w:rFonts w:hint="eastAsia" w:ascii="新宋体" w:hAnsi="新宋体" w:eastAsia="新宋体" w:cs="新宋体"/>
          <w:sz w:val="24"/>
        </w:rPr>
        <w:t>（2）投标人须知；</w:t>
      </w:r>
    </w:p>
    <w:p w14:paraId="48C81400">
      <w:pPr>
        <w:spacing w:line="360" w:lineRule="auto"/>
        <w:ind w:firstLine="410" w:firstLineChars="171"/>
        <w:rPr>
          <w:rFonts w:ascii="新宋体" w:hAnsi="新宋体" w:eastAsia="新宋体" w:cs="新宋体"/>
          <w:sz w:val="24"/>
        </w:rPr>
      </w:pPr>
      <w:r>
        <w:rPr>
          <w:rFonts w:hint="eastAsia" w:ascii="新宋体" w:hAnsi="新宋体" w:eastAsia="新宋体" w:cs="新宋体"/>
          <w:sz w:val="24"/>
        </w:rPr>
        <w:t>（3）评标办法（综合评分法）；</w:t>
      </w:r>
    </w:p>
    <w:p w14:paraId="58192BFC">
      <w:pPr>
        <w:spacing w:line="360" w:lineRule="auto"/>
        <w:ind w:firstLine="410" w:firstLineChars="171"/>
        <w:rPr>
          <w:rFonts w:ascii="新宋体" w:hAnsi="新宋体" w:eastAsia="新宋体" w:cs="新宋体"/>
          <w:sz w:val="24"/>
        </w:rPr>
      </w:pPr>
      <w:r>
        <w:rPr>
          <w:rFonts w:hint="eastAsia" w:ascii="新宋体" w:hAnsi="新宋体" w:eastAsia="新宋体" w:cs="新宋体"/>
          <w:sz w:val="24"/>
        </w:rPr>
        <w:t>（4）合同条款及格式；</w:t>
      </w:r>
    </w:p>
    <w:p w14:paraId="111FE200">
      <w:pPr>
        <w:spacing w:line="360" w:lineRule="auto"/>
        <w:ind w:firstLine="410" w:firstLineChars="171"/>
        <w:rPr>
          <w:rFonts w:ascii="新宋体" w:hAnsi="新宋体" w:eastAsia="新宋体" w:cs="新宋体"/>
          <w:sz w:val="24"/>
        </w:rPr>
      </w:pPr>
      <w:r>
        <w:rPr>
          <w:rFonts w:hint="eastAsia" w:ascii="新宋体" w:hAnsi="新宋体" w:eastAsia="新宋体" w:cs="新宋体"/>
          <w:sz w:val="24"/>
        </w:rPr>
        <w:t>（5）采购需求；</w:t>
      </w:r>
    </w:p>
    <w:p w14:paraId="7076244E">
      <w:pPr>
        <w:spacing w:line="360" w:lineRule="auto"/>
        <w:ind w:firstLine="410" w:firstLineChars="171"/>
        <w:rPr>
          <w:rFonts w:ascii="新宋体" w:hAnsi="新宋体" w:eastAsia="新宋体" w:cs="新宋体"/>
          <w:sz w:val="24"/>
        </w:rPr>
      </w:pPr>
      <w:r>
        <w:rPr>
          <w:rFonts w:hint="eastAsia" w:ascii="新宋体" w:hAnsi="新宋体" w:eastAsia="新宋体" w:cs="新宋体"/>
          <w:sz w:val="24"/>
        </w:rPr>
        <w:t xml:space="preserve">（6）投标文件格式。 </w:t>
      </w:r>
    </w:p>
    <w:p w14:paraId="441154FE">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2.1.2 根据本章第2.2款和第2.3款对招标文件所作的澄清、修改，构成招标文件的组成部分。</w:t>
      </w:r>
    </w:p>
    <w:p w14:paraId="0858CA80">
      <w:pPr>
        <w:spacing w:line="360" w:lineRule="auto"/>
        <w:rPr>
          <w:rFonts w:ascii="新宋体" w:hAnsi="新宋体" w:eastAsia="新宋体" w:cs="新宋体"/>
          <w:b/>
          <w:sz w:val="24"/>
        </w:rPr>
      </w:pPr>
      <w:bookmarkStart w:id="120" w:name="_Toc144974512"/>
      <w:bookmarkStart w:id="121" w:name="_Toc247085703"/>
      <w:bookmarkStart w:id="122" w:name="_Toc246996189"/>
      <w:bookmarkStart w:id="123" w:name="_Toc246996932"/>
      <w:bookmarkStart w:id="124" w:name="_Toc152042320"/>
      <w:bookmarkStart w:id="125" w:name="_Toc7276"/>
      <w:bookmarkStart w:id="126" w:name="_Toc152045544"/>
      <w:bookmarkStart w:id="127" w:name="_Toc179632562"/>
      <w:r>
        <w:rPr>
          <w:rFonts w:hint="eastAsia" w:ascii="新宋体" w:hAnsi="新宋体" w:eastAsia="新宋体" w:cs="新宋体"/>
          <w:b/>
          <w:sz w:val="24"/>
        </w:rPr>
        <w:t>2.2 招标文件的澄清</w:t>
      </w:r>
      <w:bookmarkEnd w:id="120"/>
      <w:bookmarkEnd w:id="121"/>
      <w:bookmarkEnd w:id="122"/>
      <w:bookmarkEnd w:id="123"/>
      <w:bookmarkEnd w:id="124"/>
      <w:bookmarkEnd w:id="125"/>
      <w:bookmarkEnd w:id="126"/>
      <w:bookmarkEnd w:id="127"/>
      <w:r>
        <w:rPr>
          <w:rFonts w:hint="eastAsia" w:ascii="新宋体" w:hAnsi="新宋体" w:eastAsia="新宋体" w:cs="新宋体"/>
          <w:b/>
          <w:sz w:val="24"/>
        </w:rPr>
        <w:t xml:space="preserve"> </w:t>
      </w:r>
    </w:p>
    <w:p w14:paraId="3FE38350">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2.2.1 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w:t>
      </w:r>
    </w:p>
    <w:p w14:paraId="67329D77">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 xml:space="preserve">2.2.2 招标文件的澄清将以书面形式发给所有获取招标文件的投标人，但不指明澄清问题的来源。如果澄清发出的时间距投标人须知前附表规定的投标截止时间不足15天，并且澄清内容影响投标文件编制的，将相应延长投标截止时间。 </w:t>
      </w:r>
    </w:p>
    <w:p w14:paraId="21AF9C30">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 xml:space="preserve">2.2.3 </w:t>
      </w:r>
      <w:r>
        <w:rPr>
          <w:rFonts w:hint="eastAsia" w:ascii="新宋体" w:hAnsi="新宋体" w:eastAsia="新宋体" w:cs="新宋体"/>
          <w:bCs/>
          <w:sz w:val="24"/>
          <w:lang w:val="zh-CN"/>
        </w:rPr>
        <w:t>请潜在投标人在参加与本项目活动期间关注网站信息，所有有意愿的投标人有义务在网上自行查询。</w:t>
      </w:r>
    </w:p>
    <w:p w14:paraId="43598441">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2.2.4 除非采购人认为确有必要答复，否则，采购人有权拒绝回复投标人在本章第2.2.1项规定的时间后的任何澄清要求。</w:t>
      </w:r>
    </w:p>
    <w:p w14:paraId="389BBF64">
      <w:pPr>
        <w:spacing w:line="360" w:lineRule="auto"/>
        <w:rPr>
          <w:rFonts w:ascii="新宋体" w:hAnsi="新宋体" w:eastAsia="新宋体" w:cs="新宋体"/>
          <w:b/>
          <w:sz w:val="24"/>
        </w:rPr>
      </w:pPr>
      <w:bookmarkStart w:id="128" w:name="_Toc246996933"/>
      <w:bookmarkStart w:id="129" w:name="_Toc247085704"/>
      <w:bookmarkStart w:id="130" w:name="_Toc179632563"/>
      <w:bookmarkStart w:id="131" w:name="_Toc152045545"/>
      <w:bookmarkStart w:id="132" w:name="_Toc144974513"/>
      <w:bookmarkStart w:id="133" w:name="_Toc18007"/>
      <w:bookmarkStart w:id="134" w:name="_Toc246996190"/>
      <w:bookmarkStart w:id="135" w:name="_Toc152042321"/>
      <w:r>
        <w:rPr>
          <w:rFonts w:hint="eastAsia" w:ascii="新宋体" w:hAnsi="新宋体" w:eastAsia="新宋体" w:cs="新宋体"/>
          <w:b/>
          <w:sz w:val="24"/>
        </w:rPr>
        <w:t>2.3 招标文件的修改</w:t>
      </w:r>
      <w:bookmarkEnd w:id="128"/>
      <w:bookmarkEnd w:id="129"/>
      <w:bookmarkEnd w:id="130"/>
      <w:bookmarkEnd w:id="131"/>
      <w:bookmarkEnd w:id="132"/>
      <w:bookmarkEnd w:id="133"/>
      <w:bookmarkEnd w:id="134"/>
      <w:bookmarkEnd w:id="135"/>
    </w:p>
    <w:p w14:paraId="04E51CF5">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2.3.1采购人可以书面形式修改招标文件，并通知所有已获取招标文件的投标人。但如果修改招标文件的时间距投标截止时间不足15天，并且修改内容影响投标文件编制的，将相应延长投标截止时间。</w:t>
      </w:r>
    </w:p>
    <w:p w14:paraId="5D64810E">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2.3.2 请潜在投标人在参加与本项目活动期间关注网站信息，所有有意愿的投标人有义务在网上自行查询。</w:t>
      </w:r>
    </w:p>
    <w:p w14:paraId="36CECEB3">
      <w:pPr>
        <w:spacing w:line="360" w:lineRule="auto"/>
        <w:rPr>
          <w:rFonts w:ascii="新宋体" w:hAnsi="新宋体" w:eastAsia="新宋体" w:cs="新宋体"/>
          <w:b/>
          <w:sz w:val="24"/>
        </w:rPr>
      </w:pPr>
      <w:bookmarkStart w:id="136" w:name="_Toc492300370"/>
      <w:r>
        <w:rPr>
          <w:rFonts w:hint="eastAsia" w:ascii="新宋体" w:hAnsi="新宋体" w:eastAsia="新宋体" w:cs="新宋体"/>
          <w:b/>
          <w:sz w:val="24"/>
        </w:rPr>
        <w:t>2.4 招标文件的异议</w:t>
      </w:r>
      <w:bookmarkEnd w:id="136"/>
    </w:p>
    <w:p w14:paraId="5874FB74">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投标人或者其他利害关系人对招标文件有异议的，应当在投标截止时间10日前以书面形式提出。采购人将在收到异议之日起3日内作出答复；作出答复前，将暂停招标投标活动。</w:t>
      </w:r>
    </w:p>
    <w:p w14:paraId="604379BE">
      <w:pPr>
        <w:pStyle w:val="3"/>
        <w:spacing w:line="360" w:lineRule="auto"/>
        <w:rPr>
          <w:rFonts w:ascii="新宋体" w:hAnsi="新宋体" w:eastAsia="新宋体" w:cs="新宋体"/>
          <w:sz w:val="24"/>
          <w:szCs w:val="24"/>
        </w:rPr>
      </w:pPr>
      <w:bookmarkStart w:id="137" w:name="_Toc152042322"/>
      <w:bookmarkStart w:id="138" w:name="_Toc247085705"/>
      <w:bookmarkStart w:id="139" w:name="_Toc152045546"/>
      <w:bookmarkStart w:id="140" w:name="_Toc25548"/>
      <w:bookmarkStart w:id="141" w:name="_Toc179632564"/>
      <w:bookmarkStart w:id="142" w:name="_Toc246996934"/>
      <w:bookmarkStart w:id="143" w:name="_Toc144974514"/>
      <w:bookmarkStart w:id="144" w:name="_Toc357177712"/>
      <w:bookmarkStart w:id="145" w:name="_Toc67490885"/>
      <w:bookmarkStart w:id="146" w:name="_Toc20088"/>
      <w:bookmarkStart w:id="147" w:name="_Toc246996191"/>
      <w:bookmarkStart w:id="148" w:name="_Toc77593386"/>
      <w:bookmarkStart w:id="149" w:name="_Toc457839489"/>
      <w:bookmarkStart w:id="150" w:name="_Toc420417624"/>
      <w:bookmarkStart w:id="151" w:name="_Toc1788"/>
      <w:bookmarkStart w:id="152" w:name="_Toc30594"/>
      <w:r>
        <w:rPr>
          <w:rFonts w:hint="eastAsia" w:ascii="新宋体" w:hAnsi="新宋体" w:eastAsia="新宋体" w:cs="新宋体"/>
          <w:sz w:val="24"/>
          <w:szCs w:val="24"/>
        </w:rPr>
        <w:t>3. 投标文件</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E4CCA3C">
      <w:pPr>
        <w:spacing w:line="360" w:lineRule="auto"/>
        <w:rPr>
          <w:rFonts w:ascii="新宋体" w:hAnsi="新宋体" w:eastAsia="新宋体" w:cs="新宋体"/>
          <w:b/>
          <w:sz w:val="24"/>
        </w:rPr>
      </w:pPr>
      <w:bookmarkStart w:id="153" w:name="_Toc247085706"/>
      <w:bookmarkStart w:id="154" w:name="_Toc246996935"/>
      <w:bookmarkStart w:id="155" w:name="_Toc246996192"/>
      <w:bookmarkStart w:id="156" w:name="_Toc152042323"/>
      <w:bookmarkStart w:id="157" w:name="_Toc144974515"/>
      <w:bookmarkStart w:id="158" w:name="_Toc152045547"/>
      <w:bookmarkStart w:id="159" w:name="_Toc19352"/>
      <w:bookmarkStart w:id="160" w:name="_Toc179632565"/>
      <w:r>
        <w:rPr>
          <w:rFonts w:hint="eastAsia" w:ascii="新宋体" w:hAnsi="新宋体" w:eastAsia="新宋体" w:cs="新宋体"/>
          <w:b/>
          <w:sz w:val="24"/>
        </w:rPr>
        <w:t>3.1 投标文件的组成</w:t>
      </w:r>
      <w:bookmarkEnd w:id="153"/>
      <w:bookmarkEnd w:id="154"/>
      <w:bookmarkEnd w:id="155"/>
      <w:bookmarkEnd w:id="156"/>
      <w:bookmarkEnd w:id="157"/>
      <w:bookmarkEnd w:id="158"/>
      <w:bookmarkEnd w:id="159"/>
      <w:bookmarkEnd w:id="160"/>
    </w:p>
    <w:p w14:paraId="7828D2C0">
      <w:pPr>
        <w:spacing w:line="360" w:lineRule="auto"/>
        <w:ind w:firstLine="359"/>
        <w:rPr>
          <w:rFonts w:ascii="新宋体" w:hAnsi="新宋体" w:eastAsia="新宋体" w:cs="新宋体"/>
          <w:sz w:val="24"/>
        </w:rPr>
      </w:pPr>
      <w:r>
        <w:rPr>
          <w:rFonts w:hint="eastAsia" w:ascii="新宋体" w:hAnsi="新宋体" w:eastAsia="新宋体" w:cs="新宋体"/>
          <w:sz w:val="24"/>
        </w:rPr>
        <w:t>投标文件格式详见第六章</w:t>
      </w:r>
    </w:p>
    <w:p w14:paraId="5BB360E3">
      <w:pPr>
        <w:spacing w:line="360" w:lineRule="auto"/>
        <w:rPr>
          <w:rFonts w:ascii="新宋体" w:hAnsi="新宋体" w:eastAsia="新宋体" w:cs="新宋体"/>
          <w:b/>
          <w:sz w:val="24"/>
        </w:rPr>
      </w:pPr>
      <w:bookmarkStart w:id="161" w:name="_Toc617"/>
      <w:bookmarkStart w:id="162" w:name="_Toc246996193"/>
      <w:bookmarkStart w:id="163" w:name="_Toc246996936"/>
      <w:bookmarkStart w:id="164" w:name="_Toc179632566"/>
      <w:bookmarkStart w:id="165" w:name="_Toc144974516"/>
      <w:bookmarkStart w:id="166" w:name="_Toc152042324"/>
      <w:bookmarkStart w:id="167" w:name="_Toc247085707"/>
      <w:bookmarkStart w:id="168" w:name="_Toc152045548"/>
      <w:r>
        <w:rPr>
          <w:rFonts w:hint="eastAsia" w:ascii="新宋体" w:hAnsi="新宋体" w:eastAsia="新宋体" w:cs="新宋体"/>
          <w:b/>
          <w:sz w:val="24"/>
        </w:rPr>
        <w:t>3.2 投标报价</w:t>
      </w:r>
      <w:bookmarkEnd w:id="161"/>
      <w:bookmarkEnd w:id="162"/>
      <w:bookmarkEnd w:id="163"/>
      <w:bookmarkEnd w:id="164"/>
      <w:bookmarkEnd w:id="165"/>
      <w:bookmarkEnd w:id="166"/>
      <w:bookmarkEnd w:id="167"/>
      <w:bookmarkEnd w:id="168"/>
    </w:p>
    <w:p w14:paraId="71C78B80">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3.2.1投标报价应包括国家规定的增值税税金，除投标人须知前附表另有规定外，增值税税金按一般计税方法计算。投标人应按第六章“投标文件格式”的要求在投标函中进行报价并填写费用清单。</w:t>
      </w:r>
    </w:p>
    <w:p w14:paraId="558598D2">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3.2.2投标人应充分了解该项目的总体情况以及影响投标报价的其他要素。</w:t>
      </w:r>
    </w:p>
    <w:p w14:paraId="7FCD53F1">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3.2.3本项目的报价方式见投标人须知前附表。投标人在投标截止时间前修改投标函中的投标报价总额，应同时修改投标文件“投标报价说明”中的相应报价。此修改须符合本章第 4.3 款的有关要求。</w:t>
      </w:r>
    </w:p>
    <w:p w14:paraId="18F46DFA">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3.2.4采购人设有最高投标限价（采购预算）的，投标人的投标报价不得超过最高投标限价（采购预算），否则废标。最高投标限价（采购预算）在投标人须知前附表中载明。</w:t>
      </w:r>
    </w:p>
    <w:p w14:paraId="092C8906">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3.2.5投标报价的其他要求见投标人须知前附表。</w:t>
      </w:r>
    </w:p>
    <w:p w14:paraId="5D622976">
      <w:pPr>
        <w:spacing w:line="360" w:lineRule="auto"/>
        <w:ind w:firstLine="480" w:firstLineChars="200"/>
        <w:rPr>
          <w:rFonts w:ascii="新宋体" w:hAnsi="新宋体" w:eastAsia="新宋体" w:cs="新宋体"/>
          <w:sz w:val="24"/>
        </w:rPr>
      </w:pPr>
      <w:bookmarkStart w:id="169" w:name="_Toc152042325"/>
      <w:bookmarkStart w:id="170" w:name="_Toc144974517"/>
      <w:bookmarkStart w:id="171" w:name="_Toc152045549"/>
      <w:bookmarkStart w:id="172" w:name="_Toc179632567"/>
      <w:r>
        <w:rPr>
          <w:rFonts w:hint="eastAsia" w:ascii="新宋体" w:hAnsi="新宋体" w:eastAsia="新宋体" w:cs="新宋体"/>
          <w:sz w:val="24"/>
        </w:rPr>
        <w:t>3.2.6除非合同中另有规定，投标报价应包括承担本采购项目的全部费用，包括劳务、防护人员工资、福利、保险、成本、利润、税金及风险等全部费用；报价若有遗漏，视为免费提供，采购人不再另行支付。</w:t>
      </w:r>
    </w:p>
    <w:p w14:paraId="669276B1">
      <w:pPr>
        <w:spacing w:line="360" w:lineRule="auto"/>
        <w:rPr>
          <w:rFonts w:ascii="新宋体" w:hAnsi="新宋体" w:eastAsia="新宋体" w:cs="新宋体"/>
          <w:b/>
          <w:sz w:val="24"/>
        </w:rPr>
      </w:pPr>
      <w:bookmarkStart w:id="173" w:name="_Toc18235"/>
      <w:bookmarkStart w:id="174" w:name="_Toc247085708"/>
      <w:bookmarkStart w:id="175" w:name="_Toc246996937"/>
      <w:bookmarkStart w:id="176" w:name="_Toc246996194"/>
      <w:r>
        <w:rPr>
          <w:rFonts w:hint="eastAsia" w:ascii="新宋体" w:hAnsi="新宋体" w:eastAsia="新宋体" w:cs="新宋体"/>
          <w:b/>
          <w:sz w:val="24"/>
        </w:rPr>
        <w:t>3.3 投标有效期</w:t>
      </w:r>
      <w:bookmarkEnd w:id="169"/>
      <w:bookmarkEnd w:id="170"/>
      <w:bookmarkEnd w:id="171"/>
      <w:bookmarkEnd w:id="172"/>
      <w:bookmarkEnd w:id="173"/>
      <w:bookmarkEnd w:id="174"/>
      <w:bookmarkEnd w:id="175"/>
      <w:bookmarkEnd w:id="176"/>
    </w:p>
    <w:p w14:paraId="7BE9C0E6">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3.3.1 除投标人须知前附表另有规定外，投标有效期为90天。</w:t>
      </w:r>
    </w:p>
    <w:p w14:paraId="67C3B3AA">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3.3.2在投标有效期内，投标人撤销或修改其投标文件的，应承担招标文件和法律规定的责任。</w:t>
      </w:r>
    </w:p>
    <w:p w14:paraId="7256716C">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3.3.3出现特殊情况需要延长投标有效期的，采购人以书面形式通知所有投标人延长投标有效期。投标人同意延长的，不得要求或被允许修改或撤销其投标文件；投标人拒绝延长的，其投标失效。</w:t>
      </w:r>
    </w:p>
    <w:p w14:paraId="138C99CC">
      <w:pPr>
        <w:spacing w:line="360" w:lineRule="auto"/>
        <w:rPr>
          <w:rFonts w:ascii="新宋体" w:hAnsi="新宋体" w:eastAsia="新宋体" w:cs="新宋体"/>
          <w:b/>
          <w:sz w:val="24"/>
        </w:rPr>
      </w:pPr>
      <w:bookmarkStart w:id="177" w:name="_Toc247085709"/>
      <w:bookmarkStart w:id="178" w:name="_Toc246996195"/>
      <w:bookmarkStart w:id="179" w:name="_Toc246996938"/>
      <w:bookmarkStart w:id="180" w:name="_Toc152045550"/>
      <w:bookmarkStart w:id="181" w:name="_Toc179632568"/>
      <w:bookmarkStart w:id="182" w:name="_Toc11043"/>
      <w:bookmarkStart w:id="183" w:name="_Toc144974518"/>
      <w:bookmarkStart w:id="184" w:name="_Toc152042326"/>
      <w:r>
        <w:rPr>
          <w:rFonts w:hint="eastAsia" w:ascii="新宋体" w:hAnsi="新宋体" w:eastAsia="新宋体" w:cs="新宋体"/>
          <w:b/>
          <w:sz w:val="24"/>
        </w:rPr>
        <w:t>3.4 投标保证金</w:t>
      </w:r>
      <w:bookmarkEnd w:id="177"/>
      <w:bookmarkEnd w:id="178"/>
      <w:bookmarkEnd w:id="179"/>
      <w:bookmarkEnd w:id="180"/>
      <w:bookmarkEnd w:id="181"/>
      <w:bookmarkEnd w:id="182"/>
      <w:bookmarkEnd w:id="183"/>
      <w:bookmarkEnd w:id="184"/>
    </w:p>
    <w:p w14:paraId="423BBFD9">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3.4.1投标人在递交投标文件的同时，应按投标人须知前附表规定的金额</w:t>
      </w:r>
      <w:bookmarkStart w:id="185" w:name="_Toc300834966"/>
      <w:bookmarkStart w:id="186" w:name="_Toc361508601"/>
      <w:bookmarkStart w:id="187" w:name="_Toc352691489"/>
      <w:bookmarkStart w:id="188" w:name="_Toc369531532"/>
      <w:bookmarkStart w:id="189" w:name="_Toc384308226"/>
      <w:bookmarkStart w:id="190" w:name="_Toc4592"/>
      <w:bookmarkStart w:id="191" w:name="_Toc247527570"/>
      <w:bookmarkStart w:id="192" w:name="_Toc247513969"/>
      <w:r>
        <w:rPr>
          <w:rFonts w:hint="eastAsia" w:ascii="新宋体" w:hAnsi="新宋体" w:eastAsia="新宋体" w:cs="新宋体"/>
          <w:sz w:val="24"/>
        </w:rPr>
        <w:t>、形式和第六章“投标文</w:t>
      </w:r>
      <w:bookmarkEnd w:id="185"/>
      <w:bookmarkEnd w:id="186"/>
      <w:bookmarkEnd w:id="187"/>
      <w:bookmarkEnd w:id="188"/>
      <w:bookmarkEnd w:id="189"/>
      <w:bookmarkEnd w:id="190"/>
      <w:bookmarkEnd w:id="191"/>
      <w:bookmarkEnd w:id="192"/>
      <w:r>
        <w:rPr>
          <w:rFonts w:hint="eastAsia" w:ascii="新宋体" w:hAnsi="新宋体" w:eastAsia="新宋体" w:cs="新宋体"/>
          <w:sz w:val="24"/>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54CBCD90">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3.4.2 投标人不按本章第3.4.1项要求提交投标保证金的，评标委员会将否决其投标。</w:t>
      </w:r>
    </w:p>
    <w:p w14:paraId="28F13928">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3.4.3</w:t>
      </w:r>
      <w:r>
        <w:rPr>
          <w:rFonts w:hint="eastAsia" w:ascii="新宋体" w:hAnsi="新宋体" w:eastAsia="新宋体" w:cs="新宋体"/>
          <w:bCs/>
          <w:sz w:val="24"/>
          <w:lang w:val="zh-CN"/>
        </w:rPr>
        <w:t>采购代理机构应当自中标通知书发出之日起5个工作日内退还未中标投标人的投标保证金，自政府采购合同签订之日起5个工作日内退还中标投标人的投标保证金。</w:t>
      </w:r>
    </w:p>
    <w:p w14:paraId="16EE26C4">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 xml:space="preserve">3.4.4 有下列情形之一的，投标保证金将不予退还： </w:t>
      </w:r>
    </w:p>
    <w:p w14:paraId="7B466A6E">
      <w:pPr>
        <w:spacing w:line="360" w:lineRule="auto"/>
        <w:ind w:firstLine="820" w:firstLineChars="342"/>
        <w:rPr>
          <w:rFonts w:ascii="新宋体" w:hAnsi="新宋体" w:eastAsia="新宋体" w:cs="新宋体"/>
          <w:sz w:val="24"/>
        </w:rPr>
      </w:pPr>
      <w:r>
        <w:rPr>
          <w:rFonts w:hint="eastAsia" w:ascii="新宋体" w:hAnsi="新宋体" w:eastAsia="新宋体" w:cs="新宋体"/>
          <w:sz w:val="24"/>
        </w:rPr>
        <w:t>（1）投标人在规定的投标有效期内撤销或修改其投标文件；</w:t>
      </w:r>
    </w:p>
    <w:p w14:paraId="109DE97F">
      <w:pPr>
        <w:spacing w:line="360" w:lineRule="auto"/>
        <w:ind w:firstLine="820" w:firstLineChars="342"/>
        <w:rPr>
          <w:rFonts w:ascii="新宋体" w:hAnsi="新宋体" w:eastAsia="新宋体" w:cs="新宋体"/>
          <w:sz w:val="24"/>
        </w:rPr>
      </w:pPr>
      <w:r>
        <w:rPr>
          <w:rFonts w:hint="eastAsia" w:ascii="新宋体" w:hAnsi="新宋体" w:eastAsia="新宋体" w:cs="新宋体"/>
          <w:sz w:val="24"/>
        </w:rPr>
        <w:t>（2）中标人在收到中标通知书后，无正当理由拒签合同协议书。</w:t>
      </w:r>
    </w:p>
    <w:p w14:paraId="6789D7AD">
      <w:pPr>
        <w:spacing w:line="360" w:lineRule="auto"/>
        <w:rPr>
          <w:rFonts w:ascii="新宋体" w:hAnsi="新宋体" w:eastAsia="新宋体" w:cs="新宋体"/>
          <w:b/>
          <w:sz w:val="24"/>
        </w:rPr>
      </w:pPr>
      <w:bookmarkStart w:id="193" w:name="_Toc152045552"/>
      <w:bookmarkStart w:id="194" w:name="_Toc24001"/>
      <w:bookmarkStart w:id="195" w:name="_Toc144974520"/>
      <w:bookmarkStart w:id="196" w:name="_Toc246996196"/>
      <w:bookmarkStart w:id="197" w:name="_Toc152042328"/>
      <w:bookmarkStart w:id="198" w:name="_Toc247085710"/>
      <w:bookmarkStart w:id="199" w:name="_Toc246996939"/>
      <w:bookmarkStart w:id="200" w:name="_Toc179632570"/>
      <w:r>
        <w:rPr>
          <w:rFonts w:hint="eastAsia" w:ascii="新宋体" w:hAnsi="新宋体" w:eastAsia="新宋体" w:cs="新宋体"/>
          <w:b/>
          <w:sz w:val="24"/>
        </w:rPr>
        <w:t>3.5 资格审查资料</w:t>
      </w:r>
      <w:bookmarkEnd w:id="193"/>
      <w:bookmarkEnd w:id="194"/>
      <w:bookmarkEnd w:id="195"/>
      <w:bookmarkEnd w:id="196"/>
      <w:bookmarkEnd w:id="197"/>
      <w:bookmarkEnd w:id="198"/>
      <w:bookmarkEnd w:id="199"/>
      <w:bookmarkEnd w:id="200"/>
    </w:p>
    <w:p w14:paraId="3B24581A">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3.5.1 “投标人基本情况表”应附投标人营业执照副本等材料。</w:t>
      </w:r>
    </w:p>
    <w:p w14:paraId="0B4D0C96">
      <w:pPr>
        <w:autoSpaceDE w:val="0"/>
        <w:autoSpaceDN w:val="0"/>
        <w:adjustRightInd w:val="0"/>
        <w:spacing w:line="360" w:lineRule="auto"/>
        <w:ind w:firstLine="480" w:firstLineChars="200"/>
        <w:jc w:val="left"/>
        <w:rPr>
          <w:rFonts w:ascii="新宋体" w:hAnsi="新宋体" w:eastAsia="新宋体" w:cs="新宋体"/>
          <w:sz w:val="24"/>
        </w:rPr>
      </w:pPr>
      <w:r>
        <w:rPr>
          <w:rFonts w:hint="eastAsia" w:ascii="新宋体" w:hAnsi="新宋体" w:eastAsia="新宋体" w:cs="新宋体"/>
          <w:sz w:val="24"/>
        </w:rPr>
        <w:t>3.5.2 “近年财务状况表”应当提交反映其财务状况、依法缴纳税收和社保保障资金情况的资格条件承诺函（详见长财采购</w:t>
      </w:r>
      <w:r>
        <w:rPr>
          <w:rFonts w:hint="eastAsia" w:ascii="新宋体" w:hAnsi="新宋体" w:eastAsia="新宋体" w:cs="新宋体"/>
          <w:sz w:val="24"/>
          <w:lang w:val="zh-CN"/>
        </w:rPr>
        <w:t>〔</w:t>
      </w:r>
      <w:r>
        <w:rPr>
          <w:rFonts w:hint="eastAsia" w:ascii="新宋体" w:hAnsi="新宋体" w:eastAsia="新宋体" w:cs="新宋体"/>
          <w:sz w:val="24"/>
        </w:rPr>
        <w:t>2022</w:t>
      </w:r>
      <w:r>
        <w:rPr>
          <w:rFonts w:hint="eastAsia" w:ascii="新宋体" w:hAnsi="新宋体" w:eastAsia="新宋体" w:cs="新宋体"/>
          <w:sz w:val="24"/>
          <w:lang w:val="zh-CN"/>
        </w:rPr>
        <w:t>〕</w:t>
      </w:r>
      <w:r>
        <w:rPr>
          <w:rFonts w:hint="eastAsia" w:ascii="新宋体" w:hAnsi="新宋体" w:eastAsia="新宋体" w:cs="新宋体"/>
          <w:sz w:val="24"/>
        </w:rPr>
        <w:t>2066号文件）。</w:t>
      </w:r>
    </w:p>
    <w:p w14:paraId="31C496A8">
      <w:pPr>
        <w:autoSpaceDE w:val="0"/>
        <w:autoSpaceDN w:val="0"/>
        <w:adjustRightInd w:val="0"/>
        <w:spacing w:line="360" w:lineRule="auto"/>
        <w:ind w:firstLine="480" w:firstLineChars="200"/>
        <w:jc w:val="left"/>
        <w:rPr>
          <w:rFonts w:ascii="新宋体" w:hAnsi="新宋体" w:eastAsia="新宋体" w:cs="新宋体"/>
          <w:sz w:val="24"/>
        </w:rPr>
      </w:pPr>
      <w:r>
        <w:rPr>
          <w:rFonts w:hint="eastAsia" w:ascii="新宋体" w:hAnsi="新宋体" w:eastAsia="新宋体" w:cs="新宋体"/>
          <w:bCs/>
          <w:sz w:val="24"/>
          <w:lang w:val="zh-CN"/>
        </w:rPr>
        <w:t>“依法缴纳税收和社会保障资金”可应当提交反映其财务状况、依法缴纳税收和社保保障资金情况的资格条件承诺函（详见长财采购</w:t>
      </w:r>
      <w:r>
        <w:rPr>
          <w:rFonts w:hint="eastAsia" w:ascii="新宋体" w:hAnsi="新宋体" w:eastAsia="新宋体" w:cs="新宋体"/>
          <w:sz w:val="24"/>
          <w:lang w:val="zh-CN"/>
        </w:rPr>
        <w:t>〔</w:t>
      </w:r>
      <w:r>
        <w:rPr>
          <w:rFonts w:hint="eastAsia" w:ascii="新宋体" w:hAnsi="新宋体" w:eastAsia="新宋体" w:cs="新宋体"/>
          <w:sz w:val="24"/>
        </w:rPr>
        <w:t>2022</w:t>
      </w:r>
      <w:r>
        <w:rPr>
          <w:rFonts w:hint="eastAsia" w:ascii="新宋体" w:hAnsi="新宋体" w:eastAsia="新宋体" w:cs="新宋体"/>
          <w:sz w:val="24"/>
          <w:lang w:val="zh-CN"/>
        </w:rPr>
        <w:t>〕</w:t>
      </w:r>
      <w:r>
        <w:rPr>
          <w:rFonts w:hint="eastAsia" w:ascii="新宋体" w:hAnsi="新宋体" w:eastAsia="新宋体" w:cs="新宋体"/>
          <w:bCs/>
          <w:sz w:val="24"/>
          <w:lang w:val="zh-CN"/>
        </w:rPr>
        <w:t>2066号文件）。</w:t>
      </w:r>
    </w:p>
    <w:p w14:paraId="5D160523">
      <w:pPr>
        <w:autoSpaceDE w:val="0"/>
        <w:autoSpaceDN w:val="0"/>
        <w:adjustRightInd w:val="0"/>
        <w:spacing w:line="360" w:lineRule="auto"/>
        <w:ind w:firstLine="480" w:firstLineChars="200"/>
        <w:jc w:val="left"/>
        <w:rPr>
          <w:rFonts w:ascii="新宋体" w:hAnsi="新宋体" w:eastAsia="新宋体" w:cs="新宋体"/>
          <w:bCs/>
          <w:sz w:val="24"/>
          <w:lang w:val="zh-CN"/>
        </w:rPr>
      </w:pPr>
      <w:bookmarkStart w:id="201" w:name="_Toc2714"/>
      <w:bookmarkStart w:id="202" w:name="_Toc246996197"/>
      <w:bookmarkStart w:id="203" w:name="_Toc152045553"/>
      <w:bookmarkStart w:id="204" w:name="_Toc152042329"/>
      <w:bookmarkStart w:id="205" w:name="_Toc179632571"/>
      <w:bookmarkStart w:id="206" w:name="_Toc246996940"/>
      <w:bookmarkStart w:id="207" w:name="_Toc144974521"/>
      <w:bookmarkStart w:id="208" w:name="_Toc247085711"/>
      <w:r>
        <w:rPr>
          <w:rFonts w:hint="eastAsia" w:ascii="新宋体" w:hAnsi="新宋体" w:eastAsia="新宋体" w:cs="新宋体"/>
          <w:bCs/>
          <w:sz w:val="24"/>
          <w:lang w:val="zh-CN"/>
        </w:rPr>
        <w:t>3.5.3 “近年完成的类似项目情况表”应附中标通知书或合同协议书等，具体年份要求见投标人须知前附表。每张表格只填写一个项目，并标明序号。</w:t>
      </w:r>
    </w:p>
    <w:p w14:paraId="010A1F9D">
      <w:pPr>
        <w:autoSpaceDE w:val="0"/>
        <w:autoSpaceDN w:val="0"/>
        <w:adjustRightInd w:val="0"/>
        <w:spacing w:line="360" w:lineRule="auto"/>
        <w:ind w:firstLine="480" w:firstLineChars="200"/>
        <w:jc w:val="left"/>
        <w:rPr>
          <w:rFonts w:ascii="新宋体" w:hAnsi="新宋体" w:eastAsia="新宋体" w:cs="新宋体"/>
          <w:bCs/>
          <w:sz w:val="24"/>
          <w:lang w:val="zh-CN"/>
        </w:rPr>
      </w:pPr>
      <w:r>
        <w:rPr>
          <w:rFonts w:hint="eastAsia" w:ascii="新宋体" w:hAnsi="新宋体" w:eastAsia="新宋体" w:cs="新宋体"/>
          <w:bCs/>
          <w:sz w:val="24"/>
          <w:lang w:val="zh-CN"/>
        </w:rPr>
        <w:t>3.5.4 “正在进行和新承接的项目情况表”应附中标通知书或合同协议书。每张表格只填写一个项目，并标明序号。</w:t>
      </w:r>
    </w:p>
    <w:p w14:paraId="747053C3">
      <w:pPr>
        <w:spacing w:line="360" w:lineRule="auto"/>
        <w:ind w:firstLine="420"/>
        <w:rPr>
          <w:rFonts w:ascii="新宋体" w:hAnsi="新宋体" w:eastAsia="新宋体" w:cs="新宋体"/>
          <w:sz w:val="24"/>
        </w:rPr>
      </w:pPr>
      <w:r>
        <w:rPr>
          <w:rFonts w:hint="eastAsia" w:ascii="新宋体" w:hAnsi="新宋体" w:eastAsia="新宋体" w:cs="新宋体"/>
          <w:sz w:val="24"/>
        </w:rPr>
        <w:t>3.5.5 投标人须知前附表规定接受联合体投标的，本章第3.5.1项至第3.5.4项规定的表格和资料应包括联合体各方相关情况。</w:t>
      </w:r>
    </w:p>
    <w:p w14:paraId="442EF111">
      <w:pPr>
        <w:spacing w:line="360" w:lineRule="auto"/>
        <w:rPr>
          <w:rFonts w:ascii="新宋体" w:hAnsi="新宋体" w:eastAsia="新宋体" w:cs="新宋体"/>
          <w:b/>
          <w:sz w:val="24"/>
        </w:rPr>
      </w:pPr>
      <w:r>
        <w:rPr>
          <w:rFonts w:hint="eastAsia" w:ascii="新宋体" w:hAnsi="新宋体" w:eastAsia="新宋体" w:cs="新宋体"/>
          <w:b/>
          <w:sz w:val="24"/>
        </w:rPr>
        <w:t>3.6 备选投标方案</w:t>
      </w:r>
    </w:p>
    <w:p w14:paraId="1AB222B3">
      <w:pPr>
        <w:spacing w:line="360" w:lineRule="auto"/>
        <w:ind w:firstLine="420"/>
        <w:rPr>
          <w:rFonts w:ascii="新宋体" w:hAnsi="新宋体" w:eastAsia="新宋体" w:cs="新宋体"/>
          <w:sz w:val="24"/>
        </w:rPr>
      </w:pPr>
      <w:r>
        <w:rPr>
          <w:rFonts w:hint="eastAsia" w:ascii="新宋体" w:hAnsi="新宋体" w:eastAsia="新宋体" w:cs="新宋体"/>
          <w:sz w:val="24"/>
        </w:rPr>
        <w:t>3.6.1 除投标人须知前附表规定允许外，投标人不得递交备选投标方案，否则其投标将被否决。</w:t>
      </w:r>
    </w:p>
    <w:p w14:paraId="57F072C5">
      <w:pPr>
        <w:spacing w:line="360" w:lineRule="auto"/>
        <w:rPr>
          <w:rFonts w:ascii="新宋体" w:hAnsi="新宋体" w:eastAsia="新宋体" w:cs="新宋体"/>
          <w:b/>
          <w:sz w:val="24"/>
        </w:rPr>
      </w:pPr>
      <w:r>
        <w:rPr>
          <w:rFonts w:hint="eastAsia" w:ascii="新宋体" w:hAnsi="新宋体" w:eastAsia="新宋体" w:cs="新宋体"/>
          <w:b/>
          <w:sz w:val="24"/>
        </w:rPr>
        <w:t>3.7投标文件的编制</w:t>
      </w:r>
      <w:bookmarkEnd w:id="201"/>
    </w:p>
    <w:p w14:paraId="10D5C53C">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3.7.1投标文件应按第六章“投标文件格式”进行编写，如有必要，可以增加附页，作为投标文件的组成部分。其中，投标函附录在满足招标文件实质性要求的基础上，可以提出比招标文件要求更有利于采购人的承诺。</w:t>
      </w:r>
    </w:p>
    <w:p w14:paraId="32E8AD66">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3.7.2 投标文件应当对招标文件有关合同履行期限、投标有效期、发包人要求、采购范围等实质性内容作出响应。技术方案应为具有可行性的供货方案。</w:t>
      </w:r>
    </w:p>
    <w:p w14:paraId="117BC557">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3.7.3投标文件应用不褪色的材料书写或打印，并由投标人的法定代表人或其委托代理人签字或盖单位公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14:paraId="01DCD2CB">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3.7.4 投标文件正本一份, 副本份数见投标人须知前附表。正本和副本的封面上应清楚地标记“正本”或“副本”的字样。当投标文件副本和正本不一致时，以正本为准，但副本和正本内容不一致造成的评标差错由投标人自行承担。</w:t>
      </w:r>
    </w:p>
    <w:p w14:paraId="088E4C40">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3.7.5 投标文件要编制目录及页码，</w:t>
      </w:r>
      <w:r>
        <w:rPr>
          <w:rFonts w:hint="eastAsia" w:ascii="新宋体" w:hAnsi="新宋体" w:eastAsia="新宋体" w:cs="新宋体"/>
          <w:kern w:val="0"/>
          <w:sz w:val="24"/>
        </w:rPr>
        <w:t>投标文件必须用A4 纸分别装订成册。</w:t>
      </w:r>
      <w:r>
        <w:rPr>
          <w:rFonts w:hint="eastAsia" w:ascii="新宋体" w:hAnsi="新宋体" w:eastAsia="新宋体" w:cs="新宋体"/>
          <w:sz w:val="24"/>
        </w:rPr>
        <w:t>投标文件正本与副本应分别装订成册，具体装订要求见投标人须知前附表规定。</w:t>
      </w:r>
      <w:bookmarkEnd w:id="202"/>
      <w:bookmarkEnd w:id="203"/>
      <w:bookmarkEnd w:id="204"/>
      <w:bookmarkEnd w:id="205"/>
      <w:bookmarkEnd w:id="206"/>
      <w:bookmarkEnd w:id="207"/>
      <w:bookmarkEnd w:id="208"/>
      <w:bookmarkStart w:id="209" w:name="_Toc247085713"/>
      <w:bookmarkStart w:id="210" w:name="_Toc144974523"/>
      <w:bookmarkStart w:id="211" w:name="_Toc179632573"/>
      <w:bookmarkStart w:id="212" w:name="_Toc246996199"/>
      <w:bookmarkStart w:id="213" w:name="_Toc246996942"/>
      <w:bookmarkStart w:id="214" w:name="_Toc152042331"/>
      <w:bookmarkStart w:id="215" w:name="_Toc152045555"/>
    </w:p>
    <w:p w14:paraId="6C9C4406">
      <w:pPr>
        <w:autoSpaceDE w:val="0"/>
        <w:autoSpaceDN w:val="0"/>
        <w:adjustRightInd w:val="0"/>
        <w:spacing w:line="360" w:lineRule="auto"/>
        <w:ind w:firstLine="480" w:firstLineChars="200"/>
        <w:jc w:val="left"/>
        <w:rPr>
          <w:rFonts w:ascii="新宋体" w:hAnsi="新宋体" w:eastAsia="新宋体" w:cs="新宋体"/>
          <w:sz w:val="24"/>
        </w:rPr>
      </w:pPr>
      <w:r>
        <w:rPr>
          <w:rFonts w:hint="eastAsia" w:ascii="新宋体" w:hAnsi="新宋体" w:eastAsia="新宋体" w:cs="新宋体"/>
          <w:sz w:val="24"/>
        </w:rPr>
        <w:t>3.7.6 投标文件应印刷清晰整洁，不提倡装帧豪华。高档豪华的投标文件对评标结果不产生任何影响。</w:t>
      </w:r>
    </w:p>
    <w:p w14:paraId="2F6850BB">
      <w:pPr>
        <w:autoSpaceDE w:val="0"/>
        <w:autoSpaceDN w:val="0"/>
        <w:adjustRightInd w:val="0"/>
        <w:spacing w:line="360" w:lineRule="auto"/>
        <w:ind w:firstLine="480" w:firstLineChars="200"/>
        <w:jc w:val="left"/>
        <w:rPr>
          <w:rFonts w:ascii="新宋体" w:hAnsi="新宋体" w:eastAsia="新宋体" w:cs="新宋体"/>
          <w:kern w:val="0"/>
          <w:sz w:val="24"/>
        </w:rPr>
      </w:pPr>
      <w:r>
        <w:rPr>
          <w:rFonts w:hint="eastAsia" w:ascii="新宋体" w:hAnsi="新宋体" w:eastAsia="新宋体" w:cs="新宋体"/>
          <w:bCs/>
          <w:sz w:val="24"/>
        </w:rPr>
        <w:t xml:space="preserve">3.7.7 </w:t>
      </w:r>
      <w:r>
        <w:rPr>
          <w:rFonts w:hint="eastAsia" w:ascii="新宋体" w:hAnsi="新宋体" w:eastAsia="新宋体" w:cs="新宋体"/>
          <w:bCs/>
          <w:sz w:val="24"/>
          <w:lang w:val="zh-CN"/>
        </w:rPr>
        <w:t>为确保网上操作合法、有效和安全，投标人应当在投标截止时间前完成在“政采云”平台的身份认证，确保在电子投标过程中能够对相关数据电文进行加密和使用电子签名。</w:t>
      </w:r>
    </w:p>
    <w:p w14:paraId="54FB271A">
      <w:pPr>
        <w:pStyle w:val="3"/>
        <w:spacing w:line="360" w:lineRule="auto"/>
        <w:rPr>
          <w:rFonts w:ascii="新宋体" w:hAnsi="新宋体" w:eastAsia="新宋体" w:cs="新宋体"/>
          <w:sz w:val="24"/>
          <w:szCs w:val="24"/>
        </w:rPr>
      </w:pPr>
      <w:bookmarkStart w:id="216" w:name="_Toc4365"/>
      <w:bookmarkStart w:id="217" w:name="_Toc457839490"/>
      <w:bookmarkStart w:id="218" w:name="_Toc15004"/>
      <w:bookmarkStart w:id="219" w:name="_Toc67490886"/>
      <w:bookmarkStart w:id="220" w:name="_Toc77593387"/>
      <w:bookmarkStart w:id="221" w:name="_Toc8359"/>
      <w:bookmarkStart w:id="222" w:name="_Toc357177713"/>
      <w:bookmarkStart w:id="223" w:name="_Toc420417625"/>
      <w:bookmarkStart w:id="224" w:name="_Toc24870"/>
      <w:r>
        <w:rPr>
          <w:rFonts w:hint="eastAsia" w:ascii="新宋体" w:hAnsi="新宋体" w:eastAsia="新宋体" w:cs="新宋体"/>
          <w:sz w:val="24"/>
          <w:szCs w:val="24"/>
        </w:rPr>
        <w:t>4. 投标</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3E878C71">
      <w:pPr>
        <w:spacing w:line="360" w:lineRule="auto"/>
        <w:rPr>
          <w:rFonts w:ascii="新宋体" w:hAnsi="新宋体" w:eastAsia="新宋体" w:cs="新宋体"/>
          <w:b/>
          <w:sz w:val="24"/>
        </w:rPr>
      </w:pPr>
      <w:bookmarkStart w:id="225" w:name="_Toc152045556"/>
      <w:bookmarkStart w:id="226" w:name="_Toc22194"/>
      <w:bookmarkStart w:id="227" w:name="_Toc246996943"/>
      <w:bookmarkStart w:id="228" w:name="_Toc179632574"/>
      <w:bookmarkStart w:id="229" w:name="_Toc152042332"/>
      <w:bookmarkStart w:id="230" w:name="_Toc246996200"/>
      <w:bookmarkStart w:id="231" w:name="_Toc144974524"/>
      <w:bookmarkStart w:id="232" w:name="_Toc247085714"/>
      <w:r>
        <w:rPr>
          <w:rFonts w:hint="eastAsia" w:ascii="新宋体" w:hAnsi="新宋体" w:eastAsia="新宋体" w:cs="新宋体"/>
          <w:b/>
          <w:sz w:val="24"/>
        </w:rPr>
        <w:t>4.1 投标文件的密封和标记</w:t>
      </w:r>
      <w:bookmarkEnd w:id="225"/>
      <w:bookmarkEnd w:id="226"/>
      <w:bookmarkEnd w:id="227"/>
      <w:bookmarkEnd w:id="228"/>
      <w:bookmarkEnd w:id="229"/>
      <w:bookmarkEnd w:id="230"/>
      <w:bookmarkEnd w:id="231"/>
      <w:bookmarkEnd w:id="232"/>
    </w:p>
    <w:p w14:paraId="2B3CDDC7">
      <w:pPr>
        <w:autoSpaceDE w:val="0"/>
        <w:autoSpaceDN w:val="0"/>
        <w:adjustRightInd w:val="0"/>
        <w:spacing w:before="60" w:after="60" w:line="360" w:lineRule="auto"/>
        <w:ind w:firstLine="480" w:firstLineChars="200"/>
        <w:jc w:val="left"/>
        <w:rPr>
          <w:rFonts w:ascii="新宋体" w:hAnsi="新宋体" w:eastAsia="新宋体" w:cs="新宋体"/>
          <w:sz w:val="24"/>
        </w:rPr>
      </w:pPr>
      <w:bookmarkStart w:id="233" w:name="_Toc246996201"/>
      <w:bookmarkStart w:id="234" w:name="_Toc20908"/>
      <w:bookmarkStart w:id="235" w:name="_Toc179632575"/>
      <w:bookmarkStart w:id="236" w:name="_Toc247085715"/>
      <w:bookmarkStart w:id="237" w:name="_Toc144974525"/>
      <w:bookmarkStart w:id="238" w:name="_Toc152045557"/>
      <w:bookmarkStart w:id="239" w:name="_Toc152042333"/>
      <w:bookmarkStart w:id="240" w:name="_Toc246996944"/>
      <w:r>
        <w:rPr>
          <w:rFonts w:hint="eastAsia" w:ascii="新宋体" w:hAnsi="新宋体" w:eastAsia="新宋体" w:cs="新宋体"/>
          <w:sz w:val="24"/>
        </w:rPr>
        <w:t xml:space="preserve">4.1.1 投标人必须在“投标人须知前附表”规定的投标文件接收时间和投标地点提交电子版投标文件和纸质版投标文件。电子投标文件应在制作完成后，在投标截止时间前通过有效数字证书（CA认证锁）进行电子签章、加密，然后通过网络将加密的电子投标文件递交至“政采云”平台。  </w:t>
      </w:r>
    </w:p>
    <w:p w14:paraId="42A05E6F">
      <w:pPr>
        <w:autoSpaceDE w:val="0"/>
        <w:autoSpaceDN w:val="0"/>
        <w:adjustRightInd w:val="0"/>
        <w:spacing w:before="60" w:after="60" w:line="360" w:lineRule="auto"/>
        <w:ind w:firstLine="480" w:firstLineChars="200"/>
        <w:jc w:val="left"/>
        <w:rPr>
          <w:rFonts w:ascii="新宋体" w:hAnsi="新宋体" w:eastAsia="新宋体" w:cs="新宋体"/>
          <w:sz w:val="24"/>
        </w:rPr>
      </w:pPr>
      <w:r>
        <w:rPr>
          <w:rFonts w:hint="eastAsia" w:ascii="新宋体" w:hAnsi="新宋体" w:eastAsia="新宋体" w:cs="新宋体"/>
          <w:sz w:val="24"/>
        </w:rPr>
        <w:t>4.1.2 未在规定时间内提交或者未按照招标文件要求密封或者标记的电子投标文件，“政采云”平台将拒收。</w:t>
      </w:r>
    </w:p>
    <w:p w14:paraId="7B70B10C">
      <w:pPr>
        <w:autoSpaceDE w:val="0"/>
        <w:autoSpaceDN w:val="0"/>
        <w:adjustRightInd w:val="0"/>
        <w:spacing w:before="60" w:after="60" w:line="360" w:lineRule="auto"/>
        <w:ind w:firstLine="480" w:firstLineChars="200"/>
        <w:jc w:val="left"/>
        <w:rPr>
          <w:rFonts w:ascii="新宋体" w:hAnsi="新宋体" w:eastAsia="新宋体" w:cs="新宋体"/>
          <w:sz w:val="24"/>
        </w:rPr>
      </w:pPr>
      <w:r>
        <w:rPr>
          <w:rFonts w:hint="eastAsia" w:ascii="新宋体" w:hAnsi="新宋体" w:eastAsia="新宋体" w:cs="新宋体"/>
          <w:sz w:val="24"/>
        </w:rPr>
        <w:t>4.1.3 电子版投标文件提交方式见“招标公告”中“四、提交投标文件截止时间、开标时间和地点” 。</w:t>
      </w:r>
    </w:p>
    <w:p w14:paraId="2A836F91">
      <w:pPr>
        <w:spacing w:line="360" w:lineRule="auto"/>
        <w:rPr>
          <w:rFonts w:ascii="新宋体" w:hAnsi="新宋体" w:eastAsia="新宋体" w:cs="新宋体"/>
          <w:b/>
          <w:sz w:val="24"/>
        </w:rPr>
      </w:pPr>
      <w:r>
        <w:rPr>
          <w:rFonts w:hint="eastAsia" w:ascii="新宋体" w:hAnsi="新宋体" w:eastAsia="新宋体" w:cs="新宋体"/>
          <w:b/>
          <w:sz w:val="24"/>
        </w:rPr>
        <w:t>4.2 投标文件的递交</w:t>
      </w:r>
      <w:bookmarkEnd w:id="233"/>
      <w:bookmarkEnd w:id="234"/>
      <w:bookmarkEnd w:id="235"/>
      <w:bookmarkEnd w:id="236"/>
      <w:bookmarkEnd w:id="237"/>
      <w:bookmarkEnd w:id="238"/>
      <w:bookmarkEnd w:id="239"/>
      <w:bookmarkEnd w:id="240"/>
    </w:p>
    <w:p w14:paraId="7BB42E05">
      <w:pPr>
        <w:spacing w:line="360" w:lineRule="auto"/>
        <w:ind w:firstLine="480" w:firstLineChars="200"/>
        <w:rPr>
          <w:rFonts w:ascii="新宋体" w:hAnsi="新宋体" w:eastAsia="新宋体" w:cs="新宋体"/>
          <w:sz w:val="24"/>
        </w:rPr>
      </w:pPr>
      <w:bookmarkStart w:id="241" w:name="_Toc144974526"/>
      <w:bookmarkStart w:id="242" w:name="_Toc14410"/>
      <w:bookmarkStart w:id="243" w:name="_Toc246996202"/>
      <w:bookmarkStart w:id="244" w:name="_Toc246996945"/>
      <w:bookmarkStart w:id="245" w:name="_Toc152045558"/>
      <w:bookmarkStart w:id="246" w:name="_Toc247085716"/>
      <w:bookmarkStart w:id="247" w:name="_Toc152042334"/>
      <w:bookmarkStart w:id="248" w:name="_Toc179632576"/>
      <w:r>
        <w:rPr>
          <w:rFonts w:hint="eastAsia" w:ascii="新宋体" w:hAnsi="新宋体" w:eastAsia="新宋体" w:cs="新宋体"/>
          <w:sz w:val="24"/>
        </w:rPr>
        <w:t>4.2.1 投标人应在投标人须知前附表规定的投标截止时间前递交投标文件。</w:t>
      </w:r>
    </w:p>
    <w:p w14:paraId="50919A74">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 xml:space="preserve">4.2.2 </w:t>
      </w:r>
      <w:r>
        <w:rPr>
          <w:rFonts w:hint="eastAsia" w:ascii="新宋体" w:hAnsi="新宋体" w:eastAsia="新宋体" w:cs="新宋体"/>
          <w:bCs/>
          <w:iCs/>
          <w:sz w:val="24"/>
        </w:rPr>
        <w:t>投标人通过下载招标文件的电子招标投标交易平台递交电子投标文件并现场提交纸质文件。</w:t>
      </w:r>
    </w:p>
    <w:p w14:paraId="32DA7970">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4.2.3 除投标人须知前附表另有规定外，投标人所递交的投标文件不予退还。</w:t>
      </w:r>
    </w:p>
    <w:p w14:paraId="6BD427F5">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4.2.4 逾期送达的投标文件，采购人将予以拒收。</w:t>
      </w:r>
    </w:p>
    <w:p w14:paraId="0E8D6801">
      <w:pPr>
        <w:spacing w:line="360" w:lineRule="auto"/>
        <w:rPr>
          <w:rFonts w:ascii="新宋体" w:hAnsi="新宋体" w:eastAsia="新宋体" w:cs="新宋体"/>
          <w:b/>
          <w:sz w:val="24"/>
        </w:rPr>
      </w:pPr>
      <w:r>
        <w:rPr>
          <w:rFonts w:hint="eastAsia" w:ascii="新宋体" w:hAnsi="新宋体" w:eastAsia="新宋体" w:cs="新宋体"/>
          <w:b/>
          <w:sz w:val="24"/>
        </w:rPr>
        <w:t>4.3 投标文件的修改与撤回</w:t>
      </w:r>
      <w:bookmarkEnd w:id="241"/>
      <w:bookmarkEnd w:id="242"/>
      <w:bookmarkEnd w:id="243"/>
      <w:bookmarkEnd w:id="244"/>
      <w:bookmarkEnd w:id="245"/>
      <w:bookmarkEnd w:id="246"/>
      <w:bookmarkEnd w:id="247"/>
      <w:bookmarkEnd w:id="248"/>
    </w:p>
    <w:p w14:paraId="2926CB50">
      <w:pPr>
        <w:spacing w:line="360" w:lineRule="auto"/>
        <w:ind w:firstLine="480" w:firstLineChars="200"/>
        <w:rPr>
          <w:rFonts w:ascii="新宋体" w:hAnsi="新宋体" w:eastAsia="新宋体" w:cs="新宋体"/>
          <w:sz w:val="24"/>
        </w:rPr>
      </w:pPr>
      <w:bookmarkStart w:id="249" w:name="_Toc247085717"/>
      <w:bookmarkStart w:id="250" w:name="_Toc420417626"/>
      <w:bookmarkStart w:id="251" w:name="_Toc67490887"/>
      <w:bookmarkStart w:id="252" w:name="_Toc4044"/>
      <w:bookmarkStart w:id="253" w:name="_Toc152042335"/>
      <w:bookmarkStart w:id="254" w:name="_Toc246996946"/>
      <w:bookmarkStart w:id="255" w:name="_Toc144974527"/>
      <w:bookmarkStart w:id="256" w:name="_Toc246996203"/>
      <w:bookmarkStart w:id="257" w:name="_Toc457839491"/>
      <w:bookmarkStart w:id="258" w:name="_Toc7254"/>
      <w:bookmarkStart w:id="259" w:name="_Toc77593388"/>
      <w:bookmarkStart w:id="260" w:name="_Toc179632577"/>
      <w:bookmarkStart w:id="261" w:name="_Toc357177714"/>
      <w:bookmarkStart w:id="262" w:name="_Toc23688"/>
      <w:bookmarkStart w:id="263" w:name="_Toc152045559"/>
      <w:r>
        <w:rPr>
          <w:rFonts w:hint="eastAsia" w:ascii="新宋体" w:hAnsi="新宋体" w:eastAsia="新宋体" w:cs="新宋体"/>
          <w:sz w:val="24"/>
        </w:rPr>
        <w:t>4.3.1 投标人应当在投标截止时间前完成投标文件的传输及递交，并可以补充、修改或者撤回投标文件。补充或者修改投标文件的，应当先行撤回原文件，补充、修改后重新传输及递交。投标截止时间前未完成传输及递交的，视为撤回投标文件。投标截止时间后传输及递交的投标文件，采购代理机构及“政采云”平台将拒收。</w:t>
      </w:r>
    </w:p>
    <w:p w14:paraId="317F077F">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4.3.2 “政采云”平台收到投标文件，在投标截止时间前，除投标人补充、修改或者撤回投标文件外，任何单位和个人不得解密或提取投标文件。</w:t>
      </w:r>
    </w:p>
    <w:p w14:paraId="4EA155EA">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4.3.3 在投标截止时间止提交电子版投标文件的投标人不足3家时，电子版投标文件由代理机构在“政采云”平台操作退回，除此之外采购人和采购代理机构对已提交的投标文件概不退回。</w:t>
      </w:r>
    </w:p>
    <w:p w14:paraId="2F415F6D">
      <w:pPr>
        <w:pStyle w:val="3"/>
        <w:spacing w:line="360" w:lineRule="auto"/>
        <w:rPr>
          <w:rFonts w:ascii="新宋体" w:hAnsi="新宋体" w:eastAsia="新宋体" w:cs="新宋体"/>
          <w:sz w:val="24"/>
          <w:szCs w:val="24"/>
        </w:rPr>
      </w:pPr>
      <w:bookmarkStart w:id="264" w:name="_Toc9072"/>
      <w:r>
        <w:rPr>
          <w:rFonts w:hint="eastAsia" w:ascii="新宋体" w:hAnsi="新宋体" w:eastAsia="新宋体" w:cs="新宋体"/>
          <w:sz w:val="24"/>
          <w:szCs w:val="24"/>
        </w:rPr>
        <w:t>5. 开标</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15BA0895">
      <w:pPr>
        <w:spacing w:line="360" w:lineRule="auto"/>
        <w:rPr>
          <w:rFonts w:ascii="新宋体" w:hAnsi="新宋体" w:eastAsia="新宋体" w:cs="新宋体"/>
          <w:b/>
          <w:sz w:val="24"/>
        </w:rPr>
      </w:pPr>
      <w:bookmarkStart w:id="265" w:name="_Toc259131316"/>
      <w:bookmarkStart w:id="266" w:name="_Toc223161293"/>
      <w:bookmarkStart w:id="267" w:name="_Toc222987652"/>
      <w:bookmarkStart w:id="268" w:name="_Toc259125207"/>
      <w:bookmarkStart w:id="269" w:name="_Toc279848103"/>
      <w:bookmarkStart w:id="270" w:name="_Toc222906011"/>
      <w:bookmarkStart w:id="271" w:name="_Toc222987499"/>
      <w:bookmarkStart w:id="272" w:name="_Toc222900730"/>
      <w:bookmarkStart w:id="273" w:name="_Toc223580610"/>
      <w:bookmarkStart w:id="274" w:name="_Toc223345327"/>
      <w:bookmarkStart w:id="275" w:name="_Toc228014279"/>
      <w:bookmarkStart w:id="276" w:name="_Toc223256369"/>
      <w:bookmarkStart w:id="277" w:name="_Toc222907607"/>
      <w:bookmarkStart w:id="278" w:name="_Toc223063741"/>
      <w:bookmarkStart w:id="279" w:name="_Toc201719094"/>
      <w:bookmarkStart w:id="280" w:name="_Toc223068466"/>
      <w:r>
        <w:rPr>
          <w:rFonts w:hint="eastAsia" w:ascii="新宋体" w:hAnsi="新宋体" w:eastAsia="新宋体" w:cs="新宋体"/>
          <w:b/>
          <w:sz w:val="24"/>
        </w:rPr>
        <w:t>5.1 开标时间和地点</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3BDAFA5D">
      <w:pPr>
        <w:autoSpaceDE w:val="0"/>
        <w:autoSpaceDN w:val="0"/>
        <w:adjustRightInd w:val="0"/>
        <w:spacing w:line="360" w:lineRule="auto"/>
        <w:jc w:val="left"/>
        <w:rPr>
          <w:rFonts w:ascii="新宋体" w:hAnsi="新宋体" w:eastAsia="新宋体" w:cs="新宋体"/>
          <w:bCs/>
          <w:sz w:val="24"/>
          <w:lang w:val="zh-CN"/>
        </w:rPr>
      </w:pPr>
      <w:r>
        <w:rPr>
          <w:rFonts w:hint="eastAsia" w:ascii="新宋体" w:hAnsi="新宋体" w:eastAsia="新宋体" w:cs="新宋体"/>
          <w:bCs/>
          <w:sz w:val="24"/>
          <w:lang w:val="zh-CN"/>
        </w:rPr>
        <w:t xml:space="preserve">    采购人在本章投标人须知前附表规定的投标截止时间(开标时间)和地点公开开标，并邀请所有投标人的法定代表人或其委托代理人准时参加。</w:t>
      </w:r>
    </w:p>
    <w:p w14:paraId="6A812280">
      <w:pPr>
        <w:spacing w:line="360" w:lineRule="auto"/>
        <w:rPr>
          <w:rFonts w:ascii="新宋体" w:hAnsi="新宋体" w:eastAsia="新宋体" w:cs="新宋体"/>
          <w:b/>
          <w:sz w:val="24"/>
        </w:rPr>
      </w:pPr>
      <w:bookmarkStart w:id="281" w:name="_Toc24791"/>
      <w:bookmarkStart w:id="282" w:name="_Toc246996205"/>
      <w:bookmarkStart w:id="283" w:name="_Toc152045561"/>
      <w:bookmarkStart w:id="284" w:name="_Toc247085719"/>
      <w:bookmarkStart w:id="285" w:name="_Toc179632579"/>
      <w:bookmarkStart w:id="286" w:name="_Toc144974529"/>
      <w:bookmarkStart w:id="287" w:name="_Toc152042337"/>
      <w:bookmarkStart w:id="288" w:name="_Toc246996948"/>
      <w:r>
        <w:rPr>
          <w:rFonts w:hint="eastAsia" w:ascii="新宋体" w:hAnsi="新宋体" w:eastAsia="新宋体" w:cs="新宋体"/>
          <w:b/>
          <w:sz w:val="24"/>
        </w:rPr>
        <w:t>5.2 开标程序</w:t>
      </w:r>
      <w:bookmarkEnd w:id="281"/>
      <w:bookmarkEnd w:id="282"/>
      <w:bookmarkEnd w:id="283"/>
      <w:bookmarkEnd w:id="284"/>
      <w:bookmarkEnd w:id="285"/>
      <w:bookmarkEnd w:id="286"/>
      <w:bookmarkEnd w:id="287"/>
      <w:bookmarkEnd w:id="288"/>
    </w:p>
    <w:p w14:paraId="11D69920">
      <w:pPr>
        <w:autoSpaceDE w:val="0"/>
        <w:autoSpaceDN w:val="0"/>
        <w:adjustRightInd w:val="0"/>
        <w:spacing w:before="60" w:after="60" w:line="360" w:lineRule="auto"/>
        <w:ind w:firstLine="240" w:firstLineChars="100"/>
        <w:jc w:val="left"/>
        <w:rPr>
          <w:rFonts w:ascii="新宋体" w:hAnsi="新宋体" w:eastAsia="新宋体" w:cs="新宋体"/>
          <w:sz w:val="24"/>
        </w:rPr>
      </w:pPr>
      <w:bookmarkStart w:id="289" w:name="_Toc19598"/>
      <w:r>
        <w:rPr>
          <w:rFonts w:hint="eastAsia" w:ascii="新宋体" w:hAnsi="新宋体" w:eastAsia="新宋体" w:cs="新宋体"/>
          <w:sz w:val="24"/>
        </w:rPr>
        <w:t>5.2.1 开标形式：</w:t>
      </w:r>
    </w:p>
    <w:p w14:paraId="5A416AE4">
      <w:pPr>
        <w:autoSpaceDE w:val="0"/>
        <w:autoSpaceDN w:val="0"/>
        <w:adjustRightInd w:val="0"/>
        <w:spacing w:before="60" w:after="60" w:line="360" w:lineRule="auto"/>
        <w:ind w:firstLine="240" w:firstLineChars="100"/>
        <w:jc w:val="left"/>
        <w:rPr>
          <w:rFonts w:ascii="新宋体" w:hAnsi="新宋体" w:eastAsia="新宋体" w:cs="新宋体"/>
          <w:sz w:val="24"/>
        </w:rPr>
      </w:pPr>
      <w:r>
        <w:rPr>
          <w:rFonts w:hint="eastAsia" w:ascii="新宋体" w:hAnsi="新宋体" w:eastAsia="新宋体" w:cs="新宋体"/>
          <w:sz w:val="24"/>
        </w:rPr>
        <w:t>（1）见投标人须知前附表：</w:t>
      </w:r>
    </w:p>
    <w:p w14:paraId="280B177D">
      <w:pPr>
        <w:autoSpaceDE w:val="0"/>
        <w:autoSpaceDN w:val="0"/>
        <w:adjustRightInd w:val="0"/>
        <w:spacing w:before="60" w:after="60" w:line="360" w:lineRule="auto"/>
        <w:ind w:firstLine="240" w:firstLineChars="100"/>
        <w:jc w:val="left"/>
        <w:rPr>
          <w:rFonts w:ascii="新宋体" w:hAnsi="新宋体" w:eastAsia="新宋体" w:cs="新宋体"/>
          <w:sz w:val="24"/>
        </w:rPr>
      </w:pPr>
      <w:r>
        <w:rPr>
          <w:rFonts w:hint="eastAsia" w:ascii="新宋体" w:hAnsi="新宋体" w:eastAsia="新宋体" w:cs="新宋体"/>
          <w:sz w:val="24"/>
        </w:rPr>
        <w:t>（2）开标的准备工作由采购代理机构负责落实；</w:t>
      </w:r>
    </w:p>
    <w:p w14:paraId="0474510B">
      <w:pPr>
        <w:autoSpaceDE w:val="0"/>
        <w:autoSpaceDN w:val="0"/>
        <w:adjustRightInd w:val="0"/>
        <w:spacing w:before="60" w:after="60" w:line="360" w:lineRule="auto"/>
        <w:ind w:firstLine="240" w:firstLineChars="100"/>
        <w:jc w:val="left"/>
        <w:rPr>
          <w:rFonts w:ascii="新宋体" w:hAnsi="新宋体" w:eastAsia="新宋体" w:cs="新宋体"/>
          <w:sz w:val="24"/>
        </w:rPr>
      </w:pPr>
      <w:r>
        <w:rPr>
          <w:rFonts w:hint="eastAsia" w:ascii="新宋体" w:hAnsi="新宋体" w:eastAsia="新宋体" w:cs="新宋体"/>
          <w:sz w:val="24"/>
        </w:rPr>
        <w:t>（3）采购代理机构将按照招标文件规定的时间和地点组织开标活动、开启投标文件，所有投标人均应当准时参加。投标人如不参加开标大会的，视同认可开标结果，事后不得对采购相关人员、开标过程和开标结果提出异议，同时投标人因未参加开标而导致投标文件无法按时解密等一切后果由投标人自己承担。</w:t>
      </w:r>
    </w:p>
    <w:p w14:paraId="146B9963">
      <w:pPr>
        <w:autoSpaceDE w:val="0"/>
        <w:autoSpaceDN w:val="0"/>
        <w:adjustRightInd w:val="0"/>
        <w:spacing w:before="60" w:after="60" w:line="360" w:lineRule="auto"/>
        <w:ind w:firstLine="240" w:firstLineChars="100"/>
        <w:jc w:val="left"/>
        <w:rPr>
          <w:rFonts w:ascii="新宋体" w:hAnsi="新宋体" w:eastAsia="新宋体" w:cs="新宋体"/>
          <w:sz w:val="24"/>
        </w:rPr>
      </w:pPr>
      <w:r>
        <w:rPr>
          <w:rFonts w:hint="eastAsia" w:ascii="新宋体" w:hAnsi="新宋体" w:eastAsia="新宋体" w:cs="新宋体"/>
          <w:sz w:val="24"/>
        </w:rPr>
        <w:t>5.2.2 开标程序：</w:t>
      </w:r>
    </w:p>
    <w:p w14:paraId="3D88C444">
      <w:pPr>
        <w:autoSpaceDE w:val="0"/>
        <w:autoSpaceDN w:val="0"/>
        <w:adjustRightInd w:val="0"/>
        <w:spacing w:before="60" w:after="60" w:line="360" w:lineRule="auto"/>
        <w:ind w:firstLine="240" w:firstLineChars="100"/>
        <w:jc w:val="left"/>
        <w:rPr>
          <w:rFonts w:ascii="新宋体" w:hAnsi="新宋体" w:eastAsia="新宋体" w:cs="新宋体"/>
          <w:sz w:val="24"/>
        </w:rPr>
      </w:pPr>
      <w:r>
        <w:rPr>
          <w:rFonts w:hint="eastAsia" w:ascii="新宋体" w:hAnsi="新宋体" w:eastAsia="新宋体" w:cs="新宋体"/>
          <w:sz w:val="24"/>
        </w:rPr>
        <w:t>（1）解密电子投标文件。“政采云”平台按开标时间自动提取所有投标文件。投标人的法定代表人或其委托代理人须按会议主持人要求使用制作投标文件加密时所用的CA锁准时对电子投标文件解密。</w:t>
      </w:r>
    </w:p>
    <w:p w14:paraId="0949E68C">
      <w:pPr>
        <w:autoSpaceDE w:val="0"/>
        <w:autoSpaceDN w:val="0"/>
        <w:adjustRightInd w:val="0"/>
        <w:spacing w:before="60" w:after="60" w:line="360" w:lineRule="auto"/>
        <w:ind w:firstLine="240" w:firstLineChars="100"/>
        <w:jc w:val="left"/>
        <w:rPr>
          <w:rFonts w:ascii="新宋体" w:hAnsi="新宋体" w:eastAsia="新宋体" w:cs="新宋体"/>
          <w:sz w:val="24"/>
        </w:rPr>
      </w:pPr>
      <w:r>
        <w:rPr>
          <w:rFonts w:hint="eastAsia" w:ascii="新宋体" w:hAnsi="新宋体" w:eastAsia="新宋体" w:cs="新宋体"/>
          <w:sz w:val="24"/>
        </w:rPr>
        <w:t>（2）唱标。投标文件解密结束，按照宣布的开标顺序当众唱标，公布投标人名称、投标报价等内容，并记录在案；</w:t>
      </w:r>
    </w:p>
    <w:p w14:paraId="7560E2F7">
      <w:pPr>
        <w:autoSpaceDE w:val="0"/>
        <w:autoSpaceDN w:val="0"/>
        <w:adjustRightInd w:val="0"/>
        <w:spacing w:before="60" w:after="60" w:line="360" w:lineRule="auto"/>
        <w:ind w:firstLine="240" w:firstLineChars="100"/>
        <w:jc w:val="left"/>
        <w:rPr>
          <w:rFonts w:ascii="新宋体" w:hAnsi="新宋体" w:eastAsia="新宋体" w:cs="新宋体"/>
          <w:sz w:val="24"/>
        </w:rPr>
      </w:pPr>
      <w:r>
        <w:rPr>
          <w:rFonts w:hint="eastAsia" w:ascii="新宋体" w:hAnsi="新宋体" w:eastAsia="新宋体" w:cs="新宋体"/>
          <w:sz w:val="24"/>
        </w:rPr>
        <w:t>（3）采购人代表、监标人、记录人等有关人员在开标记录上签字确认。</w:t>
      </w:r>
    </w:p>
    <w:p w14:paraId="2E4A44D4">
      <w:pPr>
        <w:autoSpaceDE w:val="0"/>
        <w:autoSpaceDN w:val="0"/>
        <w:adjustRightInd w:val="0"/>
        <w:spacing w:before="60" w:after="60" w:line="360" w:lineRule="auto"/>
        <w:ind w:firstLine="240" w:firstLineChars="100"/>
        <w:jc w:val="left"/>
        <w:rPr>
          <w:rFonts w:ascii="新宋体" w:hAnsi="新宋体" w:eastAsia="新宋体" w:cs="新宋体"/>
          <w:sz w:val="24"/>
        </w:rPr>
      </w:pPr>
      <w:r>
        <w:rPr>
          <w:rFonts w:hint="eastAsia" w:ascii="新宋体" w:hAnsi="新宋体" w:eastAsia="新宋体" w:cs="新宋体"/>
          <w:sz w:val="24"/>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2960FB9">
      <w:pPr>
        <w:autoSpaceDE w:val="0"/>
        <w:autoSpaceDN w:val="0"/>
        <w:adjustRightInd w:val="0"/>
        <w:spacing w:before="60" w:after="60" w:line="360" w:lineRule="auto"/>
        <w:ind w:firstLine="240" w:firstLineChars="100"/>
        <w:jc w:val="left"/>
        <w:rPr>
          <w:rFonts w:ascii="新宋体" w:hAnsi="新宋体" w:eastAsia="新宋体" w:cs="新宋体"/>
          <w:sz w:val="24"/>
        </w:rPr>
      </w:pPr>
      <w:r>
        <w:rPr>
          <w:rFonts w:hint="eastAsia" w:ascii="新宋体" w:hAnsi="新宋体" w:eastAsia="新宋体" w:cs="新宋体"/>
          <w:sz w:val="24"/>
        </w:rPr>
        <w:t>（5）开标结束。</w:t>
      </w:r>
    </w:p>
    <w:p w14:paraId="1B77A6E5">
      <w:pPr>
        <w:adjustRightInd w:val="0"/>
        <w:snapToGrid w:val="0"/>
        <w:spacing w:line="360" w:lineRule="auto"/>
        <w:rPr>
          <w:rFonts w:ascii="新宋体" w:hAnsi="新宋体" w:eastAsia="新宋体" w:cs="新宋体"/>
          <w:sz w:val="24"/>
        </w:rPr>
      </w:pPr>
      <w:r>
        <w:rPr>
          <w:rFonts w:hint="eastAsia" w:ascii="新宋体" w:hAnsi="新宋体" w:eastAsia="新宋体" w:cs="新宋体"/>
          <w:sz w:val="24"/>
        </w:rPr>
        <w:t>特别说明：如遇“政采云”平台电子化开标或评审程序调整的，按调整后执行。</w:t>
      </w:r>
    </w:p>
    <w:p w14:paraId="31C14972">
      <w:pPr>
        <w:adjustRightInd w:val="0"/>
        <w:snapToGrid w:val="0"/>
        <w:spacing w:line="360" w:lineRule="auto"/>
        <w:rPr>
          <w:rFonts w:ascii="新宋体" w:hAnsi="新宋体" w:eastAsia="新宋体" w:cs="新宋体"/>
          <w:b/>
          <w:sz w:val="24"/>
        </w:rPr>
      </w:pPr>
      <w:r>
        <w:rPr>
          <w:rFonts w:hint="eastAsia" w:ascii="新宋体" w:hAnsi="新宋体" w:eastAsia="新宋体" w:cs="新宋体"/>
          <w:b/>
          <w:sz w:val="24"/>
        </w:rPr>
        <w:t>5.3 开标异议</w:t>
      </w:r>
      <w:bookmarkEnd w:id="289"/>
    </w:p>
    <w:p w14:paraId="05925D82">
      <w:pPr>
        <w:spacing w:line="360" w:lineRule="auto"/>
        <w:ind w:firstLine="410" w:firstLineChars="171"/>
        <w:rPr>
          <w:rFonts w:ascii="新宋体" w:hAnsi="新宋体" w:eastAsia="新宋体" w:cs="新宋体"/>
          <w:sz w:val="24"/>
        </w:rPr>
      </w:pPr>
      <w:r>
        <w:rPr>
          <w:rFonts w:hint="eastAsia" w:ascii="新宋体" w:hAnsi="新宋体" w:eastAsia="新宋体" w:cs="新宋体"/>
          <w:sz w:val="24"/>
        </w:rPr>
        <w:t>投标人对开标有异议的，应当在开标时当场提出，采购人当场作出答复，并制作记录。</w:t>
      </w:r>
    </w:p>
    <w:p w14:paraId="7B9E5BE6">
      <w:pPr>
        <w:pStyle w:val="3"/>
        <w:spacing w:line="360" w:lineRule="auto"/>
        <w:rPr>
          <w:rFonts w:ascii="新宋体" w:hAnsi="新宋体" w:eastAsia="新宋体" w:cs="新宋体"/>
          <w:sz w:val="24"/>
          <w:szCs w:val="24"/>
        </w:rPr>
      </w:pPr>
      <w:bookmarkStart w:id="290" w:name="_Toc28421"/>
      <w:bookmarkStart w:id="291" w:name="_Toc152042338"/>
      <w:bookmarkStart w:id="292" w:name="_Toc357177715"/>
      <w:bookmarkStart w:id="293" w:name="_Toc21164"/>
      <w:bookmarkStart w:id="294" w:name="_Toc144974530"/>
      <w:bookmarkStart w:id="295" w:name="_Toc77593389"/>
      <w:bookmarkStart w:id="296" w:name="_Toc247085720"/>
      <w:bookmarkStart w:id="297" w:name="_Toc31814"/>
      <w:bookmarkStart w:id="298" w:name="_Toc420417627"/>
      <w:bookmarkStart w:id="299" w:name="_Toc457839492"/>
      <w:bookmarkStart w:id="300" w:name="_Toc152045562"/>
      <w:bookmarkStart w:id="301" w:name="_Toc246996949"/>
      <w:bookmarkStart w:id="302" w:name="_Toc246996206"/>
      <w:bookmarkStart w:id="303" w:name="_Toc15987"/>
      <w:bookmarkStart w:id="304" w:name="_Toc179632580"/>
      <w:bookmarkStart w:id="305" w:name="_Toc67490888"/>
      <w:r>
        <w:rPr>
          <w:rFonts w:hint="eastAsia" w:ascii="新宋体" w:hAnsi="新宋体" w:eastAsia="新宋体" w:cs="新宋体"/>
          <w:sz w:val="24"/>
          <w:szCs w:val="24"/>
        </w:rPr>
        <w:t>6. 评标</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37761EF7">
      <w:pPr>
        <w:spacing w:line="360" w:lineRule="auto"/>
        <w:rPr>
          <w:rFonts w:ascii="新宋体" w:hAnsi="新宋体" w:eastAsia="新宋体" w:cs="新宋体"/>
          <w:b/>
          <w:sz w:val="24"/>
        </w:rPr>
      </w:pPr>
      <w:bookmarkStart w:id="306" w:name="_Toc152042339"/>
      <w:bookmarkStart w:id="307" w:name="_Toc246996207"/>
      <w:bookmarkStart w:id="308" w:name="_Toc246996950"/>
      <w:bookmarkStart w:id="309" w:name="_Toc152045563"/>
      <w:bookmarkStart w:id="310" w:name="_Toc144974531"/>
      <w:bookmarkStart w:id="311" w:name="_Toc18861"/>
      <w:bookmarkStart w:id="312" w:name="_Toc179632581"/>
      <w:bookmarkStart w:id="313" w:name="_Toc247085721"/>
      <w:r>
        <w:rPr>
          <w:rFonts w:hint="eastAsia" w:ascii="新宋体" w:hAnsi="新宋体" w:eastAsia="新宋体" w:cs="新宋体"/>
          <w:b/>
          <w:sz w:val="24"/>
        </w:rPr>
        <w:t>6.1 评标委员会</w:t>
      </w:r>
      <w:bookmarkEnd w:id="306"/>
      <w:bookmarkEnd w:id="307"/>
      <w:bookmarkEnd w:id="308"/>
      <w:bookmarkEnd w:id="309"/>
      <w:bookmarkEnd w:id="310"/>
      <w:bookmarkEnd w:id="311"/>
      <w:bookmarkEnd w:id="312"/>
      <w:bookmarkEnd w:id="313"/>
    </w:p>
    <w:p w14:paraId="42CC7A06">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6.1.1 评标由采购人依法组建的评标委员会负责。评标委员会由有关技术、经济等方面的专家组成。评标委员会成员人数以及技术、经济等方面专家的确定方式见投标人须知前附表。</w:t>
      </w:r>
    </w:p>
    <w:p w14:paraId="383F3600">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6.1.2 评标委员会成员有下列情形之一的，应当回避：</w:t>
      </w:r>
    </w:p>
    <w:p w14:paraId="11757FAD">
      <w:pPr>
        <w:spacing w:line="360" w:lineRule="auto"/>
        <w:ind w:firstLine="410" w:firstLineChars="171"/>
        <w:rPr>
          <w:rFonts w:ascii="新宋体" w:hAnsi="新宋体" w:eastAsia="新宋体" w:cs="新宋体"/>
          <w:sz w:val="24"/>
        </w:rPr>
      </w:pPr>
      <w:r>
        <w:rPr>
          <w:rFonts w:hint="eastAsia" w:ascii="新宋体" w:hAnsi="新宋体" w:eastAsia="新宋体" w:cs="新宋体"/>
          <w:sz w:val="24"/>
        </w:rPr>
        <w:t>（1）投标人或投标人主要负责人的近亲属；</w:t>
      </w:r>
    </w:p>
    <w:p w14:paraId="096988AE">
      <w:pPr>
        <w:spacing w:line="360" w:lineRule="auto"/>
        <w:ind w:firstLine="410" w:firstLineChars="171"/>
        <w:rPr>
          <w:rFonts w:ascii="新宋体" w:hAnsi="新宋体" w:eastAsia="新宋体" w:cs="新宋体"/>
          <w:sz w:val="24"/>
        </w:rPr>
      </w:pPr>
      <w:r>
        <w:rPr>
          <w:rFonts w:hint="eastAsia" w:ascii="新宋体" w:hAnsi="新宋体" w:eastAsia="新宋体" w:cs="新宋体"/>
          <w:sz w:val="24"/>
        </w:rPr>
        <w:t>（2）项目主管部门或者行政监督部门的人员；</w:t>
      </w:r>
    </w:p>
    <w:p w14:paraId="4295CA80">
      <w:pPr>
        <w:spacing w:line="360" w:lineRule="auto"/>
        <w:ind w:firstLine="410" w:firstLineChars="171"/>
        <w:rPr>
          <w:rFonts w:ascii="新宋体" w:hAnsi="新宋体" w:eastAsia="新宋体" w:cs="新宋体"/>
          <w:sz w:val="24"/>
        </w:rPr>
      </w:pPr>
      <w:r>
        <w:rPr>
          <w:rFonts w:hint="eastAsia" w:ascii="新宋体" w:hAnsi="新宋体" w:eastAsia="新宋体" w:cs="新宋体"/>
          <w:sz w:val="24"/>
        </w:rPr>
        <w:t>（3）与投标人有经济利益关系；</w:t>
      </w:r>
    </w:p>
    <w:p w14:paraId="7428256A">
      <w:pPr>
        <w:spacing w:line="360" w:lineRule="auto"/>
        <w:ind w:firstLine="410" w:firstLineChars="171"/>
        <w:rPr>
          <w:rFonts w:ascii="新宋体" w:hAnsi="新宋体" w:eastAsia="新宋体" w:cs="新宋体"/>
          <w:sz w:val="24"/>
        </w:rPr>
      </w:pPr>
      <w:r>
        <w:rPr>
          <w:rFonts w:hint="eastAsia" w:ascii="新宋体" w:hAnsi="新宋体" w:eastAsia="新宋体" w:cs="新宋体"/>
          <w:sz w:val="24"/>
        </w:rPr>
        <w:t>（4）曾因在招标、评标以及其他与招标投标有关活动中从事违法行为而受过行政处罚或刑事处罚的；</w:t>
      </w:r>
    </w:p>
    <w:p w14:paraId="61B82888">
      <w:pPr>
        <w:spacing w:line="360" w:lineRule="auto"/>
        <w:ind w:firstLine="410" w:firstLineChars="171"/>
        <w:rPr>
          <w:rFonts w:ascii="新宋体" w:hAnsi="新宋体" w:eastAsia="新宋体" w:cs="新宋体"/>
          <w:sz w:val="24"/>
        </w:rPr>
      </w:pPr>
      <w:r>
        <w:rPr>
          <w:rFonts w:hint="eastAsia" w:ascii="新宋体" w:hAnsi="新宋体" w:eastAsia="新宋体" w:cs="新宋体"/>
          <w:sz w:val="24"/>
        </w:rPr>
        <w:t>（5）与投标人有其他利害关系。</w:t>
      </w:r>
    </w:p>
    <w:p w14:paraId="4A13702B">
      <w:pPr>
        <w:spacing w:line="360" w:lineRule="auto"/>
        <w:rPr>
          <w:rFonts w:ascii="新宋体" w:hAnsi="新宋体" w:eastAsia="新宋体" w:cs="新宋体"/>
          <w:b/>
          <w:sz w:val="24"/>
        </w:rPr>
      </w:pPr>
      <w:bookmarkStart w:id="314" w:name="_Toc179632582"/>
      <w:bookmarkStart w:id="315" w:name="_Toc246996951"/>
      <w:bookmarkStart w:id="316" w:name="_Toc152042340"/>
      <w:bookmarkStart w:id="317" w:name="_Toc144974532"/>
      <w:bookmarkStart w:id="318" w:name="_Toc876"/>
      <w:bookmarkStart w:id="319" w:name="_Toc152045564"/>
      <w:bookmarkStart w:id="320" w:name="_Toc246996208"/>
      <w:bookmarkStart w:id="321" w:name="_Toc247085722"/>
      <w:r>
        <w:rPr>
          <w:rFonts w:hint="eastAsia" w:ascii="新宋体" w:hAnsi="新宋体" w:eastAsia="新宋体" w:cs="新宋体"/>
          <w:b/>
          <w:sz w:val="24"/>
        </w:rPr>
        <w:t>6.2 评标原则</w:t>
      </w:r>
      <w:bookmarkEnd w:id="314"/>
      <w:bookmarkEnd w:id="315"/>
      <w:bookmarkEnd w:id="316"/>
      <w:bookmarkEnd w:id="317"/>
      <w:bookmarkEnd w:id="318"/>
      <w:bookmarkEnd w:id="319"/>
      <w:bookmarkEnd w:id="320"/>
      <w:bookmarkEnd w:id="321"/>
    </w:p>
    <w:p w14:paraId="53FD8F35">
      <w:pPr>
        <w:autoSpaceDE w:val="0"/>
        <w:autoSpaceDN w:val="0"/>
        <w:adjustRightInd w:val="0"/>
        <w:spacing w:line="360" w:lineRule="auto"/>
        <w:ind w:firstLine="480" w:firstLineChars="200"/>
        <w:jc w:val="left"/>
        <w:rPr>
          <w:rFonts w:ascii="新宋体" w:hAnsi="新宋体" w:eastAsia="新宋体" w:cs="新宋体"/>
          <w:kern w:val="0"/>
          <w:sz w:val="24"/>
        </w:rPr>
      </w:pPr>
      <w:bookmarkStart w:id="322" w:name="_Toc152045565"/>
      <w:bookmarkStart w:id="323" w:name="_Toc246996209"/>
      <w:bookmarkStart w:id="324" w:name="_Toc246996952"/>
      <w:bookmarkStart w:id="325" w:name="_Toc2428"/>
      <w:bookmarkStart w:id="326" w:name="_Toc152042341"/>
      <w:bookmarkStart w:id="327" w:name="_Toc179632583"/>
      <w:bookmarkStart w:id="328" w:name="_Toc247085723"/>
      <w:bookmarkStart w:id="329" w:name="_Toc144974533"/>
      <w:r>
        <w:rPr>
          <w:rFonts w:hint="eastAsia" w:ascii="新宋体" w:hAnsi="新宋体" w:eastAsia="新宋体" w:cs="新宋体"/>
          <w:kern w:val="0"/>
          <w:sz w:val="24"/>
        </w:rPr>
        <w:t xml:space="preserve"> 6.2.1 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9505DF6">
      <w:pPr>
        <w:autoSpaceDE w:val="0"/>
        <w:autoSpaceDN w:val="0"/>
        <w:adjustRightInd w:val="0"/>
        <w:spacing w:line="360" w:lineRule="auto"/>
        <w:ind w:firstLine="480" w:firstLineChars="200"/>
        <w:jc w:val="left"/>
        <w:rPr>
          <w:rFonts w:ascii="新宋体" w:hAnsi="新宋体" w:eastAsia="新宋体" w:cs="新宋体"/>
          <w:kern w:val="0"/>
          <w:sz w:val="24"/>
        </w:rPr>
      </w:pPr>
      <w:r>
        <w:rPr>
          <w:rFonts w:hint="eastAsia" w:ascii="新宋体" w:hAnsi="新宋体" w:eastAsia="新宋体" w:cs="新宋体"/>
          <w:kern w:val="0"/>
          <w:sz w:val="24"/>
        </w:rPr>
        <w:t>6.2.2 评委表决。在评标过程中出现法律法规和招标文件均没有明确规定的情形时，由评标委员会现场协商解决，协商不一致的，由全体评委投票表决，以得票率三分之二以上专家的意见为准并由采购代理机构做记录。</w:t>
      </w:r>
      <w:bookmarkStart w:id="330" w:name="_28.3评标方法。本项目将按须知前附表规定的评标办法进行评标，具体评标"/>
      <w:bookmarkEnd w:id="330"/>
    </w:p>
    <w:p w14:paraId="6AD44011">
      <w:pPr>
        <w:autoSpaceDE w:val="0"/>
        <w:autoSpaceDN w:val="0"/>
        <w:adjustRightInd w:val="0"/>
        <w:spacing w:line="360" w:lineRule="auto"/>
        <w:ind w:firstLine="480" w:firstLineChars="200"/>
        <w:jc w:val="left"/>
        <w:rPr>
          <w:rFonts w:ascii="新宋体" w:hAnsi="新宋体" w:eastAsia="新宋体" w:cs="新宋体"/>
          <w:kern w:val="0"/>
          <w:sz w:val="24"/>
        </w:rPr>
      </w:pPr>
      <w:r>
        <w:rPr>
          <w:rFonts w:hint="eastAsia" w:ascii="新宋体" w:hAnsi="新宋体" w:eastAsia="新宋体" w:cs="新宋体"/>
          <w:kern w:val="0"/>
          <w:sz w:val="24"/>
        </w:rPr>
        <w:t>6.2.3 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BE0A08E">
      <w:pPr>
        <w:spacing w:line="360" w:lineRule="auto"/>
        <w:rPr>
          <w:rFonts w:ascii="新宋体" w:hAnsi="新宋体" w:eastAsia="新宋体" w:cs="新宋体"/>
          <w:b/>
          <w:sz w:val="24"/>
        </w:rPr>
      </w:pPr>
      <w:r>
        <w:rPr>
          <w:rFonts w:hint="eastAsia" w:ascii="新宋体" w:hAnsi="新宋体" w:eastAsia="新宋体" w:cs="新宋体"/>
          <w:b/>
          <w:sz w:val="24"/>
        </w:rPr>
        <w:t>6.3 评标</w:t>
      </w:r>
      <w:bookmarkEnd w:id="322"/>
      <w:bookmarkEnd w:id="323"/>
      <w:bookmarkEnd w:id="324"/>
      <w:bookmarkEnd w:id="325"/>
      <w:bookmarkEnd w:id="326"/>
      <w:bookmarkEnd w:id="327"/>
      <w:bookmarkEnd w:id="328"/>
      <w:bookmarkEnd w:id="329"/>
    </w:p>
    <w:p w14:paraId="2F6284BC">
      <w:pPr>
        <w:autoSpaceDE w:val="0"/>
        <w:autoSpaceDN w:val="0"/>
        <w:adjustRightInd w:val="0"/>
        <w:spacing w:line="360" w:lineRule="auto"/>
        <w:ind w:firstLine="480" w:firstLineChars="200"/>
        <w:jc w:val="left"/>
        <w:rPr>
          <w:rFonts w:ascii="新宋体" w:hAnsi="新宋体" w:eastAsia="新宋体" w:cs="新宋体"/>
          <w:kern w:val="0"/>
          <w:sz w:val="24"/>
        </w:rPr>
      </w:pPr>
      <w:bookmarkStart w:id="331" w:name="_Toc77593390"/>
      <w:bookmarkStart w:id="332" w:name="_Toc152042342"/>
      <w:bookmarkStart w:id="333" w:name="_Toc246996953"/>
      <w:bookmarkStart w:id="334" w:name="_Toc457839493"/>
      <w:bookmarkStart w:id="335" w:name="_Toc152045566"/>
      <w:bookmarkStart w:id="336" w:name="_Toc67490889"/>
      <w:bookmarkStart w:id="337" w:name="_Toc179632584"/>
      <w:bookmarkStart w:id="338" w:name="_Toc246996210"/>
      <w:bookmarkStart w:id="339" w:name="_Toc420417628"/>
      <w:bookmarkStart w:id="340" w:name="_Toc357177716"/>
      <w:bookmarkStart w:id="341" w:name="_Toc5312"/>
      <w:bookmarkStart w:id="342" w:name="_Toc144974534"/>
      <w:bookmarkStart w:id="343" w:name="_Toc25994"/>
      <w:bookmarkStart w:id="344" w:name="_Toc247085724"/>
      <w:bookmarkStart w:id="345" w:name="_Toc4214"/>
      <w:r>
        <w:rPr>
          <w:rFonts w:hint="eastAsia" w:ascii="新宋体" w:hAnsi="新宋体" w:eastAsia="新宋体" w:cs="新宋体"/>
          <w:kern w:val="0"/>
          <w:sz w:val="24"/>
        </w:rPr>
        <w:t>6.3.1 本项目的评标方法详见“投标人须知前附表”。</w:t>
      </w:r>
    </w:p>
    <w:p w14:paraId="607977CE">
      <w:pPr>
        <w:autoSpaceDE w:val="0"/>
        <w:autoSpaceDN w:val="0"/>
        <w:adjustRightInd w:val="0"/>
        <w:spacing w:line="360" w:lineRule="auto"/>
        <w:ind w:firstLine="480" w:firstLineChars="200"/>
        <w:jc w:val="left"/>
        <w:rPr>
          <w:rFonts w:ascii="新宋体" w:hAnsi="新宋体" w:eastAsia="新宋体" w:cs="新宋体"/>
          <w:kern w:val="0"/>
          <w:sz w:val="24"/>
        </w:rPr>
      </w:pPr>
      <w:r>
        <w:rPr>
          <w:rFonts w:hint="eastAsia" w:ascii="新宋体" w:hAnsi="新宋体" w:eastAsia="新宋体" w:cs="新宋体"/>
          <w:kern w:val="0"/>
          <w:sz w:val="24"/>
        </w:rPr>
        <w:t>6.3.2 评标委员会按照“第三章 评标办法”规定的方法、评审因素、标准和程序对投标文件进行评审。</w:t>
      </w:r>
    </w:p>
    <w:p w14:paraId="47387195">
      <w:pPr>
        <w:autoSpaceDE w:val="0"/>
        <w:autoSpaceDN w:val="0"/>
        <w:adjustRightInd w:val="0"/>
        <w:spacing w:line="360" w:lineRule="auto"/>
        <w:ind w:firstLine="480" w:firstLineChars="200"/>
        <w:jc w:val="left"/>
        <w:rPr>
          <w:rFonts w:ascii="新宋体" w:hAnsi="新宋体" w:eastAsia="新宋体" w:cs="新宋体"/>
          <w:kern w:val="0"/>
          <w:sz w:val="24"/>
        </w:rPr>
      </w:pPr>
      <w:r>
        <w:rPr>
          <w:rFonts w:hint="eastAsia" w:ascii="新宋体" w:hAnsi="新宋体" w:eastAsia="新宋体" w:cs="新宋体"/>
          <w:kern w:val="0"/>
          <w:sz w:val="24"/>
        </w:rPr>
        <w:t>6.3.3 电子交易活动的中止。采购过程中出现以下情形，导致电子交易平台无法正常运行，或者无法保证电子交易的公平、公正和安全时，采购机构可中止电子交易活动：</w:t>
      </w:r>
    </w:p>
    <w:p w14:paraId="440A7DE0">
      <w:pPr>
        <w:autoSpaceDE w:val="0"/>
        <w:autoSpaceDN w:val="0"/>
        <w:adjustRightInd w:val="0"/>
        <w:spacing w:line="360" w:lineRule="auto"/>
        <w:ind w:firstLine="480" w:firstLineChars="200"/>
        <w:jc w:val="left"/>
        <w:rPr>
          <w:rFonts w:ascii="新宋体" w:hAnsi="新宋体" w:eastAsia="新宋体" w:cs="新宋体"/>
          <w:kern w:val="0"/>
          <w:sz w:val="24"/>
        </w:rPr>
      </w:pPr>
      <w:r>
        <w:rPr>
          <w:rFonts w:hint="eastAsia" w:ascii="新宋体" w:hAnsi="新宋体" w:eastAsia="新宋体" w:cs="新宋体"/>
          <w:kern w:val="0"/>
          <w:sz w:val="24"/>
        </w:rPr>
        <w:t xml:space="preserve">（1）电子交易平台发生故障而无法登录访问的； </w:t>
      </w:r>
    </w:p>
    <w:p w14:paraId="498410AF">
      <w:pPr>
        <w:autoSpaceDE w:val="0"/>
        <w:autoSpaceDN w:val="0"/>
        <w:adjustRightInd w:val="0"/>
        <w:spacing w:line="360" w:lineRule="auto"/>
        <w:ind w:firstLine="480" w:firstLineChars="200"/>
        <w:jc w:val="left"/>
        <w:rPr>
          <w:rFonts w:ascii="新宋体" w:hAnsi="新宋体" w:eastAsia="新宋体" w:cs="新宋体"/>
          <w:kern w:val="0"/>
          <w:sz w:val="24"/>
        </w:rPr>
      </w:pPr>
      <w:r>
        <w:rPr>
          <w:rFonts w:hint="eastAsia" w:ascii="新宋体" w:hAnsi="新宋体" w:eastAsia="新宋体" w:cs="新宋体"/>
          <w:kern w:val="0"/>
          <w:sz w:val="24"/>
        </w:rPr>
        <w:t>（2）电子交易平台应用或数据库出现错误，不能进行正常操作的；</w:t>
      </w:r>
    </w:p>
    <w:p w14:paraId="3C970FD8">
      <w:pPr>
        <w:autoSpaceDE w:val="0"/>
        <w:autoSpaceDN w:val="0"/>
        <w:adjustRightInd w:val="0"/>
        <w:spacing w:line="360" w:lineRule="auto"/>
        <w:ind w:firstLine="480" w:firstLineChars="200"/>
        <w:jc w:val="left"/>
        <w:rPr>
          <w:rFonts w:ascii="新宋体" w:hAnsi="新宋体" w:eastAsia="新宋体" w:cs="新宋体"/>
          <w:kern w:val="0"/>
          <w:sz w:val="24"/>
        </w:rPr>
      </w:pPr>
      <w:r>
        <w:rPr>
          <w:rFonts w:hint="eastAsia" w:ascii="新宋体" w:hAnsi="新宋体" w:eastAsia="新宋体" w:cs="新宋体"/>
          <w:kern w:val="0"/>
          <w:sz w:val="24"/>
        </w:rPr>
        <w:t>（3）电子交易平台发现严重安全漏洞，有潜在泄密危险的；</w:t>
      </w:r>
    </w:p>
    <w:p w14:paraId="1E080B6D">
      <w:pPr>
        <w:autoSpaceDE w:val="0"/>
        <w:autoSpaceDN w:val="0"/>
        <w:adjustRightInd w:val="0"/>
        <w:spacing w:line="360" w:lineRule="auto"/>
        <w:ind w:firstLine="480" w:firstLineChars="200"/>
        <w:jc w:val="left"/>
        <w:rPr>
          <w:rFonts w:ascii="新宋体" w:hAnsi="新宋体" w:eastAsia="新宋体" w:cs="新宋体"/>
          <w:kern w:val="0"/>
          <w:sz w:val="24"/>
        </w:rPr>
      </w:pPr>
      <w:r>
        <w:rPr>
          <w:rFonts w:hint="eastAsia" w:ascii="新宋体" w:hAnsi="新宋体" w:eastAsia="新宋体" w:cs="新宋体"/>
          <w:kern w:val="0"/>
          <w:sz w:val="24"/>
        </w:rPr>
        <w:t xml:space="preserve">（4）病毒发作导致不能进行正常操作的； </w:t>
      </w:r>
    </w:p>
    <w:p w14:paraId="14A414D3">
      <w:pPr>
        <w:autoSpaceDE w:val="0"/>
        <w:autoSpaceDN w:val="0"/>
        <w:adjustRightInd w:val="0"/>
        <w:spacing w:line="360" w:lineRule="auto"/>
        <w:ind w:firstLine="480" w:firstLineChars="200"/>
        <w:jc w:val="left"/>
        <w:rPr>
          <w:rFonts w:ascii="新宋体" w:hAnsi="新宋体" w:eastAsia="新宋体" w:cs="新宋体"/>
          <w:kern w:val="0"/>
          <w:sz w:val="24"/>
        </w:rPr>
      </w:pPr>
      <w:r>
        <w:rPr>
          <w:rFonts w:hint="eastAsia" w:ascii="新宋体" w:hAnsi="新宋体" w:eastAsia="新宋体" w:cs="新宋体"/>
          <w:kern w:val="0"/>
          <w:sz w:val="24"/>
        </w:rPr>
        <w:t>（4）其他无法保证电子交易的公平、公正和安全的情况。</w:t>
      </w:r>
    </w:p>
    <w:p w14:paraId="6F5BF53F">
      <w:pPr>
        <w:autoSpaceDE w:val="0"/>
        <w:autoSpaceDN w:val="0"/>
        <w:adjustRightInd w:val="0"/>
        <w:spacing w:line="360" w:lineRule="auto"/>
        <w:ind w:firstLine="480" w:firstLineChars="200"/>
        <w:jc w:val="left"/>
        <w:rPr>
          <w:rFonts w:ascii="新宋体" w:hAnsi="新宋体" w:eastAsia="新宋体" w:cs="新宋体"/>
          <w:kern w:val="0"/>
          <w:sz w:val="24"/>
        </w:rPr>
      </w:pPr>
      <w:r>
        <w:rPr>
          <w:rFonts w:hint="eastAsia" w:ascii="新宋体" w:hAnsi="新宋体" w:eastAsia="新宋体" w:cs="新宋体"/>
          <w:kern w:val="0"/>
          <w:sz w:val="24"/>
        </w:rPr>
        <w:t>6.3.4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37363A8">
      <w:pPr>
        <w:pStyle w:val="3"/>
        <w:spacing w:line="360" w:lineRule="auto"/>
        <w:rPr>
          <w:rFonts w:ascii="新宋体" w:hAnsi="新宋体" w:eastAsia="新宋体" w:cs="新宋体"/>
          <w:sz w:val="24"/>
          <w:szCs w:val="24"/>
        </w:rPr>
      </w:pPr>
      <w:bookmarkStart w:id="346" w:name="_Toc7297"/>
      <w:r>
        <w:rPr>
          <w:rFonts w:hint="eastAsia" w:ascii="新宋体" w:hAnsi="新宋体" w:eastAsia="新宋体" w:cs="新宋体"/>
          <w:sz w:val="24"/>
          <w:szCs w:val="24"/>
        </w:rPr>
        <w:t>7. 合同授予</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0312BE13">
      <w:pPr>
        <w:spacing w:line="360" w:lineRule="auto"/>
        <w:rPr>
          <w:rFonts w:ascii="新宋体" w:hAnsi="新宋体" w:eastAsia="新宋体" w:cs="新宋体"/>
          <w:b/>
          <w:sz w:val="24"/>
        </w:rPr>
      </w:pPr>
      <w:bookmarkStart w:id="347" w:name="_Toc246996211"/>
      <w:bookmarkStart w:id="348" w:name="_Toc152045567"/>
      <w:bookmarkStart w:id="349" w:name="_Toc246996954"/>
      <w:bookmarkStart w:id="350" w:name="_Toc247085725"/>
      <w:bookmarkStart w:id="351" w:name="_Toc179632585"/>
      <w:bookmarkStart w:id="352" w:name="_Toc24525"/>
      <w:bookmarkStart w:id="353" w:name="_Toc144974535"/>
      <w:bookmarkStart w:id="354" w:name="_Toc152042343"/>
      <w:r>
        <w:rPr>
          <w:rFonts w:hint="eastAsia" w:ascii="新宋体" w:hAnsi="新宋体" w:eastAsia="新宋体" w:cs="新宋体"/>
          <w:b/>
          <w:sz w:val="24"/>
        </w:rPr>
        <w:t>7.1 定标方式</w:t>
      </w:r>
      <w:bookmarkEnd w:id="347"/>
      <w:bookmarkEnd w:id="348"/>
      <w:bookmarkEnd w:id="349"/>
      <w:bookmarkEnd w:id="350"/>
      <w:bookmarkEnd w:id="351"/>
      <w:bookmarkEnd w:id="352"/>
      <w:bookmarkEnd w:id="353"/>
      <w:bookmarkEnd w:id="354"/>
    </w:p>
    <w:p w14:paraId="17E01590">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除投标人须知前附表规定评标委员会直接确定中标人外，采购人依据评标委员会推荐的候选人确定中标人，评标委员会推荐候选人的人数见投标人须知前附表。</w:t>
      </w:r>
    </w:p>
    <w:p w14:paraId="349CAFF4">
      <w:pPr>
        <w:spacing w:line="360" w:lineRule="auto"/>
        <w:rPr>
          <w:rFonts w:ascii="新宋体" w:hAnsi="新宋体" w:eastAsia="新宋体" w:cs="新宋体"/>
          <w:b/>
          <w:sz w:val="24"/>
        </w:rPr>
      </w:pPr>
      <w:bookmarkStart w:id="355" w:name="_Toc18882"/>
      <w:r>
        <w:rPr>
          <w:rFonts w:hint="eastAsia" w:ascii="新宋体" w:hAnsi="新宋体" w:eastAsia="新宋体" w:cs="新宋体"/>
          <w:b/>
          <w:sz w:val="24"/>
        </w:rPr>
        <w:t>7.2 中标</w:t>
      </w:r>
      <w:bookmarkEnd w:id="355"/>
      <w:r>
        <w:rPr>
          <w:rFonts w:hint="eastAsia" w:ascii="新宋体" w:hAnsi="新宋体" w:eastAsia="新宋体" w:cs="新宋体"/>
          <w:b/>
          <w:sz w:val="24"/>
        </w:rPr>
        <w:t>结果公告</w:t>
      </w:r>
    </w:p>
    <w:p w14:paraId="5FA04644">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采购人在投标人须知前附表规定的媒介公告中标结果。</w:t>
      </w:r>
    </w:p>
    <w:p w14:paraId="5184CC85">
      <w:pPr>
        <w:spacing w:line="360" w:lineRule="auto"/>
        <w:rPr>
          <w:rFonts w:ascii="新宋体" w:hAnsi="新宋体" w:eastAsia="新宋体" w:cs="新宋体"/>
          <w:b/>
          <w:sz w:val="24"/>
        </w:rPr>
      </w:pPr>
      <w:bookmarkStart w:id="356" w:name="_Toc13720"/>
      <w:bookmarkStart w:id="357" w:name="_Toc179632586"/>
      <w:bookmarkStart w:id="358" w:name="_Toc144974536"/>
      <w:bookmarkStart w:id="359" w:name="_Toc247085726"/>
      <w:bookmarkStart w:id="360" w:name="_Toc152045568"/>
      <w:bookmarkStart w:id="361" w:name="_Toc246996212"/>
      <w:bookmarkStart w:id="362" w:name="_Toc246996955"/>
      <w:bookmarkStart w:id="363" w:name="_Toc152042344"/>
      <w:r>
        <w:rPr>
          <w:rFonts w:hint="eastAsia" w:ascii="新宋体" w:hAnsi="新宋体" w:eastAsia="新宋体" w:cs="新宋体"/>
          <w:b/>
          <w:sz w:val="24"/>
        </w:rPr>
        <w:t>7.3 中标通知</w:t>
      </w:r>
      <w:bookmarkEnd w:id="356"/>
      <w:bookmarkEnd w:id="357"/>
      <w:bookmarkEnd w:id="358"/>
      <w:bookmarkEnd w:id="359"/>
      <w:bookmarkEnd w:id="360"/>
      <w:bookmarkEnd w:id="361"/>
      <w:bookmarkEnd w:id="362"/>
      <w:bookmarkEnd w:id="363"/>
    </w:p>
    <w:p w14:paraId="054A2DE5">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在本章第3.3款规定的投标有效期内，采购人以书面形式向中标人发出中标通知书，同时将中标结果通知未中标的投标人。</w:t>
      </w:r>
    </w:p>
    <w:p w14:paraId="4B336FFD">
      <w:pPr>
        <w:spacing w:line="360" w:lineRule="auto"/>
        <w:rPr>
          <w:rFonts w:ascii="新宋体" w:hAnsi="新宋体" w:eastAsia="新宋体" w:cs="新宋体"/>
          <w:b/>
          <w:sz w:val="24"/>
        </w:rPr>
      </w:pPr>
      <w:bookmarkStart w:id="364" w:name="_Toc152045570"/>
      <w:bookmarkStart w:id="365" w:name="_Toc246996214"/>
      <w:bookmarkStart w:id="366" w:name="_Toc247085728"/>
      <w:bookmarkStart w:id="367" w:name="_Toc152042346"/>
      <w:bookmarkStart w:id="368" w:name="_Toc1739"/>
      <w:bookmarkStart w:id="369" w:name="_Toc179632588"/>
      <w:bookmarkStart w:id="370" w:name="_Toc144974538"/>
      <w:bookmarkStart w:id="371" w:name="_Toc246996957"/>
      <w:r>
        <w:rPr>
          <w:rFonts w:hint="eastAsia" w:ascii="新宋体" w:hAnsi="新宋体" w:eastAsia="新宋体" w:cs="新宋体"/>
          <w:b/>
          <w:sz w:val="24"/>
        </w:rPr>
        <w:t>7.4</w:t>
      </w:r>
      <w:bookmarkEnd w:id="364"/>
      <w:bookmarkEnd w:id="365"/>
      <w:bookmarkEnd w:id="366"/>
      <w:bookmarkEnd w:id="367"/>
      <w:bookmarkEnd w:id="368"/>
      <w:bookmarkEnd w:id="369"/>
      <w:bookmarkEnd w:id="370"/>
      <w:bookmarkEnd w:id="371"/>
      <w:r>
        <w:rPr>
          <w:rFonts w:hint="eastAsia" w:ascii="新宋体" w:hAnsi="新宋体" w:eastAsia="新宋体" w:cs="新宋体"/>
          <w:b/>
          <w:sz w:val="24"/>
        </w:rPr>
        <w:t>签订合同</w:t>
      </w:r>
    </w:p>
    <w:p w14:paraId="18C0F905">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7.4.1采购人和中标人应当自中标通知书发出之日起30天内，根据招标文件和中标人的投标文件订立书面合同。中标人无正当理由拒签合同的，采购人取消其中标资格；给采购人造成的损失的，中标人还应当予以赔偿。</w:t>
      </w:r>
    </w:p>
    <w:p w14:paraId="02ED5371">
      <w:pPr>
        <w:spacing w:line="360" w:lineRule="auto"/>
        <w:rPr>
          <w:rFonts w:ascii="新宋体" w:hAnsi="新宋体" w:eastAsia="新宋体" w:cs="新宋体"/>
          <w:b/>
          <w:sz w:val="24"/>
        </w:rPr>
      </w:pPr>
      <w:r>
        <w:rPr>
          <w:rFonts w:hint="eastAsia" w:ascii="新宋体" w:hAnsi="新宋体" w:eastAsia="新宋体" w:cs="新宋体"/>
          <w:b/>
          <w:sz w:val="24"/>
        </w:rPr>
        <w:t>7.5履约担保</w:t>
      </w:r>
    </w:p>
    <w:p w14:paraId="2D715127">
      <w:pPr>
        <w:autoSpaceDE w:val="0"/>
        <w:autoSpaceDN w:val="0"/>
        <w:adjustRightInd w:val="0"/>
        <w:spacing w:line="360" w:lineRule="auto"/>
        <w:ind w:firstLine="480" w:firstLineChars="200"/>
        <w:jc w:val="left"/>
        <w:rPr>
          <w:rFonts w:ascii="新宋体" w:hAnsi="新宋体" w:eastAsia="新宋体" w:cs="新宋体"/>
          <w:kern w:val="0"/>
          <w:sz w:val="24"/>
        </w:rPr>
      </w:pPr>
      <w:r>
        <w:rPr>
          <w:rFonts w:hint="eastAsia" w:ascii="新宋体" w:hAnsi="新宋体" w:eastAsia="新宋体" w:cs="新宋体"/>
          <w:sz w:val="24"/>
        </w:rPr>
        <w:t>7.5.1</w:t>
      </w:r>
      <w:r>
        <w:rPr>
          <w:rFonts w:hint="eastAsia" w:ascii="新宋体" w:hAnsi="新宋体" w:eastAsia="新宋体" w:cs="新宋体"/>
          <w:kern w:val="0"/>
          <w:sz w:val="24"/>
        </w:rPr>
        <w:t xml:space="preserve">在签订合同前，中标人应按投标人须知前附表规定的担保形式和招标文件第四章“合同条款及格式”规定的或者事先经过采购人书面认可的履约担保格式向采购人提交履约担保。除投标人须知前附表另有规定外。 </w:t>
      </w:r>
    </w:p>
    <w:p w14:paraId="1FF32989">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7.5.2中标人不能按本章第7.5项要求提交履约担保的，视为放弃中标，给采购人造成的损失的，中标人还应当予以赔偿。</w:t>
      </w:r>
    </w:p>
    <w:p w14:paraId="4CBF4FB8">
      <w:pPr>
        <w:pStyle w:val="3"/>
        <w:spacing w:line="360" w:lineRule="auto"/>
        <w:rPr>
          <w:rFonts w:ascii="新宋体" w:hAnsi="新宋体" w:eastAsia="新宋体" w:cs="新宋体"/>
          <w:sz w:val="24"/>
          <w:szCs w:val="24"/>
        </w:rPr>
      </w:pPr>
      <w:bookmarkStart w:id="372" w:name="_Toc67490890"/>
      <w:bookmarkStart w:id="373" w:name="_Toc31730"/>
      <w:bookmarkStart w:id="374" w:name="_Toc77593391"/>
      <w:bookmarkStart w:id="375" w:name="_Toc24470"/>
      <w:bookmarkStart w:id="376" w:name="_Toc2265"/>
      <w:bookmarkStart w:id="377" w:name="_Toc19853"/>
      <w:bookmarkStart w:id="378" w:name="_Toc457839494"/>
      <w:bookmarkStart w:id="379" w:name="_Toc357177717"/>
      <w:bookmarkStart w:id="380" w:name="_Toc420417629"/>
      <w:r>
        <w:rPr>
          <w:rFonts w:hint="eastAsia" w:ascii="新宋体" w:hAnsi="新宋体" w:eastAsia="新宋体" w:cs="新宋体"/>
          <w:sz w:val="24"/>
          <w:szCs w:val="24"/>
        </w:rPr>
        <w:t>8. 纪律和监督</w:t>
      </w:r>
      <w:bookmarkEnd w:id="372"/>
      <w:bookmarkEnd w:id="373"/>
      <w:bookmarkEnd w:id="374"/>
      <w:bookmarkEnd w:id="375"/>
      <w:bookmarkEnd w:id="376"/>
      <w:bookmarkEnd w:id="377"/>
      <w:bookmarkEnd w:id="378"/>
      <w:bookmarkEnd w:id="379"/>
      <w:bookmarkEnd w:id="380"/>
    </w:p>
    <w:p w14:paraId="65346FFF">
      <w:pPr>
        <w:spacing w:line="360" w:lineRule="auto"/>
        <w:rPr>
          <w:rFonts w:ascii="新宋体" w:hAnsi="新宋体" w:eastAsia="新宋体" w:cs="新宋体"/>
          <w:b/>
          <w:sz w:val="24"/>
        </w:rPr>
      </w:pPr>
      <w:bookmarkStart w:id="381" w:name="_Toc246996219"/>
      <w:bookmarkStart w:id="382" w:name="_Toc152045575"/>
      <w:bookmarkStart w:id="383" w:name="_Toc247085733"/>
      <w:bookmarkStart w:id="384" w:name="_Toc296590983"/>
      <w:bookmarkStart w:id="385" w:name="_Toc144974543"/>
      <w:bookmarkStart w:id="386" w:name="_Toc179632593"/>
      <w:bookmarkStart w:id="387" w:name="_Toc29583"/>
      <w:bookmarkStart w:id="388" w:name="_Toc152042351"/>
      <w:bookmarkStart w:id="389" w:name="_Toc246996962"/>
      <w:r>
        <w:rPr>
          <w:rFonts w:hint="eastAsia" w:ascii="新宋体" w:hAnsi="新宋体" w:eastAsia="新宋体" w:cs="新宋体"/>
          <w:b/>
          <w:sz w:val="24"/>
        </w:rPr>
        <w:t>8.1 对采购人的纪律要求</w:t>
      </w:r>
      <w:bookmarkEnd w:id="381"/>
      <w:bookmarkEnd w:id="382"/>
      <w:bookmarkEnd w:id="383"/>
      <w:bookmarkEnd w:id="384"/>
      <w:bookmarkEnd w:id="385"/>
      <w:bookmarkEnd w:id="386"/>
      <w:bookmarkEnd w:id="387"/>
      <w:bookmarkEnd w:id="388"/>
      <w:bookmarkEnd w:id="389"/>
    </w:p>
    <w:p w14:paraId="5D623F16">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采购人不得泄露招标投标活动中应当保密的情况和资料，不得与投标人串通损害国家利益、社会公共利益或者他人合法权益。</w:t>
      </w:r>
    </w:p>
    <w:p w14:paraId="0DB47973">
      <w:pPr>
        <w:spacing w:line="360" w:lineRule="auto"/>
        <w:rPr>
          <w:rFonts w:ascii="新宋体" w:hAnsi="新宋体" w:eastAsia="新宋体" w:cs="新宋体"/>
          <w:b/>
          <w:sz w:val="24"/>
        </w:rPr>
      </w:pPr>
      <w:bookmarkStart w:id="390" w:name="_Toc247085734"/>
      <w:bookmarkStart w:id="391" w:name="_Toc144974544"/>
      <w:bookmarkStart w:id="392" w:name="_Toc246996220"/>
      <w:bookmarkStart w:id="393" w:name="_Toc9679"/>
      <w:bookmarkStart w:id="394" w:name="_Toc179632594"/>
      <w:bookmarkStart w:id="395" w:name="_Toc152045576"/>
      <w:bookmarkStart w:id="396" w:name="_Toc152042352"/>
      <w:bookmarkStart w:id="397" w:name="_Toc246996963"/>
      <w:r>
        <w:rPr>
          <w:rFonts w:hint="eastAsia" w:ascii="新宋体" w:hAnsi="新宋体" w:eastAsia="新宋体" w:cs="新宋体"/>
          <w:b/>
          <w:sz w:val="24"/>
        </w:rPr>
        <w:t>8.2 对投标人的纪律要求</w:t>
      </w:r>
      <w:bookmarkEnd w:id="390"/>
      <w:bookmarkEnd w:id="391"/>
      <w:bookmarkEnd w:id="392"/>
      <w:bookmarkEnd w:id="393"/>
      <w:bookmarkEnd w:id="394"/>
      <w:bookmarkEnd w:id="395"/>
      <w:bookmarkEnd w:id="396"/>
      <w:bookmarkEnd w:id="397"/>
    </w:p>
    <w:p w14:paraId="32CAD08E">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54EC1152">
      <w:pPr>
        <w:spacing w:line="360" w:lineRule="auto"/>
        <w:rPr>
          <w:rFonts w:ascii="新宋体" w:hAnsi="新宋体" w:eastAsia="新宋体" w:cs="新宋体"/>
          <w:b/>
          <w:sz w:val="24"/>
        </w:rPr>
      </w:pPr>
      <w:bookmarkStart w:id="398" w:name="_Toc152042353"/>
      <w:bookmarkStart w:id="399" w:name="_Toc10454"/>
      <w:bookmarkStart w:id="400" w:name="_Toc179632595"/>
      <w:bookmarkStart w:id="401" w:name="_Toc144974545"/>
      <w:bookmarkStart w:id="402" w:name="_Toc152045577"/>
      <w:bookmarkStart w:id="403" w:name="_Toc247085735"/>
      <w:bookmarkStart w:id="404" w:name="_Toc246996221"/>
      <w:bookmarkStart w:id="405" w:name="_Toc246996964"/>
      <w:r>
        <w:rPr>
          <w:rFonts w:hint="eastAsia" w:ascii="新宋体" w:hAnsi="新宋体" w:eastAsia="新宋体" w:cs="新宋体"/>
          <w:b/>
          <w:sz w:val="24"/>
        </w:rPr>
        <w:t>8.3 对评标委员会成员的纪律要求</w:t>
      </w:r>
      <w:bookmarkEnd w:id="398"/>
      <w:bookmarkEnd w:id="399"/>
      <w:bookmarkEnd w:id="400"/>
      <w:bookmarkEnd w:id="401"/>
      <w:bookmarkEnd w:id="402"/>
      <w:bookmarkEnd w:id="403"/>
      <w:bookmarkEnd w:id="404"/>
      <w:bookmarkEnd w:id="405"/>
    </w:p>
    <w:p w14:paraId="29A6EECE">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评标委员会成员不得收受他人的财物或者其他好处，不得向他人透漏对投标文件的评审和比较、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376499F">
      <w:pPr>
        <w:spacing w:line="360" w:lineRule="auto"/>
        <w:rPr>
          <w:rFonts w:ascii="新宋体" w:hAnsi="新宋体" w:eastAsia="新宋体" w:cs="新宋体"/>
          <w:b/>
          <w:sz w:val="24"/>
        </w:rPr>
      </w:pPr>
      <w:bookmarkStart w:id="406" w:name="_Toc247085736"/>
      <w:bookmarkStart w:id="407" w:name="_Toc246996222"/>
      <w:bookmarkStart w:id="408" w:name="_Toc152042354"/>
      <w:bookmarkStart w:id="409" w:name="_Toc246996965"/>
      <w:bookmarkStart w:id="410" w:name="_Toc179632596"/>
      <w:bookmarkStart w:id="411" w:name="_Toc2525"/>
      <w:bookmarkStart w:id="412" w:name="_Toc152045578"/>
      <w:bookmarkStart w:id="413" w:name="_Toc144974546"/>
      <w:r>
        <w:rPr>
          <w:rFonts w:hint="eastAsia" w:ascii="新宋体" w:hAnsi="新宋体" w:eastAsia="新宋体" w:cs="新宋体"/>
          <w:b/>
          <w:sz w:val="24"/>
        </w:rPr>
        <w:t>8.4 对与评标活动有关的工作人员的纪律要求</w:t>
      </w:r>
      <w:bookmarkEnd w:id="406"/>
      <w:bookmarkEnd w:id="407"/>
      <w:bookmarkEnd w:id="408"/>
      <w:bookmarkEnd w:id="409"/>
      <w:bookmarkEnd w:id="410"/>
      <w:bookmarkEnd w:id="411"/>
      <w:bookmarkEnd w:id="412"/>
    </w:p>
    <w:p w14:paraId="2499303E">
      <w:pPr>
        <w:spacing w:line="360" w:lineRule="auto"/>
        <w:ind w:firstLine="480" w:firstLineChars="200"/>
        <w:rPr>
          <w:rFonts w:ascii="新宋体" w:hAnsi="新宋体" w:eastAsia="新宋体" w:cs="新宋体"/>
          <w:sz w:val="24"/>
        </w:rPr>
      </w:pPr>
      <w:bookmarkStart w:id="414" w:name="_Toc152042355"/>
      <w:r>
        <w:rPr>
          <w:rFonts w:hint="eastAsia" w:ascii="新宋体" w:hAnsi="新宋体" w:eastAsia="新宋体" w:cs="新宋体"/>
          <w:sz w:val="24"/>
        </w:rPr>
        <w:t>与评标活动有关的工作人员不得收受他人的财物或者其他好处，不得向他人透漏对投标文件的评审和比较、候选人的推荐情况以及评标有关的其他情况。在评标活动中，与评标活动有关的工作人员不得擅离职守，影响评标程序正常进行。</w:t>
      </w:r>
      <w:bookmarkEnd w:id="414"/>
    </w:p>
    <w:p w14:paraId="491F7D1F">
      <w:pPr>
        <w:spacing w:line="360" w:lineRule="auto"/>
        <w:rPr>
          <w:rFonts w:ascii="新宋体" w:hAnsi="新宋体" w:eastAsia="新宋体" w:cs="新宋体"/>
          <w:b/>
          <w:sz w:val="24"/>
        </w:rPr>
      </w:pPr>
      <w:bookmarkStart w:id="415" w:name="_Toc246996966"/>
      <w:bookmarkStart w:id="416" w:name="_Toc152045579"/>
      <w:bookmarkStart w:id="417" w:name="_Toc152042356"/>
      <w:bookmarkStart w:id="418" w:name="_Toc179632597"/>
      <w:bookmarkStart w:id="419" w:name="_Toc247085737"/>
      <w:bookmarkStart w:id="420" w:name="_Toc16936"/>
      <w:bookmarkStart w:id="421" w:name="_Toc246996223"/>
      <w:r>
        <w:rPr>
          <w:rFonts w:hint="eastAsia" w:ascii="新宋体" w:hAnsi="新宋体" w:eastAsia="新宋体" w:cs="新宋体"/>
          <w:b/>
          <w:sz w:val="24"/>
        </w:rPr>
        <w:t>8.5 投诉</w:t>
      </w:r>
      <w:bookmarkEnd w:id="413"/>
      <w:bookmarkEnd w:id="415"/>
      <w:bookmarkEnd w:id="416"/>
      <w:bookmarkEnd w:id="417"/>
      <w:bookmarkEnd w:id="418"/>
      <w:bookmarkEnd w:id="419"/>
      <w:bookmarkEnd w:id="420"/>
      <w:bookmarkEnd w:id="421"/>
    </w:p>
    <w:p w14:paraId="2E954461">
      <w:pPr>
        <w:spacing w:line="360" w:lineRule="auto"/>
        <w:ind w:firstLine="480" w:firstLineChars="200"/>
        <w:rPr>
          <w:rFonts w:ascii="新宋体" w:hAnsi="新宋体" w:eastAsia="新宋体" w:cs="新宋体"/>
          <w:sz w:val="24"/>
          <w:lang w:val="zh-CN"/>
        </w:rPr>
      </w:pPr>
      <w:bookmarkStart w:id="422" w:name="_Toc357177718"/>
      <w:bookmarkStart w:id="423" w:name="_Toc420417630"/>
      <w:bookmarkStart w:id="424" w:name="_Toc11841"/>
      <w:bookmarkStart w:id="425" w:name="_Toc77593392"/>
      <w:bookmarkStart w:id="426" w:name="_Toc32550"/>
      <w:bookmarkStart w:id="427" w:name="_Toc67490891"/>
      <w:bookmarkStart w:id="428" w:name="_Toc6159"/>
      <w:bookmarkStart w:id="429" w:name="_Toc457839495"/>
      <w:r>
        <w:rPr>
          <w:rFonts w:hint="eastAsia" w:ascii="新宋体" w:hAnsi="新宋体" w:eastAsia="新宋体" w:cs="新宋体"/>
          <w:sz w:val="24"/>
        </w:rPr>
        <w:t>8.5.1</w:t>
      </w:r>
      <w:r>
        <w:rPr>
          <w:rFonts w:hint="eastAsia" w:ascii="新宋体" w:hAnsi="新宋体" w:eastAsia="新宋体" w:cs="新宋体"/>
          <w:sz w:val="24"/>
          <w:lang w:val="zh-CN"/>
        </w:rPr>
        <w:t>投标人和其他利害关系人认为本次采购活动违反法律、法规和规章规定的，有权向有关行政监督部门投诉。投诉应当有明确的请求和必要的证明材料。</w:t>
      </w:r>
    </w:p>
    <w:p w14:paraId="45DB10F3">
      <w:pPr>
        <w:spacing w:line="360" w:lineRule="auto"/>
        <w:ind w:firstLine="480" w:firstLineChars="200"/>
        <w:rPr>
          <w:rFonts w:ascii="新宋体" w:hAnsi="新宋体" w:eastAsia="新宋体" w:cs="新宋体"/>
          <w:sz w:val="24"/>
          <w:lang w:val="zh-CN"/>
        </w:rPr>
      </w:pPr>
      <w:r>
        <w:rPr>
          <w:rFonts w:hint="eastAsia" w:ascii="新宋体" w:hAnsi="新宋体" w:eastAsia="新宋体" w:cs="新宋体"/>
          <w:sz w:val="24"/>
          <w:lang w:val="zh-CN"/>
        </w:rPr>
        <w:t>8.5.2 投标人或者其他利害关系人对招标文件、开标和评标结果提出投诉的，应当按照投标人须知第2.4款、第5.3款和第7.2款的规定先向采购人提出异议。异议答复期间不计算在第8.5.1项规定的期限内。</w:t>
      </w:r>
    </w:p>
    <w:bookmarkEnd w:id="422"/>
    <w:bookmarkEnd w:id="423"/>
    <w:bookmarkEnd w:id="424"/>
    <w:p w14:paraId="6FCA6B6B">
      <w:pPr>
        <w:pStyle w:val="3"/>
        <w:spacing w:line="360" w:lineRule="auto"/>
        <w:rPr>
          <w:rFonts w:ascii="新宋体" w:hAnsi="新宋体" w:eastAsia="新宋体" w:cs="新宋体"/>
          <w:sz w:val="24"/>
          <w:szCs w:val="24"/>
        </w:rPr>
      </w:pPr>
      <w:bookmarkStart w:id="430" w:name="_Toc26337"/>
      <w:bookmarkStart w:id="431" w:name="_Toc3938"/>
      <w:bookmarkStart w:id="432" w:name="_Toc152042357"/>
      <w:bookmarkStart w:id="433" w:name="_Toc152045580"/>
      <w:bookmarkStart w:id="434" w:name="_Toc420417631"/>
      <w:bookmarkStart w:id="435" w:name="_Toc246996224"/>
      <w:bookmarkStart w:id="436" w:name="_Toc247085738"/>
      <w:bookmarkStart w:id="437" w:name="_Toc357177719"/>
      <w:bookmarkStart w:id="438" w:name="_Toc144974547"/>
      <w:bookmarkStart w:id="439" w:name="_Toc179632598"/>
      <w:bookmarkStart w:id="440" w:name="_Toc246996967"/>
      <w:r>
        <w:rPr>
          <w:rFonts w:hint="eastAsia" w:ascii="新宋体" w:hAnsi="新宋体" w:eastAsia="新宋体" w:cs="新宋体"/>
          <w:sz w:val="24"/>
          <w:szCs w:val="24"/>
        </w:rPr>
        <w:t>9.需要补充的其他内容</w:t>
      </w:r>
      <w:bookmarkEnd w:id="430"/>
      <w:bookmarkEnd w:id="431"/>
    </w:p>
    <w:bookmarkEnd w:id="425"/>
    <w:bookmarkEnd w:id="426"/>
    <w:bookmarkEnd w:id="427"/>
    <w:bookmarkEnd w:id="428"/>
    <w:bookmarkEnd w:id="429"/>
    <w:bookmarkEnd w:id="432"/>
    <w:bookmarkEnd w:id="433"/>
    <w:bookmarkEnd w:id="434"/>
    <w:bookmarkEnd w:id="435"/>
    <w:bookmarkEnd w:id="436"/>
    <w:bookmarkEnd w:id="437"/>
    <w:bookmarkEnd w:id="438"/>
    <w:bookmarkEnd w:id="439"/>
    <w:bookmarkEnd w:id="440"/>
    <w:p w14:paraId="4A3B9F12">
      <w:pPr>
        <w:autoSpaceDE w:val="0"/>
        <w:autoSpaceDN w:val="0"/>
        <w:adjustRightInd w:val="0"/>
        <w:spacing w:line="360" w:lineRule="auto"/>
        <w:ind w:firstLine="120" w:firstLineChars="50"/>
        <w:jc w:val="left"/>
        <w:rPr>
          <w:rFonts w:ascii="新宋体" w:hAnsi="新宋体" w:eastAsia="新宋体" w:cs="新宋体"/>
          <w:bCs/>
          <w:sz w:val="24"/>
        </w:rPr>
      </w:pPr>
      <w:r>
        <w:rPr>
          <w:rFonts w:hint="eastAsia" w:ascii="新宋体" w:hAnsi="新宋体" w:eastAsia="新宋体" w:cs="新宋体"/>
          <w:bCs/>
          <w:sz w:val="24"/>
        </w:rPr>
        <w:t xml:space="preserve">  10.1投标人对中标结果提出质疑的，应当在质疑期间内将质疑事项一次性向采购人（采购代理公司）提出。质疑书须提供纸质，并应当经法定代表人或委托代理人签字并加盖公章。</w:t>
      </w:r>
    </w:p>
    <w:p w14:paraId="4C29735E">
      <w:pPr>
        <w:autoSpaceDE w:val="0"/>
        <w:autoSpaceDN w:val="0"/>
        <w:adjustRightInd w:val="0"/>
        <w:spacing w:line="360" w:lineRule="auto"/>
        <w:ind w:firstLine="360" w:firstLineChars="150"/>
        <w:jc w:val="left"/>
        <w:rPr>
          <w:rFonts w:ascii="新宋体" w:hAnsi="新宋体" w:eastAsia="新宋体" w:cs="新宋体"/>
          <w:bCs/>
          <w:sz w:val="24"/>
        </w:rPr>
      </w:pPr>
      <w:r>
        <w:rPr>
          <w:rFonts w:hint="eastAsia" w:ascii="新宋体" w:hAnsi="新宋体" w:eastAsia="新宋体" w:cs="新宋体"/>
          <w:bCs/>
          <w:sz w:val="24"/>
        </w:rPr>
        <w:t>10.2 见投标人须知前附表。</w:t>
      </w:r>
    </w:p>
    <w:p w14:paraId="62BD79B1">
      <w:pPr>
        <w:pStyle w:val="3"/>
        <w:spacing w:line="360" w:lineRule="auto"/>
        <w:rPr>
          <w:rFonts w:ascii="新宋体" w:hAnsi="新宋体" w:eastAsia="新宋体" w:cs="新宋体"/>
          <w:sz w:val="24"/>
          <w:szCs w:val="24"/>
        </w:rPr>
      </w:pPr>
      <w:bookmarkStart w:id="441" w:name="_Toc27751"/>
      <w:r>
        <w:rPr>
          <w:rFonts w:hint="eastAsia" w:ascii="新宋体" w:hAnsi="新宋体" w:eastAsia="新宋体" w:cs="新宋体"/>
          <w:sz w:val="24"/>
          <w:szCs w:val="24"/>
        </w:rPr>
        <w:t>10.电子招标投标</w:t>
      </w:r>
      <w:bookmarkEnd w:id="441"/>
    </w:p>
    <w:p w14:paraId="25214D6F">
      <w:pPr>
        <w:spacing w:line="360" w:lineRule="auto"/>
        <w:ind w:firstLine="480" w:firstLineChars="200"/>
        <w:rPr>
          <w:rFonts w:ascii="新宋体" w:hAnsi="新宋体" w:eastAsia="新宋体" w:cs="新宋体"/>
          <w:sz w:val="24"/>
          <w:lang w:val="zh-CN"/>
        </w:rPr>
      </w:pPr>
      <w:r>
        <w:rPr>
          <w:rFonts w:hint="eastAsia" w:ascii="新宋体" w:hAnsi="新宋体" w:eastAsia="新宋体" w:cs="新宋体"/>
          <w:sz w:val="24"/>
        </w:rPr>
        <w:t>采用电子招标投标，对投标文件的编制、密封和标记、递交、开标、评标等的具体要求，见投标人须知前附表。</w:t>
      </w:r>
    </w:p>
    <w:p w14:paraId="05479439">
      <w:pPr>
        <w:pStyle w:val="40"/>
        <w:ind w:firstLine="0"/>
        <w:jc w:val="both"/>
        <w:rPr>
          <w:rFonts w:ascii="新宋体" w:hAnsi="新宋体" w:eastAsia="新宋体" w:cs="新宋体"/>
          <w:b/>
          <w:szCs w:val="24"/>
        </w:rPr>
      </w:pPr>
    </w:p>
    <w:p w14:paraId="67AE7E1A">
      <w:pPr>
        <w:pStyle w:val="35"/>
        <w:kinsoku w:val="0"/>
        <w:overflowPunct w:val="0"/>
        <w:spacing w:before="66"/>
        <w:ind w:left="63" w:right="63"/>
        <w:jc w:val="left"/>
        <w:rPr>
          <w:rFonts w:ascii="新宋体" w:hAnsi="新宋体" w:eastAsia="新宋体" w:cs="新宋体"/>
          <w:b/>
          <w:bCs/>
          <w:sz w:val="24"/>
          <w:szCs w:val="24"/>
        </w:rPr>
      </w:pPr>
      <w:r>
        <w:rPr>
          <w:rFonts w:hint="eastAsia" w:ascii="新宋体" w:hAnsi="新宋体" w:eastAsia="新宋体" w:cs="新宋体"/>
          <w:b/>
          <w:bCs/>
          <w:sz w:val="24"/>
          <w:szCs w:val="24"/>
        </w:rPr>
        <w:br w:type="page"/>
      </w:r>
      <w:r>
        <w:rPr>
          <w:rFonts w:hint="eastAsia" w:ascii="新宋体" w:hAnsi="新宋体" w:eastAsia="新宋体" w:cs="新宋体"/>
          <w:b/>
          <w:bCs/>
          <w:sz w:val="24"/>
          <w:szCs w:val="24"/>
        </w:rPr>
        <w:t>附件一：开标记录表</w:t>
      </w:r>
    </w:p>
    <w:p w14:paraId="461D70B3">
      <w:pPr>
        <w:spacing w:line="360" w:lineRule="auto"/>
        <w:ind w:firstLine="4320" w:firstLineChars="1800"/>
        <w:rPr>
          <w:rFonts w:ascii="新宋体" w:hAnsi="新宋体" w:eastAsia="新宋体" w:cs="新宋体"/>
          <w:b/>
          <w:bCs/>
          <w:sz w:val="24"/>
        </w:rPr>
      </w:pPr>
      <w:r>
        <w:rPr>
          <w:rFonts w:hint="eastAsia" w:ascii="新宋体" w:hAnsi="新宋体" w:eastAsia="新宋体" w:cs="新宋体"/>
          <w:sz w:val="24"/>
        </w:rPr>
        <w:t>以“政采云”平台格式为准</w:t>
      </w:r>
    </w:p>
    <w:p w14:paraId="1DEEC760">
      <w:pPr>
        <w:pStyle w:val="35"/>
        <w:tabs>
          <w:tab w:val="left" w:pos="6171"/>
          <w:tab w:val="left" w:pos="7015"/>
          <w:tab w:val="left" w:pos="7963"/>
        </w:tabs>
        <w:kinsoku w:val="0"/>
        <w:overflowPunct w:val="0"/>
        <w:spacing w:before="69"/>
        <w:ind w:left="63" w:right="63"/>
        <w:rPr>
          <w:rFonts w:ascii="新宋体" w:hAnsi="新宋体" w:eastAsia="新宋体" w:cs="新宋体"/>
        </w:rPr>
      </w:pPr>
    </w:p>
    <w:p w14:paraId="4C389D39">
      <w:pPr>
        <w:pStyle w:val="40"/>
        <w:rPr>
          <w:rFonts w:ascii="新宋体" w:hAnsi="新宋体" w:eastAsia="新宋体" w:cs="新宋体"/>
        </w:rPr>
      </w:pPr>
    </w:p>
    <w:p w14:paraId="7AAD58A7">
      <w:pPr>
        <w:pStyle w:val="40"/>
        <w:rPr>
          <w:rFonts w:ascii="新宋体" w:hAnsi="新宋体" w:eastAsia="新宋体" w:cs="新宋体"/>
        </w:rPr>
      </w:pPr>
    </w:p>
    <w:p w14:paraId="1120042B">
      <w:pPr>
        <w:pStyle w:val="40"/>
        <w:rPr>
          <w:rFonts w:ascii="新宋体" w:hAnsi="新宋体" w:eastAsia="新宋体" w:cs="新宋体"/>
        </w:rPr>
      </w:pPr>
    </w:p>
    <w:p w14:paraId="6DB19742">
      <w:pPr>
        <w:pStyle w:val="40"/>
        <w:rPr>
          <w:rFonts w:ascii="新宋体" w:hAnsi="新宋体" w:eastAsia="新宋体" w:cs="新宋体"/>
        </w:rPr>
      </w:pPr>
    </w:p>
    <w:p w14:paraId="3BCAABAF">
      <w:pPr>
        <w:pStyle w:val="40"/>
        <w:rPr>
          <w:rFonts w:ascii="新宋体" w:hAnsi="新宋体" w:eastAsia="新宋体" w:cs="新宋体"/>
        </w:rPr>
      </w:pPr>
    </w:p>
    <w:p w14:paraId="06A25CA8">
      <w:pPr>
        <w:pStyle w:val="40"/>
        <w:rPr>
          <w:rFonts w:ascii="新宋体" w:hAnsi="新宋体" w:eastAsia="新宋体" w:cs="新宋体"/>
        </w:rPr>
      </w:pPr>
    </w:p>
    <w:p w14:paraId="2C19489B">
      <w:pPr>
        <w:pStyle w:val="40"/>
        <w:rPr>
          <w:rFonts w:ascii="新宋体" w:hAnsi="新宋体" w:eastAsia="新宋体" w:cs="新宋体"/>
        </w:rPr>
      </w:pPr>
    </w:p>
    <w:p w14:paraId="62244C54">
      <w:pPr>
        <w:pStyle w:val="40"/>
        <w:rPr>
          <w:rFonts w:ascii="新宋体" w:hAnsi="新宋体" w:eastAsia="新宋体" w:cs="新宋体"/>
        </w:rPr>
      </w:pPr>
    </w:p>
    <w:p w14:paraId="16677AD3">
      <w:pPr>
        <w:pStyle w:val="40"/>
        <w:rPr>
          <w:rFonts w:ascii="新宋体" w:hAnsi="新宋体" w:eastAsia="新宋体" w:cs="新宋体"/>
        </w:rPr>
      </w:pPr>
    </w:p>
    <w:p w14:paraId="209D3C10">
      <w:pPr>
        <w:pStyle w:val="40"/>
        <w:rPr>
          <w:rFonts w:ascii="新宋体" w:hAnsi="新宋体" w:eastAsia="新宋体" w:cs="新宋体"/>
        </w:rPr>
      </w:pPr>
    </w:p>
    <w:p w14:paraId="3F7F6821">
      <w:pPr>
        <w:pStyle w:val="40"/>
        <w:rPr>
          <w:rFonts w:ascii="新宋体" w:hAnsi="新宋体" w:eastAsia="新宋体" w:cs="新宋体"/>
        </w:rPr>
      </w:pPr>
    </w:p>
    <w:p w14:paraId="7FE5CA21">
      <w:pPr>
        <w:pStyle w:val="40"/>
        <w:rPr>
          <w:rFonts w:ascii="新宋体" w:hAnsi="新宋体" w:eastAsia="新宋体" w:cs="新宋体"/>
        </w:rPr>
      </w:pPr>
    </w:p>
    <w:p w14:paraId="3ABE28BF">
      <w:pPr>
        <w:pStyle w:val="40"/>
        <w:rPr>
          <w:rFonts w:ascii="新宋体" w:hAnsi="新宋体" w:eastAsia="新宋体" w:cs="新宋体"/>
        </w:rPr>
      </w:pPr>
    </w:p>
    <w:p w14:paraId="5B9BF444">
      <w:pPr>
        <w:pStyle w:val="40"/>
        <w:rPr>
          <w:rFonts w:ascii="新宋体" w:hAnsi="新宋体" w:eastAsia="新宋体" w:cs="新宋体"/>
        </w:rPr>
      </w:pPr>
    </w:p>
    <w:p w14:paraId="1538C688">
      <w:pPr>
        <w:pStyle w:val="40"/>
        <w:rPr>
          <w:rFonts w:ascii="新宋体" w:hAnsi="新宋体" w:eastAsia="新宋体" w:cs="新宋体"/>
        </w:rPr>
      </w:pPr>
    </w:p>
    <w:p w14:paraId="482E3755">
      <w:pPr>
        <w:pStyle w:val="40"/>
        <w:rPr>
          <w:rFonts w:ascii="新宋体" w:hAnsi="新宋体" w:eastAsia="新宋体" w:cs="新宋体"/>
        </w:rPr>
      </w:pPr>
    </w:p>
    <w:p w14:paraId="2DDFA9E9">
      <w:pPr>
        <w:pStyle w:val="40"/>
        <w:rPr>
          <w:rFonts w:ascii="新宋体" w:hAnsi="新宋体" w:eastAsia="新宋体" w:cs="新宋体"/>
        </w:rPr>
      </w:pPr>
    </w:p>
    <w:p w14:paraId="6AA795A1">
      <w:pPr>
        <w:pStyle w:val="40"/>
        <w:rPr>
          <w:rFonts w:ascii="新宋体" w:hAnsi="新宋体" w:eastAsia="新宋体" w:cs="新宋体"/>
        </w:rPr>
      </w:pPr>
    </w:p>
    <w:p w14:paraId="63F2B511">
      <w:pPr>
        <w:pStyle w:val="35"/>
        <w:kinsoku w:val="0"/>
        <w:overflowPunct w:val="0"/>
        <w:spacing w:before="66"/>
        <w:ind w:left="63" w:right="63"/>
        <w:jc w:val="left"/>
        <w:rPr>
          <w:rFonts w:ascii="新宋体" w:hAnsi="新宋体" w:eastAsia="新宋体" w:cs="新宋体"/>
          <w:b/>
          <w:bCs/>
          <w:sz w:val="24"/>
          <w:szCs w:val="24"/>
        </w:rPr>
      </w:pPr>
      <w:r>
        <w:rPr>
          <w:rFonts w:hint="eastAsia" w:ascii="新宋体" w:hAnsi="新宋体" w:eastAsia="新宋体" w:cs="新宋体"/>
          <w:b/>
          <w:bCs/>
          <w:sz w:val="24"/>
          <w:szCs w:val="24"/>
        </w:rPr>
        <w:t>附件二：问题澄清通知</w:t>
      </w:r>
    </w:p>
    <w:p w14:paraId="3B393B24">
      <w:pPr>
        <w:pStyle w:val="35"/>
        <w:kinsoku w:val="0"/>
        <w:overflowPunct w:val="0"/>
        <w:ind w:left="63" w:right="63"/>
        <w:rPr>
          <w:rFonts w:ascii="新宋体" w:hAnsi="新宋体" w:eastAsia="新宋体" w:cs="新宋体"/>
          <w:b/>
          <w:bCs/>
        </w:rPr>
      </w:pPr>
    </w:p>
    <w:p w14:paraId="10A1281F">
      <w:pPr>
        <w:pStyle w:val="35"/>
        <w:kinsoku w:val="0"/>
        <w:overflowPunct w:val="0"/>
        <w:ind w:left="63" w:right="63"/>
        <w:rPr>
          <w:rFonts w:ascii="新宋体" w:hAnsi="新宋体" w:eastAsia="新宋体" w:cs="新宋体"/>
          <w:b/>
          <w:bCs/>
        </w:rPr>
      </w:pPr>
    </w:p>
    <w:p w14:paraId="4AF5CF41">
      <w:pPr>
        <w:pStyle w:val="35"/>
        <w:kinsoku w:val="0"/>
        <w:overflowPunct w:val="0"/>
        <w:spacing w:before="8"/>
        <w:ind w:left="63" w:right="63"/>
        <w:rPr>
          <w:rFonts w:ascii="新宋体" w:hAnsi="新宋体" w:eastAsia="新宋体" w:cs="新宋体"/>
          <w:b/>
          <w:bCs/>
          <w:sz w:val="23"/>
          <w:szCs w:val="23"/>
        </w:rPr>
      </w:pPr>
    </w:p>
    <w:p w14:paraId="047F74C2">
      <w:pPr>
        <w:spacing w:line="360" w:lineRule="auto"/>
        <w:jc w:val="center"/>
        <w:rPr>
          <w:rFonts w:ascii="新宋体" w:hAnsi="新宋体" w:eastAsia="新宋体" w:cs="新宋体"/>
          <w:sz w:val="24"/>
        </w:rPr>
      </w:pPr>
      <w:r>
        <w:rPr>
          <w:rFonts w:hint="eastAsia" w:ascii="新宋体" w:hAnsi="新宋体" w:eastAsia="新宋体" w:cs="新宋体"/>
          <w:sz w:val="24"/>
        </w:rPr>
        <w:t>问题澄清通知</w:t>
      </w:r>
    </w:p>
    <w:p w14:paraId="2ED3E2C4">
      <w:pPr>
        <w:spacing w:line="360" w:lineRule="auto"/>
        <w:rPr>
          <w:rFonts w:ascii="新宋体" w:hAnsi="新宋体" w:eastAsia="新宋体" w:cs="新宋体"/>
          <w:sz w:val="24"/>
        </w:rPr>
      </w:pPr>
      <w:r>
        <w:rPr>
          <w:rFonts w:hint="eastAsia" w:ascii="新宋体" w:hAnsi="新宋体" w:eastAsia="新宋体" w:cs="新宋体"/>
          <w:sz w:val="24"/>
        </w:rPr>
        <w:t xml:space="preserve">                                编号：</w:t>
      </w:r>
    </w:p>
    <w:p w14:paraId="2527E65E">
      <w:pPr>
        <w:spacing w:line="360" w:lineRule="auto"/>
        <w:rPr>
          <w:rFonts w:ascii="新宋体" w:hAnsi="新宋体" w:eastAsia="新宋体" w:cs="新宋体"/>
          <w:sz w:val="24"/>
        </w:rPr>
      </w:pPr>
    </w:p>
    <w:p w14:paraId="01C80783">
      <w:pPr>
        <w:spacing w:line="360" w:lineRule="auto"/>
        <w:rPr>
          <w:rFonts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（投标人名称）：</w:t>
      </w:r>
    </w:p>
    <w:p w14:paraId="37809DBF">
      <w:pPr>
        <w:spacing w:line="360" w:lineRule="auto"/>
        <w:rPr>
          <w:rFonts w:ascii="新宋体" w:hAnsi="新宋体" w:eastAsia="新宋体" w:cs="新宋体"/>
          <w:sz w:val="24"/>
        </w:rPr>
      </w:pPr>
    </w:p>
    <w:p w14:paraId="118E1D0E">
      <w:pPr>
        <w:spacing w:line="360" w:lineRule="auto"/>
        <w:rPr>
          <w:rFonts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（项目名称）招标的评标委员会，对你方的投标文件进行了仔细的审查，现需你方对下列问题以书面形式予以澄清：</w:t>
      </w:r>
    </w:p>
    <w:p w14:paraId="32FEFF38">
      <w:pPr>
        <w:spacing w:line="360" w:lineRule="auto"/>
        <w:rPr>
          <w:rFonts w:ascii="新宋体" w:hAnsi="新宋体" w:eastAsia="新宋体" w:cs="新宋体"/>
          <w:sz w:val="24"/>
        </w:rPr>
      </w:pPr>
      <w:r>
        <w:rPr>
          <w:rFonts w:hint="eastAsia" w:ascii="新宋体" w:hAnsi="新宋体" w:eastAsia="新宋体" w:cs="新宋体"/>
          <w:sz w:val="24"/>
        </w:rPr>
        <w:t>　　</w:t>
      </w:r>
    </w:p>
    <w:p w14:paraId="039072B8">
      <w:pPr>
        <w:spacing w:line="360" w:lineRule="auto"/>
        <w:rPr>
          <w:rFonts w:ascii="新宋体" w:hAnsi="新宋体" w:eastAsia="新宋体" w:cs="新宋体"/>
          <w:sz w:val="24"/>
        </w:rPr>
      </w:pPr>
      <w:r>
        <w:rPr>
          <w:rFonts w:hint="eastAsia" w:ascii="新宋体" w:hAnsi="新宋体" w:eastAsia="新宋体" w:cs="新宋体"/>
          <w:sz w:val="24"/>
        </w:rPr>
        <w:t xml:space="preserve">    1.</w:t>
      </w:r>
    </w:p>
    <w:p w14:paraId="3C01C866">
      <w:pPr>
        <w:spacing w:line="360" w:lineRule="auto"/>
        <w:rPr>
          <w:rFonts w:ascii="新宋体" w:hAnsi="新宋体" w:eastAsia="新宋体" w:cs="新宋体"/>
          <w:sz w:val="24"/>
        </w:rPr>
      </w:pPr>
      <w:r>
        <w:rPr>
          <w:rFonts w:hint="eastAsia" w:ascii="新宋体" w:hAnsi="新宋体" w:eastAsia="新宋体" w:cs="新宋体"/>
          <w:sz w:val="24"/>
        </w:rPr>
        <w:t xml:space="preserve">    2.</w:t>
      </w:r>
    </w:p>
    <w:p w14:paraId="23B783EB">
      <w:pPr>
        <w:spacing w:line="360" w:lineRule="auto"/>
        <w:rPr>
          <w:rFonts w:ascii="新宋体" w:hAnsi="新宋体" w:eastAsia="新宋体" w:cs="新宋体"/>
          <w:sz w:val="24"/>
        </w:rPr>
      </w:pPr>
      <w:r>
        <w:rPr>
          <w:rFonts w:hint="eastAsia" w:ascii="新宋体" w:hAnsi="新宋体" w:eastAsia="新宋体" w:cs="新宋体"/>
          <w:sz w:val="24"/>
        </w:rPr>
        <w:t xml:space="preserve">     ……   </w:t>
      </w:r>
    </w:p>
    <w:p w14:paraId="3A63A05C">
      <w:pPr>
        <w:rPr>
          <w:rFonts w:ascii="新宋体" w:hAnsi="新宋体" w:eastAsia="新宋体" w:cs="新宋体"/>
          <w:sz w:val="24"/>
        </w:rPr>
      </w:pPr>
      <w:r>
        <w:rPr>
          <w:rFonts w:hint="eastAsia" w:ascii="新宋体" w:hAnsi="新宋体" w:eastAsia="新宋体" w:cs="新宋体"/>
          <w:sz w:val="24"/>
        </w:rPr>
        <w:t>　　　</w:t>
      </w:r>
    </w:p>
    <w:p w14:paraId="78D247D7">
      <w:pPr>
        <w:spacing w:line="360" w:lineRule="auto"/>
        <w:rPr>
          <w:rFonts w:ascii="新宋体" w:hAnsi="新宋体" w:eastAsia="新宋体" w:cs="新宋体"/>
          <w:sz w:val="24"/>
        </w:rPr>
      </w:pPr>
      <w:r>
        <w:rPr>
          <w:rFonts w:hint="eastAsia" w:ascii="新宋体" w:hAnsi="新宋体" w:eastAsia="新宋体" w:cs="新宋体"/>
          <w:sz w:val="24"/>
        </w:rPr>
        <w:t>　　请将上述问题的澄清于</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r>
        <w:rPr>
          <w:rFonts w:hint="eastAsia" w:ascii="新宋体" w:hAnsi="新宋体" w:eastAsia="新宋体" w:cs="新宋体"/>
          <w:sz w:val="24"/>
          <w:u w:val="single"/>
        </w:rPr>
        <w:t xml:space="preserve">        </w:t>
      </w:r>
      <w:r>
        <w:rPr>
          <w:rFonts w:hint="eastAsia" w:ascii="新宋体" w:hAnsi="新宋体" w:eastAsia="新宋体" w:cs="新宋体"/>
          <w:sz w:val="24"/>
        </w:rPr>
        <w:t>时前递交至</w:t>
      </w:r>
      <w:r>
        <w:rPr>
          <w:rFonts w:hint="eastAsia" w:ascii="新宋体" w:hAnsi="新宋体" w:eastAsia="新宋体" w:cs="新宋体"/>
          <w:sz w:val="24"/>
          <w:u w:val="single"/>
        </w:rPr>
        <w:t xml:space="preserve">                             </w:t>
      </w:r>
      <w:r>
        <w:rPr>
          <w:rFonts w:hint="eastAsia" w:ascii="新宋体" w:hAnsi="新宋体" w:eastAsia="新宋体" w:cs="新宋体"/>
          <w:sz w:val="24"/>
        </w:rPr>
        <w:t>（详细地址）或传真至</w:t>
      </w:r>
      <w:r>
        <w:rPr>
          <w:rFonts w:hint="eastAsia" w:ascii="新宋体" w:hAnsi="新宋体" w:eastAsia="新宋体" w:cs="新宋体"/>
          <w:sz w:val="24"/>
          <w:u w:val="single"/>
        </w:rPr>
        <w:t xml:space="preserve">         </w:t>
      </w:r>
      <w:r>
        <w:rPr>
          <w:rFonts w:hint="eastAsia" w:ascii="新宋体" w:hAnsi="新宋体" w:eastAsia="新宋体" w:cs="新宋体"/>
          <w:sz w:val="24"/>
        </w:rPr>
        <w:t>（传真号码）。采用传真方式的，应在</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r>
        <w:rPr>
          <w:rFonts w:hint="eastAsia" w:ascii="新宋体" w:hAnsi="新宋体" w:eastAsia="新宋体" w:cs="新宋体"/>
          <w:sz w:val="24"/>
          <w:u w:val="single"/>
        </w:rPr>
        <w:t xml:space="preserve">        </w:t>
      </w:r>
      <w:r>
        <w:rPr>
          <w:rFonts w:hint="eastAsia" w:ascii="新宋体" w:hAnsi="新宋体" w:eastAsia="新宋体" w:cs="新宋体"/>
          <w:sz w:val="24"/>
        </w:rPr>
        <w:t>时前将原件递交至</w:t>
      </w:r>
      <w:r>
        <w:rPr>
          <w:rFonts w:hint="eastAsia" w:ascii="新宋体" w:hAnsi="新宋体" w:eastAsia="新宋体" w:cs="新宋体"/>
          <w:sz w:val="24"/>
          <w:u w:val="single"/>
        </w:rPr>
        <w:t xml:space="preserve">                             </w:t>
      </w:r>
      <w:r>
        <w:rPr>
          <w:rFonts w:hint="eastAsia" w:ascii="新宋体" w:hAnsi="新宋体" w:eastAsia="新宋体" w:cs="新宋体"/>
          <w:sz w:val="24"/>
        </w:rPr>
        <w:t>（详细地址）。</w:t>
      </w:r>
    </w:p>
    <w:p w14:paraId="1A79146D">
      <w:pPr>
        <w:spacing w:line="360" w:lineRule="auto"/>
        <w:rPr>
          <w:rFonts w:ascii="新宋体" w:hAnsi="新宋体" w:eastAsia="新宋体" w:cs="新宋体"/>
          <w:sz w:val="24"/>
        </w:rPr>
      </w:pPr>
    </w:p>
    <w:p w14:paraId="55BA2AB3">
      <w:pPr>
        <w:spacing w:line="360" w:lineRule="auto"/>
        <w:rPr>
          <w:rFonts w:ascii="新宋体" w:hAnsi="新宋体" w:eastAsia="新宋体" w:cs="新宋体"/>
          <w:sz w:val="24"/>
        </w:rPr>
      </w:pPr>
    </w:p>
    <w:p w14:paraId="13F781E1">
      <w:pPr>
        <w:spacing w:line="360" w:lineRule="auto"/>
        <w:jc w:val="right"/>
        <w:rPr>
          <w:rFonts w:ascii="新宋体" w:hAnsi="新宋体" w:eastAsia="新宋体" w:cs="新宋体"/>
          <w:sz w:val="24"/>
        </w:rPr>
      </w:pPr>
      <w:r>
        <w:rPr>
          <w:rFonts w:hint="eastAsia" w:ascii="新宋体" w:hAnsi="新宋体" w:eastAsia="新宋体" w:cs="新宋体"/>
          <w:sz w:val="24"/>
        </w:rPr>
        <w:t xml:space="preserve">                              采购人或采购代理机构：</w:t>
      </w:r>
      <w:r>
        <w:rPr>
          <w:rFonts w:hint="eastAsia" w:ascii="新宋体" w:hAnsi="新宋体" w:eastAsia="新宋体" w:cs="新宋体"/>
          <w:sz w:val="24"/>
          <w:u w:val="single"/>
        </w:rPr>
        <w:t xml:space="preserve">           </w:t>
      </w:r>
      <w:r>
        <w:rPr>
          <w:rFonts w:hint="eastAsia" w:ascii="新宋体" w:hAnsi="新宋体" w:eastAsia="新宋体" w:cs="新宋体"/>
          <w:sz w:val="24"/>
        </w:rPr>
        <w:t>（签字或盖章）</w:t>
      </w:r>
    </w:p>
    <w:p w14:paraId="5FBAC668">
      <w:pPr>
        <w:spacing w:line="360" w:lineRule="auto"/>
        <w:rPr>
          <w:rFonts w:ascii="新宋体" w:hAnsi="新宋体" w:eastAsia="新宋体" w:cs="新宋体"/>
          <w:sz w:val="24"/>
        </w:rPr>
      </w:pPr>
      <w:r>
        <w:rPr>
          <w:rFonts w:hint="eastAsia" w:ascii="新宋体" w:hAnsi="新宋体" w:eastAsia="新宋体" w:cs="新宋体"/>
          <w:sz w:val="24"/>
        </w:rPr>
        <w:t xml:space="preserve">                                          </w:t>
      </w:r>
    </w:p>
    <w:p w14:paraId="636431EA">
      <w:pPr>
        <w:spacing w:line="360" w:lineRule="auto"/>
        <w:ind w:firstLine="3480" w:firstLineChars="1450"/>
        <w:rPr>
          <w:rFonts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年 </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月 </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2EF0DD55">
      <w:pPr>
        <w:ind w:firstLine="3045" w:firstLineChars="1450"/>
        <w:rPr>
          <w:rFonts w:ascii="新宋体" w:hAnsi="新宋体" w:eastAsia="新宋体" w:cs="新宋体"/>
          <w:szCs w:val="21"/>
        </w:rPr>
      </w:pPr>
    </w:p>
    <w:p w14:paraId="012544E9">
      <w:pPr>
        <w:ind w:firstLine="3045" w:firstLineChars="1450"/>
        <w:rPr>
          <w:rFonts w:ascii="新宋体" w:hAnsi="新宋体" w:eastAsia="新宋体" w:cs="新宋体"/>
          <w:szCs w:val="21"/>
        </w:rPr>
      </w:pPr>
    </w:p>
    <w:p w14:paraId="7A25DA31">
      <w:pPr>
        <w:ind w:firstLine="3045" w:firstLineChars="1450"/>
        <w:rPr>
          <w:rFonts w:ascii="新宋体" w:hAnsi="新宋体" w:eastAsia="新宋体" w:cs="新宋体"/>
          <w:szCs w:val="21"/>
        </w:rPr>
      </w:pPr>
    </w:p>
    <w:p w14:paraId="4B02B635">
      <w:pPr>
        <w:ind w:firstLine="3045" w:firstLineChars="1450"/>
        <w:rPr>
          <w:rFonts w:ascii="新宋体" w:hAnsi="新宋体" w:eastAsia="新宋体" w:cs="新宋体"/>
          <w:szCs w:val="21"/>
        </w:rPr>
      </w:pPr>
    </w:p>
    <w:p w14:paraId="4F868C88">
      <w:pPr>
        <w:ind w:firstLine="3045" w:firstLineChars="1450"/>
        <w:rPr>
          <w:rFonts w:ascii="新宋体" w:hAnsi="新宋体" w:eastAsia="新宋体" w:cs="新宋体"/>
          <w:szCs w:val="21"/>
        </w:rPr>
      </w:pPr>
    </w:p>
    <w:p w14:paraId="2927BD64">
      <w:pPr>
        <w:ind w:firstLine="3045" w:firstLineChars="1450"/>
        <w:rPr>
          <w:rFonts w:ascii="新宋体" w:hAnsi="新宋体" w:eastAsia="新宋体" w:cs="新宋体"/>
          <w:szCs w:val="21"/>
        </w:rPr>
      </w:pPr>
    </w:p>
    <w:p w14:paraId="0A5C6644">
      <w:pPr>
        <w:ind w:firstLine="3045" w:firstLineChars="1450"/>
        <w:rPr>
          <w:rFonts w:ascii="新宋体" w:hAnsi="新宋体" w:eastAsia="新宋体" w:cs="新宋体"/>
          <w:szCs w:val="21"/>
        </w:rPr>
      </w:pPr>
    </w:p>
    <w:p w14:paraId="77E0DAD5">
      <w:pPr>
        <w:ind w:firstLine="3045" w:firstLineChars="1450"/>
        <w:rPr>
          <w:rFonts w:ascii="新宋体" w:hAnsi="新宋体" w:eastAsia="新宋体" w:cs="新宋体"/>
          <w:szCs w:val="21"/>
        </w:rPr>
      </w:pPr>
    </w:p>
    <w:p w14:paraId="34E21C90">
      <w:pPr>
        <w:ind w:firstLine="3045" w:firstLineChars="1450"/>
        <w:rPr>
          <w:rFonts w:ascii="新宋体" w:hAnsi="新宋体" w:eastAsia="新宋体" w:cs="新宋体"/>
          <w:szCs w:val="21"/>
        </w:rPr>
      </w:pPr>
    </w:p>
    <w:p w14:paraId="093CBC17">
      <w:pPr>
        <w:ind w:firstLine="3045" w:firstLineChars="1450"/>
        <w:rPr>
          <w:rFonts w:ascii="新宋体" w:hAnsi="新宋体" w:eastAsia="新宋体" w:cs="新宋体"/>
          <w:szCs w:val="21"/>
        </w:rPr>
      </w:pPr>
    </w:p>
    <w:p w14:paraId="06D532D2">
      <w:pPr>
        <w:ind w:firstLine="3045" w:firstLineChars="1450"/>
        <w:rPr>
          <w:rFonts w:ascii="新宋体" w:hAnsi="新宋体" w:eastAsia="新宋体" w:cs="新宋体"/>
          <w:szCs w:val="21"/>
        </w:rPr>
      </w:pPr>
    </w:p>
    <w:p w14:paraId="17EFB9A2">
      <w:pPr>
        <w:ind w:firstLine="3045" w:firstLineChars="1450"/>
        <w:rPr>
          <w:rFonts w:ascii="新宋体" w:hAnsi="新宋体" w:eastAsia="新宋体" w:cs="新宋体"/>
          <w:szCs w:val="21"/>
        </w:rPr>
      </w:pPr>
    </w:p>
    <w:p w14:paraId="00CC3597">
      <w:pPr>
        <w:rPr>
          <w:rFonts w:ascii="新宋体" w:hAnsi="新宋体" w:eastAsia="新宋体" w:cs="新宋体"/>
          <w:szCs w:val="21"/>
        </w:rPr>
      </w:pPr>
    </w:p>
    <w:p w14:paraId="78B607FC">
      <w:pPr>
        <w:pStyle w:val="35"/>
        <w:kinsoku w:val="0"/>
        <w:overflowPunct w:val="0"/>
        <w:spacing w:before="66"/>
        <w:ind w:left="63" w:right="63"/>
        <w:jc w:val="left"/>
        <w:rPr>
          <w:rFonts w:ascii="新宋体" w:hAnsi="新宋体" w:eastAsia="新宋体" w:cs="新宋体"/>
          <w:b/>
          <w:bCs/>
          <w:sz w:val="24"/>
          <w:szCs w:val="24"/>
        </w:rPr>
      </w:pPr>
      <w:bookmarkStart w:id="442" w:name="_Toc247085741"/>
      <w:bookmarkStart w:id="443" w:name="_Toc152042360"/>
      <w:bookmarkStart w:id="444" w:name="_Toc179632601"/>
      <w:bookmarkStart w:id="445" w:name="_Toc246996969"/>
      <w:bookmarkStart w:id="446" w:name="_Toc246996226"/>
      <w:bookmarkStart w:id="447" w:name="_Toc296602471"/>
      <w:bookmarkStart w:id="448" w:name="_Toc152045583"/>
      <w:bookmarkStart w:id="449" w:name="_Toc144974550"/>
    </w:p>
    <w:bookmarkEnd w:id="442"/>
    <w:bookmarkEnd w:id="443"/>
    <w:bookmarkEnd w:id="444"/>
    <w:bookmarkEnd w:id="445"/>
    <w:bookmarkEnd w:id="446"/>
    <w:bookmarkEnd w:id="447"/>
    <w:bookmarkEnd w:id="448"/>
    <w:bookmarkEnd w:id="449"/>
    <w:p w14:paraId="319352F2">
      <w:pPr>
        <w:pStyle w:val="35"/>
        <w:kinsoku w:val="0"/>
        <w:overflowPunct w:val="0"/>
        <w:spacing w:before="66"/>
        <w:ind w:left="63" w:right="63"/>
        <w:jc w:val="left"/>
        <w:rPr>
          <w:rFonts w:ascii="新宋体" w:hAnsi="新宋体" w:eastAsia="新宋体" w:cs="新宋体"/>
          <w:b/>
          <w:bCs/>
          <w:sz w:val="24"/>
          <w:szCs w:val="24"/>
        </w:rPr>
      </w:pPr>
      <w:r>
        <w:rPr>
          <w:rFonts w:hint="eastAsia" w:ascii="新宋体" w:hAnsi="新宋体" w:eastAsia="新宋体" w:cs="新宋体"/>
          <w:b/>
          <w:bCs/>
          <w:sz w:val="24"/>
          <w:szCs w:val="24"/>
        </w:rPr>
        <w:t>附件三：问题的澄清</w:t>
      </w:r>
    </w:p>
    <w:p w14:paraId="4C822984">
      <w:pPr>
        <w:jc w:val="center"/>
        <w:rPr>
          <w:rFonts w:ascii="新宋体" w:hAnsi="新宋体" w:eastAsia="新宋体" w:cs="新宋体"/>
          <w:sz w:val="24"/>
        </w:rPr>
      </w:pPr>
    </w:p>
    <w:p w14:paraId="04721403">
      <w:pPr>
        <w:jc w:val="center"/>
        <w:rPr>
          <w:rFonts w:ascii="新宋体" w:hAnsi="新宋体" w:eastAsia="新宋体" w:cs="新宋体"/>
          <w:sz w:val="24"/>
        </w:rPr>
      </w:pPr>
      <w:r>
        <w:rPr>
          <w:rFonts w:hint="eastAsia" w:ascii="新宋体" w:hAnsi="新宋体" w:eastAsia="新宋体" w:cs="新宋体"/>
          <w:sz w:val="24"/>
        </w:rPr>
        <w:t>问题的澄清</w:t>
      </w:r>
    </w:p>
    <w:p w14:paraId="18BFDDD0">
      <w:pPr>
        <w:ind w:firstLine="3960" w:firstLineChars="1650"/>
        <w:rPr>
          <w:rFonts w:ascii="新宋体" w:hAnsi="新宋体" w:eastAsia="新宋体" w:cs="新宋体"/>
          <w:sz w:val="24"/>
        </w:rPr>
      </w:pPr>
      <w:r>
        <w:rPr>
          <w:rFonts w:hint="eastAsia" w:ascii="新宋体" w:hAnsi="新宋体" w:eastAsia="新宋体" w:cs="新宋体"/>
          <w:sz w:val="24"/>
        </w:rPr>
        <w:t xml:space="preserve">编号： </w:t>
      </w:r>
    </w:p>
    <w:p w14:paraId="3AEF3FD6">
      <w:pPr>
        <w:rPr>
          <w:rFonts w:ascii="新宋体" w:hAnsi="新宋体" w:eastAsia="新宋体" w:cs="新宋体"/>
          <w:sz w:val="24"/>
        </w:rPr>
      </w:pPr>
    </w:p>
    <w:p w14:paraId="5BE2D5F4">
      <w:pPr>
        <w:rPr>
          <w:rFonts w:ascii="新宋体" w:hAnsi="新宋体" w:eastAsia="新宋体" w:cs="新宋体"/>
          <w:sz w:val="24"/>
          <w:u w:val="single"/>
        </w:rPr>
      </w:pPr>
      <w:r>
        <w:rPr>
          <w:rFonts w:hint="eastAsia" w:ascii="新宋体" w:hAnsi="新宋体" w:eastAsia="新宋体" w:cs="新宋体"/>
          <w:sz w:val="24"/>
          <w:u w:val="single"/>
        </w:rPr>
        <w:t xml:space="preserve">                  （</w:t>
      </w:r>
      <w:r>
        <w:rPr>
          <w:rFonts w:hint="eastAsia" w:ascii="新宋体" w:hAnsi="新宋体" w:eastAsia="新宋体" w:cs="新宋体"/>
          <w:sz w:val="24"/>
        </w:rPr>
        <w:t>项目名称）招标评标委员会：</w:t>
      </w:r>
    </w:p>
    <w:p w14:paraId="1BDE9B87">
      <w:pPr>
        <w:rPr>
          <w:rFonts w:ascii="新宋体" w:hAnsi="新宋体" w:eastAsia="新宋体" w:cs="新宋体"/>
          <w:sz w:val="24"/>
        </w:rPr>
      </w:pPr>
    </w:p>
    <w:p w14:paraId="35614426">
      <w:pPr>
        <w:rPr>
          <w:rFonts w:ascii="新宋体" w:hAnsi="新宋体" w:eastAsia="新宋体" w:cs="新宋体"/>
          <w:sz w:val="24"/>
        </w:rPr>
      </w:pPr>
      <w:r>
        <w:rPr>
          <w:rFonts w:hint="eastAsia" w:ascii="新宋体" w:hAnsi="新宋体" w:eastAsia="新宋体" w:cs="新宋体"/>
          <w:sz w:val="24"/>
        </w:rPr>
        <w:t>　　问题澄清通知（编号：</w:t>
      </w:r>
      <w:r>
        <w:rPr>
          <w:rFonts w:hint="eastAsia" w:ascii="新宋体" w:hAnsi="新宋体" w:eastAsia="新宋体" w:cs="新宋体"/>
          <w:sz w:val="24"/>
          <w:u w:val="single"/>
        </w:rPr>
        <w:t xml:space="preserve">        </w:t>
      </w:r>
      <w:r>
        <w:rPr>
          <w:rFonts w:hint="eastAsia" w:ascii="新宋体" w:hAnsi="新宋体" w:eastAsia="新宋体" w:cs="新宋体"/>
          <w:sz w:val="24"/>
        </w:rPr>
        <w:t>）已收悉，现澄清如下：</w:t>
      </w:r>
    </w:p>
    <w:p w14:paraId="34C744D9">
      <w:pPr>
        <w:rPr>
          <w:rFonts w:ascii="新宋体" w:hAnsi="新宋体" w:eastAsia="新宋体" w:cs="新宋体"/>
          <w:sz w:val="24"/>
        </w:rPr>
      </w:pPr>
      <w:r>
        <w:rPr>
          <w:rFonts w:hint="eastAsia" w:ascii="新宋体" w:hAnsi="新宋体" w:eastAsia="新宋体" w:cs="新宋体"/>
          <w:sz w:val="24"/>
        </w:rPr>
        <w:t>　     1.</w:t>
      </w:r>
    </w:p>
    <w:p w14:paraId="1D9A6CBC">
      <w:pPr>
        <w:rPr>
          <w:rFonts w:ascii="新宋体" w:hAnsi="新宋体" w:eastAsia="新宋体" w:cs="新宋体"/>
          <w:sz w:val="24"/>
        </w:rPr>
      </w:pPr>
      <w:r>
        <w:rPr>
          <w:rFonts w:hint="eastAsia" w:ascii="新宋体" w:hAnsi="新宋体" w:eastAsia="新宋体" w:cs="新宋体"/>
          <w:sz w:val="24"/>
        </w:rPr>
        <w:t>　     2.</w:t>
      </w:r>
    </w:p>
    <w:p w14:paraId="3164542C">
      <w:pPr>
        <w:rPr>
          <w:rFonts w:ascii="新宋体" w:hAnsi="新宋体" w:eastAsia="新宋体" w:cs="新宋体"/>
          <w:sz w:val="24"/>
        </w:rPr>
      </w:pPr>
      <w:r>
        <w:rPr>
          <w:rFonts w:hint="eastAsia" w:ascii="新宋体" w:hAnsi="新宋体" w:eastAsia="新宋体" w:cs="新宋体"/>
          <w:sz w:val="24"/>
        </w:rPr>
        <w:t xml:space="preserve">　   </w:t>
      </w:r>
    </w:p>
    <w:p w14:paraId="7B8E1FF9">
      <w:pPr>
        <w:rPr>
          <w:rFonts w:ascii="新宋体" w:hAnsi="新宋体" w:eastAsia="新宋体" w:cs="新宋体"/>
          <w:sz w:val="24"/>
        </w:rPr>
      </w:pPr>
      <w:r>
        <w:rPr>
          <w:rFonts w:hint="eastAsia" w:ascii="新宋体" w:hAnsi="新宋体" w:eastAsia="新宋体" w:cs="新宋体"/>
          <w:sz w:val="24"/>
        </w:rPr>
        <w:t>　    .....</w:t>
      </w:r>
    </w:p>
    <w:p w14:paraId="3627E43B">
      <w:pPr>
        <w:rPr>
          <w:rFonts w:ascii="新宋体" w:hAnsi="新宋体" w:eastAsia="新宋体" w:cs="新宋体"/>
          <w:sz w:val="24"/>
        </w:rPr>
      </w:pPr>
      <w:r>
        <w:rPr>
          <w:rFonts w:hint="eastAsia" w:ascii="新宋体" w:hAnsi="新宋体" w:eastAsia="新宋体" w:cs="新宋体"/>
          <w:sz w:val="24"/>
        </w:rPr>
        <w:t xml:space="preserve">                       </w:t>
      </w:r>
    </w:p>
    <w:p w14:paraId="30EE9A77">
      <w:pPr>
        <w:rPr>
          <w:rFonts w:ascii="新宋体" w:hAnsi="新宋体" w:eastAsia="新宋体" w:cs="新宋体"/>
          <w:sz w:val="24"/>
        </w:rPr>
      </w:pPr>
      <w:r>
        <w:rPr>
          <w:rFonts w:hint="eastAsia" w:ascii="新宋体" w:hAnsi="新宋体" w:eastAsia="新宋体" w:cs="新宋体"/>
          <w:sz w:val="24"/>
        </w:rPr>
        <w:t xml:space="preserve">　 </w:t>
      </w:r>
    </w:p>
    <w:p w14:paraId="16C78133">
      <w:pPr>
        <w:rPr>
          <w:rFonts w:ascii="新宋体" w:hAnsi="新宋体" w:eastAsia="新宋体" w:cs="新宋体"/>
          <w:sz w:val="24"/>
        </w:rPr>
      </w:pPr>
    </w:p>
    <w:p w14:paraId="7ACD97AB">
      <w:pPr>
        <w:rPr>
          <w:rFonts w:ascii="新宋体" w:hAnsi="新宋体" w:eastAsia="新宋体" w:cs="新宋体"/>
          <w:sz w:val="24"/>
        </w:rPr>
      </w:pPr>
    </w:p>
    <w:p w14:paraId="54C06972">
      <w:pPr>
        <w:rPr>
          <w:rFonts w:ascii="新宋体" w:hAnsi="新宋体" w:eastAsia="新宋体" w:cs="新宋体"/>
          <w:sz w:val="24"/>
        </w:rPr>
      </w:pPr>
    </w:p>
    <w:p w14:paraId="2A53EB11">
      <w:pPr>
        <w:rPr>
          <w:rFonts w:ascii="新宋体" w:hAnsi="新宋体" w:eastAsia="新宋体" w:cs="新宋体"/>
          <w:sz w:val="24"/>
        </w:rPr>
      </w:pPr>
    </w:p>
    <w:p w14:paraId="4E0B29B6">
      <w:pPr>
        <w:rPr>
          <w:rFonts w:ascii="新宋体" w:hAnsi="新宋体" w:eastAsia="新宋体" w:cs="新宋体"/>
          <w:sz w:val="24"/>
        </w:rPr>
      </w:pPr>
      <w:r>
        <w:rPr>
          <w:rFonts w:hint="eastAsia" w:ascii="新宋体" w:hAnsi="新宋体" w:eastAsia="新宋体" w:cs="新宋体"/>
          <w:sz w:val="24"/>
        </w:rPr>
        <w:t>　　　　　　　　　　　　　　　投标人：</w:t>
      </w:r>
      <w:r>
        <w:rPr>
          <w:rFonts w:hint="eastAsia" w:ascii="新宋体" w:hAnsi="新宋体" w:eastAsia="新宋体" w:cs="新宋体"/>
          <w:sz w:val="24"/>
          <w:u w:val="single"/>
        </w:rPr>
        <w:t xml:space="preserve">                        </w:t>
      </w:r>
      <w:r>
        <w:rPr>
          <w:rFonts w:hint="eastAsia" w:ascii="新宋体" w:hAnsi="新宋体" w:eastAsia="新宋体" w:cs="新宋体"/>
          <w:sz w:val="24"/>
        </w:rPr>
        <w:t>（盖单位章）</w:t>
      </w:r>
    </w:p>
    <w:p w14:paraId="2EE907F5">
      <w:pPr>
        <w:rPr>
          <w:rFonts w:ascii="新宋体" w:hAnsi="新宋体" w:eastAsia="新宋体" w:cs="新宋体"/>
          <w:sz w:val="24"/>
        </w:rPr>
      </w:pPr>
      <w:r>
        <w:rPr>
          <w:rFonts w:hint="eastAsia" w:ascii="新宋体" w:hAnsi="新宋体" w:eastAsia="新宋体" w:cs="新宋体"/>
          <w:sz w:val="24"/>
        </w:rPr>
        <w:t>　　　　　　　　　　　　　　　</w:t>
      </w:r>
    </w:p>
    <w:p w14:paraId="2BEBDC23">
      <w:pPr>
        <w:rPr>
          <w:rFonts w:ascii="新宋体" w:hAnsi="新宋体" w:eastAsia="新宋体" w:cs="新宋体"/>
          <w:sz w:val="24"/>
        </w:rPr>
      </w:pPr>
      <w:r>
        <w:rPr>
          <w:rFonts w:hint="eastAsia" w:ascii="新宋体" w:hAnsi="新宋体" w:eastAsia="新宋体" w:cs="新宋体"/>
          <w:sz w:val="24"/>
        </w:rPr>
        <w:t>　　　　　　　　　　　　　　　法定代表人或其委托代理人：</w:t>
      </w:r>
      <w:r>
        <w:rPr>
          <w:rFonts w:hint="eastAsia" w:ascii="新宋体" w:hAnsi="新宋体" w:eastAsia="新宋体" w:cs="新宋体"/>
          <w:sz w:val="24"/>
          <w:u w:val="single"/>
        </w:rPr>
        <w:t xml:space="preserve">          </w:t>
      </w:r>
      <w:r>
        <w:rPr>
          <w:rFonts w:hint="eastAsia" w:ascii="新宋体" w:hAnsi="新宋体" w:eastAsia="新宋体" w:cs="新宋体"/>
          <w:sz w:val="24"/>
        </w:rPr>
        <w:t>（签字）</w:t>
      </w:r>
    </w:p>
    <w:p w14:paraId="7D1EB3E1">
      <w:pPr>
        <w:rPr>
          <w:rFonts w:ascii="新宋体" w:hAnsi="新宋体" w:eastAsia="新宋体" w:cs="新宋体"/>
          <w:sz w:val="24"/>
        </w:rPr>
      </w:pPr>
      <w:r>
        <w:rPr>
          <w:rFonts w:hint="eastAsia" w:ascii="新宋体" w:hAnsi="新宋体" w:eastAsia="新宋体" w:cs="新宋体"/>
          <w:sz w:val="24"/>
        </w:rPr>
        <w:t>　　　　　　　　　　　　　　　</w:t>
      </w:r>
    </w:p>
    <w:p w14:paraId="4AB1A686">
      <w:pPr>
        <w:rPr>
          <w:rFonts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26061839">
      <w:pPr>
        <w:rPr>
          <w:rFonts w:ascii="新宋体" w:hAnsi="新宋体" w:eastAsia="新宋体" w:cs="新宋体"/>
          <w:sz w:val="24"/>
        </w:rPr>
      </w:pPr>
    </w:p>
    <w:p w14:paraId="3AAD2BCD">
      <w:pPr>
        <w:rPr>
          <w:rFonts w:ascii="新宋体" w:hAnsi="新宋体" w:eastAsia="新宋体" w:cs="新宋体"/>
        </w:rPr>
      </w:pPr>
      <w:r>
        <w:rPr>
          <w:rFonts w:hint="eastAsia" w:ascii="新宋体" w:hAnsi="新宋体" w:eastAsia="新宋体" w:cs="新宋体"/>
        </w:rPr>
        <w:br w:type="page"/>
      </w:r>
    </w:p>
    <w:p w14:paraId="04F54DBB">
      <w:pPr>
        <w:spacing w:line="360" w:lineRule="auto"/>
        <w:rPr>
          <w:rFonts w:ascii="新宋体" w:hAnsi="新宋体" w:eastAsia="新宋体" w:cs="新宋体"/>
          <w:b/>
          <w:sz w:val="24"/>
        </w:rPr>
      </w:pPr>
      <w:r>
        <w:rPr>
          <w:rFonts w:hint="eastAsia" w:ascii="新宋体" w:hAnsi="新宋体" w:eastAsia="新宋体" w:cs="新宋体"/>
          <w:b/>
          <w:sz w:val="24"/>
        </w:rPr>
        <w:t>附件四：中标结果通知书</w:t>
      </w:r>
    </w:p>
    <w:p w14:paraId="5CA9A08E">
      <w:pPr>
        <w:spacing w:line="360" w:lineRule="auto"/>
        <w:rPr>
          <w:rFonts w:ascii="新宋体" w:hAnsi="新宋体" w:eastAsia="新宋体" w:cs="新宋体"/>
        </w:rPr>
      </w:pPr>
    </w:p>
    <w:p w14:paraId="51C61FB8">
      <w:pPr>
        <w:spacing w:before="240" w:beforeLines="100" w:after="240" w:afterLines="100" w:line="360" w:lineRule="auto"/>
        <w:jc w:val="center"/>
        <w:rPr>
          <w:rFonts w:ascii="新宋体" w:hAnsi="新宋体" w:eastAsia="新宋体" w:cs="新宋体"/>
          <w:b/>
          <w:sz w:val="28"/>
          <w:szCs w:val="28"/>
        </w:rPr>
      </w:pPr>
      <w:r>
        <w:rPr>
          <w:rFonts w:hint="eastAsia" w:ascii="新宋体" w:hAnsi="新宋体" w:eastAsia="新宋体" w:cs="新宋体"/>
          <w:b/>
          <w:sz w:val="28"/>
          <w:szCs w:val="28"/>
        </w:rPr>
        <w:t>中标结果通知书</w:t>
      </w:r>
    </w:p>
    <w:p w14:paraId="038AFF2C">
      <w:pPr>
        <w:spacing w:line="360" w:lineRule="auto"/>
        <w:rPr>
          <w:rFonts w:ascii="新宋体" w:hAnsi="新宋体" w:eastAsia="新宋体" w:cs="新宋体"/>
          <w:sz w:val="24"/>
          <w:szCs w:val="32"/>
        </w:rPr>
      </w:pPr>
      <w:r>
        <w:rPr>
          <w:rFonts w:hint="eastAsia" w:ascii="新宋体" w:hAnsi="新宋体" w:eastAsia="新宋体" w:cs="新宋体"/>
          <w:sz w:val="24"/>
          <w:szCs w:val="32"/>
          <w:u w:val="single"/>
        </w:rPr>
        <w:t xml:space="preserve">                      </w:t>
      </w:r>
      <w:r>
        <w:rPr>
          <w:rFonts w:hint="eastAsia" w:ascii="新宋体" w:hAnsi="新宋体" w:eastAsia="新宋体" w:cs="新宋体"/>
          <w:sz w:val="24"/>
          <w:szCs w:val="32"/>
        </w:rPr>
        <w:t>（未中标人名称）：</w:t>
      </w:r>
    </w:p>
    <w:p w14:paraId="2BEFCA3F">
      <w:pPr>
        <w:spacing w:line="360" w:lineRule="auto"/>
        <w:rPr>
          <w:rFonts w:ascii="新宋体" w:hAnsi="新宋体" w:eastAsia="新宋体" w:cs="新宋体"/>
          <w:sz w:val="24"/>
          <w:szCs w:val="32"/>
        </w:rPr>
      </w:pPr>
    </w:p>
    <w:p w14:paraId="25D2268A">
      <w:pPr>
        <w:spacing w:line="360" w:lineRule="auto"/>
        <w:ind w:firstLine="480" w:firstLineChars="200"/>
        <w:rPr>
          <w:rFonts w:ascii="新宋体" w:hAnsi="新宋体" w:eastAsia="新宋体" w:cs="新宋体"/>
          <w:sz w:val="24"/>
          <w:szCs w:val="32"/>
        </w:rPr>
      </w:pPr>
      <w:r>
        <w:rPr>
          <w:rFonts w:hint="eastAsia" w:ascii="新宋体" w:hAnsi="新宋体" w:eastAsia="新宋体" w:cs="新宋体"/>
          <w:sz w:val="24"/>
          <w:szCs w:val="32"/>
        </w:rPr>
        <w:t>我方已接受</w:t>
      </w:r>
      <w:r>
        <w:rPr>
          <w:rFonts w:hint="eastAsia" w:ascii="新宋体" w:hAnsi="新宋体" w:eastAsia="新宋体" w:cs="新宋体"/>
          <w:sz w:val="24"/>
          <w:szCs w:val="32"/>
          <w:u w:val="single"/>
        </w:rPr>
        <w:t xml:space="preserve">                   </w:t>
      </w:r>
      <w:r>
        <w:rPr>
          <w:rFonts w:hint="eastAsia" w:ascii="新宋体" w:hAnsi="新宋体" w:eastAsia="新宋体" w:cs="新宋体"/>
          <w:sz w:val="24"/>
          <w:szCs w:val="32"/>
        </w:rPr>
        <w:t>（中标人名称）于</w:t>
      </w:r>
      <w:r>
        <w:rPr>
          <w:rFonts w:hint="eastAsia" w:ascii="新宋体" w:hAnsi="新宋体" w:eastAsia="新宋体" w:cs="新宋体"/>
          <w:sz w:val="24"/>
          <w:szCs w:val="32"/>
          <w:u w:val="single"/>
        </w:rPr>
        <w:t xml:space="preserve">                       </w:t>
      </w:r>
      <w:r>
        <w:rPr>
          <w:rFonts w:hint="eastAsia" w:ascii="新宋体" w:hAnsi="新宋体" w:eastAsia="新宋体" w:cs="新宋体"/>
          <w:sz w:val="24"/>
          <w:szCs w:val="32"/>
        </w:rPr>
        <w:t>（投标日期）所递交的</w:t>
      </w:r>
      <w:r>
        <w:rPr>
          <w:rFonts w:hint="eastAsia" w:ascii="新宋体" w:hAnsi="新宋体" w:eastAsia="新宋体" w:cs="新宋体"/>
          <w:sz w:val="24"/>
          <w:szCs w:val="32"/>
          <w:u w:val="single"/>
        </w:rPr>
        <w:t xml:space="preserve">           </w:t>
      </w:r>
      <w:r>
        <w:rPr>
          <w:rFonts w:hint="eastAsia" w:ascii="新宋体" w:hAnsi="新宋体" w:eastAsia="新宋体" w:cs="新宋体"/>
          <w:sz w:val="24"/>
          <w:szCs w:val="32"/>
        </w:rPr>
        <w:t>（项目名称）投标文件，确定</w:t>
      </w:r>
      <w:r>
        <w:rPr>
          <w:rFonts w:hint="eastAsia" w:ascii="新宋体" w:hAnsi="新宋体" w:eastAsia="新宋体" w:cs="新宋体"/>
          <w:sz w:val="24"/>
          <w:szCs w:val="32"/>
          <w:u w:val="single"/>
        </w:rPr>
        <w:t xml:space="preserve">         </w:t>
      </w:r>
      <w:r>
        <w:rPr>
          <w:rFonts w:hint="eastAsia" w:ascii="新宋体" w:hAnsi="新宋体" w:eastAsia="新宋体" w:cs="新宋体"/>
          <w:sz w:val="24"/>
          <w:szCs w:val="32"/>
        </w:rPr>
        <w:t>（中标人名称）为中标人。</w:t>
      </w:r>
    </w:p>
    <w:p w14:paraId="69F42898">
      <w:pPr>
        <w:spacing w:line="360" w:lineRule="auto"/>
        <w:ind w:firstLine="480" w:firstLineChars="200"/>
        <w:rPr>
          <w:rFonts w:ascii="新宋体" w:hAnsi="新宋体" w:eastAsia="新宋体" w:cs="新宋体"/>
          <w:sz w:val="24"/>
          <w:szCs w:val="32"/>
        </w:rPr>
      </w:pPr>
    </w:p>
    <w:p w14:paraId="325F79CF">
      <w:pPr>
        <w:spacing w:line="360" w:lineRule="auto"/>
        <w:ind w:firstLine="480" w:firstLineChars="200"/>
        <w:rPr>
          <w:rFonts w:ascii="新宋体" w:hAnsi="新宋体" w:eastAsia="新宋体" w:cs="新宋体"/>
          <w:sz w:val="24"/>
          <w:szCs w:val="32"/>
        </w:rPr>
      </w:pPr>
      <w:r>
        <w:rPr>
          <w:rFonts w:hint="eastAsia" w:ascii="新宋体" w:hAnsi="新宋体" w:eastAsia="新宋体" w:cs="新宋体"/>
          <w:sz w:val="24"/>
          <w:szCs w:val="32"/>
        </w:rPr>
        <w:t>感谢你单位对我方工作的大力支持!</w:t>
      </w:r>
    </w:p>
    <w:p w14:paraId="334EEAE6">
      <w:pPr>
        <w:spacing w:line="360" w:lineRule="auto"/>
        <w:ind w:firstLine="480" w:firstLineChars="200"/>
        <w:rPr>
          <w:rFonts w:ascii="新宋体" w:hAnsi="新宋体" w:eastAsia="新宋体" w:cs="新宋体"/>
          <w:sz w:val="24"/>
          <w:szCs w:val="32"/>
        </w:rPr>
      </w:pPr>
    </w:p>
    <w:p w14:paraId="585BFE47">
      <w:pPr>
        <w:spacing w:line="360" w:lineRule="auto"/>
        <w:ind w:firstLine="480" w:firstLineChars="200"/>
        <w:rPr>
          <w:rFonts w:ascii="新宋体" w:hAnsi="新宋体" w:eastAsia="新宋体" w:cs="新宋体"/>
          <w:sz w:val="24"/>
          <w:szCs w:val="32"/>
        </w:rPr>
      </w:pPr>
    </w:p>
    <w:p w14:paraId="4C4C6D3A">
      <w:pPr>
        <w:spacing w:line="360" w:lineRule="auto"/>
        <w:ind w:firstLine="480" w:firstLineChars="200"/>
        <w:rPr>
          <w:rFonts w:ascii="新宋体" w:hAnsi="新宋体" w:eastAsia="新宋体" w:cs="新宋体"/>
          <w:sz w:val="24"/>
          <w:szCs w:val="32"/>
        </w:rPr>
      </w:pPr>
    </w:p>
    <w:p w14:paraId="40FD287C">
      <w:pPr>
        <w:spacing w:line="360" w:lineRule="auto"/>
        <w:ind w:firstLine="480" w:firstLineChars="200"/>
        <w:rPr>
          <w:rFonts w:ascii="新宋体" w:hAnsi="新宋体" w:eastAsia="新宋体" w:cs="新宋体"/>
          <w:sz w:val="24"/>
          <w:szCs w:val="32"/>
        </w:rPr>
      </w:pPr>
    </w:p>
    <w:p w14:paraId="4FC008C1">
      <w:pPr>
        <w:wordWrap w:val="0"/>
        <w:spacing w:line="360" w:lineRule="auto"/>
        <w:ind w:firstLine="480" w:firstLineChars="200"/>
        <w:jc w:val="right"/>
        <w:rPr>
          <w:rFonts w:ascii="新宋体" w:hAnsi="新宋体" w:eastAsia="新宋体" w:cs="新宋体"/>
          <w:sz w:val="24"/>
          <w:szCs w:val="32"/>
        </w:rPr>
      </w:pPr>
      <w:r>
        <w:rPr>
          <w:rFonts w:hint="eastAsia" w:ascii="新宋体" w:hAnsi="新宋体" w:eastAsia="新宋体" w:cs="新宋体"/>
          <w:sz w:val="24"/>
          <w:szCs w:val="32"/>
        </w:rPr>
        <w:t>采购人：</w:t>
      </w:r>
      <w:r>
        <w:rPr>
          <w:rFonts w:hint="eastAsia" w:ascii="新宋体" w:hAnsi="新宋体" w:eastAsia="新宋体" w:cs="新宋体"/>
          <w:sz w:val="24"/>
          <w:szCs w:val="32"/>
          <w:u w:val="single"/>
        </w:rPr>
        <w:t xml:space="preserve">               </w:t>
      </w:r>
      <w:r>
        <w:rPr>
          <w:rFonts w:hint="eastAsia" w:ascii="新宋体" w:hAnsi="新宋体" w:eastAsia="新宋体" w:cs="新宋体"/>
          <w:sz w:val="24"/>
          <w:szCs w:val="32"/>
        </w:rPr>
        <w:t xml:space="preserve">（盖单位章）        </w:t>
      </w:r>
    </w:p>
    <w:p w14:paraId="7F424EAA">
      <w:pPr>
        <w:wordWrap w:val="0"/>
        <w:spacing w:line="360" w:lineRule="auto"/>
        <w:ind w:firstLine="480" w:firstLineChars="200"/>
        <w:jc w:val="right"/>
        <w:rPr>
          <w:rFonts w:ascii="新宋体" w:hAnsi="新宋体" w:eastAsia="新宋体" w:cs="新宋体"/>
          <w:sz w:val="24"/>
          <w:szCs w:val="32"/>
        </w:rPr>
      </w:pPr>
      <w:r>
        <w:rPr>
          <w:rFonts w:hint="eastAsia" w:ascii="新宋体" w:hAnsi="新宋体" w:eastAsia="新宋体" w:cs="新宋体"/>
          <w:sz w:val="24"/>
          <w:szCs w:val="32"/>
        </w:rPr>
        <w:t>法定代表人：</w:t>
      </w:r>
      <w:r>
        <w:rPr>
          <w:rFonts w:hint="eastAsia" w:ascii="新宋体" w:hAnsi="新宋体" w:eastAsia="新宋体" w:cs="新宋体"/>
          <w:sz w:val="24"/>
          <w:szCs w:val="32"/>
          <w:u w:val="single"/>
        </w:rPr>
        <w:t xml:space="preserve">              </w:t>
      </w:r>
      <w:r>
        <w:rPr>
          <w:rFonts w:hint="eastAsia" w:ascii="新宋体" w:hAnsi="新宋体" w:eastAsia="新宋体" w:cs="新宋体"/>
          <w:sz w:val="24"/>
          <w:szCs w:val="32"/>
        </w:rPr>
        <w:t xml:space="preserve"> （签字）        </w:t>
      </w:r>
    </w:p>
    <w:p w14:paraId="17082458">
      <w:pPr>
        <w:spacing w:line="360" w:lineRule="auto"/>
        <w:ind w:firstLine="5280" w:firstLineChars="2200"/>
        <w:rPr>
          <w:rFonts w:ascii="新宋体" w:hAnsi="新宋体" w:eastAsia="新宋体" w:cs="新宋体"/>
          <w:sz w:val="24"/>
        </w:rPr>
      </w:pPr>
      <w:r>
        <w:rPr>
          <w:rFonts w:hint="eastAsia" w:ascii="新宋体" w:hAnsi="新宋体" w:eastAsia="新宋体" w:cs="新宋体"/>
          <w:sz w:val="24"/>
          <w:szCs w:val="32"/>
          <w:u w:val="single"/>
        </w:rPr>
        <w:t xml:space="preserve">       </w:t>
      </w:r>
      <w:r>
        <w:rPr>
          <w:rFonts w:hint="eastAsia" w:ascii="新宋体" w:hAnsi="新宋体" w:eastAsia="新宋体" w:cs="新宋体"/>
          <w:sz w:val="24"/>
          <w:szCs w:val="32"/>
        </w:rPr>
        <w:t>年</w:t>
      </w:r>
      <w:r>
        <w:rPr>
          <w:rFonts w:hint="eastAsia" w:ascii="新宋体" w:hAnsi="新宋体" w:eastAsia="新宋体" w:cs="新宋体"/>
          <w:sz w:val="24"/>
          <w:szCs w:val="32"/>
          <w:u w:val="single"/>
        </w:rPr>
        <w:t xml:space="preserve">       </w:t>
      </w:r>
      <w:r>
        <w:rPr>
          <w:rFonts w:hint="eastAsia" w:ascii="新宋体" w:hAnsi="新宋体" w:eastAsia="新宋体" w:cs="新宋体"/>
          <w:sz w:val="24"/>
          <w:szCs w:val="32"/>
        </w:rPr>
        <w:t>月</w:t>
      </w:r>
      <w:r>
        <w:rPr>
          <w:rFonts w:hint="eastAsia" w:ascii="新宋体" w:hAnsi="新宋体" w:eastAsia="新宋体" w:cs="新宋体"/>
          <w:sz w:val="24"/>
          <w:szCs w:val="32"/>
          <w:u w:val="single"/>
        </w:rPr>
        <w:t xml:space="preserve">       </w:t>
      </w:r>
      <w:r>
        <w:rPr>
          <w:rFonts w:hint="eastAsia" w:ascii="新宋体" w:hAnsi="新宋体" w:eastAsia="新宋体" w:cs="新宋体"/>
          <w:sz w:val="24"/>
          <w:szCs w:val="32"/>
        </w:rPr>
        <w:t>日</w:t>
      </w:r>
    </w:p>
    <w:p w14:paraId="13E9D95E">
      <w:pPr>
        <w:spacing w:line="360" w:lineRule="auto"/>
        <w:rPr>
          <w:rFonts w:ascii="新宋体" w:hAnsi="新宋体" w:eastAsia="新宋体" w:cs="新宋体"/>
        </w:rPr>
      </w:pPr>
    </w:p>
    <w:p w14:paraId="6D7FAE46">
      <w:pPr>
        <w:spacing w:line="360" w:lineRule="auto"/>
        <w:rPr>
          <w:rFonts w:ascii="新宋体" w:hAnsi="新宋体" w:eastAsia="新宋体" w:cs="新宋体"/>
        </w:rPr>
      </w:pPr>
    </w:p>
    <w:p w14:paraId="38AF5049">
      <w:pPr>
        <w:spacing w:line="360" w:lineRule="auto"/>
        <w:rPr>
          <w:rFonts w:ascii="新宋体" w:hAnsi="新宋体" w:eastAsia="新宋体" w:cs="新宋体"/>
        </w:rPr>
      </w:pPr>
    </w:p>
    <w:p w14:paraId="24E64DCE">
      <w:pPr>
        <w:spacing w:line="360" w:lineRule="auto"/>
        <w:rPr>
          <w:rFonts w:ascii="新宋体" w:hAnsi="新宋体" w:eastAsia="新宋体" w:cs="新宋体"/>
        </w:rPr>
      </w:pPr>
    </w:p>
    <w:p w14:paraId="1746CF2D">
      <w:pPr>
        <w:spacing w:line="360" w:lineRule="auto"/>
        <w:rPr>
          <w:rFonts w:ascii="新宋体" w:hAnsi="新宋体" w:eastAsia="新宋体" w:cs="新宋体"/>
        </w:rPr>
      </w:pPr>
    </w:p>
    <w:p w14:paraId="50FD32D9">
      <w:pPr>
        <w:spacing w:line="360" w:lineRule="auto"/>
        <w:rPr>
          <w:rFonts w:ascii="新宋体" w:hAnsi="新宋体" w:eastAsia="新宋体" w:cs="新宋体"/>
        </w:rPr>
      </w:pPr>
    </w:p>
    <w:p w14:paraId="4EBE21EF">
      <w:pPr>
        <w:spacing w:line="360" w:lineRule="auto"/>
        <w:rPr>
          <w:rFonts w:ascii="新宋体" w:hAnsi="新宋体" w:eastAsia="新宋体" w:cs="新宋体"/>
        </w:rPr>
      </w:pPr>
    </w:p>
    <w:p w14:paraId="7BC7C66D">
      <w:pPr>
        <w:spacing w:line="360" w:lineRule="auto"/>
        <w:rPr>
          <w:rFonts w:ascii="新宋体" w:hAnsi="新宋体" w:eastAsia="新宋体" w:cs="新宋体"/>
        </w:rPr>
      </w:pPr>
    </w:p>
    <w:p w14:paraId="01211376">
      <w:pPr>
        <w:spacing w:line="360" w:lineRule="auto"/>
        <w:rPr>
          <w:rFonts w:ascii="新宋体" w:hAnsi="新宋体" w:eastAsia="新宋体" w:cs="新宋体"/>
        </w:rPr>
      </w:pPr>
    </w:p>
    <w:p w14:paraId="48FDDA17">
      <w:pPr>
        <w:pStyle w:val="8"/>
        <w:spacing w:line="360" w:lineRule="auto"/>
        <w:ind w:left="1680"/>
        <w:rPr>
          <w:rFonts w:ascii="新宋体" w:hAnsi="新宋体" w:eastAsia="新宋体" w:cs="新宋体"/>
        </w:rPr>
      </w:pPr>
    </w:p>
    <w:p w14:paraId="7B8362DE">
      <w:pPr>
        <w:spacing w:line="360" w:lineRule="auto"/>
        <w:rPr>
          <w:rFonts w:ascii="新宋体" w:hAnsi="新宋体" w:eastAsia="新宋体" w:cs="新宋体"/>
        </w:rPr>
      </w:pPr>
    </w:p>
    <w:p w14:paraId="62A850CE">
      <w:pPr>
        <w:spacing w:line="360" w:lineRule="auto"/>
        <w:rPr>
          <w:rFonts w:ascii="新宋体" w:hAnsi="新宋体" w:eastAsia="新宋体" w:cs="新宋体"/>
        </w:rPr>
      </w:pPr>
    </w:p>
    <w:p w14:paraId="7C318A0B">
      <w:pPr>
        <w:spacing w:line="360" w:lineRule="auto"/>
        <w:rPr>
          <w:rFonts w:ascii="新宋体" w:hAnsi="新宋体" w:eastAsia="新宋体" w:cs="新宋体"/>
        </w:rPr>
      </w:pPr>
      <w:r>
        <w:rPr>
          <w:rFonts w:hint="eastAsia" w:ascii="新宋体" w:hAnsi="新宋体" w:eastAsia="新宋体" w:cs="新宋体"/>
        </w:rPr>
        <w:br w:type="page"/>
      </w:r>
    </w:p>
    <w:p w14:paraId="620635C4">
      <w:pPr>
        <w:spacing w:line="360" w:lineRule="auto"/>
        <w:rPr>
          <w:rFonts w:ascii="新宋体" w:hAnsi="新宋体" w:eastAsia="新宋体" w:cs="新宋体"/>
          <w:b/>
          <w:sz w:val="24"/>
        </w:rPr>
      </w:pPr>
      <w:bookmarkStart w:id="450" w:name="_Toc246996972"/>
      <w:bookmarkStart w:id="451" w:name="_Toc152045586"/>
      <w:bookmarkStart w:id="452" w:name="_Toc179632604"/>
      <w:bookmarkStart w:id="453" w:name="_Toc152042363"/>
      <w:bookmarkStart w:id="454" w:name="_Toc246996229"/>
      <w:bookmarkStart w:id="455" w:name="_Toc247085744"/>
      <w:bookmarkStart w:id="456" w:name="_Toc144974553"/>
      <w:r>
        <w:rPr>
          <w:rFonts w:hint="eastAsia" w:ascii="新宋体" w:hAnsi="新宋体" w:eastAsia="新宋体" w:cs="新宋体"/>
          <w:b/>
          <w:sz w:val="24"/>
        </w:rPr>
        <w:t>附件五：确认通知</w:t>
      </w:r>
      <w:bookmarkEnd w:id="450"/>
      <w:bookmarkEnd w:id="451"/>
      <w:bookmarkEnd w:id="452"/>
      <w:bookmarkEnd w:id="453"/>
      <w:bookmarkEnd w:id="454"/>
      <w:bookmarkEnd w:id="455"/>
      <w:bookmarkEnd w:id="456"/>
    </w:p>
    <w:p w14:paraId="53D7A352">
      <w:pPr>
        <w:spacing w:line="360" w:lineRule="auto"/>
        <w:rPr>
          <w:rFonts w:ascii="新宋体" w:hAnsi="新宋体" w:eastAsia="新宋体" w:cs="新宋体"/>
        </w:rPr>
      </w:pPr>
    </w:p>
    <w:p w14:paraId="47A72F4E">
      <w:pPr>
        <w:spacing w:line="360" w:lineRule="auto"/>
        <w:jc w:val="center"/>
        <w:rPr>
          <w:rFonts w:ascii="新宋体" w:hAnsi="新宋体" w:eastAsia="新宋体" w:cs="新宋体"/>
          <w:sz w:val="24"/>
        </w:rPr>
      </w:pPr>
      <w:r>
        <w:rPr>
          <w:rFonts w:hint="eastAsia" w:ascii="新宋体" w:hAnsi="新宋体" w:eastAsia="新宋体" w:cs="新宋体"/>
          <w:sz w:val="24"/>
        </w:rPr>
        <w:t>确认通知</w:t>
      </w:r>
    </w:p>
    <w:p w14:paraId="2CF257BE">
      <w:pPr>
        <w:spacing w:line="360" w:lineRule="auto"/>
        <w:rPr>
          <w:rFonts w:ascii="新宋体" w:hAnsi="新宋体" w:eastAsia="新宋体" w:cs="新宋体"/>
          <w:sz w:val="24"/>
        </w:rPr>
      </w:pPr>
    </w:p>
    <w:p w14:paraId="5A444004">
      <w:pPr>
        <w:spacing w:line="360" w:lineRule="auto"/>
        <w:rPr>
          <w:rFonts w:ascii="新宋体" w:hAnsi="新宋体" w:eastAsia="新宋体" w:cs="新宋体"/>
          <w:sz w:val="24"/>
        </w:rPr>
      </w:pPr>
      <w:r>
        <w:rPr>
          <w:rFonts w:hint="eastAsia" w:ascii="新宋体" w:hAnsi="新宋体" w:eastAsia="新宋体" w:cs="新宋体"/>
          <w:sz w:val="24"/>
          <w:u w:val="single"/>
        </w:rPr>
        <w:t xml:space="preserve">            </w:t>
      </w:r>
      <w:r>
        <w:rPr>
          <w:rFonts w:hint="eastAsia" w:ascii="新宋体" w:hAnsi="新宋体" w:eastAsia="新宋体" w:cs="新宋体"/>
          <w:sz w:val="24"/>
        </w:rPr>
        <w:t>（采购人名称）：</w:t>
      </w:r>
    </w:p>
    <w:p w14:paraId="596788E7">
      <w:pPr>
        <w:spacing w:line="360" w:lineRule="auto"/>
        <w:rPr>
          <w:rFonts w:ascii="新宋体" w:hAnsi="新宋体" w:eastAsia="新宋体" w:cs="新宋体"/>
          <w:sz w:val="24"/>
        </w:rPr>
      </w:pPr>
      <w:r>
        <w:rPr>
          <w:rFonts w:hint="eastAsia" w:ascii="新宋体" w:hAnsi="新宋体" w:eastAsia="新宋体" w:cs="新宋体"/>
          <w:sz w:val="24"/>
        </w:rPr>
        <w:t>　　</w:t>
      </w:r>
    </w:p>
    <w:p w14:paraId="2C408604">
      <w:pPr>
        <w:spacing w:line="360" w:lineRule="auto"/>
        <w:ind w:firstLine="480" w:firstLineChars="200"/>
        <w:rPr>
          <w:rFonts w:ascii="新宋体" w:hAnsi="新宋体" w:eastAsia="新宋体" w:cs="新宋体"/>
          <w:sz w:val="24"/>
          <w:u w:val="single"/>
        </w:rPr>
      </w:pPr>
      <w:r>
        <w:rPr>
          <w:rFonts w:hint="eastAsia" w:ascii="新宋体" w:hAnsi="新宋体" w:eastAsia="新宋体" w:cs="新宋体"/>
          <w:sz w:val="24"/>
        </w:rPr>
        <w:t>你方于</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年 </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日发出的</w:t>
      </w:r>
      <w:r>
        <w:rPr>
          <w:rFonts w:hint="eastAsia" w:ascii="新宋体" w:hAnsi="新宋体" w:eastAsia="新宋体" w:cs="新宋体"/>
          <w:sz w:val="24"/>
          <w:u w:val="single"/>
        </w:rPr>
        <w:t xml:space="preserve">              </w:t>
      </w:r>
      <w:r>
        <w:rPr>
          <w:rFonts w:hint="eastAsia" w:ascii="新宋体" w:hAnsi="新宋体" w:eastAsia="新宋体" w:cs="新宋体"/>
          <w:sz w:val="24"/>
        </w:rPr>
        <w:t>（项目名称）关于</w:t>
      </w:r>
      <w:r>
        <w:rPr>
          <w:rFonts w:hint="eastAsia" w:ascii="新宋体" w:hAnsi="新宋体" w:eastAsia="新宋体" w:cs="新宋体"/>
          <w:sz w:val="24"/>
          <w:u w:val="single"/>
        </w:rPr>
        <w:t xml:space="preserve">       </w:t>
      </w:r>
    </w:p>
    <w:p w14:paraId="3A507F5F">
      <w:pPr>
        <w:spacing w:line="360" w:lineRule="auto"/>
        <w:rPr>
          <w:rFonts w:ascii="新宋体" w:hAnsi="新宋体" w:eastAsia="新宋体" w:cs="新宋体"/>
          <w:sz w:val="24"/>
        </w:rPr>
      </w:pPr>
      <w:r>
        <w:rPr>
          <w:rFonts w:hint="eastAsia" w:ascii="新宋体" w:hAnsi="新宋体" w:eastAsia="新宋体" w:cs="新宋体"/>
          <w:sz w:val="24"/>
          <w:u w:val="single"/>
        </w:rPr>
        <w:t xml:space="preserve">               </w:t>
      </w:r>
      <w:r>
        <w:rPr>
          <w:rFonts w:hint="eastAsia" w:ascii="新宋体" w:hAnsi="新宋体" w:eastAsia="新宋体" w:cs="新宋体"/>
          <w:sz w:val="24"/>
        </w:rPr>
        <w:t>的通知，我方已于</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日收到。</w:t>
      </w:r>
    </w:p>
    <w:p w14:paraId="59E123C8">
      <w:pPr>
        <w:spacing w:line="360" w:lineRule="auto"/>
        <w:rPr>
          <w:rFonts w:ascii="新宋体" w:hAnsi="新宋体" w:eastAsia="新宋体" w:cs="新宋体"/>
          <w:sz w:val="24"/>
        </w:rPr>
      </w:pPr>
    </w:p>
    <w:p w14:paraId="2570762E">
      <w:pPr>
        <w:spacing w:line="360" w:lineRule="auto"/>
        <w:rPr>
          <w:rFonts w:ascii="新宋体" w:hAnsi="新宋体" w:eastAsia="新宋体" w:cs="新宋体"/>
          <w:sz w:val="24"/>
        </w:rPr>
      </w:pPr>
      <w:r>
        <w:rPr>
          <w:rFonts w:hint="eastAsia" w:ascii="新宋体" w:hAnsi="新宋体" w:eastAsia="新宋体" w:cs="新宋体"/>
          <w:sz w:val="24"/>
        </w:rPr>
        <w:t>　　特此确认。</w:t>
      </w:r>
    </w:p>
    <w:p w14:paraId="53DBDA58">
      <w:pPr>
        <w:spacing w:line="360" w:lineRule="auto"/>
        <w:rPr>
          <w:rFonts w:ascii="新宋体" w:hAnsi="新宋体" w:eastAsia="新宋体" w:cs="新宋体"/>
          <w:sz w:val="24"/>
        </w:rPr>
      </w:pPr>
    </w:p>
    <w:p w14:paraId="55EEE2C4">
      <w:pPr>
        <w:spacing w:line="360" w:lineRule="auto"/>
        <w:rPr>
          <w:rFonts w:ascii="新宋体" w:hAnsi="新宋体" w:eastAsia="新宋体" w:cs="新宋体"/>
          <w:sz w:val="24"/>
        </w:rPr>
      </w:pPr>
    </w:p>
    <w:p w14:paraId="57CBAFCF">
      <w:pPr>
        <w:spacing w:line="360" w:lineRule="auto"/>
        <w:jc w:val="right"/>
        <w:rPr>
          <w:rFonts w:ascii="新宋体" w:hAnsi="新宋体" w:eastAsia="新宋体" w:cs="新宋体"/>
          <w:sz w:val="24"/>
        </w:rPr>
      </w:pPr>
      <w:r>
        <w:rPr>
          <w:rFonts w:hint="eastAsia" w:ascii="新宋体" w:hAnsi="新宋体" w:eastAsia="新宋体" w:cs="新宋体"/>
          <w:sz w:val="24"/>
        </w:rPr>
        <w:t xml:space="preserve">                              投标人：</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（盖单位章）</w:t>
      </w:r>
    </w:p>
    <w:p w14:paraId="73F9B9D4">
      <w:pPr>
        <w:pStyle w:val="8"/>
        <w:spacing w:line="360" w:lineRule="auto"/>
        <w:ind w:left="1680"/>
        <w:rPr>
          <w:rFonts w:ascii="新宋体" w:hAnsi="新宋体" w:eastAsia="新宋体" w:cs="新宋体"/>
          <w:sz w:val="24"/>
        </w:rPr>
      </w:pPr>
    </w:p>
    <w:p w14:paraId="671BEC02">
      <w:pPr>
        <w:spacing w:line="360" w:lineRule="auto"/>
        <w:jc w:val="right"/>
        <w:rPr>
          <w:rFonts w:ascii="新宋体" w:hAnsi="新宋体" w:eastAsia="新宋体" w:cs="新宋体"/>
          <w:sz w:val="24"/>
        </w:rPr>
      </w:pPr>
      <w:r>
        <w:rPr>
          <w:rFonts w:hint="eastAsia" w:ascii="新宋体" w:hAnsi="新宋体" w:eastAsia="新宋体" w:cs="新宋体"/>
          <w:sz w:val="24"/>
        </w:rPr>
        <w:t>法定代表人或委托代理人：</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（签字）</w:t>
      </w:r>
    </w:p>
    <w:p w14:paraId="2F64AA9A">
      <w:pPr>
        <w:spacing w:line="360" w:lineRule="auto"/>
        <w:rPr>
          <w:rFonts w:ascii="新宋体" w:hAnsi="新宋体" w:eastAsia="新宋体" w:cs="新宋体"/>
          <w:sz w:val="24"/>
        </w:rPr>
      </w:pPr>
    </w:p>
    <w:p w14:paraId="5BC696B6">
      <w:pPr>
        <w:spacing w:line="360" w:lineRule="auto"/>
        <w:jc w:val="right"/>
        <w:rPr>
          <w:rFonts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6843EC8">
      <w:pPr>
        <w:spacing w:line="360" w:lineRule="auto"/>
        <w:rPr>
          <w:rFonts w:ascii="新宋体" w:hAnsi="新宋体" w:eastAsia="新宋体" w:cs="新宋体"/>
        </w:rPr>
      </w:pPr>
    </w:p>
    <w:p w14:paraId="3C92305E">
      <w:pPr>
        <w:rPr>
          <w:rFonts w:ascii="新宋体" w:hAnsi="新宋体" w:eastAsia="新宋体" w:cs="新宋体"/>
          <w:szCs w:val="21"/>
        </w:rPr>
      </w:pPr>
    </w:p>
    <w:p w14:paraId="18C4888E">
      <w:pPr>
        <w:pStyle w:val="35"/>
        <w:tabs>
          <w:tab w:val="left" w:pos="6276"/>
          <w:tab w:val="left" w:pos="7224"/>
          <w:tab w:val="left" w:pos="8175"/>
        </w:tabs>
        <w:kinsoku w:val="0"/>
        <w:overflowPunct w:val="0"/>
        <w:spacing w:line="233" w:lineRule="exact"/>
        <w:ind w:left="63" w:right="63"/>
        <w:rPr>
          <w:rFonts w:ascii="新宋体" w:hAnsi="新宋体" w:eastAsia="新宋体" w:cs="新宋体"/>
        </w:rPr>
        <w:sectPr>
          <w:pgSz w:w="11910" w:h="16840"/>
          <w:pgMar w:top="1134" w:right="1134" w:bottom="1077" w:left="1134" w:header="907" w:footer="737" w:gutter="0"/>
          <w:cols w:space="720" w:num="1"/>
        </w:sectPr>
      </w:pPr>
    </w:p>
    <w:p w14:paraId="2E4D78AF">
      <w:pPr>
        <w:pStyle w:val="35"/>
        <w:kinsoku w:val="0"/>
        <w:overflowPunct w:val="0"/>
        <w:spacing w:before="2"/>
        <w:ind w:left="63" w:right="63"/>
        <w:rPr>
          <w:rFonts w:ascii="新宋体" w:hAnsi="新宋体" w:eastAsia="新宋体" w:cs="新宋体"/>
          <w:sz w:val="8"/>
          <w:szCs w:val="8"/>
        </w:rPr>
      </w:pPr>
    </w:p>
    <w:p w14:paraId="0515DB5D">
      <w:pPr>
        <w:pStyle w:val="40"/>
        <w:rPr>
          <w:rFonts w:ascii="新宋体" w:hAnsi="新宋体" w:eastAsia="新宋体" w:cs="新宋体"/>
        </w:rPr>
      </w:pPr>
      <w:bookmarkStart w:id="457" w:name="第三章_评标办法（综合评分法）"/>
      <w:bookmarkEnd w:id="457"/>
      <w:r>
        <w:rPr>
          <w:rFonts w:hint="eastAsia" w:ascii="新宋体" w:hAnsi="新宋体" w:eastAsia="新宋体" w:cs="新宋体"/>
          <w:b/>
          <w:bCs/>
          <w:szCs w:val="24"/>
        </w:rPr>
        <w:t>附件六：</w:t>
      </w:r>
    </w:p>
    <w:p w14:paraId="5FEC672F">
      <w:pPr>
        <w:spacing w:line="360" w:lineRule="auto"/>
        <w:jc w:val="center"/>
        <w:rPr>
          <w:rFonts w:ascii="新宋体" w:hAnsi="新宋体" w:eastAsia="新宋体" w:cs="新宋体"/>
          <w:b/>
          <w:sz w:val="24"/>
          <w:szCs w:val="30"/>
        </w:rPr>
      </w:pPr>
      <w:r>
        <w:rPr>
          <w:rFonts w:hint="eastAsia" w:ascii="新宋体" w:hAnsi="新宋体" w:eastAsia="新宋体" w:cs="新宋体"/>
          <w:b/>
          <w:sz w:val="24"/>
          <w:szCs w:val="30"/>
        </w:rPr>
        <w:t>电子投标文件编制要求</w:t>
      </w:r>
    </w:p>
    <w:p w14:paraId="446AC355">
      <w:pPr>
        <w:spacing w:line="360" w:lineRule="auto"/>
        <w:rPr>
          <w:rFonts w:ascii="新宋体" w:hAnsi="新宋体" w:eastAsia="新宋体" w:cs="新宋体"/>
          <w:sz w:val="24"/>
        </w:rPr>
      </w:pPr>
      <w:r>
        <w:rPr>
          <w:rFonts w:hint="eastAsia" w:ascii="新宋体" w:hAnsi="新宋体" w:eastAsia="新宋体" w:cs="新宋体"/>
          <w:sz w:val="24"/>
        </w:rPr>
        <w:t>一、投标人应按招标文件要求编制投标文件，将所有投标文件内容上传至“政采云”平台，并使用制作投标文件时用来加密的有效数字证书（CA认证）对投标文件进行解密。</w:t>
      </w:r>
    </w:p>
    <w:p w14:paraId="5BF831D5">
      <w:pPr>
        <w:spacing w:line="360" w:lineRule="auto"/>
        <w:rPr>
          <w:rFonts w:ascii="新宋体" w:hAnsi="新宋体" w:eastAsia="新宋体" w:cs="新宋体"/>
          <w:sz w:val="24"/>
        </w:rPr>
      </w:pPr>
      <w:r>
        <w:rPr>
          <w:rFonts w:hint="eastAsia" w:ascii="新宋体" w:hAnsi="新宋体" w:eastAsia="新宋体" w:cs="新宋体"/>
          <w:sz w:val="24"/>
        </w:rPr>
        <w:t>二、电子投标文件中反应投标人资格审查的图片、扫描件、文字描述等，必须清晰可见。其中所有证书和执照必须为原件扫描。</w:t>
      </w:r>
    </w:p>
    <w:p w14:paraId="1B9B0F10">
      <w:pPr>
        <w:spacing w:line="360" w:lineRule="auto"/>
        <w:rPr>
          <w:rFonts w:ascii="新宋体" w:hAnsi="新宋体" w:eastAsia="新宋体" w:cs="新宋体"/>
          <w:sz w:val="24"/>
        </w:rPr>
      </w:pPr>
      <w:r>
        <w:rPr>
          <w:rFonts w:hint="eastAsia" w:ascii="新宋体" w:hAnsi="新宋体" w:eastAsia="新宋体" w:cs="新宋体"/>
          <w:sz w:val="24"/>
        </w:rPr>
        <w:t>三、投标人应在招标文件要求提交投标文件的截止时间前，完成电子投标文件上传及纸质版投标文件密封送达至指定投标地点。</w:t>
      </w:r>
    </w:p>
    <w:p w14:paraId="4A8DB67A">
      <w:pPr>
        <w:spacing w:line="360" w:lineRule="auto"/>
        <w:rPr>
          <w:rFonts w:ascii="新宋体" w:hAnsi="新宋体" w:eastAsia="新宋体" w:cs="新宋体"/>
          <w:sz w:val="24"/>
        </w:rPr>
      </w:pPr>
      <w:r>
        <w:rPr>
          <w:rFonts w:hint="eastAsia" w:ascii="新宋体" w:hAnsi="新宋体" w:eastAsia="新宋体" w:cs="新宋体"/>
          <w:sz w:val="24"/>
        </w:rPr>
        <w:t>四、若投标人上传的电子投标文件因无法解密而对投标文件无法进行评价的，采购人可以拒绝该投标人投标。</w:t>
      </w:r>
    </w:p>
    <w:p w14:paraId="0A03B5AF">
      <w:pPr>
        <w:spacing w:line="360" w:lineRule="auto"/>
        <w:rPr>
          <w:rFonts w:ascii="新宋体" w:hAnsi="新宋体" w:eastAsia="新宋体" w:cs="新宋体"/>
          <w:sz w:val="24"/>
        </w:rPr>
      </w:pPr>
      <w:r>
        <w:rPr>
          <w:rFonts w:hint="eastAsia" w:ascii="新宋体" w:hAnsi="新宋体" w:eastAsia="新宋体" w:cs="新宋体"/>
          <w:sz w:val="24"/>
        </w:rPr>
        <w:t>五、当纸质投标文件与电子投标文件不一致时，以电子投标文件为准。</w:t>
      </w:r>
    </w:p>
    <w:p w14:paraId="13CB2937">
      <w:pPr>
        <w:spacing w:line="360" w:lineRule="auto"/>
        <w:rPr>
          <w:rFonts w:ascii="新宋体" w:hAnsi="新宋体" w:eastAsia="新宋体" w:cs="新宋体"/>
          <w:sz w:val="24"/>
        </w:rPr>
      </w:pPr>
      <w:r>
        <w:rPr>
          <w:rFonts w:hint="eastAsia" w:ascii="新宋体" w:hAnsi="新宋体" w:eastAsia="新宋体" w:cs="新宋体"/>
          <w:sz w:val="24"/>
        </w:rPr>
        <w:t>六、若出现停电、灾害、系统故障等不可抗力情况，可按纸质投标文件开标。</w:t>
      </w:r>
    </w:p>
    <w:p w14:paraId="46F86CFE">
      <w:pPr>
        <w:pStyle w:val="40"/>
        <w:rPr>
          <w:rFonts w:ascii="新宋体" w:hAnsi="新宋体" w:eastAsia="新宋体" w:cs="新宋体"/>
        </w:rPr>
      </w:pPr>
    </w:p>
    <w:p w14:paraId="13A33DB3">
      <w:pPr>
        <w:pStyle w:val="40"/>
        <w:rPr>
          <w:rFonts w:ascii="新宋体" w:hAnsi="新宋体" w:eastAsia="新宋体" w:cs="新宋体"/>
        </w:rPr>
      </w:pPr>
    </w:p>
    <w:p w14:paraId="3DFA3535">
      <w:pPr>
        <w:pStyle w:val="40"/>
        <w:rPr>
          <w:rFonts w:ascii="新宋体" w:hAnsi="新宋体" w:eastAsia="新宋体" w:cs="新宋体"/>
        </w:rPr>
      </w:pPr>
    </w:p>
    <w:p w14:paraId="62241067">
      <w:pPr>
        <w:pStyle w:val="40"/>
        <w:rPr>
          <w:rFonts w:ascii="新宋体" w:hAnsi="新宋体" w:eastAsia="新宋体" w:cs="新宋体"/>
        </w:rPr>
      </w:pPr>
    </w:p>
    <w:p w14:paraId="380EF28B">
      <w:pPr>
        <w:pStyle w:val="40"/>
        <w:rPr>
          <w:rFonts w:ascii="新宋体" w:hAnsi="新宋体" w:eastAsia="新宋体" w:cs="新宋体"/>
        </w:rPr>
      </w:pPr>
    </w:p>
    <w:p w14:paraId="33E02012">
      <w:pPr>
        <w:pStyle w:val="40"/>
        <w:rPr>
          <w:rFonts w:ascii="新宋体" w:hAnsi="新宋体" w:eastAsia="新宋体" w:cs="新宋体"/>
        </w:rPr>
      </w:pPr>
    </w:p>
    <w:p w14:paraId="543B0119">
      <w:pPr>
        <w:pStyle w:val="40"/>
        <w:rPr>
          <w:rFonts w:ascii="新宋体" w:hAnsi="新宋体" w:eastAsia="新宋体" w:cs="新宋体"/>
        </w:rPr>
      </w:pPr>
    </w:p>
    <w:p w14:paraId="1DCC2260">
      <w:pPr>
        <w:pStyle w:val="40"/>
        <w:rPr>
          <w:rFonts w:ascii="新宋体" w:hAnsi="新宋体" w:eastAsia="新宋体" w:cs="新宋体"/>
        </w:rPr>
      </w:pPr>
    </w:p>
    <w:p w14:paraId="317C12C0">
      <w:pPr>
        <w:pStyle w:val="40"/>
        <w:rPr>
          <w:rFonts w:ascii="新宋体" w:hAnsi="新宋体" w:eastAsia="新宋体" w:cs="新宋体"/>
        </w:rPr>
      </w:pPr>
    </w:p>
    <w:p w14:paraId="049040BA">
      <w:pPr>
        <w:rPr>
          <w:rFonts w:ascii="新宋体" w:hAnsi="新宋体" w:eastAsia="新宋体" w:cs="新宋体"/>
          <w:b/>
          <w:bCs/>
          <w:sz w:val="32"/>
          <w:szCs w:val="32"/>
        </w:rPr>
      </w:pPr>
      <w:bookmarkStart w:id="458" w:name="_Toc22150"/>
      <w:bookmarkEnd w:id="458"/>
      <w:r>
        <w:rPr>
          <w:rFonts w:hint="eastAsia" w:ascii="新宋体" w:hAnsi="新宋体" w:eastAsia="新宋体" w:cs="新宋体"/>
          <w:b/>
          <w:bCs/>
          <w:sz w:val="32"/>
          <w:szCs w:val="32"/>
        </w:rPr>
        <w:br w:type="page"/>
      </w:r>
    </w:p>
    <w:p w14:paraId="07D45213">
      <w:pPr>
        <w:pStyle w:val="35"/>
        <w:numPr>
          <w:ilvl w:val="0"/>
          <w:numId w:val="1"/>
        </w:numPr>
        <w:kinsoku w:val="0"/>
        <w:overflowPunct w:val="0"/>
        <w:spacing w:before="58"/>
        <w:ind w:left="63" w:right="63"/>
        <w:outlineLvl w:val="0"/>
        <w:rPr>
          <w:rFonts w:ascii="新宋体" w:hAnsi="新宋体" w:eastAsia="新宋体" w:cs="新宋体"/>
          <w:b/>
          <w:bCs/>
          <w:sz w:val="32"/>
          <w:szCs w:val="32"/>
        </w:rPr>
      </w:pPr>
      <w:r>
        <w:rPr>
          <w:rFonts w:hint="eastAsia" w:ascii="新宋体" w:hAnsi="新宋体" w:eastAsia="新宋体" w:cs="新宋体"/>
          <w:b/>
          <w:bCs/>
          <w:sz w:val="32"/>
          <w:szCs w:val="32"/>
        </w:rPr>
        <w:t>评标办法（综合评分法）</w:t>
      </w:r>
    </w:p>
    <w:p w14:paraId="5860FD70">
      <w:pPr>
        <w:numPr>
          <w:ilvl w:val="0"/>
          <w:numId w:val="2"/>
        </w:numPr>
        <w:spacing w:before="240" w:line="219" w:lineRule="auto"/>
        <w:ind w:left="542"/>
        <w:jc w:val="left"/>
        <w:rPr>
          <w:rFonts w:ascii="新宋体" w:hAnsi="新宋体" w:eastAsia="新宋体" w:cs="新宋体"/>
          <w:b/>
          <w:bCs/>
          <w:spacing w:val="-5"/>
          <w:sz w:val="24"/>
        </w:rPr>
      </w:pPr>
      <w:r>
        <w:rPr>
          <w:rFonts w:hint="eastAsia" w:ascii="新宋体" w:hAnsi="新宋体" w:eastAsia="新宋体" w:cs="新宋体"/>
          <w:b/>
          <w:bCs/>
          <w:spacing w:val="-5"/>
          <w:sz w:val="24"/>
        </w:rPr>
        <w:t>资格审查</w:t>
      </w:r>
    </w:p>
    <w:p w14:paraId="11D6CB9E">
      <w:pPr>
        <w:spacing w:before="104" w:line="219" w:lineRule="auto"/>
        <w:ind w:left="4061"/>
        <w:rPr>
          <w:rFonts w:ascii="新宋体" w:hAnsi="新宋体" w:eastAsia="新宋体" w:cs="新宋体"/>
          <w:sz w:val="24"/>
        </w:rPr>
      </w:pPr>
      <w:r>
        <w:rPr>
          <w:rFonts w:hint="eastAsia" w:ascii="新宋体" w:hAnsi="新宋体" w:eastAsia="新宋体" w:cs="新宋体"/>
          <w:spacing w:val="-3"/>
          <w:sz w:val="24"/>
        </w:rPr>
        <w:t>资格性审查表</w:t>
      </w:r>
    </w:p>
    <w:tbl>
      <w:tblPr>
        <w:tblStyle w:val="136"/>
        <w:tblW w:w="10012" w:type="dxa"/>
        <w:tblInd w:w="-1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1348"/>
        <w:gridCol w:w="6438"/>
        <w:gridCol w:w="466"/>
        <w:gridCol w:w="466"/>
        <w:gridCol w:w="507"/>
      </w:tblGrid>
      <w:tr w14:paraId="7B35D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87" w:type="dxa"/>
            <w:vMerge w:val="restart"/>
            <w:tcBorders>
              <w:bottom w:val="nil"/>
            </w:tcBorders>
            <w:vAlign w:val="center"/>
          </w:tcPr>
          <w:p w14:paraId="19D5E710">
            <w:pPr>
              <w:pStyle w:val="135"/>
              <w:spacing w:before="99" w:line="230" w:lineRule="auto"/>
              <w:ind w:left="194"/>
              <w:jc w:val="center"/>
              <w:rPr>
                <w:rFonts w:ascii="新宋体" w:hAnsi="新宋体" w:eastAsia="新宋体" w:cs="新宋体"/>
                <w:sz w:val="24"/>
                <w:szCs w:val="24"/>
              </w:rPr>
            </w:pPr>
            <w:r>
              <w:rPr>
                <w:rFonts w:hint="eastAsia" w:ascii="新宋体" w:hAnsi="新宋体" w:eastAsia="新宋体" w:cs="新宋体"/>
                <w:spacing w:val="5"/>
                <w:sz w:val="24"/>
                <w:szCs w:val="24"/>
              </w:rPr>
              <w:t>序号</w:t>
            </w:r>
          </w:p>
        </w:tc>
        <w:tc>
          <w:tcPr>
            <w:tcW w:w="1348" w:type="dxa"/>
            <w:vMerge w:val="restart"/>
            <w:tcBorders>
              <w:bottom w:val="nil"/>
            </w:tcBorders>
            <w:vAlign w:val="center"/>
          </w:tcPr>
          <w:p w14:paraId="48A20416">
            <w:pPr>
              <w:pStyle w:val="135"/>
              <w:spacing w:before="100" w:line="228" w:lineRule="auto"/>
              <w:jc w:val="center"/>
              <w:rPr>
                <w:rFonts w:ascii="新宋体" w:hAnsi="新宋体" w:eastAsia="新宋体" w:cs="新宋体"/>
                <w:sz w:val="24"/>
                <w:szCs w:val="24"/>
              </w:rPr>
            </w:pPr>
            <w:r>
              <w:rPr>
                <w:rFonts w:hint="eastAsia" w:ascii="新宋体" w:hAnsi="新宋体" w:eastAsia="新宋体" w:cs="新宋体"/>
                <w:spacing w:val="7"/>
                <w:sz w:val="24"/>
                <w:szCs w:val="24"/>
              </w:rPr>
              <w:t>评审因素</w:t>
            </w:r>
          </w:p>
        </w:tc>
        <w:tc>
          <w:tcPr>
            <w:tcW w:w="6438" w:type="dxa"/>
            <w:vMerge w:val="restart"/>
            <w:tcBorders>
              <w:bottom w:val="nil"/>
            </w:tcBorders>
          </w:tcPr>
          <w:p w14:paraId="0C4DA681">
            <w:pPr>
              <w:pStyle w:val="135"/>
              <w:spacing w:before="193" w:line="228" w:lineRule="auto"/>
              <w:ind w:left="2804"/>
              <w:rPr>
                <w:rFonts w:ascii="新宋体" w:hAnsi="新宋体" w:eastAsia="新宋体" w:cs="新宋体"/>
                <w:sz w:val="24"/>
                <w:szCs w:val="24"/>
              </w:rPr>
            </w:pPr>
            <w:r>
              <w:rPr>
                <w:rFonts w:hint="eastAsia" w:ascii="新宋体" w:hAnsi="新宋体" w:eastAsia="新宋体" w:cs="新宋体"/>
                <w:spacing w:val="7"/>
                <w:sz w:val="24"/>
                <w:szCs w:val="24"/>
              </w:rPr>
              <w:t>评审标准</w:t>
            </w:r>
          </w:p>
        </w:tc>
        <w:tc>
          <w:tcPr>
            <w:tcW w:w="1439" w:type="dxa"/>
            <w:gridSpan w:val="3"/>
          </w:tcPr>
          <w:p w14:paraId="7845E380">
            <w:pPr>
              <w:pStyle w:val="135"/>
              <w:spacing w:before="49" w:line="213" w:lineRule="auto"/>
              <w:jc w:val="center"/>
              <w:rPr>
                <w:rFonts w:ascii="新宋体" w:hAnsi="新宋体" w:eastAsia="新宋体" w:cs="新宋体"/>
                <w:sz w:val="24"/>
                <w:szCs w:val="24"/>
                <w:lang w:eastAsia="zh-CN"/>
              </w:rPr>
            </w:pPr>
            <w:r>
              <w:rPr>
                <w:rFonts w:hint="eastAsia" w:ascii="新宋体" w:hAnsi="新宋体" w:eastAsia="新宋体" w:cs="新宋体"/>
                <w:sz w:val="24"/>
                <w:szCs w:val="24"/>
                <w:lang w:eastAsia="zh-CN"/>
              </w:rPr>
              <w:t>投标人名称</w:t>
            </w:r>
          </w:p>
        </w:tc>
      </w:tr>
      <w:tr w14:paraId="01B05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87" w:type="dxa"/>
            <w:vMerge w:val="continue"/>
            <w:tcBorders>
              <w:top w:val="nil"/>
            </w:tcBorders>
            <w:textDirection w:val="tbRlV"/>
          </w:tcPr>
          <w:p w14:paraId="382682C4">
            <w:pPr>
              <w:rPr>
                <w:rFonts w:ascii="新宋体" w:hAnsi="新宋体" w:eastAsia="新宋体" w:cs="新宋体"/>
                <w:sz w:val="24"/>
              </w:rPr>
            </w:pPr>
          </w:p>
        </w:tc>
        <w:tc>
          <w:tcPr>
            <w:tcW w:w="1348" w:type="dxa"/>
            <w:vMerge w:val="continue"/>
            <w:tcBorders>
              <w:top w:val="nil"/>
            </w:tcBorders>
          </w:tcPr>
          <w:p w14:paraId="27444E8F">
            <w:pPr>
              <w:rPr>
                <w:rFonts w:ascii="新宋体" w:hAnsi="新宋体" w:eastAsia="新宋体" w:cs="新宋体"/>
                <w:sz w:val="24"/>
              </w:rPr>
            </w:pPr>
          </w:p>
        </w:tc>
        <w:tc>
          <w:tcPr>
            <w:tcW w:w="6438" w:type="dxa"/>
            <w:vMerge w:val="continue"/>
            <w:tcBorders>
              <w:top w:val="nil"/>
            </w:tcBorders>
          </w:tcPr>
          <w:p w14:paraId="7CEF9CCD">
            <w:pPr>
              <w:rPr>
                <w:rFonts w:ascii="新宋体" w:hAnsi="新宋体" w:eastAsia="新宋体" w:cs="新宋体"/>
                <w:sz w:val="24"/>
              </w:rPr>
            </w:pPr>
          </w:p>
        </w:tc>
        <w:tc>
          <w:tcPr>
            <w:tcW w:w="466" w:type="dxa"/>
          </w:tcPr>
          <w:p w14:paraId="621B5226">
            <w:pPr>
              <w:rPr>
                <w:rFonts w:ascii="新宋体" w:hAnsi="新宋体" w:eastAsia="新宋体" w:cs="新宋体"/>
                <w:sz w:val="24"/>
              </w:rPr>
            </w:pPr>
          </w:p>
        </w:tc>
        <w:tc>
          <w:tcPr>
            <w:tcW w:w="466" w:type="dxa"/>
          </w:tcPr>
          <w:p w14:paraId="09655E14">
            <w:pPr>
              <w:rPr>
                <w:rFonts w:ascii="新宋体" w:hAnsi="新宋体" w:eastAsia="新宋体" w:cs="新宋体"/>
                <w:sz w:val="24"/>
              </w:rPr>
            </w:pPr>
          </w:p>
        </w:tc>
        <w:tc>
          <w:tcPr>
            <w:tcW w:w="507" w:type="dxa"/>
          </w:tcPr>
          <w:p w14:paraId="368C0118">
            <w:pPr>
              <w:rPr>
                <w:rFonts w:ascii="新宋体" w:hAnsi="新宋体" w:eastAsia="新宋体" w:cs="新宋体"/>
                <w:sz w:val="24"/>
              </w:rPr>
            </w:pPr>
          </w:p>
        </w:tc>
      </w:tr>
      <w:tr w14:paraId="033E4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787" w:type="dxa"/>
            <w:vAlign w:val="center"/>
          </w:tcPr>
          <w:p w14:paraId="4F8355B9">
            <w:pPr>
              <w:jc w:val="center"/>
              <w:rPr>
                <w:rFonts w:ascii="新宋体" w:hAnsi="新宋体" w:eastAsia="新宋体" w:cs="新宋体"/>
              </w:rPr>
            </w:pPr>
          </w:p>
          <w:p w14:paraId="6B8DC27D">
            <w:pPr>
              <w:jc w:val="center"/>
              <w:rPr>
                <w:rFonts w:ascii="新宋体" w:hAnsi="新宋体" w:eastAsia="新宋体" w:cs="新宋体"/>
              </w:rPr>
            </w:pPr>
            <w:r>
              <w:rPr>
                <w:rFonts w:hint="eastAsia" w:ascii="新宋体" w:hAnsi="新宋体" w:eastAsia="新宋体" w:cs="新宋体"/>
              </w:rPr>
              <w:t>1</w:t>
            </w:r>
          </w:p>
        </w:tc>
        <w:tc>
          <w:tcPr>
            <w:tcW w:w="1348" w:type="dxa"/>
            <w:vAlign w:val="center"/>
          </w:tcPr>
          <w:p w14:paraId="5EEE7C8C">
            <w:pPr>
              <w:jc w:val="center"/>
              <w:rPr>
                <w:rFonts w:ascii="新宋体" w:hAnsi="新宋体" w:eastAsia="新宋体" w:cs="新宋体"/>
                <w:sz w:val="24"/>
              </w:rPr>
            </w:pPr>
          </w:p>
          <w:p w14:paraId="03D8F48E">
            <w:pPr>
              <w:jc w:val="center"/>
              <w:rPr>
                <w:rFonts w:ascii="新宋体" w:hAnsi="新宋体" w:eastAsia="新宋体" w:cs="新宋体"/>
                <w:sz w:val="24"/>
              </w:rPr>
            </w:pPr>
            <w:r>
              <w:rPr>
                <w:rFonts w:hint="eastAsia" w:ascii="新宋体" w:hAnsi="新宋体" w:eastAsia="新宋体" w:cs="新宋体"/>
                <w:sz w:val="24"/>
              </w:rPr>
              <w:t>营业执照</w:t>
            </w:r>
          </w:p>
        </w:tc>
        <w:tc>
          <w:tcPr>
            <w:tcW w:w="6438" w:type="dxa"/>
          </w:tcPr>
          <w:p w14:paraId="31310D06">
            <w:pPr>
              <w:spacing w:line="360" w:lineRule="auto"/>
              <w:rPr>
                <w:rFonts w:ascii="新宋体" w:hAnsi="新宋体" w:eastAsia="新宋体" w:cs="新宋体"/>
                <w:sz w:val="24"/>
              </w:rPr>
            </w:pPr>
            <w:r>
              <w:rPr>
                <w:rFonts w:hint="eastAsia" w:ascii="新宋体" w:hAnsi="新宋体" w:eastAsia="新宋体" w:cs="新宋体"/>
                <w:sz w:val="24"/>
              </w:rPr>
              <w:t>投标人应是在中华人民共和国境内注册，能够独立承担民事责任的法人资格或其他组织，具备有效的营业执照</w:t>
            </w:r>
            <w:r>
              <w:rPr>
                <w:rFonts w:hint="eastAsia" w:ascii="新宋体" w:hAnsi="新宋体" w:eastAsia="新宋体" w:cs="新宋体"/>
                <w:sz w:val="24"/>
                <w:lang w:val="zh-CN"/>
              </w:rPr>
              <w:t>，并在人员、设备、资金等方面具有</w:t>
            </w:r>
            <w:r>
              <w:rPr>
                <w:rFonts w:hint="eastAsia" w:ascii="新宋体" w:hAnsi="新宋体" w:eastAsia="新宋体" w:cs="新宋体"/>
                <w:sz w:val="24"/>
              </w:rPr>
              <w:t>承揽本项目的能力；</w:t>
            </w:r>
            <w:r>
              <w:rPr>
                <w:rFonts w:hint="eastAsia" w:ascii="新宋体" w:hAnsi="新宋体" w:eastAsia="新宋体" w:cs="新宋体"/>
                <w:spacing w:val="13"/>
                <w:sz w:val="24"/>
              </w:rPr>
              <w:t>投标文件内附</w:t>
            </w:r>
            <w:r>
              <w:rPr>
                <w:rFonts w:hint="eastAsia" w:ascii="新宋体" w:hAnsi="新宋体" w:eastAsia="新宋体" w:cs="新宋体"/>
                <w:sz w:val="24"/>
              </w:rPr>
              <w:t xml:space="preserve"> </w:t>
            </w:r>
            <w:r>
              <w:rPr>
                <w:rFonts w:hint="eastAsia" w:ascii="新宋体" w:hAnsi="新宋体" w:eastAsia="新宋体" w:cs="新宋体"/>
                <w:spacing w:val="7"/>
                <w:sz w:val="24"/>
              </w:rPr>
              <w:t>营业执照复印件并加盖公章。</w:t>
            </w:r>
          </w:p>
        </w:tc>
        <w:tc>
          <w:tcPr>
            <w:tcW w:w="466" w:type="dxa"/>
          </w:tcPr>
          <w:p w14:paraId="0F563D3B">
            <w:pPr>
              <w:rPr>
                <w:rFonts w:ascii="新宋体" w:hAnsi="新宋体" w:eastAsia="新宋体" w:cs="新宋体"/>
                <w:sz w:val="24"/>
              </w:rPr>
            </w:pPr>
          </w:p>
        </w:tc>
        <w:tc>
          <w:tcPr>
            <w:tcW w:w="466" w:type="dxa"/>
          </w:tcPr>
          <w:p w14:paraId="23399E87">
            <w:pPr>
              <w:rPr>
                <w:rFonts w:ascii="新宋体" w:hAnsi="新宋体" w:eastAsia="新宋体" w:cs="新宋体"/>
                <w:sz w:val="24"/>
              </w:rPr>
            </w:pPr>
          </w:p>
        </w:tc>
        <w:tc>
          <w:tcPr>
            <w:tcW w:w="507" w:type="dxa"/>
          </w:tcPr>
          <w:p w14:paraId="79D0D323">
            <w:pPr>
              <w:rPr>
                <w:rFonts w:ascii="新宋体" w:hAnsi="新宋体" w:eastAsia="新宋体" w:cs="新宋体"/>
                <w:sz w:val="24"/>
              </w:rPr>
            </w:pPr>
          </w:p>
        </w:tc>
      </w:tr>
      <w:tr w14:paraId="3E116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787" w:type="dxa"/>
            <w:vAlign w:val="center"/>
          </w:tcPr>
          <w:p w14:paraId="4D309639">
            <w:pPr>
              <w:jc w:val="center"/>
              <w:rPr>
                <w:rFonts w:ascii="新宋体" w:hAnsi="新宋体" w:eastAsia="新宋体" w:cs="新宋体"/>
              </w:rPr>
            </w:pPr>
          </w:p>
          <w:p w14:paraId="0523FD2B">
            <w:pPr>
              <w:jc w:val="center"/>
              <w:rPr>
                <w:rFonts w:ascii="新宋体" w:hAnsi="新宋体" w:eastAsia="新宋体" w:cs="新宋体"/>
              </w:rPr>
            </w:pPr>
          </w:p>
          <w:p w14:paraId="3E14CB0B">
            <w:pPr>
              <w:jc w:val="center"/>
              <w:rPr>
                <w:rFonts w:ascii="新宋体" w:hAnsi="新宋体" w:eastAsia="新宋体" w:cs="新宋体"/>
              </w:rPr>
            </w:pPr>
            <w:r>
              <w:rPr>
                <w:rFonts w:hint="eastAsia" w:ascii="新宋体" w:hAnsi="新宋体" w:eastAsia="新宋体" w:cs="新宋体"/>
              </w:rPr>
              <w:t>2</w:t>
            </w:r>
          </w:p>
        </w:tc>
        <w:tc>
          <w:tcPr>
            <w:tcW w:w="1348" w:type="dxa"/>
            <w:vAlign w:val="center"/>
          </w:tcPr>
          <w:p w14:paraId="6DCD03CD">
            <w:pPr>
              <w:jc w:val="center"/>
              <w:rPr>
                <w:rFonts w:ascii="新宋体" w:hAnsi="新宋体" w:eastAsia="新宋体" w:cs="新宋体"/>
                <w:sz w:val="24"/>
              </w:rPr>
            </w:pPr>
            <w:r>
              <w:rPr>
                <w:rFonts w:hint="eastAsia" w:ascii="新宋体" w:hAnsi="新宋体" w:eastAsia="新宋体" w:cs="新宋体"/>
                <w:sz w:val="24"/>
              </w:rPr>
              <w:t>资质要求</w:t>
            </w:r>
          </w:p>
        </w:tc>
        <w:tc>
          <w:tcPr>
            <w:tcW w:w="6438" w:type="dxa"/>
          </w:tcPr>
          <w:p w14:paraId="09286E6F">
            <w:pPr>
              <w:pStyle w:val="135"/>
              <w:spacing w:before="32" w:line="212" w:lineRule="auto"/>
              <w:ind w:left="113"/>
              <w:rPr>
                <w:rFonts w:ascii="新宋体" w:hAnsi="新宋体" w:eastAsia="新宋体" w:cs="新宋体"/>
                <w:sz w:val="24"/>
                <w:szCs w:val="24"/>
              </w:rPr>
            </w:pPr>
            <w:r>
              <w:rPr>
                <w:rFonts w:hint="eastAsia" w:ascii="新宋体" w:hAnsi="新宋体" w:eastAsia="新宋体" w:cs="新宋体"/>
                <w:sz w:val="24"/>
                <w:szCs w:val="24"/>
                <w:lang w:eastAsia="zh-CN"/>
              </w:rPr>
              <w:t>投标人应</w:t>
            </w:r>
            <w:r>
              <w:rPr>
                <w:rFonts w:hint="eastAsia" w:ascii="新宋体" w:hAnsi="新宋体" w:eastAsia="新宋体" w:cs="新宋体"/>
                <w:sz w:val="24"/>
                <w:szCs w:val="24"/>
                <w:lang w:val="zh-CN" w:eastAsia="zh-CN"/>
              </w:rPr>
              <w:t>具备</w:t>
            </w:r>
            <w:r>
              <w:rPr>
                <w:rFonts w:hint="eastAsia" w:ascii="新宋体" w:hAnsi="新宋体" w:eastAsia="新宋体" w:cs="新宋体"/>
                <w:sz w:val="24"/>
                <w:szCs w:val="24"/>
                <w:lang w:eastAsia="zh-CN"/>
              </w:rPr>
              <w:t>测绘行政主管部门颁发的测绘乙级（含）及以上资质 ；(因测绘资质受</w:t>
            </w:r>
            <w:r>
              <w:rPr>
                <w:rFonts w:hint="eastAsia" w:ascii="新宋体" w:hAnsi="新宋体" w:eastAsia="新宋体" w:cs="新宋体"/>
                <w:sz w:val="24"/>
                <w:szCs w:val="24"/>
                <w:lang w:val="zh-CN" w:eastAsia="zh-CN"/>
              </w:rPr>
              <w:t>政策调整等原因未能办理延期的，需提供相关通知文件或官方网站资质管理系统查询结果方可认定有效，如国家另有规定，则适用其</w:t>
            </w:r>
            <w:r>
              <w:rPr>
                <w:rFonts w:hint="eastAsia" w:ascii="新宋体" w:hAnsi="新宋体" w:eastAsia="新宋体" w:cs="新宋体"/>
                <w:sz w:val="24"/>
                <w:szCs w:val="24"/>
                <w:lang w:eastAsia="zh-CN"/>
              </w:rPr>
              <w:t>规</w:t>
            </w:r>
            <w:r>
              <w:rPr>
                <w:rFonts w:hint="eastAsia" w:ascii="新宋体" w:hAnsi="新宋体" w:eastAsia="新宋体" w:cs="新宋体"/>
                <w:sz w:val="24"/>
                <w:szCs w:val="24"/>
                <w:lang w:val="zh-CN" w:eastAsia="zh-CN"/>
              </w:rPr>
              <w:t>定)；</w:t>
            </w:r>
            <w:r>
              <w:rPr>
                <w:rFonts w:hint="eastAsia" w:ascii="新宋体" w:hAnsi="新宋体" w:eastAsia="新宋体" w:cs="新宋体"/>
                <w:sz w:val="24"/>
                <w:szCs w:val="24"/>
                <w:lang w:eastAsia="zh-CN"/>
              </w:rPr>
              <w:t>投标</w:t>
            </w:r>
            <w:r>
              <w:rPr>
                <w:rFonts w:hint="eastAsia" w:ascii="新宋体" w:hAnsi="新宋体" w:eastAsia="新宋体" w:cs="新宋体"/>
                <w:spacing w:val="7"/>
                <w:sz w:val="24"/>
                <w:szCs w:val="24"/>
              </w:rPr>
              <w:t>文件内附资质证书复印件并加盖单位公章。</w:t>
            </w:r>
          </w:p>
        </w:tc>
        <w:tc>
          <w:tcPr>
            <w:tcW w:w="466" w:type="dxa"/>
          </w:tcPr>
          <w:p w14:paraId="294A3020">
            <w:pPr>
              <w:rPr>
                <w:rFonts w:ascii="新宋体" w:hAnsi="新宋体" w:eastAsia="新宋体" w:cs="新宋体"/>
                <w:sz w:val="24"/>
              </w:rPr>
            </w:pPr>
          </w:p>
        </w:tc>
        <w:tc>
          <w:tcPr>
            <w:tcW w:w="466" w:type="dxa"/>
          </w:tcPr>
          <w:p w14:paraId="69F3DE4A">
            <w:pPr>
              <w:rPr>
                <w:rFonts w:ascii="新宋体" w:hAnsi="新宋体" w:eastAsia="新宋体" w:cs="新宋体"/>
                <w:sz w:val="24"/>
              </w:rPr>
            </w:pPr>
          </w:p>
        </w:tc>
        <w:tc>
          <w:tcPr>
            <w:tcW w:w="507" w:type="dxa"/>
          </w:tcPr>
          <w:p w14:paraId="35686C5E">
            <w:pPr>
              <w:rPr>
                <w:rFonts w:ascii="新宋体" w:hAnsi="新宋体" w:eastAsia="新宋体" w:cs="新宋体"/>
                <w:sz w:val="24"/>
              </w:rPr>
            </w:pPr>
          </w:p>
        </w:tc>
      </w:tr>
      <w:tr w14:paraId="2C2A0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787" w:type="dxa"/>
            <w:vAlign w:val="center"/>
          </w:tcPr>
          <w:p w14:paraId="528A86DE">
            <w:pPr>
              <w:jc w:val="center"/>
              <w:rPr>
                <w:rFonts w:ascii="新宋体" w:hAnsi="新宋体" w:eastAsia="新宋体" w:cs="新宋体"/>
              </w:rPr>
            </w:pPr>
            <w:r>
              <w:rPr>
                <w:rFonts w:hint="eastAsia" w:ascii="新宋体" w:hAnsi="新宋体" w:eastAsia="新宋体" w:cs="新宋体"/>
              </w:rPr>
              <w:t>3</w:t>
            </w:r>
          </w:p>
        </w:tc>
        <w:tc>
          <w:tcPr>
            <w:tcW w:w="1348" w:type="dxa"/>
            <w:vAlign w:val="center"/>
          </w:tcPr>
          <w:p w14:paraId="3877D576">
            <w:pPr>
              <w:jc w:val="center"/>
              <w:rPr>
                <w:rFonts w:ascii="新宋体" w:hAnsi="新宋体" w:eastAsia="新宋体" w:cs="新宋体"/>
                <w:sz w:val="24"/>
              </w:rPr>
            </w:pPr>
          </w:p>
          <w:p w14:paraId="6A70273F">
            <w:pPr>
              <w:jc w:val="center"/>
              <w:rPr>
                <w:rFonts w:ascii="新宋体" w:hAnsi="新宋体" w:eastAsia="新宋体" w:cs="新宋体"/>
                <w:sz w:val="24"/>
              </w:rPr>
            </w:pPr>
            <w:r>
              <w:rPr>
                <w:rFonts w:hint="eastAsia" w:ascii="新宋体" w:hAnsi="新宋体" w:eastAsia="新宋体" w:cs="新宋体"/>
                <w:sz w:val="24"/>
              </w:rPr>
              <w:t>项目负责人要求</w:t>
            </w:r>
          </w:p>
        </w:tc>
        <w:tc>
          <w:tcPr>
            <w:tcW w:w="6438" w:type="dxa"/>
          </w:tcPr>
          <w:p w14:paraId="6308FF35">
            <w:pPr>
              <w:pStyle w:val="135"/>
              <w:spacing w:before="25" w:line="245" w:lineRule="auto"/>
              <w:ind w:left="113" w:right="216" w:hanging="1"/>
              <w:rPr>
                <w:rFonts w:ascii="新宋体" w:hAnsi="新宋体" w:eastAsia="新宋体" w:cs="新宋体"/>
                <w:sz w:val="24"/>
                <w:szCs w:val="24"/>
              </w:rPr>
            </w:pPr>
            <w:r>
              <w:rPr>
                <w:rFonts w:hint="eastAsia" w:ascii="新宋体" w:hAnsi="新宋体" w:eastAsia="新宋体" w:cs="新宋体"/>
                <w:sz w:val="24"/>
                <w:szCs w:val="24"/>
                <w:lang w:eastAsia="zh-CN"/>
              </w:rPr>
              <w:t>投标人</w:t>
            </w:r>
            <w:r>
              <w:rPr>
                <w:rFonts w:hint="eastAsia" w:ascii="新宋体" w:hAnsi="新宋体" w:eastAsia="新宋体" w:cs="新宋体"/>
                <w:sz w:val="24"/>
                <w:szCs w:val="24"/>
                <w:lang w:val="zh-CN" w:eastAsia="zh-CN"/>
              </w:rPr>
              <w:t>拟派出的项目负责人</w:t>
            </w:r>
            <w:r>
              <w:rPr>
                <w:rFonts w:hint="eastAsia" w:ascii="新宋体" w:hAnsi="新宋体" w:eastAsia="新宋体" w:cs="新宋体"/>
                <w:sz w:val="24"/>
                <w:szCs w:val="24"/>
                <w:lang w:eastAsia="zh-CN"/>
              </w:rPr>
              <w:t>应</w:t>
            </w:r>
            <w:r>
              <w:rPr>
                <w:rFonts w:hint="eastAsia" w:ascii="新宋体" w:hAnsi="新宋体" w:eastAsia="新宋体" w:cs="新宋体"/>
                <w:sz w:val="24"/>
                <w:szCs w:val="24"/>
                <w:lang w:val="zh-CN" w:eastAsia="zh-CN"/>
              </w:rPr>
              <w:t>具备测绘相关专业中级及以上职称资格；</w:t>
            </w:r>
            <w:r>
              <w:rPr>
                <w:rFonts w:hint="eastAsia" w:ascii="新宋体" w:hAnsi="新宋体" w:eastAsia="新宋体" w:cs="新宋体"/>
                <w:sz w:val="24"/>
                <w:szCs w:val="24"/>
                <w:lang w:eastAsia="zh-CN"/>
              </w:rPr>
              <w:t>投标</w:t>
            </w:r>
            <w:r>
              <w:rPr>
                <w:rFonts w:hint="eastAsia" w:ascii="新宋体" w:hAnsi="新宋体" w:eastAsia="新宋体" w:cs="新宋体"/>
                <w:spacing w:val="7"/>
                <w:sz w:val="24"/>
                <w:szCs w:val="24"/>
              </w:rPr>
              <w:t>文件内附</w:t>
            </w:r>
            <w:r>
              <w:rPr>
                <w:rFonts w:hint="eastAsia" w:ascii="新宋体" w:hAnsi="新宋体" w:eastAsia="新宋体" w:cs="新宋体"/>
                <w:spacing w:val="7"/>
                <w:sz w:val="24"/>
                <w:szCs w:val="24"/>
                <w:lang w:eastAsia="zh-CN"/>
              </w:rPr>
              <w:t>相关</w:t>
            </w:r>
            <w:r>
              <w:rPr>
                <w:rFonts w:hint="eastAsia" w:ascii="新宋体" w:hAnsi="新宋体" w:eastAsia="新宋体" w:cs="新宋体"/>
                <w:spacing w:val="7"/>
                <w:sz w:val="24"/>
                <w:szCs w:val="24"/>
              </w:rPr>
              <w:t>证书复印件并加盖单位公章。</w:t>
            </w:r>
          </w:p>
        </w:tc>
        <w:tc>
          <w:tcPr>
            <w:tcW w:w="466" w:type="dxa"/>
          </w:tcPr>
          <w:p w14:paraId="5606305E">
            <w:pPr>
              <w:rPr>
                <w:rFonts w:ascii="新宋体" w:hAnsi="新宋体" w:eastAsia="新宋体" w:cs="新宋体"/>
                <w:sz w:val="24"/>
              </w:rPr>
            </w:pPr>
          </w:p>
        </w:tc>
        <w:tc>
          <w:tcPr>
            <w:tcW w:w="466" w:type="dxa"/>
          </w:tcPr>
          <w:p w14:paraId="0F42FAEF">
            <w:pPr>
              <w:rPr>
                <w:rFonts w:ascii="新宋体" w:hAnsi="新宋体" w:eastAsia="新宋体" w:cs="新宋体"/>
                <w:sz w:val="24"/>
              </w:rPr>
            </w:pPr>
          </w:p>
        </w:tc>
        <w:tc>
          <w:tcPr>
            <w:tcW w:w="507" w:type="dxa"/>
          </w:tcPr>
          <w:p w14:paraId="58849AE9">
            <w:pPr>
              <w:rPr>
                <w:rFonts w:ascii="新宋体" w:hAnsi="新宋体" w:eastAsia="新宋体" w:cs="新宋体"/>
                <w:sz w:val="24"/>
              </w:rPr>
            </w:pPr>
          </w:p>
        </w:tc>
      </w:tr>
      <w:tr w14:paraId="59561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87" w:type="dxa"/>
            <w:vAlign w:val="center"/>
          </w:tcPr>
          <w:p w14:paraId="7A466737">
            <w:pPr>
              <w:jc w:val="center"/>
              <w:rPr>
                <w:rFonts w:ascii="新宋体" w:hAnsi="新宋体" w:eastAsia="新宋体" w:cs="新宋体"/>
              </w:rPr>
            </w:pPr>
          </w:p>
          <w:p w14:paraId="10442813">
            <w:pPr>
              <w:jc w:val="center"/>
              <w:rPr>
                <w:rFonts w:ascii="新宋体" w:hAnsi="新宋体" w:eastAsia="新宋体" w:cs="新宋体"/>
              </w:rPr>
            </w:pPr>
            <w:r>
              <w:rPr>
                <w:rFonts w:hint="eastAsia" w:ascii="新宋体" w:hAnsi="新宋体" w:eastAsia="新宋体" w:cs="新宋体"/>
              </w:rPr>
              <w:t>4</w:t>
            </w:r>
          </w:p>
        </w:tc>
        <w:tc>
          <w:tcPr>
            <w:tcW w:w="1348" w:type="dxa"/>
            <w:vAlign w:val="center"/>
          </w:tcPr>
          <w:p w14:paraId="56B611DF">
            <w:pPr>
              <w:jc w:val="center"/>
              <w:rPr>
                <w:rFonts w:ascii="新宋体" w:hAnsi="新宋体" w:eastAsia="新宋体" w:cs="新宋体"/>
                <w:sz w:val="24"/>
              </w:rPr>
            </w:pPr>
            <w:r>
              <w:rPr>
                <w:rFonts w:hint="eastAsia" w:ascii="新宋体" w:hAnsi="新宋体" w:eastAsia="新宋体" w:cs="新宋体"/>
                <w:sz w:val="24"/>
              </w:rPr>
              <w:t>财务状况、 依法缴纳税 收和社会保 障资金情况</w:t>
            </w:r>
          </w:p>
        </w:tc>
        <w:tc>
          <w:tcPr>
            <w:tcW w:w="6438" w:type="dxa"/>
            <w:vAlign w:val="center"/>
          </w:tcPr>
          <w:p w14:paraId="7217278F">
            <w:pPr>
              <w:widowControl/>
              <w:spacing w:line="240" w:lineRule="atLeast"/>
              <w:jc w:val="left"/>
              <w:rPr>
                <w:rFonts w:ascii="新宋体" w:hAnsi="新宋体" w:eastAsia="新宋体" w:cs="新宋体"/>
                <w:sz w:val="24"/>
              </w:rPr>
            </w:pPr>
            <w:r>
              <w:rPr>
                <w:rFonts w:hint="eastAsia" w:ascii="新宋体" w:hAnsi="新宋体" w:eastAsia="新宋体" w:cs="新宋体"/>
                <w:sz w:val="24"/>
              </w:rPr>
              <w:t>投标人</w:t>
            </w:r>
            <w:r>
              <w:rPr>
                <w:rFonts w:hint="eastAsia" w:ascii="新宋体" w:hAnsi="新宋体" w:eastAsia="新宋体" w:cs="新宋体"/>
                <w:sz w:val="24"/>
                <w:lang w:val="zh-CN"/>
              </w:rPr>
              <w:t>应按照《长春市财政局关于加强政府采购信用体系建设简化供应商资格条件有关事项的通知》（长财采购</w:t>
            </w:r>
            <w:r>
              <w:rPr>
                <w:rFonts w:hint="eastAsia" w:ascii="新宋体" w:hAnsi="新宋体" w:eastAsia="新宋体" w:cs="新宋体"/>
                <w:sz w:val="24"/>
              </w:rPr>
              <w:t>〔2022〕</w:t>
            </w:r>
            <w:r>
              <w:rPr>
                <w:rFonts w:hint="eastAsia" w:ascii="新宋体" w:hAnsi="新宋体" w:eastAsia="新宋体" w:cs="新宋体"/>
                <w:sz w:val="24"/>
                <w:lang w:val="zh-CN"/>
              </w:rPr>
              <w:t>2066号）文件要求在响应文件中提交反映其财务状况、依法缴纳税收和社保保障资金情况的资格条件承诺函，并对资格条件承诺函有关内容的真实性、有效性、合法性负责；</w:t>
            </w:r>
            <w:r>
              <w:rPr>
                <w:rFonts w:hint="eastAsia" w:ascii="新宋体" w:hAnsi="新宋体" w:eastAsia="新宋体" w:cs="新宋体"/>
                <w:sz w:val="24"/>
              </w:rPr>
              <w:t>投标</w:t>
            </w:r>
            <w:r>
              <w:rPr>
                <w:rFonts w:hint="eastAsia" w:ascii="新宋体" w:hAnsi="新宋体" w:eastAsia="新宋体" w:cs="新宋体"/>
                <w:sz w:val="24"/>
                <w:lang w:val="zh-CN"/>
              </w:rPr>
              <w:t>文件内附承诺函并加盖单位公章。</w:t>
            </w:r>
          </w:p>
        </w:tc>
        <w:tc>
          <w:tcPr>
            <w:tcW w:w="466" w:type="dxa"/>
          </w:tcPr>
          <w:p w14:paraId="5FDEE241">
            <w:pPr>
              <w:rPr>
                <w:rFonts w:ascii="新宋体" w:hAnsi="新宋体" w:eastAsia="新宋体" w:cs="新宋体"/>
                <w:sz w:val="24"/>
              </w:rPr>
            </w:pPr>
          </w:p>
        </w:tc>
        <w:tc>
          <w:tcPr>
            <w:tcW w:w="466" w:type="dxa"/>
          </w:tcPr>
          <w:p w14:paraId="4595F998">
            <w:pPr>
              <w:rPr>
                <w:rFonts w:ascii="新宋体" w:hAnsi="新宋体" w:eastAsia="新宋体" w:cs="新宋体"/>
                <w:sz w:val="24"/>
              </w:rPr>
            </w:pPr>
          </w:p>
        </w:tc>
        <w:tc>
          <w:tcPr>
            <w:tcW w:w="507" w:type="dxa"/>
          </w:tcPr>
          <w:p w14:paraId="39B215D4">
            <w:pPr>
              <w:rPr>
                <w:rFonts w:ascii="新宋体" w:hAnsi="新宋体" w:eastAsia="新宋体" w:cs="新宋体"/>
                <w:sz w:val="24"/>
              </w:rPr>
            </w:pPr>
          </w:p>
        </w:tc>
      </w:tr>
      <w:tr w14:paraId="3404E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787" w:type="dxa"/>
            <w:vAlign w:val="center"/>
          </w:tcPr>
          <w:p w14:paraId="3EF5E903">
            <w:pPr>
              <w:jc w:val="center"/>
              <w:rPr>
                <w:rFonts w:ascii="新宋体" w:hAnsi="新宋体" w:eastAsia="新宋体" w:cs="新宋体"/>
              </w:rPr>
            </w:pPr>
          </w:p>
          <w:p w14:paraId="60BA1513">
            <w:pPr>
              <w:jc w:val="center"/>
              <w:rPr>
                <w:rFonts w:ascii="新宋体" w:hAnsi="新宋体" w:eastAsia="新宋体" w:cs="新宋体"/>
              </w:rPr>
            </w:pPr>
          </w:p>
          <w:p w14:paraId="3568FB89">
            <w:pPr>
              <w:jc w:val="center"/>
              <w:rPr>
                <w:rFonts w:ascii="新宋体" w:hAnsi="新宋体" w:eastAsia="新宋体" w:cs="新宋体"/>
              </w:rPr>
            </w:pPr>
            <w:r>
              <w:rPr>
                <w:rFonts w:hint="eastAsia" w:ascii="新宋体" w:hAnsi="新宋体" w:eastAsia="新宋体" w:cs="新宋体"/>
              </w:rPr>
              <w:t>5</w:t>
            </w:r>
          </w:p>
        </w:tc>
        <w:tc>
          <w:tcPr>
            <w:tcW w:w="1348" w:type="dxa"/>
            <w:vAlign w:val="center"/>
          </w:tcPr>
          <w:p w14:paraId="03258EB7">
            <w:pPr>
              <w:jc w:val="center"/>
              <w:rPr>
                <w:rFonts w:ascii="新宋体" w:hAnsi="新宋体" w:eastAsia="新宋体" w:cs="新宋体"/>
                <w:sz w:val="24"/>
              </w:rPr>
            </w:pPr>
            <w:r>
              <w:rPr>
                <w:rFonts w:hint="eastAsia" w:ascii="新宋体" w:hAnsi="新宋体" w:eastAsia="新宋体" w:cs="新宋体"/>
                <w:sz w:val="24"/>
              </w:rPr>
              <w:t>拒绝列入政府取消响应资格记录期间的企业或个人投标</w:t>
            </w:r>
          </w:p>
        </w:tc>
        <w:tc>
          <w:tcPr>
            <w:tcW w:w="6438" w:type="dxa"/>
            <w:vAlign w:val="center"/>
          </w:tcPr>
          <w:p w14:paraId="116F569E">
            <w:pPr>
              <w:pStyle w:val="135"/>
              <w:spacing w:before="33" w:line="243" w:lineRule="auto"/>
              <w:ind w:left="108" w:right="108" w:firstLine="5"/>
              <w:rPr>
                <w:rFonts w:ascii="新宋体" w:hAnsi="新宋体" w:eastAsia="新宋体" w:cs="新宋体"/>
                <w:sz w:val="24"/>
                <w:szCs w:val="24"/>
                <w:lang w:val="zh-CN" w:eastAsia="zh-CN"/>
              </w:rPr>
            </w:pPr>
            <w:r>
              <w:rPr>
                <w:rFonts w:hint="eastAsia" w:ascii="新宋体" w:hAnsi="新宋体" w:eastAsia="新宋体" w:cs="新宋体"/>
                <w:sz w:val="24"/>
                <w:szCs w:val="24"/>
                <w:lang w:eastAsia="zh-CN"/>
              </w:rPr>
              <w:t>投标文件</w:t>
            </w:r>
            <w:r>
              <w:rPr>
                <w:rFonts w:hint="eastAsia" w:ascii="新宋体" w:hAnsi="新宋体" w:eastAsia="新宋体" w:cs="新宋体"/>
                <w:sz w:val="24"/>
                <w:szCs w:val="24"/>
                <w:lang w:val="zh-CN" w:eastAsia="zh-CN"/>
              </w:rPr>
              <w:t>内附由法定代表人或其委托代理人签字并加盖</w:t>
            </w:r>
            <w:r>
              <w:rPr>
                <w:rFonts w:hint="eastAsia" w:ascii="新宋体" w:hAnsi="新宋体" w:eastAsia="新宋体" w:cs="新宋体"/>
                <w:sz w:val="24"/>
                <w:szCs w:val="24"/>
                <w:lang w:eastAsia="zh-CN"/>
              </w:rPr>
              <w:t>投标人</w:t>
            </w:r>
            <w:r>
              <w:rPr>
                <w:rFonts w:hint="eastAsia" w:ascii="新宋体" w:hAnsi="新宋体" w:eastAsia="新宋体" w:cs="新宋体"/>
                <w:sz w:val="24"/>
                <w:szCs w:val="24"/>
                <w:lang w:val="zh-CN" w:eastAsia="zh-CN"/>
              </w:rPr>
              <w:t>公章的承诺书。</w:t>
            </w:r>
          </w:p>
        </w:tc>
        <w:tc>
          <w:tcPr>
            <w:tcW w:w="466" w:type="dxa"/>
          </w:tcPr>
          <w:p w14:paraId="7C8FB6E6">
            <w:pPr>
              <w:rPr>
                <w:rFonts w:ascii="新宋体" w:hAnsi="新宋体" w:eastAsia="新宋体" w:cs="新宋体"/>
                <w:sz w:val="24"/>
              </w:rPr>
            </w:pPr>
          </w:p>
        </w:tc>
        <w:tc>
          <w:tcPr>
            <w:tcW w:w="466" w:type="dxa"/>
          </w:tcPr>
          <w:p w14:paraId="05DD4A38">
            <w:pPr>
              <w:rPr>
                <w:rFonts w:ascii="新宋体" w:hAnsi="新宋体" w:eastAsia="新宋体" w:cs="新宋体"/>
                <w:sz w:val="24"/>
              </w:rPr>
            </w:pPr>
          </w:p>
        </w:tc>
        <w:tc>
          <w:tcPr>
            <w:tcW w:w="507" w:type="dxa"/>
          </w:tcPr>
          <w:p w14:paraId="5D9EE3C5">
            <w:pPr>
              <w:rPr>
                <w:rFonts w:ascii="新宋体" w:hAnsi="新宋体" w:eastAsia="新宋体" w:cs="新宋体"/>
                <w:sz w:val="24"/>
              </w:rPr>
            </w:pPr>
          </w:p>
        </w:tc>
      </w:tr>
      <w:tr w14:paraId="5F671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trPr>
        <w:tc>
          <w:tcPr>
            <w:tcW w:w="787" w:type="dxa"/>
            <w:vAlign w:val="center"/>
          </w:tcPr>
          <w:p w14:paraId="6B8EB861">
            <w:pPr>
              <w:jc w:val="center"/>
              <w:rPr>
                <w:rFonts w:ascii="新宋体" w:hAnsi="新宋体" w:eastAsia="新宋体" w:cs="新宋体"/>
              </w:rPr>
            </w:pPr>
            <w:r>
              <w:rPr>
                <w:rFonts w:hint="eastAsia" w:ascii="新宋体" w:hAnsi="新宋体" w:eastAsia="新宋体" w:cs="新宋体"/>
              </w:rPr>
              <w:t>6</w:t>
            </w:r>
          </w:p>
        </w:tc>
        <w:tc>
          <w:tcPr>
            <w:tcW w:w="1348" w:type="dxa"/>
            <w:vAlign w:val="center"/>
          </w:tcPr>
          <w:p w14:paraId="48201E40">
            <w:pPr>
              <w:jc w:val="center"/>
              <w:rPr>
                <w:rFonts w:ascii="新宋体" w:hAnsi="新宋体" w:eastAsia="新宋体" w:cs="新宋体"/>
                <w:sz w:val="24"/>
                <w:lang w:val="zh-CN"/>
              </w:rPr>
            </w:pPr>
          </w:p>
          <w:p w14:paraId="387CF67F">
            <w:pPr>
              <w:jc w:val="center"/>
              <w:rPr>
                <w:rFonts w:ascii="新宋体" w:hAnsi="新宋体" w:eastAsia="新宋体" w:cs="新宋体"/>
                <w:sz w:val="24"/>
              </w:rPr>
            </w:pPr>
            <w:r>
              <w:rPr>
                <w:rFonts w:hint="eastAsia" w:ascii="新宋体" w:hAnsi="新宋体" w:eastAsia="新宋体" w:cs="新宋体"/>
                <w:sz w:val="24"/>
                <w:lang w:val="zh-CN"/>
              </w:rPr>
              <w:t>信誉要求</w:t>
            </w:r>
          </w:p>
        </w:tc>
        <w:tc>
          <w:tcPr>
            <w:tcW w:w="6438" w:type="dxa"/>
          </w:tcPr>
          <w:p w14:paraId="3C9357CA">
            <w:pPr>
              <w:widowControl/>
              <w:spacing w:line="240" w:lineRule="atLeast"/>
              <w:jc w:val="left"/>
              <w:rPr>
                <w:rFonts w:ascii="新宋体" w:hAnsi="新宋体" w:eastAsia="新宋体" w:cs="新宋体"/>
                <w:sz w:val="24"/>
              </w:rPr>
            </w:pPr>
            <w:r>
              <w:rPr>
                <w:rFonts w:hint="eastAsia" w:ascii="新宋体" w:hAnsi="新宋体" w:eastAsia="新宋体" w:cs="新宋体"/>
                <w:sz w:val="24"/>
              </w:rPr>
              <w:t>投标人不得为“信用中国”网站（www.creditchina.gov.cn）中列入失信被执行人，不得为“中国政府采购网”（www.ccgp.gov.cn）政府采购严重违法失信行为记录名单中被财政部门禁止参加政府采购活动的投标人（在处罚决定规定的时间和地域范围内）（详见财库〔2016〕125号文）；投标人在“中国裁判文书网”（http://wenshu.court.gov.cn）自行查询本公司行贿犯罪记录，参加政府采购活动前3年内在经营活动中没有重大违法记录；</w:t>
            </w:r>
          </w:p>
          <w:p w14:paraId="32B3E8BD">
            <w:pPr>
              <w:widowControl/>
              <w:spacing w:line="240" w:lineRule="atLeast"/>
              <w:jc w:val="left"/>
              <w:rPr>
                <w:rFonts w:ascii="新宋体" w:hAnsi="新宋体" w:eastAsia="新宋体" w:cs="新宋体"/>
                <w:spacing w:val="8"/>
                <w:sz w:val="24"/>
              </w:rPr>
            </w:pPr>
            <w:r>
              <w:rPr>
                <w:rFonts w:hint="eastAsia" w:ascii="新宋体" w:hAnsi="新宋体" w:eastAsia="新宋体" w:cs="新宋体"/>
                <w:sz w:val="24"/>
              </w:rPr>
              <w:t>以上要求</w:t>
            </w:r>
            <w:r>
              <w:rPr>
                <w:rFonts w:hint="eastAsia" w:ascii="新宋体" w:hAnsi="新宋体" w:eastAsia="新宋体" w:cs="新宋体"/>
                <w:sz w:val="24"/>
                <w:lang w:val="zh-CN"/>
              </w:rPr>
              <w:t>投标文件内附由法定代表人或其授权委托人签字并加盖公章的承诺书；</w:t>
            </w:r>
          </w:p>
        </w:tc>
        <w:tc>
          <w:tcPr>
            <w:tcW w:w="466" w:type="dxa"/>
          </w:tcPr>
          <w:p w14:paraId="46107120">
            <w:pPr>
              <w:rPr>
                <w:rFonts w:ascii="新宋体" w:hAnsi="新宋体" w:eastAsia="新宋体" w:cs="新宋体"/>
                <w:sz w:val="24"/>
              </w:rPr>
            </w:pPr>
          </w:p>
        </w:tc>
        <w:tc>
          <w:tcPr>
            <w:tcW w:w="466" w:type="dxa"/>
          </w:tcPr>
          <w:p w14:paraId="424751B9">
            <w:pPr>
              <w:rPr>
                <w:rFonts w:ascii="新宋体" w:hAnsi="新宋体" w:eastAsia="新宋体" w:cs="新宋体"/>
                <w:sz w:val="24"/>
              </w:rPr>
            </w:pPr>
          </w:p>
        </w:tc>
        <w:tc>
          <w:tcPr>
            <w:tcW w:w="507" w:type="dxa"/>
          </w:tcPr>
          <w:p w14:paraId="144B5ADD">
            <w:pPr>
              <w:rPr>
                <w:rFonts w:ascii="新宋体" w:hAnsi="新宋体" w:eastAsia="新宋体" w:cs="新宋体"/>
                <w:sz w:val="24"/>
              </w:rPr>
            </w:pPr>
          </w:p>
        </w:tc>
      </w:tr>
      <w:tr w14:paraId="153F5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trPr>
        <w:tc>
          <w:tcPr>
            <w:tcW w:w="787" w:type="dxa"/>
            <w:vAlign w:val="center"/>
          </w:tcPr>
          <w:p w14:paraId="406291D8">
            <w:pPr>
              <w:jc w:val="center"/>
              <w:rPr>
                <w:rFonts w:ascii="新宋体" w:hAnsi="新宋体" w:eastAsia="新宋体" w:cs="新宋体"/>
                <w:sz w:val="24"/>
                <w:szCs w:val="32"/>
              </w:rPr>
            </w:pPr>
            <w:r>
              <w:rPr>
                <w:rFonts w:hint="eastAsia" w:ascii="新宋体" w:hAnsi="新宋体" w:eastAsia="新宋体" w:cs="新宋体"/>
                <w:sz w:val="24"/>
                <w:szCs w:val="32"/>
              </w:rPr>
              <w:t>7</w:t>
            </w:r>
          </w:p>
        </w:tc>
        <w:tc>
          <w:tcPr>
            <w:tcW w:w="1348" w:type="dxa"/>
            <w:vAlign w:val="center"/>
          </w:tcPr>
          <w:p w14:paraId="58ABF597">
            <w:pPr>
              <w:jc w:val="center"/>
              <w:rPr>
                <w:rFonts w:ascii="新宋体" w:hAnsi="新宋体" w:eastAsia="新宋体" w:cs="新宋体"/>
                <w:sz w:val="24"/>
                <w:szCs w:val="32"/>
              </w:rPr>
            </w:pPr>
            <w:r>
              <w:rPr>
                <w:rFonts w:hint="eastAsia" w:ascii="新宋体" w:hAnsi="新宋体" w:eastAsia="新宋体" w:cs="新宋体"/>
                <w:sz w:val="24"/>
                <w:szCs w:val="32"/>
              </w:rPr>
              <w:t>授权委托书</w:t>
            </w:r>
          </w:p>
        </w:tc>
        <w:tc>
          <w:tcPr>
            <w:tcW w:w="6438" w:type="dxa"/>
            <w:vAlign w:val="center"/>
          </w:tcPr>
          <w:p w14:paraId="68DB13D5">
            <w:pPr>
              <w:rPr>
                <w:rFonts w:ascii="新宋体" w:hAnsi="新宋体" w:eastAsia="新宋体" w:cs="新宋体"/>
                <w:sz w:val="24"/>
                <w:szCs w:val="32"/>
              </w:rPr>
            </w:pPr>
            <w:r>
              <w:rPr>
                <w:rFonts w:hint="eastAsia" w:ascii="新宋体" w:hAnsi="新宋体" w:eastAsia="新宋体" w:cs="新宋体"/>
                <w:sz w:val="24"/>
                <w:szCs w:val="32"/>
              </w:rPr>
              <w:t>投标文件内附由法定代表人及委托代理人签字并加盖公章的授权委托书（非法定代表人亲自参加时提供）；</w:t>
            </w:r>
          </w:p>
        </w:tc>
        <w:tc>
          <w:tcPr>
            <w:tcW w:w="466" w:type="dxa"/>
          </w:tcPr>
          <w:p w14:paraId="04B4E4C5">
            <w:pPr>
              <w:rPr>
                <w:rFonts w:ascii="新宋体" w:hAnsi="新宋体" w:eastAsia="新宋体" w:cs="新宋体"/>
                <w:sz w:val="24"/>
              </w:rPr>
            </w:pPr>
          </w:p>
        </w:tc>
        <w:tc>
          <w:tcPr>
            <w:tcW w:w="466" w:type="dxa"/>
          </w:tcPr>
          <w:p w14:paraId="26E8EE3F">
            <w:pPr>
              <w:rPr>
                <w:rFonts w:ascii="新宋体" w:hAnsi="新宋体" w:eastAsia="新宋体" w:cs="新宋体"/>
                <w:sz w:val="24"/>
              </w:rPr>
            </w:pPr>
          </w:p>
        </w:tc>
        <w:tc>
          <w:tcPr>
            <w:tcW w:w="507" w:type="dxa"/>
          </w:tcPr>
          <w:p w14:paraId="7FC4737D">
            <w:pPr>
              <w:rPr>
                <w:rFonts w:ascii="新宋体" w:hAnsi="新宋体" w:eastAsia="新宋体" w:cs="新宋体"/>
                <w:sz w:val="24"/>
              </w:rPr>
            </w:pPr>
          </w:p>
        </w:tc>
      </w:tr>
      <w:tr w14:paraId="7AA0C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trPr>
        <w:tc>
          <w:tcPr>
            <w:tcW w:w="787" w:type="dxa"/>
            <w:vAlign w:val="center"/>
          </w:tcPr>
          <w:p w14:paraId="693A7380">
            <w:pPr>
              <w:pStyle w:val="135"/>
              <w:spacing w:before="65" w:line="189" w:lineRule="auto"/>
              <w:jc w:val="center"/>
              <w:rPr>
                <w:rFonts w:ascii="新宋体" w:hAnsi="新宋体" w:eastAsia="新宋体" w:cs="新宋体"/>
                <w:sz w:val="24"/>
                <w:szCs w:val="24"/>
                <w:lang w:eastAsia="zh-CN"/>
              </w:rPr>
            </w:pPr>
            <w:r>
              <w:rPr>
                <w:rFonts w:hint="eastAsia" w:ascii="新宋体" w:hAnsi="新宋体" w:eastAsia="新宋体" w:cs="新宋体"/>
                <w:sz w:val="24"/>
                <w:szCs w:val="24"/>
                <w:lang w:eastAsia="zh-CN"/>
              </w:rPr>
              <w:t>8</w:t>
            </w:r>
          </w:p>
        </w:tc>
        <w:tc>
          <w:tcPr>
            <w:tcW w:w="1348" w:type="dxa"/>
            <w:vAlign w:val="center"/>
          </w:tcPr>
          <w:p w14:paraId="6E61E64B">
            <w:pPr>
              <w:jc w:val="center"/>
              <w:rPr>
                <w:rFonts w:ascii="新宋体" w:hAnsi="新宋体" w:eastAsia="新宋体" w:cs="新宋体"/>
                <w:sz w:val="24"/>
                <w:lang w:val="zh-CN"/>
              </w:rPr>
            </w:pPr>
            <w:r>
              <w:rPr>
                <w:rFonts w:hint="eastAsia" w:ascii="新宋体" w:hAnsi="新宋体" w:eastAsia="新宋体" w:cs="新宋体"/>
                <w:sz w:val="24"/>
              </w:rPr>
              <w:t>其他要求</w:t>
            </w:r>
          </w:p>
        </w:tc>
        <w:tc>
          <w:tcPr>
            <w:tcW w:w="6438" w:type="dxa"/>
          </w:tcPr>
          <w:p w14:paraId="6FD266D9">
            <w:pPr>
              <w:spacing w:line="360" w:lineRule="auto"/>
              <w:rPr>
                <w:rFonts w:ascii="新宋体" w:hAnsi="新宋体" w:eastAsia="新宋体" w:cs="新宋体"/>
                <w:sz w:val="24"/>
              </w:rPr>
            </w:pPr>
            <w:r>
              <w:rPr>
                <w:rFonts w:hint="eastAsia" w:ascii="新宋体" w:hAnsi="新宋体" w:eastAsia="新宋体" w:cs="新宋体"/>
                <w:sz w:val="24"/>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新宋体" w:hAnsi="新宋体" w:eastAsia="新宋体" w:cs="新宋体"/>
                <w:sz w:val="24"/>
                <w:lang w:val="zh-CN"/>
              </w:rPr>
              <w:t>投标文件内附由法定代表人或其授权委托人签字并加盖公章的承诺书；</w:t>
            </w:r>
          </w:p>
        </w:tc>
        <w:tc>
          <w:tcPr>
            <w:tcW w:w="466" w:type="dxa"/>
          </w:tcPr>
          <w:p w14:paraId="068B4F28">
            <w:pPr>
              <w:rPr>
                <w:rFonts w:ascii="新宋体" w:hAnsi="新宋体" w:eastAsia="新宋体" w:cs="新宋体"/>
                <w:sz w:val="24"/>
              </w:rPr>
            </w:pPr>
          </w:p>
        </w:tc>
        <w:tc>
          <w:tcPr>
            <w:tcW w:w="466" w:type="dxa"/>
          </w:tcPr>
          <w:p w14:paraId="6F0BEBBD">
            <w:pPr>
              <w:rPr>
                <w:rFonts w:ascii="新宋体" w:hAnsi="新宋体" w:eastAsia="新宋体" w:cs="新宋体"/>
                <w:sz w:val="24"/>
              </w:rPr>
            </w:pPr>
          </w:p>
        </w:tc>
        <w:tc>
          <w:tcPr>
            <w:tcW w:w="507" w:type="dxa"/>
          </w:tcPr>
          <w:p w14:paraId="17DB15AF">
            <w:pPr>
              <w:rPr>
                <w:rFonts w:ascii="新宋体" w:hAnsi="新宋体" w:eastAsia="新宋体" w:cs="新宋体"/>
                <w:sz w:val="24"/>
              </w:rPr>
            </w:pPr>
          </w:p>
        </w:tc>
      </w:tr>
      <w:tr w14:paraId="10897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87" w:type="dxa"/>
            <w:vAlign w:val="center"/>
          </w:tcPr>
          <w:p w14:paraId="1DB5F24E">
            <w:pPr>
              <w:pStyle w:val="135"/>
              <w:spacing w:before="65" w:line="228" w:lineRule="auto"/>
              <w:ind w:left="258"/>
              <w:jc w:val="center"/>
              <w:rPr>
                <w:rFonts w:ascii="新宋体" w:hAnsi="新宋体" w:eastAsia="新宋体" w:cs="新宋体"/>
                <w:spacing w:val="7"/>
                <w:sz w:val="24"/>
                <w:szCs w:val="24"/>
                <w:lang w:eastAsia="zh-CN"/>
              </w:rPr>
            </w:pPr>
            <w:r>
              <w:rPr>
                <w:rFonts w:hint="eastAsia" w:ascii="新宋体" w:hAnsi="新宋体" w:eastAsia="新宋体" w:cs="新宋体"/>
                <w:spacing w:val="7"/>
                <w:sz w:val="24"/>
                <w:szCs w:val="24"/>
                <w:lang w:eastAsia="zh-CN"/>
              </w:rPr>
              <w:t>9</w:t>
            </w:r>
          </w:p>
        </w:tc>
        <w:tc>
          <w:tcPr>
            <w:tcW w:w="1348" w:type="dxa"/>
            <w:vAlign w:val="center"/>
          </w:tcPr>
          <w:p w14:paraId="6F4C7D46">
            <w:pPr>
              <w:spacing w:line="360" w:lineRule="auto"/>
              <w:jc w:val="center"/>
              <w:rPr>
                <w:rFonts w:ascii="新宋体" w:hAnsi="新宋体" w:eastAsia="新宋体" w:cs="新宋体"/>
                <w:sz w:val="24"/>
              </w:rPr>
            </w:pPr>
            <w:r>
              <w:rPr>
                <w:rFonts w:hint="eastAsia" w:ascii="新宋体" w:hAnsi="新宋体" w:eastAsia="新宋体" w:cs="新宋体"/>
                <w:sz w:val="24"/>
              </w:rPr>
              <w:t>中小企业声明函</w:t>
            </w:r>
          </w:p>
        </w:tc>
        <w:tc>
          <w:tcPr>
            <w:tcW w:w="6438" w:type="dxa"/>
          </w:tcPr>
          <w:p w14:paraId="3DA3785B">
            <w:pPr>
              <w:spacing w:line="360" w:lineRule="auto"/>
              <w:rPr>
                <w:rFonts w:ascii="新宋体" w:hAnsi="新宋体" w:eastAsia="新宋体" w:cs="新宋体"/>
                <w:sz w:val="24"/>
              </w:rPr>
            </w:pPr>
            <w:r>
              <w:rPr>
                <w:rFonts w:hint="eastAsia" w:ascii="新宋体" w:hAnsi="新宋体" w:eastAsia="新宋体" w:cs="新宋体"/>
                <w:sz w:val="24"/>
              </w:rPr>
              <w:t>本项目为专门面向中小企业采购的项目,投标人应为中小微企业、监 狱企业、残疾人福利性单位，投标文件内附相关证明材料复印件加盖公章。</w:t>
            </w:r>
          </w:p>
        </w:tc>
        <w:tc>
          <w:tcPr>
            <w:tcW w:w="466" w:type="dxa"/>
          </w:tcPr>
          <w:p w14:paraId="07BC828E">
            <w:pPr>
              <w:rPr>
                <w:rFonts w:ascii="新宋体" w:hAnsi="新宋体" w:eastAsia="新宋体" w:cs="新宋体"/>
                <w:sz w:val="24"/>
              </w:rPr>
            </w:pPr>
          </w:p>
        </w:tc>
        <w:tc>
          <w:tcPr>
            <w:tcW w:w="466" w:type="dxa"/>
          </w:tcPr>
          <w:p w14:paraId="4F5DAACA">
            <w:pPr>
              <w:rPr>
                <w:rFonts w:ascii="新宋体" w:hAnsi="新宋体" w:eastAsia="新宋体" w:cs="新宋体"/>
                <w:sz w:val="24"/>
              </w:rPr>
            </w:pPr>
          </w:p>
        </w:tc>
        <w:tc>
          <w:tcPr>
            <w:tcW w:w="507" w:type="dxa"/>
          </w:tcPr>
          <w:p w14:paraId="4880D0C8">
            <w:pPr>
              <w:rPr>
                <w:rFonts w:ascii="新宋体" w:hAnsi="新宋体" w:eastAsia="新宋体" w:cs="新宋体"/>
                <w:sz w:val="24"/>
              </w:rPr>
            </w:pPr>
          </w:p>
        </w:tc>
      </w:tr>
      <w:tr w14:paraId="18A4D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73" w:type="dxa"/>
            <w:gridSpan w:val="3"/>
            <w:vAlign w:val="center"/>
          </w:tcPr>
          <w:p w14:paraId="4E09853B">
            <w:pPr>
              <w:rPr>
                <w:rFonts w:ascii="新宋体" w:hAnsi="新宋体" w:eastAsia="新宋体" w:cs="新宋体"/>
              </w:rPr>
            </w:pPr>
            <w:r>
              <w:rPr>
                <w:rFonts w:hint="eastAsia" w:ascii="新宋体" w:hAnsi="新宋体" w:eastAsia="新宋体" w:cs="新宋体"/>
                <w:sz w:val="24"/>
                <w:szCs w:val="32"/>
              </w:rPr>
              <w:t>评审结论：</w:t>
            </w:r>
          </w:p>
        </w:tc>
        <w:tc>
          <w:tcPr>
            <w:tcW w:w="466" w:type="dxa"/>
          </w:tcPr>
          <w:p w14:paraId="16C55983">
            <w:pPr>
              <w:rPr>
                <w:rFonts w:ascii="新宋体" w:hAnsi="新宋体" w:eastAsia="新宋体" w:cs="新宋体"/>
                <w:sz w:val="24"/>
              </w:rPr>
            </w:pPr>
          </w:p>
        </w:tc>
        <w:tc>
          <w:tcPr>
            <w:tcW w:w="466" w:type="dxa"/>
          </w:tcPr>
          <w:p w14:paraId="5EF81F7E">
            <w:pPr>
              <w:rPr>
                <w:rFonts w:ascii="新宋体" w:hAnsi="新宋体" w:eastAsia="新宋体" w:cs="新宋体"/>
                <w:sz w:val="24"/>
              </w:rPr>
            </w:pPr>
          </w:p>
        </w:tc>
        <w:tc>
          <w:tcPr>
            <w:tcW w:w="507" w:type="dxa"/>
          </w:tcPr>
          <w:p w14:paraId="01DBE601">
            <w:pPr>
              <w:rPr>
                <w:rFonts w:ascii="新宋体" w:hAnsi="新宋体" w:eastAsia="新宋体" w:cs="新宋体"/>
                <w:sz w:val="24"/>
              </w:rPr>
            </w:pPr>
          </w:p>
        </w:tc>
      </w:tr>
    </w:tbl>
    <w:p w14:paraId="2FCB7382">
      <w:pPr>
        <w:spacing w:before="140" w:line="233" w:lineRule="auto"/>
        <w:rPr>
          <w:rFonts w:ascii="新宋体" w:hAnsi="新宋体" w:eastAsia="新宋体" w:cs="新宋体"/>
          <w:sz w:val="22"/>
          <w:szCs w:val="22"/>
        </w:rPr>
      </w:pPr>
      <w:r>
        <w:rPr>
          <w:rFonts w:hint="eastAsia" w:ascii="新宋体" w:hAnsi="新宋体" w:eastAsia="新宋体" w:cs="新宋体"/>
          <w:sz w:val="22"/>
          <w:szCs w:val="22"/>
        </w:rPr>
        <w:t>注：</w:t>
      </w:r>
      <w:r>
        <w:rPr>
          <w:rFonts w:hint="eastAsia" w:ascii="新宋体" w:hAnsi="新宋体" w:eastAsia="新宋体" w:cs="新宋体"/>
          <w:spacing w:val="9"/>
          <w:sz w:val="22"/>
          <w:szCs w:val="22"/>
        </w:rPr>
        <w:t>（1）上述内容中有一项不合格，则资格审查不合格，不进入符合性审查、详细评审；</w:t>
      </w:r>
    </w:p>
    <w:p w14:paraId="074C3FED">
      <w:pPr>
        <w:spacing w:before="150"/>
        <w:ind w:right="2" w:firstLine="444" w:firstLineChars="200"/>
        <w:rPr>
          <w:rFonts w:ascii="新宋体" w:hAnsi="新宋体" w:eastAsia="新宋体" w:cs="新宋体"/>
          <w:spacing w:val="1"/>
          <w:position w:val="15"/>
          <w:sz w:val="22"/>
          <w:szCs w:val="22"/>
        </w:rPr>
      </w:pPr>
      <w:r>
        <w:rPr>
          <w:rFonts w:hint="eastAsia" w:ascii="新宋体" w:hAnsi="新宋体" w:eastAsia="新宋体" w:cs="新宋体"/>
          <w:spacing w:val="1"/>
          <w:position w:val="15"/>
          <w:sz w:val="22"/>
          <w:szCs w:val="22"/>
        </w:rPr>
        <w:t>（2）每项审查内容合格打“</w:t>
      </w:r>
      <w:r>
        <w:rPr>
          <w:rFonts w:hint="eastAsia" w:ascii="新宋体" w:hAnsi="新宋体" w:eastAsia="新宋体" w:cs="新宋体"/>
          <w:spacing w:val="-23"/>
          <w:position w:val="15"/>
          <w:sz w:val="22"/>
          <w:szCs w:val="22"/>
        </w:rPr>
        <w:t xml:space="preserve"> </w:t>
      </w:r>
      <w:r>
        <w:rPr>
          <w:rFonts w:hint="eastAsia" w:ascii="新宋体" w:hAnsi="新宋体" w:eastAsia="新宋体" w:cs="新宋体"/>
          <w:spacing w:val="1"/>
          <w:position w:val="15"/>
          <w:sz w:val="22"/>
          <w:szCs w:val="22"/>
        </w:rPr>
        <w:t>√</w:t>
      </w:r>
      <w:r>
        <w:rPr>
          <w:rFonts w:hint="eastAsia" w:ascii="新宋体" w:hAnsi="新宋体" w:eastAsia="新宋体" w:cs="新宋体"/>
          <w:spacing w:val="-72"/>
          <w:position w:val="15"/>
          <w:sz w:val="22"/>
          <w:szCs w:val="22"/>
        </w:rPr>
        <w:t xml:space="preserve"> </w:t>
      </w:r>
      <w:r>
        <w:rPr>
          <w:rFonts w:hint="eastAsia" w:ascii="新宋体" w:hAnsi="新宋体" w:eastAsia="新宋体" w:cs="新宋体"/>
          <w:spacing w:val="1"/>
          <w:position w:val="15"/>
          <w:sz w:val="22"/>
          <w:szCs w:val="22"/>
        </w:rPr>
        <w:t>”,</w:t>
      </w:r>
      <w:r>
        <w:rPr>
          <w:rFonts w:hint="eastAsia" w:ascii="新宋体" w:hAnsi="新宋体" w:eastAsia="新宋体" w:cs="新宋体"/>
          <w:spacing w:val="56"/>
          <w:position w:val="15"/>
          <w:sz w:val="22"/>
          <w:szCs w:val="22"/>
        </w:rPr>
        <w:t xml:space="preserve"> </w:t>
      </w:r>
      <w:r>
        <w:rPr>
          <w:rFonts w:hint="eastAsia" w:ascii="新宋体" w:hAnsi="新宋体" w:eastAsia="新宋体" w:cs="新宋体"/>
          <w:spacing w:val="1"/>
          <w:position w:val="15"/>
          <w:sz w:val="22"/>
          <w:szCs w:val="22"/>
        </w:rPr>
        <w:t>不合格打“</w:t>
      </w:r>
      <w:r>
        <w:rPr>
          <w:rFonts w:hint="eastAsia" w:ascii="新宋体" w:hAnsi="新宋体" w:eastAsia="新宋体" w:cs="新宋体"/>
          <w:spacing w:val="-63"/>
          <w:position w:val="15"/>
          <w:sz w:val="22"/>
          <w:szCs w:val="22"/>
        </w:rPr>
        <w:t xml:space="preserve"> </w:t>
      </w:r>
      <w:r>
        <w:rPr>
          <w:rFonts w:hint="eastAsia" w:ascii="新宋体" w:hAnsi="新宋体" w:eastAsia="新宋体" w:cs="新宋体"/>
          <w:spacing w:val="1"/>
          <w:position w:val="15"/>
          <w:sz w:val="22"/>
          <w:szCs w:val="22"/>
        </w:rPr>
        <w:t>×</w:t>
      </w:r>
      <w:r>
        <w:rPr>
          <w:rFonts w:hint="eastAsia" w:ascii="新宋体" w:hAnsi="新宋体" w:eastAsia="新宋体" w:cs="新宋体"/>
          <w:spacing w:val="-70"/>
          <w:position w:val="15"/>
          <w:sz w:val="22"/>
          <w:szCs w:val="22"/>
        </w:rPr>
        <w:t xml:space="preserve"> </w:t>
      </w:r>
      <w:r>
        <w:rPr>
          <w:rFonts w:hint="eastAsia" w:ascii="新宋体" w:hAnsi="新宋体" w:eastAsia="新宋体" w:cs="新宋体"/>
          <w:spacing w:val="1"/>
          <w:position w:val="15"/>
          <w:sz w:val="22"/>
          <w:szCs w:val="22"/>
        </w:rPr>
        <w:t>”。评审结论写“合格</w:t>
      </w:r>
      <w:r>
        <w:rPr>
          <w:rFonts w:hint="eastAsia" w:ascii="新宋体" w:hAnsi="新宋体" w:eastAsia="新宋体" w:cs="新宋体"/>
          <w:spacing w:val="-70"/>
          <w:position w:val="15"/>
          <w:sz w:val="22"/>
          <w:szCs w:val="22"/>
        </w:rPr>
        <w:t xml:space="preserve"> </w:t>
      </w:r>
      <w:r>
        <w:rPr>
          <w:rFonts w:hint="eastAsia" w:ascii="新宋体" w:hAnsi="新宋体" w:eastAsia="新宋体" w:cs="新宋体"/>
          <w:spacing w:val="1"/>
          <w:position w:val="15"/>
          <w:sz w:val="22"/>
          <w:szCs w:val="22"/>
        </w:rPr>
        <w:t>”或“不合格</w:t>
      </w:r>
      <w:r>
        <w:rPr>
          <w:rFonts w:hint="eastAsia" w:ascii="新宋体" w:hAnsi="新宋体" w:eastAsia="新宋体" w:cs="新宋体"/>
          <w:spacing w:val="-72"/>
          <w:position w:val="15"/>
          <w:sz w:val="22"/>
          <w:szCs w:val="22"/>
        </w:rPr>
        <w:t xml:space="preserve"> </w:t>
      </w:r>
      <w:r>
        <w:rPr>
          <w:rFonts w:hint="eastAsia" w:ascii="新宋体" w:hAnsi="新宋体" w:eastAsia="新宋体" w:cs="新宋体"/>
          <w:spacing w:val="1"/>
          <w:position w:val="15"/>
          <w:sz w:val="22"/>
          <w:szCs w:val="22"/>
        </w:rPr>
        <w:t>”。不合格须注明原因；</w:t>
      </w:r>
    </w:p>
    <w:p w14:paraId="49F5BD67">
      <w:pPr>
        <w:spacing w:before="153" w:line="228" w:lineRule="auto"/>
        <w:ind w:firstLine="472" w:firstLineChars="200"/>
        <w:rPr>
          <w:rFonts w:ascii="新宋体" w:hAnsi="新宋体" w:eastAsia="新宋体" w:cs="新宋体"/>
          <w:sz w:val="22"/>
          <w:szCs w:val="22"/>
        </w:rPr>
      </w:pPr>
      <w:r>
        <w:rPr>
          <w:rFonts w:hint="eastAsia" w:ascii="新宋体" w:hAnsi="新宋体" w:eastAsia="新宋体" w:cs="新宋体"/>
          <w:spacing w:val="8"/>
          <w:sz w:val="22"/>
          <w:szCs w:val="22"/>
        </w:rPr>
        <w:t>（3）资格审查结束后，合格的投标人进入符合性审查。</w:t>
      </w:r>
    </w:p>
    <w:p w14:paraId="01EF32E7">
      <w:pPr>
        <w:spacing w:before="150"/>
        <w:ind w:right="2" w:firstLine="472" w:firstLineChars="200"/>
        <w:rPr>
          <w:rFonts w:ascii="新宋体" w:hAnsi="新宋体" w:eastAsia="新宋体" w:cs="新宋体"/>
          <w:spacing w:val="1"/>
          <w:position w:val="15"/>
          <w:sz w:val="22"/>
          <w:szCs w:val="22"/>
        </w:rPr>
      </w:pPr>
      <w:r>
        <w:rPr>
          <w:rFonts w:hint="eastAsia" w:ascii="新宋体" w:hAnsi="新宋体" w:eastAsia="新宋体" w:cs="新宋体"/>
          <w:spacing w:val="8"/>
          <w:position w:val="14"/>
          <w:sz w:val="22"/>
          <w:szCs w:val="22"/>
        </w:rPr>
        <w:t>（4）投标人所提供的所有证件均需在有效期内且注册单位名称与投标人的名</w:t>
      </w:r>
      <w:r>
        <w:rPr>
          <w:rFonts w:hint="eastAsia" w:ascii="新宋体" w:hAnsi="新宋体" w:eastAsia="新宋体" w:cs="新宋体"/>
          <w:spacing w:val="7"/>
          <w:position w:val="14"/>
          <w:sz w:val="22"/>
          <w:szCs w:val="22"/>
        </w:rPr>
        <w:t>称一致，</w:t>
      </w:r>
      <w:r>
        <w:rPr>
          <w:rFonts w:hint="eastAsia" w:ascii="新宋体" w:hAnsi="新宋体" w:eastAsia="新宋体" w:cs="新宋体"/>
          <w:spacing w:val="1"/>
          <w:position w:val="15"/>
          <w:sz w:val="22"/>
          <w:szCs w:val="22"/>
        </w:rPr>
        <w:t>如企业名称发生变更，需提供主管部门出具的变更证明材料。</w:t>
      </w:r>
    </w:p>
    <w:p w14:paraId="16CFF50A">
      <w:pPr>
        <w:spacing w:before="155" w:line="228" w:lineRule="auto"/>
        <w:ind w:firstLine="476" w:firstLineChars="200"/>
        <w:rPr>
          <w:rFonts w:ascii="新宋体" w:hAnsi="新宋体" w:eastAsia="新宋体" w:cs="新宋体"/>
          <w:sz w:val="22"/>
          <w:szCs w:val="22"/>
        </w:rPr>
      </w:pPr>
      <w:r>
        <w:rPr>
          <w:rFonts w:hint="eastAsia" w:ascii="新宋体" w:hAnsi="新宋体" w:eastAsia="新宋体" w:cs="新宋体"/>
          <w:spacing w:val="9"/>
          <w:sz w:val="22"/>
          <w:szCs w:val="22"/>
        </w:rPr>
        <w:t>（5）上述内容中如某一证件正在年检或换证，需年检或换证部门出具有效证明方可确认。</w:t>
      </w:r>
    </w:p>
    <w:p w14:paraId="4F83EA94">
      <w:pPr>
        <w:pStyle w:val="4"/>
        <w:kinsoku w:val="0"/>
        <w:overflowPunct w:val="0"/>
        <w:rPr>
          <w:rFonts w:ascii="新宋体" w:hAnsi="新宋体" w:eastAsia="新宋体" w:cs="新宋体"/>
        </w:rPr>
      </w:pPr>
    </w:p>
    <w:p w14:paraId="06877760">
      <w:pPr>
        <w:pStyle w:val="4"/>
        <w:kinsoku w:val="0"/>
        <w:overflowPunct w:val="0"/>
        <w:rPr>
          <w:rFonts w:ascii="新宋体" w:hAnsi="新宋体" w:eastAsia="新宋体" w:cs="新宋体"/>
        </w:rPr>
      </w:pPr>
    </w:p>
    <w:p w14:paraId="47565E76">
      <w:pPr>
        <w:pStyle w:val="4"/>
        <w:kinsoku w:val="0"/>
        <w:overflowPunct w:val="0"/>
        <w:rPr>
          <w:rFonts w:ascii="新宋体" w:hAnsi="新宋体" w:eastAsia="新宋体" w:cs="新宋体"/>
        </w:rPr>
      </w:pPr>
    </w:p>
    <w:p w14:paraId="332FD0D4">
      <w:pPr>
        <w:pStyle w:val="4"/>
        <w:kinsoku w:val="0"/>
        <w:overflowPunct w:val="0"/>
        <w:rPr>
          <w:rFonts w:ascii="新宋体" w:hAnsi="新宋体" w:eastAsia="新宋体" w:cs="新宋体"/>
        </w:rPr>
      </w:pPr>
    </w:p>
    <w:p w14:paraId="0067D712">
      <w:pPr>
        <w:pStyle w:val="4"/>
        <w:kinsoku w:val="0"/>
        <w:overflowPunct w:val="0"/>
        <w:rPr>
          <w:rFonts w:ascii="新宋体" w:hAnsi="新宋体" w:eastAsia="新宋体" w:cs="新宋体"/>
        </w:rPr>
      </w:pPr>
    </w:p>
    <w:p w14:paraId="6D68ABFF">
      <w:pPr>
        <w:pStyle w:val="4"/>
        <w:kinsoku w:val="0"/>
        <w:overflowPunct w:val="0"/>
        <w:rPr>
          <w:rFonts w:ascii="新宋体" w:hAnsi="新宋体" w:eastAsia="新宋体" w:cs="新宋体"/>
        </w:rPr>
      </w:pPr>
    </w:p>
    <w:p w14:paraId="72381DEA">
      <w:pPr>
        <w:pStyle w:val="4"/>
        <w:kinsoku w:val="0"/>
        <w:overflowPunct w:val="0"/>
        <w:rPr>
          <w:rFonts w:ascii="新宋体" w:hAnsi="新宋体" w:eastAsia="新宋体" w:cs="新宋体"/>
        </w:rPr>
      </w:pPr>
    </w:p>
    <w:p w14:paraId="02D49DFF">
      <w:pPr>
        <w:pStyle w:val="4"/>
        <w:kinsoku w:val="0"/>
        <w:overflowPunct w:val="0"/>
        <w:rPr>
          <w:rFonts w:ascii="新宋体" w:hAnsi="新宋体" w:eastAsia="新宋体" w:cs="新宋体"/>
        </w:rPr>
      </w:pPr>
    </w:p>
    <w:p w14:paraId="061496B2">
      <w:pPr>
        <w:rPr>
          <w:rFonts w:ascii="新宋体" w:hAnsi="新宋体" w:eastAsia="新宋体" w:cs="新宋体"/>
        </w:rPr>
      </w:pPr>
    </w:p>
    <w:p w14:paraId="7EAA500D">
      <w:pPr>
        <w:rPr>
          <w:rFonts w:ascii="新宋体" w:hAnsi="新宋体" w:eastAsia="新宋体" w:cs="新宋体"/>
        </w:rPr>
      </w:pPr>
    </w:p>
    <w:p w14:paraId="1887789C">
      <w:pPr>
        <w:rPr>
          <w:rFonts w:ascii="新宋体" w:hAnsi="新宋体" w:eastAsia="新宋体" w:cs="新宋体"/>
        </w:rPr>
      </w:pPr>
    </w:p>
    <w:p w14:paraId="2A723F74">
      <w:pPr>
        <w:pStyle w:val="4"/>
        <w:kinsoku w:val="0"/>
        <w:overflowPunct w:val="0"/>
        <w:rPr>
          <w:rFonts w:ascii="新宋体" w:hAnsi="新宋体" w:eastAsia="新宋体" w:cs="新宋体"/>
        </w:rPr>
      </w:pPr>
    </w:p>
    <w:p w14:paraId="02E84312">
      <w:pPr>
        <w:pStyle w:val="4"/>
        <w:kinsoku w:val="0"/>
        <w:overflowPunct w:val="0"/>
        <w:jc w:val="both"/>
        <w:rPr>
          <w:rFonts w:ascii="新宋体" w:hAnsi="新宋体" w:eastAsia="新宋体" w:cs="新宋体"/>
        </w:rPr>
      </w:pPr>
    </w:p>
    <w:p w14:paraId="04231282">
      <w:pPr>
        <w:spacing w:before="35" w:line="220" w:lineRule="auto"/>
        <w:ind w:left="132"/>
        <w:rPr>
          <w:rFonts w:ascii="新宋体" w:hAnsi="新宋体" w:eastAsia="新宋体" w:cs="新宋体"/>
          <w:b/>
          <w:bCs/>
          <w:sz w:val="24"/>
        </w:rPr>
      </w:pPr>
      <w:r>
        <w:rPr>
          <w:rFonts w:hint="eastAsia" w:ascii="新宋体" w:hAnsi="新宋体" w:eastAsia="新宋体" w:cs="新宋体"/>
          <w:b/>
          <w:bCs/>
          <w:spacing w:val="-2"/>
          <w:sz w:val="24"/>
        </w:rPr>
        <w:t>（二）符合性审查表</w:t>
      </w:r>
    </w:p>
    <w:p w14:paraId="1138700A">
      <w:pPr>
        <w:spacing w:before="26" w:line="212" w:lineRule="auto"/>
        <w:ind w:left="3934"/>
        <w:rPr>
          <w:rFonts w:ascii="新宋体" w:hAnsi="新宋体" w:eastAsia="新宋体" w:cs="新宋体"/>
          <w:sz w:val="24"/>
        </w:rPr>
      </w:pPr>
      <w:r>
        <w:rPr>
          <w:rFonts w:hint="eastAsia" w:ascii="新宋体" w:hAnsi="新宋体" w:eastAsia="新宋体" w:cs="新宋体"/>
          <w:spacing w:val="-2"/>
          <w:sz w:val="24"/>
        </w:rPr>
        <w:t>符合性审查表</w:t>
      </w:r>
    </w:p>
    <w:tbl>
      <w:tblPr>
        <w:tblStyle w:val="136"/>
        <w:tblW w:w="95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8"/>
        <w:gridCol w:w="5309"/>
        <w:gridCol w:w="1064"/>
        <w:gridCol w:w="1064"/>
        <w:gridCol w:w="1064"/>
      </w:tblGrid>
      <w:tr w14:paraId="67727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078" w:type="dxa"/>
            <w:vMerge w:val="restart"/>
            <w:vAlign w:val="center"/>
          </w:tcPr>
          <w:p w14:paraId="38896902">
            <w:pPr>
              <w:jc w:val="center"/>
              <w:rPr>
                <w:rFonts w:ascii="新宋体" w:hAnsi="新宋体" w:eastAsia="新宋体" w:cs="新宋体"/>
                <w:sz w:val="24"/>
                <w:lang w:eastAsia="en-US"/>
              </w:rPr>
            </w:pPr>
            <w:r>
              <w:rPr>
                <w:rFonts w:hint="eastAsia" w:ascii="新宋体" w:hAnsi="新宋体" w:eastAsia="新宋体" w:cs="新宋体"/>
                <w:sz w:val="24"/>
                <w:lang w:eastAsia="en-US"/>
              </w:rPr>
              <w:t>序号</w:t>
            </w:r>
          </w:p>
        </w:tc>
        <w:tc>
          <w:tcPr>
            <w:tcW w:w="5309" w:type="dxa"/>
            <w:vMerge w:val="restart"/>
            <w:vAlign w:val="center"/>
          </w:tcPr>
          <w:p w14:paraId="6440FDBA">
            <w:pPr>
              <w:jc w:val="center"/>
              <w:rPr>
                <w:rFonts w:ascii="新宋体" w:hAnsi="新宋体" w:eastAsia="新宋体" w:cs="新宋体"/>
                <w:sz w:val="24"/>
                <w:lang w:eastAsia="en-US"/>
              </w:rPr>
            </w:pPr>
            <w:r>
              <w:rPr>
                <w:rFonts w:hint="eastAsia" w:ascii="新宋体" w:hAnsi="新宋体" w:eastAsia="新宋体" w:cs="新宋体"/>
                <w:sz w:val="24"/>
                <w:lang w:eastAsia="en-US"/>
              </w:rPr>
              <w:t>评审标准</w:t>
            </w:r>
          </w:p>
        </w:tc>
        <w:tc>
          <w:tcPr>
            <w:tcW w:w="3192" w:type="dxa"/>
            <w:gridSpan w:val="3"/>
          </w:tcPr>
          <w:p w14:paraId="106C5FA9">
            <w:pPr>
              <w:jc w:val="center"/>
              <w:rPr>
                <w:rFonts w:ascii="新宋体" w:hAnsi="新宋体" w:eastAsia="新宋体" w:cs="新宋体"/>
                <w:sz w:val="24"/>
                <w:lang w:eastAsia="en-US"/>
              </w:rPr>
            </w:pPr>
          </w:p>
          <w:p w14:paraId="3DD123F9">
            <w:pPr>
              <w:jc w:val="center"/>
              <w:rPr>
                <w:rFonts w:ascii="新宋体" w:hAnsi="新宋体" w:eastAsia="新宋体" w:cs="新宋体"/>
                <w:sz w:val="24"/>
                <w:lang w:eastAsia="en-US"/>
              </w:rPr>
            </w:pPr>
            <w:r>
              <w:rPr>
                <w:rFonts w:hint="eastAsia" w:ascii="新宋体" w:hAnsi="新宋体" w:eastAsia="新宋体" w:cs="新宋体"/>
                <w:sz w:val="24"/>
              </w:rPr>
              <w:t>投标人名称</w:t>
            </w:r>
          </w:p>
        </w:tc>
      </w:tr>
      <w:tr w14:paraId="20B2D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078" w:type="dxa"/>
            <w:vMerge w:val="continue"/>
          </w:tcPr>
          <w:p w14:paraId="21382C71">
            <w:pPr>
              <w:jc w:val="center"/>
              <w:rPr>
                <w:rFonts w:ascii="新宋体" w:hAnsi="新宋体" w:eastAsia="新宋体" w:cs="新宋体"/>
                <w:sz w:val="24"/>
                <w:lang w:eastAsia="en-US"/>
              </w:rPr>
            </w:pPr>
          </w:p>
        </w:tc>
        <w:tc>
          <w:tcPr>
            <w:tcW w:w="5309" w:type="dxa"/>
            <w:vMerge w:val="continue"/>
          </w:tcPr>
          <w:p w14:paraId="6BCB1EC9">
            <w:pPr>
              <w:jc w:val="center"/>
              <w:rPr>
                <w:rFonts w:ascii="新宋体" w:hAnsi="新宋体" w:eastAsia="新宋体" w:cs="新宋体"/>
                <w:sz w:val="24"/>
                <w:lang w:eastAsia="en-US"/>
              </w:rPr>
            </w:pPr>
          </w:p>
        </w:tc>
        <w:tc>
          <w:tcPr>
            <w:tcW w:w="1064" w:type="dxa"/>
          </w:tcPr>
          <w:p w14:paraId="09086100">
            <w:pPr>
              <w:jc w:val="center"/>
              <w:rPr>
                <w:rFonts w:ascii="新宋体" w:hAnsi="新宋体" w:eastAsia="新宋体" w:cs="新宋体"/>
                <w:sz w:val="24"/>
                <w:lang w:eastAsia="en-US"/>
              </w:rPr>
            </w:pPr>
          </w:p>
        </w:tc>
        <w:tc>
          <w:tcPr>
            <w:tcW w:w="1064" w:type="dxa"/>
          </w:tcPr>
          <w:p w14:paraId="14ACE477">
            <w:pPr>
              <w:jc w:val="center"/>
              <w:rPr>
                <w:rFonts w:ascii="新宋体" w:hAnsi="新宋体" w:eastAsia="新宋体" w:cs="新宋体"/>
                <w:sz w:val="24"/>
                <w:lang w:eastAsia="en-US"/>
              </w:rPr>
            </w:pPr>
          </w:p>
        </w:tc>
        <w:tc>
          <w:tcPr>
            <w:tcW w:w="1064" w:type="dxa"/>
          </w:tcPr>
          <w:p w14:paraId="74CDF535">
            <w:pPr>
              <w:rPr>
                <w:rFonts w:ascii="新宋体" w:hAnsi="新宋体" w:eastAsia="新宋体" w:cs="新宋体"/>
                <w:lang w:eastAsia="en-US"/>
              </w:rPr>
            </w:pPr>
          </w:p>
        </w:tc>
      </w:tr>
      <w:tr w14:paraId="6B43F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078" w:type="dxa"/>
          </w:tcPr>
          <w:p w14:paraId="643E9DA1">
            <w:pPr>
              <w:spacing w:before="270" w:line="189" w:lineRule="auto"/>
              <w:ind w:left="432"/>
              <w:rPr>
                <w:rFonts w:ascii="新宋体" w:hAnsi="新宋体" w:eastAsia="新宋体" w:cs="新宋体"/>
                <w:sz w:val="24"/>
                <w:lang w:eastAsia="en-US"/>
              </w:rPr>
            </w:pPr>
            <w:r>
              <w:rPr>
                <w:rFonts w:hint="eastAsia" w:ascii="新宋体" w:hAnsi="新宋体" w:eastAsia="新宋体" w:cs="新宋体"/>
                <w:sz w:val="24"/>
                <w:lang w:eastAsia="en-US"/>
              </w:rPr>
              <w:t>1</w:t>
            </w:r>
          </w:p>
        </w:tc>
        <w:tc>
          <w:tcPr>
            <w:tcW w:w="5309" w:type="dxa"/>
          </w:tcPr>
          <w:p w14:paraId="3D4062E5">
            <w:pPr>
              <w:spacing w:before="189" w:line="228" w:lineRule="auto"/>
              <w:ind w:left="111"/>
              <w:rPr>
                <w:rFonts w:ascii="新宋体" w:hAnsi="新宋体" w:eastAsia="新宋体" w:cs="新宋体"/>
                <w:sz w:val="24"/>
                <w:lang w:eastAsia="en-US"/>
              </w:rPr>
            </w:pPr>
            <w:r>
              <w:rPr>
                <w:rFonts w:hint="eastAsia" w:ascii="新宋体" w:hAnsi="新宋体" w:eastAsia="新宋体" w:cs="新宋体"/>
                <w:spacing w:val="9"/>
                <w:sz w:val="24"/>
              </w:rPr>
              <w:t>投标人</w:t>
            </w:r>
            <w:r>
              <w:rPr>
                <w:rFonts w:hint="eastAsia" w:ascii="新宋体" w:hAnsi="新宋体" w:eastAsia="新宋体" w:cs="新宋体"/>
                <w:spacing w:val="9"/>
                <w:sz w:val="24"/>
                <w:lang w:eastAsia="en-US"/>
              </w:rPr>
              <w:t>名称与企业法人营业执照名称一致</w:t>
            </w:r>
          </w:p>
        </w:tc>
        <w:tc>
          <w:tcPr>
            <w:tcW w:w="1064" w:type="dxa"/>
          </w:tcPr>
          <w:p w14:paraId="6F968B14">
            <w:pPr>
              <w:spacing w:before="189" w:line="228" w:lineRule="auto"/>
              <w:ind w:left="111"/>
              <w:rPr>
                <w:rFonts w:ascii="新宋体" w:hAnsi="新宋体" w:eastAsia="新宋体" w:cs="新宋体"/>
                <w:spacing w:val="9"/>
                <w:sz w:val="24"/>
              </w:rPr>
            </w:pPr>
          </w:p>
        </w:tc>
        <w:tc>
          <w:tcPr>
            <w:tcW w:w="1064" w:type="dxa"/>
          </w:tcPr>
          <w:p w14:paraId="4ABB256F">
            <w:pPr>
              <w:spacing w:before="189" w:line="228" w:lineRule="auto"/>
              <w:ind w:left="111"/>
              <w:rPr>
                <w:rFonts w:ascii="新宋体" w:hAnsi="新宋体" w:eastAsia="新宋体" w:cs="新宋体"/>
                <w:spacing w:val="9"/>
                <w:sz w:val="24"/>
              </w:rPr>
            </w:pPr>
          </w:p>
        </w:tc>
        <w:tc>
          <w:tcPr>
            <w:tcW w:w="1064" w:type="dxa"/>
          </w:tcPr>
          <w:p w14:paraId="4894A419">
            <w:pPr>
              <w:spacing w:before="189" w:line="228" w:lineRule="auto"/>
              <w:ind w:left="111"/>
              <w:rPr>
                <w:rFonts w:ascii="新宋体" w:hAnsi="新宋体" w:eastAsia="新宋体" w:cs="新宋体"/>
                <w:spacing w:val="9"/>
                <w:sz w:val="24"/>
              </w:rPr>
            </w:pPr>
          </w:p>
        </w:tc>
      </w:tr>
      <w:tr w14:paraId="567D9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078" w:type="dxa"/>
          </w:tcPr>
          <w:p w14:paraId="3A68A84F">
            <w:pPr>
              <w:spacing w:before="224" w:line="189" w:lineRule="auto"/>
              <w:ind w:left="419"/>
              <w:rPr>
                <w:rFonts w:ascii="新宋体" w:hAnsi="新宋体" w:eastAsia="新宋体" w:cs="新宋体"/>
                <w:sz w:val="24"/>
                <w:lang w:eastAsia="en-US"/>
              </w:rPr>
            </w:pPr>
            <w:r>
              <w:rPr>
                <w:rFonts w:hint="eastAsia" w:ascii="新宋体" w:hAnsi="新宋体" w:eastAsia="新宋体" w:cs="新宋体"/>
                <w:sz w:val="24"/>
                <w:lang w:eastAsia="en-US"/>
              </w:rPr>
              <w:t>2</w:t>
            </w:r>
          </w:p>
        </w:tc>
        <w:tc>
          <w:tcPr>
            <w:tcW w:w="5309" w:type="dxa"/>
          </w:tcPr>
          <w:p w14:paraId="0AB0E8D1">
            <w:pPr>
              <w:spacing w:before="191" w:line="228" w:lineRule="auto"/>
              <w:ind w:left="114"/>
              <w:rPr>
                <w:rFonts w:ascii="新宋体" w:hAnsi="新宋体" w:eastAsia="新宋体" w:cs="新宋体"/>
                <w:sz w:val="24"/>
                <w:lang w:eastAsia="en-US"/>
              </w:rPr>
            </w:pPr>
            <w:r>
              <w:rPr>
                <w:rFonts w:hint="eastAsia" w:ascii="新宋体" w:hAnsi="新宋体" w:eastAsia="新宋体" w:cs="新宋体"/>
                <w:spacing w:val="9"/>
                <w:sz w:val="24"/>
                <w:lang w:eastAsia="en-US"/>
              </w:rPr>
              <w:t>投标文件的签署及填写符合招标文件的要求</w:t>
            </w:r>
          </w:p>
        </w:tc>
        <w:tc>
          <w:tcPr>
            <w:tcW w:w="1064" w:type="dxa"/>
          </w:tcPr>
          <w:p w14:paraId="0EC23B04">
            <w:pPr>
              <w:spacing w:before="191" w:line="228" w:lineRule="auto"/>
              <w:ind w:left="114"/>
              <w:rPr>
                <w:rFonts w:ascii="新宋体" w:hAnsi="新宋体" w:eastAsia="新宋体" w:cs="新宋体"/>
                <w:spacing w:val="9"/>
                <w:sz w:val="24"/>
                <w:lang w:eastAsia="en-US"/>
              </w:rPr>
            </w:pPr>
          </w:p>
        </w:tc>
        <w:tc>
          <w:tcPr>
            <w:tcW w:w="1064" w:type="dxa"/>
          </w:tcPr>
          <w:p w14:paraId="0457733E">
            <w:pPr>
              <w:spacing w:before="191" w:line="228" w:lineRule="auto"/>
              <w:ind w:left="114"/>
              <w:rPr>
                <w:rFonts w:ascii="新宋体" w:hAnsi="新宋体" w:eastAsia="新宋体" w:cs="新宋体"/>
                <w:spacing w:val="9"/>
                <w:sz w:val="24"/>
                <w:lang w:eastAsia="en-US"/>
              </w:rPr>
            </w:pPr>
          </w:p>
        </w:tc>
        <w:tc>
          <w:tcPr>
            <w:tcW w:w="1064" w:type="dxa"/>
          </w:tcPr>
          <w:p w14:paraId="34939302">
            <w:pPr>
              <w:spacing w:before="191" w:line="228" w:lineRule="auto"/>
              <w:ind w:left="114"/>
              <w:rPr>
                <w:rFonts w:ascii="新宋体" w:hAnsi="新宋体" w:eastAsia="新宋体" w:cs="新宋体"/>
                <w:spacing w:val="9"/>
                <w:sz w:val="24"/>
                <w:lang w:eastAsia="en-US"/>
              </w:rPr>
            </w:pPr>
          </w:p>
        </w:tc>
      </w:tr>
      <w:tr w14:paraId="43AC0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78" w:type="dxa"/>
          </w:tcPr>
          <w:p w14:paraId="462D33A5">
            <w:pPr>
              <w:spacing w:before="222" w:line="189" w:lineRule="auto"/>
              <w:ind w:left="421"/>
              <w:rPr>
                <w:rFonts w:ascii="新宋体" w:hAnsi="新宋体" w:eastAsia="新宋体" w:cs="新宋体"/>
                <w:sz w:val="24"/>
                <w:lang w:eastAsia="en-US"/>
              </w:rPr>
            </w:pPr>
            <w:r>
              <w:rPr>
                <w:rFonts w:hint="eastAsia" w:ascii="新宋体" w:hAnsi="新宋体" w:eastAsia="新宋体" w:cs="新宋体"/>
                <w:sz w:val="24"/>
                <w:lang w:eastAsia="en-US"/>
              </w:rPr>
              <w:t>3</w:t>
            </w:r>
          </w:p>
        </w:tc>
        <w:tc>
          <w:tcPr>
            <w:tcW w:w="5309" w:type="dxa"/>
          </w:tcPr>
          <w:p w14:paraId="741D9582">
            <w:pPr>
              <w:spacing w:before="190" w:line="228" w:lineRule="auto"/>
              <w:ind w:left="114"/>
              <w:rPr>
                <w:rFonts w:ascii="新宋体" w:hAnsi="新宋体" w:eastAsia="新宋体" w:cs="新宋体"/>
                <w:sz w:val="24"/>
                <w:lang w:eastAsia="en-US"/>
              </w:rPr>
            </w:pPr>
            <w:r>
              <w:rPr>
                <w:rFonts w:hint="eastAsia" w:ascii="新宋体" w:hAnsi="新宋体" w:eastAsia="新宋体" w:cs="新宋体"/>
                <w:spacing w:val="9"/>
                <w:sz w:val="24"/>
                <w:lang w:eastAsia="en-US"/>
              </w:rPr>
              <w:t>投标有效期满足招标文件要求</w:t>
            </w:r>
          </w:p>
        </w:tc>
        <w:tc>
          <w:tcPr>
            <w:tcW w:w="1064" w:type="dxa"/>
          </w:tcPr>
          <w:p w14:paraId="5EB335DA">
            <w:pPr>
              <w:spacing w:before="190" w:line="228" w:lineRule="auto"/>
              <w:ind w:left="114"/>
              <w:rPr>
                <w:rFonts w:ascii="新宋体" w:hAnsi="新宋体" w:eastAsia="新宋体" w:cs="新宋体"/>
                <w:spacing w:val="9"/>
                <w:sz w:val="24"/>
                <w:lang w:eastAsia="en-US"/>
              </w:rPr>
            </w:pPr>
          </w:p>
        </w:tc>
        <w:tc>
          <w:tcPr>
            <w:tcW w:w="1064" w:type="dxa"/>
          </w:tcPr>
          <w:p w14:paraId="336286A1">
            <w:pPr>
              <w:spacing w:before="190" w:line="228" w:lineRule="auto"/>
              <w:ind w:left="114"/>
              <w:rPr>
                <w:rFonts w:ascii="新宋体" w:hAnsi="新宋体" w:eastAsia="新宋体" w:cs="新宋体"/>
                <w:spacing w:val="9"/>
                <w:sz w:val="24"/>
                <w:lang w:eastAsia="en-US"/>
              </w:rPr>
            </w:pPr>
          </w:p>
        </w:tc>
        <w:tc>
          <w:tcPr>
            <w:tcW w:w="1064" w:type="dxa"/>
          </w:tcPr>
          <w:p w14:paraId="66C6CA61">
            <w:pPr>
              <w:spacing w:before="190" w:line="228" w:lineRule="auto"/>
              <w:ind w:left="114"/>
              <w:rPr>
                <w:rFonts w:ascii="新宋体" w:hAnsi="新宋体" w:eastAsia="新宋体" w:cs="新宋体"/>
                <w:spacing w:val="9"/>
                <w:sz w:val="24"/>
                <w:lang w:eastAsia="en-US"/>
              </w:rPr>
            </w:pPr>
          </w:p>
        </w:tc>
      </w:tr>
      <w:tr w14:paraId="3F60E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78" w:type="dxa"/>
          </w:tcPr>
          <w:p w14:paraId="1ECCBF39">
            <w:pPr>
              <w:spacing w:before="224" w:line="189" w:lineRule="auto"/>
              <w:ind w:left="416"/>
              <w:rPr>
                <w:rFonts w:ascii="新宋体" w:hAnsi="新宋体" w:eastAsia="新宋体" w:cs="新宋体"/>
                <w:sz w:val="24"/>
                <w:lang w:eastAsia="en-US"/>
              </w:rPr>
            </w:pPr>
            <w:r>
              <w:rPr>
                <w:rFonts w:hint="eastAsia" w:ascii="新宋体" w:hAnsi="新宋体" w:eastAsia="新宋体" w:cs="新宋体"/>
                <w:sz w:val="24"/>
                <w:lang w:eastAsia="en-US"/>
              </w:rPr>
              <w:t>4</w:t>
            </w:r>
          </w:p>
        </w:tc>
        <w:tc>
          <w:tcPr>
            <w:tcW w:w="5309" w:type="dxa"/>
          </w:tcPr>
          <w:p w14:paraId="1624F6EF">
            <w:pPr>
              <w:spacing w:before="191" w:line="228" w:lineRule="auto"/>
              <w:ind w:left="110"/>
              <w:rPr>
                <w:rFonts w:ascii="新宋体" w:hAnsi="新宋体" w:eastAsia="新宋体" w:cs="新宋体"/>
                <w:sz w:val="24"/>
                <w:lang w:eastAsia="en-US"/>
              </w:rPr>
            </w:pPr>
            <w:r>
              <w:rPr>
                <w:rFonts w:hint="eastAsia" w:ascii="新宋体" w:hAnsi="新宋体" w:eastAsia="新宋体" w:cs="新宋体"/>
                <w:spacing w:val="-1"/>
                <w:sz w:val="24"/>
              </w:rPr>
              <w:t>合同履行期限（</w:t>
            </w:r>
            <w:r>
              <w:rPr>
                <w:rFonts w:hint="eastAsia" w:ascii="新宋体" w:hAnsi="新宋体" w:eastAsia="新宋体" w:cs="新宋体"/>
                <w:spacing w:val="9"/>
                <w:sz w:val="24"/>
              </w:rPr>
              <w:t>服务期限</w:t>
            </w:r>
            <w:r>
              <w:rPr>
                <w:rFonts w:hint="eastAsia" w:ascii="新宋体" w:hAnsi="新宋体" w:eastAsia="新宋体" w:cs="新宋体"/>
                <w:spacing w:val="-1"/>
                <w:sz w:val="24"/>
              </w:rPr>
              <w:t>）</w:t>
            </w:r>
            <w:r>
              <w:rPr>
                <w:rFonts w:hint="eastAsia" w:ascii="新宋体" w:hAnsi="新宋体" w:eastAsia="新宋体" w:cs="新宋体"/>
                <w:spacing w:val="9"/>
                <w:sz w:val="24"/>
                <w:lang w:eastAsia="en-US"/>
              </w:rPr>
              <w:t>满足招标文件要求</w:t>
            </w:r>
          </w:p>
        </w:tc>
        <w:tc>
          <w:tcPr>
            <w:tcW w:w="1064" w:type="dxa"/>
          </w:tcPr>
          <w:p w14:paraId="70162F28">
            <w:pPr>
              <w:spacing w:before="191" w:line="228" w:lineRule="auto"/>
              <w:ind w:left="110"/>
              <w:rPr>
                <w:rFonts w:ascii="新宋体" w:hAnsi="新宋体" w:eastAsia="新宋体" w:cs="新宋体"/>
                <w:spacing w:val="9"/>
                <w:sz w:val="24"/>
              </w:rPr>
            </w:pPr>
          </w:p>
        </w:tc>
        <w:tc>
          <w:tcPr>
            <w:tcW w:w="1064" w:type="dxa"/>
          </w:tcPr>
          <w:p w14:paraId="29CCB82D">
            <w:pPr>
              <w:spacing w:before="191" w:line="228" w:lineRule="auto"/>
              <w:ind w:left="110"/>
              <w:rPr>
                <w:rFonts w:ascii="新宋体" w:hAnsi="新宋体" w:eastAsia="新宋体" w:cs="新宋体"/>
                <w:spacing w:val="9"/>
                <w:sz w:val="24"/>
              </w:rPr>
            </w:pPr>
          </w:p>
        </w:tc>
        <w:tc>
          <w:tcPr>
            <w:tcW w:w="1064" w:type="dxa"/>
          </w:tcPr>
          <w:p w14:paraId="1154DA8C">
            <w:pPr>
              <w:spacing w:before="191" w:line="228" w:lineRule="auto"/>
              <w:ind w:left="110"/>
              <w:rPr>
                <w:rFonts w:ascii="新宋体" w:hAnsi="新宋体" w:eastAsia="新宋体" w:cs="新宋体"/>
                <w:spacing w:val="9"/>
                <w:sz w:val="24"/>
              </w:rPr>
            </w:pPr>
          </w:p>
        </w:tc>
      </w:tr>
      <w:tr w14:paraId="35052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78" w:type="dxa"/>
          </w:tcPr>
          <w:p w14:paraId="41F6D494">
            <w:pPr>
              <w:spacing w:before="225" w:line="187" w:lineRule="auto"/>
              <w:ind w:left="421"/>
              <w:rPr>
                <w:rFonts w:ascii="新宋体" w:hAnsi="新宋体" w:eastAsia="新宋体" w:cs="新宋体"/>
                <w:sz w:val="24"/>
                <w:lang w:eastAsia="en-US"/>
              </w:rPr>
            </w:pPr>
            <w:r>
              <w:rPr>
                <w:rFonts w:hint="eastAsia" w:ascii="新宋体" w:hAnsi="新宋体" w:eastAsia="新宋体" w:cs="新宋体"/>
                <w:sz w:val="24"/>
                <w:lang w:eastAsia="en-US"/>
              </w:rPr>
              <w:t>5</w:t>
            </w:r>
          </w:p>
        </w:tc>
        <w:tc>
          <w:tcPr>
            <w:tcW w:w="5309" w:type="dxa"/>
          </w:tcPr>
          <w:p w14:paraId="3D983704">
            <w:pPr>
              <w:spacing w:before="191" w:line="228" w:lineRule="auto"/>
              <w:ind w:left="114"/>
              <w:rPr>
                <w:rFonts w:ascii="新宋体" w:hAnsi="新宋体" w:eastAsia="新宋体" w:cs="新宋体"/>
                <w:sz w:val="24"/>
                <w:lang w:eastAsia="en-US"/>
              </w:rPr>
            </w:pPr>
            <w:r>
              <w:rPr>
                <w:rFonts w:hint="eastAsia" w:ascii="新宋体" w:hAnsi="新宋体" w:eastAsia="新宋体" w:cs="新宋体"/>
                <w:spacing w:val="8"/>
                <w:sz w:val="24"/>
                <w:lang w:eastAsia="en-US"/>
              </w:rPr>
              <w:t>投标内容符合招标文件要求</w:t>
            </w:r>
          </w:p>
        </w:tc>
        <w:tc>
          <w:tcPr>
            <w:tcW w:w="1064" w:type="dxa"/>
          </w:tcPr>
          <w:p w14:paraId="42829022">
            <w:pPr>
              <w:spacing w:before="191" w:line="228" w:lineRule="auto"/>
              <w:ind w:left="114"/>
              <w:rPr>
                <w:rFonts w:ascii="新宋体" w:hAnsi="新宋体" w:eastAsia="新宋体" w:cs="新宋体"/>
                <w:spacing w:val="8"/>
                <w:sz w:val="24"/>
                <w:lang w:eastAsia="en-US"/>
              </w:rPr>
            </w:pPr>
          </w:p>
        </w:tc>
        <w:tc>
          <w:tcPr>
            <w:tcW w:w="1064" w:type="dxa"/>
          </w:tcPr>
          <w:p w14:paraId="68D13C23">
            <w:pPr>
              <w:spacing w:before="191" w:line="228" w:lineRule="auto"/>
              <w:ind w:left="114"/>
              <w:rPr>
                <w:rFonts w:ascii="新宋体" w:hAnsi="新宋体" w:eastAsia="新宋体" w:cs="新宋体"/>
                <w:spacing w:val="8"/>
                <w:sz w:val="24"/>
                <w:lang w:eastAsia="en-US"/>
              </w:rPr>
            </w:pPr>
          </w:p>
        </w:tc>
        <w:tc>
          <w:tcPr>
            <w:tcW w:w="1064" w:type="dxa"/>
          </w:tcPr>
          <w:p w14:paraId="5DFDD537">
            <w:pPr>
              <w:spacing w:before="191" w:line="228" w:lineRule="auto"/>
              <w:ind w:left="114"/>
              <w:rPr>
                <w:rFonts w:ascii="新宋体" w:hAnsi="新宋体" w:eastAsia="新宋体" w:cs="新宋体"/>
                <w:spacing w:val="8"/>
                <w:sz w:val="24"/>
                <w:lang w:eastAsia="en-US"/>
              </w:rPr>
            </w:pPr>
          </w:p>
        </w:tc>
      </w:tr>
      <w:tr w14:paraId="0371C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078" w:type="dxa"/>
          </w:tcPr>
          <w:p w14:paraId="08D6DE84">
            <w:pPr>
              <w:spacing w:before="225" w:line="189" w:lineRule="auto"/>
              <w:ind w:left="418"/>
              <w:rPr>
                <w:rFonts w:ascii="新宋体" w:hAnsi="新宋体" w:eastAsia="新宋体" w:cs="新宋体"/>
                <w:sz w:val="24"/>
                <w:lang w:eastAsia="en-US"/>
              </w:rPr>
            </w:pPr>
            <w:r>
              <w:rPr>
                <w:rFonts w:hint="eastAsia" w:ascii="新宋体" w:hAnsi="新宋体" w:eastAsia="新宋体" w:cs="新宋体"/>
                <w:sz w:val="24"/>
                <w:lang w:eastAsia="en-US"/>
              </w:rPr>
              <w:t>6</w:t>
            </w:r>
          </w:p>
        </w:tc>
        <w:tc>
          <w:tcPr>
            <w:tcW w:w="5309" w:type="dxa"/>
          </w:tcPr>
          <w:p w14:paraId="5625CF9E">
            <w:pPr>
              <w:spacing w:before="192" w:line="227" w:lineRule="auto"/>
              <w:ind w:left="114"/>
              <w:rPr>
                <w:rFonts w:ascii="新宋体" w:hAnsi="新宋体" w:eastAsia="新宋体" w:cs="新宋体"/>
                <w:sz w:val="24"/>
                <w:lang w:eastAsia="en-US"/>
              </w:rPr>
            </w:pPr>
            <w:r>
              <w:rPr>
                <w:rFonts w:hint="eastAsia" w:ascii="新宋体" w:hAnsi="新宋体" w:eastAsia="新宋体" w:cs="新宋体"/>
                <w:spacing w:val="9"/>
                <w:sz w:val="24"/>
                <w:lang w:eastAsia="en-US"/>
              </w:rPr>
              <w:t>投标报价不超过最高限价，高于最高限价的将被否决，按废标处理。</w:t>
            </w:r>
          </w:p>
        </w:tc>
        <w:tc>
          <w:tcPr>
            <w:tcW w:w="1064" w:type="dxa"/>
          </w:tcPr>
          <w:p w14:paraId="727FA3F9">
            <w:pPr>
              <w:spacing w:before="192" w:line="227" w:lineRule="auto"/>
              <w:ind w:left="114"/>
              <w:rPr>
                <w:rFonts w:ascii="新宋体" w:hAnsi="新宋体" w:eastAsia="新宋体" w:cs="新宋体"/>
                <w:spacing w:val="9"/>
                <w:sz w:val="24"/>
                <w:lang w:eastAsia="en-US"/>
              </w:rPr>
            </w:pPr>
          </w:p>
        </w:tc>
        <w:tc>
          <w:tcPr>
            <w:tcW w:w="1064" w:type="dxa"/>
          </w:tcPr>
          <w:p w14:paraId="18A9D06A">
            <w:pPr>
              <w:spacing w:before="192" w:line="227" w:lineRule="auto"/>
              <w:ind w:left="114"/>
              <w:rPr>
                <w:rFonts w:ascii="新宋体" w:hAnsi="新宋体" w:eastAsia="新宋体" w:cs="新宋体"/>
                <w:spacing w:val="9"/>
                <w:sz w:val="24"/>
                <w:lang w:eastAsia="en-US"/>
              </w:rPr>
            </w:pPr>
          </w:p>
        </w:tc>
        <w:tc>
          <w:tcPr>
            <w:tcW w:w="1064" w:type="dxa"/>
          </w:tcPr>
          <w:p w14:paraId="6E7561D7">
            <w:pPr>
              <w:spacing w:before="192" w:line="227" w:lineRule="auto"/>
              <w:ind w:left="114"/>
              <w:rPr>
                <w:rFonts w:ascii="新宋体" w:hAnsi="新宋体" w:eastAsia="新宋体" w:cs="新宋体"/>
                <w:spacing w:val="9"/>
                <w:sz w:val="24"/>
                <w:lang w:eastAsia="en-US"/>
              </w:rPr>
            </w:pPr>
          </w:p>
        </w:tc>
      </w:tr>
      <w:tr w14:paraId="6FE7C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78" w:type="dxa"/>
          </w:tcPr>
          <w:p w14:paraId="191C6C46">
            <w:pPr>
              <w:spacing w:before="226" w:line="187" w:lineRule="auto"/>
              <w:ind w:left="422"/>
              <w:rPr>
                <w:rFonts w:ascii="新宋体" w:hAnsi="新宋体" w:eastAsia="新宋体" w:cs="新宋体"/>
                <w:sz w:val="24"/>
                <w:lang w:eastAsia="en-US"/>
              </w:rPr>
            </w:pPr>
            <w:r>
              <w:rPr>
                <w:rFonts w:hint="eastAsia" w:ascii="新宋体" w:hAnsi="新宋体" w:eastAsia="新宋体" w:cs="新宋体"/>
                <w:sz w:val="24"/>
                <w:lang w:eastAsia="en-US"/>
              </w:rPr>
              <w:t>7</w:t>
            </w:r>
          </w:p>
        </w:tc>
        <w:tc>
          <w:tcPr>
            <w:tcW w:w="5309" w:type="dxa"/>
          </w:tcPr>
          <w:p w14:paraId="64C3FBC3">
            <w:pPr>
              <w:spacing w:before="191" w:line="228" w:lineRule="auto"/>
              <w:ind w:left="114"/>
              <w:rPr>
                <w:rFonts w:ascii="新宋体" w:hAnsi="新宋体" w:eastAsia="新宋体" w:cs="新宋体"/>
                <w:sz w:val="24"/>
                <w:lang w:eastAsia="en-US"/>
              </w:rPr>
            </w:pPr>
            <w:r>
              <w:rPr>
                <w:rFonts w:hint="eastAsia" w:ascii="新宋体" w:hAnsi="新宋体" w:eastAsia="新宋体" w:cs="新宋体"/>
                <w:spacing w:val="9"/>
                <w:sz w:val="24"/>
                <w:lang w:eastAsia="en-US"/>
              </w:rPr>
              <w:t>投标文件没有</w:t>
            </w:r>
            <w:r>
              <w:rPr>
                <w:rFonts w:hint="eastAsia" w:ascii="新宋体" w:hAnsi="新宋体" w:eastAsia="新宋体" w:cs="新宋体"/>
                <w:spacing w:val="9"/>
                <w:sz w:val="24"/>
              </w:rPr>
              <w:t>采购人</w:t>
            </w:r>
            <w:r>
              <w:rPr>
                <w:rFonts w:hint="eastAsia" w:ascii="新宋体" w:hAnsi="新宋体" w:eastAsia="新宋体" w:cs="新宋体"/>
                <w:spacing w:val="9"/>
                <w:sz w:val="24"/>
                <w:lang w:eastAsia="en-US"/>
              </w:rPr>
              <w:t>不能接受的条件</w:t>
            </w:r>
          </w:p>
        </w:tc>
        <w:tc>
          <w:tcPr>
            <w:tcW w:w="1064" w:type="dxa"/>
          </w:tcPr>
          <w:p w14:paraId="52F17B20">
            <w:pPr>
              <w:spacing w:before="191" w:line="228" w:lineRule="auto"/>
              <w:ind w:left="114"/>
              <w:rPr>
                <w:rFonts w:ascii="新宋体" w:hAnsi="新宋体" w:eastAsia="新宋体" w:cs="新宋体"/>
                <w:spacing w:val="9"/>
                <w:sz w:val="24"/>
                <w:lang w:eastAsia="en-US"/>
              </w:rPr>
            </w:pPr>
          </w:p>
        </w:tc>
        <w:tc>
          <w:tcPr>
            <w:tcW w:w="1064" w:type="dxa"/>
          </w:tcPr>
          <w:p w14:paraId="6A0BF074">
            <w:pPr>
              <w:spacing w:before="191" w:line="228" w:lineRule="auto"/>
              <w:ind w:left="114"/>
              <w:rPr>
                <w:rFonts w:ascii="新宋体" w:hAnsi="新宋体" w:eastAsia="新宋体" w:cs="新宋体"/>
                <w:spacing w:val="9"/>
                <w:sz w:val="24"/>
                <w:lang w:eastAsia="en-US"/>
              </w:rPr>
            </w:pPr>
          </w:p>
        </w:tc>
        <w:tc>
          <w:tcPr>
            <w:tcW w:w="1064" w:type="dxa"/>
          </w:tcPr>
          <w:p w14:paraId="4B66B343">
            <w:pPr>
              <w:spacing w:before="191" w:line="228" w:lineRule="auto"/>
              <w:ind w:left="114"/>
              <w:rPr>
                <w:rFonts w:ascii="新宋体" w:hAnsi="新宋体" w:eastAsia="新宋体" w:cs="新宋体"/>
                <w:spacing w:val="9"/>
                <w:sz w:val="24"/>
                <w:lang w:eastAsia="en-US"/>
              </w:rPr>
            </w:pPr>
          </w:p>
        </w:tc>
      </w:tr>
      <w:tr w14:paraId="594D2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078" w:type="dxa"/>
          </w:tcPr>
          <w:p w14:paraId="20717369">
            <w:pPr>
              <w:spacing w:before="225" w:line="189" w:lineRule="auto"/>
              <w:ind w:left="417"/>
              <w:rPr>
                <w:rFonts w:ascii="新宋体" w:hAnsi="新宋体" w:eastAsia="新宋体" w:cs="新宋体"/>
                <w:sz w:val="24"/>
                <w:lang w:eastAsia="en-US"/>
              </w:rPr>
            </w:pPr>
            <w:r>
              <w:rPr>
                <w:rFonts w:hint="eastAsia" w:ascii="新宋体" w:hAnsi="新宋体" w:eastAsia="新宋体" w:cs="新宋体"/>
                <w:sz w:val="24"/>
                <w:lang w:eastAsia="en-US"/>
              </w:rPr>
              <w:t>8</w:t>
            </w:r>
          </w:p>
        </w:tc>
        <w:tc>
          <w:tcPr>
            <w:tcW w:w="5309" w:type="dxa"/>
          </w:tcPr>
          <w:p w14:paraId="27842F23">
            <w:pPr>
              <w:spacing w:before="56" w:line="243" w:lineRule="auto"/>
              <w:ind w:left="114" w:right="110"/>
              <w:rPr>
                <w:rFonts w:ascii="新宋体" w:hAnsi="新宋体" w:eastAsia="新宋体" w:cs="新宋体"/>
                <w:sz w:val="24"/>
                <w:lang w:eastAsia="en-US"/>
              </w:rPr>
            </w:pPr>
            <w:r>
              <w:rPr>
                <w:rFonts w:hint="eastAsia" w:ascii="新宋体" w:hAnsi="新宋体" w:eastAsia="新宋体" w:cs="新宋体"/>
                <w:spacing w:val="7"/>
                <w:sz w:val="24"/>
                <w:lang w:eastAsia="en-US"/>
              </w:rPr>
              <w:t>投标满足第四部分采购需求标准</w:t>
            </w:r>
            <w:r>
              <w:rPr>
                <w:rFonts w:hint="eastAsia" w:ascii="新宋体" w:hAnsi="新宋体" w:eastAsia="新宋体" w:cs="新宋体"/>
                <w:spacing w:val="8"/>
                <w:sz w:val="24"/>
                <w:lang w:eastAsia="en-US"/>
              </w:rPr>
              <w:t>，</w:t>
            </w:r>
            <w:r>
              <w:rPr>
                <w:rFonts w:hint="eastAsia" w:ascii="新宋体" w:hAnsi="新宋体" w:eastAsia="新宋体" w:cs="新宋体"/>
                <w:spacing w:val="7"/>
                <w:sz w:val="24"/>
                <w:lang w:eastAsia="en-US"/>
              </w:rPr>
              <w:t>否则按废标处</w:t>
            </w:r>
            <w:r>
              <w:rPr>
                <w:rFonts w:hint="eastAsia" w:ascii="新宋体" w:hAnsi="新宋体" w:eastAsia="新宋体" w:cs="新宋体"/>
                <w:spacing w:val="-1"/>
                <w:sz w:val="24"/>
                <w:lang w:eastAsia="en-US"/>
              </w:rPr>
              <w:t>理。</w:t>
            </w:r>
          </w:p>
        </w:tc>
        <w:tc>
          <w:tcPr>
            <w:tcW w:w="1064" w:type="dxa"/>
          </w:tcPr>
          <w:p w14:paraId="5869EF2E">
            <w:pPr>
              <w:spacing w:before="56" w:line="243" w:lineRule="auto"/>
              <w:ind w:left="114" w:right="110"/>
              <w:rPr>
                <w:rFonts w:ascii="新宋体" w:hAnsi="新宋体" w:eastAsia="新宋体" w:cs="新宋体"/>
                <w:spacing w:val="7"/>
                <w:sz w:val="24"/>
                <w:lang w:eastAsia="en-US"/>
              </w:rPr>
            </w:pPr>
          </w:p>
        </w:tc>
        <w:tc>
          <w:tcPr>
            <w:tcW w:w="1064" w:type="dxa"/>
          </w:tcPr>
          <w:p w14:paraId="166A1BDE">
            <w:pPr>
              <w:spacing w:before="56" w:line="243" w:lineRule="auto"/>
              <w:ind w:left="114" w:right="110"/>
              <w:rPr>
                <w:rFonts w:ascii="新宋体" w:hAnsi="新宋体" w:eastAsia="新宋体" w:cs="新宋体"/>
                <w:spacing w:val="7"/>
                <w:sz w:val="24"/>
                <w:lang w:eastAsia="en-US"/>
              </w:rPr>
            </w:pPr>
          </w:p>
        </w:tc>
        <w:tc>
          <w:tcPr>
            <w:tcW w:w="1064" w:type="dxa"/>
          </w:tcPr>
          <w:p w14:paraId="060EE21E">
            <w:pPr>
              <w:spacing w:before="56" w:line="243" w:lineRule="auto"/>
              <w:ind w:left="114" w:right="110"/>
              <w:rPr>
                <w:rFonts w:ascii="新宋体" w:hAnsi="新宋体" w:eastAsia="新宋体" w:cs="新宋体"/>
                <w:spacing w:val="7"/>
                <w:sz w:val="24"/>
                <w:lang w:eastAsia="en-US"/>
              </w:rPr>
            </w:pPr>
          </w:p>
        </w:tc>
      </w:tr>
      <w:tr w14:paraId="647C3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78" w:type="dxa"/>
          </w:tcPr>
          <w:p w14:paraId="6A91841A">
            <w:pPr>
              <w:spacing w:before="227" w:line="189" w:lineRule="auto"/>
              <w:ind w:left="417"/>
              <w:rPr>
                <w:rFonts w:ascii="新宋体" w:hAnsi="新宋体" w:eastAsia="新宋体" w:cs="新宋体"/>
                <w:sz w:val="24"/>
                <w:lang w:eastAsia="en-US"/>
              </w:rPr>
            </w:pPr>
            <w:r>
              <w:rPr>
                <w:rFonts w:hint="eastAsia" w:ascii="新宋体" w:hAnsi="新宋体" w:eastAsia="新宋体" w:cs="新宋体"/>
                <w:sz w:val="24"/>
                <w:lang w:eastAsia="en-US"/>
              </w:rPr>
              <w:t>9</w:t>
            </w:r>
          </w:p>
        </w:tc>
        <w:tc>
          <w:tcPr>
            <w:tcW w:w="5309" w:type="dxa"/>
          </w:tcPr>
          <w:p w14:paraId="497E0E22">
            <w:pPr>
              <w:spacing w:before="193" w:line="228" w:lineRule="auto"/>
              <w:ind w:left="111"/>
              <w:rPr>
                <w:rFonts w:ascii="新宋体" w:hAnsi="新宋体" w:eastAsia="新宋体" w:cs="新宋体"/>
                <w:sz w:val="24"/>
              </w:rPr>
            </w:pPr>
            <w:r>
              <w:rPr>
                <w:rFonts w:hint="eastAsia" w:ascii="新宋体" w:hAnsi="新宋体" w:eastAsia="新宋体" w:cs="新宋体"/>
                <w:spacing w:val="10"/>
                <w:sz w:val="24"/>
              </w:rPr>
              <w:t>投标保证金</w:t>
            </w:r>
            <w:r>
              <w:rPr>
                <w:rFonts w:hint="eastAsia" w:ascii="新宋体" w:hAnsi="新宋体" w:eastAsia="新宋体" w:cs="新宋体"/>
                <w:spacing w:val="10"/>
                <w:sz w:val="24"/>
                <w:lang w:eastAsia="en-US"/>
              </w:rPr>
              <w:t>：</w:t>
            </w:r>
            <w:r>
              <w:rPr>
                <w:rFonts w:hint="eastAsia" w:ascii="新宋体" w:hAnsi="新宋体" w:eastAsia="新宋体" w:cs="新宋体"/>
                <w:spacing w:val="10"/>
                <w:sz w:val="24"/>
              </w:rPr>
              <w:t>符合招标文件要求</w:t>
            </w:r>
          </w:p>
        </w:tc>
        <w:tc>
          <w:tcPr>
            <w:tcW w:w="1064" w:type="dxa"/>
          </w:tcPr>
          <w:p w14:paraId="691E9832">
            <w:pPr>
              <w:spacing w:before="193" w:line="228" w:lineRule="auto"/>
              <w:ind w:left="111"/>
              <w:rPr>
                <w:rFonts w:ascii="新宋体" w:hAnsi="新宋体" w:eastAsia="新宋体" w:cs="新宋体"/>
                <w:spacing w:val="10"/>
                <w:sz w:val="24"/>
              </w:rPr>
            </w:pPr>
          </w:p>
        </w:tc>
        <w:tc>
          <w:tcPr>
            <w:tcW w:w="1064" w:type="dxa"/>
          </w:tcPr>
          <w:p w14:paraId="1D974A64">
            <w:pPr>
              <w:spacing w:before="193" w:line="228" w:lineRule="auto"/>
              <w:ind w:left="111"/>
              <w:rPr>
                <w:rFonts w:ascii="新宋体" w:hAnsi="新宋体" w:eastAsia="新宋体" w:cs="新宋体"/>
                <w:spacing w:val="10"/>
                <w:sz w:val="24"/>
              </w:rPr>
            </w:pPr>
          </w:p>
        </w:tc>
        <w:tc>
          <w:tcPr>
            <w:tcW w:w="1064" w:type="dxa"/>
          </w:tcPr>
          <w:p w14:paraId="63B07AE6">
            <w:pPr>
              <w:spacing w:before="193" w:line="228" w:lineRule="auto"/>
              <w:ind w:left="111"/>
              <w:rPr>
                <w:rFonts w:ascii="新宋体" w:hAnsi="新宋体" w:eastAsia="新宋体" w:cs="新宋体"/>
                <w:spacing w:val="10"/>
                <w:sz w:val="24"/>
              </w:rPr>
            </w:pPr>
          </w:p>
        </w:tc>
      </w:tr>
      <w:tr w14:paraId="41117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78" w:type="dxa"/>
          </w:tcPr>
          <w:p w14:paraId="1BC40987">
            <w:pPr>
              <w:spacing w:before="226" w:line="189" w:lineRule="auto"/>
              <w:ind w:left="379"/>
              <w:rPr>
                <w:rFonts w:ascii="新宋体" w:hAnsi="新宋体" w:eastAsia="新宋体" w:cs="新宋体"/>
                <w:sz w:val="24"/>
              </w:rPr>
            </w:pPr>
            <w:r>
              <w:rPr>
                <w:rFonts w:hint="eastAsia" w:ascii="新宋体" w:hAnsi="新宋体" w:eastAsia="新宋体" w:cs="新宋体"/>
                <w:spacing w:val="-7"/>
                <w:sz w:val="24"/>
              </w:rPr>
              <w:t>10</w:t>
            </w:r>
          </w:p>
        </w:tc>
        <w:tc>
          <w:tcPr>
            <w:tcW w:w="5309" w:type="dxa"/>
          </w:tcPr>
          <w:p w14:paraId="6ACBE44A">
            <w:pPr>
              <w:spacing w:before="194" w:line="228" w:lineRule="auto"/>
              <w:ind w:left="122"/>
              <w:rPr>
                <w:rFonts w:ascii="新宋体" w:hAnsi="新宋体" w:eastAsia="新宋体" w:cs="新宋体"/>
                <w:sz w:val="24"/>
                <w:lang w:eastAsia="en-US"/>
              </w:rPr>
            </w:pPr>
            <w:r>
              <w:rPr>
                <w:rFonts w:hint="eastAsia" w:ascii="新宋体" w:hAnsi="新宋体" w:eastAsia="新宋体" w:cs="新宋体"/>
                <w:spacing w:val="8"/>
                <w:sz w:val="24"/>
              </w:rPr>
              <w:t>符合</w:t>
            </w:r>
            <w:r>
              <w:rPr>
                <w:rFonts w:hint="eastAsia" w:ascii="新宋体" w:hAnsi="新宋体" w:eastAsia="新宋体" w:cs="新宋体"/>
                <w:spacing w:val="8"/>
                <w:sz w:val="24"/>
                <w:lang w:eastAsia="en-US"/>
              </w:rPr>
              <w:t>招标文件规定的全部实质性条款</w:t>
            </w:r>
          </w:p>
        </w:tc>
        <w:tc>
          <w:tcPr>
            <w:tcW w:w="1064" w:type="dxa"/>
          </w:tcPr>
          <w:p w14:paraId="76C151BF">
            <w:pPr>
              <w:spacing w:before="194" w:line="228" w:lineRule="auto"/>
              <w:ind w:left="122"/>
              <w:rPr>
                <w:rFonts w:ascii="新宋体" w:hAnsi="新宋体" w:eastAsia="新宋体" w:cs="新宋体"/>
                <w:spacing w:val="8"/>
                <w:sz w:val="24"/>
              </w:rPr>
            </w:pPr>
          </w:p>
        </w:tc>
        <w:tc>
          <w:tcPr>
            <w:tcW w:w="1064" w:type="dxa"/>
          </w:tcPr>
          <w:p w14:paraId="1C58380F">
            <w:pPr>
              <w:spacing w:before="194" w:line="228" w:lineRule="auto"/>
              <w:ind w:left="122"/>
              <w:rPr>
                <w:rFonts w:ascii="新宋体" w:hAnsi="新宋体" w:eastAsia="新宋体" w:cs="新宋体"/>
                <w:spacing w:val="8"/>
                <w:sz w:val="24"/>
              </w:rPr>
            </w:pPr>
          </w:p>
        </w:tc>
        <w:tc>
          <w:tcPr>
            <w:tcW w:w="1064" w:type="dxa"/>
          </w:tcPr>
          <w:p w14:paraId="5B3600F2">
            <w:pPr>
              <w:spacing w:before="194" w:line="228" w:lineRule="auto"/>
              <w:ind w:left="122"/>
              <w:rPr>
                <w:rFonts w:ascii="新宋体" w:hAnsi="新宋体" w:eastAsia="新宋体" w:cs="新宋体"/>
                <w:spacing w:val="8"/>
                <w:sz w:val="24"/>
              </w:rPr>
            </w:pPr>
          </w:p>
        </w:tc>
      </w:tr>
      <w:tr w14:paraId="2B7A2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078" w:type="dxa"/>
          </w:tcPr>
          <w:p w14:paraId="621D3D52">
            <w:pPr>
              <w:spacing w:before="225" w:line="189" w:lineRule="auto"/>
              <w:ind w:left="379"/>
              <w:rPr>
                <w:rFonts w:ascii="新宋体" w:hAnsi="新宋体" w:eastAsia="新宋体" w:cs="新宋体"/>
                <w:sz w:val="24"/>
              </w:rPr>
            </w:pPr>
            <w:r>
              <w:rPr>
                <w:rFonts w:hint="eastAsia" w:ascii="新宋体" w:hAnsi="新宋体" w:eastAsia="新宋体" w:cs="新宋体"/>
                <w:spacing w:val="-7"/>
                <w:sz w:val="24"/>
              </w:rPr>
              <w:t>11</w:t>
            </w:r>
          </w:p>
        </w:tc>
        <w:tc>
          <w:tcPr>
            <w:tcW w:w="5309" w:type="dxa"/>
          </w:tcPr>
          <w:p w14:paraId="78552277">
            <w:pPr>
              <w:spacing w:before="192" w:line="228" w:lineRule="auto"/>
              <w:ind w:left="114"/>
              <w:rPr>
                <w:rFonts w:ascii="新宋体" w:hAnsi="新宋体" w:eastAsia="新宋体" w:cs="新宋体"/>
                <w:sz w:val="24"/>
                <w:lang w:eastAsia="en-US"/>
              </w:rPr>
            </w:pPr>
            <w:r>
              <w:rPr>
                <w:rFonts w:hint="eastAsia" w:ascii="新宋体" w:hAnsi="新宋体" w:eastAsia="新宋体" w:cs="新宋体"/>
                <w:spacing w:val="9"/>
                <w:sz w:val="24"/>
                <w:lang w:eastAsia="en-US"/>
              </w:rPr>
              <w:t>投标文件关键内容无不全、字迹模糊、无法辨认</w:t>
            </w:r>
          </w:p>
        </w:tc>
        <w:tc>
          <w:tcPr>
            <w:tcW w:w="1064" w:type="dxa"/>
          </w:tcPr>
          <w:p w14:paraId="2D67979D">
            <w:pPr>
              <w:spacing w:before="192" w:line="228" w:lineRule="auto"/>
              <w:ind w:left="114"/>
              <w:rPr>
                <w:rFonts w:ascii="新宋体" w:hAnsi="新宋体" w:eastAsia="新宋体" w:cs="新宋体"/>
                <w:spacing w:val="9"/>
                <w:sz w:val="24"/>
                <w:lang w:eastAsia="en-US"/>
              </w:rPr>
            </w:pPr>
          </w:p>
        </w:tc>
        <w:tc>
          <w:tcPr>
            <w:tcW w:w="1064" w:type="dxa"/>
          </w:tcPr>
          <w:p w14:paraId="100CAE98">
            <w:pPr>
              <w:spacing w:before="192" w:line="228" w:lineRule="auto"/>
              <w:ind w:left="114"/>
              <w:rPr>
                <w:rFonts w:ascii="新宋体" w:hAnsi="新宋体" w:eastAsia="新宋体" w:cs="新宋体"/>
                <w:spacing w:val="9"/>
                <w:sz w:val="24"/>
                <w:lang w:eastAsia="en-US"/>
              </w:rPr>
            </w:pPr>
          </w:p>
        </w:tc>
        <w:tc>
          <w:tcPr>
            <w:tcW w:w="1064" w:type="dxa"/>
          </w:tcPr>
          <w:p w14:paraId="1EE0FE1B">
            <w:pPr>
              <w:spacing w:before="192" w:line="228" w:lineRule="auto"/>
              <w:ind w:left="114"/>
              <w:rPr>
                <w:rFonts w:ascii="新宋体" w:hAnsi="新宋体" w:eastAsia="新宋体" w:cs="新宋体"/>
                <w:spacing w:val="9"/>
                <w:sz w:val="24"/>
                <w:lang w:eastAsia="en-US"/>
              </w:rPr>
            </w:pPr>
          </w:p>
        </w:tc>
      </w:tr>
      <w:tr w14:paraId="1887D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8" w:type="dxa"/>
          </w:tcPr>
          <w:p w14:paraId="76ED40D9">
            <w:pPr>
              <w:spacing w:before="225" w:line="190" w:lineRule="auto"/>
              <w:ind w:left="379"/>
              <w:rPr>
                <w:rFonts w:ascii="新宋体" w:hAnsi="新宋体" w:eastAsia="新宋体" w:cs="新宋体"/>
                <w:sz w:val="24"/>
              </w:rPr>
            </w:pPr>
            <w:r>
              <w:rPr>
                <w:rFonts w:hint="eastAsia" w:ascii="新宋体" w:hAnsi="新宋体" w:eastAsia="新宋体" w:cs="新宋体"/>
                <w:spacing w:val="-7"/>
                <w:sz w:val="24"/>
              </w:rPr>
              <w:t>12</w:t>
            </w:r>
          </w:p>
        </w:tc>
        <w:tc>
          <w:tcPr>
            <w:tcW w:w="5309" w:type="dxa"/>
          </w:tcPr>
          <w:p w14:paraId="096C7A9D">
            <w:pPr>
              <w:spacing w:before="193" w:line="227" w:lineRule="auto"/>
              <w:ind w:left="111"/>
              <w:rPr>
                <w:rFonts w:ascii="新宋体" w:hAnsi="新宋体" w:eastAsia="新宋体" w:cs="新宋体"/>
                <w:sz w:val="24"/>
                <w:lang w:eastAsia="en-US"/>
              </w:rPr>
            </w:pPr>
            <w:r>
              <w:rPr>
                <w:rFonts w:hint="eastAsia" w:ascii="新宋体" w:hAnsi="新宋体" w:eastAsia="新宋体" w:cs="新宋体"/>
                <w:spacing w:val="9"/>
                <w:sz w:val="24"/>
              </w:rPr>
              <w:t>投标人</w:t>
            </w:r>
            <w:r>
              <w:rPr>
                <w:rFonts w:hint="eastAsia" w:ascii="新宋体" w:hAnsi="新宋体" w:eastAsia="新宋体" w:cs="新宋体"/>
                <w:spacing w:val="9"/>
                <w:sz w:val="24"/>
                <w:lang w:eastAsia="en-US"/>
              </w:rPr>
              <w:t>只有一个有效报价</w:t>
            </w:r>
          </w:p>
        </w:tc>
        <w:tc>
          <w:tcPr>
            <w:tcW w:w="1064" w:type="dxa"/>
          </w:tcPr>
          <w:p w14:paraId="1C77B208">
            <w:pPr>
              <w:spacing w:before="193" w:line="227" w:lineRule="auto"/>
              <w:ind w:left="111"/>
              <w:rPr>
                <w:rFonts w:ascii="新宋体" w:hAnsi="新宋体" w:eastAsia="新宋体" w:cs="新宋体"/>
                <w:spacing w:val="9"/>
                <w:sz w:val="24"/>
              </w:rPr>
            </w:pPr>
          </w:p>
        </w:tc>
        <w:tc>
          <w:tcPr>
            <w:tcW w:w="1064" w:type="dxa"/>
          </w:tcPr>
          <w:p w14:paraId="094766E1">
            <w:pPr>
              <w:spacing w:before="193" w:line="227" w:lineRule="auto"/>
              <w:ind w:left="111"/>
              <w:rPr>
                <w:rFonts w:ascii="新宋体" w:hAnsi="新宋体" w:eastAsia="新宋体" w:cs="新宋体"/>
                <w:spacing w:val="9"/>
                <w:sz w:val="24"/>
              </w:rPr>
            </w:pPr>
          </w:p>
        </w:tc>
        <w:tc>
          <w:tcPr>
            <w:tcW w:w="1064" w:type="dxa"/>
          </w:tcPr>
          <w:p w14:paraId="23348785">
            <w:pPr>
              <w:spacing w:before="193" w:line="227" w:lineRule="auto"/>
              <w:ind w:left="111"/>
              <w:rPr>
                <w:rFonts w:ascii="新宋体" w:hAnsi="新宋体" w:eastAsia="新宋体" w:cs="新宋体"/>
                <w:spacing w:val="9"/>
                <w:sz w:val="24"/>
              </w:rPr>
            </w:pPr>
          </w:p>
        </w:tc>
      </w:tr>
    </w:tbl>
    <w:p w14:paraId="62491C46">
      <w:pPr>
        <w:spacing w:line="360" w:lineRule="auto"/>
        <w:rPr>
          <w:rFonts w:ascii="新宋体" w:hAnsi="新宋体" w:eastAsia="新宋体" w:cs="新宋体"/>
          <w:sz w:val="22"/>
          <w:szCs w:val="28"/>
        </w:rPr>
      </w:pPr>
      <w:r>
        <w:rPr>
          <w:rFonts w:hint="eastAsia" w:ascii="新宋体" w:hAnsi="新宋体" w:eastAsia="新宋体" w:cs="新宋体"/>
          <w:spacing w:val="8"/>
          <w:sz w:val="22"/>
          <w:szCs w:val="28"/>
        </w:rPr>
        <w:t>注</w:t>
      </w:r>
      <w:r>
        <w:rPr>
          <w:rFonts w:hint="eastAsia" w:ascii="新宋体" w:hAnsi="新宋体" w:eastAsia="新宋体" w:cs="新宋体"/>
          <w:spacing w:val="-39"/>
          <w:sz w:val="22"/>
          <w:szCs w:val="28"/>
        </w:rPr>
        <w:t>：</w:t>
      </w:r>
      <w:r>
        <w:rPr>
          <w:rFonts w:hint="eastAsia" w:ascii="新宋体" w:hAnsi="新宋体" w:eastAsia="新宋体" w:cs="新宋体"/>
          <w:sz w:val="22"/>
          <w:szCs w:val="28"/>
        </w:rPr>
        <w:t>（1）投</w:t>
      </w:r>
      <w:r>
        <w:rPr>
          <w:rFonts w:hint="eastAsia" w:ascii="新宋体" w:hAnsi="新宋体" w:eastAsia="新宋体" w:cs="新宋体"/>
          <w:spacing w:val="8"/>
          <w:sz w:val="22"/>
          <w:szCs w:val="28"/>
        </w:rPr>
        <w:t>标人或其投标文件不符合上述情况之一的，则符</w:t>
      </w:r>
      <w:r>
        <w:rPr>
          <w:rFonts w:hint="eastAsia" w:ascii="新宋体" w:hAnsi="新宋体" w:eastAsia="新宋体" w:cs="新宋体"/>
          <w:spacing w:val="7"/>
          <w:sz w:val="22"/>
          <w:szCs w:val="28"/>
        </w:rPr>
        <w:t>合性审查不合格，不进</w:t>
      </w:r>
      <w:r>
        <w:rPr>
          <w:rFonts w:hint="eastAsia" w:ascii="新宋体" w:hAnsi="新宋体" w:eastAsia="新宋体" w:cs="新宋体"/>
          <w:sz w:val="22"/>
          <w:szCs w:val="28"/>
        </w:rPr>
        <w:t>入详细评审；</w:t>
      </w:r>
    </w:p>
    <w:p w14:paraId="7C3A9129">
      <w:pPr>
        <w:spacing w:line="360" w:lineRule="auto"/>
        <w:rPr>
          <w:rFonts w:ascii="新宋体" w:hAnsi="新宋体" w:eastAsia="新宋体" w:cs="新宋体"/>
          <w:sz w:val="22"/>
          <w:szCs w:val="28"/>
        </w:rPr>
      </w:pPr>
      <w:r>
        <w:rPr>
          <w:rFonts w:hint="eastAsia" w:ascii="新宋体" w:hAnsi="新宋体" w:eastAsia="新宋体" w:cs="新宋体"/>
          <w:sz w:val="22"/>
          <w:szCs w:val="28"/>
        </w:rPr>
        <w:t>（2）每个评审项目合格打“ √ ”, 不合格打“ × ”。评审结论写“合格 ”或“不合格 ”。不合格须注明原因；</w:t>
      </w:r>
    </w:p>
    <w:p w14:paraId="11932E1C">
      <w:pPr>
        <w:spacing w:line="360" w:lineRule="auto"/>
        <w:rPr>
          <w:rFonts w:ascii="新宋体" w:hAnsi="新宋体" w:eastAsia="新宋体" w:cs="新宋体"/>
          <w:sz w:val="22"/>
          <w:szCs w:val="28"/>
        </w:rPr>
      </w:pPr>
      <w:r>
        <w:rPr>
          <w:rFonts w:hint="eastAsia" w:ascii="新宋体" w:hAnsi="新宋体" w:eastAsia="新宋体" w:cs="新宋体"/>
          <w:sz w:val="22"/>
          <w:szCs w:val="28"/>
        </w:rPr>
        <w:t>（3）符合性审查结束后，合格的投标人进入详细评审。</w:t>
      </w:r>
    </w:p>
    <w:p w14:paraId="6A057349">
      <w:pPr>
        <w:spacing w:line="360" w:lineRule="auto"/>
        <w:rPr>
          <w:rFonts w:ascii="新宋体" w:hAnsi="新宋体" w:eastAsia="新宋体" w:cs="新宋体"/>
          <w:sz w:val="22"/>
          <w:szCs w:val="28"/>
        </w:rPr>
      </w:pPr>
      <w:r>
        <w:rPr>
          <w:rFonts w:hint="eastAsia" w:ascii="新宋体" w:hAnsi="新宋体" w:eastAsia="新宋体" w:cs="新宋体"/>
          <w:sz w:val="22"/>
          <w:szCs w:val="28"/>
        </w:rPr>
        <w:t>（4）投标人所提供的所有证件均需在有效期内且注册单位名称与投标人的名称一致，如企业名</w:t>
      </w:r>
    </w:p>
    <w:p w14:paraId="33E06007">
      <w:pPr>
        <w:spacing w:line="360" w:lineRule="auto"/>
        <w:rPr>
          <w:rFonts w:ascii="新宋体" w:hAnsi="新宋体" w:eastAsia="新宋体" w:cs="新宋体"/>
          <w:sz w:val="22"/>
          <w:szCs w:val="28"/>
        </w:rPr>
      </w:pPr>
      <w:r>
        <w:rPr>
          <w:rFonts w:hint="eastAsia" w:ascii="新宋体" w:hAnsi="新宋体" w:eastAsia="新宋体" w:cs="新宋体"/>
          <w:sz w:val="22"/>
          <w:szCs w:val="28"/>
        </w:rPr>
        <w:t>称发生变更，需提供主管部门出具的变更证明材料。</w:t>
      </w:r>
    </w:p>
    <w:p w14:paraId="27FACBB0">
      <w:pPr>
        <w:spacing w:line="360" w:lineRule="auto"/>
        <w:rPr>
          <w:rFonts w:ascii="新宋体" w:hAnsi="新宋体" w:eastAsia="新宋体" w:cs="新宋体"/>
          <w:sz w:val="22"/>
          <w:szCs w:val="28"/>
        </w:rPr>
        <w:sectPr>
          <w:headerReference r:id="rId6" w:type="default"/>
          <w:footerReference r:id="rId7" w:type="default"/>
          <w:pgSz w:w="11906" w:h="16839"/>
          <w:pgMar w:top="1487" w:right="1136" w:bottom="1156" w:left="1477" w:header="851" w:footer="994" w:gutter="0"/>
          <w:cols w:space="720" w:num="1"/>
        </w:sectPr>
      </w:pPr>
      <w:r>
        <w:rPr>
          <w:rFonts w:hint="eastAsia" w:ascii="新宋体" w:hAnsi="新宋体" w:eastAsia="新宋体" w:cs="新宋体"/>
          <w:sz w:val="22"/>
          <w:szCs w:val="28"/>
        </w:rPr>
        <w:t>（5）上述内容中如某一证件正在年检或换证，需年检或换证部门出具有效证明方可确认</w:t>
      </w:r>
    </w:p>
    <w:p w14:paraId="0FE4447D">
      <w:pPr>
        <w:pStyle w:val="4"/>
        <w:kinsoku w:val="0"/>
        <w:overflowPunct w:val="0"/>
        <w:rPr>
          <w:rFonts w:ascii="新宋体" w:hAnsi="新宋体" w:eastAsia="新宋体" w:cs="新宋体"/>
        </w:rPr>
      </w:pPr>
      <w:r>
        <w:rPr>
          <w:rFonts w:hint="eastAsia" w:ascii="新宋体" w:hAnsi="新宋体" w:eastAsia="新宋体" w:cs="新宋体"/>
        </w:rPr>
        <w:t>（三）详细评审记录表</w:t>
      </w:r>
    </w:p>
    <w:p w14:paraId="0180535B">
      <w:pPr>
        <w:rPr>
          <w:rFonts w:ascii="新宋体" w:hAnsi="新宋体" w:eastAsia="新宋体" w:cs="新宋体"/>
        </w:rPr>
      </w:pPr>
    </w:p>
    <w:tbl>
      <w:tblPr>
        <w:tblStyle w:val="16"/>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381"/>
        <w:gridCol w:w="6060"/>
        <w:gridCol w:w="505"/>
        <w:gridCol w:w="489"/>
        <w:gridCol w:w="634"/>
      </w:tblGrid>
      <w:tr w14:paraId="092C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6" w:type="dxa"/>
            <w:vMerge w:val="restart"/>
            <w:vAlign w:val="center"/>
          </w:tcPr>
          <w:p w14:paraId="4569A346">
            <w:pPr>
              <w:spacing w:line="340" w:lineRule="exact"/>
              <w:jc w:val="center"/>
              <w:rPr>
                <w:rFonts w:ascii="新宋体" w:hAnsi="新宋体" w:eastAsia="新宋体" w:cs="新宋体"/>
                <w:b/>
                <w:sz w:val="24"/>
              </w:rPr>
            </w:pPr>
            <w:r>
              <w:rPr>
                <w:rFonts w:hint="eastAsia" w:ascii="新宋体" w:hAnsi="新宋体" w:eastAsia="新宋体" w:cs="新宋体"/>
                <w:b/>
                <w:bCs/>
                <w:sz w:val="24"/>
                <w:lang w:val="zh-CN"/>
              </w:rPr>
              <w:t>评审内容</w:t>
            </w:r>
          </w:p>
        </w:tc>
        <w:tc>
          <w:tcPr>
            <w:tcW w:w="1381" w:type="dxa"/>
            <w:vMerge w:val="restart"/>
            <w:vAlign w:val="center"/>
          </w:tcPr>
          <w:p w14:paraId="38B100F5">
            <w:pPr>
              <w:spacing w:line="340" w:lineRule="exact"/>
              <w:jc w:val="center"/>
              <w:rPr>
                <w:rFonts w:ascii="新宋体" w:hAnsi="新宋体" w:eastAsia="新宋体" w:cs="新宋体"/>
                <w:b/>
                <w:sz w:val="24"/>
              </w:rPr>
            </w:pPr>
            <w:r>
              <w:rPr>
                <w:rFonts w:hint="eastAsia" w:ascii="新宋体" w:hAnsi="新宋体" w:eastAsia="新宋体" w:cs="新宋体"/>
                <w:b/>
                <w:sz w:val="24"/>
              </w:rPr>
              <w:t>评审因素</w:t>
            </w:r>
          </w:p>
        </w:tc>
        <w:tc>
          <w:tcPr>
            <w:tcW w:w="6060" w:type="dxa"/>
            <w:vMerge w:val="restart"/>
            <w:vAlign w:val="center"/>
          </w:tcPr>
          <w:p w14:paraId="1AE6F1D3">
            <w:pPr>
              <w:spacing w:line="340" w:lineRule="exact"/>
              <w:jc w:val="center"/>
              <w:rPr>
                <w:rFonts w:ascii="新宋体" w:hAnsi="新宋体" w:eastAsia="新宋体" w:cs="新宋体"/>
                <w:b/>
                <w:sz w:val="24"/>
              </w:rPr>
            </w:pPr>
            <w:r>
              <w:rPr>
                <w:rFonts w:hint="eastAsia" w:ascii="新宋体" w:hAnsi="新宋体" w:eastAsia="新宋体" w:cs="新宋体"/>
                <w:b/>
                <w:sz w:val="24"/>
              </w:rPr>
              <w:t>评审标准</w:t>
            </w:r>
          </w:p>
        </w:tc>
        <w:tc>
          <w:tcPr>
            <w:tcW w:w="1628" w:type="dxa"/>
            <w:gridSpan w:val="3"/>
            <w:vAlign w:val="center"/>
          </w:tcPr>
          <w:p w14:paraId="6EFA3CBE">
            <w:pPr>
              <w:spacing w:line="340" w:lineRule="exact"/>
              <w:jc w:val="center"/>
              <w:rPr>
                <w:rFonts w:ascii="新宋体" w:hAnsi="新宋体" w:eastAsia="新宋体" w:cs="新宋体"/>
                <w:b/>
                <w:sz w:val="24"/>
              </w:rPr>
            </w:pPr>
            <w:r>
              <w:rPr>
                <w:rFonts w:hint="eastAsia" w:ascii="新宋体" w:hAnsi="新宋体" w:eastAsia="新宋体" w:cs="新宋体"/>
                <w:b/>
                <w:sz w:val="24"/>
              </w:rPr>
              <w:t>投标人名称</w:t>
            </w:r>
          </w:p>
        </w:tc>
      </w:tr>
      <w:tr w14:paraId="3FD0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26" w:type="dxa"/>
            <w:vMerge w:val="continue"/>
            <w:vAlign w:val="center"/>
          </w:tcPr>
          <w:p w14:paraId="7111BB1B">
            <w:pPr>
              <w:spacing w:line="340" w:lineRule="exact"/>
              <w:jc w:val="center"/>
              <w:rPr>
                <w:rFonts w:ascii="新宋体" w:hAnsi="新宋体" w:eastAsia="新宋体" w:cs="新宋体"/>
                <w:b/>
                <w:bCs/>
                <w:sz w:val="24"/>
                <w:lang w:val="zh-CN"/>
              </w:rPr>
            </w:pPr>
          </w:p>
        </w:tc>
        <w:tc>
          <w:tcPr>
            <w:tcW w:w="1381" w:type="dxa"/>
            <w:vMerge w:val="continue"/>
            <w:vAlign w:val="center"/>
          </w:tcPr>
          <w:p w14:paraId="6BD3A345">
            <w:pPr>
              <w:spacing w:line="340" w:lineRule="exact"/>
              <w:jc w:val="center"/>
              <w:rPr>
                <w:rFonts w:ascii="新宋体" w:hAnsi="新宋体" w:eastAsia="新宋体" w:cs="新宋体"/>
                <w:b/>
                <w:sz w:val="24"/>
              </w:rPr>
            </w:pPr>
          </w:p>
        </w:tc>
        <w:tc>
          <w:tcPr>
            <w:tcW w:w="6060" w:type="dxa"/>
            <w:vMerge w:val="continue"/>
            <w:vAlign w:val="center"/>
          </w:tcPr>
          <w:p w14:paraId="7C31D66E">
            <w:pPr>
              <w:spacing w:line="340" w:lineRule="exact"/>
              <w:jc w:val="center"/>
              <w:rPr>
                <w:rFonts w:ascii="新宋体" w:hAnsi="新宋体" w:eastAsia="新宋体" w:cs="新宋体"/>
                <w:b/>
                <w:sz w:val="24"/>
              </w:rPr>
            </w:pPr>
          </w:p>
        </w:tc>
        <w:tc>
          <w:tcPr>
            <w:tcW w:w="505" w:type="dxa"/>
            <w:vAlign w:val="center"/>
          </w:tcPr>
          <w:p w14:paraId="616655B8">
            <w:pPr>
              <w:spacing w:line="340" w:lineRule="exact"/>
              <w:jc w:val="center"/>
              <w:rPr>
                <w:rFonts w:ascii="新宋体" w:hAnsi="新宋体" w:eastAsia="新宋体" w:cs="新宋体"/>
                <w:b/>
                <w:sz w:val="24"/>
              </w:rPr>
            </w:pPr>
          </w:p>
        </w:tc>
        <w:tc>
          <w:tcPr>
            <w:tcW w:w="489" w:type="dxa"/>
            <w:vAlign w:val="center"/>
          </w:tcPr>
          <w:p w14:paraId="49817780">
            <w:pPr>
              <w:spacing w:line="340" w:lineRule="exact"/>
              <w:jc w:val="center"/>
              <w:rPr>
                <w:rFonts w:ascii="新宋体" w:hAnsi="新宋体" w:eastAsia="新宋体" w:cs="新宋体"/>
                <w:b/>
                <w:sz w:val="24"/>
              </w:rPr>
            </w:pPr>
          </w:p>
        </w:tc>
        <w:tc>
          <w:tcPr>
            <w:tcW w:w="634" w:type="dxa"/>
            <w:vAlign w:val="center"/>
          </w:tcPr>
          <w:p w14:paraId="4D1B2E18">
            <w:pPr>
              <w:spacing w:line="340" w:lineRule="exact"/>
              <w:jc w:val="center"/>
              <w:rPr>
                <w:rFonts w:ascii="新宋体" w:hAnsi="新宋体" w:eastAsia="新宋体" w:cs="新宋体"/>
                <w:b/>
                <w:sz w:val="24"/>
              </w:rPr>
            </w:pPr>
          </w:p>
        </w:tc>
      </w:tr>
      <w:tr w14:paraId="08F6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1126" w:type="dxa"/>
            <w:vAlign w:val="center"/>
          </w:tcPr>
          <w:p w14:paraId="1CCD699D">
            <w:pPr>
              <w:spacing w:line="340" w:lineRule="exact"/>
              <w:jc w:val="left"/>
              <w:rPr>
                <w:rFonts w:ascii="新宋体" w:hAnsi="新宋体" w:eastAsia="新宋体" w:cs="新宋体"/>
                <w:sz w:val="24"/>
                <w:lang w:val="zh-CN"/>
              </w:rPr>
            </w:pPr>
            <w:r>
              <w:rPr>
                <w:rFonts w:hint="eastAsia" w:ascii="新宋体" w:hAnsi="新宋体" w:eastAsia="新宋体" w:cs="新宋体"/>
                <w:sz w:val="24"/>
                <w:lang w:val="zh-CN"/>
              </w:rPr>
              <w:t>价格评审因素（</w:t>
            </w:r>
            <w:r>
              <w:rPr>
                <w:rFonts w:hint="eastAsia" w:ascii="新宋体" w:hAnsi="新宋体" w:eastAsia="新宋体" w:cs="新宋体"/>
                <w:sz w:val="24"/>
              </w:rPr>
              <w:t>1</w:t>
            </w:r>
            <w:r>
              <w:rPr>
                <w:rFonts w:hint="eastAsia" w:ascii="新宋体" w:hAnsi="新宋体" w:eastAsia="新宋体" w:cs="新宋体"/>
                <w:sz w:val="24"/>
                <w:lang w:val="zh-CN"/>
              </w:rPr>
              <w:t>0分）</w:t>
            </w:r>
          </w:p>
        </w:tc>
        <w:tc>
          <w:tcPr>
            <w:tcW w:w="1381" w:type="dxa"/>
            <w:vAlign w:val="center"/>
          </w:tcPr>
          <w:p w14:paraId="38B095AC">
            <w:pPr>
              <w:spacing w:line="340" w:lineRule="exact"/>
              <w:jc w:val="left"/>
              <w:rPr>
                <w:rFonts w:ascii="新宋体" w:hAnsi="新宋体" w:eastAsia="新宋体" w:cs="新宋体"/>
                <w:sz w:val="24"/>
                <w:lang w:val="zh-CN"/>
              </w:rPr>
            </w:pPr>
            <w:r>
              <w:rPr>
                <w:rFonts w:hint="eastAsia" w:ascii="新宋体" w:hAnsi="新宋体" w:eastAsia="新宋体" w:cs="新宋体"/>
                <w:sz w:val="24"/>
                <w:lang w:val="zh-CN"/>
              </w:rPr>
              <w:t>投标报价评分标准（</w:t>
            </w:r>
            <w:r>
              <w:rPr>
                <w:rFonts w:hint="eastAsia" w:ascii="新宋体" w:hAnsi="新宋体" w:eastAsia="新宋体" w:cs="新宋体"/>
                <w:sz w:val="24"/>
              </w:rPr>
              <w:t>1</w:t>
            </w:r>
            <w:r>
              <w:rPr>
                <w:rFonts w:hint="eastAsia" w:ascii="新宋体" w:hAnsi="新宋体" w:eastAsia="新宋体" w:cs="新宋体"/>
                <w:sz w:val="24"/>
                <w:lang w:val="zh-CN"/>
              </w:rPr>
              <w:t>0分）</w:t>
            </w:r>
          </w:p>
        </w:tc>
        <w:tc>
          <w:tcPr>
            <w:tcW w:w="6060" w:type="dxa"/>
            <w:vAlign w:val="center"/>
          </w:tcPr>
          <w:p w14:paraId="4E700612">
            <w:pPr>
              <w:spacing w:line="340" w:lineRule="exact"/>
              <w:jc w:val="left"/>
              <w:rPr>
                <w:rFonts w:ascii="新宋体" w:hAnsi="新宋体" w:eastAsia="新宋体" w:cs="新宋体"/>
                <w:sz w:val="24"/>
                <w:lang w:val="zh-CN"/>
              </w:rPr>
            </w:pPr>
            <w:r>
              <w:rPr>
                <w:rFonts w:hint="eastAsia" w:ascii="新宋体" w:hAnsi="新宋体" w:eastAsia="新宋体" w:cs="新宋体"/>
                <w:spacing w:val="8"/>
                <w:sz w:val="24"/>
              </w:rPr>
              <w:t>以满足招标文件要求且报价最低的价格为评标基准价，</w:t>
            </w:r>
            <w:r>
              <w:rPr>
                <w:rFonts w:hint="eastAsia" w:ascii="新宋体" w:hAnsi="新宋体" w:eastAsia="新宋体" w:cs="新宋体"/>
                <w:sz w:val="24"/>
                <w:lang w:val="zh-CN"/>
              </w:rPr>
              <w:t>所有有效投标报价的最低价作为评标基准价，价格权值为报价分所占总分比例。投标报价的偏差率计算方法：投标报价得分=（评标基准价／投标报价）×价格权值×100％（四舍五入保留小数点后两位）</w:t>
            </w:r>
          </w:p>
        </w:tc>
        <w:tc>
          <w:tcPr>
            <w:tcW w:w="505" w:type="dxa"/>
            <w:vAlign w:val="center"/>
          </w:tcPr>
          <w:p w14:paraId="7344E9D2">
            <w:pPr>
              <w:spacing w:line="340" w:lineRule="exact"/>
              <w:jc w:val="left"/>
              <w:rPr>
                <w:rFonts w:ascii="新宋体" w:hAnsi="新宋体" w:eastAsia="新宋体" w:cs="新宋体"/>
                <w:spacing w:val="8"/>
                <w:sz w:val="24"/>
              </w:rPr>
            </w:pPr>
          </w:p>
        </w:tc>
        <w:tc>
          <w:tcPr>
            <w:tcW w:w="489" w:type="dxa"/>
            <w:vAlign w:val="center"/>
          </w:tcPr>
          <w:p w14:paraId="02AD2318">
            <w:pPr>
              <w:spacing w:line="340" w:lineRule="exact"/>
              <w:jc w:val="left"/>
              <w:rPr>
                <w:rFonts w:ascii="新宋体" w:hAnsi="新宋体" w:eastAsia="新宋体" w:cs="新宋体"/>
                <w:spacing w:val="8"/>
                <w:sz w:val="24"/>
              </w:rPr>
            </w:pPr>
          </w:p>
        </w:tc>
        <w:tc>
          <w:tcPr>
            <w:tcW w:w="634" w:type="dxa"/>
            <w:vAlign w:val="center"/>
          </w:tcPr>
          <w:p w14:paraId="6E0C7846">
            <w:pPr>
              <w:spacing w:line="340" w:lineRule="exact"/>
              <w:jc w:val="left"/>
              <w:rPr>
                <w:rFonts w:ascii="新宋体" w:hAnsi="新宋体" w:eastAsia="新宋体" w:cs="新宋体"/>
                <w:spacing w:val="8"/>
                <w:sz w:val="24"/>
              </w:rPr>
            </w:pPr>
          </w:p>
        </w:tc>
      </w:tr>
      <w:tr w14:paraId="62FC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126" w:type="dxa"/>
            <w:vMerge w:val="restart"/>
            <w:vAlign w:val="center"/>
          </w:tcPr>
          <w:p w14:paraId="0F9A4D48">
            <w:pPr>
              <w:spacing w:line="340" w:lineRule="exact"/>
              <w:jc w:val="left"/>
              <w:rPr>
                <w:rFonts w:ascii="新宋体" w:hAnsi="新宋体" w:eastAsia="新宋体" w:cs="新宋体"/>
                <w:sz w:val="24"/>
                <w:lang w:val="zh-CN"/>
              </w:rPr>
            </w:pPr>
            <w:r>
              <w:rPr>
                <w:rFonts w:hint="eastAsia" w:ascii="新宋体" w:hAnsi="新宋体" w:eastAsia="新宋体" w:cs="新宋体"/>
                <w:sz w:val="24"/>
                <w:lang w:val="zh-CN"/>
              </w:rPr>
              <w:t>技术部分（</w:t>
            </w:r>
            <w:r>
              <w:rPr>
                <w:rFonts w:hint="eastAsia" w:ascii="新宋体" w:hAnsi="新宋体" w:eastAsia="新宋体" w:cs="新宋体"/>
                <w:sz w:val="24"/>
              </w:rPr>
              <w:t>65</w:t>
            </w:r>
            <w:r>
              <w:rPr>
                <w:rFonts w:hint="eastAsia" w:ascii="新宋体" w:hAnsi="新宋体" w:eastAsia="新宋体" w:cs="新宋体"/>
                <w:sz w:val="24"/>
                <w:lang w:val="zh-CN"/>
              </w:rPr>
              <w:t>分）</w:t>
            </w:r>
          </w:p>
          <w:p w14:paraId="5001C554">
            <w:pPr>
              <w:spacing w:line="340" w:lineRule="exact"/>
              <w:jc w:val="left"/>
              <w:rPr>
                <w:rFonts w:ascii="新宋体" w:hAnsi="新宋体" w:eastAsia="新宋体" w:cs="新宋体"/>
                <w:sz w:val="24"/>
                <w:lang w:val="zh-CN"/>
              </w:rPr>
            </w:pPr>
          </w:p>
        </w:tc>
        <w:tc>
          <w:tcPr>
            <w:tcW w:w="1381" w:type="dxa"/>
            <w:vAlign w:val="center"/>
          </w:tcPr>
          <w:p w14:paraId="387699FF">
            <w:pPr>
              <w:spacing w:line="340" w:lineRule="exact"/>
              <w:jc w:val="left"/>
              <w:rPr>
                <w:rFonts w:ascii="新宋体" w:hAnsi="新宋体" w:eastAsia="新宋体" w:cs="新宋体"/>
                <w:sz w:val="24"/>
                <w:lang w:val="zh-CN"/>
              </w:rPr>
            </w:pPr>
            <w:r>
              <w:rPr>
                <w:rFonts w:hint="eastAsia" w:ascii="新宋体" w:hAnsi="新宋体" w:eastAsia="新宋体" w:cs="新宋体"/>
                <w:sz w:val="24"/>
                <w:lang w:val="zh-CN"/>
              </w:rPr>
              <w:t>总体工作思路（</w:t>
            </w:r>
            <w:r>
              <w:rPr>
                <w:rFonts w:hint="eastAsia" w:ascii="新宋体" w:hAnsi="新宋体" w:eastAsia="新宋体" w:cs="新宋体"/>
                <w:sz w:val="24"/>
              </w:rPr>
              <w:t>15</w:t>
            </w:r>
            <w:r>
              <w:rPr>
                <w:rFonts w:hint="eastAsia" w:ascii="新宋体" w:hAnsi="新宋体" w:eastAsia="新宋体" w:cs="新宋体"/>
                <w:sz w:val="24"/>
                <w:lang w:val="zh-CN"/>
              </w:rPr>
              <w:t>分）</w:t>
            </w:r>
          </w:p>
        </w:tc>
        <w:tc>
          <w:tcPr>
            <w:tcW w:w="6060" w:type="dxa"/>
          </w:tcPr>
          <w:p w14:paraId="09986B0B">
            <w:pPr>
              <w:spacing w:line="340" w:lineRule="exact"/>
              <w:jc w:val="left"/>
              <w:rPr>
                <w:rFonts w:ascii="新宋体" w:hAnsi="新宋体" w:eastAsia="新宋体" w:cs="新宋体"/>
                <w:sz w:val="24"/>
                <w:lang w:val="zh-CN"/>
              </w:rPr>
            </w:pPr>
            <w:r>
              <w:rPr>
                <w:rFonts w:hint="eastAsia" w:ascii="新宋体" w:hAnsi="新宋体" w:eastAsia="新宋体" w:cs="新宋体"/>
                <w:sz w:val="24"/>
                <w:lang w:val="zh-CN"/>
              </w:rPr>
              <w:t>根据投标人针对本项目的理解并提供的项目背景意义、目标内容及实施方案与本项目的契合性进行比较。</w:t>
            </w:r>
          </w:p>
          <w:p w14:paraId="651C6755">
            <w:pPr>
              <w:spacing w:line="340" w:lineRule="exact"/>
              <w:jc w:val="left"/>
              <w:rPr>
                <w:rFonts w:ascii="新宋体" w:hAnsi="新宋体" w:eastAsia="新宋体" w:cs="新宋体"/>
                <w:sz w:val="24"/>
                <w:lang w:val="zh-CN"/>
              </w:rPr>
            </w:pPr>
            <w:r>
              <w:rPr>
                <w:rFonts w:hint="eastAsia" w:ascii="新宋体" w:hAnsi="新宋体" w:eastAsia="新宋体" w:cs="新宋体"/>
                <w:sz w:val="24"/>
                <w:lang w:val="zh-CN"/>
              </w:rPr>
              <w:t>1）针对本项目的理解透彻深入，与本项目的契合性高，得</w:t>
            </w:r>
            <w:r>
              <w:rPr>
                <w:rFonts w:hint="eastAsia" w:ascii="新宋体" w:hAnsi="新宋体" w:eastAsia="新宋体" w:cs="新宋体"/>
                <w:sz w:val="24"/>
              </w:rPr>
              <w:t>15</w:t>
            </w:r>
            <w:r>
              <w:rPr>
                <w:rFonts w:hint="eastAsia" w:ascii="新宋体" w:hAnsi="新宋体" w:eastAsia="新宋体" w:cs="新宋体"/>
                <w:sz w:val="24"/>
                <w:lang w:val="zh-CN"/>
              </w:rPr>
              <w:t>分；</w:t>
            </w:r>
          </w:p>
          <w:p w14:paraId="0C1E959C">
            <w:pPr>
              <w:spacing w:line="340" w:lineRule="exact"/>
              <w:jc w:val="left"/>
              <w:rPr>
                <w:rFonts w:ascii="新宋体" w:hAnsi="新宋体" w:eastAsia="新宋体" w:cs="新宋体"/>
                <w:sz w:val="24"/>
                <w:lang w:val="zh-CN"/>
              </w:rPr>
            </w:pPr>
            <w:r>
              <w:rPr>
                <w:rFonts w:hint="eastAsia" w:ascii="新宋体" w:hAnsi="新宋体" w:eastAsia="新宋体" w:cs="新宋体"/>
                <w:sz w:val="24"/>
                <w:lang w:val="zh-CN"/>
              </w:rPr>
              <w:t>2）针对本项目的理解较为透彻，与本项目的契合性较高，得</w:t>
            </w:r>
            <w:r>
              <w:rPr>
                <w:rFonts w:hint="eastAsia" w:ascii="新宋体" w:hAnsi="新宋体" w:eastAsia="新宋体" w:cs="新宋体"/>
                <w:sz w:val="24"/>
              </w:rPr>
              <w:t>10</w:t>
            </w:r>
            <w:r>
              <w:rPr>
                <w:rFonts w:hint="eastAsia" w:ascii="新宋体" w:hAnsi="新宋体" w:eastAsia="新宋体" w:cs="新宋体"/>
                <w:sz w:val="24"/>
                <w:lang w:val="zh-CN"/>
              </w:rPr>
              <w:t>分；</w:t>
            </w:r>
          </w:p>
          <w:p w14:paraId="7B559FC9">
            <w:pPr>
              <w:spacing w:line="340" w:lineRule="exact"/>
              <w:jc w:val="left"/>
              <w:rPr>
                <w:rFonts w:ascii="新宋体" w:hAnsi="新宋体" w:eastAsia="新宋体" w:cs="新宋体"/>
                <w:sz w:val="24"/>
                <w:lang w:val="zh-CN"/>
              </w:rPr>
            </w:pPr>
            <w:r>
              <w:rPr>
                <w:rFonts w:hint="eastAsia" w:ascii="新宋体" w:hAnsi="新宋体" w:eastAsia="新宋体" w:cs="新宋体"/>
                <w:sz w:val="24"/>
                <w:lang w:val="zh-CN"/>
              </w:rPr>
              <w:t>3）针对本项目的理解一般，与本项目的契合性一般，得</w:t>
            </w:r>
            <w:r>
              <w:rPr>
                <w:rFonts w:hint="eastAsia" w:ascii="新宋体" w:hAnsi="新宋体" w:eastAsia="新宋体" w:cs="新宋体"/>
                <w:sz w:val="24"/>
              </w:rPr>
              <w:t>5</w:t>
            </w:r>
            <w:r>
              <w:rPr>
                <w:rFonts w:hint="eastAsia" w:ascii="新宋体" w:hAnsi="新宋体" w:eastAsia="新宋体" w:cs="新宋体"/>
                <w:sz w:val="24"/>
                <w:lang w:val="zh-CN"/>
              </w:rPr>
              <w:t>分；</w:t>
            </w:r>
          </w:p>
          <w:p w14:paraId="2C6795ED">
            <w:pPr>
              <w:spacing w:line="340" w:lineRule="exact"/>
              <w:jc w:val="left"/>
              <w:rPr>
                <w:rFonts w:ascii="新宋体" w:hAnsi="新宋体" w:eastAsia="新宋体" w:cs="新宋体"/>
                <w:sz w:val="24"/>
                <w:lang w:val="zh-CN"/>
              </w:rPr>
            </w:pPr>
            <w:r>
              <w:rPr>
                <w:rFonts w:hint="eastAsia" w:ascii="新宋体" w:hAnsi="新宋体" w:eastAsia="新宋体" w:cs="新宋体"/>
                <w:sz w:val="24"/>
                <w:lang w:val="zh-CN"/>
              </w:rPr>
              <w:t>4）未体现的不得分。</w:t>
            </w:r>
          </w:p>
        </w:tc>
        <w:tc>
          <w:tcPr>
            <w:tcW w:w="505" w:type="dxa"/>
          </w:tcPr>
          <w:p w14:paraId="082ED0CB">
            <w:pPr>
              <w:spacing w:line="340" w:lineRule="exact"/>
              <w:jc w:val="left"/>
              <w:rPr>
                <w:rFonts w:ascii="新宋体" w:hAnsi="新宋体" w:eastAsia="新宋体" w:cs="新宋体"/>
                <w:sz w:val="24"/>
                <w:lang w:val="zh-CN"/>
              </w:rPr>
            </w:pPr>
          </w:p>
        </w:tc>
        <w:tc>
          <w:tcPr>
            <w:tcW w:w="489" w:type="dxa"/>
          </w:tcPr>
          <w:p w14:paraId="1DFE1AE4">
            <w:pPr>
              <w:spacing w:line="340" w:lineRule="exact"/>
              <w:jc w:val="left"/>
              <w:rPr>
                <w:rFonts w:ascii="新宋体" w:hAnsi="新宋体" w:eastAsia="新宋体" w:cs="新宋体"/>
                <w:sz w:val="24"/>
                <w:lang w:val="zh-CN"/>
              </w:rPr>
            </w:pPr>
          </w:p>
        </w:tc>
        <w:tc>
          <w:tcPr>
            <w:tcW w:w="634" w:type="dxa"/>
          </w:tcPr>
          <w:p w14:paraId="24CA33FE">
            <w:pPr>
              <w:spacing w:line="340" w:lineRule="exact"/>
              <w:jc w:val="left"/>
              <w:rPr>
                <w:rFonts w:ascii="新宋体" w:hAnsi="新宋体" w:eastAsia="新宋体" w:cs="新宋体"/>
                <w:sz w:val="24"/>
                <w:lang w:val="zh-CN"/>
              </w:rPr>
            </w:pPr>
          </w:p>
        </w:tc>
      </w:tr>
      <w:tr w14:paraId="5828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126" w:type="dxa"/>
            <w:vMerge w:val="continue"/>
            <w:vAlign w:val="center"/>
          </w:tcPr>
          <w:p w14:paraId="5AE8C8B7">
            <w:pPr>
              <w:spacing w:line="340" w:lineRule="exact"/>
              <w:jc w:val="left"/>
              <w:rPr>
                <w:rFonts w:ascii="新宋体" w:hAnsi="新宋体" w:eastAsia="新宋体" w:cs="新宋体"/>
                <w:sz w:val="24"/>
                <w:lang w:val="zh-CN"/>
              </w:rPr>
            </w:pPr>
          </w:p>
        </w:tc>
        <w:tc>
          <w:tcPr>
            <w:tcW w:w="1381" w:type="dxa"/>
            <w:vAlign w:val="center"/>
          </w:tcPr>
          <w:p w14:paraId="219E068E">
            <w:pPr>
              <w:spacing w:line="340" w:lineRule="exact"/>
              <w:jc w:val="left"/>
              <w:rPr>
                <w:rFonts w:ascii="新宋体" w:hAnsi="新宋体" w:eastAsia="新宋体" w:cs="新宋体"/>
                <w:sz w:val="24"/>
                <w:lang w:val="zh-CN"/>
              </w:rPr>
            </w:pPr>
            <w:r>
              <w:rPr>
                <w:rFonts w:hint="eastAsia" w:ascii="新宋体" w:hAnsi="新宋体" w:eastAsia="新宋体" w:cs="新宋体"/>
                <w:sz w:val="24"/>
                <w:lang w:val="zh-CN"/>
              </w:rPr>
              <w:t>质量保证方案（</w:t>
            </w:r>
            <w:r>
              <w:rPr>
                <w:rFonts w:hint="eastAsia" w:ascii="新宋体" w:hAnsi="新宋体" w:eastAsia="新宋体" w:cs="新宋体"/>
                <w:sz w:val="24"/>
              </w:rPr>
              <w:t>10</w:t>
            </w:r>
            <w:r>
              <w:rPr>
                <w:rFonts w:hint="eastAsia" w:ascii="新宋体" w:hAnsi="新宋体" w:eastAsia="新宋体" w:cs="新宋体"/>
                <w:sz w:val="24"/>
                <w:lang w:val="zh-CN"/>
              </w:rPr>
              <w:t>分）</w:t>
            </w:r>
          </w:p>
        </w:tc>
        <w:tc>
          <w:tcPr>
            <w:tcW w:w="6060" w:type="dxa"/>
          </w:tcPr>
          <w:p w14:paraId="00F4BC5E">
            <w:pPr>
              <w:spacing w:line="340" w:lineRule="exact"/>
              <w:jc w:val="left"/>
              <w:rPr>
                <w:rFonts w:ascii="新宋体" w:hAnsi="新宋体" w:eastAsia="新宋体" w:cs="新宋体"/>
                <w:sz w:val="24"/>
              </w:rPr>
            </w:pPr>
            <w:r>
              <w:rPr>
                <w:rFonts w:hint="eastAsia" w:ascii="新宋体" w:hAnsi="新宋体" w:eastAsia="新宋体" w:cs="新宋体"/>
                <w:sz w:val="24"/>
              </w:rPr>
              <w:t>根据供应商提供的为确保项目完成制定的质量保证措施方案进行综合评分。</w:t>
            </w:r>
          </w:p>
          <w:p w14:paraId="2AB5EE32">
            <w:pPr>
              <w:spacing w:line="340" w:lineRule="exact"/>
              <w:jc w:val="left"/>
              <w:rPr>
                <w:rFonts w:ascii="新宋体" w:hAnsi="新宋体" w:eastAsia="新宋体" w:cs="新宋体"/>
                <w:sz w:val="24"/>
              </w:rPr>
            </w:pPr>
            <w:r>
              <w:rPr>
                <w:rFonts w:hint="eastAsia" w:ascii="新宋体" w:hAnsi="新宋体" w:eastAsia="新宋体" w:cs="新宋体"/>
                <w:sz w:val="24"/>
              </w:rPr>
              <w:t>1）提供的质量保证措施合理、质保要点明确、可操作性强，能满足本项目实施的，得10分；</w:t>
            </w:r>
          </w:p>
          <w:p w14:paraId="7509623E">
            <w:pPr>
              <w:spacing w:line="340" w:lineRule="exact"/>
              <w:jc w:val="left"/>
              <w:rPr>
                <w:rFonts w:ascii="新宋体" w:hAnsi="新宋体" w:eastAsia="新宋体" w:cs="新宋体"/>
                <w:sz w:val="24"/>
              </w:rPr>
            </w:pPr>
            <w:r>
              <w:rPr>
                <w:rFonts w:hint="eastAsia" w:ascii="新宋体" w:hAnsi="新宋体" w:eastAsia="新宋体" w:cs="新宋体"/>
                <w:sz w:val="24"/>
              </w:rPr>
              <w:t>2）提供的质量保证措施较合理、质保要点较明确、可操作性较强，基本满足本项目实施的，得7分；</w:t>
            </w:r>
          </w:p>
          <w:p w14:paraId="3F5527DD">
            <w:pPr>
              <w:spacing w:line="340" w:lineRule="exact"/>
              <w:jc w:val="left"/>
              <w:rPr>
                <w:rFonts w:ascii="新宋体" w:hAnsi="新宋体" w:eastAsia="新宋体" w:cs="新宋体"/>
                <w:sz w:val="24"/>
              </w:rPr>
            </w:pPr>
            <w:r>
              <w:rPr>
                <w:rFonts w:hint="eastAsia" w:ascii="新宋体" w:hAnsi="新宋体" w:eastAsia="新宋体" w:cs="新宋体"/>
                <w:sz w:val="24"/>
              </w:rPr>
              <w:t>3）提供的质量保证措施不甚合理、质保要点不甚明确、可操作性差，不太能满足本项目实施的，得4分；</w:t>
            </w:r>
          </w:p>
          <w:p w14:paraId="15B8C75A">
            <w:pPr>
              <w:spacing w:line="340" w:lineRule="exact"/>
              <w:jc w:val="left"/>
              <w:rPr>
                <w:rFonts w:ascii="新宋体" w:hAnsi="新宋体" w:eastAsia="新宋体" w:cs="新宋体"/>
                <w:sz w:val="24"/>
                <w:lang w:val="zh-CN"/>
              </w:rPr>
            </w:pPr>
            <w:r>
              <w:rPr>
                <w:rFonts w:hint="eastAsia" w:ascii="新宋体" w:hAnsi="新宋体" w:eastAsia="新宋体" w:cs="新宋体"/>
                <w:sz w:val="24"/>
              </w:rPr>
              <w:t>4）未体现的不得分。</w:t>
            </w:r>
          </w:p>
        </w:tc>
        <w:tc>
          <w:tcPr>
            <w:tcW w:w="505" w:type="dxa"/>
          </w:tcPr>
          <w:p w14:paraId="4F7DC6EA">
            <w:pPr>
              <w:spacing w:line="340" w:lineRule="exact"/>
              <w:jc w:val="left"/>
              <w:rPr>
                <w:rFonts w:ascii="新宋体" w:hAnsi="新宋体" w:eastAsia="新宋体" w:cs="新宋体"/>
                <w:sz w:val="24"/>
              </w:rPr>
            </w:pPr>
          </w:p>
        </w:tc>
        <w:tc>
          <w:tcPr>
            <w:tcW w:w="489" w:type="dxa"/>
          </w:tcPr>
          <w:p w14:paraId="4949C73B">
            <w:pPr>
              <w:spacing w:line="340" w:lineRule="exact"/>
              <w:jc w:val="left"/>
              <w:rPr>
                <w:rFonts w:ascii="新宋体" w:hAnsi="新宋体" w:eastAsia="新宋体" w:cs="新宋体"/>
                <w:sz w:val="24"/>
              </w:rPr>
            </w:pPr>
          </w:p>
        </w:tc>
        <w:tc>
          <w:tcPr>
            <w:tcW w:w="634" w:type="dxa"/>
          </w:tcPr>
          <w:p w14:paraId="7D735BE1">
            <w:pPr>
              <w:spacing w:line="340" w:lineRule="exact"/>
              <w:jc w:val="left"/>
              <w:rPr>
                <w:rFonts w:ascii="新宋体" w:hAnsi="新宋体" w:eastAsia="新宋体" w:cs="新宋体"/>
                <w:sz w:val="24"/>
              </w:rPr>
            </w:pPr>
          </w:p>
        </w:tc>
      </w:tr>
      <w:tr w14:paraId="272B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126" w:type="dxa"/>
            <w:vMerge w:val="continue"/>
            <w:vAlign w:val="center"/>
          </w:tcPr>
          <w:p w14:paraId="0590A0E3">
            <w:pPr>
              <w:spacing w:line="340" w:lineRule="exact"/>
              <w:jc w:val="left"/>
              <w:rPr>
                <w:rFonts w:ascii="新宋体" w:hAnsi="新宋体" w:eastAsia="新宋体" w:cs="新宋体"/>
                <w:sz w:val="24"/>
                <w:lang w:val="zh-CN"/>
              </w:rPr>
            </w:pPr>
          </w:p>
        </w:tc>
        <w:tc>
          <w:tcPr>
            <w:tcW w:w="1381" w:type="dxa"/>
          </w:tcPr>
          <w:p w14:paraId="2114D22D">
            <w:pPr>
              <w:spacing w:line="340" w:lineRule="exact"/>
              <w:jc w:val="left"/>
              <w:rPr>
                <w:rFonts w:ascii="新宋体" w:hAnsi="新宋体" w:eastAsia="新宋体" w:cs="新宋体"/>
                <w:sz w:val="24"/>
                <w:lang w:val="zh-CN"/>
              </w:rPr>
            </w:pPr>
          </w:p>
          <w:p w14:paraId="1595ECFA">
            <w:pPr>
              <w:spacing w:line="340" w:lineRule="exact"/>
              <w:jc w:val="left"/>
              <w:rPr>
                <w:rFonts w:ascii="新宋体" w:hAnsi="新宋体" w:eastAsia="新宋体" w:cs="新宋体"/>
                <w:sz w:val="24"/>
                <w:lang w:val="zh-CN"/>
              </w:rPr>
            </w:pPr>
          </w:p>
          <w:p w14:paraId="504E5536">
            <w:pPr>
              <w:spacing w:line="340" w:lineRule="exact"/>
              <w:jc w:val="left"/>
              <w:rPr>
                <w:rFonts w:ascii="新宋体" w:hAnsi="新宋体" w:eastAsia="新宋体" w:cs="新宋体"/>
                <w:sz w:val="24"/>
                <w:lang w:val="zh-CN"/>
              </w:rPr>
            </w:pPr>
            <w:r>
              <w:rPr>
                <w:rFonts w:hint="eastAsia" w:ascii="新宋体" w:hAnsi="新宋体" w:eastAsia="新宋体" w:cs="新宋体"/>
                <w:sz w:val="24"/>
                <w:lang w:val="zh-CN"/>
              </w:rPr>
              <w:t>安全保密措施(</w:t>
            </w:r>
            <w:r>
              <w:rPr>
                <w:rFonts w:hint="eastAsia" w:ascii="新宋体" w:hAnsi="新宋体" w:eastAsia="新宋体" w:cs="新宋体"/>
                <w:sz w:val="24"/>
              </w:rPr>
              <w:t>10</w:t>
            </w:r>
            <w:r>
              <w:rPr>
                <w:rFonts w:hint="eastAsia" w:ascii="新宋体" w:hAnsi="新宋体" w:eastAsia="新宋体" w:cs="新宋体"/>
                <w:sz w:val="24"/>
                <w:lang w:val="zh-CN"/>
              </w:rPr>
              <w:t>分)</w:t>
            </w:r>
          </w:p>
        </w:tc>
        <w:tc>
          <w:tcPr>
            <w:tcW w:w="6060" w:type="dxa"/>
          </w:tcPr>
          <w:p w14:paraId="327FBAD1">
            <w:pPr>
              <w:spacing w:line="340" w:lineRule="exact"/>
              <w:jc w:val="left"/>
              <w:rPr>
                <w:rFonts w:ascii="新宋体" w:hAnsi="新宋体" w:eastAsia="新宋体" w:cs="新宋体"/>
                <w:sz w:val="24"/>
                <w:lang w:val="zh-CN"/>
              </w:rPr>
            </w:pPr>
            <w:r>
              <w:rPr>
                <w:rFonts w:hint="eastAsia" w:ascii="新宋体" w:hAnsi="新宋体" w:eastAsia="新宋体" w:cs="新宋体"/>
                <w:sz w:val="24"/>
                <w:lang w:val="zh-CN"/>
              </w:rPr>
              <w:t>根据投标人针对本项目制定的安全生产</w:t>
            </w:r>
            <w:r>
              <w:rPr>
                <w:rFonts w:hint="eastAsia" w:ascii="新宋体" w:hAnsi="新宋体" w:eastAsia="新宋体" w:cs="新宋体"/>
                <w:sz w:val="24"/>
              </w:rPr>
              <w:t>和</w:t>
            </w:r>
            <w:r>
              <w:rPr>
                <w:rFonts w:hint="eastAsia" w:ascii="新宋体" w:hAnsi="新宋体" w:eastAsia="新宋体" w:cs="新宋体"/>
                <w:sz w:val="24"/>
                <w:lang w:val="zh-CN"/>
              </w:rPr>
              <w:t>保密措施，是否满足本项目实施等方面进行综合评价。</w:t>
            </w:r>
          </w:p>
          <w:p w14:paraId="4429D60F">
            <w:pPr>
              <w:spacing w:line="340" w:lineRule="exact"/>
              <w:jc w:val="left"/>
              <w:rPr>
                <w:rFonts w:ascii="新宋体" w:hAnsi="新宋体" w:eastAsia="新宋体" w:cs="新宋体"/>
                <w:sz w:val="24"/>
                <w:lang w:val="zh-CN"/>
              </w:rPr>
            </w:pPr>
            <w:r>
              <w:rPr>
                <w:rFonts w:hint="eastAsia" w:ascii="新宋体" w:hAnsi="新宋体" w:eastAsia="新宋体" w:cs="新宋体"/>
                <w:sz w:val="24"/>
                <w:lang w:val="zh-CN"/>
              </w:rPr>
              <w:t>1）投标人具有完备的安全生产</w:t>
            </w:r>
            <w:r>
              <w:rPr>
                <w:rFonts w:hint="eastAsia" w:ascii="新宋体" w:hAnsi="新宋体" w:eastAsia="新宋体" w:cs="新宋体"/>
                <w:sz w:val="24"/>
              </w:rPr>
              <w:t>和</w:t>
            </w:r>
            <w:r>
              <w:rPr>
                <w:rFonts w:hint="eastAsia" w:ascii="新宋体" w:hAnsi="新宋体" w:eastAsia="新宋体" w:cs="新宋体"/>
                <w:sz w:val="24"/>
                <w:lang w:val="zh-CN"/>
              </w:rPr>
              <w:t>保密措施的，完全满足本项目实施的得</w:t>
            </w:r>
            <w:r>
              <w:rPr>
                <w:rFonts w:hint="eastAsia" w:ascii="新宋体" w:hAnsi="新宋体" w:eastAsia="新宋体" w:cs="新宋体"/>
                <w:sz w:val="24"/>
              </w:rPr>
              <w:t>10</w:t>
            </w:r>
            <w:r>
              <w:rPr>
                <w:rFonts w:hint="eastAsia" w:ascii="新宋体" w:hAnsi="新宋体" w:eastAsia="新宋体" w:cs="新宋体"/>
                <w:sz w:val="24"/>
                <w:lang w:val="zh-CN"/>
              </w:rPr>
              <w:t>分；</w:t>
            </w:r>
          </w:p>
          <w:p w14:paraId="319E81FE">
            <w:pPr>
              <w:spacing w:line="340" w:lineRule="exact"/>
              <w:jc w:val="left"/>
              <w:rPr>
                <w:rFonts w:ascii="新宋体" w:hAnsi="新宋体" w:eastAsia="新宋体" w:cs="新宋体"/>
                <w:sz w:val="24"/>
                <w:lang w:val="zh-CN"/>
              </w:rPr>
            </w:pPr>
            <w:r>
              <w:rPr>
                <w:rFonts w:hint="eastAsia" w:ascii="新宋体" w:hAnsi="新宋体" w:eastAsia="新宋体" w:cs="新宋体"/>
                <w:sz w:val="24"/>
                <w:lang w:val="zh-CN"/>
              </w:rPr>
              <w:t>2）投标人具有较完备的安全生产</w:t>
            </w:r>
            <w:r>
              <w:rPr>
                <w:rFonts w:hint="eastAsia" w:ascii="新宋体" w:hAnsi="新宋体" w:eastAsia="新宋体" w:cs="新宋体"/>
                <w:sz w:val="24"/>
              </w:rPr>
              <w:t>和</w:t>
            </w:r>
            <w:r>
              <w:rPr>
                <w:rFonts w:hint="eastAsia" w:ascii="新宋体" w:hAnsi="新宋体" w:eastAsia="新宋体" w:cs="新宋体"/>
                <w:sz w:val="24"/>
                <w:lang w:val="zh-CN"/>
              </w:rPr>
              <w:t>保密措施的，满足本项目实施的得</w:t>
            </w:r>
            <w:r>
              <w:rPr>
                <w:rFonts w:hint="eastAsia" w:ascii="新宋体" w:hAnsi="新宋体" w:eastAsia="新宋体" w:cs="新宋体"/>
                <w:sz w:val="24"/>
              </w:rPr>
              <w:t>7</w:t>
            </w:r>
            <w:r>
              <w:rPr>
                <w:rFonts w:hint="eastAsia" w:ascii="新宋体" w:hAnsi="新宋体" w:eastAsia="新宋体" w:cs="新宋体"/>
                <w:sz w:val="24"/>
                <w:lang w:val="zh-CN"/>
              </w:rPr>
              <w:t>分；</w:t>
            </w:r>
          </w:p>
          <w:p w14:paraId="36E51559">
            <w:pPr>
              <w:spacing w:line="340" w:lineRule="exact"/>
              <w:jc w:val="left"/>
              <w:rPr>
                <w:rFonts w:ascii="新宋体" w:hAnsi="新宋体" w:eastAsia="新宋体" w:cs="新宋体"/>
                <w:sz w:val="24"/>
                <w:lang w:val="zh-CN"/>
              </w:rPr>
            </w:pPr>
            <w:r>
              <w:rPr>
                <w:rFonts w:hint="eastAsia" w:ascii="新宋体" w:hAnsi="新宋体" w:eastAsia="新宋体" w:cs="新宋体"/>
                <w:sz w:val="24"/>
                <w:lang w:val="zh-CN"/>
              </w:rPr>
              <w:t>3）投标人不具有完备的安全生产</w:t>
            </w:r>
            <w:r>
              <w:rPr>
                <w:rFonts w:hint="eastAsia" w:ascii="新宋体" w:hAnsi="新宋体" w:eastAsia="新宋体" w:cs="新宋体"/>
                <w:sz w:val="24"/>
              </w:rPr>
              <w:t>和</w:t>
            </w:r>
            <w:r>
              <w:rPr>
                <w:rFonts w:hint="eastAsia" w:ascii="新宋体" w:hAnsi="新宋体" w:eastAsia="新宋体" w:cs="新宋体"/>
                <w:sz w:val="24"/>
                <w:lang w:val="zh-CN"/>
              </w:rPr>
              <w:t>保密措施的不能满足本项目实施的得</w:t>
            </w:r>
            <w:r>
              <w:rPr>
                <w:rFonts w:hint="eastAsia" w:ascii="新宋体" w:hAnsi="新宋体" w:eastAsia="新宋体" w:cs="新宋体"/>
                <w:sz w:val="24"/>
              </w:rPr>
              <w:t>4</w:t>
            </w:r>
            <w:r>
              <w:rPr>
                <w:rFonts w:hint="eastAsia" w:ascii="新宋体" w:hAnsi="新宋体" w:eastAsia="新宋体" w:cs="新宋体"/>
                <w:sz w:val="24"/>
                <w:lang w:val="zh-CN"/>
              </w:rPr>
              <w:t>分；</w:t>
            </w:r>
          </w:p>
          <w:p w14:paraId="6955A674">
            <w:pPr>
              <w:spacing w:line="340" w:lineRule="exact"/>
              <w:jc w:val="left"/>
              <w:rPr>
                <w:rFonts w:ascii="新宋体" w:hAnsi="新宋体" w:eastAsia="新宋体" w:cs="新宋体"/>
                <w:sz w:val="24"/>
                <w:lang w:val="zh-CN"/>
              </w:rPr>
            </w:pPr>
            <w:r>
              <w:rPr>
                <w:rFonts w:hint="eastAsia" w:ascii="新宋体" w:hAnsi="新宋体" w:eastAsia="新宋体" w:cs="新宋体"/>
                <w:sz w:val="24"/>
                <w:lang w:val="zh-CN"/>
              </w:rPr>
              <w:t>4）未体现的不得分。</w:t>
            </w:r>
          </w:p>
        </w:tc>
        <w:tc>
          <w:tcPr>
            <w:tcW w:w="505" w:type="dxa"/>
          </w:tcPr>
          <w:p w14:paraId="3C7083A9">
            <w:pPr>
              <w:spacing w:line="340" w:lineRule="exact"/>
              <w:jc w:val="left"/>
              <w:rPr>
                <w:rFonts w:ascii="新宋体" w:hAnsi="新宋体" w:eastAsia="新宋体" w:cs="新宋体"/>
                <w:sz w:val="24"/>
                <w:lang w:val="zh-CN"/>
              </w:rPr>
            </w:pPr>
          </w:p>
        </w:tc>
        <w:tc>
          <w:tcPr>
            <w:tcW w:w="489" w:type="dxa"/>
          </w:tcPr>
          <w:p w14:paraId="17D85ABD">
            <w:pPr>
              <w:spacing w:line="340" w:lineRule="exact"/>
              <w:jc w:val="left"/>
              <w:rPr>
                <w:rFonts w:ascii="新宋体" w:hAnsi="新宋体" w:eastAsia="新宋体" w:cs="新宋体"/>
                <w:sz w:val="24"/>
                <w:lang w:val="zh-CN"/>
              </w:rPr>
            </w:pPr>
          </w:p>
        </w:tc>
        <w:tc>
          <w:tcPr>
            <w:tcW w:w="634" w:type="dxa"/>
          </w:tcPr>
          <w:p w14:paraId="5FD449A0">
            <w:pPr>
              <w:spacing w:line="340" w:lineRule="exact"/>
              <w:jc w:val="left"/>
              <w:rPr>
                <w:rFonts w:ascii="新宋体" w:hAnsi="新宋体" w:eastAsia="新宋体" w:cs="新宋体"/>
                <w:sz w:val="24"/>
                <w:lang w:val="zh-CN"/>
              </w:rPr>
            </w:pPr>
          </w:p>
        </w:tc>
      </w:tr>
      <w:tr w14:paraId="053C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126" w:type="dxa"/>
            <w:vMerge w:val="continue"/>
            <w:vAlign w:val="center"/>
          </w:tcPr>
          <w:p w14:paraId="08A83FA6">
            <w:pPr>
              <w:spacing w:line="340" w:lineRule="exact"/>
              <w:jc w:val="left"/>
              <w:rPr>
                <w:rFonts w:ascii="新宋体" w:hAnsi="新宋体" w:eastAsia="新宋体" w:cs="新宋体"/>
                <w:sz w:val="24"/>
                <w:lang w:val="zh-CN"/>
              </w:rPr>
            </w:pPr>
          </w:p>
        </w:tc>
        <w:tc>
          <w:tcPr>
            <w:tcW w:w="1381" w:type="dxa"/>
            <w:vAlign w:val="center"/>
          </w:tcPr>
          <w:p w14:paraId="1E1AAD08">
            <w:pPr>
              <w:spacing w:line="340" w:lineRule="exact"/>
              <w:jc w:val="left"/>
              <w:rPr>
                <w:rFonts w:ascii="新宋体" w:hAnsi="新宋体" w:eastAsia="新宋体" w:cs="新宋体"/>
                <w:sz w:val="24"/>
                <w:lang w:val="zh-CN"/>
              </w:rPr>
            </w:pPr>
            <w:r>
              <w:rPr>
                <w:rFonts w:hint="eastAsia" w:ascii="新宋体" w:hAnsi="新宋体" w:eastAsia="新宋体" w:cs="新宋体"/>
                <w:sz w:val="24"/>
                <w:lang w:val="zh-CN"/>
              </w:rPr>
              <w:t>工作组织协调措施</w:t>
            </w:r>
            <w:r>
              <w:rPr>
                <w:rFonts w:hint="eastAsia" w:ascii="新宋体" w:hAnsi="新宋体" w:eastAsia="新宋体" w:cs="新宋体"/>
                <w:sz w:val="24"/>
              </w:rPr>
              <w:t>（8分）</w:t>
            </w:r>
          </w:p>
        </w:tc>
        <w:tc>
          <w:tcPr>
            <w:tcW w:w="6060" w:type="dxa"/>
            <w:vAlign w:val="center"/>
          </w:tcPr>
          <w:p w14:paraId="599B2967">
            <w:pPr>
              <w:spacing w:line="340" w:lineRule="exact"/>
              <w:jc w:val="left"/>
              <w:rPr>
                <w:rFonts w:ascii="新宋体" w:hAnsi="新宋体" w:eastAsia="新宋体" w:cs="新宋体"/>
                <w:sz w:val="24"/>
                <w:lang w:val="zh-CN"/>
              </w:rPr>
            </w:pPr>
            <w:r>
              <w:rPr>
                <w:rFonts w:hint="eastAsia" w:ascii="新宋体" w:hAnsi="新宋体" w:eastAsia="新宋体" w:cs="新宋体"/>
                <w:sz w:val="24"/>
                <w:lang w:val="zh-CN"/>
              </w:rPr>
              <w:t>根据</w:t>
            </w:r>
            <w:r>
              <w:rPr>
                <w:rFonts w:hint="eastAsia" w:ascii="新宋体" w:hAnsi="新宋体" w:eastAsia="新宋体" w:cs="新宋体"/>
                <w:sz w:val="24"/>
              </w:rPr>
              <w:t>投标人</w:t>
            </w:r>
            <w:r>
              <w:rPr>
                <w:rFonts w:hint="eastAsia" w:ascii="新宋体" w:hAnsi="新宋体" w:eastAsia="新宋体" w:cs="新宋体"/>
                <w:sz w:val="24"/>
                <w:lang w:val="zh-CN"/>
              </w:rPr>
              <w:t>提供的工作组织协调措施，结合本项目服务需求进行评审。</w:t>
            </w:r>
          </w:p>
          <w:p w14:paraId="23945D28">
            <w:pPr>
              <w:spacing w:line="340" w:lineRule="exact"/>
              <w:jc w:val="left"/>
              <w:rPr>
                <w:rFonts w:ascii="新宋体" w:hAnsi="新宋体" w:eastAsia="新宋体" w:cs="新宋体"/>
                <w:sz w:val="24"/>
                <w:lang w:val="zh-CN"/>
              </w:rPr>
            </w:pPr>
            <w:r>
              <w:rPr>
                <w:rFonts w:hint="eastAsia" w:ascii="新宋体" w:hAnsi="新宋体" w:eastAsia="新宋体" w:cs="新宋体"/>
                <w:sz w:val="24"/>
              </w:rPr>
              <w:t>1)</w:t>
            </w:r>
            <w:r>
              <w:rPr>
                <w:rFonts w:hint="eastAsia" w:ascii="新宋体" w:hAnsi="新宋体" w:eastAsia="新宋体" w:cs="新宋体"/>
                <w:sz w:val="24"/>
                <w:lang w:val="zh-CN"/>
              </w:rPr>
              <w:t>措施描述详细全面、切实可行、能够做到向采购人提前请示汇报、各项工作记录实用且明确，各部门及小组间齐头并进，不存在沟通壁垒的，得</w:t>
            </w:r>
            <w:r>
              <w:rPr>
                <w:rFonts w:hint="eastAsia" w:ascii="新宋体" w:hAnsi="新宋体" w:eastAsia="新宋体" w:cs="新宋体"/>
                <w:sz w:val="24"/>
              </w:rPr>
              <w:t>8</w:t>
            </w:r>
            <w:r>
              <w:rPr>
                <w:rFonts w:hint="eastAsia" w:ascii="新宋体" w:hAnsi="新宋体" w:eastAsia="新宋体" w:cs="新宋体"/>
                <w:sz w:val="24"/>
                <w:lang w:val="zh-CN"/>
              </w:rPr>
              <w:t>分；</w:t>
            </w:r>
          </w:p>
          <w:p w14:paraId="6D58F56E">
            <w:pPr>
              <w:spacing w:line="340" w:lineRule="exact"/>
              <w:jc w:val="left"/>
              <w:rPr>
                <w:rFonts w:ascii="新宋体" w:hAnsi="新宋体" w:eastAsia="新宋体" w:cs="新宋体"/>
                <w:sz w:val="24"/>
                <w:lang w:val="zh-CN"/>
              </w:rPr>
            </w:pPr>
            <w:r>
              <w:rPr>
                <w:rFonts w:hint="eastAsia" w:ascii="新宋体" w:hAnsi="新宋体" w:eastAsia="新宋体" w:cs="新宋体"/>
                <w:sz w:val="24"/>
              </w:rPr>
              <w:t>2)</w:t>
            </w:r>
            <w:r>
              <w:rPr>
                <w:rFonts w:hint="eastAsia" w:ascii="新宋体" w:hAnsi="新宋体" w:eastAsia="新宋体" w:cs="新宋体"/>
                <w:sz w:val="24"/>
                <w:lang w:val="zh-CN"/>
              </w:rPr>
              <w:t>措施描述完善、可行、沟通及时、各项工作记录准确，不存在失联等不良情况的，得</w:t>
            </w:r>
            <w:r>
              <w:rPr>
                <w:rFonts w:hint="eastAsia" w:ascii="新宋体" w:hAnsi="新宋体" w:eastAsia="新宋体" w:cs="新宋体"/>
                <w:sz w:val="24"/>
              </w:rPr>
              <w:t>5</w:t>
            </w:r>
            <w:r>
              <w:rPr>
                <w:rFonts w:hint="eastAsia" w:ascii="新宋体" w:hAnsi="新宋体" w:eastAsia="新宋体" w:cs="新宋体"/>
                <w:sz w:val="24"/>
                <w:lang w:val="zh-CN"/>
              </w:rPr>
              <w:t>分；</w:t>
            </w:r>
          </w:p>
          <w:p w14:paraId="5605D4B0">
            <w:pPr>
              <w:spacing w:line="340" w:lineRule="exact"/>
              <w:jc w:val="left"/>
              <w:rPr>
                <w:rFonts w:ascii="新宋体" w:hAnsi="新宋体" w:eastAsia="新宋体" w:cs="新宋体"/>
                <w:sz w:val="24"/>
                <w:lang w:val="zh-CN"/>
              </w:rPr>
            </w:pPr>
            <w:r>
              <w:rPr>
                <w:rFonts w:hint="eastAsia" w:ascii="新宋体" w:hAnsi="新宋体" w:eastAsia="新宋体" w:cs="新宋体"/>
                <w:sz w:val="24"/>
              </w:rPr>
              <w:t>3)</w:t>
            </w:r>
            <w:r>
              <w:rPr>
                <w:rFonts w:hint="eastAsia" w:ascii="新宋体" w:hAnsi="新宋体" w:eastAsia="新宋体" w:cs="新宋体"/>
                <w:sz w:val="24"/>
                <w:lang w:val="zh-CN"/>
              </w:rPr>
              <w:t>措施描述存在瑕疵，协调可能存在阻碍的，得</w:t>
            </w:r>
            <w:r>
              <w:rPr>
                <w:rFonts w:hint="eastAsia" w:ascii="新宋体" w:hAnsi="新宋体" w:eastAsia="新宋体" w:cs="新宋体"/>
                <w:sz w:val="24"/>
              </w:rPr>
              <w:t>2</w:t>
            </w:r>
            <w:r>
              <w:rPr>
                <w:rFonts w:hint="eastAsia" w:ascii="新宋体" w:hAnsi="新宋体" w:eastAsia="新宋体" w:cs="新宋体"/>
                <w:sz w:val="24"/>
                <w:lang w:val="zh-CN"/>
              </w:rPr>
              <w:t>分；</w:t>
            </w:r>
          </w:p>
          <w:p w14:paraId="2F1ABA82">
            <w:pPr>
              <w:spacing w:line="340" w:lineRule="exact"/>
              <w:jc w:val="left"/>
              <w:rPr>
                <w:rFonts w:ascii="新宋体" w:hAnsi="新宋体" w:eastAsia="新宋体" w:cs="新宋体"/>
                <w:sz w:val="24"/>
                <w:lang w:val="zh-CN"/>
              </w:rPr>
            </w:pPr>
            <w:r>
              <w:rPr>
                <w:rFonts w:hint="eastAsia" w:ascii="新宋体" w:hAnsi="新宋体" w:eastAsia="新宋体" w:cs="新宋体"/>
                <w:sz w:val="24"/>
              </w:rPr>
              <w:t>4)</w:t>
            </w:r>
            <w:r>
              <w:rPr>
                <w:rFonts w:hint="eastAsia" w:ascii="新宋体" w:hAnsi="新宋体" w:eastAsia="新宋体" w:cs="新宋体"/>
                <w:sz w:val="24"/>
                <w:lang w:val="zh-CN"/>
              </w:rPr>
              <w:t>措施描述存在漏洞，工作展开困难，不便管理的或未提供措施的，不得分。</w:t>
            </w:r>
          </w:p>
        </w:tc>
        <w:tc>
          <w:tcPr>
            <w:tcW w:w="505" w:type="dxa"/>
            <w:vAlign w:val="center"/>
          </w:tcPr>
          <w:p w14:paraId="416E21B1">
            <w:pPr>
              <w:spacing w:line="340" w:lineRule="exact"/>
              <w:jc w:val="left"/>
              <w:rPr>
                <w:rFonts w:ascii="新宋体" w:hAnsi="新宋体" w:eastAsia="新宋体" w:cs="新宋体"/>
                <w:sz w:val="24"/>
              </w:rPr>
            </w:pPr>
          </w:p>
        </w:tc>
        <w:tc>
          <w:tcPr>
            <w:tcW w:w="489" w:type="dxa"/>
            <w:vAlign w:val="center"/>
          </w:tcPr>
          <w:p w14:paraId="790895D2">
            <w:pPr>
              <w:spacing w:line="340" w:lineRule="exact"/>
              <w:jc w:val="left"/>
              <w:rPr>
                <w:rFonts w:ascii="新宋体" w:hAnsi="新宋体" w:eastAsia="新宋体" w:cs="新宋体"/>
                <w:sz w:val="24"/>
              </w:rPr>
            </w:pPr>
          </w:p>
        </w:tc>
        <w:tc>
          <w:tcPr>
            <w:tcW w:w="634" w:type="dxa"/>
            <w:vAlign w:val="center"/>
          </w:tcPr>
          <w:p w14:paraId="0F9253F0">
            <w:pPr>
              <w:spacing w:line="340" w:lineRule="exact"/>
              <w:jc w:val="left"/>
              <w:rPr>
                <w:rFonts w:ascii="新宋体" w:hAnsi="新宋体" w:eastAsia="新宋体" w:cs="新宋体"/>
                <w:sz w:val="24"/>
              </w:rPr>
            </w:pPr>
          </w:p>
        </w:tc>
      </w:tr>
      <w:tr w14:paraId="687E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1126" w:type="dxa"/>
            <w:vMerge w:val="continue"/>
            <w:vAlign w:val="center"/>
          </w:tcPr>
          <w:p w14:paraId="7FE91E86">
            <w:pPr>
              <w:spacing w:line="340" w:lineRule="exact"/>
              <w:jc w:val="left"/>
              <w:rPr>
                <w:rFonts w:ascii="新宋体" w:hAnsi="新宋体" w:eastAsia="新宋体" w:cs="新宋体"/>
                <w:sz w:val="24"/>
                <w:lang w:val="zh-CN"/>
              </w:rPr>
            </w:pPr>
          </w:p>
        </w:tc>
        <w:tc>
          <w:tcPr>
            <w:tcW w:w="1381" w:type="dxa"/>
            <w:vAlign w:val="center"/>
          </w:tcPr>
          <w:p w14:paraId="6914473A">
            <w:pPr>
              <w:rPr>
                <w:rFonts w:ascii="新宋体" w:hAnsi="新宋体" w:eastAsia="新宋体" w:cs="新宋体"/>
                <w:sz w:val="24"/>
                <w:lang w:val="zh-CN"/>
              </w:rPr>
            </w:pPr>
            <w:r>
              <w:rPr>
                <w:rFonts w:hint="eastAsia" w:ascii="新宋体" w:hAnsi="新宋体" w:eastAsia="新宋体" w:cs="新宋体"/>
                <w:sz w:val="24"/>
              </w:rPr>
              <w:t>服务保障措施（7分）</w:t>
            </w:r>
          </w:p>
        </w:tc>
        <w:tc>
          <w:tcPr>
            <w:tcW w:w="6060" w:type="dxa"/>
          </w:tcPr>
          <w:p w14:paraId="3CC6B44E">
            <w:pPr>
              <w:rPr>
                <w:rFonts w:ascii="新宋体" w:hAnsi="新宋体" w:eastAsia="新宋体" w:cs="新宋体"/>
                <w:sz w:val="24"/>
              </w:rPr>
            </w:pPr>
            <w:r>
              <w:rPr>
                <w:rFonts w:hint="eastAsia" w:ascii="新宋体" w:hAnsi="新宋体" w:eastAsia="新宋体" w:cs="新宋体"/>
                <w:sz w:val="24"/>
              </w:rPr>
              <w:t>根据投标人商针对本项目制定的服务保障措施进行综合评审。</w:t>
            </w:r>
          </w:p>
          <w:p w14:paraId="148D59A5">
            <w:pPr>
              <w:rPr>
                <w:rFonts w:ascii="新宋体" w:hAnsi="新宋体" w:eastAsia="新宋体" w:cs="新宋体"/>
                <w:sz w:val="24"/>
              </w:rPr>
            </w:pPr>
            <w:r>
              <w:rPr>
                <w:rFonts w:hint="eastAsia" w:ascii="新宋体" w:hAnsi="新宋体" w:eastAsia="新宋体" w:cs="新宋体"/>
                <w:sz w:val="24"/>
              </w:rPr>
              <w:t>1）方案完备、可操作性强，能满足项目需求的，得7分；</w:t>
            </w:r>
          </w:p>
          <w:p w14:paraId="2C4E0E7B">
            <w:pPr>
              <w:rPr>
                <w:rFonts w:ascii="新宋体" w:hAnsi="新宋体" w:eastAsia="新宋体" w:cs="新宋体"/>
                <w:sz w:val="24"/>
              </w:rPr>
            </w:pPr>
            <w:r>
              <w:rPr>
                <w:rFonts w:hint="eastAsia" w:ascii="新宋体" w:hAnsi="新宋体" w:eastAsia="新宋体" w:cs="新宋体"/>
                <w:sz w:val="24"/>
              </w:rPr>
              <w:t>2）方案较完备，可操作性较强，基本满足项目需求的，得5分；</w:t>
            </w:r>
          </w:p>
          <w:p w14:paraId="0B6C6586">
            <w:pPr>
              <w:rPr>
                <w:rFonts w:ascii="新宋体" w:hAnsi="新宋体" w:eastAsia="新宋体" w:cs="新宋体"/>
                <w:sz w:val="24"/>
              </w:rPr>
            </w:pPr>
            <w:r>
              <w:rPr>
                <w:rFonts w:hint="eastAsia" w:ascii="新宋体" w:hAnsi="新宋体" w:eastAsia="新宋体" w:cs="新宋体"/>
                <w:sz w:val="24"/>
              </w:rPr>
              <w:t>3）方案不完备，可操作性一般，不太能满足项目需求的，得3分；</w:t>
            </w:r>
          </w:p>
          <w:p w14:paraId="4D779C98">
            <w:pPr>
              <w:rPr>
                <w:rFonts w:ascii="新宋体" w:hAnsi="新宋体" w:eastAsia="新宋体" w:cs="新宋体"/>
                <w:sz w:val="24"/>
                <w:lang w:val="zh-CN"/>
              </w:rPr>
            </w:pPr>
            <w:r>
              <w:rPr>
                <w:rFonts w:hint="eastAsia" w:ascii="新宋体" w:hAnsi="新宋体" w:eastAsia="新宋体" w:cs="新宋体"/>
                <w:sz w:val="24"/>
              </w:rPr>
              <w:t>4）未体现的不得分。</w:t>
            </w:r>
          </w:p>
        </w:tc>
        <w:tc>
          <w:tcPr>
            <w:tcW w:w="505" w:type="dxa"/>
          </w:tcPr>
          <w:p w14:paraId="364ECDC1">
            <w:pPr>
              <w:spacing w:line="360" w:lineRule="auto"/>
              <w:rPr>
                <w:rFonts w:ascii="新宋体" w:hAnsi="新宋体" w:eastAsia="新宋体" w:cs="新宋体"/>
                <w:sz w:val="24"/>
              </w:rPr>
            </w:pPr>
          </w:p>
        </w:tc>
        <w:tc>
          <w:tcPr>
            <w:tcW w:w="489" w:type="dxa"/>
          </w:tcPr>
          <w:p w14:paraId="7C98E6D1">
            <w:pPr>
              <w:spacing w:line="360" w:lineRule="auto"/>
              <w:rPr>
                <w:rFonts w:ascii="新宋体" w:hAnsi="新宋体" w:eastAsia="新宋体" w:cs="新宋体"/>
                <w:sz w:val="24"/>
              </w:rPr>
            </w:pPr>
          </w:p>
        </w:tc>
        <w:tc>
          <w:tcPr>
            <w:tcW w:w="634" w:type="dxa"/>
          </w:tcPr>
          <w:p w14:paraId="1E6B727E">
            <w:pPr>
              <w:spacing w:line="360" w:lineRule="auto"/>
              <w:rPr>
                <w:rFonts w:ascii="新宋体" w:hAnsi="新宋体" w:eastAsia="新宋体" w:cs="新宋体"/>
                <w:sz w:val="24"/>
              </w:rPr>
            </w:pPr>
          </w:p>
        </w:tc>
      </w:tr>
      <w:tr w14:paraId="2A53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126" w:type="dxa"/>
            <w:vMerge w:val="continue"/>
            <w:vAlign w:val="center"/>
          </w:tcPr>
          <w:p w14:paraId="1F70AD3D">
            <w:pPr>
              <w:spacing w:line="340" w:lineRule="exact"/>
              <w:jc w:val="left"/>
              <w:rPr>
                <w:rFonts w:ascii="新宋体" w:hAnsi="新宋体" w:eastAsia="新宋体" w:cs="新宋体"/>
                <w:sz w:val="24"/>
                <w:lang w:val="zh-CN"/>
              </w:rPr>
            </w:pPr>
          </w:p>
        </w:tc>
        <w:tc>
          <w:tcPr>
            <w:tcW w:w="1381" w:type="dxa"/>
            <w:vAlign w:val="center"/>
          </w:tcPr>
          <w:p w14:paraId="5D85DB10">
            <w:pPr>
              <w:jc w:val="left"/>
              <w:rPr>
                <w:rFonts w:ascii="新宋体" w:hAnsi="新宋体" w:eastAsia="新宋体" w:cs="新宋体"/>
                <w:sz w:val="24"/>
                <w:lang w:val="zh-CN"/>
              </w:rPr>
            </w:pPr>
            <w:r>
              <w:rPr>
                <w:rFonts w:hint="eastAsia" w:ascii="新宋体" w:hAnsi="新宋体" w:eastAsia="新宋体" w:cs="新宋体"/>
                <w:sz w:val="24"/>
                <w:lang w:val="zh-CN"/>
              </w:rPr>
              <w:t>拟投入的设备（</w:t>
            </w:r>
            <w:r>
              <w:rPr>
                <w:rFonts w:hint="eastAsia" w:ascii="新宋体" w:hAnsi="新宋体" w:eastAsia="新宋体" w:cs="新宋体"/>
                <w:sz w:val="24"/>
              </w:rPr>
              <w:t>5</w:t>
            </w:r>
            <w:r>
              <w:rPr>
                <w:rFonts w:hint="eastAsia" w:ascii="新宋体" w:hAnsi="新宋体" w:eastAsia="新宋体" w:cs="新宋体"/>
                <w:sz w:val="24"/>
                <w:lang w:val="zh-CN"/>
              </w:rPr>
              <w:t xml:space="preserve"> 分）</w:t>
            </w:r>
          </w:p>
        </w:tc>
        <w:tc>
          <w:tcPr>
            <w:tcW w:w="6060" w:type="dxa"/>
            <w:vAlign w:val="center"/>
          </w:tcPr>
          <w:p w14:paraId="7A7DA90E">
            <w:pPr>
              <w:rPr>
                <w:rFonts w:ascii="新宋体" w:hAnsi="新宋体" w:eastAsia="新宋体" w:cs="新宋体"/>
                <w:sz w:val="24"/>
                <w:lang w:val="zh-CN"/>
              </w:rPr>
            </w:pPr>
            <w:r>
              <w:rPr>
                <w:rFonts w:hint="eastAsia" w:ascii="新宋体" w:hAnsi="新宋体" w:eastAsia="新宋体" w:cs="新宋体"/>
                <w:sz w:val="24"/>
              </w:rPr>
              <w:t>对</w:t>
            </w:r>
            <w:r>
              <w:rPr>
                <w:rFonts w:hint="eastAsia" w:ascii="新宋体" w:hAnsi="新宋体" w:eastAsia="新宋体" w:cs="新宋体"/>
                <w:sz w:val="24"/>
                <w:lang w:val="zh-CN"/>
              </w:rPr>
              <w:t>拟投入仪器设备配备情况进行比较。</w:t>
            </w:r>
          </w:p>
          <w:p w14:paraId="730E5DB8">
            <w:pPr>
              <w:rPr>
                <w:rFonts w:ascii="新宋体" w:hAnsi="新宋体" w:eastAsia="新宋体" w:cs="新宋体"/>
                <w:sz w:val="24"/>
              </w:rPr>
            </w:pPr>
            <w:r>
              <w:rPr>
                <w:rFonts w:hint="eastAsia" w:ascii="新宋体" w:hAnsi="新宋体" w:eastAsia="新宋体" w:cs="新宋体"/>
                <w:sz w:val="24"/>
              </w:rPr>
              <w:t>1）提供</w:t>
            </w:r>
            <w:r>
              <w:rPr>
                <w:rFonts w:hint="eastAsia" w:ascii="新宋体" w:hAnsi="新宋体" w:eastAsia="新宋体" w:cs="新宋体"/>
                <w:sz w:val="24"/>
                <w:lang w:val="zh-CN"/>
              </w:rPr>
              <w:t>仪器</w:t>
            </w:r>
            <w:r>
              <w:rPr>
                <w:rFonts w:hint="eastAsia" w:ascii="新宋体" w:hAnsi="新宋体" w:eastAsia="新宋体" w:cs="新宋体"/>
                <w:sz w:val="24"/>
              </w:rPr>
              <w:t>设备能满足项目需求的，得5分；</w:t>
            </w:r>
          </w:p>
          <w:p w14:paraId="1AC2325E">
            <w:pPr>
              <w:rPr>
                <w:rFonts w:ascii="新宋体" w:hAnsi="新宋体" w:eastAsia="新宋体" w:cs="新宋体"/>
                <w:sz w:val="24"/>
              </w:rPr>
            </w:pPr>
            <w:r>
              <w:rPr>
                <w:rFonts w:hint="eastAsia" w:ascii="新宋体" w:hAnsi="新宋体" w:eastAsia="新宋体" w:cs="新宋体"/>
                <w:sz w:val="24"/>
              </w:rPr>
              <w:t>2）提供</w:t>
            </w:r>
            <w:r>
              <w:rPr>
                <w:rFonts w:hint="eastAsia" w:ascii="新宋体" w:hAnsi="新宋体" w:eastAsia="新宋体" w:cs="新宋体"/>
                <w:sz w:val="24"/>
                <w:lang w:val="zh-CN"/>
              </w:rPr>
              <w:t>仪器</w:t>
            </w:r>
            <w:r>
              <w:rPr>
                <w:rFonts w:hint="eastAsia" w:ascii="新宋体" w:hAnsi="新宋体" w:eastAsia="新宋体" w:cs="新宋体"/>
                <w:sz w:val="24"/>
              </w:rPr>
              <w:t>设备基本满足项目需求的，得3分；</w:t>
            </w:r>
          </w:p>
          <w:p w14:paraId="0BE79A56">
            <w:pPr>
              <w:rPr>
                <w:rFonts w:ascii="新宋体" w:hAnsi="新宋体" w:eastAsia="新宋体" w:cs="新宋体"/>
                <w:sz w:val="24"/>
              </w:rPr>
            </w:pPr>
            <w:r>
              <w:rPr>
                <w:rFonts w:hint="eastAsia" w:ascii="新宋体" w:hAnsi="新宋体" w:eastAsia="新宋体" w:cs="新宋体"/>
                <w:sz w:val="24"/>
              </w:rPr>
              <w:t>3）提供</w:t>
            </w:r>
            <w:r>
              <w:rPr>
                <w:rFonts w:hint="eastAsia" w:ascii="新宋体" w:hAnsi="新宋体" w:eastAsia="新宋体" w:cs="新宋体"/>
                <w:sz w:val="24"/>
                <w:lang w:val="zh-CN"/>
              </w:rPr>
              <w:t>仪器</w:t>
            </w:r>
            <w:r>
              <w:rPr>
                <w:rFonts w:hint="eastAsia" w:ascii="新宋体" w:hAnsi="新宋体" w:eastAsia="新宋体" w:cs="新宋体"/>
                <w:sz w:val="24"/>
              </w:rPr>
              <w:t>设备一般，不太能满足项目需求的，得1分；</w:t>
            </w:r>
          </w:p>
          <w:p w14:paraId="43D947FE">
            <w:pPr>
              <w:jc w:val="left"/>
              <w:rPr>
                <w:rFonts w:ascii="新宋体" w:hAnsi="新宋体" w:eastAsia="新宋体" w:cs="新宋体"/>
                <w:sz w:val="24"/>
                <w:lang w:val="zh-CN"/>
              </w:rPr>
            </w:pPr>
            <w:r>
              <w:rPr>
                <w:rFonts w:hint="eastAsia" w:ascii="新宋体" w:hAnsi="新宋体" w:eastAsia="新宋体" w:cs="新宋体"/>
                <w:sz w:val="24"/>
              </w:rPr>
              <w:t>4）未体现的不得分。</w:t>
            </w:r>
          </w:p>
        </w:tc>
        <w:tc>
          <w:tcPr>
            <w:tcW w:w="505" w:type="dxa"/>
            <w:vAlign w:val="center"/>
          </w:tcPr>
          <w:p w14:paraId="15549292">
            <w:pPr>
              <w:spacing w:line="340" w:lineRule="exact"/>
              <w:jc w:val="left"/>
              <w:rPr>
                <w:rFonts w:ascii="新宋体" w:hAnsi="新宋体" w:eastAsia="新宋体" w:cs="新宋体"/>
                <w:sz w:val="24"/>
              </w:rPr>
            </w:pPr>
          </w:p>
        </w:tc>
        <w:tc>
          <w:tcPr>
            <w:tcW w:w="489" w:type="dxa"/>
            <w:vAlign w:val="center"/>
          </w:tcPr>
          <w:p w14:paraId="23D02710">
            <w:pPr>
              <w:spacing w:line="340" w:lineRule="exact"/>
              <w:jc w:val="left"/>
              <w:rPr>
                <w:rFonts w:ascii="新宋体" w:hAnsi="新宋体" w:eastAsia="新宋体" w:cs="新宋体"/>
                <w:sz w:val="24"/>
              </w:rPr>
            </w:pPr>
          </w:p>
        </w:tc>
        <w:tc>
          <w:tcPr>
            <w:tcW w:w="634" w:type="dxa"/>
            <w:vAlign w:val="center"/>
          </w:tcPr>
          <w:p w14:paraId="56DBC0E0">
            <w:pPr>
              <w:spacing w:line="340" w:lineRule="exact"/>
              <w:jc w:val="left"/>
              <w:rPr>
                <w:rFonts w:ascii="新宋体" w:hAnsi="新宋体" w:eastAsia="新宋体" w:cs="新宋体"/>
                <w:sz w:val="24"/>
              </w:rPr>
            </w:pPr>
          </w:p>
        </w:tc>
      </w:tr>
      <w:tr w14:paraId="103A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1126" w:type="dxa"/>
            <w:vMerge w:val="continue"/>
            <w:vAlign w:val="center"/>
          </w:tcPr>
          <w:p w14:paraId="76E4746C">
            <w:pPr>
              <w:spacing w:line="340" w:lineRule="exact"/>
              <w:jc w:val="left"/>
              <w:rPr>
                <w:rFonts w:ascii="新宋体" w:hAnsi="新宋体" w:eastAsia="新宋体" w:cs="新宋体"/>
                <w:sz w:val="24"/>
                <w:lang w:val="zh-CN"/>
              </w:rPr>
            </w:pPr>
          </w:p>
        </w:tc>
        <w:tc>
          <w:tcPr>
            <w:tcW w:w="1381" w:type="dxa"/>
          </w:tcPr>
          <w:p w14:paraId="715EF224">
            <w:pPr>
              <w:rPr>
                <w:rFonts w:ascii="新宋体" w:hAnsi="新宋体" w:eastAsia="新宋体" w:cs="新宋体"/>
              </w:rPr>
            </w:pPr>
          </w:p>
          <w:p w14:paraId="2D4D85CA">
            <w:pPr>
              <w:rPr>
                <w:rFonts w:ascii="新宋体" w:hAnsi="新宋体" w:eastAsia="新宋体" w:cs="新宋体"/>
              </w:rPr>
            </w:pPr>
          </w:p>
          <w:p w14:paraId="1A310848">
            <w:pPr>
              <w:rPr>
                <w:rFonts w:ascii="新宋体" w:hAnsi="新宋体" w:eastAsia="新宋体" w:cs="新宋体"/>
              </w:rPr>
            </w:pPr>
          </w:p>
          <w:p w14:paraId="4EEA226E">
            <w:pPr>
              <w:pStyle w:val="135"/>
              <w:spacing w:before="65"/>
              <w:ind w:left="332" w:right="114" w:hanging="210"/>
              <w:rPr>
                <w:rFonts w:ascii="新宋体" w:hAnsi="新宋体" w:eastAsia="新宋体" w:cs="新宋体"/>
                <w:sz w:val="24"/>
                <w:szCs w:val="24"/>
                <w:lang w:val="zh-CN"/>
              </w:rPr>
            </w:pPr>
            <w:r>
              <w:rPr>
                <w:rFonts w:hint="eastAsia" w:ascii="新宋体" w:hAnsi="新宋体" w:eastAsia="新宋体" w:cs="新宋体"/>
                <w:sz w:val="24"/>
                <w:szCs w:val="24"/>
                <w:lang w:val="zh-CN" w:eastAsia="zh-CN"/>
              </w:rPr>
              <w:t>应急方案（</w:t>
            </w:r>
            <w:r>
              <w:rPr>
                <w:rFonts w:hint="eastAsia" w:ascii="新宋体" w:hAnsi="新宋体" w:eastAsia="新宋体" w:cs="新宋体"/>
                <w:sz w:val="24"/>
                <w:szCs w:val="24"/>
                <w:lang w:eastAsia="zh-CN"/>
              </w:rPr>
              <w:t>5分</w:t>
            </w:r>
            <w:r>
              <w:rPr>
                <w:rFonts w:hint="eastAsia" w:ascii="新宋体" w:hAnsi="新宋体" w:eastAsia="新宋体" w:cs="新宋体"/>
                <w:sz w:val="24"/>
                <w:szCs w:val="24"/>
                <w:lang w:val="zh-CN" w:eastAsia="zh-CN"/>
              </w:rPr>
              <w:t>）</w:t>
            </w:r>
          </w:p>
        </w:tc>
        <w:tc>
          <w:tcPr>
            <w:tcW w:w="6060" w:type="dxa"/>
          </w:tcPr>
          <w:p w14:paraId="1B2ABE88">
            <w:pPr>
              <w:rPr>
                <w:rFonts w:ascii="新宋体" w:hAnsi="新宋体" w:eastAsia="新宋体" w:cs="新宋体"/>
                <w:sz w:val="24"/>
              </w:rPr>
            </w:pPr>
            <w:r>
              <w:rPr>
                <w:rFonts w:hint="eastAsia" w:ascii="新宋体" w:hAnsi="新宋体" w:eastAsia="新宋体" w:cs="新宋体"/>
                <w:sz w:val="24"/>
              </w:rPr>
              <w:t>根据供应商所提供应急措施预案方案进行综合评审：</w:t>
            </w:r>
          </w:p>
          <w:p w14:paraId="33CF6F9C">
            <w:pPr>
              <w:rPr>
                <w:rFonts w:ascii="新宋体" w:hAnsi="新宋体" w:eastAsia="新宋体" w:cs="新宋体"/>
                <w:sz w:val="24"/>
              </w:rPr>
            </w:pPr>
            <w:r>
              <w:rPr>
                <w:rFonts w:hint="eastAsia" w:ascii="新宋体" w:hAnsi="新宋体" w:eastAsia="新宋体" w:cs="新宋体"/>
                <w:sz w:val="24"/>
              </w:rPr>
              <w:t>①投标人的应急方案非常详细完整，能够快速响应采购人的需求，可行性 完全满足的得 5 分；</w:t>
            </w:r>
          </w:p>
          <w:p w14:paraId="42AD1385">
            <w:pPr>
              <w:rPr>
                <w:rFonts w:ascii="新宋体" w:hAnsi="新宋体" w:eastAsia="新宋体" w:cs="新宋体"/>
                <w:sz w:val="24"/>
              </w:rPr>
            </w:pPr>
            <w:r>
              <w:rPr>
                <w:rFonts w:hint="eastAsia" w:ascii="新宋体" w:hAnsi="新宋体" w:eastAsia="新宋体" w:cs="新宋体"/>
                <w:sz w:val="24"/>
              </w:rPr>
              <w:t>②投标人的应急方案比较完整，能够及时响应采购人需求，可行性一般满 足的得 3 分；</w:t>
            </w:r>
          </w:p>
          <w:p w14:paraId="7EB26F4D">
            <w:pPr>
              <w:rPr>
                <w:rFonts w:ascii="新宋体" w:hAnsi="新宋体" w:eastAsia="新宋体" w:cs="新宋体"/>
                <w:sz w:val="24"/>
              </w:rPr>
            </w:pPr>
            <w:r>
              <w:rPr>
                <w:rFonts w:hint="eastAsia" w:ascii="新宋体" w:hAnsi="新宋体" w:eastAsia="新宋体" w:cs="新宋体"/>
                <w:sz w:val="24"/>
              </w:rPr>
              <w:t>③投标人的应急方案简单，基本能及时响应采购人的需求，可行性基本满足的得 1 分；</w:t>
            </w:r>
          </w:p>
          <w:p w14:paraId="0BBE23C3">
            <w:pPr>
              <w:rPr>
                <w:rFonts w:ascii="新宋体" w:hAnsi="新宋体" w:eastAsia="新宋体" w:cs="新宋体"/>
                <w:sz w:val="24"/>
                <w:lang w:val="zh-CN"/>
              </w:rPr>
            </w:pPr>
            <w:r>
              <w:rPr>
                <w:rFonts w:hint="eastAsia" w:ascii="新宋体" w:hAnsi="新宋体" w:eastAsia="新宋体" w:cs="新宋体"/>
                <w:sz w:val="24"/>
              </w:rPr>
              <w:t>④未提供对应方案不得分。</w:t>
            </w:r>
          </w:p>
        </w:tc>
        <w:tc>
          <w:tcPr>
            <w:tcW w:w="505" w:type="dxa"/>
          </w:tcPr>
          <w:p w14:paraId="10FC616B">
            <w:pPr>
              <w:spacing w:line="360" w:lineRule="auto"/>
              <w:rPr>
                <w:rFonts w:ascii="新宋体" w:hAnsi="新宋体" w:eastAsia="新宋体" w:cs="新宋体"/>
                <w:sz w:val="24"/>
              </w:rPr>
            </w:pPr>
          </w:p>
        </w:tc>
        <w:tc>
          <w:tcPr>
            <w:tcW w:w="489" w:type="dxa"/>
          </w:tcPr>
          <w:p w14:paraId="3C45261D">
            <w:pPr>
              <w:spacing w:line="360" w:lineRule="auto"/>
              <w:rPr>
                <w:rFonts w:ascii="新宋体" w:hAnsi="新宋体" w:eastAsia="新宋体" w:cs="新宋体"/>
                <w:sz w:val="24"/>
              </w:rPr>
            </w:pPr>
          </w:p>
        </w:tc>
        <w:tc>
          <w:tcPr>
            <w:tcW w:w="634" w:type="dxa"/>
          </w:tcPr>
          <w:p w14:paraId="34A9D369">
            <w:pPr>
              <w:spacing w:line="360" w:lineRule="auto"/>
              <w:rPr>
                <w:rFonts w:ascii="新宋体" w:hAnsi="新宋体" w:eastAsia="新宋体" w:cs="新宋体"/>
                <w:sz w:val="24"/>
              </w:rPr>
            </w:pPr>
          </w:p>
        </w:tc>
      </w:tr>
      <w:tr w14:paraId="401A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126" w:type="dxa"/>
            <w:vMerge w:val="continue"/>
            <w:vAlign w:val="center"/>
          </w:tcPr>
          <w:p w14:paraId="184D88CA">
            <w:pPr>
              <w:spacing w:line="340" w:lineRule="exact"/>
              <w:jc w:val="left"/>
              <w:rPr>
                <w:rFonts w:ascii="新宋体" w:hAnsi="新宋体" w:eastAsia="新宋体" w:cs="新宋体"/>
                <w:sz w:val="24"/>
                <w:lang w:val="zh-CN"/>
              </w:rPr>
            </w:pPr>
          </w:p>
        </w:tc>
        <w:tc>
          <w:tcPr>
            <w:tcW w:w="1381" w:type="dxa"/>
            <w:vAlign w:val="bottom"/>
          </w:tcPr>
          <w:p w14:paraId="131465CE">
            <w:pPr>
              <w:rPr>
                <w:rFonts w:ascii="新宋体" w:hAnsi="新宋体" w:eastAsia="新宋体" w:cs="新宋体"/>
                <w:sz w:val="24"/>
                <w:lang w:val="zh-CN"/>
              </w:rPr>
            </w:pPr>
            <w:r>
              <w:rPr>
                <w:rFonts w:hint="eastAsia" w:ascii="新宋体" w:hAnsi="新宋体" w:eastAsia="新宋体" w:cs="新宋体"/>
                <w:sz w:val="24"/>
                <w:lang w:val="zh-CN"/>
              </w:rPr>
              <w:t>工作重点、难点分析（</w:t>
            </w:r>
            <w:r>
              <w:rPr>
                <w:rFonts w:hint="eastAsia" w:ascii="新宋体" w:hAnsi="新宋体" w:eastAsia="新宋体" w:cs="新宋体"/>
                <w:sz w:val="24"/>
              </w:rPr>
              <w:t>5分</w:t>
            </w:r>
            <w:r>
              <w:rPr>
                <w:rFonts w:hint="eastAsia" w:ascii="新宋体" w:hAnsi="新宋体" w:eastAsia="新宋体" w:cs="新宋体"/>
                <w:sz w:val="24"/>
                <w:lang w:val="zh-CN"/>
              </w:rPr>
              <w:t>）</w:t>
            </w:r>
          </w:p>
        </w:tc>
        <w:tc>
          <w:tcPr>
            <w:tcW w:w="6060" w:type="dxa"/>
            <w:vAlign w:val="center"/>
          </w:tcPr>
          <w:p w14:paraId="1B645F50">
            <w:pPr>
              <w:rPr>
                <w:rFonts w:ascii="新宋体" w:hAnsi="新宋体" w:eastAsia="新宋体" w:cs="新宋体"/>
                <w:sz w:val="24"/>
                <w:lang w:val="zh-CN"/>
              </w:rPr>
            </w:pPr>
            <w:r>
              <w:rPr>
                <w:rFonts w:hint="eastAsia" w:ascii="新宋体" w:hAnsi="新宋体" w:eastAsia="新宋体" w:cs="新宋体"/>
                <w:sz w:val="24"/>
                <w:lang w:val="zh-CN"/>
              </w:rPr>
              <w:t>具有完整的工作重点、难点分析的并具有可靠性、适用本项目的得</w:t>
            </w:r>
            <w:r>
              <w:rPr>
                <w:rFonts w:hint="eastAsia" w:ascii="新宋体" w:hAnsi="新宋体" w:eastAsia="新宋体" w:cs="新宋体"/>
                <w:sz w:val="24"/>
              </w:rPr>
              <w:t>5</w:t>
            </w:r>
            <w:r>
              <w:rPr>
                <w:rFonts w:hint="eastAsia" w:ascii="新宋体" w:hAnsi="新宋体" w:eastAsia="新宋体" w:cs="新宋体"/>
                <w:sz w:val="24"/>
                <w:lang w:val="zh-CN"/>
              </w:rPr>
              <w:t>分；有完善的工作重点、难点分析和可靠的措施性的得</w:t>
            </w:r>
            <w:r>
              <w:rPr>
                <w:rFonts w:hint="eastAsia" w:ascii="新宋体" w:hAnsi="新宋体" w:eastAsia="新宋体" w:cs="新宋体"/>
                <w:sz w:val="24"/>
              </w:rPr>
              <w:t>3</w:t>
            </w:r>
            <w:r>
              <w:rPr>
                <w:rFonts w:hint="eastAsia" w:ascii="新宋体" w:hAnsi="新宋体" w:eastAsia="新宋体" w:cs="新宋体"/>
                <w:sz w:val="24"/>
                <w:lang w:val="zh-CN"/>
              </w:rPr>
              <w:t>分；只能满足基本要求的得1分；没有得0分。</w:t>
            </w:r>
          </w:p>
        </w:tc>
        <w:tc>
          <w:tcPr>
            <w:tcW w:w="505" w:type="dxa"/>
            <w:vAlign w:val="center"/>
          </w:tcPr>
          <w:p w14:paraId="4633155B">
            <w:pPr>
              <w:spacing w:line="360" w:lineRule="auto"/>
              <w:rPr>
                <w:rFonts w:ascii="新宋体" w:hAnsi="新宋体" w:eastAsia="新宋体" w:cs="新宋体"/>
                <w:sz w:val="24"/>
                <w:lang w:val="zh-CN"/>
              </w:rPr>
            </w:pPr>
          </w:p>
        </w:tc>
        <w:tc>
          <w:tcPr>
            <w:tcW w:w="489" w:type="dxa"/>
            <w:vAlign w:val="center"/>
          </w:tcPr>
          <w:p w14:paraId="3BF87874">
            <w:pPr>
              <w:spacing w:line="360" w:lineRule="auto"/>
              <w:rPr>
                <w:rFonts w:ascii="新宋体" w:hAnsi="新宋体" w:eastAsia="新宋体" w:cs="新宋体"/>
                <w:sz w:val="24"/>
                <w:lang w:val="zh-CN"/>
              </w:rPr>
            </w:pPr>
          </w:p>
        </w:tc>
        <w:tc>
          <w:tcPr>
            <w:tcW w:w="634" w:type="dxa"/>
            <w:vAlign w:val="center"/>
          </w:tcPr>
          <w:p w14:paraId="59EFF98C">
            <w:pPr>
              <w:spacing w:line="360" w:lineRule="auto"/>
              <w:rPr>
                <w:rFonts w:ascii="新宋体" w:hAnsi="新宋体" w:eastAsia="新宋体" w:cs="新宋体"/>
                <w:sz w:val="24"/>
                <w:lang w:val="zh-CN"/>
              </w:rPr>
            </w:pPr>
          </w:p>
        </w:tc>
      </w:tr>
      <w:tr w14:paraId="7F16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126" w:type="dxa"/>
            <w:vMerge w:val="restart"/>
            <w:vAlign w:val="center"/>
          </w:tcPr>
          <w:p w14:paraId="3B42854E">
            <w:pPr>
              <w:spacing w:line="340" w:lineRule="exact"/>
              <w:jc w:val="left"/>
              <w:rPr>
                <w:rFonts w:ascii="新宋体" w:hAnsi="新宋体" w:eastAsia="新宋体" w:cs="新宋体"/>
                <w:sz w:val="24"/>
                <w:lang w:val="zh-CN"/>
              </w:rPr>
            </w:pPr>
            <w:r>
              <w:rPr>
                <w:rFonts w:hint="eastAsia" w:ascii="新宋体" w:hAnsi="新宋体" w:eastAsia="新宋体" w:cs="新宋体"/>
                <w:sz w:val="24"/>
                <w:lang w:val="zh-CN"/>
              </w:rPr>
              <w:t>商务部分（</w:t>
            </w:r>
            <w:r>
              <w:rPr>
                <w:rFonts w:hint="eastAsia" w:ascii="新宋体" w:hAnsi="新宋体" w:eastAsia="新宋体" w:cs="新宋体"/>
                <w:sz w:val="24"/>
              </w:rPr>
              <w:t>25</w:t>
            </w:r>
            <w:r>
              <w:rPr>
                <w:rFonts w:hint="eastAsia" w:ascii="新宋体" w:hAnsi="新宋体" w:eastAsia="新宋体" w:cs="新宋体"/>
                <w:sz w:val="24"/>
                <w:lang w:val="zh-CN"/>
              </w:rPr>
              <w:t>分）</w:t>
            </w:r>
          </w:p>
        </w:tc>
        <w:tc>
          <w:tcPr>
            <w:tcW w:w="1381" w:type="dxa"/>
          </w:tcPr>
          <w:p w14:paraId="2CE572CB">
            <w:pPr>
              <w:spacing w:line="360" w:lineRule="auto"/>
              <w:jc w:val="center"/>
              <w:rPr>
                <w:rFonts w:ascii="新宋体" w:hAnsi="新宋体" w:eastAsia="新宋体" w:cs="新宋体"/>
                <w:sz w:val="24"/>
              </w:rPr>
            </w:pPr>
          </w:p>
          <w:p w14:paraId="26AB1BD8">
            <w:pPr>
              <w:spacing w:line="360" w:lineRule="auto"/>
              <w:jc w:val="center"/>
              <w:rPr>
                <w:rFonts w:ascii="新宋体" w:hAnsi="新宋体" w:eastAsia="新宋体" w:cs="新宋体"/>
                <w:sz w:val="24"/>
              </w:rPr>
            </w:pPr>
            <w:r>
              <w:rPr>
                <w:rFonts w:hint="eastAsia" w:ascii="新宋体" w:hAnsi="新宋体" w:eastAsia="新宋体" w:cs="新宋体"/>
                <w:sz w:val="24"/>
              </w:rPr>
              <w:t>类似项目业绩</w:t>
            </w:r>
          </w:p>
          <w:p w14:paraId="5E612B65">
            <w:pPr>
              <w:spacing w:line="360" w:lineRule="auto"/>
              <w:jc w:val="center"/>
              <w:rPr>
                <w:rFonts w:ascii="新宋体" w:hAnsi="新宋体" w:eastAsia="新宋体" w:cs="新宋体"/>
                <w:sz w:val="24"/>
              </w:rPr>
            </w:pPr>
            <w:r>
              <w:rPr>
                <w:rFonts w:hint="eastAsia" w:ascii="新宋体" w:hAnsi="新宋体" w:eastAsia="新宋体" w:cs="新宋体"/>
                <w:sz w:val="24"/>
              </w:rPr>
              <w:t>（8分）</w:t>
            </w:r>
          </w:p>
        </w:tc>
        <w:tc>
          <w:tcPr>
            <w:tcW w:w="6060" w:type="dxa"/>
          </w:tcPr>
          <w:p w14:paraId="153D2ADA">
            <w:pPr>
              <w:spacing w:line="360" w:lineRule="auto"/>
              <w:rPr>
                <w:rFonts w:ascii="新宋体" w:hAnsi="新宋体" w:eastAsia="新宋体" w:cs="新宋体"/>
                <w:sz w:val="24"/>
              </w:rPr>
            </w:pPr>
            <w:r>
              <w:rPr>
                <w:rFonts w:hint="eastAsia" w:ascii="新宋体" w:hAnsi="新宋体" w:eastAsia="新宋体" w:cs="新宋体"/>
                <w:sz w:val="24"/>
              </w:rPr>
              <w:t>投标人提供近三年（2022年1月1日至今）具有相类似的业绩，每有一项得2分， 满分8分。</w:t>
            </w:r>
          </w:p>
          <w:p w14:paraId="2E1E4F93">
            <w:pPr>
              <w:spacing w:line="360" w:lineRule="auto"/>
              <w:rPr>
                <w:rFonts w:ascii="新宋体" w:hAnsi="新宋体" w:eastAsia="新宋体" w:cs="新宋体"/>
                <w:sz w:val="24"/>
                <w:lang w:val="zh-CN"/>
              </w:rPr>
            </w:pPr>
            <w:r>
              <w:rPr>
                <w:rFonts w:hint="eastAsia" w:ascii="新宋体" w:hAnsi="新宋体" w:eastAsia="新宋体" w:cs="新宋体"/>
                <w:sz w:val="24"/>
              </w:rPr>
              <w:t>投标文件内附中标通知书或合同协议书复印件加盖投标单位公章。</w:t>
            </w:r>
          </w:p>
        </w:tc>
        <w:tc>
          <w:tcPr>
            <w:tcW w:w="505" w:type="dxa"/>
          </w:tcPr>
          <w:p w14:paraId="4AA73D6B">
            <w:pPr>
              <w:spacing w:line="360" w:lineRule="auto"/>
              <w:rPr>
                <w:rFonts w:ascii="新宋体" w:hAnsi="新宋体" w:eastAsia="新宋体" w:cs="新宋体"/>
                <w:sz w:val="24"/>
              </w:rPr>
            </w:pPr>
          </w:p>
        </w:tc>
        <w:tc>
          <w:tcPr>
            <w:tcW w:w="489" w:type="dxa"/>
          </w:tcPr>
          <w:p w14:paraId="75D4A34A">
            <w:pPr>
              <w:spacing w:line="360" w:lineRule="auto"/>
              <w:rPr>
                <w:rFonts w:ascii="新宋体" w:hAnsi="新宋体" w:eastAsia="新宋体" w:cs="新宋体"/>
                <w:sz w:val="24"/>
              </w:rPr>
            </w:pPr>
          </w:p>
        </w:tc>
        <w:tc>
          <w:tcPr>
            <w:tcW w:w="634" w:type="dxa"/>
          </w:tcPr>
          <w:p w14:paraId="42C47BC0">
            <w:pPr>
              <w:spacing w:line="360" w:lineRule="auto"/>
              <w:rPr>
                <w:rFonts w:ascii="新宋体" w:hAnsi="新宋体" w:eastAsia="新宋体" w:cs="新宋体"/>
                <w:sz w:val="24"/>
              </w:rPr>
            </w:pPr>
          </w:p>
        </w:tc>
      </w:tr>
      <w:tr w14:paraId="0D598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126" w:type="dxa"/>
            <w:vMerge w:val="continue"/>
            <w:vAlign w:val="center"/>
          </w:tcPr>
          <w:p w14:paraId="14B4A89A">
            <w:pPr>
              <w:spacing w:line="340" w:lineRule="exact"/>
              <w:jc w:val="left"/>
              <w:rPr>
                <w:rFonts w:ascii="新宋体" w:hAnsi="新宋体" w:eastAsia="新宋体" w:cs="新宋体"/>
                <w:sz w:val="24"/>
                <w:lang w:val="zh-CN"/>
              </w:rPr>
            </w:pPr>
          </w:p>
        </w:tc>
        <w:tc>
          <w:tcPr>
            <w:tcW w:w="1381" w:type="dxa"/>
            <w:vAlign w:val="center"/>
          </w:tcPr>
          <w:p w14:paraId="3324C214">
            <w:pPr>
              <w:spacing w:line="360" w:lineRule="auto"/>
              <w:jc w:val="center"/>
              <w:rPr>
                <w:rFonts w:ascii="新宋体" w:hAnsi="新宋体" w:eastAsia="新宋体" w:cs="新宋体"/>
                <w:sz w:val="24"/>
              </w:rPr>
            </w:pPr>
            <w:r>
              <w:rPr>
                <w:rFonts w:hint="eastAsia" w:ascii="新宋体" w:hAnsi="新宋体" w:eastAsia="新宋体" w:cs="新宋体"/>
                <w:sz w:val="24"/>
              </w:rPr>
              <w:t>项目负责人业绩</w:t>
            </w:r>
          </w:p>
          <w:p w14:paraId="6F1D519D">
            <w:pPr>
              <w:spacing w:line="360" w:lineRule="auto"/>
              <w:jc w:val="center"/>
              <w:rPr>
                <w:rFonts w:ascii="新宋体" w:hAnsi="新宋体" w:eastAsia="新宋体" w:cs="新宋体"/>
                <w:sz w:val="24"/>
              </w:rPr>
            </w:pPr>
            <w:r>
              <w:rPr>
                <w:rFonts w:hint="eastAsia" w:ascii="新宋体" w:hAnsi="新宋体" w:eastAsia="新宋体" w:cs="新宋体"/>
                <w:sz w:val="24"/>
              </w:rPr>
              <w:t>（</w:t>
            </w:r>
            <w:r>
              <w:rPr>
                <w:rFonts w:hint="eastAsia" w:ascii="新宋体" w:hAnsi="新宋体" w:eastAsia="新宋体" w:cs="新宋体"/>
                <w:sz w:val="24"/>
                <w:lang w:val="en-US" w:eastAsia="zh-CN"/>
              </w:rPr>
              <w:t>5</w:t>
            </w:r>
            <w:r>
              <w:rPr>
                <w:rFonts w:hint="eastAsia" w:ascii="新宋体" w:hAnsi="新宋体" w:eastAsia="新宋体" w:cs="新宋体"/>
                <w:sz w:val="24"/>
              </w:rPr>
              <w:t>分）</w:t>
            </w:r>
          </w:p>
        </w:tc>
        <w:tc>
          <w:tcPr>
            <w:tcW w:w="6060" w:type="dxa"/>
            <w:vAlign w:val="center"/>
          </w:tcPr>
          <w:p w14:paraId="426D73FB">
            <w:pPr>
              <w:spacing w:line="360" w:lineRule="auto"/>
              <w:rPr>
                <w:rFonts w:ascii="新宋体" w:hAnsi="新宋体" w:eastAsia="新宋体" w:cs="新宋体"/>
                <w:sz w:val="24"/>
              </w:rPr>
            </w:pPr>
            <w:r>
              <w:rPr>
                <w:rFonts w:hint="eastAsia" w:ascii="新宋体" w:hAnsi="新宋体" w:eastAsia="新宋体" w:cs="新宋体"/>
                <w:sz w:val="24"/>
              </w:rPr>
              <w:t>项目负责人2022年1月1日至今已完成类似业绩，每有一项得2</w:t>
            </w:r>
            <w:r>
              <w:rPr>
                <w:rFonts w:hint="eastAsia" w:ascii="新宋体" w:hAnsi="新宋体" w:eastAsia="新宋体" w:cs="新宋体"/>
                <w:sz w:val="24"/>
                <w:lang w:val="en-US" w:eastAsia="zh-CN"/>
              </w:rPr>
              <w:t>.5</w:t>
            </w:r>
            <w:r>
              <w:rPr>
                <w:rFonts w:hint="eastAsia" w:ascii="新宋体" w:hAnsi="新宋体" w:eastAsia="新宋体" w:cs="新宋体"/>
                <w:sz w:val="24"/>
              </w:rPr>
              <w:t>分，最多得</w:t>
            </w:r>
            <w:r>
              <w:rPr>
                <w:rFonts w:hint="eastAsia" w:ascii="新宋体" w:hAnsi="新宋体" w:eastAsia="新宋体" w:cs="新宋体"/>
                <w:sz w:val="24"/>
                <w:lang w:val="en-US" w:eastAsia="zh-CN"/>
              </w:rPr>
              <w:t>5</w:t>
            </w:r>
            <w:r>
              <w:rPr>
                <w:rFonts w:hint="eastAsia" w:ascii="新宋体" w:hAnsi="新宋体" w:eastAsia="新宋体" w:cs="新宋体"/>
                <w:sz w:val="24"/>
              </w:rPr>
              <w:t>分，以提供的中标通知书或合同协议书为准，应体现项目负责人名字，投标文件内附复印件加盖公章。</w:t>
            </w:r>
          </w:p>
        </w:tc>
        <w:tc>
          <w:tcPr>
            <w:tcW w:w="505" w:type="dxa"/>
            <w:vAlign w:val="center"/>
          </w:tcPr>
          <w:p w14:paraId="58AE24C3">
            <w:pPr>
              <w:spacing w:line="360" w:lineRule="auto"/>
              <w:rPr>
                <w:rFonts w:ascii="新宋体" w:hAnsi="新宋体" w:eastAsia="新宋体" w:cs="新宋体"/>
                <w:sz w:val="24"/>
              </w:rPr>
            </w:pPr>
          </w:p>
        </w:tc>
        <w:tc>
          <w:tcPr>
            <w:tcW w:w="489" w:type="dxa"/>
            <w:vAlign w:val="center"/>
          </w:tcPr>
          <w:p w14:paraId="2B0AFA34">
            <w:pPr>
              <w:spacing w:line="360" w:lineRule="auto"/>
              <w:rPr>
                <w:rFonts w:ascii="新宋体" w:hAnsi="新宋体" w:eastAsia="新宋体" w:cs="新宋体"/>
                <w:sz w:val="24"/>
              </w:rPr>
            </w:pPr>
          </w:p>
        </w:tc>
        <w:tc>
          <w:tcPr>
            <w:tcW w:w="634" w:type="dxa"/>
            <w:vAlign w:val="center"/>
          </w:tcPr>
          <w:p w14:paraId="5DE5CCBD">
            <w:pPr>
              <w:spacing w:line="360" w:lineRule="auto"/>
              <w:rPr>
                <w:rFonts w:ascii="新宋体" w:hAnsi="新宋体" w:eastAsia="新宋体" w:cs="新宋体"/>
                <w:sz w:val="24"/>
              </w:rPr>
            </w:pPr>
          </w:p>
        </w:tc>
      </w:tr>
      <w:tr w14:paraId="073A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126" w:type="dxa"/>
            <w:vMerge w:val="continue"/>
            <w:vAlign w:val="center"/>
          </w:tcPr>
          <w:p w14:paraId="0A00F241">
            <w:pPr>
              <w:spacing w:line="340" w:lineRule="exact"/>
              <w:jc w:val="left"/>
              <w:rPr>
                <w:rFonts w:ascii="新宋体" w:hAnsi="新宋体" w:eastAsia="新宋体" w:cs="新宋体"/>
                <w:sz w:val="24"/>
                <w:lang w:val="zh-CN"/>
              </w:rPr>
            </w:pPr>
          </w:p>
        </w:tc>
        <w:tc>
          <w:tcPr>
            <w:tcW w:w="1381" w:type="dxa"/>
            <w:vAlign w:val="center"/>
          </w:tcPr>
          <w:p w14:paraId="1163B279">
            <w:pPr>
              <w:spacing w:line="360" w:lineRule="auto"/>
              <w:jc w:val="center"/>
              <w:rPr>
                <w:rFonts w:ascii="新宋体" w:hAnsi="新宋体" w:eastAsia="新宋体" w:cs="新宋体"/>
                <w:sz w:val="24"/>
                <w:lang w:val="zh-CN"/>
              </w:rPr>
            </w:pPr>
            <w:r>
              <w:rPr>
                <w:rFonts w:hint="eastAsia" w:ascii="新宋体" w:hAnsi="新宋体" w:eastAsia="新宋体" w:cs="新宋体"/>
                <w:sz w:val="24"/>
              </w:rPr>
              <w:t>项目管理团队配置（6分）</w:t>
            </w:r>
          </w:p>
        </w:tc>
        <w:tc>
          <w:tcPr>
            <w:tcW w:w="6060" w:type="dxa"/>
          </w:tcPr>
          <w:p w14:paraId="09741829">
            <w:pPr>
              <w:spacing w:line="360" w:lineRule="auto"/>
              <w:rPr>
                <w:rFonts w:ascii="新宋体" w:hAnsi="新宋体" w:eastAsia="新宋体" w:cs="新宋体"/>
                <w:sz w:val="24"/>
                <w:lang w:val="zh-CN"/>
              </w:rPr>
            </w:pPr>
            <w:r>
              <w:rPr>
                <w:rFonts w:hint="eastAsia" w:ascii="新宋体" w:hAnsi="新宋体" w:eastAsia="新宋体" w:cs="新宋体"/>
                <w:sz w:val="24"/>
              </w:rPr>
              <w:t>投标人拟投入的项目管理团队中除项目负责人以外每增加一名</w:t>
            </w:r>
            <w:r>
              <w:rPr>
                <w:rFonts w:hint="eastAsia" w:ascii="新宋体" w:hAnsi="新宋体" w:eastAsia="新宋体" w:cs="新宋体"/>
                <w:sz w:val="24"/>
                <w:lang w:val="zh-CN"/>
              </w:rPr>
              <w:t>测绘相关专业中级及以上职称</w:t>
            </w:r>
            <w:r>
              <w:rPr>
                <w:rFonts w:hint="eastAsia" w:ascii="新宋体" w:hAnsi="新宋体" w:eastAsia="新宋体" w:cs="新宋体"/>
                <w:sz w:val="24"/>
              </w:rPr>
              <w:t>得2分，最多得6分；投标文件内提供相关证件并加盖投标单位公章。</w:t>
            </w:r>
          </w:p>
        </w:tc>
        <w:tc>
          <w:tcPr>
            <w:tcW w:w="505" w:type="dxa"/>
          </w:tcPr>
          <w:p w14:paraId="76C23C16">
            <w:pPr>
              <w:spacing w:line="360" w:lineRule="auto"/>
              <w:rPr>
                <w:rFonts w:ascii="新宋体" w:hAnsi="新宋体" w:eastAsia="新宋体" w:cs="新宋体"/>
                <w:sz w:val="24"/>
              </w:rPr>
            </w:pPr>
          </w:p>
        </w:tc>
        <w:tc>
          <w:tcPr>
            <w:tcW w:w="489" w:type="dxa"/>
          </w:tcPr>
          <w:p w14:paraId="3DBEE872">
            <w:pPr>
              <w:spacing w:line="360" w:lineRule="auto"/>
              <w:rPr>
                <w:rFonts w:ascii="新宋体" w:hAnsi="新宋体" w:eastAsia="新宋体" w:cs="新宋体"/>
                <w:sz w:val="24"/>
              </w:rPr>
            </w:pPr>
          </w:p>
        </w:tc>
        <w:tc>
          <w:tcPr>
            <w:tcW w:w="634" w:type="dxa"/>
          </w:tcPr>
          <w:p w14:paraId="57112FB9">
            <w:pPr>
              <w:spacing w:line="360" w:lineRule="auto"/>
              <w:rPr>
                <w:rFonts w:ascii="新宋体" w:hAnsi="新宋体" w:eastAsia="新宋体" w:cs="新宋体"/>
                <w:sz w:val="24"/>
              </w:rPr>
            </w:pPr>
          </w:p>
        </w:tc>
      </w:tr>
      <w:tr w14:paraId="0B69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126" w:type="dxa"/>
            <w:vMerge w:val="continue"/>
            <w:vAlign w:val="center"/>
          </w:tcPr>
          <w:p w14:paraId="429B8D59">
            <w:pPr>
              <w:spacing w:line="340" w:lineRule="exact"/>
              <w:jc w:val="left"/>
              <w:rPr>
                <w:rFonts w:ascii="新宋体" w:hAnsi="新宋体" w:eastAsia="新宋体" w:cs="新宋体"/>
                <w:sz w:val="24"/>
                <w:lang w:val="zh-CN"/>
              </w:rPr>
            </w:pPr>
          </w:p>
        </w:tc>
        <w:tc>
          <w:tcPr>
            <w:tcW w:w="1381" w:type="dxa"/>
            <w:vAlign w:val="center"/>
          </w:tcPr>
          <w:p w14:paraId="5B69E3FD">
            <w:pPr>
              <w:spacing w:line="340" w:lineRule="exact"/>
              <w:jc w:val="center"/>
              <w:rPr>
                <w:rFonts w:ascii="新宋体" w:hAnsi="新宋体" w:eastAsia="新宋体" w:cs="新宋体"/>
                <w:sz w:val="24"/>
                <w:lang w:val="zh-CN"/>
              </w:rPr>
            </w:pPr>
            <w:r>
              <w:rPr>
                <w:rFonts w:hint="eastAsia" w:ascii="新宋体" w:hAnsi="新宋体" w:eastAsia="新宋体" w:cs="新宋体"/>
                <w:sz w:val="24"/>
                <w:lang w:val="zh-CN"/>
              </w:rPr>
              <w:t>服务承诺（</w:t>
            </w:r>
            <w:r>
              <w:rPr>
                <w:rFonts w:hint="eastAsia" w:ascii="新宋体" w:hAnsi="新宋体" w:eastAsia="新宋体" w:cs="新宋体"/>
                <w:sz w:val="24"/>
                <w:lang w:val="en-US" w:eastAsia="zh-CN"/>
              </w:rPr>
              <w:t>6</w:t>
            </w:r>
            <w:r>
              <w:rPr>
                <w:rFonts w:hint="eastAsia" w:ascii="新宋体" w:hAnsi="新宋体" w:eastAsia="新宋体" w:cs="新宋体"/>
                <w:sz w:val="24"/>
                <w:lang w:val="zh-CN"/>
              </w:rPr>
              <w:t>分）</w:t>
            </w:r>
          </w:p>
        </w:tc>
        <w:tc>
          <w:tcPr>
            <w:tcW w:w="6060" w:type="dxa"/>
            <w:vAlign w:val="center"/>
          </w:tcPr>
          <w:p w14:paraId="0A9C45FF">
            <w:pPr>
              <w:spacing w:line="360" w:lineRule="auto"/>
              <w:rPr>
                <w:rFonts w:ascii="新宋体" w:hAnsi="新宋体" w:eastAsia="新宋体" w:cs="新宋体"/>
                <w:sz w:val="24"/>
                <w:lang w:val="zh-CN"/>
              </w:rPr>
            </w:pPr>
            <w:r>
              <w:rPr>
                <w:rFonts w:hint="eastAsia" w:ascii="新宋体" w:hAnsi="新宋体" w:eastAsia="新宋体" w:cs="新宋体"/>
                <w:sz w:val="24"/>
                <w:lang w:val="zh-CN"/>
              </w:rPr>
              <w:t>每有一项实质性的服务承诺得</w:t>
            </w:r>
            <w:r>
              <w:rPr>
                <w:rFonts w:hint="eastAsia" w:ascii="新宋体" w:hAnsi="新宋体" w:eastAsia="新宋体" w:cs="新宋体"/>
                <w:sz w:val="24"/>
                <w:lang w:val="en-US" w:eastAsia="zh-CN"/>
              </w:rPr>
              <w:t>2</w:t>
            </w:r>
            <w:r>
              <w:rPr>
                <w:rFonts w:hint="eastAsia" w:ascii="新宋体" w:hAnsi="新宋体" w:eastAsia="新宋体" w:cs="新宋体"/>
                <w:sz w:val="24"/>
                <w:lang w:val="zh-CN"/>
              </w:rPr>
              <w:t>分，最多得</w:t>
            </w:r>
            <w:r>
              <w:rPr>
                <w:rFonts w:hint="eastAsia" w:ascii="新宋体" w:hAnsi="新宋体" w:eastAsia="新宋体" w:cs="新宋体"/>
                <w:sz w:val="24"/>
                <w:lang w:val="en-US" w:eastAsia="zh-CN"/>
              </w:rPr>
              <w:t>6</w:t>
            </w:r>
            <w:r>
              <w:rPr>
                <w:rFonts w:hint="eastAsia" w:ascii="新宋体" w:hAnsi="新宋体" w:eastAsia="新宋体" w:cs="新宋体"/>
                <w:sz w:val="24"/>
                <w:lang w:val="zh-CN"/>
              </w:rPr>
              <w:t>分，没有不得分。</w:t>
            </w:r>
            <w:r>
              <w:rPr>
                <w:rFonts w:hint="eastAsia" w:ascii="新宋体" w:hAnsi="新宋体" w:eastAsia="新宋体" w:cs="新宋体"/>
                <w:sz w:val="24"/>
              </w:rPr>
              <w:t>响应</w:t>
            </w:r>
            <w:r>
              <w:rPr>
                <w:rFonts w:hint="eastAsia" w:ascii="新宋体" w:hAnsi="新宋体" w:eastAsia="新宋体" w:cs="新宋体"/>
                <w:sz w:val="24"/>
                <w:lang w:val="zh-CN"/>
              </w:rPr>
              <w:t>文件内提供承诺书并加盖单位公章。</w:t>
            </w:r>
          </w:p>
        </w:tc>
        <w:tc>
          <w:tcPr>
            <w:tcW w:w="505" w:type="dxa"/>
            <w:vAlign w:val="center"/>
          </w:tcPr>
          <w:p w14:paraId="11672F99">
            <w:pPr>
              <w:spacing w:line="360" w:lineRule="auto"/>
              <w:rPr>
                <w:rFonts w:ascii="新宋体" w:hAnsi="新宋体" w:eastAsia="新宋体" w:cs="新宋体"/>
                <w:sz w:val="24"/>
                <w:lang w:val="zh-CN"/>
              </w:rPr>
            </w:pPr>
          </w:p>
        </w:tc>
        <w:tc>
          <w:tcPr>
            <w:tcW w:w="489" w:type="dxa"/>
            <w:vAlign w:val="center"/>
          </w:tcPr>
          <w:p w14:paraId="1C20CF3C">
            <w:pPr>
              <w:spacing w:line="360" w:lineRule="auto"/>
              <w:rPr>
                <w:rFonts w:ascii="新宋体" w:hAnsi="新宋体" w:eastAsia="新宋体" w:cs="新宋体"/>
                <w:sz w:val="24"/>
                <w:lang w:val="zh-CN"/>
              </w:rPr>
            </w:pPr>
          </w:p>
        </w:tc>
        <w:tc>
          <w:tcPr>
            <w:tcW w:w="634" w:type="dxa"/>
            <w:vAlign w:val="center"/>
          </w:tcPr>
          <w:p w14:paraId="725CADD4">
            <w:pPr>
              <w:spacing w:line="360" w:lineRule="auto"/>
              <w:rPr>
                <w:rFonts w:ascii="新宋体" w:hAnsi="新宋体" w:eastAsia="新宋体" w:cs="新宋体"/>
                <w:sz w:val="24"/>
                <w:lang w:val="zh-CN"/>
              </w:rPr>
            </w:pPr>
          </w:p>
        </w:tc>
      </w:tr>
      <w:tr w14:paraId="23C9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507" w:type="dxa"/>
            <w:gridSpan w:val="2"/>
            <w:vAlign w:val="center"/>
          </w:tcPr>
          <w:p w14:paraId="649C181F">
            <w:pPr>
              <w:spacing w:line="340" w:lineRule="exact"/>
              <w:jc w:val="center"/>
              <w:rPr>
                <w:rFonts w:ascii="新宋体" w:hAnsi="新宋体" w:eastAsia="新宋体" w:cs="新宋体"/>
                <w:sz w:val="24"/>
              </w:rPr>
            </w:pPr>
            <w:r>
              <w:rPr>
                <w:rFonts w:hint="eastAsia" w:ascii="新宋体" w:hAnsi="新宋体" w:eastAsia="新宋体" w:cs="新宋体"/>
                <w:sz w:val="24"/>
              </w:rPr>
              <w:t>合计</w:t>
            </w:r>
          </w:p>
        </w:tc>
        <w:tc>
          <w:tcPr>
            <w:tcW w:w="6060" w:type="dxa"/>
            <w:vAlign w:val="center"/>
          </w:tcPr>
          <w:p w14:paraId="2FB0AE7E">
            <w:pPr>
              <w:spacing w:line="360" w:lineRule="auto"/>
              <w:jc w:val="center"/>
              <w:rPr>
                <w:rFonts w:ascii="新宋体" w:hAnsi="新宋体" w:eastAsia="新宋体" w:cs="新宋体"/>
                <w:sz w:val="24"/>
              </w:rPr>
            </w:pPr>
            <w:r>
              <w:rPr>
                <w:rFonts w:hint="eastAsia" w:ascii="新宋体" w:hAnsi="新宋体" w:eastAsia="新宋体" w:cs="新宋体"/>
                <w:sz w:val="24"/>
              </w:rPr>
              <w:t>100分</w:t>
            </w:r>
          </w:p>
        </w:tc>
        <w:tc>
          <w:tcPr>
            <w:tcW w:w="505" w:type="dxa"/>
            <w:vAlign w:val="center"/>
          </w:tcPr>
          <w:p w14:paraId="49648B4F">
            <w:pPr>
              <w:spacing w:line="360" w:lineRule="auto"/>
              <w:rPr>
                <w:rFonts w:ascii="新宋体" w:hAnsi="新宋体" w:eastAsia="新宋体" w:cs="新宋体"/>
                <w:sz w:val="24"/>
                <w:lang w:val="zh-CN"/>
              </w:rPr>
            </w:pPr>
          </w:p>
        </w:tc>
        <w:tc>
          <w:tcPr>
            <w:tcW w:w="489" w:type="dxa"/>
            <w:vAlign w:val="center"/>
          </w:tcPr>
          <w:p w14:paraId="066BEFC4">
            <w:pPr>
              <w:spacing w:line="360" w:lineRule="auto"/>
              <w:rPr>
                <w:rFonts w:ascii="新宋体" w:hAnsi="新宋体" w:eastAsia="新宋体" w:cs="新宋体"/>
                <w:sz w:val="24"/>
                <w:lang w:val="zh-CN"/>
              </w:rPr>
            </w:pPr>
          </w:p>
        </w:tc>
        <w:tc>
          <w:tcPr>
            <w:tcW w:w="634" w:type="dxa"/>
            <w:vAlign w:val="center"/>
          </w:tcPr>
          <w:p w14:paraId="22E7211F">
            <w:pPr>
              <w:spacing w:line="360" w:lineRule="auto"/>
              <w:rPr>
                <w:rFonts w:ascii="新宋体" w:hAnsi="新宋体" w:eastAsia="新宋体" w:cs="新宋体"/>
                <w:sz w:val="24"/>
                <w:lang w:val="zh-CN"/>
              </w:rPr>
            </w:pPr>
          </w:p>
        </w:tc>
      </w:tr>
    </w:tbl>
    <w:p w14:paraId="6F88A5A5">
      <w:pPr>
        <w:pStyle w:val="40"/>
        <w:rPr>
          <w:rFonts w:ascii="新宋体" w:hAnsi="新宋体" w:eastAsia="新宋体" w:cs="新宋体"/>
        </w:rPr>
      </w:pPr>
    </w:p>
    <w:p w14:paraId="3979297A">
      <w:pPr>
        <w:pStyle w:val="40"/>
        <w:rPr>
          <w:rFonts w:ascii="新宋体" w:hAnsi="新宋体" w:eastAsia="新宋体" w:cs="新宋体"/>
        </w:rPr>
      </w:pPr>
    </w:p>
    <w:p w14:paraId="6F929563">
      <w:pPr>
        <w:rPr>
          <w:rFonts w:ascii="新宋体" w:hAnsi="新宋体" w:eastAsia="新宋体" w:cs="新宋体"/>
        </w:rPr>
      </w:pPr>
      <w:r>
        <w:rPr>
          <w:rFonts w:hint="eastAsia" w:ascii="新宋体" w:hAnsi="新宋体" w:eastAsia="新宋体" w:cs="新宋体"/>
        </w:rPr>
        <w:br w:type="page"/>
      </w:r>
    </w:p>
    <w:p w14:paraId="6E6BE594">
      <w:pPr>
        <w:pStyle w:val="41"/>
        <w:numPr>
          <w:ilvl w:val="0"/>
          <w:numId w:val="3"/>
        </w:numPr>
        <w:tabs>
          <w:tab w:val="left" w:pos="567"/>
        </w:tabs>
        <w:kinsoku w:val="0"/>
        <w:overflowPunct w:val="0"/>
        <w:autoSpaceDE w:val="0"/>
        <w:autoSpaceDN w:val="0"/>
        <w:spacing w:before="55"/>
        <w:ind w:left="1410" w:hanging="1268" w:firstLineChars="0"/>
        <w:jc w:val="left"/>
        <w:rPr>
          <w:rFonts w:ascii="新宋体" w:hAnsi="新宋体" w:eastAsia="新宋体" w:cs="新宋体"/>
          <w:b/>
          <w:bCs/>
          <w:sz w:val="32"/>
          <w:szCs w:val="32"/>
        </w:rPr>
      </w:pPr>
      <w:r>
        <w:rPr>
          <w:rFonts w:hint="eastAsia" w:ascii="新宋体" w:hAnsi="新宋体" w:eastAsia="新宋体" w:cs="新宋体"/>
          <w:b/>
          <w:bCs/>
          <w:sz w:val="32"/>
          <w:szCs w:val="32"/>
        </w:rPr>
        <w:t>评标方法</w:t>
      </w:r>
    </w:p>
    <w:p w14:paraId="2D677709">
      <w:pPr>
        <w:pStyle w:val="35"/>
        <w:kinsoku w:val="0"/>
        <w:overflowPunct w:val="0"/>
        <w:spacing w:before="158" w:line="333" w:lineRule="auto"/>
        <w:ind w:left="63" w:right="63" w:firstLine="422"/>
        <w:jc w:val="both"/>
        <w:rPr>
          <w:rFonts w:ascii="新宋体" w:hAnsi="新宋体" w:eastAsia="新宋体" w:cs="新宋体"/>
          <w:sz w:val="21"/>
          <w:szCs w:val="21"/>
        </w:rPr>
      </w:pPr>
      <w:r>
        <w:rPr>
          <w:rFonts w:hint="eastAsia" w:ascii="新宋体" w:hAnsi="新宋体" w:eastAsia="新宋体" w:cs="新宋体"/>
          <w:sz w:val="21"/>
          <w:szCs w:val="21"/>
        </w:rPr>
        <w:t>本次评标采用综合评分法。评标委员会对满足</w:t>
      </w:r>
      <w:r>
        <w:rPr>
          <w:rFonts w:hint="eastAsia" w:ascii="新宋体" w:hAnsi="新宋体" w:eastAsia="新宋体" w:cs="新宋体"/>
          <w:b/>
          <w:sz w:val="21"/>
          <w:szCs w:val="21"/>
        </w:rPr>
        <w:t>招标文件</w:t>
      </w:r>
      <w:r>
        <w:rPr>
          <w:rFonts w:hint="eastAsia" w:ascii="新宋体" w:hAnsi="新宋体" w:eastAsia="新宋体" w:cs="新宋体"/>
          <w:sz w:val="21"/>
          <w:szCs w:val="21"/>
        </w:rPr>
        <w:t>实质性要求的投标文件，按照本章第 2.2 款规定的评分标准进行打分，并按得分由高到低顺序推荐中标候选人，或根据采购人授权直接确定中标人，但投标报价低于其成本的除外。综合评分相等时，以投标报价低的优先；投标报价也相等的，以服务方案得分高的优先；如果服务方案得分也相等，按照评标办法前附表的规定确定中标候选人顺序。</w:t>
      </w:r>
    </w:p>
    <w:p w14:paraId="38D50189">
      <w:pPr>
        <w:pStyle w:val="2"/>
        <w:numPr>
          <w:ilvl w:val="0"/>
          <w:numId w:val="3"/>
        </w:numPr>
        <w:tabs>
          <w:tab w:val="left" w:pos="709"/>
        </w:tabs>
        <w:kinsoku w:val="0"/>
        <w:overflowPunct w:val="0"/>
        <w:spacing w:before="58"/>
        <w:ind w:left="709" w:hanging="567"/>
        <w:rPr>
          <w:rFonts w:ascii="新宋体" w:hAnsi="新宋体" w:eastAsia="新宋体" w:cs="新宋体"/>
        </w:rPr>
      </w:pPr>
      <w:bookmarkStart w:id="459" w:name="_Toc21962"/>
      <w:bookmarkEnd w:id="459"/>
      <w:r>
        <w:rPr>
          <w:rFonts w:hint="eastAsia" w:ascii="新宋体" w:hAnsi="新宋体" w:eastAsia="新宋体" w:cs="新宋体"/>
        </w:rPr>
        <w:t>评审标准</w:t>
      </w:r>
    </w:p>
    <w:p w14:paraId="52C689CA">
      <w:pPr>
        <w:pStyle w:val="5"/>
        <w:numPr>
          <w:ilvl w:val="1"/>
          <w:numId w:val="3"/>
        </w:numPr>
        <w:tabs>
          <w:tab w:val="left" w:pos="709"/>
          <w:tab w:val="left" w:pos="1458"/>
        </w:tabs>
        <w:kinsoku w:val="0"/>
        <w:overflowPunct w:val="0"/>
        <w:spacing w:before="239"/>
        <w:ind w:left="709" w:hanging="567"/>
        <w:rPr>
          <w:rFonts w:ascii="新宋体" w:hAnsi="新宋体" w:eastAsia="新宋体" w:cs="新宋体"/>
        </w:rPr>
      </w:pPr>
      <w:r>
        <w:rPr>
          <w:rFonts w:hint="eastAsia" w:ascii="新宋体" w:hAnsi="新宋体" w:eastAsia="新宋体" w:cs="新宋体"/>
        </w:rPr>
        <w:t>初步评审标准</w:t>
      </w:r>
    </w:p>
    <w:p w14:paraId="405EC741">
      <w:pPr>
        <w:pStyle w:val="41"/>
        <w:numPr>
          <w:ilvl w:val="2"/>
          <w:numId w:val="3"/>
        </w:numPr>
        <w:tabs>
          <w:tab w:val="left" w:pos="709"/>
          <w:tab w:val="left" w:pos="1952"/>
        </w:tabs>
        <w:kinsoku w:val="0"/>
        <w:overflowPunct w:val="0"/>
        <w:autoSpaceDE w:val="0"/>
        <w:autoSpaceDN w:val="0"/>
        <w:spacing w:before="184"/>
        <w:ind w:left="709" w:hanging="567" w:firstLineChars="0"/>
        <w:jc w:val="left"/>
        <w:rPr>
          <w:rFonts w:ascii="新宋体" w:hAnsi="新宋体" w:eastAsia="新宋体" w:cs="新宋体"/>
          <w:szCs w:val="21"/>
        </w:rPr>
      </w:pPr>
      <w:r>
        <w:rPr>
          <w:rFonts w:hint="eastAsia" w:ascii="新宋体" w:hAnsi="新宋体" w:eastAsia="新宋体" w:cs="新宋体"/>
          <w:szCs w:val="21"/>
        </w:rPr>
        <w:t>资格性评审标准：见评标办法前附表。</w:t>
      </w:r>
    </w:p>
    <w:p w14:paraId="605CB0B5">
      <w:pPr>
        <w:pStyle w:val="41"/>
        <w:numPr>
          <w:ilvl w:val="2"/>
          <w:numId w:val="3"/>
        </w:numPr>
        <w:tabs>
          <w:tab w:val="left" w:pos="709"/>
          <w:tab w:val="left" w:pos="1900"/>
        </w:tabs>
        <w:kinsoku w:val="0"/>
        <w:overflowPunct w:val="0"/>
        <w:autoSpaceDE w:val="0"/>
        <w:autoSpaceDN w:val="0"/>
        <w:spacing w:before="106"/>
        <w:ind w:left="709" w:hanging="567" w:firstLineChars="0"/>
        <w:jc w:val="left"/>
        <w:rPr>
          <w:rFonts w:ascii="新宋体" w:hAnsi="新宋体" w:eastAsia="新宋体" w:cs="新宋体"/>
          <w:szCs w:val="21"/>
        </w:rPr>
      </w:pPr>
      <w:r>
        <w:rPr>
          <w:rFonts w:hint="eastAsia" w:ascii="新宋体" w:hAnsi="新宋体" w:eastAsia="新宋体" w:cs="新宋体"/>
          <w:szCs w:val="21"/>
        </w:rPr>
        <w:t>符合性评审标准：见评标办法前附表。</w:t>
      </w:r>
    </w:p>
    <w:p w14:paraId="199EBA7D">
      <w:pPr>
        <w:pStyle w:val="35"/>
        <w:tabs>
          <w:tab w:val="left" w:pos="709"/>
        </w:tabs>
        <w:kinsoku w:val="0"/>
        <w:overflowPunct w:val="0"/>
        <w:spacing w:before="7"/>
        <w:ind w:left="630" w:right="63" w:hanging="567"/>
        <w:rPr>
          <w:rFonts w:ascii="新宋体" w:hAnsi="新宋体" w:eastAsia="新宋体" w:cs="新宋体"/>
          <w:sz w:val="14"/>
          <w:szCs w:val="14"/>
        </w:rPr>
      </w:pPr>
    </w:p>
    <w:p w14:paraId="0A3E1CC0">
      <w:pPr>
        <w:pStyle w:val="5"/>
        <w:numPr>
          <w:ilvl w:val="1"/>
          <w:numId w:val="3"/>
        </w:numPr>
        <w:tabs>
          <w:tab w:val="left" w:pos="709"/>
          <w:tab w:val="left" w:pos="1458"/>
        </w:tabs>
        <w:kinsoku w:val="0"/>
        <w:overflowPunct w:val="0"/>
        <w:ind w:left="709" w:hanging="567"/>
        <w:rPr>
          <w:rFonts w:ascii="新宋体" w:hAnsi="新宋体" w:eastAsia="新宋体" w:cs="新宋体"/>
        </w:rPr>
      </w:pPr>
      <w:r>
        <w:rPr>
          <w:rFonts w:hint="eastAsia" w:ascii="新宋体" w:hAnsi="新宋体" w:eastAsia="新宋体" w:cs="新宋体"/>
        </w:rPr>
        <w:t>分值构成与评分标准</w:t>
      </w:r>
    </w:p>
    <w:p w14:paraId="2C6DADCF">
      <w:pPr>
        <w:pStyle w:val="41"/>
        <w:numPr>
          <w:ilvl w:val="2"/>
          <w:numId w:val="3"/>
        </w:numPr>
        <w:tabs>
          <w:tab w:val="left" w:pos="709"/>
          <w:tab w:val="left" w:pos="1952"/>
        </w:tabs>
        <w:kinsoku w:val="0"/>
        <w:overflowPunct w:val="0"/>
        <w:autoSpaceDE w:val="0"/>
        <w:autoSpaceDN w:val="0"/>
        <w:spacing w:before="184"/>
        <w:ind w:left="709" w:hanging="567" w:firstLineChars="0"/>
        <w:jc w:val="left"/>
        <w:rPr>
          <w:rFonts w:ascii="新宋体" w:hAnsi="新宋体" w:eastAsia="新宋体" w:cs="新宋体"/>
          <w:szCs w:val="21"/>
        </w:rPr>
      </w:pPr>
      <w:r>
        <w:rPr>
          <w:rFonts w:hint="eastAsia" w:ascii="新宋体" w:hAnsi="新宋体" w:eastAsia="新宋体" w:cs="新宋体"/>
          <w:szCs w:val="21"/>
        </w:rPr>
        <w:t>分值构成</w:t>
      </w:r>
    </w:p>
    <w:p w14:paraId="2BF73284">
      <w:pPr>
        <w:pStyle w:val="41"/>
        <w:numPr>
          <w:ilvl w:val="0"/>
          <w:numId w:val="4"/>
        </w:numPr>
        <w:tabs>
          <w:tab w:val="left" w:pos="709"/>
          <w:tab w:val="left" w:pos="1847"/>
        </w:tabs>
        <w:kinsoku w:val="0"/>
        <w:overflowPunct w:val="0"/>
        <w:autoSpaceDE w:val="0"/>
        <w:autoSpaceDN w:val="0"/>
        <w:spacing w:before="106"/>
        <w:ind w:left="709" w:hanging="567" w:firstLineChars="0"/>
        <w:jc w:val="left"/>
        <w:rPr>
          <w:rFonts w:ascii="新宋体" w:hAnsi="新宋体" w:eastAsia="新宋体" w:cs="新宋体"/>
          <w:szCs w:val="21"/>
        </w:rPr>
      </w:pPr>
      <w:r>
        <w:rPr>
          <w:rFonts w:hint="eastAsia" w:ascii="新宋体" w:hAnsi="新宋体" w:eastAsia="新宋体" w:cs="新宋体"/>
          <w:szCs w:val="21"/>
        </w:rPr>
        <w:t>报价部分：见评标办法前附表；</w:t>
      </w:r>
    </w:p>
    <w:p w14:paraId="2A11DA5B">
      <w:pPr>
        <w:pStyle w:val="41"/>
        <w:numPr>
          <w:ilvl w:val="0"/>
          <w:numId w:val="4"/>
        </w:numPr>
        <w:tabs>
          <w:tab w:val="left" w:pos="709"/>
          <w:tab w:val="left" w:pos="1847"/>
        </w:tabs>
        <w:kinsoku w:val="0"/>
        <w:overflowPunct w:val="0"/>
        <w:autoSpaceDE w:val="0"/>
        <w:autoSpaceDN w:val="0"/>
        <w:spacing w:before="105"/>
        <w:ind w:left="709" w:hanging="567" w:firstLineChars="0"/>
        <w:jc w:val="left"/>
        <w:rPr>
          <w:rFonts w:ascii="新宋体" w:hAnsi="新宋体" w:eastAsia="新宋体" w:cs="新宋体"/>
          <w:szCs w:val="21"/>
        </w:rPr>
      </w:pPr>
      <w:r>
        <w:rPr>
          <w:rFonts w:hint="eastAsia" w:ascii="新宋体" w:hAnsi="新宋体" w:eastAsia="新宋体" w:cs="新宋体"/>
          <w:szCs w:val="21"/>
        </w:rPr>
        <w:t>技术部分：见评标办法前附表；</w:t>
      </w:r>
    </w:p>
    <w:p w14:paraId="67B0EF27">
      <w:pPr>
        <w:pStyle w:val="41"/>
        <w:numPr>
          <w:ilvl w:val="0"/>
          <w:numId w:val="4"/>
        </w:numPr>
        <w:tabs>
          <w:tab w:val="left" w:pos="709"/>
          <w:tab w:val="left" w:pos="1847"/>
        </w:tabs>
        <w:kinsoku w:val="0"/>
        <w:overflowPunct w:val="0"/>
        <w:autoSpaceDE w:val="0"/>
        <w:autoSpaceDN w:val="0"/>
        <w:spacing w:before="105"/>
        <w:ind w:left="709" w:hanging="567" w:firstLineChars="0"/>
        <w:jc w:val="left"/>
        <w:rPr>
          <w:rFonts w:ascii="新宋体" w:hAnsi="新宋体" w:eastAsia="新宋体" w:cs="新宋体"/>
          <w:szCs w:val="21"/>
        </w:rPr>
      </w:pPr>
      <w:r>
        <w:rPr>
          <w:rFonts w:hint="eastAsia" w:ascii="新宋体" w:hAnsi="新宋体" w:eastAsia="新宋体" w:cs="新宋体"/>
          <w:szCs w:val="21"/>
        </w:rPr>
        <w:t>商务部分分：见评标办法前附表；</w:t>
      </w:r>
    </w:p>
    <w:p w14:paraId="71D4A405">
      <w:pPr>
        <w:pStyle w:val="41"/>
        <w:numPr>
          <w:ilvl w:val="2"/>
          <w:numId w:val="3"/>
        </w:numPr>
        <w:tabs>
          <w:tab w:val="left" w:pos="709"/>
          <w:tab w:val="left" w:pos="1900"/>
        </w:tabs>
        <w:kinsoku w:val="0"/>
        <w:overflowPunct w:val="0"/>
        <w:autoSpaceDE w:val="0"/>
        <w:autoSpaceDN w:val="0"/>
        <w:spacing w:before="105"/>
        <w:ind w:left="709" w:hanging="567" w:firstLineChars="0"/>
        <w:jc w:val="left"/>
        <w:rPr>
          <w:rFonts w:ascii="新宋体" w:hAnsi="新宋体" w:eastAsia="新宋体" w:cs="新宋体"/>
          <w:szCs w:val="21"/>
        </w:rPr>
      </w:pPr>
      <w:r>
        <w:rPr>
          <w:rFonts w:hint="eastAsia" w:ascii="新宋体" w:hAnsi="新宋体" w:eastAsia="新宋体" w:cs="新宋体"/>
          <w:szCs w:val="21"/>
        </w:rPr>
        <w:t>评标基准价计算方法：见评标办法前附表。</w:t>
      </w:r>
    </w:p>
    <w:p w14:paraId="7BE224B7">
      <w:pPr>
        <w:pStyle w:val="41"/>
        <w:numPr>
          <w:ilvl w:val="2"/>
          <w:numId w:val="3"/>
        </w:numPr>
        <w:tabs>
          <w:tab w:val="left" w:pos="709"/>
          <w:tab w:val="left" w:pos="1952"/>
        </w:tabs>
        <w:kinsoku w:val="0"/>
        <w:overflowPunct w:val="0"/>
        <w:autoSpaceDE w:val="0"/>
        <w:autoSpaceDN w:val="0"/>
        <w:spacing w:before="105"/>
        <w:ind w:left="709" w:hanging="567" w:firstLineChars="0"/>
        <w:jc w:val="left"/>
        <w:rPr>
          <w:rFonts w:ascii="新宋体" w:hAnsi="新宋体" w:eastAsia="新宋体" w:cs="新宋体"/>
          <w:szCs w:val="21"/>
        </w:rPr>
      </w:pPr>
      <w:r>
        <w:rPr>
          <w:rFonts w:hint="eastAsia" w:ascii="新宋体" w:hAnsi="新宋体" w:eastAsia="新宋体" w:cs="新宋体"/>
          <w:szCs w:val="21"/>
        </w:rPr>
        <w:t>评分标准</w:t>
      </w:r>
    </w:p>
    <w:p w14:paraId="3A26DA32">
      <w:pPr>
        <w:pStyle w:val="41"/>
        <w:numPr>
          <w:ilvl w:val="0"/>
          <w:numId w:val="5"/>
        </w:numPr>
        <w:tabs>
          <w:tab w:val="left" w:pos="709"/>
          <w:tab w:val="left" w:pos="1847"/>
        </w:tabs>
        <w:kinsoku w:val="0"/>
        <w:overflowPunct w:val="0"/>
        <w:autoSpaceDE w:val="0"/>
        <w:autoSpaceDN w:val="0"/>
        <w:spacing w:before="106"/>
        <w:ind w:left="709" w:hanging="567" w:firstLineChars="0"/>
        <w:jc w:val="left"/>
        <w:rPr>
          <w:rFonts w:ascii="新宋体" w:hAnsi="新宋体" w:eastAsia="新宋体" w:cs="新宋体"/>
          <w:szCs w:val="21"/>
        </w:rPr>
      </w:pPr>
      <w:r>
        <w:rPr>
          <w:rFonts w:hint="eastAsia" w:ascii="新宋体" w:hAnsi="新宋体" w:eastAsia="新宋体" w:cs="新宋体"/>
          <w:szCs w:val="21"/>
        </w:rPr>
        <w:t>报价部分：见评标办法前附表；</w:t>
      </w:r>
    </w:p>
    <w:p w14:paraId="208F01FA">
      <w:pPr>
        <w:pStyle w:val="41"/>
        <w:numPr>
          <w:ilvl w:val="0"/>
          <w:numId w:val="5"/>
        </w:numPr>
        <w:tabs>
          <w:tab w:val="left" w:pos="709"/>
          <w:tab w:val="left" w:pos="1847"/>
        </w:tabs>
        <w:kinsoku w:val="0"/>
        <w:overflowPunct w:val="0"/>
        <w:autoSpaceDE w:val="0"/>
        <w:autoSpaceDN w:val="0"/>
        <w:spacing w:before="105"/>
        <w:ind w:left="709" w:hanging="567" w:firstLineChars="0"/>
        <w:jc w:val="left"/>
        <w:rPr>
          <w:rFonts w:ascii="新宋体" w:hAnsi="新宋体" w:eastAsia="新宋体" w:cs="新宋体"/>
          <w:szCs w:val="21"/>
        </w:rPr>
      </w:pPr>
      <w:r>
        <w:rPr>
          <w:rFonts w:hint="eastAsia" w:ascii="新宋体" w:hAnsi="新宋体" w:eastAsia="新宋体" w:cs="新宋体"/>
          <w:szCs w:val="21"/>
        </w:rPr>
        <w:t>技术部分：见评标办法前附表；</w:t>
      </w:r>
    </w:p>
    <w:p w14:paraId="20E17715">
      <w:pPr>
        <w:pStyle w:val="41"/>
        <w:numPr>
          <w:ilvl w:val="0"/>
          <w:numId w:val="5"/>
        </w:numPr>
        <w:tabs>
          <w:tab w:val="left" w:pos="709"/>
          <w:tab w:val="left" w:pos="1847"/>
        </w:tabs>
        <w:kinsoku w:val="0"/>
        <w:overflowPunct w:val="0"/>
        <w:autoSpaceDE w:val="0"/>
        <w:autoSpaceDN w:val="0"/>
        <w:spacing w:before="105"/>
        <w:ind w:left="709" w:hanging="567" w:firstLineChars="0"/>
        <w:jc w:val="left"/>
        <w:rPr>
          <w:rFonts w:ascii="新宋体" w:hAnsi="新宋体" w:eastAsia="新宋体" w:cs="新宋体"/>
          <w:szCs w:val="21"/>
        </w:rPr>
      </w:pPr>
      <w:r>
        <w:rPr>
          <w:rFonts w:hint="eastAsia" w:ascii="新宋体" w:hAnsi="新宋体" w:eastAsia="新宋体" w:cs="新宋体"/>
          <w:szCs w:val="21"/>
        </w:rPr>
        <w:t>商务部分：见评标办法前附表；</w:t>
      </w:r>
    </w:p>
    <w:p w14:paraId="3511FFD7">
      <w:pPr>
        <w:pStyle w:val="2"/>
        <w:numPr>
          <w:ilvl w:val="0"/>
          <w:numId w:val="3"/>
        </w:numPr>
        <w:tabs>
          <w:tab w:val="left" w:pos="709"/>
        </w:tabs>
        <w:kinsoku w:val="0"/>
        <w:overflowPunct w:val="0"/>
        <w:spacing w:before="161"/>
        <w:ind w:left="709" w:hanging="567"/>
        <w:rPr>
          <w:rFonts w:ascii="新宋体" w:hAnsi="新宋体" w:eastAsia="新宋体" w:cs="新宋体"/>
        </w:rPr>
      </w:pPr>
      <w:bookmarkStart w:id="460" w:name="_Toc283"/>
      <w:bookmarkEnd w:id="460"/>
      <w:r>
        <w:rPr>
          <w:rFonts w:hint="eastAsia" w:ascii="新宋体" w:hAnsi="新宋体" w:eastAsia="新宋体" w:cs="新宋体"/>
        </w:rPr>
        <w:t>评标程序</w:t>
      </w:r>
    </w:p>
    <w:p w14:paraId="6983E4C8">
      <w:pPr>
        <w:pStyle w:val="5"/>
        <w:numPr>
          <w:ilvl w:val="1"/>
          <w:numId w:val="3"/>
        </w:numPr>
        <w:tabs>
          <w:tab w:val="left" w:pos="709"/>
          <w:tab w:val="left" w:pos="1518"/>
        </w:tabs>
        <w:kinsoku w:val="0"/>
        <w:overflowPunct w:val="0"/>
        <w:spacing w:before="239"/>
        <w:ind w:left="709" w:hanging="567"/>
        <w:rPr>
          <w:rFonts w:ascii="新宋体" w:hAnsi="新宋体" w:eastAsia="新宋体" w:cs="新宋体"/>
        </w:rPr>
      </w:pPr>
      <w:r>
        <w:rPr>
          <w:rFonts w:hint="eastAsia" w:ascii="新宋体" w:hAnsi="新宋体" w:eastAsia="新宋体" w:cs="新宋体"/>
        </w:rPr>
        <w:t>初步评审</w:t>
      </w:r>
    </w:p>
    <w:p w14:paraId="1A93952B">
      <w:pPr>
        <w:pStyle w:val="41"/>
        <w:numPr>
          <w:ilvl w:val="2"/>
          <w:numId w:val="3"/>
        </w:numPr>
        <w:tabs>
          <w:tab w:val="left" w:pos="709"/>
          <w:tab w:val="left" w:pos="1952"/>
        </w:tabs>
        <w:kinsoku w:val="0"/>
        <w:overflowPunct w:val="0"/>
        <w:autoSpaceDE w:val="0"/>
        <w:autoSpaceDN w:val="0"/>
        <w:spacing w:before="184" w:line="333" w:lineRule="auto"/>
        <w:ind w:left="0" w:right="975" w:firstLine="142" w:firstLineChars="0"/>
        <w:rPr>
          <w:rFonts w:ascii="新宋体" w:hAnsi="新宋体" w:eastAsia="新宋体" w:cs="新宋体"/>
          <w:szCs w:val="21"/>
        </w:rPr>
      </w:pPr>
      <w:r>
        <w:rPr>
          <w:rFonts w:hint="eastAsia" w:ascii="新宋体" w:hAnsi="新宋体" w:eastAsia="新宋体" w:cs="新宋体"/>
          <w:szCs w:val="21"/>
        </w:rPr>
        <w:t>评标委员会可以要求投标人提交第二章“投标人须知”规定的有关证明和证件的原件， 以便核验。评标委员会依据本章第 2.1 款规定的标准对投标文件进行初步评审。有一项不符合评审标准的，评标委员会应当否决其投标。</w:t>
      </w:r>
    </w:p>
    <w:p w14:paraId="3952A0AC">
      <w:pPr>
        <w:pStyle w:val="41"/>
        <w:numPr>
          <w:ilvl w:val="2"/>
          <w:numId w:val="3"/>
        </w:numPr>
        <w:tabs>
          <w:tab w:val="left" w:pos="709"/>
          <w:tab w:val="left" w:pos="1952"/>
        </w:tabs>
        <w:kinsoku w:val="0"/>
        <w:overflowPunct w:val="0"/>
        <w:autoSpaceDE w:val="0"/>
        <w:autoSpaceDN w:val="0"/>
        <w:spacing w:before="1"/>
        <w:ind w:left="709" w:hanging="567" w:firstLineChars="0"/>
        <w:rPr>
          <w:rFonts w:ascii="新宋体" w:hAnsi="新宋体" w:eastAsia="新宋体" w:cs="新宋体"/>
          <w:szCs w:val="21"/>
        </w:rPr>
      </w:pPr>
      <w:r>
        <w:rPr>
          <w:rFonts w:hint="eastAsia" w:ascii="新宋体" w:hAnsi="新宋体" w:eastAsia="新宋体" w:cs="新宋体"/>
          <w:szCs w:val="21"/>
        </w:rPr>
        <w:t>投标人有以下情形之一的，评标委员会应当否决其投标：</w:t>
      </w:r>
    </w:p>
    <w:p w14:paraId="57C845A2">
      <w:pPr>
        <w:pStyle w:val="41"/>
        <w:tabs>
          <w:tab w:val="left" w:pos="1134"/>
        </w:tabs>
        <w:kinsoku w:val="0"/>
        <w:overflowPunct w:val="0"/>
        <w:autoSpaceDE w:val="0"/>
        <w:autoSpaceDN w:val="0"/>
        <w:spacing w:before="106" w:line="333" w:lineRule="auto"/>
        <w:ind w:right="975" w:firstLine="291" w:firstLineChars="139"/>
        <w:jc w:val="left"/>
        <w:rPr>
          <w:rFonts w:ascii="新宋体" w:hAnsi="新宋体" w:eastAsia="新宋体" w:cs="新宋体"/>
          <w:szCs w:val="21"/>
        </w:rPr>
      </w:pPr>
      <w:r>
        <w:rPr>
          <w:rFonts w:hint="eastAsia" w:ascii="新宋体" w:hAnsi="新宋体" w:eastAsia="新宋体" w:cs="新宋体"/>
          <w:szCs w:val="21"/>
        </w:rPr>
        <w:t>（1）投标文件没有对招标文件的实质性要求和条件作出响应，或者对招标文件的偏差超出招标文件规定的偏差范围或最高项数；</w:t>
      </w:r>
    </w:p>
    <w:p w14:paraId="4DEF53E7">
      <w:pPr>
        <w:pStyle w:val="41"/>
        <w:tabs>
          <w:tab w:val="left" w:pos="1847"/>
        </w:tabs>
        <w:kinsoku w:val="0"/>
        <w:overflowPunct w:val="0"/>
        <w:autoSpaceDE w:val="0"/>
        <w:autoSpaceDN w:val="0"/>
        <w:spacing w:before="1"/>
        <w:ind w:firstLine="424" w:firstLineChars="202"/>
        <w:jc w:val="left"/>
        <w:rPr>
          <w:rFonts w:ascii="新宋体" w:hAnsi="新宋体" w:eastAsia="新宋体" w:cs="新宋体"/>
          <w:szCs w:val="21"/>
        </w:rPr>
      </w:pPr>
      <w:r>
        <w:rPr>
          <w:rFonts w:hint="eastAsia" w:ascii="新宋体" w:hAnsi="新宋体" w:eastAsia="新宋体" w:cs="新宋体"/>
          <w:szCs w:val="21"/>
        </w:rPr>
        <w:t>（2）有串通投标、弄虚作假、行贿等违法行为。</w:t>
      </w:r>
    </w:p>
    <w:p w14:paraId="4FB5C85E">
      <w:pPr>
        <w:pStyle w:val="41"/>
        <w:numPr>
          <w:ilvl w:val="2"/>
          <w:numId w:val="3"/>
        </w:numPr>
        <w:kinsoku w:val="0"/>
        <w:overflowPunct w:val="0"/>
        <w:autoSpaceDE w:val="0"/>
        <w:autoSpaceDN w:val="0"/>
        <w:spacing w:before="70" w:line="360" w:lineRule="auto"/>
        <w:ind w:left="0" w:firstLine="142" w:firstLineChars="0"/>
        <w:jc w:val="left"/>
        <w:rPr>
          <w:rFonts w:ascii="新宋体" w:hAnsi="新宋体" w:eastAsia="新宋体" w:cs="新宋体"/>
          <w:szCs w:val="21"/>
        </w:rPr>
      </w:pPr>
      <w:r>
        <w:rPr>
          <w:rFonts w:hint="eastAsia" w:ascii="新宋体" w:hAnsi="新宋体" w:eastAsia="新宋体" w:cs="新宋体"/>
          <w:szCs w:val="21"/>
        </w:rPr>
        <w:t>投标报价有算术错误及其他错误的，评标委员会按以下原则要求投标人对投标报价进行</w:t>
      </w:r>
      <w:r>
        <w:rPr>
          <w:rFonts w:hint="eastAsia" w:ascii="新宋体" w:hAnsi="新宋体" w:eastAsia="新宋体" w:cs="新宋体"/>
        </w:rPr>
        <w:t>修正，并要求投标人书面澄清确认。投标人拒不澄清确认的，评标委员会应当否决其投标：</w:t>
      </w:r>
    </w:p>
    <w:p w14:paraId="627B40D1">
      <w:pPr>
        <w:pStyle w:val="41"/>
        <w:numPr>
          <w:ilvl w:val="0"/>
          <w:numId w:val="6"/>
        </w:numPr>
        <w:tabs>
          <w:tab w:val="left" w:pos="1134"/>
        </w:tabs>
        <w:kinsoku w:val="0"/>
        <w:overflowPunct w:val="0"/>
        <w:autoSpaceDE w:val="0"/>
        <w:autoSpaceDN w:val="0"/>
        <w:spacing w:before="105"/>
        <w:ind w:left="567" w:firstLine="0" w:firstLineChars="0"/>
        <w:jc w:val="left"/>
        <w:rPr>
          <w:rFonts w:ascii="新宋体" w:hAnsi="新宋体" w:eastAsia="新宋体" w:cs="新宋体"/>
          <w:szCs w:val="21"/>
        </w:rPr>
      </w:pPr>
      <w:r>
        <w:rPr>
          <w:rFonts w:hint="eastAsia" w:ascii="新宋体" w:hAnsi="新宋体" w:eastAsia="新宋体" w:cs="新宋体"/>
          <w:szCs w:val="21"/>
        </w:rPr>
        <w:t>投标文件中的大写金额与小写金额不一致的，以大写金额为准；</w:t>
      </w:r>
    </w:p>
    <w:p w14:paraId="22F11CFC">
      <w:pPr>
        <w:pStyle w:val="41"/>
        <w:numPr>
          <w:ilvl w:val="0"/>
          <w:numId w:val="6"/>
        </w:numPr>
        <w:tabs>
          <w:tab w:val="left" w:pos="1134"/>
        </w:tabs>
        <w:kinsoku w:val="0"/>
        <w:overflowPunct w:val="0"/>
        <w:autoSpaceDE w:val="0"/>
        <w:autoSpaceDN w:val="0"/>
        <w:spacing w:before="106"/>
        <w:ind w:left="567" w:firstLine="0" w:firstLineChars="0"/>
        <w:jc w:val="left"/>
        <w:rPr>
          <w:rFonts w:ascii="新宋体" w:hAnsi="新宋体" w:eastAsia="新宋体" w:cs="新宋体"/>
          <w:szCs w:val="21"/>
        </w:rPr>
      </w:pPr>
      <w:r>
        <w:rPr>
          <w:rFonts w:hint="eastAsia" w:ascii="新宋体" w:hAnsi="新宋体" w:eastAsia="新宋体" w:cs="新宋体"/>
          <w:szCs w:val="21"/>
        </w:rPr>
        <w:t>总价金额与单价金额不一致的，以单价金额为准，但单价金额小数点有明显错误的除外。</w:t>
      </w:r>
    </w:p>
    <w:p w14:paraId="3E55BE5A">
      <w:pPr>
        <w:pStyle w:val="35"/>
        <w:kinsoku w:val="0"/>
        <w:overflowPunct w:val="0"/>
        <w:spacing w:before="7"/>
        <w:ind w:left="63" w:right="63"/>
        <w:rPr>
          <w:rFonts w:ascii="新宋体" w:hAnsi="新宋体" w:eastAsia="新宋体" w:cs="新宋体"/>
          <w:sz w:val="14"/>
          <w:szCs w:val="14"/>
        </w:rPr>
      </w:pPr>
    </w:p>
    <w:p w14:paraId="339F19C3">
      <w:pPr>
        <w:pStyle w:val="5"/>
        <w:numPr>
          <w:ilvl w:val="1"/>
          <w:numId w:val="3"/>
        </w:numPr>
        <w:kinsoku w:val="0"/>
        <w:overflowPunct w:val="0"/>
        <w:ind w:left="1517" w:hanging="1375"/>
        <w:rPr>
          <w:rFonts w:ascii="新宋体" w:hAnsi="新宋体" w:eastAsia="新宋体" w:cs="新宋体"/>
        </w:rPr>
      </w:pPr>
      <w:r>
        <w:rPr>
          <w:rFonts w:hint="eastAsia" w:ascii="新宋体" w:hAnsi="新宋体" w:eastAsia="新宋体" w:cs="新宋体"/>
        </w:rPr>
        <w:t>详细评审</w:t>
      </w:r>
    </w:p>
    <w:p w14:paraId="638B4185">
      <w:pPr>
        <w:pStyle w:val="41"/>
        <w:numPr>
          <w:ilvl w:val="2"/>
          <w:numId w:val="3"/>
        </w:numPr>
        <w:tabs>
          <w:tab w:val="left" w:pos="993"/>
        </w:tabs>
        <w:kinsoku w:val="0"/>
        <w:overflowPunct w:val="0"/>
        <w:autoSpaceDE w:val="0"/>
        <w:autoSpaceDN w:val="0"/>
        <w:spacing w:before="237"/>
        <w:ind w:left="1896" w:hanging="1754" w:firstLineChars="0"/>
        <w:jc w:val="left"/>
        <w:rPr>
          <w:rFonts w:ascii="新宋体" w:hAnsi="新宋体" w:eastAsia="新宋体" w:cs="新宋体"/>
          <w:szCs w:val="21"/>
        </w:rPr>
      </w:pPr>
      <w:r>
        <w:rPr>
          <w:rFonts w:hint="eastAsia" w:ascii="新宋体" w:hAnsi="新宋体" w:eastAsia="新宋体" w:cs="新宋体"/>
          <w:szCs w:val="21"/>
        </w:rPr>
        <w:t>评标委员会按本章第 2.2 款规定的量化因素和分值进行打分，并计算出综合评估得分。</w:t>
      </w:r>
    </w:p>
    <w:p w14:paraId="02EAC140">
      <w:pPr>
        <w:pStyle w:val="35"/>
        <w:tabs>
          <w:tab w:val="left" w:pos="993"/>
        </w:tabs>
        <w:kinsoku w:val="0"/>
        <w:overflowPunct w:val="0"/>
        <w:spacing w:before="5"/>
        <w:ind w:left="1438" w:right="63" w:hanging="1375"/>
        <w:rPr>
          <w:rFonts w:ascii="新宋体" w:hAnsi="新宋体" w:eastAsia="新宋体" w:cs="新宋体"/>
          <w:sz w:val="16"/>
          <w:szCs w:val="16"/>
        </w:rPr>
      </w:pPr>
    </w:p>
    <w:p w14:paraId="55F20B32">
      <w:pPr>
        <w:pStyle w:val="41"/>
        <w:numPr>
          <w:ilvl w:val="0"/>
          <w:numId w:val="7"/>
        </w:numPr>
        <w:tabs>
          <w:tab w:val="left" w:pos="993"/>
          <w:tab w:val="left" w:pos="1844"/>
        </w:tabs>
        <w:kinsoku w:val="0"/>
        <w:overflowPunct w:val="0"/>
        <w:autoSpaceDE w:val="0"/>
        <w:autoSpaceDN w:val="0"/>
        <w:spacing w:before="1"/>
        <w:ind w:hanging="1375" w:firstLineChars="0"/>
        <w:jc w:val="left"/>
        <w:rPr>
          <w:rFonts w:ascii="新宋体" w:hAnsi="新宋体" w:eastAsia="新宋体" w:cs="新宋体"/>
          <w:szCs w:val="21"/>
        </w:rPr>
      </w:pPr>
      <w:r>
        <w:rPr>
          <w:rFonts w:hint="eastAsia" w:ascii="新宋体" w:hAnsi="新宋体" w:eastAsia="新宋体" w:cs="新宋体"/>
          <w:szCs w:val="21"/>
        </w:rPr>
        <w:t>按本章第 2.2.3（1）目规定的评审因素和分值对报价部分计算出得分 A；</w:t>
      </w:r>
    </w:p>
    <w:p w14:paraId="5B6D57AF">
      <w:pPr>
        <w:pStyle w:val="35"/>
        <w:tabs>
          <w:tab w:val="left" w:pos="993"/>
        </w:tabs>
        <w:kinsoku w:val="0"/>
        <w:overflowPunct w:val="0"/>
        <w:spacing w:before="5"/>
        <w:ind w:left="1438" w:right="63" w:hanging="1375"/>
        <w:rPr>
          <w:rFonts w:ascii="新宋体" w:hAnsi="新宋体" w:eastAsia="新宋体" w:cs="新宋体"/>
          <w:sz w:val="16"/>
          <w:szCs w:val="16"/>
        </w:rPr>
      </w:pPr>
    </w:p>
    <w:p w14:paraId="61566A72">
      <w:pPr>
        <w:pStyle w:val="41"/>
        <w:numPr>
          <w:ilvl w:val="0"/>
          <w:numId w:val="7"/>
        </w:numPr>
        <w:tabs>
          <w:tab w:val="left" w:pos="993"/>
          <w:tab w:val="left" w:pos="1842"/>
        </w:tabs>
        <w:kinsoku w:val="0"/>
        <w:overflowPunct w:val="0"/>
        <w:autoSpaceDE w:val="0"/>
        <w:autoSpaceDN w:val="0"/>
        <w:spacing w:before="1"/>
        <w:ind w:left="1841" w:hanging="1375" w:firstLineChars="0"/>
        <w:jc w:val="left"/>
        <w:rPr>
          <w:rFonts w:ascii="新宋体" w:hAnsi="新宋体" w:eastAsia="新宋体" w:cs="新宋体"/>
          <w:szCs w:val="21"/>
        </w:rPr>
      </w:pPr>
      <w:r>
        <w:rPr>
          <w:rFonts w:hint="eastAsia" w:ascii="新宋体" w:hAnsi="新宋体" w:eastAsia="新宋体" w:cs="新宋体"/>
          <w:szCs w:val="21"/>
        </w:rPr>
        <w:t>按本章第 2.2.3（2）目规定的评审因素和分值对技术部分计算出得分 B；</w:t>
      </w:r>
    </w:p>
    <w:p w14:paraId="77B7950D">
      <w:pPr>
        <w:pStyle w:val="35"/>
        <w:tabs>
          <w:tab w:val="left" w:pos="993"/>
        </w:tabs>
        <w:kinsoku w:val="0"/>
        <w:overflowPunct w:val="0"/>
        <w:spacing w:before="5"/>
        <w:ind w:left="1438" w:right="63" w:hanging="1375"/>
        <w:rPr>
          <w:rFonts w:ascii="新宋体" w:hAnsi="新宋体" w:eastAsia="新宋体" w:cs="新宋体"/>
          <w:sz w:val="16"/>
          <w:szCs w:val="16"/>
        </w:rPr>
      </w:pPr>
    </w:p>
    <w:p w14:paraId="065D147E">
      <w:pPr>
        <w:pStyle w:val="41"/>
        <w:numPr>
          <w:ilvl w:val="0"/>
          <w:numId w:val="7"/>
        </w:numPr>
        <w:tabs>
          <w:tab w:val="left" w:pos="993"/>
          <w:tab w:val="left" w:pos="1842"/>
        </w:tabs>
        <w:kinsoku w:val="0"/>
        <w:overflowPunct w:val="0"/>
        <w:autoSpaceDE w:val="0"/>
        <w:autoSpaceDN w:val="0"/>
        <w:ind w:left="1841" w:hanging="1375" w:firstLineChars="0"/>
        <w:jc w:val="left"/>
        <w:rPr>
          <w:rFonts w:ascii="新宋体" w:hAnsi="新宋体" w:eastAsia="新宋体" w:cs="新宋体"/>
          <w:szCs w:val="21"/>
        </w:rPr>
      </w:pPr>
      <w:r>
        <w:rPr>
          <w:rFonts w:hint="eastAsia" w:ascii="新宋体" w:hAnsi="新宋体" w:eastAsia="新宋体" w:cs="新宋体"/>
          <w:szCs w:val="21"/>
        </w:rPr>
        <w:t>按本章第 2.2.3（3）目规定的评审因素和分值对商务部分计算出得分 C；</w:t>
      </w:r>
    </w:p>
    <w:p w14:paraId="5EDF3D62">
      <w:pPr>
        <w:pStyle w:val="41"/>
        <w:numPr>
          <w:ilvl w:val="2"/>
          <w:numId w:val="3"/>
        </w:numPr>
        <w:tabs>
          <w:tab w:val="left" w:pos="993"/>
        </w:tabs>
        <w:kinsoku w:val="0"/>
        <w:overflowPunct w:val="0"/>
        <w:autoSpaceDE w:val="0"/>
        <w:autoSpaceDN w:val="0"/>
        <w:spacing w:before="137"/>
        <w:ind w:left="1899" w:hanging="1375" w:firstLineChars="0"/>
        <w:jc w:val="left"/>
        <w:rPr>
          <w:rFonts w:ascii="新宋体" w:hAnsi="新宋体" w:eastAsia="新宋体" w:cs="新宋体"/>
          <w:szCs w:val="21"/>
        </w:rPr>
      </w:pPr>
      <w:r>
        <w:rPr>
          <w:rFonts w:hint="eastAsia" w:ascii="新宋体" w:hAnsi="新宋体" w:eastAsia="新宋体" w:cs="新宋体"/>
          <w:szCs w:val="21"/>
        </w:rPr>
        <w:t>评分分值计算保留小数点后两位，小数点后第三位“四舍五入”。</w:t>
      </w:r>
    </w:p>
    <w:p w14:paraId="6F13477F">
      <w:pPr>
        <w:pStyle w:val="41"/>
        <w:numPr>
          <w:ilvl w:val="2"/>
          <w:numId w:val="3"/>
        </w:numPr>
        <w:tabs>
          <w:tab w:val="left" w:pos="1276"/>
        </w:tabs>
        <w:kinsoku w:val="0"/>
        <w:overflowPunct w:val="0"/>
        <w:autoSpaceDE w:val="0"/>
        <w:autoSpaceDN w:val="0"/>
        <w:spacing w:before="134"/>
        <w:ind w:hanging="2336" w:firstLineChars="0"/>
        <w:jc w:val="left"/>
        <w:rPr>
          <w:rFonts w:ascii="新宋体" w:hAnsi="新宋体" w:eastAsia="新宋体" w:cs="新宋体"/>
          <w:szCs w:val="21"/>
        </w:rPr>
      </w:pPr>
      <w:r>
        <w:rPr>
          <w:rFonts w:hint="eastAsia" w:ascii="新宋体" w:hAnsi="新宋体" w:eastAsia="新宋体" w:cs="新宋体"/>
          <w:szCs w:val="21"/>
        </w:rPr>
        <w:t>得分汇总 E</w:t>
      </w:r>
      <w:r>
        <w:rPr>
          <w:rFonts w:hint="eastAsia" w:ascii="新宋体" w:hAnsi="新宋体" w:eastAsia="新宋体" w:cs="新宋体"/>
          <w:szCs w:val="21"/>
          <w:vertAlign w:val="subscript"/>
        </w:rPr>
        <w:t>n</w:t>
      </w:r>
      <w:r>
        <w:rPr>
          <w:rFonts w:hint="eastAsia" w:ascii="新宋体" w:hAnsi="新宋体" w:eastAsia="新宋体" w:cs="新宋体"/>
          <w:szCs w:val="21"/>
        </w:rPr>
        <w:t>=A+B+C。</w:t>
      </w:r>
    </w:p>
    <w:p w14:paraId="3D54EA37">
      <w:pPr>
        <w:pStyle w:val="35"/>
        <w:kinsoku w:val="0"/>
        <w:overflowPunct w:val="0"/>
        <w:spacing w:before="129"/>
        <w:ind w:left="1438" w:leftChars="270" w:right="63" w:hanging="871"/>
        <w:jc w:val="both"/>
        <w:rPr>
          <w:rFonts w:ascii="新宋体" w:hAnsi="新宋体" w:eastAsia="新宋体" w:cs="新宋体"/>
          <w:sz w:val="21"/>
          <w:szCs w:val="21"/>
        </w:rPr>
      </w:pPr>
      <w:r>
        <w:rPr>
          <w:rFonts w:hint="eastAsia" w:ascii="新宋体" w:hAnsi="新宋体" w:eastAsia="新宋体" w:cs="新宋体"/>
          <w:sz w:val="21"/>
          <w:szCs w:val="21"/>
        </w:rPr>
        <w:t>3.2.4 投标人得分 E=（E</w:t>
      </w:r>
      <w:r>
        <w:rPr>
          <w:rFonts w:hint="eastAsia" w:ascii="新宋体" w:hAnsi="新宋体" w:eastAsia="新宋体" w:cs="新宋体"/>
          <w:sz w:val="21"/>
          <w:szCs w:val="21"/>
          <w:vertAlign w:val="subscript"/>
        </w:rPr>
        <w:t>1</w:t>
      </w:r>
      <w:r>
        <w:rPr>
          <w:rFonts w:hint="eastAsia" w:ascii="新宋体" w:hAnsi="新宋体" w:eastAsia="新宋体" w:cs="新宋体"/>
          <w:sz w:val="21"/>
          <w:szCs w:val="21"/>
        </w:rPr>
        <w:t>+E</w:t>
      </w:r>
      <w:r>
        <w:rPr>
          <w:rFonts w:hint="eastAsia" w:ascii="新宋体" w:hAnsi="新宋体" w:eastAsia="新宋体" w:cs="新宋体"/>
          <w:sz w:val="21"/>
          <w:szCs w:val="21"/>
          <w:vertAlign w:val="subscript"/>
        </w:rPr>
        <w:t>2</w:t>
      </w:r>
      <w:r>
        <w:rPr>
          <w:rFonts w:hint="eastAsia" w:ascii="新宋体" w:hAnsi="新宋体" w:eastAsia="新宋体" w:cs="新宋体"/>
          <w:sz w:val="21"/>
          <w:szCs w:val="21"/>
        </w:rPr>
        <w:t>+E</w:t>
      </w:r>
      <w:r>
        <w:rPr>
          <w:rFonts w:hint="eastAsia" w:ascii="新宋体" w:hAnsi="新宋体" w:eastAsia="新宋体" w:cs="新宋体"/>
          <w:sz w:val="21"/>
          <w:szCs w:val="21"/>
          <w:vertAlign w:val="subscript"/>
        </w:rPr>
        <w:t>3</w:t>
      </w:r>
      <w:r>
        <w:rPr>
          <w:rFonts w:hint="eastAsia" w:ascii="新宋体" w:hAnsi="新宋体" w:eastAsia="新宋体" w:cs="新宋体"/>
          <w:sz w:val="21"/>
          <w:szCs w:val="21"/>
        </w:rPr>
        <w:t>+E</w:t>
      </w:r>
      <w:r>
        <w:rPr>
          <w:rFonts w:hint="eastAsia" w:ascii="新宋体" w:hAnsi="新宋体" w:eastAsia="新宋体" w:cs="新宋体"/>
          <w:sz w:val="21"/>
          <w:szCs w:val="21"/>
          <w:vertAlign w:val="subscript"/>
        </w:rPr>
        <w:t>4</w:t>
      </w:r>
      <w:r>
        <w:rPr>
          <w:rFonts w:hint="eastAsia" w:ascii="新宋体" w:hAnsi="新宋体" w:eastAsia="新宋体" w:cs="新宋体"/>
          <w:sz w:val="21"/>
          <w:szCs w:val="21"/>
        </w:rPr>
        <w:t>+E</w:t>
      </w:r>
      <w:r>
        <w:rPr>
          <w:rFonts w:hint="eastAsia" w:ascii="新宋体" w:hAnsi="新宋体" w:eastAsia="新宋体" w:cs="新宋体"/>
          <w:sz w:val="21"/>
          <w:szCs w:val="21"/>
          <w:vertAlign w:val="subscript"/>
        </w:rPr>
        <w:t>5</w:t>
      </w:r>
      <w:r>
        <w:rPr>
          <w:rFonts w:hint="eastAsia" w:ascii="新宋体" w:hAnsi="新宋体" w:eastAsia="新宋体" w:cs="新宋体"/>
          <w:sz w:val="21"/>
          <w:szCs w:val="21"/>
        </w:rPr>
        <w:t>）/5</w:t>
      </w:r>
    </w:p>
    <w:p w14:paraId="04FAEE88">
      <w:pPr>
        <w:pStyle w:val="35"/>
        <w:kinsoku w:val="0"/>
        <w:overflowPunct w:val="0"/>
        <w:spacing w:before="75" w:line="333" w:lineRule="auto"/>
        <w:ind w:left="0" w:leftChars="0" w:right="63" w:firstLine="565"/>
        <w:jc w:val="both"/>
        <w:rPr>
          <w:rFonts w:ascii="新宋体" w:hAnsi="新宋体" w:eastAsia="新宋体" w:cs="新宋体"/>
          <w:sz w:val="21"/>
          <w:szCs w:val="21"/>
        </w:rPr>
      </w:pPr>
      <w:r>
        <w:rPr>
          <w:rFonts w:hint="eastAsia" w:ascii="新宋体" w:hAnsi="新宋体" w:eastAsia="新宋体" w:cs="新宋体"/>
          <w:sz w:val="21"/>
          <w:szCs w:val="21"/>
        </w:rPr>
        <w:t>3.2.5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79703EC1">
      <w:pPr>
        <w:pStyle w:val="5"/>
        <w:numPr>
          <w:ilvl w:val="1"/>
          <w:numId w:val="3"/>
        </w:numPr>
        <w:kinsoku w:val="0"/>
        <w:overflowPunct w:val="0"/>
        <w:spacing w:before="82"/>
        <w:ind w:left="1517" w:hanging="1375"/>
        <w:rPr>
          <w:rFonts w:ascii="新宋体" w:hAnsi="新宋体" w:eastAsia="新宋体" w:cs="新宋体"/>
        </w:rPr>
      </w:pPr>
      <w:r>
        <w:rPr>
          <w:rFonts w:hint="eastAsia" w:ascii="新宋体" w:hAnsi="新宋体" w:eastAsia="新宋体" w:cs="新宋体"/>
        </w:rPr>
        <w:t>投标文件的澄清</w:t>
      </w:r>
    </w:p>
    <w:p w14:paraId="55EAB915">
      <w:pPr>
        <w:pStyle w:val="41"/>
        <w:numPr>
          <w:ilvl w:val="2"/>
          <w:numId w:val="3"/>
        </w:numPr>
        <w:kinsoku w:val="0"/>
        <w:overflowPunct w:val="0"/>
        <w:autoSpaceDE w:val="0"/>
        <w:autoSpaceDN w:val="0"/>
        <w:spacing w:before="184" w:line="333" w:lineRule="auto"/>
        <w:ind w:left="0" w:right="3" w:firstLine="567" w:firstLineChars="0"/>
        <w:rPr>
          <w:rFonts w:ascii="新宋体" w:hAnsi="新宋体" w:eastAsia="新宋体" w:cs="新宋体"/>
          <w:szCs w:val="21"/>
        </w:rPr>
      </w:pPr>
      <w:r>
        <w:rPr>
          <w:rFonts w:hint="eastAsia" w:ascii="新宋体" w:hAnsi="新宋体" w:eastAsia="新宋体" w:cs="新宋体"/>
          <w:szCs w:val="21"/>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46403237">
      <w:pPr>
        <w:pStyle w:val="41"/>
        <w:numPr>
          <w:ilvl w:val="2"/>
          <w:numId w:val="3"/>
        </w:numPr>
        <w:kinsoku w:val="0"/>
        <w:overflowPunct w:val="0"/>
        <w:autoSpaceDE w:val="0"/>
        <w:autoSpaceDN w:val="0"/>
        <w:spacing w:before="1" w:line="333" w:lineRule="auto"/>
        <w:ind w:left="0" w:right="3" w:firstLine="567" w:firstLineChars="0"/>
        <w:rPr>
          <w:rFonts w:ascii="新宋体" w:hAnsi="新宋体" w:eastAsia="新宋体" w:cs="新宋体"/>
          <w:szCs w:val="21"/>
        </w:rPr>
      </w:pPr>
      <w:r>
        <w:rPr>
          <w:rFonts w:hint="eastAsia" w:ascii="新宋体" w:hAnsi="新宋体" w:eastAsia="新宋体" w:cs="新宋体"/>
          <w:szCs w:val="21"/>
        </w:rPr>
        <w:t>澄清、说明或补正不得超出投标文件的范围且不得改变投标文件的实质性内容，并构成投标文件的组成部分。</w:t>
      </w:r>
    </w:p>
    <w:p w14:paraId="7D5F2F0A">
      <w:pPr>
        <w:pStyle w:val="41"/>
        <w:numPr>
          <w:ilvl w:val="2"/>
          <w:numId w:val="3"/>
        </w:numPr>
        <w:kinsoku w:val="0"/>
        <w:overflowPunct w:val="0"/>
        <w:autoSpaceDE w:val="0"/>
        <w:autoSpaceDN w:val="0"/>
        <w:spacing w:before="1" w:line="333" w:lineRule="auto"/>
        <w:ind w:left="0" w:right="3" w:firstLine="567" w:firstLineChars="0"/>
        <w:rPr>
          <w:rFonts w:ascii="新宋体" w:hAnsi="新宋体" w:eastAsia="新宋体" w:cs="新宋体"/>
          <w:szCs w:val="21"/>
        </w:rPr>
      </w:pPr>
      <w:r>
        <w:rPr>
          <w:rFonts w:hint="eastAsia" w:ascii="新宋体" w:hAnsi="新宋体" w:eastAsia="新宋体" w:cs="新宋体"/>
          <w:szCs w:val="21"/>
        </w:rPr>
        <w:t>评标委员会对投标人提交的澄清、说明或补正有疑问的，可以要求投标人进一步澄清、说明或补正，直至满足评标委员会的要求。</w:t>
      </w:r>
    </w:p>
    <w:p w14:paraId="1986B344">
      <w:pPr>
        <w:pStyle w:val="5"/>
        <w:numPr>
          <w:ilvl w:val="1"/>
          <w:numId w:val="3"/>
        </w:numPr>
        <w:kinsoku w:val="0"/>
        <w:overflowPunct w:val="0"/>
        <w:spacing w:before="82"/>
        <w:ind w:left="1517" w:hanging="1375"/>
        <w:rPr>
          <w:rFonts w:ascii="新宋体" w:hAnsi="新宋体" w:eastAsia="新宋体" w:cs="新宋体"/>
        </w:rPr>
      </w:pPr>
      <w:r>
        <w:rPr>
          <w:rFonts w:hint="eastAsia" w:ascii="新宋体" w:hAnsi="新宋体" w:eastAsia="新宋体" w:cs="新宋体"/>
        </w:rPr>
        <w:t>评标结果</w:t>
      </w:r>
    </w:p>
    <w:p w14:paraId="27445724">
      <w:pPr>
        <w:pStyle w:val="41"/>
        <w:kinsoku w:val="0"/>
        <w:overflowPunct w:val="0"/>
        <w:autoSpaceDE w:val="0"/>
        <w:autoSpaceDN w:val="0"/>
        <w:spacing w:before="184" w:line="333" w:lineRule="auto"/>
        <w:ind w:left="567" w:right="3" w:firstLine="0" w:firstLineChars="0"/>
        <w:rPr>
          <w:rFonts w:ascii="新宋体" w:hAnsi="新宋体" w:eastAsia="新宋体" w:cs="新宋体"/>
          <w:szCs w:val="21"/>
        </w:rPr>
      </w:pPr>
      <w:r>
        <w:rPr>
          <w:rFonts w:hint="eastAsia" w:ascii="新宋体" w:hAnsi="新宋体" w:eastAsia="新宋体" w:cs="新宋体"/>
          <w:szCs w:val="21"/>
        </w:rPr>
        <w:t>3.4.1 除第二章“投标人须知”前附表授权直接确定中标人外，评标委员会按照得分由高到低的顺序推荐中标人。</w:t>
      </w:r>
    </w:p>
    <w:p w14:paraId="10F72144">
      <w:pPr>
        <w:spacing w:line="360" w:lineRule="auto"/>
        <w:ind w:firstLine="630" w:firstLineChars="300"/>
        <w:jc w:val="left"/>
        <w:rPr>
          <w:rFonts w:ascii="新宋体" w:hAnsi="新宋体" w:eastAsia="新宋体" w:cs="新宋体"/>
        </w:rPr>
      </w:pPr>
      <w:r>
        <w:rPr>
          <w:rFonts w:hint="eastAsia" w:ascii="新宋体" w:hAnsi="新宋体" w:eastAsia="新宋体" w:cs="新宋体"/>
        </w:rPr>
        <w:t>3.4.2评标委员会完成评标后，应当向采购人提交书面评标报告和中标人名单。</w:t>
      </w:r>
    </w:p>
    <w:p w14:paraId="1B4AE3F5">
      <w:pPr>
        <w:spacing w:line="360" w:lineRule="auto"/>
        <w:ind w:firstLine="630" w:firstLineChars="300"/>
        <w:jc w:val="left"/>
        <w:rPr>
          <w:rFonts w:ascii="新宋体" w:hAnsi="新宋体" w:eastAsia="新宋体" w:cs="新宋体"/>
          <w:szCs w:val="21"/>
        </w:rPr>
      </w:pPr>
      <w:r>
        <w:rPr>
          <w:rFonts w:hint="eastAsia" w:ascii="新宋体" w:hAnsi="新宋体" w:eastAsia="新宋体" w:cs="新宋体"/>
          <w:szCs w:val="21"/>
        </w:rPr>
        <w:t>3.4.3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也可以重新招标。</w:t>
      </w:r>
    </w:p>
    <w:p w14:paraId="6D5236EB">
      <w:pPr>
        <w:pStyle w:val="41"/>
        <w:kinsoku w:val="0"/>
        <w:overflowPunct w:val="0"/>
        <w:autoSpaceDE w:val="0"/>
        <w:autoSpaceDN w:val="0"/>
        <w:spacing w:before="105" w:line="333" w:lineRule="auto"/>
        <w:ind w:right="3" w:firstLineChars="0"/>
        <w:rPr>
          <w:rFonts w:ascii="新宋体" w:hAnsi="新宋体" w:eastAsia="新宋体" w:cs="新宋体"/>
          <w:b/>
          <w:szCs w:val="21"/>
        </w:rPr>
      </w:pPr>
    </w:p>
    <w:p w14:paraId="7786862B">
      <w:pPr>
        <w:pStyle w:val="41"/>
        <w:kinsoku w:val="0"/>
        <w:overflowPunct w:val="0"/>
        <w:autoSpaceDE w:val="0"/>
        <w:autoSpaceDN w:val="0"/>
        <w:spacing w:before="105" w:line="333" w:lineRule="auto"/>
        <w:ind w:right="3" w:firstLineChars="0"/>
        <w:rPr>
          <w:rFonts w:ascii="新宋体" w:hAnsi="新宋体" w:eastAsia="新宋体" w:cs="新宋体"/>
          <w:b/>
          <w:szCs w:val="21"/>
        </w:rPr>
      </w:pPr>
    </w:p>
    <w:p w14:paraId="3E0AC0BD">
      <w:pPr>
        <w:pStyle w:val="41"/>
        <w:kinsoku w:val="0"/>
        <w:overflowPunct w:val="0"/>
        <w:autoSpaceDE w:val="0"/>
        <w:autoSpaceDN w:val="0"/>
        <w:spacing w:before="105" w:line="333" w:lineRule="auto"/>
        <w:ind w:right="3" w:firstLineChars="0"/>
        <w:rPr>
          <w:rFonts w:ascii="新宋体" w:hAnsi="新宋体" w:eastAsia="新宋体" w:cs="新宋体"/>
          <w:b/>
          <w:szCs w:val="21"/>
        </w:rPr>
      </w:pPr>
    </w:p>
    <w:p w14:paraId="36AEE16C">
      <w:pPr>
        <w:pStyle w:val="41"/>
        <w:kinsoku w:val="0"/>
        <w:overflowPunct w:val="0"/>
        <w:autoSpaceDE w:val="0"/>
        <w:autoSpaceDN w:val="0"/>
        <w:spacing w:before="105" w:line="333" w:lineRule="auto"/>
        <w:ind w:right="3" w:firstLineChars="0"/>
        <w:rPr>
          <w:rFonts w:ascii="新宋体" w:hAnsi="新宋体" w:eastAsia="新宋体" w:cs="新宋体"/>
          <w:b/>
          <w:szCs w:val="21"/>
        </w:rPr>
      </w:pPr>
    </w:p>
    <w:p w14:paraId="679F5A34">
      <w:pPr>
        <w:pStyle w:val="41"/>
        <w:kinsoku w:val="0"/>
        <w:overflowPunct w:val="0"/>
        <w:autoSpaceDE w:val="0"/>
        <w:autoSpaceDN w:val="0"/>
        <w:spacing w:before="105" w:line="333" w:lineRule="auto"/>
        <w:ind w:right="3" w:firstLineChars="0"/>
        <w:rPr>
          <w:rFonts w:ascii="新宋体" w:hAnsi="新宋体" w:eastAsia="新宋体" w:cs="新宋体"/>
          <w:b/>
          <w:szCs w:val="21"/>
        </w:rPr>
      </w:pPr>
    </w:p>
    <w:p w14:paraId="1ABE4F66">
      <w:pPr>
        <w:pStyle w:val="41"/>
        <w:kinsoku w:val="0"/>
        <w:overflowPunct w:val="0"/>
        <w:autoSpaceDE w:val="0"/>
        <w:autoSpaceDN w:val="0"/>
        <w:spacing w:before="105" w:line="333" w:lineRule="auto"/>
        <w:ind w:right="3" w:firstLineChars="0"/>
        <w:rPr>
          <w:rFonts w:ascii="新宋体" w:hAnsi="新宋体" w:eastAsia="新宋体" w:cs="新宋体"/>
          <w:b/>
          <w:szCs w:val="21"/>
        </w:rPr>
      </w:pPr>
    </w:p>
    <w:p w14:paraId="23F5AC9C">
      <w:pPr>
        <w:pStyle w:val="41"/>
        <w:kinsoku w:val="0"/>
        <w:overflowPunct w:val="0"/>
        <w:autoSpaceDE w:val="0"/>
        <w:autoSpaceDN w:val="0"/>
        <w:spacing w:before="105" w:line="333" w:lineRule="auto"/>
        <w:ind w:right="3" w:firstLineChars="0"/>
        <w:rPr>
          <w:rFonts w:ascii="新宋体" w:hAnsi="新宋体" w:eastAsia="新宋体" w:cs="新宋体"/>
          <w:b/>
          <w:szCs w:val="21"/>
        </w:rPr>
      </w:pPr>
    </w:p>
    <w:p w14:paraId="1B2C1554">
      <w:pPr>
        <w:pStyle w:val="41"/>
        <w:kinsoku w:val="0"/>
        <w:overflowPunct w:val="0"/>
        <w:autoSpaceDE w:val="0"/>
        <w:autoSpaceDN w:val="0"/>
        <w:spacing w:before="105" w:line="333" w:lineRule="auto"/>
        <w:ind w:right="3" w:firstLineChars="0"/>
        <w:rPr>
          <w:rFonts w:ascii="新宋体" w:hAnsi="新宋体" w:eastAsia="新宋体" w:cs="新宋体"/>
          <w:b/>
          <w:szCs w:val="21"/>
        </w:rPr>
      </w:pPr>
    </w:p>
    <w:p w14:paraId="0137FE8E">
      <w:pPr>
        <w:pStyle w:val="35"/>
        <w:kinsoku w:val="0"/>
        <w:overflowPunct w:val="0"/>
        <w:spacing w:before="58"/>
        <w:ind w:left="63" w:right="63"/>
        <w:outlineLvl w:val="0"/>
        <w:rPr>
          <w:rFonts w:ascii="新宋体" w:hAnsi="新宋体" w:eastAsia="新宋体" w:cs="新宋体"/>
          <w:b/>
          <w:bCs/>
          <w:sz w:val="32"/>
          <w:szCs w:val="32"/>
        </w:rPr>
      </w:pPr>
      <w:bookmarkStart w:id="461" w:name="_Toc12288"/>
      <w:bookmarkEnd w:id="461"/>
      <w:r>
        <w:rPr>
          <w:rFonts w:hint="eastAsia" w:ascii="新宋体" w:hAnsi="新宋体" w:eastAsia="新宋体" w:cs="新宋体"/>
          <w:b/>
          <w:bCs/>
          <w:sz w:val="32"/>
          <w:szCs w:val="32"/>
        </w:rPr>
        <w:t>第四章 合同条款及格式</w:t>
      </w:r>
    </w:p>
    <w:p w14:paraId="5854DC2C">
      <w:pPr>
        <w:pStyle w:val="35"/>
        <w:kinsoku w:val="0"/>
        <w:overflowPunct w:val="0"/>
        <w:spacing w:before="1"/>
        <w:ind w:left="71" w:leftChars="34" w:right="63"/>
        <w:rPr>
          <w:rFonts w:ascii="新宋体" w:hAnsi="新宋体" w:eastAsia="新宋体" w:cs="新宋体"/>
          <w:sz w:val="24"/>
          <w:szCs w:val="24"/>
        </w:rPr>
      </w:pPr>
      <w:r>
        <w:rPr>
          <w:rFonts w:hint="eastAsia" w:ascii="新宋体" w:hAnsi="新宋体" w:eastAsia="新宋体" w:cs="新宋体"/>
          <w:sz w:val="24"/>
          <w:szCs w:val="24"/>
        </w:rPr>
        <w:t>（以实际签订合同为准）</w:t>
      </w:r>
    </w:p>
    <w:p w14:paraId="30D2D0B1">
      <w:pPr>
        <w:pStyle w:val="40"/>
        <w:ind w:firstLine="0"/>
        <w:rPr>
          <w:rFonts w:ascii="新宋体" w:hAnsi="新宋体" w:eastAsia="新宋体" w:cs="新宋体"/>
          <w:sz w:val="21"/>
          <w:szCs w:val="21"/>
        </w:rPr>
      </w:pPr>
    </w:p>
    <w:p w14:paraId="59393B4A">
      <w:pPr>
        <w:pStyle w:val="40"/>
        <w:ind w:firstLine="0"/>
        <w:rPr>
          <w:rFonts w:ascii="新宋体" w:hAnsi="新宋体" w:eastAsia="新宋体" w:cs="新宋体"/>
          <w:sz w:val="21"/>
          <w:szCs w:val="21"/>
        </w:rPr>
      </w:pPr>
    </w:p>
    <w:p w14:paraId="62904B0A">
      <w:pPr>
        <w:pStyle w:val="40"/>
        <w:ind w:firstLine="0"/>
        <w:rPr>
          <w:rFonts w:ascii="新宋体" w:hAnsi="新宋体" w:eastAsia="新宋体" w:cs="新宋体"/>
          <w:sz w:val="21"/>
          <w:szCs w:val="21"/>
        </w:rPr>
      </w:pPr>
    </w:p>
    <w:p w14:paraId="3059797D">
      <w:pPr>
        <w:pStyle w:val="40"/>
        <w:ind w:firstLine="0"/>
        <w:rPr>
          <w:rFonts w:ascii="新宋体" w:hAnsi="新宋体" w:eastAsia="新宋体" w:cs="新宋体"/>
          <w:sz w:val="21"/>
          <w:szCs w:val="21"/>
        </w:rPr>
      </w:pPr>
    </w:p>
    <w:p w14:paraId="03A9BA75">
      <w:pPr>
        <w:pStyle w:val="40"/>
        <w:ind w:firstLine="0"/>
        <w:rPr>
          <w:rFonts w:ascii="新宋体" w:hAnsi="新宋体" w:eastAsia="新宋体" w:cs="新宋体"/>
          <w:sz w:val="21"/>
          <w:szCs w:val="21"/>
        </w:rPr>
      </w:pPr>
    </w:p>
    <w:p w14:paraId="5577CB9B">
      <w:pPr>
        <w:pStyle w:val="40"/>
        <w:ind w:firstLine="0"/>
        <w:rPr>
          <w:rFonts w:ascii="新宋体" w:hAnsi="新宋体" w:eastAsia="新宋体" w:cs="新宋体"/>
          <w:sz w:val="21"/>
          <w:szCs w:val="21"/>
        </w:rPr>
      </w:pPr>
    </w:p>
    <w:p w14:paraId="54DF43D6">
      <w:pPr>
        <w:pStyle w:val="40"/>
        <w:ind w:firstLine="0"/>
        <w:rPr>
          <w:rFonts w:ascii="新宋体" w:hAnsi="新宋体" w:eastAsia="新宋体" w:cs="新宋体"/>
          <w:sz w:val="21"/>
          <w:szCs w:val="21"/>
        </w:rPr>
      </w:pPr>
    </w:p>
    <w:p w14:paraId="048837AE">
      <w:pPr>
        <w:pStyle w:val="40"/>
        <w:ind w:firstLine="0"/>
        <w:rPr>
          <w:rFonts w:ascii="新宋体" w:hAnsi="新宋体" w:eastAsia="新宋体" w:cs="新宋体"/>
          <w:sz w:val="21"/>
          <w:szCs w:val="21"/>
        </w:rPr>
      </w:pPr>
    </w:p>
    <w:p w14:paraId="3B04CBA1">
      <w:pPr>
        <w:pStyle w:val="40"/>
        <w:ind w:firstLine="0"/>
        <w:rPr>
          <w:rFonts w:ascii="新宋体" w:hAnsi="新宋体" w:eastAsia="新宋体" w:cs="新宋体"/>
          <w:sz w:val="21"/>
          <w:szCs w:val="21"/>
        </w:rPr>
      </w:pPr>
    </w:p>
    <w:p w14:paraId="281B35AD">
      <w:pPr>
        <w:pStyle w:val="40"/>
        <w:ind w:firstLine="0"/>
        <w:rPr>
          <w:rFonts w:ascii="新宋体" w:hAnsi="新宋体" w:eastAsia="新宋体" w:cs="新宋体"/>
          <w:sz w:val="21"/>
          <w:szCs w:val="21"/>
        </w:rPr>
      </w:pPr>
    </w:p>
    <w:p w14:paraId="7BE2E914">
      <w:pPr>
        <w:pStyle w:val="40"/>
        <w:ind w:firstLine="0"/>
        <w:rPr>
          <w:rFonts w:ascii="新宋体" w:hAnsi="新宋体" w:eastAsia="新宋体" w:cs="新宋体"/>
          <w:sz w:val="21"/>
          <w:szCs w:val="21"/>
        </w:rPr>
      </w:pPr>
    </w:p>
    <w:p w14:paraId="0744703C">
      <w:pPr>
        <w:pStyle w:val="40"/>
        <w:ind w:firstLine="0"/>
        <w:rPr>
          <w:rFonts w:ascii="新宋体" w:hAnsi="新宋体" w:eastAsia="新宋体" w:cs="新宋体"/>
          <w:sz w:val="21"/>
          <w:szCs w:val="21"/>
        </w:rPr>
      </w:pPr>
    </w:p>
    <w:p w14:paraId="75BC5D9A">
      <w:pPr>
        <w:pStyle w:val="40"/>
        <w:ind w:firstLine="0"/>
        <w:rPr>
          <w:rFonts w:ascii="新宋体" w:hAnsi="新宋体" w:eastAsia="新宋体" w:cs="新宋体"/>
          <w:sz w:val="21"/>
          <w:szCs w:val="21"/>
        </w:rPr>
      </w:pPr>
    </w:p>
    <w:p w14:paraId="3D4B7E70">
      <w:pPr>
        <w:pStyle w:val="40"/>
        <w:ind w:firstLine="0"/>
        <w:rPr>
          <w:rFonts w:ascii="新宋体" w:hAnsi="新宋体" w:eastAsia="新宋体" w:cs="新宋体"/>
          <w:sz w:val="21"/>
          <w:szCs w:val="21"/>
        </w:rPr>
      </w:pPr>
    </w:p>
    <w:p w14:paraId="57D43348">
      <w:pPr>
        <w:pStyle w:val="40"/>
        <w:ind w:firstLine="0"/>
        <w:rPr>
          <w:rFonts w:ascii="新宋体" w:hAnsi="新宋体" w:eastAsia="新宋体" w:cs="新宋体"/>
          <w:sz w:val="21"/>
          <w:szCs w:val="21"/>
        </w:rPr>
      </w:pPr>
    </w:p>
    <w:p w14:paraId="5304C719">
      <w:pPr>
        <w:pStyle w:val="40"/>
        <w:ind w:firstLine="0"/>
        <w:rPr>
          <w:rFonts w:ascii="新宋体" w:hAnsi="新宋体" w:eastAsia="新宋体" w:cs="新宋体"/>
          <w:sz w:val="21"/>
          <w:szCs w:val="21"/>
        </w:rPr>
      </w:pPr>
    </w:p>
    <w:p w14:paraId="69485828">
      <w:pPr>
        <w:pStyle w:val="40"/>
        <w:ind w:firstLine="0"/>
        <w:rPr>
          <w:rFonts w:ascii="新宋体" w:hAnsi="新宋体" w:eastAsia="新宋体" w:cs="新宋体"/>
          <w:sz w:val="21"/>
          <w:szCs w:val="21"/>
        </w:rPr>
      </w:pPr>
    </w:p>
    <w:p w14:paraId="6FD8AB74">
      <w:pPr>
        <w:pStyle w:val="40"/>
        <w:ind w:firstLine="0"/>
        <w:rPr>
          <w:rFonts w:ascii="新宋体" w:hAnsi="新宋体" w:eastAsia="新宋体" w:cs="新宋体"/>
          <w:sz w:val="21"/>
          <w:szCs w:val="21"/>
        </w:rPr>
      </w:pPr>
    </w:p>
    <w:p w14:paraId="52E19233">
      <w:pPr>
        <w:pStyle w:val="40"/>
        <w:ind w:firstLine="0"/>
        <w:rPr>
          <w:rFonts w:ascii="新宋体" w:hAnsi="新宋体" w:eastAsia="新宋体" w:cs="新宋体"/>
          <w:sz w:val="21"/>
          <w:szCs w:val="21"/>
        </w:rPr>
      </w:pPr>
    </w:p>
    <w:p w14:paraId="6AFBBFD7">
      <w:pPr>
        <w:pStyle w:val="40"/>
        <w:ind w:firstLine="0"/>
        <w:rPr>
          <w:rFonts w:ascii="新宋体" w:hAnsi="新宋体" w:eastAsia="新宋体" w:cs="新宋体"/>
          <w:sz w:val="21"/>
          <w:szCs w:val="21"/>
        </w:rPr>
      </w:pPr>
    </w:p>
    <w:p w14:paraId="540A0E1D">
      <w:pPr>
        <w:pStyle w:val="40"/>
        <w:ind w:firstLine="0"/>
        <w:rPr>
          <w:rFonts w:ascii="新宋体" w:hAnsi="新宋体" w:eastAsia="新宋体" w:cs="新宋体"/>
          <w:sz w:val="21"/>
          <w:szCs w:val="21"/>
        </w:rPr>
      </w:pPr>
    </w:p>
    <w:p w14:paraId="76DE1501">
      <w:pPr>
        <w:pStyle w:val="3"/>
        <w:kinsoku w:val="0"/>
        <w:overflowPunct w:val="0"/>
        <w:ind w:right="77"/>
        <w:rPr>
          <w:rFonts w:ascii="新宋体" w:hAnsi="新宋体" w:eastAsia="新宋体" w:cs="新宋体"/>
          <w:sz w:val="32"/>
          <w:szCs w:val="32"/>
        </w:rPr>
      </w:pPr>
      <w:bookmarkStart w:id="462" w:name="_Toc19510"/>
      <w:bookmarkEnd w:id="462"/>
      <w:r>
        <w:rPr>
          <w:rFonts w:hint="eastAsia" w:ascii="新宋体" w:hAnsi="新宋体" w:eastAsia="新宋体" w:cs="新宋体"/>
          <w:sz w:val="32"/>
          <w:szCs w:val="32"/>
        </w:rPr>
        <w:t>第五章 采购需求</w:t>
      </w:r>
    </w:p>
    <w:p w14:paraId="7A9ECC33">
      <w:pPr>
        <w:widowControl/>
        <w:spacing w:before="120" w:beforeLines="50" w:line="500" w:lineRule="exact"/>
        <w:ind w:firstLine="422" w:firstLineChars="200"/>
        <w:jc w:val="left"/>
        <w:outlineLvl w:val="1"/>
        <w:rPr>
          <w:rFonts w:ascii="新宋体" w:hAnsi="新宋体" w:eastAsia="新宋体" w:cs="新宋体"/>
          <w:b/>
          <w:bCs/>
          <w:kern w:val="0"/>
        </w:rPr>
      </w:pPr>
      <w:bookmarkStart w:id="463" w:name="_Toc421799430"/>
      <w:bookmarkStart w:id="464" w:name="_Toc14044"/>
      <w:bookmarkStart w:id="465" w:name="_Toc421622894"/>
      <w:r>
        <w:rPr>
          <w:rFonts w:hint="eastAsia" w:ascii="新宋体" w:hAnsi="新宋体" w:eastAsia="新宋体" w:cs="新宋体"/>
          <w:b/>
          <w:bCs/>
          <w:kern w:val="0"/>
        </w:rPr>
        <w:t>一、项目概述</w:t>
      </w:r>
    </w:p>
    <w:p w14:paraId="49FCA28E">
      <w:pPr>
        <w:widowControl/>
        <w:spacing w:line="500" w:lineRule="exact"/>
        <w:ind w:firstLine="420" w:firstLineChars="200"/>
        <w:rPr>
          <w:rFonts w:ascii="新宋体" w:hAnsi="新宋体" w:eastAsia="新宋体" w:cs="新宋体"/>
          <w:bCs/>
          <w:kern w:val="0"/>
        </w:rPr>
      </w:pPr>
      <w:r>
        <w:rPr>
          <w:rFonts w:hint="eastAsia" w:ascii="新宋体" w:hAnsi="新宋体" w:eastAsia="新宋体" w:cs="新宋体"/>
          <w:bCs/>
          <w:kern w:val="0"/>
        </w:rPr>
        <w:t>根据《自然资源部关于开展水资源基础调查工作的通知》（自然资发〔2023〕230号）和相关文件要求，水资源基础调查立足自然资源系统履行“两统一”职责，突出调查数据成果的基础性和空间性，以国土“三调”和年度国土变更调查成果为统一底版，</w:t>
      </w:r>
      <w:r>
        <w:rPr>
          <w:rFonts w:hint="eastAsia" w:ascii="新宋体" w:hAnsi="新宋体" w:eastAsia="新宋体" w:cs="新宋体"/>
          <w:szCs w:val="21"/>
        </w:rPr>
        <w:t>以我市陆域国土空间范围内的所有水体（液态水和固态水、淡水和咸水、地表水和地下水）为调查对象，紧紧围绕自然资源“两统一”职责，充分发挥各级自然资源系统的优势，从自然资源的角度开展调查，为自然资源管理、生态文明建设、国民经济和社会发展提供水资源基础信息等</w:t>
      </w:r>
      <w:r>
        <w:rPr>
          <w:rFonts w:hint="eastAsia" w:ascii="新宋体" w:hAnsi="新宋体" w:eastAsia="新宋体" w:cs="新宋体"/>
          <w:bCs/>
          <w:kern w:val="0"/>
        </w:rPr>
        <w:t>。主要任务包括：</w:t>
      </w:r>
    </w:p>
    <w:p w14:paraId="3B5E3F18">
      <w:pPr>
        <w:widowControl/>
        <w:spacing w:line="500" w:lineRule="exact"/>
        <w:ind w:firstLine="420" w:firstLineChars="200"/>
        <w:rPr>
          <w:rFonts w:ascii="新宋体" w:hAnsi="新宋体" w:eastAsia="新宋体" w:cs="新宋体"/>
          <w:bCs/>
          <w:kern w:val="0"/>
        </w:rPr>
      </w:pPr>
      <w:r>
        <w:rPr>
          <w:rFonts w:hint="eastAsia" w:ascii="新宋体" w:hAnsi="新宋体" w:eastAsia="新宋体" w:cs="新宋体"/>
          <w:bCs/>
          <w:kern w:val="0"/>
        </w:rPr>
        <w:t>（一）水域空间调查。以国土“三调”和年度国土变更调查的水域范围为基础，调查全国江河、湖泊、水库等水域丰水期和枯水期的水面范围、面积等情况，坑塘的范围、面积等情况。</w:t>
      </w:r>
    </w:p>
    <w:p w14:paraId="6C2376EB">
      <w:pPr>
        <w:widowControl/>
        <w:spacing w:line="500" w:lineRule="exact"/>
        <w:ind w:firstLine="420" w:firstLineChars="200"/>
        <w:rPr>
          <w:rFonts w:ascii="新宋体" w:hAnsi="新宋体" w:eastAsia="新宋体" w:cs="新宋体"/>
          <w:bCs/>
          <w:kern w:val="0"/>
        </w:rPr>
      </w:pPr>
      <w:r>
        <w:rPr>
          <w:rFonts w:hint="eastAsia" w:ascii="新宋体" w:hAnsi="新宋体" w:eastAsia="新宋体" w:cs="新宋体"/>
          <w:bCs/>
          <w:kern w:val="0"/>
        </w:rPr>
        <w:t>（二）水储存量调查。包括地表液态水储存量、地表固态水储存量和地下水存水量。开展水下地形测量；调查全国江河、湖泊、水库、坑塘水储存量，以及全国地下水储存量。</w:t>
      </w:r>
    </w:p>
    <w:p w14:paraId="38C5108F">
      <w:pPr>
        <w:widowControl/>
        <w:spacing w:line="500" w:lineRule="exact"/>
        <w:ind w:firstLine="420" w:firstLineChars="200"/>
        <w:rPr>
          <w:rFonts w:ascii="新宋体" w:hAnsi="新宋体" w:eastAsia="新宋体" w:cs="新宋体"/>
          <w:bCs/>
          <w:kern w:val="0"/>
        </w:rPr>
      </w:pPr>
      <w:r>
        <w:rPr>
          <w:rFonts w:hint="eastAsia" w:ascii="新宋体" w:hAnsi="新宋体" w:eastAsia="新宋体" w:cs="新宋体"/>
          <w:bCs/>
          <w:kern w:val="0"/>
        </w:rPr>
        <w:t>（三）水资源量调查。开展全国地下水资源周期和年度调查评价，掌握各省（区、市）、各流域的地下水资源量。</w:t>
      </w:r>
    </w:p>
    <w:p w14:paraId="3354508C">
      <w:pPr>
        <w:widowControl/>
        <w:spacing w:line="500" w:lineRule="exact"/>
        <w:ind w:firstLine="420" w:firstLineChars="200"/>
        <w:rPr>
          <w:rFonts w:ascii="新宋体" w:hAnsi="新宋体" w:eastAsia="新宋体" w:cs="新宋体"/>
          <w:bCs/>
          <w:kern w:val="0"/>
        </w:rPr>
      </w:pPr>
      <w:r>
        <w:rPr>
          <w:rFonts w:hint="eastAsia" w:ascii="新宋体" w:hAnsi="新宋体" w:eastAsia="新宋体" w:cs="新宋体"/>
          <w:bCs/>
          <w:kern w:val="0"/>
        </w:rPr>
        <w:t>（四）水资源质量调查。调查获取全国地下水、重点地区地表固态水等水资源的质量。</w:t>
      </w:r>
    </w:p>
    <w:p w14:paraId="15D12477">
      <w:pPr>
        <w:widowControl/>
        <w:spacing w:line="500" w:lineRule="exact"/>
        <w:ind w:firstLine="420" w:firstLineChars="200"/>
        <w:rPr>
          <w:rFonts w:ascii="新宋体" w:hAnsi="新宋体" w:eastAsia="新宋体" w:cs="新宋体"/>
          <w:bCs/>
          <w:kern w:val="0"/>
        </w:rPr>
      </w:pPr>
      <w:r>
        <w:rPr>
          <w:rFonts w:hint="eastAsia" w:ascii="新宋体" w:hAnsi="新宋体" w:eastAsia="新宋体" w:cs="新宋体"/>
          <w:bCs/>
          <w:kern w:val="0"/>
        </w:rPr>
        <w:t>（五）年度变化调查。对水资源主要指标开展年度变化调查评价，包括湖泊、水库等水体储存年度变化量，地下水储存年度变化量，河湖库塘水面面积年度变化等，掌握水资源年度变化情况并形成年度成果。</w:t>
      </w:r>
    </w:p>
    <w:p w14:paraId="30C27BF2">
      <w:pPr>
        <w:widowControl/>
        <w:spacing w:line="500" w:lineRule="exact"/>
        <w:ind w:firstLine="420" w:firstLineChars="200"/>
        <w:rPr>
          <w:rFonts w:ascii="新宋体" w:hAnsi="新宋体" w:eastAsia="新宋体" w:cs="新宋体"/>
          <w:bCs/>
          <w:kern w:val="0"/>
        </w:rPr>
      </w:pPr>
      <w:r>
        <w:rPr>
          <w:rFonts w:hint="eastAsia" w:ascii="新宋体" w:hAnsi="新宋体" w:eastAsia="新宋体" w:cs="新宋体"/>
          <w:bCs/>
          <w:kern w:val="0"/>
        </w:rPr>
        <w:t>（六）水资源专题调查评价。面向重点区域，针对自然资源管理需求，围绕水资源与其它自然资源的相互关系，开展专题调查评价工作。</w:t>
      </w:r>
    </w:p>
    <w:p w14:paraId="11E73908">
      <w:pPr>
        <w:widowControl/>
        <w:spacing w:line="500" w:lineRule="exact"/>
        <w:ind w:firstLine="420" w:firstLineChars="200"/>
        <w:rPr>
          <w:rFonts w:ascii="新宋体" w:hAnsi="新宋体" w:eastAsia="新宋体" w:cs="新宋体"/>
          <w:bCs/>
          <w:kern w:val="0"/>
        </w:rPr>
      </w:pPr>
      <w:r>
        <w:rPr>
          <w:rFonts w:hint="eastAsia" w:ascii="新宋体" w:hAnsi="新宋体" w:eastAsia="新宋体" w:cs="新宋体"/>
          <w:bCs/>
          <w:kern w:val="0"/>
        </w:rPr>
        <w:t>二、工作内容</w:t>
      </w:r>
    </w:p>
    <w:p w14:paraId="53908CAE">
      <w:pPr>
        <w:widowControl/>
        <w:spacing w:line="500" w:lineRule="exact"/>
        <w:ind w:firstLine="420" w:firstLineChars="200"/>
        <w:rPr>
          <w:rFonts w:ascii="新宋体" w:hAnsi="新宋体" w:eastAsia="新宋体" w:cs="新宋体"/>
          <w:bCs/>
          <w:kern w:val="0"/>
        </w:rPr>
      </w:pPr>
      <w:r>
        <w:rPr>
          <w:rFonts w:hint="eastAsia" w:ascii="新宋体" w:hAnsi="新宋体" w:eastAsia="新宋体" w:cs="新宋体"/>
          <w:bCs/>
          <w:kern w:val="0"/>
        </w:rPr>
        <w:t>根据工作目标任务要求，按调查对象和工作方式不同，部署实施水域空间调查、地表液态水储存量调查、地下水资源调查、水资源专题调查评价和数据库建设等工作。</w:t>
      </w:r>
    </w:p>
    <w:p w14:paraId="47D697E1">
      <w:pPr>
        <w:widowControl/>
        <w:spacing w:line="500" w:lineRule="exact"/>
        <w:ind w:firstLine="420" w:firstLineChars="200"/>
        <w:rPr>
          <w:rFonts w:ascii="新宋体" w:hAnsi="新宋体" w:eastAsia="新宋体" w:cs="新宋体"/>
          <w:bCs/>
          <w:kern w:val="0"/>
        </w:rPr>
      </w:pPr>
      <w:r>
        <w:rPr>
          <w:rFonts w:hint="eastAsia" w:ascii="新宋体" w:hAnsi="新宋体" w:eastAsia="新宋体" w:cs="新宋体"/>
          <w:bCs/>
          <w:kern w:val="0"/>
        </w:rPr>
        <w:t>主要任务内容如下：</w:t>
      </w:r>
    </w:p>
    <w:p w14:paraId="3ED7CF12">
      <w:pPr>
        <w:widowControl/>
        <w:spacing w:line="500" w:lineRule="exact"/>
        <w:ind w:firstLine="420" w:firstLineChars="200"/>
        <w:rPr>
          <w:rFonts w:ascii="新宋体" w:hAnsi="新宋体" w:eastAsia="新宋体" w:cs="新宋体"/>
          <w:bCs/>
          <w:kern w:val="0"/>
        </w:rPr>
      </w:pPr>
      <w:r>
        <w:rPr>
          <w:rFonts w:hint="eastAsia" w:ascii="新宋体" w:hAnsi="新宋体" w:eastAsia="新宋体" w:cs="新宋体"/>
          <w:bCs/>
          <w:kern w:val="0"/>
        </w:rPr>
        <w:t>（一）水域空间调查</w:t>
      </w:r>
    </w:p>
    <w:p w14:paraId="678C6DDA">
      <w:pPr>
        <w:widowControl/>
        <w:spacing w:line="500" w:lineRule="exact"/>
        <w:ind w:firstLine="420" w:firstLineChars="200"/>
        <w:rPr>
          <w:rFonts w:ascii="新宋体" w:hAnsi="新宋体" w:eastAsia="新宋体" w:cs="新宋体"/>
          <w:bCs/>
          <w:kern w:val="0"/>
        </w:rPr>
      </w:pPr>
      <w:r>
        <w:rPr>
          <w:rFonts w:hint="eastAsia" w:ascii="新宋体" w:hAnsi="新宋体" w:eastAsia="新宋体" w:cs="新宋体"/>
          <w:bCs/>
          <w:kern w:val="0"/>
        </w:rPr>
        <w:t>以国土“三调”和年度国土变更调查的水域范围为基础，调查全省江河、湖泊、水库等水域丰水期和枯水期一年两次的水面范围、面积等情况，坑塘的范围、面积等情况。</w:t>
      </w:r>
    </w:p>
    <w:p w14:paraId="7EB65A13">
      <w:pPr>
        <w:widowControl/>
        <w:numPr>
          <w:ilvl w:val="0"/>
          <w:numId w:val="8"/>
        </w:numPr>
        <w:spacing w:line="500" w:lineRule="exact"/>
        <w:ind w:firstLine="420" w:firstLineChars="200"/>
        <w:rPr>
          <w:rFonts w:ascii="新宋体" w:hAnsi="新宋体" w:eastAsia="新宋体" w:cs="新宋体"/>
          <w:bCs/>
          <w:kern w:val="0"/>
        </w:rPr>
      </w:pPr>
      <w:r>
        <w:rPr>
          <w:rFonts w:hint="eastAsia" w:ascii="新宋体" w:hAnsi="新宋体" w:eastAsia="新宋体" w:cs="新宋体"/>
          <w:bCs/>
          <w:kern w:val="0"/>
        </w:rPr>
        <w:t>水储存量调查。</w:t>
      </w:r>
    </w:p>
    <w:p w14:paraId="5DCDE866">
      <w:pPr>
        <w:widowControl/>
        <w:spacing w:line="500" w:lineRule="exact"/>
        <w:ind w:firstLine="210" w:firstLineChars="100"/>
        <w:rPr>
          <w:rFonts w:ascii="新宋体" w:hAnsi="新宋体" w:eastAsia="新宋体" w:cs="新宋体"/>
          <w:bCs/>
          <w:kern w:val="0"/>
        </w:rPr>
      </w:pPr>
      <w:r>
        <w:rPr>
          <w:rFonts w:hint="eastAsia" w:ascii="新宋体" w:hAnsi="新宋体" w:eastAsia="新宋体" w:cs="新宋体"/>
          <w:bCs/>
          <w:kern w:val="0"/>
        </w:rPr>
        <w:t>包括地表液态水储存量、地下水储存量。开展水下地形测量，调查全省江河、湖泊、水库、坑塘枯水期水储存量。</w:t>
      </w:r>
    </w:p>
    <w:p w14:paraId="44AB750F">
      <w:pPr>
        <w:widowControl/>
        <w:spacing w:line="500" w:lineRule="exact"/>
        <w:ind w:firstLine="420" w:firstLineChars="200"/>
        <w:rPr>
          <w:rFonts w:ascii="新宋体" w:hAnsi="新宋体" w:eastAsia="新宋体" w:cs="新宋体"/>
          <w:bCs/>
          <w:kern w:val="0"/>
        </w:rPr>
      </w:pPr>
    </w:p>
    <w:p w14:paraId="1C7FD71E">
      <w:pPr>
        <w:widowControl/>
        <w:spacing w:line="500" w:lineRule="exact"/>
        <w:ind w:firstLine="420" w:firstLineChars="200"/>
        <w:rPr>
          <w:rFonts w:ascii="新宋体" w:hAnsi="新宋体" w:eastAsia="新宋体" w:cs="新宋体"/>
          <w:bCs/>
          <w:kern w:val="0"/>
        </w:rPr>
      </w:pPr>
      <w:r>
        <w:rPr>
          <w:rFonts w:hint="eastAsia" w:ascii="新宋体" w:hAnsi="新宋体" w:eastAsia="新宋体" w:cs="新宋体"/>
          <w:bCs/>
          <w:kern w:val="0"/>
        </w:rPr>
        <w:t>(三)水资源量调查</w:t>
      </w:r>
    </w:p>
    <w:p w14:paraId="2D1A3837">
      <w:pPr>
        <w:widowControl/>
        <w:spacing w:line="500" w:lineRule="exact"/>
        <w:ind w:firstLine="420" w:firstLineChars="200"/>
        <w:rPr>
          <w:rFonts w:ascii="新宋体" w:hAnsi="新宋体" w:eastAsia="新宋体" w:cs="新宋体"/>
        </w:rPr>
      </w:pPr>
      <w:r>
        <w:rPr>
          <w:rFonts w:hint="eastAsia" w:ascii="新宋体" w:hAnsi="新宋体" w:eastAsia="新宋体" w:cs="新宋体"/>
        </w:rPr>
        <w:t>从水利部门获取地表水资源量相关数据，掌握各市县、各流域地表水资源量。开展全省地下水资源周期和年度调查评价，掌握各市县、各流域的地下水资源量。</w:t>
      </w:r>
    </w:p>
    <w:p w14:paraId="12C953A6">
      <w:pPr>
        <w:widowControl/>
        <w:spacing w:line="500" w:lineRule="exact"/>
        <w:ind w:firstLine="420" w:firstLineChars="200"/>
        <w:rPr>
          <w:rFonts w:ascii="新宋体" w:hAnsi="新宋体" w:eastAsia="新宋体" w:cs="新宋体"/>
          <w:bCs/>
          <w:kern w:val="0"/>
        </w:rPr>
      </w:pPr>
      <w:r>
        <w:rPr>
          <w:rFonts w:hint="eastAsia" w:ascii="新宋体" w:hAnsi="新宋体" w:eastAsia="新宋体" w:cs="新宋体"/>
          <w:bCs/>
          <w:kern w:val="0"/>
        </w:rPr>
        <w:t>(四)水资源质量调查。调查获取全省地下水等水资源的质量</w:t>
      </w:r>
    </w:p>
    <w:p w14:paraId="3B9B8139">
      <w:pPr>
        <w:widowControl/>
        <w:spacing w:line="500" w:lineRule="exact"/>
        <w:ind w:firstLine="420" w:firstLineChars="200"/>
        <w:rPr>
          <w:rFonts w:ascii="新宋体" w:hAnsi="新宋体" w:eastAsia="新宋体" w:cs="新宋体"/>
          <w:bCs/>
          <w:kern w:val="0"/>
        </w:rPr>
      </w:pPr>
      <w:r>
        <w:rPr>
          <w:rFonts w:hint="eastAsia" w:ascii="新宋体" w:hAnsi="新宋体" w:eastAsia="新宋体" w:cs="新宋体"/>
          <w:bCs/>
          <w:kern w:val="0"/>
        </w:rPr>
        <w:t>(五)年度变化调查。对水资源主要指标开展年度变化调查评价，包括湖泊、水库和重点江河水体储存年度变化量，地下水储存年度变化量，河湖库塘水面面积年度变化等，掌握水资源年度变化情况并形成年度成果。</w:t>
      </w:r>
    </w:p>
    <w:p w14:paraId="2FA5D5A8">
      <w:pPr>
        <w:widowControl/>
        <w:spacing w:line="500" w:lineRule="exact"/>
        <w:ind w:firstLine="420" w:firstLineChars="200"/>
        <w:rPr>
          <w:rFonts w:ascii="新宋体" w:hAnsi="新宋体" w:eastAsia="新宋体" w:cs="新宋体"/>
          <w:bCs/>
          <w:kern w:val="0"/>
        </w:rPr>
      </w:pPr>
      <w:r>
        <w:rPr>
          <w:rFonts w:hint="eastAsia" w:ascii="新宋体" w:hAnsi="新宋体" w:eastAsia="新宋体" w:cs="新宋体"/>
          <w:bCs/>
          <w:kern w:val="0"/>
        </w:rPr>
        <w:t>(六)水资源专题调查评价</w:t>
      </w:r>
    </w:p>
    <w:p w14:paraId="1CCE412D">
      <w:pPr>
        <w:widowControl/>
        <w:spacing w:line="500" w:lineRule="exact"/>
        <w:ind w:firstLine="630" w:firstLineChars="300"/>
        <w:rPr>
          <w:rFonts w:ascii="新宋体" w:hAnsi="新宋体" w:eastAsia="新宋体" w:cs="新宋体"/>
          <w:bCs/>
          <w:kern w:val="0"/>
        </w:rPr>
      </w:pPr>
      <w:r>
        <w:rPr>
          <w:rFonts w:hint="eastAsia" w:ascii="新宋体" w:hAnsi="新宋体" w:eastAsia="新宋体" w:cs="新宋体"/>
          <w:bCs/>
          <w:kern w:val="0"/>
        </w:rPr>
        <w:t>面向重点区域，针对自然资源管理需求，围绕水资源与其他自然资源的相互关系，开展专题调查评价工作。</w:t>
      </w:r>
    </w:p>
    <w:bookmarkEnd w:id="463"/>
    <w:bookmarkEnd w:id="464"/>
    <w:bookmarkEnd w:id="465"/>
    <w:p w14:paraId="4794E154">
      <w:pPr>
        <w:pStyle w:val="45"/>
        <w:rPr>
          <w:rFonts w:ascii="新宋体" w:hAnsi="新宋体" w:eastAsia="新宋体" w:cs="新宋体"/>
          <w:color w:val="auto"/>
        </w:rPr>
      </w:pPr>
      <w:r>
        <w:rPr>
          <w:rFonts w:hint="eastAsia" w:ascii="新宋体" w:hAnsi="新宋体" w:eastAsia="新宋体" w:cs="新宋体"/>
          <w:b/>
          <w:bCs/>
          <w:color w:val="auto"/>
          <w:kern w:val="44"/>
          <w:sz w:val="40"/>
          <w:szCs w:val="56"/>
        </w:rPr>
        <w:br w:type="page"/>
      </w:r>
    </w:p>
    <w:p w14:paraId="4E27A26D">
      <w:pPr>
        <w:rPr>
          <w:rFonts w:ascii="新宋体" w:hAnsi="新宋体" w:eastAsia="新宋体" w:cs="新宋体"/>
          <w:sz w:val="24"/>
        </w:rPr>
      </w:pPr>
    </w:p>
    <w:p w14:paraId="308EF1B7">
      <w:pPr>
        <w:pStyle w:val="3"/>
        <w:kinsoku w:val="0"/>
        <w:overflowPunct w:val="0"/>
        <w:rPr>
          <w:rFonts w:ascii="新宋体" w:hAnsi="新宋体" w:eastAsia="新宋体" w:cs="新宋体"/>
          <w:sz w:val="32"/>
          <w:szCs w:val="32"/>
        </w:rPr>
      </w:pPr>
      <w:bookmarkStart w:id="466" w:name="_Toc2701"/>
      <w:bookmarkEnd w:id="466"/>
      <w:r>
        <w:rPr>
          <w:rFonts w:hint="eastAsia" w:ascii="新宋体" w:hAnsi="新宋体" w:eastAsia="新宋体" w:cs="新宋体"/>
          <w:sz w:val="32"/>
          <w:szCs w:val="32"/>
        </w:rPr>
        <w:t>第六章 投标文件格式</w:t>
      </w:r>
    </w:p>
    <w:p w14:paraId="0FF64703">
      <w:pPr>
        <w:pStyle w:val="35"/>
        <w:kinsoku w:val="0"/>
        <w:overflowPunct w:val="0"/>
        <w:spacing w:line="391" w:lineRule="auto"/>
        <w:ind w:left="63" w:right="63" w:firstLine="422"/>
        <w:jc w:val="both"/>
        <w:rPr>
          <w:rFonts w:ascii="新宋体" w:hAnsi="新宋体" w:eastAsia="新宋体" w:cs="新宋体"/>
          <w:sz w:val="24"/>
          <w:szCs w:val="24"/>
        </w:rPr>
      </w:pPr>
    </w:p>
    <w:p w14:paraId="7EC95748">
      <w:pPr>
        <w:pStyle w:val="35"/>
        <w:kinsoku w:val="0"/>
        <w:overflowPunct w:val="0"/>
        <w:spacing w:line="391" w:lineRule="auto"/>
        <w:ind w:left="63" w:right="63" w:firstLine="422"/>
        <w:jc w:val="both"/>
        <w:rPr>
          <w:rFonts w:ascii="新宋体" w:hAnsi="新宋体" w:eastAsia="新宋体" w:cs="新宋体"/>
          <w:sz w:val="24"/>
          <w:szCs w:val="24"/>
        </w:rPr>
      </w:pPr>
    </w:p>
    <w:p w14:paraId="14613A08">
      <w:pPr>
        <w:pStyle w:val="35"/>
        <w:kinsoku w:val="0"/>
        <w:overflowPunct w:val="0"/>
        <w:spacing w:line="391" w:lineRule="auto"/>
        <w:ind w:left="63" w:right="63" w:firstLine="422"/>
        <w:jc w:val="both"/>
        <w:rPr>
          <w:rFonts w:ascii="新宋体" w:hAnsi="新宋体" w:eastAsia="新宋体" w:cs="新宋体"/>
          <w:sz w:val="24"/>
          <w:szCs w:val="24"/>
        </w:rPr>
      </w:pPr>
    </w:p>
    <w:p w14:paraId="34A16CE1">
      <w:pPr>
        <w:pStyle w:val="35"/>
        <w:kinsoku w:val="0"/>
        <w:overflowPunct w:val="0"/>
        <w:spacing w:line="391" w:lineRule="auto"/>
        <w:ind w:left="63" w:right="63" w:firstLine="422"/>
        <w:jc w:val="both"/>
        <w:rPr>
          <w:rFonts w:ascii="新宋体" w:hAnsi="新宋体" w:eastAsia="新宋体" w:cs="新宋体"/>
          <w:sz w:val="24"/>
          <w:szCs w:val="24"/>
        </w:rPr>
      </w:pPr>
    </w:p>
    <w:p w14:paraId="43EB6BF3">
      <w:pPr>
        <w:pStyle w:val="35"/>
        <w:kinsoku w:val="0"/>
        <w:overflowPunct w:val="0"/>
        <w:spacing w:line="391" w:lineRule="auto"/>
        <w:ind w:left="63" w:right="63" w:firstLine="422"/>
        <w:jc w:val="both"/>
        <w:rPr>
          <w:rFonts w:ascii="新宋体" w:hAnsi="新宋体" w:eastAsia="新宋体" w:cs="新宋体"/>
          <w:sz w:val="24"/>
          <w:szCs w:val="24"/>
        </w:rPr>
      </w:pPr>
    </w:p>
    <w:p w14:paraId="165E4C4D">
      <w:pPr>
        <w:pStyle w:val="35"/>
        <w:kinsoku w:val="0"/>
        <w:overflowPunct w:val="0"/>
        <w:spacing w:line="391" w:lineRule="auto"/>
        <w:ind w:left="63" w:right="63" w:firstLine="422"/>
        <w:jc w:val="both"/>
        <w:rPr>
          <w:rFonts w:ascii="新宋体" w:hAnsi="新宋体" w:eastAsia="新宋体" w:cs="新宋体"/>
          <w:sz w:val="24"/>
          <w:szCs w:val="24"/>
        </w:rPr>
      </w:pPr>
    </w:p>
    <w:p w14:paraId="29C1405F">
      <w:pPr>
        <w:pStyle w:val="35"/>
        <w:kinsoku w:val="0"/>
        <w:overflowPunct w:val="0"/>
        <w:spacing w:line="391" w:lineRule="auto"/>
        <w:ind w:left="63" w:right="63" w:firstLine="422"/>
        <w:jc w:val="both"/>
        <w:rPr>
          <w:rFonts w:ascii="新宋体" w:hAnsi="新宋体" w:eastAsia="新宋体" w:cs="新宋体"/>
          <w:sz w:val="24"/>
          <w:szCs w:val="24"/>
        </w:rPr>
      </w:pPr>
    </w:p>
    <w:p w14:paraId="18F04F1F">
      <w:pPr>
        <w:pStyle w:val="35"/>
        <w:kinsoku w:val="0"/>
        <w:overflowPunct w:val="0"/>
        <w:spacing w:line="391" w:lineRule="auto"/>
        <w:ind w:left="63" w:right="63" w:firstLine="422"/>
        <w:jc w:val="both"/>
        <w:rPr>
          <w:rFonts w:ascii="新宋体" w:hAnsi="新宋体" w:eastAsia="新宋体" w:cs="新宋体"/>
          <w:sz w:val="24"/>
          <w:szCs w:val="24"/>
        </w:rPr>
      </w:pPr>
    </w:p>
    <w:p w14:paraId="3FA6ABD9">
      <w:pPr>
        <w:pStyle w:val="35"/>
        <w:kinsoku w:val="0"/>
        <w:overflowPunct w:val="0"/>
        <w:spacing w:line="391" w:lineRule="auto"/>
        <w:ind w:left="63" w:right="63" w:firstLine="422"/>
        <w:jc w:val="both"/>
        <w:rPr>
          <w:rFonts w:ascii="新宋体" w:hAnsi="新宋体" w:eastAsia="新宋体" w:cs="新宋体"/>
          <w:sz w:val="24"/>
          <w:szCs w:val="24"/>
        </w:rPr>
      </w:pPr>
    </w:p>
    <w:p w14:paraId="54E1A94B">
      <w:pPr>
        <w:pStyle w:val="35"/>
        <w:kinsoku w:val="0"/>
        <w:overflowPunct w:val="0"/>
        <w:spacing w:line="391" w:lineRule="auto"/>
        <w:ind w:left="63" w:right="63" w:firstLine="422"/>
        <w:jc w:val="both"/>
        <w:rPr>
          <w:rFonts w:ascii="新宋体" w:hAnsi="新宋体" w:eastAsia="新宋体" w:cs="新宋体"/>
          <w:sz w:val="24"/>
          <w:szCs w:val="24"/>
        </w:rPr>
      </w:pPr>
    </w:p>
    <w:p w14:paraId="3EC86BA3">
      <w:pPr>
        <w:pStyle w:val="35"/>
        <w:kinsoku w:val="0"/>
        <w:overflowPunct w:val="0"/>
        <w:spacing w:line="391" w:lineRule="auto"/>
        <w:ind w:left="63" w:right="63" w:firstLine="422"/>
        <w:jc w:val="both"/>
        <w:rPr>
          <w:rFonts w:ascii="新宋体" w:hAnsi="新宋体" w:eastAsia="新宋体" w:cs="新宋体"/>
          <w:sz w:val="24"/>
          <w:szCs w:val="24"/>
        </w:rPr>
      </w:pPr>
    </w:p>
    <w:p w14:paraId="7997EF3F">
      <w:pPr>
        <w:pStyle w:val="35"/>
        <w:kinsoku w:val="0"/>
        <w:overflowPunct w:val="0"/>
        <w:spacing w:line="391" w:lineRule="auto"/>
        <w:ind w:left="63" w:right="63" w:firstLine="422"/>
        <w:jc w:val="both"/>
        <w:rPr>
          <w:rFonts w:ascii="新宋体" w:hAnsi="新宋体" w:eastAsia="新宋体" w:cs="新宋体"/>
          <w:sz w:val="24"/>
          <w:szCs w:val="24"/>
        </w:rPr>
      </w:pPr>
    </w:p>
    <w:p w14:paraId="3889FAA6">
      <w:pPr>
        <w:pStyle w:val="35"/>
        <w:kinsoku w:val="0"/>
        <w:overflowPunct w:val="0"/>
        <w:spacing w:line="391" w:lineRule="auto"/>
        <w:ind w:left="63" w:right="63" w:firstLine="422"/>
        <w:jc w:val="both"/>
        <w:rPr>
          <w:rFonts w:ascii="新宋体" w:hAnsi="新宋体" w:eastAsia="新宋体" w:cs="新宋体"/>
          <w:sz w:val="24"/>
          <w:szCs w:val="24"/>
        </w:rPr>
      </w:pPr>
    </w:p>
    <w:p w14:paraId="429EAA59">
      <w:pPr>
        <w:pStyle w:val="35"/>
        <w:kinsoku w:val="0"/>
        <w:overflowPunct w:val="0"/>
        <w:spacing w:line="391" w:lineRule="auto"/>
        <w:ind w:left="63" w:right="63" w:firstLine="422"/>
        <w:jc w:val="both"/>
        <w:rPr>
          <w:rFonts w:ascii="新宋体" w:hAnsi="新宋体" w:eastAsia="新宋体" w:cs="新宋体"/>
          <w:sz w:val="24"/>
          <w:szCs w:val="24"/>
        </w:rPr>
      </w:pPr>
    </w:p>
    <w:p w14:paraId="78A2BC3E">
      <w:pPr>
        <w:pStyle w:val="35"/>
        <w:kinsoku w:val="0"/>
        <w:overflowPunct w:val="0"/>
        <w:spacing w:line="391" w:lineRule="auto"/>
        <w:ind w:left="63" w:right="63" w:firstLine="422"/>
        <w:jc w:val="both"/>
        <w:rPr>
          <w:rFonts w:ascii="新宋体" w:hAnsi="新宋体" w:eastAsia="新宋体" w:cs="新宋体"/>
          <w:sz w:val="24"/>
          <w:szCs w:val="24"/>
        </w:rPr>
      </w:pPr>
    </w:p>
    <w:p w14:paraId="3BA561CB">
      <w:pPr>
        <w:pStyle w:val="35"/>
        <w:kinsoku w:val="0"/>
        <w:overflowPunct w:val="0"/>
        <w:spacing w:line="391" w:lineRule="auto"/>
        <w:ind w:left="63" w:right="63" w:firstLine="422"/>
        <w:jc w:val="both"/>
        <w:rPr>
          <w:rFonts w:ascii="新宋体" w:hAnsi="新宋体" w:eastAsia="新宋体" w:cs="新宋体"/>
          <w:sz w:val="24"/>
          <w:szCs w:val="24"/>
        </w:rPr>
      </w:pPr>
    </w:p>
    <w:p w14:paraId="15A6CC0E">
      <w:pPr>
        <w:pStyle w:val="35"/>
        <w:kinsoku w:val="0"/>
        <w:overflowPunct w:val="0"/>
        <w:spacing w:line="391" w:lineRule="auto"/>
        <w:ind w:left="63" w:right="63" w:firstLine="422"/>
        <w:jc w:val="both"/>
        <w:rPr>
          <w:rFonts w:ascii="新宋体" w:hAnsi="新宋体" w:eastAsia="新宋体" w:cs="新宋体"/>
          <w:sz w:val="24"/>
          <w:szCs w:val="24"/>
        </w:rPr>
      </w:pPr>
    </w:p>
    <w:p w14:paraId="512434EE">
      <w:pPr>
        <w:pStyle w:val="35"/>
        <w:kinsoku w:val="0"/>
        <w:overflowPunct w:val="0"/>
        <w:spacing w:line="391" w:lineRule="auto"/>
        <w:ind w:left="63" w:right="63" w:firstLine="422"/>
        <w:jc w:val="both"/>
        <w:rPr>
          <w:rFonts w:ascii="新宋体" w:hAnsi="新宋体" w:eastAsia="新宋体" w:cs="新宋体"/>
          <w:sz w:val="24"/>
          <w:szCs w:val="24"/>
        </w:rPr>
      </w:pPr>
    </w:p>
    <w:p w14:paraId="3E1611C7">
      <w:pPr>
        <w:pStyle w:val="35"/>
        <w:kinsoku w:val="0"/>
        <w:overflowPunct w:val="0"/>
        <w:spacing w:line="391" w:lineRule="auto"/>
        <w:ind w:left="63" w:right="63" w:firstLine="422"/>
        <w:jc w:val="both"/>
        <w:rPr>
          <w:rFonts w:ascii="新宋体" w:hAnsi="新宋体" w:eastAsia="新宋体" w:cs="新宋体"/>
          <w:sz w:val="24"/>
          <w:szCs w:val="24"/>
        </w:rPr>
      </w:pPr>
    </w:p>
    <w:p w14:paraId="2F6ADF0C">
      <w:pPr>
        <w:pStyle w:val="35"/>
        <w:kinsoku w:val="0"/>
        <w:overflowPunct w:val="0"/>
        <w:spacing w:line="391" w:lineRule="auto"/>
        <w:ind w:left="63" w:right="63" w:firstLine="422"/>
        <w:jc w:val="both"/>
        <w:rPr>
          <w:rFonts w:ascii="新宋体" w:hAnsi="新宋体" w:eastAsia="新宋体" w:cs="新宋体"/>
          <w:sz w:val="24"/>
          <w:szCs w:val="24"/>
        </w:rPr>
      </w:pPr>
    </w:p>
    <w:p w14:paraId="1317294A">
      <w:pPr>
        <w:pStyle w:val="35"/>
        <w:kinsoku w:val="0"/>
        <w:overflowPunct w:val="0"/>
        <w:spacing w:line="391" w:lineRule="auto"/>
        <w:ind w:left="63" w:right="63" w:firstLine="422"/>
        <w:jc w:val="both"/>
        <w:rPr>
          <w:rFonts w:ascii="新宋体" w:hAnsi="新宋体" w:eastAsia="新宋体" w:cs="新宋体"/>
          <w:sz w:val="24"/>
          <w:szCs w:val="24"/>
        </w:rPr>
      </w:pPr>
    </w:p>
    <w:p w14:paraId="7405DC50">
      <w:pPr>
        <w:pStyle w:val="35"/>
        <w:kinsoku w:val="0"/>
        <w:overflowPunct w:val="0"/>
        <w:spacing w:line="391" w:lineRule="auto"/>
        <w:ind w:left="63" w:right="63" w:firstLine="422"/>
        <w:jc w:val="both"/>
        <w:rPr>
          <w:rFonts w:ascii="新宋体" w:hAnsi="新宋体" w:eastAsia="新宋体" w:cs="新宋体"/>
          <w:sz w:val="24"/>
          <w:szCs w:val="24"/>
        </w:rPr>
      </w:pPr>
    </w:p>
    <w:p w14:paraId="0805C12E">
      <w:pPr>
        <w:pStyle w:val="35"/>
        <w:kinsoku w:val="0"/>
        <w:overflowPunct w:val="0"/>
        <w:spacing w:line="391" w:lineRule="auto"/>
        <w:ind w:left="63" w:right="63" w:firstLine="422"/>
        <w:jc w:val="both"/>
        <w:rPr>
          <w:rFonts w:ascii="新宋体" w:hAnsi="新宋体" w:eastAsia="新宋体" w:cs="新宋体"/>
          <w:sz w:val="24"/>
          <w:szCs w:val="24"/>
        </w:rPr>
      </w:pPr>
    </w:p>
    <w:p w14:paraId="7C6CE9AC">
      <w:pPr>
        <w:pStyle w:val="35"/>
        <w:kinsoku w:val="0"/>
        <w:overflowPunct w:val="0"/>
        <w:spacing w:line="391" w:lineRule="auto"/>
        <w:ind w:left="63" w:right="63" w:firstLine="422"/>
        <w:jc w:val="both"/>
        <w:rPr>
          <w:rFonts w:ascii="新宋体" w:hAnsi="新宋体" w:eastAsia="新宋体" w:cs="新宋体"/>
          <w:sz w:val="24"/>
          <w:szCs w:val="24"/>
        </w:rPr>
      </w:pPr>
    </w:p>
    <w:p w14:paraId="58679648">
      <w:pPr>
        <w:pStyle w:val="35"/>
        <w:kinsoku w:val="0"/>
        <w:overflowPunct w:val="0"/>
        <w:spacing w:line="391" w:lineRule="auto"/>
        <w:ind w:left="63" w:right="63" w:firstLine="422"/>
        <w:jc w:val="both"/>
        <w:rPr>
          <w:rFonts w:ascii="新宋体" w:hAnsi="新宋体" w:eastAsia="新宋体" w:cs="新宋体"/>
          <w:sz w:val="24"/>
          <w:szCs w:val="24"/>
        </w:rPr>
      </w:pPr>
    </w:p>
    <w:p w14:paraId="2DC342F1">
      <w:pPr>
        <w:pStyle w:val="35"/>
        <w:kinsoku w:val="0"/>
        <w:overflowPunct w:val="0"/>
        <w:spacing w:line="391" w:lineRule="auto"/>
        <w:ind w:left="0" w:leftChars="0" w:right="63"/>
        <w:jc w:val="both"/>
        <w:rPr>
          <w:rFonts w:ascii="新宋体" w:hAnsi="新宋体" w:eastAsia="新宋体" w:cs="新宋体"/>
          <w:sz w:val="24"/>
          <w:szCs w:val="24"/>
        </w:rPr>
      </w:pPr>
    </w:p>
    <w:p w14:paraId="3703B749">
      <w:pPr>
        <w:pStyle w:val="35"/>
        <w:kinsoku w:val="0"/>
        <w:overflowPunct w:val="0"/>
        <w:spacing w:line="391" w:lineRule="auto"/>
        <w:ind w:left="63" w:right="63" w:firstLine="422"/>
        <w:jc w:val="both"/>
        <w:rPr>
          <w:rFonts w:ascii="新宋体" w:hAnsi="新宋体" w:eastAsia="新宋体" w:cs="新宋体"/>
          <w:sz w:val="24"/>
          <w:szCs w:val="24"/>
        </w:rPr>
      </w:pPr>
    </w:p>
    <w:p w14:paraId="609BAD7E">
      <w:pPr>
        <w:pStyle w:val="35"/>
        <w:tabs>
          <w:tab w:val="left" w:pos="2256"/>
        </w:tabs>
        <w:kinsoku w:val="0"/>
        <w:overflowPunct w:val="0"/>
        <w:spacing w:before="71"/>
        <w:ind w:left="63" w:right="63"/>
        <w:rPr>
          <w:rFonts w:ascii="新宋体" w:hAnsi="新宋体" w:eastAsia="新宋体" w:cs="新宋体"/>
          <w:b/>
          <w:bCs/>
          <w:sz w:val="28"/>
          <w:szCs w:val="28"/>
          <w:u w:val="single"/>
        </w:rPr>
      </w:pPr>
      <w:r>
        <w:rPr>
          <w:rFonts w:hint="eastAsia" w:ascii="新宋体" w:hAnsi="新宋体" w:eastAsia="新宋体" w:cs="新宋体"/>
          <w:b/>
          <w:bCs/>
          <w:sz w:val="28"/>
          <w:szCs w:val="28"/>
          <w:u w:val="single"/>
        </w:rPr>
        <w:tab/>
      </w:r>
      <w:r>
        <w:rPr>
          <w:rFonts w:hint="eastAsia" w:ascii="新宋体" w:hAnsi="新宋体" w:eastAsia="新宋体" w:cs="新宋体"/>
          <w:b/>
          <w:bCs/>
          <w:sz w:val="28"/>
          <w:szCs w:val="28"/>
          <w:u w:val="single"/>
        </w:rPr>
        <w:t>（项目名称）</w:t>
      </w:r>
    </w:p>
    <w:p w14:paraId="7215FEE6">
      <w:pPr>
        <w:pStyle w:val="35"/>
        <w:kinsoku w:val="0"/>
        <w:overflowPunct w:val="0"/>
        <w:ind w:left="63" w:right="63"/>
        <w:rPr>
          <w:rFonts w:ascii="新宋体" w:hAnsi="新宋体" w:eastAsia="新宋体" w:cs="新宋体"/>
          <w:b/>
          <w:bCs/>
        </w:rPr>
      </w:pPr>
    </w:p>
    <w:p w14:paraId="612FB1E1">
      <w:pPr>
        <w:pStyle w:val="35"/>
        <w:kinsoku w:val="0"/>
        <w:overflowPunct w:val="0"/>
        <w:ind w:left="63" w:right="63"/>
        <w:rPr>
          <w:rFonts w:ascii="新宋体" w:hAnsi="新宋体" w:eastAsia="新宋体" w:cs="新宋体"/>
          <w:b/>
          <w:bCs/>
        </w:rPr>
      </w:pPr>
    </w:p>
    <w:p w14:paraId="023E76E1">
      <w:pPr>
        <w:pStyle w:val="35"/>
        <w:kinsoku w:val="0"/>
        <w:overflowPunct w:val="0"/>
        <w:ind w:left="63" w:right="63"/>
        <w:rPr>
          <w:rFonts w:ascii="新宋体" w:hAnsi="新宋体" w:eastAsia="新宋体" w:cs="新宋体"/>
          <w:b/>
          <w:bCs/>
        </w:rPr>
      </w:pPr>
    </w:p>
    <w:p w14:paraId="33DFE87C">
      <w:pPr>
        <w:pStyle w:val="35"/>
        <w:kinsoku w:val="0"/>
        <w:overflowPunct w:val="0"/>
        <w:ind w:left="63" w:right="63"/>
        <w:rPr>
          <w:rFonts w:ascii="新宋体" w:hAnsi="新宋体" w:eastAsia="新宋体" w:cs="新宋体"/>
          <w:b/>
          <w:bCs/>
        </w:rPr>
      </w:pPr>
    </w:p>
    <w:p w14:paraId="16A2EC58">
      <w:pPr>
        <w:pStyle w:val="35"/>
        <w:kinsoku w:val="0"/>
        <w:overflowPunct w:val="0"/>
        <w:ind w:left="63" w:right="63"/>
        <w:rPr>
          <w:rFonts w:ascii="新宋体" w:hAnsi="新宋体" w:eastAsia="新宋体" w:cs="新宋体"/>
          <w:b/>
          <w:bCs/>
        </w:rPr>
      </w:pPr>
    </w:p>
    <w:p w14:paraId="611F27D3">
      <w:pPr>
        <w:pStyle w:val="35"/>
        <w:kinsoku w:val="0"/>
        <w:overflowPunct w:val="0"/>
        <w:ind w:left="63" w:right="63"/>
        <w:rPr>
          <w:rFonts w:ascii="新宋体" w:hAnsi="新宋体" w:eastAsia="新宋体" w:cs="新宋体"/>
          <w:b/>
          <w:bCs/>
        </w:rPr>
      </w:pPr>
    </w:p>
    <w:p w14:paraId="0559C6A1">
      <w:pPr>
        <w:pStyle w:val="35"/>
        <w:kinsoku w:val="0"/>
        <w:overflowPunct w:val="0"/>
        <w:ind w:left="63" w:right="63"/>
        <w:rPr>
          <w:rFonts w:ascii="新宋体" w:hAnsi="新宋体" w:eastAsia="新宋体" w:cs="新宋体"/>
          <w:b/>
          <w:bCs/>
        </w:rPr>
      </w:pPr>
    </w:p>
    <w:p w14:paraId="01689CFE">
      <w:pPr>
        <w:pStyle w:val="35"/>
        <w:kinsoku w:val="0"/>
        <w:overflowPunct w:val="0"/>
        <w:spacing w:before="2"/>
        <w:ind w:left="63" w:right="63"/>
        <w:rPr>
          <w:rFonts w:ascii="新宋体" w:hAnsi="新宋体" w:eastAsia="新宋体" w:cs="新宋体"/>
          <w:b/>
          <w:bCs/>
          <w:sz w:val="22"/>
          <w:szCs w:val="22"/>
        </w:rPr>
      </w:pPr>
    </w:p>
    <w:p w14:paraId="71253311">
      <w:pPr>
        <w:pStyle w:val="35"/>
        <w:tabs>
          <w:tab w:val="left" w:pos="724"/>
          <w:tab w:val="left" w:pos="1449"/>
          <w:tab w:val="left" w:pos="2174"/>
        </w:tabs>
        <w:kinsoku w:val="0"/>
        <w:overflowPunct w:val="0"/>
        <w:spacing w:before="50"/>
        <w:ind w:left="63" w:right="63"/>
        <w:rPr>
          <w:rFonts w:ascii="新宋体" w:hAnsi="新宋体" w:eastAsia="新宋体" w:cs="新宋体"/>
          <w:b/>
          <w:bCs/>
          <w:sz w:val="36"/>
          <w:szCs w:val="36"/>
          <w:u w:val="single"/>
        </w:rPr>
      </w:pPr>
      <w:r>
        <w:rPr>
          <w:rFonts w:hint="eastAsia" w:ascii="新宋体" w:hAnsi="新宋体" w:eastAsia="新宋体" w:cs="新宋体"/>
          <w:b/>
          <w:bCs/>
          <w:sz w:val="36"/>
          <w:szCs w:val="36"/>
          <w:u w:val="single"/>
        </w:rPr>
        <w:t>投</w:t>
      </w:r>
      <w:r>
        <w:rPr>
          <w:rFonts w:hint="eastAsia" w:ascii="新宋体" w:hAnsi="新宋体" w:eastAsia="新宋体" w:cs="新宋体"/>
          <w:b/>
          <w:bCs/>
          <w:sz w:val="36"/>
          <w:szCs w:val="36"/>
          <w:u w:val="single"/>
        </w:rPr>
        <w:tab/>
      </w:r>
      <w:r>
        <w:rPr>
          <w:rFonts w:hint="eastAsia" w:ascii="新宋体" w:hAnsi="新宋体" w:eastAsia="新宋体" w:cs="新宋体"/>
          <w:b/>
          <w:bCs/>
          <w:sz w:val="36"/>
          <w:szCs w:val="36"/>
          <w:u w:val="single"/>
        </w:rPr>
        <w:t>标</w:t>
      </w:r>
      <w:r>
        <w:rPr>
          <w:rFonts w:hint="eastAsia" w:ascii="新宋体" w:hAnsi="新宋体" w:eastAsia="新宋体" w:cs="新宋体"/>
          <w:b/>
          <w:bCs/>
          <w:sz w:val="36"/>
          <w:szCs w:val="36"/>
          <w:u w:val="single"/>
        </w:rPr>
        <w:tab/>
      </w:r>
      <w:r>
        <w:rPr>
          <w:rFonts w:hint="eastAsia" w:ascii="新宋体" w:hAnsi="新宋体" w:eastAsia="新宋体" w:cs="新宋体"/>
          <w:b/>
          <w:bCs/>
          <w:sz w:val="36"/>
          <w:szCs w:val="36"/>
          <w:u w:val="single"/>
        </w:rPr>
        <w:t>文</w:t>
      </w:r>
      <w:r>
        <w:rPr>
          <w:rFonts w:hint="eastAsia" w:ascii="新宋体" w:hAnsi="新宋体" w:eastAsia="新宋体" w:cs="新宋体"/>
          <w:b/>
          <w:bCs/>
          <w:sz w:val="36"/>
          <w:szCs w:val="36"/>
          <w:u w:val="single"/>
        </w:rPr>
        <w:tab/>
      </w:r>
      <w:r>
        <w:rPr>
          <w:rFonts w:hint="eastAsia" w:ascii="新宋体" w:hAnsi="新宋体" w:eastAsia="新宋体" w:cs="新宋体"/>
          <w:b/>
          <w:bCs/>
          <w:sz w:val="36"/>
          <w:szCs w:val="36"/>
          <w:u w:val="single"/>
        </w:rPr>
        <w:t>件</w:t>
      </w:r>
    </w:p>
    <w:p w14:paraId="71AEB69F">
      <w:pPr>
        <w:pStyle w:val="35"/>
        <w:kinsoku w:val="0"/>
        <w:overflowPunct w:val="0"/>
        <w:ind w:left="63" w:right="63"/>
        <w:rPr>
          <w:rFonts w:ascii="新宋体" w:hAnsi="新宋体" w:eastAsia="新宋体" w:cs="新宋体"/>
          <w:b/>
          <w:bCs/>
        </w:rPr>
      </w:pPr>
    </w:p>
    <w:p w14:paraId="1A1672DC">
      <w:pPr>
        <w:pStyle w:val="35"/>
        <w:kinsoku w:val="0"/>
        <w:overflowPunct w:val="0"/>
        <w:spacing w:before="12"/>
        <w:ind w:left="63" w:right="63"/>
        <w:rPr>
          <w:rFonts w:ascii="新宋体" w:hAnsi="新宋体" w:eastAsia="新宋体" w:cs="新宋体"/>
          <w:b/>
          <w:bCs/>
          <w:sz w:val="16"/>
          <w:szCs w:val="16"/>
        </w:rPr>
      </w:pPr>
    </w:p>
    <w:p w14:paraId="352AB2A2">
      <w:pPr>
        <w:pStyle w:val="35"/>
        <w:kinsoku w:val="0"/>
        <w:overflowPunct w:val="0"/>
        <w:spacing w:before="66"/>
        <w:ind w:left="63" w:right="63"/>
        <w:rPr>
          <w:rFonts w:ascii="新宋体" w:hAnsi="新宋体" w:eastAsia="新宋体" w:cs="新宋体"/>
          <w:b/>
          <w:bCs/>
          <w:sz w:val="24"/>
          <w:szCs w:val="24"/>
          <w:u w:val="single"/>
        </w:rPr>
      </w:pPr>
      <w:r>
        <w:rPr>
          <w:rFonts w:hint="eastAsia" w:ascii="新宋体" w:hAnsi="新宋体" w:eastAsia="新宋体" w:cs="新宋体"/>
          <w:b/>
          <w:bCs/>
          <w:sz w:val="24"/>
          <w:szCs w:val="24"/>
          <w:u w:val="single"/>
        </w:rPr>
        <w:t>项目编号：</w:t>
      </w:r>
    </w:p>
    <w:p w14:paraId="1BD6AD19">
      <w:pPr>
        <w:pStyle w:val="35"/>
        <w:kinsoku w:val="0"/>
        <w:overflowPunct w:val="0"/>
        <w:ind w:left="63" w:right="63"/>
        <w:rPr>
          <w:rFonts w:ascii="新宋体" w:hAnsi="新宋体" w:eastAsia="新宋体" w:cs="新宋体"/>
          <w:b/>
          <w:bCs/>
        </w:rPr>
      </w:pPr>
    </w:p>
    <w:p w14:paraId="3FEC27B3">
      <w:pPr>
        <w:pStyle w:val="35"/>
        <w:kinsoku w:val="0"/>
        <w:overflowPunct w:val="0"/>
        <w:spacing w:before="7"/>
        <w:ind w:left="63" w:right="63"/>
        <w:rPr>
          <w:rFonts w:ascii="新宋体" w:hAnsi="新宋体" w:eastAsia="新宋体" w:cs="新宋体"/>
          <w:b/>
          <w:bCs/>
          <w:sz w:val="19"/>
          <w:szCs w:val="19"/>
        </w:rPr>
      </w:pPr>
    </w:p>
    <w:p w14:paraId="5DFC7D5C">
      <w:pPr>
        <w:pStyle w:val="35"/>
        <w:kinsoku w:val="0"/>
        <w:overflowPunct w:val="0"/>
        <w:ind w:left="63" w:right="63"/>
        <w:rPr>
          <w:rFonts w:ascii="新宋体" w:hAnsi="新宋体" w:eastAsia="新宋体" w:cs="新宋体"/>
          <w:b/>
          <w:bCs/>
        </w:rPr>
      </w:pPr>
    </w:p>
    <w:p w14:paraId="69D923A6">
      <w:pPr>
        <w:pStyle w:val="35"/>
        <w:kinsoku w:val="0"/>
        <w:overflowPunct w:val="0"/>
        <w:ind w:left="63" w:right="63"/>
        <w:rPr>
          <w:rFonts w:ascii="新宋体" w:hAnsi="新宋体" w:eastAsia="新宋体" w:cs="新宋体"/>
          <w:b/>
          <w:bCs/>
        </w:rPr>
      </w:pPr>
    </w:p>
    <w:p w14:paraId="29D6F00C">
      <w:pPr>
        <w:pStyle w:val="35"/>
        <w:kinsoku w:val="0"/>
        <w:overflowPunct w:val="0"/>
        <w:ind w:left="63" w:right="63"/>
        <w:rPr>
          <w:rFonts w:ascii="新宋体" w:hAnsi="新宋体" w:eastAsia="新宋体" w:cs="新宋体"/>
          <w:b/>
          <w:bCs/>
        </w:rPr>
      </w:pPr>
    </w:p>
    <w:p w14:paraId="0BDD91A1">
      <w:pPr>
        <w:pStyle w:val="35"/>
        <w:kinsoku w:val="0"/>
        <w:overflowPunct w:val="0"/>
        <w:ind w:left="63" w:right="63"/>
        <w:rPr>
          <w:rFonts w:ascii="新宋体" w:hAnsi="新宋体" w:eastAsia="新宋体" w:cs="新宋体"/>
          <w:b/>
          <w:bCs/>
        </w:rPr>
      </w:pPr>
    </w:p>
    <w:p w14:paraId="08446E1C">
      <w:pPr>
        <w:pStyle w:val="35"/>
        <w:kinsoku w:val="0"/>
        <w:overflowPunct w:val="0"/>
        <w:ind w:left="63" w:right="63"/>
        <w:rPr>
          <w:rFonts w:ascii="新宋体" w:hAnsi="新宋体" w:eastAsia="新宋体" w:cs="新宋体"/>
          <w:b/>
          <w:bCs/>
        </w:rPr>
      </w:pPr>
    </w:p>
    <w:p w14:paraId="7296C2BB">
      <w:pPr>
        <w:pStyle w:val="35"/>
        <w:kinsoku w:val="0"/>
        <w:overflowPunct w:val="0"/>
        <w:ind w:left="63" w:right="63"/>
        <w:rPr>
          <w:rFonts w:ascii="新宋体" w:hAnsi="新宋体" w:eastAsia="新宋体" w:cs="新宋体"/>
          <w:b/>
          <w:bCs/>
        </w:rPr>
      </w:pPr>
    </w:p>
    <w:p w14:paraId="26E13B0A">
      <w:pPr>
        <w:pStyle w:val="35"/>
        <w:kinsoku w:val="0"/>
        <w:overflowPunct w:val="0"/>
        <w:ind w:left="63" w:right="63"/>
        <w:rPr>
          <w:rFonts w:ascii="新宋体" w:hAnsi="新宋体" w:eastAsia="新宋体" w:cs="新宋体"/>
          <w:b/>
          <w:bCs/>
        </w:rPr>
      </w:pPr>
    </w:p>
    <w:p w14:paraId="10986E43">
      <w:pPr>
        <w:pStyle w:val="35"/>
        <w:kinsoku w:val="0"/>
        <w:overflowPunct w:val="0"/>
        <w:ind w:left="63" w:right="63"/>
        <w:rPr>
          <w:rFonts w:ascii="新宋体" w:hAnsi="新宋体" w:eastAsia="新宋体" w:cs="新宋体"/>
          <w:b/>
          <w:bCs/>
        </w:rPr>
      </w:pPr>
    </w:p>
    <w:p w14:paraId="2D500004">
      <w:pPr>
        <w:pStyle w:val="35"/>
        <w:kinsoku w:val="0"/>
        <w:overflowPunct w:val="0"/>
        <w:ind w:left="63" w:right="63"/>
        <w:rPr>
          <w:rFonts w:ascii="新宋体" w:hAnsi="新宋体" w:eastAsia="新宋体" w:cs="新宋体"/>
          <w:b/>
          <w:bCs/>
        </w:rPr>
      </w:pPr>
    </w:p>
    <w:p w14:paraId="3E655F4F">
      <w:pPr>
        <w:pStyle w:val="35"/>
        <w:kinsoku w:val="0"/>
        <w:overflowPunct w:val="0"/>
        <w:spacing w:before="5"/>
        <w:ind w:left="63" w:right="63"/>
        <w:rPr>
          <w:rFonts w:ascii="新宋体" w:hAnsi="新宋体" w:eastAsia="新宋体" w:cs="新宋体"/>
          <w:b/>
          <w:bCs/>
          <w:sz w:val="28"/>
          <w:szCs w:val="28"/>
        </w:rPr>
      </w:pPr>
    </w:p>
    <w:p w14:paraId="3B0C55B7">
      <w:pPr>
        <w:pStyle w:val="35"/>
        <w:tabs>
          <w:tab w:val="left" w:pos="5359"/>
        </w:tabs>
        <w:kinsoku w:val="0"/>
        <w:overflowPunct w:val="0"/>
        <w:spacing w:before="61"/>
        <w:ind w:left="63" w:right="63"/>
        <w:rPr>
          <w:rFonts w:ascii="新宋体" w:hAnsi="新宋体" w:eastAsia="新宋体" w:cs="新宋体"/>
        </w:rPr>
      </w:pPr>
      <w:r>
        <w:rPr>
          <w:rFonts w:hint="eastAsia" w:ascii="新宋体" w:hAnsi="新宋体" w:eastAsia="新宋体" w:cs="新宋体"/>
        </w:rPr>
        <mc:AlternateContent>
          <mc:Choice Requires="wps">
            <w:drawing>
              <wp:anchor distT="0" distB="0" distL="0" distR="0" simplePos="0" relativeHeight="251661312" behindDoc="1" locked="0" layoutInCell="1" allowOverlap="1">
                <wp:simplePos x="0" y="0"/>
                <wp:positionH relativeFrom="page">
                  <wp:posOffset>1536700</wp:posOffset>
                </wp:positionH>
                <wp:positionV relativeFrom="paragraph">
                  <wp:posOffset>241300</wp:posOffset>
                </wp:positionV>
                <wp:extent cx="4483100" cy="12700"/>
                <wp:effectExtent l="0" t="0" r="0" b="0"/>
                <wp:wrapNone/>
                <wp:docPr id="1" name="_x0000_s1027"/>
                <wp:cNvGraphicFramePr/>
                <a:graphic xmlns:a="http://schemas.openxmlformats.org/drawingml/2006/main">
                  <a:graphicData uri="http://schemas.microsoft.com/office/word/2010/wordprocessingShape">
                    <wps:wsp>
                      <wps:cNvSpPr/>
                      <wps:spPr>
                        <a:xfrm>
                          <a:off x="0" y="0"/>
                          <a:ext cx="4483100" cy="12700"/>
                        </a:xfrm>
                        <a:custGeom>
                          <a:avLst/>
                          <a:gdLst/>
                          <a:ahLst/>
                          <a:cxnLst/>
                          <a:rect l="0" t="0" r="0" b="0"/>
                          <a:pathLst>
                            <a:path w="7052" h="20">
                              <a:moveTo>
                                <a:pt x="0" y="0"/>
                              </a:moveTo>
                              <a:lnTo>
                                <a:pt x="7052" y="0"/>
                              </a:lnTo>
                            </a:path>
                          </a:pathLst>
                        </a:custGeom>
                        <a:ln w="12700">
                          <a:solidFill>
                            <a:prstClr val="white"/>
                          </a:solidFill>
                        </a:ln>
                      </wps:spPr>
                      <wps:bodyPr rot="0" vert="horz" wrap="square" lIns="0" tIns="0" rIns="0" bIns="0" anchor="t" anchorCtr="0"/>
                    </wps:wsp>
                  </a:graphicData>
                </a:graphic>
              </wp:anchor>
            </w:drawing>
          </mc:Choice>
          <mc:Fallback>
            <w:pict>
              <v:shape id="_x0000_s1027" o:spid="_x0000_s1026" o:spt="100" style="position:absolute;left:0pt;margin-left:121pt;margin-top:19pt;height:1pt;width:353pt;mso-position-horizontal-relative:page;z-index:-251655168;mso-width-relative:page;mso-height-relative:page;" filled="f" stroked="t" coordsize="7052,20" o:gfxdata="UEsDBAoAAAAAAIdO4kAAAAAAAAAAAAAAAAAEAAAAZHJzL1BLAwQUAAAACACHTuJACl6F59YAAAAJ&#10;AQAADwAAAGRycy9kb3ducmV2LnhtbE2PvU7EMBCEeyTewVokGsTZFyIIIZsrkFLQQe4Kyk1skojY&#10;Drbv7+3Zq6DaXc1o9ptqc7KzOJgQJ+8Q1isFwrje68kNCLttc1+AiImcptk7g3A2ETb19VVFpfZH&#10;92EObRoEh7hYEsKY0lJKGfvRWIorvxjH2pcPlhKfYZA60JHD7SwzpR6lpcnxh5EW8zqa/rvdW4S2&#10;yZT3Tz/2/VzQ227Jw2dz1yHe3qzVC4hkTunPDBd8RoeamTq/dzqKGSHLM+6SEB4Knmx4zi9Lh5Ar&#10;BbKu5P8G9S9QSwMEFAAAAAgAh07iQJzFJroNAgAAbgQAAA4AAABkcnMvZTJvRG9jLnhtbK1UTW/b&#10;MAy9D9h/EHRf7HjdWgRxemjQYcCwFWh3LhRZjgXoa6QSO/v1o+Q4CTJg6GE+2E8i9chHUl7eD9aw&#10;vQLU3tV8Pis5U076RrttzX++PH644wyjcI0w3qmaHxTy+9X7d8s+LFTlO28aBYxIHC76UPMuxrAo&#10;CpSdsgJnPihHxtaDFZGWsC0aED2xW1NUZfm56D00AbxUiLS7Ho38yAhvIfRtq6Vae7mzysWRFZQR&#10;kSRhpwPyVc62bZWMP9oWVWSm5qQ05jcFIbxJ72K1FIstiNBpeUxBvCWFK01WaEdBT1RrEQXbgf6L&#10;ymoJHn0bZ9LbYhSSK0Iq5uVVbZ47EVTWQqXGcCo6/j9a+X3/BEw3NAmcOWGp4a9DSc8rzsvqNtWn&#10;D7ggt+fwBMcVEkxihxZs+pIMNuSaHk41VUNkkjZvbu4+zksqtyTbvLolSCzF+bDcYfyifCYS+28Y&#10;x5Y0ExLdhOTgJgjU2H+2NIiYzqXsEmR9zW/LTxVnXc2rMrfK+r168dkjXqVP6Z2txl16jSyTTnIc&#10;zQRSnKzsFJs2L9UZl9IYa5DCoje6edTG5BwA44MBthc0qX2nozrW6cIrR6MQqSNjDxLa+OZAPQQ/&#10;DjddbQKdh9+c9TTYNcdfOwGKM/PV0eSkWzABmMBmAsJJOlrzyNkIH2K+LalnKRiNYdZ4vDJpzi/X&#10;2ev8m1j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pehefWAAAACQEAAA8AAAAAAAAAAQAgAAAA&#10;IgAAAGRycy9kb3ducmV2LnhtbFBLAQIUABQAAAAIAIdO4kCcxSa6DQIAAG4EAAAOAAAAAAAAAAEA&#10;IAAAACUBAABkcnMvZTJvRG9jLnhtbFBLBQYAAAAABgAGAFkBAACkBQAAAAA=&#10;" path="m0,0l7052,0e">
                <v:fill on="f" focussize="0,0"/>
                <v:stroke weight="1pt" color="#FFFFFF" joinstyle="round"/>
                <v:imagedata o:title=""/>
                <o:lock v:ext="edit" aspectratio="f"/>
                <v:textbox inset="0mm,0mm,0mm,0mm"/>
              </v:shape>
            </w:pict>
          </mc:Fallback>
        </mc:AlternateContent>
      </w:r>
      <w:r>
        <w:rPr>
          <w:rFonts w:hint="eastAsia" w:ascii="新宋体" w:hAnsi="新宋体" w:eastAsia="新宋体" w:cs="新宋体"/>
          <w:b/>
          <w:bCs/>
          <w:sz w:val="28"/>
          <w:szCs w:val="28"/>
        </w:rPr>
        <w:t>投标人：</w:t>
      </w:r>
      <w:r>
        <w:rPr>
          <w:rFonts w:hint="eastAsia" w:ascii="新宋体" w:hAnsi="新宋体" w:eastAsia="新宋体" w:cs="新宋体"/>
          <w:b/>
          <w:bCs/>
          <w:sz w:val="28"/>
          <w:szCs w:val="28"/>
        </w:rPr>
        <w:tab/>
      </w:r>
      <w:r>
        <w:rPr>
          <w:rFonts w:hint="eastAsia" w:ascii="新宋体" w:hAnsi="新宋体" w:eastAsia="新宋体" w:cs="新宋体"/>
          <w:b/>
          <w:bCs/>
          <w:sz w:val="28"/>
          <w:szCs w:val="28"/>
        </w:rPr>
        <w:t>（盖单位章）</w:t>
      </w:r>
    </w:p>
    <w:p w14:paraId="13DCA0EF">
      <w:pPr>
        <w:pStyle w:val="35"/>
        <w:tabs>
          <w:tab w:val="left" w:pos="5923"/>
        </w:tabs>
        <w:kinsoku w:val="0"/>
        <w:overflowPunct w:val="0"/>
        <w:spacing w:before="83"/>
        <w:ind w:left="63" w:right="63"/>
        <w:rPr>
          <w:rFonts w:ascii="新宋体" w:hAnsi="新宋体" w:eastAsia="新宋体" w:cs="新宋体"/>
        </w:rPr>
      </w:pPr>
      <w:r>
        <w:rPr>
          <w:rFonts w:hint="eastAsia" w:ascii="新宋体" w:hAnsi="新宋体" w:eastAsia="新宋体" w:cs="新宋体"/>
        </w:rPr>
        <mc:AlternateContent>
          <mc:Choice Requires="wps">
            <w:drawing>
              <wp:anchor distT="0" distB="0" distL="0" distR="0" simplePos="0" relativeHeight="251663360" behindDoc="1" locked="0" layoutInCell="1" allowOverlap="1">
                <wp:simplePos x="0" y="0"/>
                <wp:positionH relativeFrom="page">
                  <wp:posOffset>1536700</wp:posOffset>
                </wp:positionH>
                <wp:positionV relativeFrom="paragraph">
                  <wp:posOffset>254000</wp:posOffset>
                </wp:positionV>
                <wp:extent cx="4483100" cy="12700"/>
                <wp:effectExtent l="0" t="0" r="0" b="0"/>
                <wp:wrapNone/>
                <wp:docPr id="2" name="_x0000_s1028"/>
                <wp:cNvGraphicFramePr/>
                <a:graphic xmlns:a="http://schemas.openxmlformats.org/drawingml/2006/main">
                  <a:graphicData uri="http://schemas.microsoft.com/office/word/2010/wordprocessingShape">
                    <wps:wsp>
                      <wps:cNvSpPr/>
                      <wps:spPr>
                        <a:xfrm>
                          <a:off x="0" y="0"/>
                          <a:ext cx="4483100" cy="12700"/>
                        </a:xfrm>
                        <a:custGeom>
                          <a:avLst/>
                          <a:gdLst/>
                          <a:ahLst/>
                          <a:cxnLst/>
                          <a:rect l="0" t="0" r="0" b="0"/>
                          <a:pathLst>
                            <a:path w="7052" h="20">
                              <a:moveTo>
                                <a:pt x="0" y="0"/>
                              </a:moveTo>
                              <a:lnTo>
                                <a:pt x="7052" y="0"/>
                              </a:lnTo>
                            </a:path>
                          </a:pathLst>
                        </a:custGeom>
                        <a:ln w="12700">
                          <a:solidFill>
                            <a:prstClr val="white"/>
                          </a:solidFill>
                        </a:ln>
                      </wps:spPr>
                      <wps:bodyPr rot="0" vert="horz" wrap="square" lIns="0" tIns="0" rIns="0" bIns="0" anchor="t" anchorCtr="0"/>
                    </wps:wsp>
                  </a:graphicData>
                </a:graphic>
              </wp:anchor>
            </w:drawing>
          </mc:Choice>
          <mc:Fallback>
            <w:pict>
              <v:shape id="_x0000_s1028" o:spid="_x0000_s1026" o:spt="100" style="position:absolute;left:0pt;margin-left:121pt;margin-top:20pt;height:1pt;width:353pt;mso-position-horizontal-relative:page;z-index:-251653120;mso-width-relative:page;mso-height-relative:page;" filled="f" stroked="t" coordsize="7052,20" o:gfxdata="UEsDBAoAAAAAAIdO4kAAAAAAAAAAAAAAAAAEAAAAZHJzL1BLAwQUAAAACACHTuJA1Hi159MAAAAJ&#10;AQAADwAAAGRycy9kb3ducmV2LnhtbE1PuU7EMBDtkfgHa5BoEGtvFEHIxtkCKQUdhC22nMQmiTYe&#10;B9t7/T1DBdUc7+kd1fbiZnGyIU6eNKxXCoSl3puJBg27z+axABETksHZk9VwtRG29e1NhaXxZ/qw&#10;pzYNgkUolqhhTGkppYz9aB3GlV8sMfblg8PEZxikCXhmcTfLTKkn6XAidhhxsa+j7Q/t0Wlom0x5&#10;//zt3q8Fvu2WPOybh07r+7u12oBI9pL+yPAbn6NDzZk6fyQTxawhyzPukjTkiicTXvKCl44fDMi6&#10;kv8b1D9QSwMEFAAAAAgAh07iQL+9AxkMAgAAbgQAAA4AAABkcnMvZTJvRG9jLnhtbK1UTW/bMAy9&#10;D9h/EHRv7KTdGgRxemjQYcCwFWh3LhRZjgXoa6QSO/v1o+Q4CTJg6GE+2E8i9chHUl4+9NawvQLU&#10;3lV8Oik5U076WrttxX++Pt3MOcMoXC2Md6riB4X8YfXxw7ILCzXzrTe1AkYkDhddqHgbY1gUBcpW&#10;WYETH5QjY+PBikhL2BY1iI7YrSlmZfm56DzUAbxUiLS7Hoz8yAjvIfRNo6Vae7mzysWBFZQRkSRh&#10;qwPyVc62aZSMP5oGVWSm4qQ05jcFIbxJ72K1FIstiNBqeUxBvCeFK01WaEdBT1RrEQXbgf6LymoJ&#10;Hn0TJ9LbYhCSK0IqpuVVbV5aEVTWQqXGcCo6/j9a+X3/DEzXFZ9x5oSlhr/1JT1vOC1n81SfLuCC&#10;3F7CMxxXSDCJ7Ruw6UsyWJ9rejjVVPWRSdq8u5vfTksqtyTbdHZPkFiK82G5w/hF+Uwk9t8wDi2p&#10;RyTaEcnejRCosf9saRAxnUvZJci6it+Xn0hjS0rL3Crr9+rVZ494lT6ld7Yad+k1sIw6yXEwE0hx&#10;srJTbNq8VGdcSmOoQQqL3uj6SRuTcwCMjwbYXtCkdq2O6linC68cjUKkjgw9SGjj6wP1EPww3HS1&#10;CbQefnPW0WBXHH/tBCjOzFdHk5NuwQhgBJsRCCfpaMUjZwN8jPm2pJ6lYDSGWePxyqQ5v1xnr/Nv&#10;YvU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1Hi159MAAAAJAQAADwAAAAAAAAABACAAAAAiAAAA&#10;ZHJzL2Rvd25yZXYueG1sUEsBAhQAFAAAAAgAh07iQL+9AxkMAgAAbgQAAA4AAAAAAAAAAQAgAAAA&#10;IgEAAGRycy9lMm9Eb2MueG1sUEsFBgAAAAAGAAYAWQEAAKAFAAAAAA==&#10;" path="m0,0l7052,0e">
                <v:fill on="f" focussize="0,0"/>
                <v:stroke weight="1pt" color="#FFFFFF" joinstyle="round"/>
                <v:imagedata o:title=""/>
                <o:lock v:ext="edit" aspectratio="f"/>
                <v:textbox inset="0mm,0mm,0mm,0mm"/>
              </v:shape>
            </w:pict>
          </mc:Fallback>
        </mc:AlternateContent>
      </w:r>
      <w:r>
        <w:rPr>
          <w:rFonts w:hint="eastAsia" w:ascii="新宋体" w:hAnsi="新宋体" w:eastAsia="新宋体" w:cs="新宋体"/>
          <w:b/>
          <w:bCs/>
          <w:sz w:val="28"/>
          <w:szCs w:val="28"/>
        </w:rPr>
        <w:t>法定代表人或其委托代理人：</w:t>
      </w:r>
      <w:r>
        <w:rPr>
          <w:rFonts w:hint="eastAsia" w:ascii="新宋体" w:hAnsi="新宋体" w:eastAsia="新宋体" w:cs="新宋体"/>
          <w:b/>
          <w:bCs/>
          <w:sz w:val="28"/>
          <w:szCs w:val="28"/>
        </w:rPr>
        <w:tab/>
      </w:r>
      <w:r>
        <w:rPr>
          <w:rFonts w:hint="eastAsia" w:ascii="新宋体" w:hAnsi="新宋体" w:eastAsia="新宋体" w:cs="新宋体"/>
          <w:b/>
          <w:bCs/>
          <w:sz w:val="28"/>
          <w:szCs w:val="28"/>
        </w:rPr>
        <w:t>（签字）</w:t>
      </w:r>
    </w:p>
    <w:p w14:paraId="67824D47">
      <w:pPr>
        <w:pStyle w:val="35"/>
        <w:tabs>
          <w:tab w:val="left" w:pos="1128"/>
          <w:tab w:val="left" w:pos="2539"/>
          <w:tab w:val="left" w:pos="3950"/>
        </w:tabs>
        <w:kinsoku w:val="0"/>
        <w:overflowPunct w:val="0"/>
        <w:spacing w:before="81"/>
        <w:ind w:left="63" w:right="63"/>
        <w:rPr>
          <w:rFonts w:ascii="新宋体" w:hAnsi="新宋体" w:eastAsia="新宋体" w:cs="新宋体"/>
          <w:b/>
          <w:bCs/>
          <w:sz w:val="28"/>
          <w:szCs w:val="28"/>
          <w:u w:val="single"/>
        </w:rPr>
      </w:pPr>
      <w:r>
        <w:rPr>
          <w:rFonts w:hint="eastAsia" w:ascii="新宋体" w:hAnsi="新宋体" w:eastAsia="新宋体" w:cs="新宋体"/>
          <w:b/>
          <w:bCs/>
          <w:sz w:val="28"/>
          <w:szCs w:val="28"/>
          <w:u w:val="single"/>
        </w:rPr>
        <w:t xml:space="preserve"> </w:t>
      </w:r>
      <w:r>
        <w:rPr>
          <w:rFonts w:hint="eastAsia" w:ascii="新宋体" w:hAnsi="新宋体" w:eastAsia="新宋体" w:cs="新宋体"/>
          <w:b/>
          <w:bCs/>
          <w:sz w:val="28"/>
          <w:szCs w:val="28"/>
          <w:u w:val="single"/>
        </w:rPr>
        <w:tab/>
      </w:r>
      <w:r>
        <w:rPr>
          <w:rFonts w:hint="eastAsia" w:ascii="新宋体" w:hAnsi="新宋体" w:eastAsia="新宋体" w:cs="新宋体"/>
          <w:b/>
          <w:bCs/>
          <w:sz w:val="28"/>
          <w:szCs w:val="28"/>
          <w:u w:val="single"/>
        </w:rPr>
        <w:t>年</w:t>
      </w:r>
      <w:r>
        <w:rPr>
          <w:rFonts w:hint="eastAsia" w:ascii="新宋体" w:hAnsi="新宋体" w:eastAsia="新宋体" w:cs="新宋体"/>
          <w:b/>
          <w:bCs/>
          <w:sz w:val="28"/>
          <w:szCs w:val="28"/>
          <w:u w:val="single"/>
        </w:rPr>
        <w:tab/>
      </w:r>
      <w:r>
        <w:rPr>
          <w:rFonts w:hint="eastAsia" w:ascii="新宋体" w:hAnsi="新宋体" w:eastAsia="新宋体" w:cs="新宋体"/>
          <w:b/>
          <w:bCs/>
          <w:sz w:val="28"/>
          <w:szCs w:val="28"/>
          <w:u w:val="single"/>
        </w:rPr>
        <w:t>月</w:t>
      </w:r>
      <w:r>
        <w:rPr>
          <w:rFonts w:hint="eastAsia" w:ascii="新宋体" w:hAnsi="新宋体" w:eastAsia="新宋体" w:cs="新宋体"/>
          <w:b/>
          <w:bCs/>
          <w:sz w:val="28"/>
          <w:szCs w:val="28"/>
          <w:u w:val="single"/>
        </w:rPr>
        <w:tab/>
      </w:r>
      <w:r>
        <w:rPr>
          <w:rFonts w:hint="eastAsia" w:ascii="新宋体" w:hAnsi="新宋体" w:eastAsia="新宋体" w:cs="新宋体"/>
          <w:b/>
          <w:bCs/>
          <w:sz w:val="28"/>
          <w:szCs w:val="28"/>
          <w:u w:val="single"/>
        </w:rPr>
        <w:t>日</w:t>
      </w:r>
    </w:p>
    <w:p w14:paraId="28B3EE1C">
      <w:pPr>
        <w:pStyle w:val="35"/>
        <w:kinsoku w:val="0"/>
        <w:overflowPunct w:val="0"/>
        <w:spacing w:line="391" w:lineRule="auto"/>
        <w:ind w:left="63" w:right="63" w:firstLine="422"/>
        <w:jc w:val="both"/>
        <w:rPr>
          <w:rFonts w:ascii="新宋体" w:hAnsi="新宋体" w:eastAsia="新宋体" w:cs="新宋体"/>
          <w:sz w:val="24"/>
          <w:szCs w:val="24"/>
        </w:rPr>
      </w:pPr>
    </w:p>
    <w:p w14:paraId="7091F7A3">
      <w:pPr>
        <w:pStyle w:val="35"/>
        <w:kinsoku w:val="0"/>
        <w:overflowPunct w:val="0"/>
        <w:spacing w:line="391" w:lineRule="auto"/>
        <w:ind w:left="63" w:right="63" w:firstLine="422"/>
        <w:jc w:val="both"/>
        <w:rPr>
          <w:rFonts w:ascii="新宋体" w:hAnsi="新宋体" w:eastAsia="新宋体" w:cs="新宋体"/>
          <w:sz w:val="24"/>
          <w:szCs w:val="24"/>
        </w:rPr>
      </w:pPr>
    </w:p>
    <w:p w14:paraId="75EC5167">
      <w:pPr>
        <w:pStyle w:val="35"/>
        <w:kinsoku w:val="0"/>
        <w:overflowPunct w:val="0"/>
        <w:spacing w:line="391" w:lineRule="auto"/>
        <w:ind w:left="63" w:right="63" w:firstLine="422"/>
        <w:jc w:val="both"/>
        <w:rPr>
          <w:rFonts w:ascii="新宋体" w:hAnsi="新宋体" w:eastAsia="新宋体" w:cs="新宋体"/>
          <w:sz w:val="24"/>
          <w:szCs w:val="24"/>
        </w:rPr>
      </w:pPr>
    </w:p>
    <w:p w14:paraId="2BEAC11F">
      <w:pPr>
        <w:pStyle w:val="6"/>
        <w:tabs>
          <w:tab w:val="left" w:pos="602"/>
        </w:tabs>
        <w:kinsoku w:val="0"/>
        <w:overflowPunct w:val="0"/>
        <w:ind w:right="77"/>
        <w:rPr>
          <w:rFonts w:ascii="新宋体" w:hAnsi="新宋体" w:eastAsia="新宋体" w:cs="新宋体"/>
          <w:sz w:val="28"/>
          <w:szCs w:val="28"/>
        </w:rPr>
      </w:pPr>
      <w:r>
        <w:rPr>
          <w:rFonts w:hint="eastAsia" w:ascii="新宋体" w:hAnsi="新宋体" w:eastAsia="新宋体" w:cs="新宋体"/>
          <w:sz w:val="28"/>
          <w:szCs w:val="28"/>
        </w:rPr>
        <w:t>目</w:t>
      </w:r>
      <w:r>
        <w:rPr>
          <w:rFonts w:hint="eastAsia" w:ascii="新宋体" w:hAnsi="新宋体" w:eastAsia="新宋体" w:cs="新宋体"/>
          <w:sz w:val="28"/>
          <w:szCs w:val="28"/>
        </w:rPr>
        <w:tab/>
      </w:r>
      <w:r>
        <w:rPr>
          <w:rFonts w:hint="eastAsia" w:ascii="新宋体" w:hAnsi="新宋体" w:eastAsia="新宋体" w:cs="新宋体"/>
          <w:sz w:val="28"/>
          <w:szCs w:val="28"/>
        </w:rPr>
        <w:t>录</w:t>
      </w:r>
    </w:p>
    <w:p w14:paraId="1461F954">
      <w:pPr>
        <w:pStyle w:val="35"/>
        <w:kinsoku w:val="0"/>
        <w:overflowPunct w:val="0"/>
        <w:ind w:left="63" w:right="63"/>
        <w:rPr>
          <w:rFonts w:ascii="新宋体" w:hAnsi="新宋体" w:eastAsia="新宋体" w:cs="新宋体"/>
          <w:sz w:val="24"/>
          <w:szCs w:val="24"/>
        </w:rPr>
      </w:pPr>
    </w:p>
    <w:p w14:paraId="30873656">
      <w:pPr>
        <w:pStyle w:val="35"/>
        <w:kinsoku w:val="0"/>
        <w:overflowPunct w:val="0"/>
        <w:ind w:left="63" w:right="63"/>
        <w:rPr>
          <w:rFonts w:ascii="新宋体" w:hAnsi="新宋体" w:eastAsia="新宋体" w:cs="新宋体"/>
          <w:sz w:val="24"/>
          <w:szCs w:val="24"/>
        </w:rPr>
      </w:pPr>
    </w:p>
    <w:p w14:paraId="445A772F">
      <w:pPr>
        <w:pStyle w:val="35"/>
        <w:kinsoku w:val="0"/>
        <w:overflowPunct w:val="0"/>
        <w:spacing w:before="5"/>
        <w:ind w:left="63" w:right="63"/>
        <w:jc w:val="left"/>
        <w:rPr>
          <w:rFonts w:ascii="新宋体" w:hAnsi="新宋体" w:eastAsia="新宋体" w:cs="新宋体"/>
          <w:sz w:val="24"/>
          <w:szCs w:val="24"/>
        </w:rPr>
      </w:pPr>
    </w:p>
    <w:p w14:paraId="762A1067">
      <w:pPr>
        <w:pStyle w:val="35"/>
        <w:kinsoku w:val="0"/>
        <w:overflowPunct w:val="0"/>
        <w:spacing w:before="70"/>
        <w:ind w:left="63" w:right="63" w:firstLine="787" w:firstLineChars="328"/>
        <w:jc w:val="left"/>
        <w:rPr>
          <w:rFonts w:ascii="新宋体" w:hAnsi="新宋体" w:eastAsia="新宋体" w:cs="新宋体"/>
          <w:sz w:val="24"/>
          <w:szCs w:val="24"/>
        </w:rPr>
      </w:pPr>
      <w:r>
        <w:rPr>
          <w:rFonts w:hint="eastAsia" w:ascii="新宋体" w:hAnsi="新宋体" w:eastAsia="新宋体" w:cs="新宋体"/>
          <w:sz w:val="24"/>
          <w:szCs w:val="24"/>
        </w:rPr>
        <w:t>一、投标函及投标函附录</w:t>
      </w:r>
    </w:p>
    <w:p w14:paraId="3259FC57">
      <w:pPr>
        <w:pStyle w:val="35"/>
        <w:kinsoku w:val="0"/>
        <w:overflowPunct w:val="0"/>
        <w:ind w:left="63" w:right="63" w:firstLine="787" w:firstLineChars="328"/>
        <w:jc w:val="left"/>
        <w:rPr>
          <w:rFonts w:ascii="新宋体" w:hAnsi="新宋体" w:eastAsia="新宋体" w:cs="新宋体"/>
          <w:sz w:val="24"/>
          <w:szCs w:val="24"/>
        </w:rPr>
      </w:pPr>
    </w:p>
    <w:p w14:paraId="448C98C7">
      <w:pPr>
        <w:pStyle w:val="35"/>
        <w:numPr>
          <w:ilvl w:val="0"/>
          <w:numId w:val="9"/>
        </w:numPr>
        <w:kinsoku w:val="0"/>
        <w:overflowPunct w:val="0"/>
        <w:spacing w:line="503" w:lineRule="auto"/>
        <w:ind w:left="63" w:right="63" w:firstLine="787" w:firstLineChars="328"/>
        <w:jc w:val="left"/>
        <w:rPr>
          <w:rFonts w:ascii="新宋体" w:hAnsi="新宋体" w:eastAsia="新宋体" w:cs="新宋体"/>
          <w:sz w:val="24"/>
          <w:szCs w:val="24"/>
        </w:rPr>
      </w:pPr>
      <w:r>
        <w:rPr>
          <w:rFonts w:hint="eastAsia" w:ascii="新宋体" w:hAnsi="新宋体" w:eastAsia="新宋体" w:cs="新宋体"/>
          <w:sz w:val="24"/>
          <w:szCs w:val="24"/>
        </w:rPr>
        <w:t>法定代表人身份证明或附有法定代表人身份证明的授权委托书</w:t>
      </w:r>
    </w:p>
    <w:p w14:paraId="1FA5AAA1">
      <w:pPr>
        <w:pStyle w:val="35"/>
        <w:numPr>
          <w:ilvl w:val="0"/>
          <w:numId w:val="9"/>
        </w:numPr>
        <w:kinsoku w:val="0"/>
        <w:overflowPunct w:val="0"/>
        <w:spacing w:line="503" w:lineRule="auto"/>
        <w:ind w:left="63" w:right="63" w:firstLine="787" w:firstLineChars="328"/>
        <w:jc w:val="left"/>
        <w:rPr>
          <w:rFonts w:ascii="新宋体" w:hAnsi="新宋体" w:eastAsia="新宋体" w:cs="新宋体"/>
          <w:sz w:val="24"/>
          <w:szCs w:val="24"/>
        </w:rPr>
      </w:pPr>
      <w:r>
        <w:rPr>
          <w:rFonts w:hint="eastAsia" w:ascii="新宋体" w:hAnsi="新宋体" w:eastAsia="新宋体" w:cs="新宋体"/>
          <w:sz w:val="24"/>
          <w:szCs w:val="24"/>
        </w:rPr>
        <w:t>投标保证金</w:t>
      </w:r>
    </w:p>
    <w:p w14:paraId="29F182A6">
      <w:pPr>
        <w:pStyle w:val="35"/>
        <w:kinsoku w:val="0"/>
        <w:overflowPunct w:val="0"/>
        <w:spacing w:line="503" w:lineRule="auto"/>
        <w:ind w:left="63" w:right="63" w:firstLine="787" w:firstLineChars="328"/>
        <w:jc w:val="left"/>
        <w:rPr>
          <w:rFonts w:ascii="新宋体" w:hAnsi="新宋体" w:eastAsia="新宋体" w:cs="新宋体"/>
          <w:sz w:val="24"/>
          <w:szCs w:val="24"/>
        </w:rPr>
      </w:pPr>
      <w:r>
        <w:rPr>
          <w:rFonts w:hint="eastAsia" w:ascii="新宋体" w:hAnsi="新宋体" w:eastAsia="新宋体" w:cs="新宋体"/>
          <w:sz w:val="24"/>
          <w:szCs w:val="24"/>
        </w:rPr>
        <w:t>四、开标一览表</w:t>
      </w:r>
    </w:p>
    <w:p w14:paraId="3E964FD7">
      <w:pPr>
        <w:pStyle w:val="35"/>
        <w:kinsoku w:val="0"/>
        <w:overflowPunct w:val="0"/>
        <w:spacing w:line="503" w:lineRule="auto"/>
        <w:ind w:left="63" w:right="63" w:firstLine="774" w:firstLineChars="328"/>
        <w:jc w:val="left"/>
        <w:rPr>
          <w:rFonts w:ascii="新宋体" w:hAnsi="新宋体" w:eastAsia="新宋体" w:cs="新宋体"/>
          <w:spacing w:val="-2"/>
          <w:sz w:val="24"/>
          <w:szCs w:val="24"/>
        </w:rPr>
      </w:pPr>
      <w:r>
        <w:rPr>
          <w:rFonts w:hint="eastAsia" w:ascii="新宋体" w:hAnsi="新宋体" w:eastAsia="新宋体" w:cs="新宋体"/>
          <w:spacing w:val="-2"/>
          <w:sz w:val="24"/>
          <w:szCs w:val="24"/>
        </w:rPr>
        <w:t>五、投标报价说明</w:t>
      </w:r>
    </w:p>
    <w:p w14:paraId="35529376">
      <w:pPr>
        <w:pStyle w:val="35"/>
        <w:kinsoku w:val="0"/>
        <w:overflowPunct w:val="0"/>
        <w:spacing w:line="503" w:lineRule="auto"/>
        <w:ind w:left="63" w:right="63" w:firstLine="774" w:firstLineChars="328"/>
        <w:jc w:val="left"/>
        <w:rPr>
          <w:rFonts w:ascii="新宋体" w:hAnsi="新宋体" w:eastAsia="新宋体" w:cs="新宋体"/>
          <w:spacing w:val="-2"/>
          <w:sz w:val="24"/>
          <w:szCs w:val="24"/>
        </w:rPr>
      </w:pPr>
      <w:r>
        <w:rPr>
          <w:rFonts w:hint="eastAsia" w:ascii="新宋体" w:hAnsi="新宋体" w:eastAsia="新宋体" w:cs="新宋体"/>
          <w:spacing w:val="-2"/>
          <w:sz w:val="24"/>
          <w:szCs w:val="24"/>
        </w:rPr>
        <w:t>六、资格审查资料</w:t>
      </w:r>
    </w:p>
    <w:p w14:paraId="2FCF0811">
      <w:pPr>
        <w:pStyle w:val="35"/>
        <w:kinsoku w:val="0"/>
        <w:overflowPunct w:val="0"/>
        <w:spacing w:line="503" w:lineRule="auto"/>
        <w:ind w:left="63" w:right="63" w:firstLine="787" w:firstLineChars="328"/>
        <w:jc w:val="left"/>
        <w:rPr>
          <w:rFonts w:ascii="新宋体" w:hAnsi="新宋体" w:eastAsia="新宋体" w:cs="新宋体"/>
          <w:sz w:val="24"/>
          <w:szCs w:val="24"/>
        </w:rPr>
      </w:pPr>
      <w:r>
        <w:rPr>
          <w:rFonts w:hint="eastAsia" w:ascii="新宋体" w:hAnsi="新宋体" w:eastAsia="新宋体" w:cs="新宋体"/>
          <w:sz w:val="24"/>
          <w:szCs w:val="24"/>
        </w:rPr>
        <w:t>七、技术部分</w:t>
      </w:r>
    </w:p>
    <w:p w14:paraId="139BFB3B">
      <w:pPr>
        <w:pStyle w:val="35"/>
        <w:kinsoku w:val="0"/>
        <w:overflowPunct w:val="0"/>
        <w:spacing w:line="503" w:lineRule="auto"/>
        <w:ind w:left="63" w:right="63" w:firstLine="774" w:firstLineChars="328"/>
        <w:jc w:val="left"/>
        <w:rPr>
          <w:rFonts w:ascii="新宋体" w:hAnsi="新宋体" w:eastAsia="新宋体" w:cs="新宋体"/>
          <w:spacing w:val="-2"/>
          <w:sz w:val="24"/>
          <w:szCs w:val="24"/>
        </w:rPr>
      </w:pPr>
      <w:r>
        <w:rPr>
          <w:rFonts w:hint="eastAsia" w:ascii="新宋体" w:hAnsi="新宋体" w:eastAsia="新宋体" w:cs="新宋体"/>
          <w:spacing w:val="-2"/>
          <w:sz w:val="24"/>
          <w:szCs w:val="24"/>
        </w:rPr>
        <w:t>八、其他材料</w:t>
      </w:r>
    </w:p>
    <w:p w14:paraId="7240B5E5">
      <w:pPr>
        <w:pStyle w:val="35"/>
        <w:kinsoku w:val="0"/>
        <w:overflowPunct w:val="0"/>
        <w:spacing w:line="503" w:lineRule="auto"/>
        <w:ind w:left="63" w:right="63" w:firstLine="774" w:firstLineChars="328"/>
        <w:jc w:val="left"/>
        <w:rPr>
          <w:rFonts w:ascii="新宋体" w:hAnsi="新宋体" w:eastAsia="新宋体" w:cs="新宋体"/>
          <w:spacing w:val="-2"/>
          <w:sz w:val="24"/>
          <w:szCs w:val="24"/>
        </w:rPr>
      </w:pPr>
      <w:r>
        <w:rPr>
          <w:rFonts w:hint="eastAsia" w:ascii="新宋体" w:hAnsi="新宋体" w:eastAsia="新宋体" w:cs="新宋体"/>
          <w:spacing w:val="-2"/>
          <w:sz w:val="24"/>
          <w:szCs w:val="24"/>
        </w:rPr>
        <w:t>九、中小企业声明函（工程、服务）</w:t>
      </w:r>
    </w:p>
    <w:p w14:paraId="6D9B2FDD">
      <w:pPr>
        <w:pStyle w:val="35"/>
        <w:kinsoku w:val="0"/>
        <w:overflowPunct w:val="0"/>
        <w:spacing w:line="503" w:lineRule="auto"/>
        <w:ind w:left="63" w:right="63" w:firstLine="774" w:firstLineChars="328"/>
        <w:jc w:val="left"/>
        <w:rPr>
          <w:rFonts w:ascii="新宋体" w:hAnsi="新宋体" w:eastAsia="新宋体" w:cs="新宋体"/>
          <w:spacing w:val="-2"/>
          <w:sz w:val="24"/>
          <w:szCs w:val="24"/>
        </w:rPr>
      </w:pPr>
      <w:r>
        <w:rPr>
          <w:rFonts w:hint="eastAsia" w:ascii="新宋体" w:hAnsi="新宋体" w:eastAsia="新宋体" w:cs="新宋体"/>
          <w:spacing w:val="-2"/>
          <w:sz w:val="24"/>
          <w:szCs w:val="24"/>
        </w:rPr>
        <w:t>十、监狱企业提供</w:t>
      </w:r>
    </w:p>
    <w:p w14:paraId="50D5E63D">
      <w:pPr>
        <w:pStyle w:val="35"/>
        <w:kinsoku w:val="0"/>
        <w:overflowPunct w:val="0"/>
        <w:spacing w:line="503" w:lineRule="auto"/>
        <w:ind w:left="63" w:right="63" w:firstLine="774" w:firstLineChars="328"/>
        <w:jc w:val="left"/>
        <w:rPr>
          <w:rFonts w:ascii="新宋体" w:hAnsi="新宋体" w:eastAsia="新宋体" w:cs="新宋体"/>
          <w:spacing w:val="-2"/>
          <w:sz w:val="24"/>
          <w:szCs w:val="24"/>
        </w:rPr>
      </w:pPr>
      <w:r>
        <w:rPr>
          <w:rFonts w:hint="eastAsia" w:ascii="新宋体" w:hAnsi="新宋体" w:eastAsia="新宋体" w:cs="新宋体"/>
          <w:spacing w:val="-2"/>
          <w:sz w:val="24"/>
          <w:szCs w:val="24"/>
        </w:rPr>
        <w:t>十一、残疾人福利性单位声明函</w:t>
      </w:r>
    </w:p>
    <w:p w14:paraId="3663A9C3">
      <w:pPr>
        <w:pStyle w:val="35"/>
        <w:kinsoku w:val="0"/>
        <w:overflowPunct w:val="0"/>
        <w:spacing w:line="266" w:lineRule="exact"/>
        <w:ind w:left="63" w:right="63" w:firstLine="1054" w:firstLineChars="328"/>
        <w:jc w:val="left"/>
        <w:rPr>
          <w:rFonts w:ascii="新宋体" w:hAnsi="新宋体" w:eastAsia="新宋体" w:cs="新宋体"/>
          <w:b/>
          <w:sz w:val="32"/>
          <w:szCs w:val="32"/>
        </w:rPr>
      </w:pPr>
    </w:p>
    <w:p w14:paraId="6113A089">
      <w:pPr>
        <w:pStyle w:val="35"/>
        <w:kinsoku w:val="0"/>
        <w:overflowPunct w:val="0"/>
        <w:ind w:left="63" w:right="63" w:firstLine="787" w:firstLineChars="328"/>
        <w:jc w:val="left"/>
        <w:rPr>
          <w:rFonts w:ascii="新宋体" w:hAnsi="新宋体" w:eastAsia="新宋体" w:cs="新宋体"/>
          <w:sz w:val="24"/>
          <w:szCs w:val="24"/>
        </w:rPr>
      </w:pPr>
    </w:p>
    <w:p w14:paraId="5DB3B37E">
      <w:pPr>
        <w:pStyle w:val="35"/>
        <w:kinsoku w:val="0"/>
        <w:overflowPunct w:val="0"/>
        <w:ind w:left="63" w:right="63"/>
        <w:jc w:val="left"/>
        <w:rPr>
          <w:rFonts w:ascii="新宋体" w:hAnsi="新宋体" w:eastAsia="新宋体" w:cs="新宋体"/>
          <w:sz w:val="24"/>
          <w:szCs w:val="24"/>
        </w:rPr>
      </w:pPr>
    </w:p>
    <w:p w14:paraId="10A4BCBA">
      <w:pPr>
        <w:pStyle w:val="35"/>
        <w:kinsoku w:val="0"/>
        <w:overflowPunct w:val="0"/>
        <w:ind w:left="63" w:right="63"/>
        <w:jc w:val="left"/>
        <w:rPr>
          <w:rFonts w:ascii="新宋体" w:hAnsi="新宋体" w:eastAsia="新宋体" w:cs="新宋体"/>
          <w:sz w:val="24"/>
          <w:szCs w:val="24"/>
        </w:rPr>
      </w:pPr>
    </w:p>
    <w:p w14:paraId="39D50813">
      <w:pPr>
        <w:pStyle w:val="35"/>
        <w:kinsoku w:val="0"/>
        <w:overflowPunct w:val="0"/>
        <w:ind w:left="63" w:right="63"/>
        <w:jc w:val="left"/>
        <w:rPr>
          <w:rFonts w:ascii="新宋体" w:hAnsi="新宋体" w:eastAsia="新宋体" w:cs="新宋体"/>
          <w:sz w:val="24"/>
          <w:szCs w:val="24"/>
        </w:rPr>
      </w:pPr>
    </w:p>
    <w:p w14:paraId="79892573">
      <w:pPr>
        <w:pStyle w:val="35"/>
        <w:kinsoku w:val="0"/>
        <w:overflowPunct w:val="0"/>
        <w:ind w:left="63" w:right="63"/>
        <w:jc w:val="left"/>
        <w:rPr>
          <w:rFonts w:ascii="新宋体" w:hAnsi="新宋体" w:eastAsia="新宋体" w:cs="新宋体"/>
          <w:sz w:val="24"/>
          <w:szCs w:val="24"/>
        </w:rPr>
      </w:pPr>
    </w:p>
    <w:p w14:paraId="4E2B905D">
      <w:pPr>
        <w:pStyle w:val="35"/>
        <w:kinsoku w:val="0"/>
        <w:overflowPunct w:val="0"/>
        <w:spacing w:before="4"/>
        <w:ind w:left="63" w:right="63"/>
        <w:jc w:val="left"/>
        <w:rPr>
          <w:rFonts w:ascii="新宋体" w:hAnsi="新宋体" w:eastAsia="新宋体" w:cs="新宋体"/>
          <w:sz w:val="24"/>
          <w:szCs w:val="24"/>
        </w:rPr>
      </w:pPr>
    </w:p>
    <w:p w14:paraId="100E6089">
      <w:pPr>
        <w:pStyle w:val="35"/>
        <w:kinsoku w:val="0"/>
        <w:overflowPunct w:val="0"/>
        <w:ind w:left="63" w:right="63"/>
        <w:rPr>
          <w:rFonts w:ascii="新宋体" w:hAnsi="新宋体" w:eastAsia="新宋体" w:cs="新宋体"/>
          <w:sz w:val="24"/>
          <w:szCs w:val="24"/>
        </w:rPr>
      </w:pPr>
      <w:r>
        <w:rPr>
          <w:rFonts w:hint="eastAsia" w:ascii="新宋体" w:hAnsi="新宋体" w:eastAsia="新宋体" w:cs="新宋体"/>
          <w:sz w:val="24"/>
          <w:szCs w:val="24"/>
        </w:rPr>
        <w:t>需编制页码</w:t>
      </w:r>
    </w:p>
    <w:p w14:paraId="050157B1">
      <w:pPr>
        <w:pStyle w:val="35"/>
        <w:kinsoku w:val="0"/>
        <w:overflowPunct w:val="0"/>
        <w:spacing w:line="391" w:lineRule="auto"/>
        <w:ind w:left="63" w:right="63" w:firstLine="422"/>
        <w:jc w:val="left"/>
        <w:rPr>
          <w:rFonts w:ascii="新宋体" w:hAnsi="新宋体" w:eastAsia="新宋体" w:cs="新宋体"/>
          <w:sz w:val="24"/>
          <w:szCs w:val="24"/>
        </w:rPr>
      </w:pPr>
    </w:p>
    <w:p w14:paraId="487E5516">
      <w:pPr>
        <w:pStyle w:val="35"/>
        <w:kinsoku w:val="0"/>
        <w:overflowPunct w:val="0"/>
        <w:spacing w:line="391" w:lineRule="auto"/>
        <w:ind w:left="63" w:right="63" w:firstLine="422"/>
        <w:jc w:val="left"/>
        <w:rPr>
          <w:rFonts w:ascii="新宋体" w:hAnsi="新宋体" w:eastAsia="新宋体" w:cs="新宋体"/>
          <w:sz w:val="24"/>
          <w:szCs w:val="24"/>
        </w:rPr>
      </w:pPr>
    </w:p>
    <w:p w14:paraId="5221AADA">
      <w:pPr>
        <w:pStyle w:val="35"/>
        <w:kinsoku w:val="0"/>
        <w:overflowPunct w:val="0"/>
        <w:spacing w:line="391" w:lineRule="auto"/>
        <w:ind w:left="63" w:right="63" w:firstLine="422"/>
        <w:jc w:val="left"/>
        <w:rPr>
          <w:rFonts w:ascii="新宋体" w:hAnsi="新宋体" w:eastAsia="新宋体" w:cs="新宋体"/>
          <w:sz w:val="24"/>
          <w:szCs w:val="24"/>
        </w:rPr>
      </w:pPr>
    </w:p>
    <w:p w14:paraId="558B295A">
      <w:pPr>
        <w:rPr>
          <w:rFonts w:ascii="新宋体" w:hAnsi="新宋体" w:eastAsia="新宋体" w:cs="新宋体"/>
        </w:rPr>
      </w:pPr>
    </w:p>
    <w:p w14:paraId="6972B4AD">
      <w:pPr>
        <w:pStyle w:val="3"/>
        <w:kinsoku w:val="0"/>
        <w:overflowPunct w:val="0"/>
        <w:rPr>
          <w:rFonts w:ascii="新宋体" w:hAnsi="新宋体" w:eastAsia="新宋体" w:cs="新宋体"/>
        </w:rPr>
      </w:pPr>
      <w:r>
        <w:rPr>
          <w:rFonts w:hint="eastAsia" w:ascii="新宋体" w:hAnsi="新宋体" w:eastAsia="新宋体" w:cs="新宋体"/>
        </w:rPr>
        <w:t>一、投标函及投标函附录</w:t>
      </w:r>
    </w:p>
    <w:p w14:paraId="4630067E">
      <w:pPr>
        <w:pStyle w:val="35"/>
        <w:kinsoku w:val="0"/>
        <w:overflowPunct w:val="0"/>
        <w:spacing w:before="11" w:line="360" w:lineRule="auto"/>
        <w:ind w:left="63" w:right="63"/>
        <w:rPr>
          <w:rFonts w:ascii="新宋体" w:hAnsi="新宋体" w:eastAsia="新宋体" w:cs="新宋体"/>
          <w:sz w:val="13"/>
          <w:szCs w:val="13"/>
        </w:rPr>
      </w:pPr>
      <w:bookmarkStart w:id="467" w:name="（一）投标函"/>
      <w:bookmarkEnd w:id="467"/>
    </w:p>
    <w:p w14:paraId="134C9948">
      <w:pPr>
        <w:pStyle w:val="35"/>
        <w:tabs>
          <w:tab w:val="left" w:pos="3005"/>
        </w:tabs>
        <w:kinsoku w:val="0"/>
        <w:overflowPunct w:val="0"/>
        <w:spacing w:before="76" w:line="360" w:lineRule="auto"/>
        <w:ind w:left="63" w:right="63"/>
        <w:jc w:val="left"/>
        <w:rPr>
          <w:rFonts w:ascii="新宋体" w:hAnsi="新宋体" w:eastAsia="新宋体" w:cs="新宋体"/>
          <w:sz w:val="21"/>
          <w:szCs w:val="21"/>
          <w:u w:val="single"/>
        </w:rPr>
      </w:pPr>
      <w:r>
        <w:rPr>
          <w:rFonts w:hint="eastAsia" w:ascii="新宋体" w:hAnsi="新宋体" w:eastAsia="新宋体" w:cs="新宋体"/>
          <w:sz w:val="21"/>
          <w:szCs w:val="21"/>
          <w:u w:val="single"/>
        </w:rPr>
        <w:tab/>
      </w:r>
      <w:r>
        <w:rPr>
          <w:rFonts w:hint="eastAsia" w:ascii="新宋体" w:hAnsi="新宋体" w:eastAsia="新宋体" w:cs="新宋体"/>
          <w:sz w:val="21"/>
          <w:szCs w:val="21"/>
          <w:lang w:val="zh-CN"/>
        </w:rPr>
        <w:t>(采购人名称)：</w:t>
      </w:r>
    </w:p>
    <w:p w14:paraId="67B054A7">
      <w:pPr>
        <w:autoSpaceDE w:val="0"/>
        <w:autoSpaceDN w:val="0"/>
        <w:spacing w:line="360" w:lineRule="auto"/>
        <w:ind w:firstLine="424" w:firstLineChars="201"/>
        <w:jc w:val="left"/>
        <w:rPr>
          <w:rFonts w:ascii="新宋体" w:hAnsi="新宋体" w:eastAsia="新宋体" w:cs="新宋体"/>
          <w:b/>
          <w:szCs w:val="21"/>
          <w:lang w:val="zh-CN"/>
        </w:rPr>
      </w:pPr>
      <w:r>
        <w:rPr>
          <w:rFonts w:hint="eastAsia" w:ascii="新宋体" w:hAnsi="新宋体" w:eastAsia="新宋体" w:cs="新宋体"/>
          <w:b/>
          <w:szCs w:val="21"/>
          <w:lang w:val="zh-CN"/>
        </w:rPr>
        <w:t xml:space="preserve">  </w:t>
      </w:r>
      <w:r>
        <w:rPr>
          <w:rFonts w:hint="eastAsia" w:ascii="新宋体" w:hAnsi="新宋体" w:eastAsia="新宋体" w:cs="新宋体"/>
          <w:szCs w:val="21"/>
          <w:lang w:val="zh-CN"/>
        </w:rPr>
        <w:t>1.我方已仔细研究了</w:t>
      </w:r>
      <w:r>
        <w:rPr>
          <w:rFonts w:hint="eastAsia" w:ascii="新宋体" w:hAnsi="新宋体" w:eastAsia="新宋体" w:cs="新宋体"/>
          <w:szCs w:val="21"/>
          <w:u w:val="single"/>
          <w:lang w:val="zh-CN"/>
        </w:rPr>
        <w:t xml:space="preserve">          </w:t>
      </w:r>
      <w:r>
        <w:rPr>
          <w:rFonts w:hint="eastAsia" w:ascii="新宋体" w:hAnsi="新宋体" w:eastAsia="新宋体" w:cs="新宋体"/>
          <w:szCs w:val="21"/>
          <w:lang w:val="zh-CN"/>
        </w:rPr>
        <w:t>(项目名称)招标文件的全部内容，</w:t>
      </w:r>
      <w:r>
        <w:rPr>
          <w:rFonts w:hint="eastAsia" w:ascii="新宋体" w:hAnsi="新宋体" w:eastAsia="新宋体" w:cs="新宋体"/>
          <w:szCs w:val="21"/>
        </w:rPr>
        <w:t>我方愿</w:t>
      </w:r>
      <w:r>
        <w:rPr>
          <w:rFonts w:hint="eastAsia" w:ascii="新宋体" w:hAnsi="新宋体" w:eastAsia="新宋体" w:cs="新宋体"/>
          <w:szCs w:val="21"/>
          <w:lang w:val="zh-CN"/>
        </w:rPr>
        <w:t>以人民币总价：</w:t>
      </w:r>
      <w:r>
        <w:rPr>
          <w:rFonts w:hint="eastAsia" w:ascii="新宋体" w:hAnsi="新宋体" w:eastAsia="新宋体" w:cs="新宋体"/>
          <w:szCs w:val="21"/>
          <w:u w:val="single"/>
          <w:lang w:val="zh-CN"/>
        </w:rPr>
        <w:t xml:space="preserve">        </w:t>
      </w:r>
      <w:r>
        <w:rPr>
          <w:rFonts w:hint="eastAsia" w:ascii="新宋体" w:hAnsi="新宋体" w:eastAsia="新宋体" w:cs="新宋体"/>
          <w:szCs w:val="21"/>
          <w:lang w:val="zh-CN"/>
        </w:rPr>
        <w:t>元的投标总报价，</w:t>
      </w:r>
      <w:r>
        <w:rPr>
          <w:rFonts w:hint="eastAsia" w:ascii="新宋体" w:hAnsi="新宋体" w:eastAsia="新宋体" w:cs="新宋体"/>
          <w:szCs w:val="21"/>
        </w:rPr>
        <w:t>合同履行期限（</w:t>
      </w:r>
      <w:r>
        <w:rPr>
          <w:rFonts w:hint="eastAsia" w:ascii="新宋体" w:hAnsi="新宋体" w:eastAsia="新宋体" w:cs="新宋体"/>
          <w:szCs w:val="21"/>
          <w:lang w:val="zh-CN"/>
        </w:rPr>
        <w:t>服务期限</w:t>
      </w:r>
      <w:r>
        <w:rPr>
          <w:rFonts w:hint="eastAsia" w:ascii="新宋体" w:hAnsi="新宋体" w:eastAsia="新宋体" w:cs="新宋体"/>
          <w:szCs w:val="21"/>
        </w:rPr>
        <w:t>）</w:t>
      </w:r>
      <w:r>
        <w:rPr>
          <w:rFonts w:hint="eastAsia" w:ascii="新宋体" w:hAnsi="新宋体" w:eastAsia="新宋体" w:cs="新宋体"/>
          <w:szCs w:val="21"/>
          <w:u w:val="single"/>
          <w:lang w:val="zh-CN"/>
        </w:rPr>
        <w:t xml:space="preserve">          </w:t>
      </w:r>
      <w:r>
        <w:rPr>
          <w:rFonts w:hint="eastAsia" w:ascii="新宋体" w:hAnsi="新宋体" w:eastAsia="新宋体" w:cs="新宋体"/>
          <w:szCs w:val="21"/>
          <w:lang w:val="zh-CN"/>
        </w:rPr>
        <w:t>，按合同约定实施和完成承包上述采购项目。</w:t>
      </w:r>
    </w:p>
    <w:p w14:paraId="20A35672">
      <w:pPr>
        <w:pStyle w:val="41"/>
        <w:tabs>
          <w:tab w:val="left" w:pos="1530"/>
          <w:tab w:val="left" w:pos="4061"/>
        </w:tabs>
        <w:kinsoku w:val="0"/>
        <w:overflowPunct w:val="0"/>
        <w:autoSpaceDE w:val="0"/>
        <w:autoSpaceDN w:val="0"/>
        <w:spacing w:line="360" w:lineRule="auto"/>
        <w:ind w:firstLine="525" w:firstLineChars="250"/>
        <w:jc w:val="left"/>
        <w:rPr>
          <w:rFonts w:ascii="新宋体" w:hAnsi="新宋体" w:eastAsia="新宋体" w:cs="新宋体"/>
          <w:szCs w:val="21"/>
          <w:lang w:val="zh-CN"/>
        </w:rPr>
      </w:pPr>
      <w:r>
        <w:rPr>
          <w:rFonts w:hint="eastAsia" w:ascii="新宋体" w:hAnsi="新宋体" w:eastAsia="新宋体" w:cs="新宋体"/>
          <w:szCs w:val="21"/>
          <w:lang w:val="zh-CN"/>
        </w:rPr>
        <w:t>2.</w:t>
      </w:r>
      <w:r>
        <w:rPr>
          <w:rFonts w:hint="eastAsia" w:ascii="新宋体" w:hAnsi="新宋体" w:eastAsia="新宋体" w:cs="新宋体"/>
          <w:szCs w:val="21"/>
        </w:rPr>
        <w:t xml:space="preserve"> 我方承诺在投标有效期</w:t>
      </w:r>
      <w:r>
        <w:rPr>
          <w:rFonts w:hint="eastAsia" w:ascii="新宋体" w:hAnsi="新宋体" w:eastAsia="新宋体" w:cs="新宋体"/>
          <w:szCs w:val="21"/>
          <w:u w:val="single"/>
        </w:rPr>
        <w:t xml:space="preserve"> </w:t>
      </w:r>
      <w:r>
        <w:rPr>
          <w:rFonts w:hint="eastAsia" w:ascii="新宋体" w:hAnsi="新宋体" w:eastAsia="新宋体" w:cs="新宋体"/>
          <w:szCs w:val="21"/>
          <w:u w:val="single"/>
        </w:rPr>
        <w:tab/>
      </w:r>
      <w:r>
        <w:rPr>
          <w:rFonts w:hint="eastAsia" w:ascii="新宋体" w:hAnsi="新宋体" w:eastAsia="新宋体" w:cs="新宋体"/>
          <w:szCs w:val="21"/>
        </w:rPr>
        <w:t>天内不修改、撤销投标文件。</w:t>
      </w:r>
    </w:p>
    <w:p w14:paraId="7207EE82">
      <w:pPr>
        <w:pStyle w:val="41"/>
        <w:tabs>
          <w:tab w:val="left" w:pos="1530"/>
        </w:tabs>
        <w:kinsoku w:val="0"/>
        <w:overflowPunct w:val="0"/>
        <w:autoSpaceDE w:val="0"/>
        <w:autoSpaceDN w:val="0"/>
        <w:spacing w:line="360" w:lineRule="auto"/>
        <w:ind w:firstLineChars="0"/>
        <w:jc w:val="left"/>
        <w:rPr>
          <w:rFonts w:ascii="新宋体" w:hAnsi="新宋体" w:eastAsia="新宋体" w:cs="新宋体"/>
          <w:szCs w:val="21"/>
          <w:lang w:val="zh-CN"/>
        </w:rPr>
      </w:pPr>
      <w:r>
        <w:rPr>
          <w:rFonts w:hint="eastAsia" w:ascii="新宋体" w:hAnsi="新宋体" w:eastAsia="新宋体" w:cs="新宋体"/>
          <w:szCs w:val="21"/>
          <w:lang w:val="zh-CN"/>
        </w:rPr>
        <w:t xml:space="preserve"> 3.</w:t>
      </w:r>
      <w:r>
        <w:rPr>
          <w:rFonts w:hint="eastAsia" w:ascii="新宋体" w:hAnsi="新宋体" w:eastAsia="新宋体" w:cs="新宋体"/>
          <w:szCs w:val="21"/>
        </w:rPr>
        <w:t xml:space="preserve"> 如我方中标：</w:t>
      </w:r>
    </w:p>
    <w:p w14:paraId="61FCDD05">
      <w:pPr>
        <w:pStyle w:val="41"/>
        <w:numPr>
          <w:ilvl w:val="0"/>
          <w:numId w:val="10"/>
        </w:numPr>
        <w:tabs>
          <w:tab w:val="left" w:pos="993"/>
        </w:tabs>
        <w:kinsoku w:val="0"/>
        <w:overflowPunct w:val="0"/>
        <w:autoSpaceDE w:val="0"/>
        <w:autoSpaceDN w:val="0"/>
        <w:spacing w:before="1" w:line="360" w:lineRule="auto"/>
        <w:ind w:left="0" w:right="55" w:firstLine="709" w:firstLineChars="0"/>
        <w:jc w:val="left"/>
        <w:rPr>
          <w:rFonts w:ascii="新宋体" w:hAnsi="新宋体" w:eastAsia="新宋体" w:cs="新宋体"/>
          <w:spacing w:val="-6"/>
          <w:szCs w:val="21"/>
        </w:rPr>
      </w:pPr>
      <w:r>
        <w:rPr>
          <w:rFonts w:hint="eastAsia" w:ascii="新宋体" w:hAnsi="新宋体" w:eastAsia="新宋体" w:cs="新宋体"/>
          <w:spacing w:val="-6"/>
          <w:szCs w:val="21"/>
        </w:rPr>
        <w:t>我方承诺在收到中标通知书后，在中标通知书规定的期限内，与你方签订合同，并遵守合同中关于权利和义务的约定；</w:t>
      </w:r>
    </w:p>
    <w:p w14:paraId="6133F8A6">
      <w:pPr>
        <w:pStyle w:val="41"/>
        <w:numPr>
          <w:ilvl w:val="0"/>
          <w:numId w:val="10"/>
        </w:numPr>
        <w:tabs>
          <w:tab w:val="left" w:pos="993"/>
        </w:tabs>
        <w:kinsoku w:val="0"/>
        <w:overflowPunct w:val="0"/>
        <w:autoSpaceDE w:val="0"/>
        <w:autoSpaceDN w:val="0"/>
        <w:spacing w:line="360" w:lineRule="auto"/>
        <w:ind w:left="0" w:right="55" w:firstLine="709" w:firstLineChars="0"/>
        <w:jc w:val="left"/>
        <w:rPr>
          <w:rFonts w:ascii="新宋体" w:hAnsi="新宋体" w:eastAsia="新宋体" w:cs="新宋体"/>
          <w:szCs w:val="21"/>
        </w:rPr>
      </w:pPr>
      <w:r>
        <w:rPr>
          <w:rFonts w:hint="eastAsia" w:ascii="新宋体" w:hAnsi="新宋体" w:eastAsia="新宋体" w:cs="新宋体"/>
          <w:szCs w:val="21"/>
        </w:rPr>
        <w:t>我方承诺按照招标文件中规定的技术条件及要求在合同约定的期限内，完成并移交全部合同内容。</w:t>
      </w:r>
    </w:p>
    <w:p w14:paraId="60761E58">
      <w:pPr>
        <w:pStyle w:val="41"/>
        <w:tabs>
          <w:tab w:val="left" w:pos="1530"/>
        </w:tabs>
        <w:kinsoku w:val="0"/>
        <w:overflowPunct w:val="0"/>
        <w:autoSpaceDE w:val="0"/>
        <w:autoSpaceDN w:val="0"/>
        <w:spacing w:line="360" w:lineRule="auto"/>
        <w:ind w:firstLine="567" w:firstLineChars="0"/>
        <w:jc w:val="left"/>
        <w:rPr>
          <w:rFonts w:ascii="新宋体" w:hAnsi="新宋体" w:eastAsia="新宋体" w:cs="新宋体"/>
          <w:szCs w:val="21"/>
        </w:rPr>
      </w:pPr>
      <w:r>
        <w:rPr>
          <w:rFonts w:hint="eastAsia" w:ascii="新宋体" w:hAnsi="新宋体" w:eastAsia="新宋体" w:cs="新宋体"/>
          <w:szCs w:val="21"/>
        </w:rPr>
        <w:t>4.我方在此声明，所递交的投标文件及有关资料内容完整、真实和准确。</w:t>
      </w:r>
    </w:p>
    <w:p w14:paraId="20549B72">
      <w:pPr>
        <w:pStyle w:val="41"/>
        <w:tabs>
          <w:tab w:val="left" w:pos="1843"/>
          <w:tab w:val="left" w:pos="5011"/>
        </w:tabs>
        <w:kinsoku w:val="0"/>
        <w:overflowPunct w:val="0"/>
        <w:autoSpaceDE w:val="0"/>
        <w:autoSpaceDN w:val="0"/>
        <w:spacing w:line="360" w:lineRule="auto"/>
        <w:ind w:left="-2" w:leftChars="-1" w:firstLine="567" w:firstLineChars="274"/>
        <w:jc w:val="left"/>
        <w:rPr>
          <w:rFonts w:ascii="新宋体" w:hAnsi="新宋体" w:eastAsia="新宋体" w:cs="新宋体"/>
          <w:w w:val="99"/>
          <w:szCs w:val="21"/>
        </w:rPr>
      </w:pPr>
      <w:r>
        <w:rPr>
          <w:rFonts w:hint="eastAsia" w:ascii="新宋体" w:hAnsi="新宋体" w:eastAsia="新宋体" w:cs="新宋体"/>
          <w:w w:val="99"/>
          <w:szCs w:val="21"/>
        </w:rPr>
        <w:t xml:space="preserve">5. </w:t>
      </w:r>
      <w:r>
        <w:rPr>
          <w:rFonts w:hint="eastAsia" w:ascii="新宋体" w:hAnsi="新宋体" w:eastAsia="新宋体" w:cs="新宋体"/>
          <w:szCs w:val="21"/>
          <w:u w:val="single"/>
        </w:rPr>
        <w:tab/>
      </w:r>
      <w:r>
        <w:rPr>
          <w:rFonts w:hint="eastAsia" w:ascii="新宋体" w:hAnsi="新宋体" w:eastAsia="新宋体" w:cs="新宋体"/>
          <w:szCs w:val="21"/>
        </w:rPr>
        <w:t>(其他补充说明)。</w:t>
      </w:r>
    </w:p>
    <w:p w14:paraId="7655135C">
      <w:pPr>
        <w:pStyle w:val="41"/>
        <w:tabs>
          <w:tab w:val="left" w:pos="1134"/>
        </w:tabs>
        <w:kinsoku w:val="0"/>
        <w:overflowPunct w:val="0"/>
        <w:autoSpaceDE w:val="0"/>
        <w:autoSpaceDN w:val="0"/>
        <w:spacing w:line="360" w:lineRule="auto"/>
        <w:ind w:left="709" w:right="1084" w:firstLine="0" w:firstLineChars="0"/>
        <w:jc w:val="left"/>
        <w:rPr>
          <w:rFonts w:ascii="新宋体" w:hAnsi="新宋体" w:eastAsia="新宋体" w:cs="新宋体"/>
          <w:szCs w:val="21"/>
        </w:rPr>
      </w:pPr>
    </w:p>
    <w:p w14:paraId="2B0ECE8E">
      <w:pPr>
        <w:pStyle w:val="41"/>
        <w:tabs>
          <w:tab w:val="left" w:pos="1134"/>
        </w:tabs>
        <w:kinsoku w:val="0"/>
        <w:overflowPunct w:val="0"/>
        <w:autoSpaceDE w:val="0"/>
        <w:autoSpaceDN w:val="0"/>
        <w:spacing w:line="360" w:lineRule="auto"/>
        <w:ind w:left="709" w:right="1084" w:firstLine="0" w:firstLineChars="0"/>
        <w:jc w:val="left"/>
        <w:rPr>
          <w:rFonts w:ascii="新宋体" w:hAnsi="新宋体" w:eastAsia="新宋体" w:cs="新宋体"/>
          <w:szCs w:val="21"/>
        </w:rPr>
      </w:pPr>
    </w:p>
    <w:p w14:paraId="1A9C1AC9">
      <w:pPr>
        <w:autoSpaceDE w:val="0"/>
        <w:autoSpaceDN w:val="0"/>
        <w:spacing w:line="360" w:lineRule="auto"/>
        <w:ind w:firstLine="455" w:firstLineChars="217"/>
        <w:jc w:val="left"/>
        <w:rPr>
          <w:rFonts w:ascii="新宋体" w:hAnsi="新宋体" w:eastAsia="新宋体" w:cs="新宋体"/>
          <w:szCs w:val="21"/>
        </w:rPr>
      </w:pPr>
      <w:r>
        <w:rPr>
          <w:rFonts w:hint="eastAsia" w:ascii="新宋体" w:hAnsi="新宋体" w:eastAsia="新宋体" w:cs="新宋体"/>
          <w:szCs w:val="21"/>
        </w:rPr>
        <w:t>投标单位全称</w:t>
      </w:r>
      <w:r>
        <w:rPr>
          <w:rFonts w:hint="eastAsia" w:ascii="新宋体" w:hAnsi="新宋体" w:eastAsia="新宋体" w:cs="新宋体"/>
          <w:szCs w:val="21"/>
          <w:lang w:val="zh-CN"/>
        </w:rPr>
        <w:t>（加盖公章）：</w:t>
      </w:r>
      <w:r>
        <w:rPr>
          <w:rFonts w:hint="eastAsia" w:ascii="新宋体" w:hAnsi="新宋体" w:eastAsia="新宋体" w:cs="新宋体"/>
          <w:szCs w:val="21"/>
          <w:u w:val="single"/>
          <w:lang w:val="zh-CN"/>
        </w:rPr>
        <w:t xml:space="preserve">                    </w:t>
      </w:r>
    </w:p>
    <w:p w14:paraId="060CA11C">
      <w:pPr>
        <w:autoSpaceDE w:val="0"/>
        <w:autoSpaceDN w:val="0"/>
        <w:snapToGrid w:val="0"/>
        <w:spacing w:line="520" w:lineRule="exact"/>
        <w:ind w:firstLine="482"/>
        <w:rPr>
          <w:rFonts w:ascii="新宋体" w:hAnsi="新宋体" w:eastAsia="新宋体" w:cs="新宋体"/>
          <w:szCs w:val="21"/>
        </w:rPr>
      </w:pPr>
      <w:r>
        <w:rPr>
          <w:rFonts w:hint="eastAsia" w:ascii="新宋体" w:hAnsi="新宋体" w:eastAsia="新宋体" w:cs="新宋体"/>
          <w:szCs w:val="21"/>
        </w:rPr>
        <w:t>法定代表人或授权代理人（盖章或签字）</w:t>
      </w:r>
      <w:r>
        <w:rPr>
          <w:rFonts w:hint="eastAsia" w:ascii="新宋体" w:hAnsi="新宋体" w:eastAsia="新宋体" w:cs="新宋体"/>
          <w:szCs w:val="21"/>
          <w:lang w:val="zh-CN"/>
        </w:rPr>
        <w:t>：</w:t>
      </w:r>
      <w:r>
        <w:rPr>
          <w:rFonts w:hint="eastAsia" w:ascii="新宋体" w:hAnsi="新宋体" w:eastAsia="新宋体" w:cs="新宋体"/>
          <w:szCs w:val="21"/>
          <w:u w:val="single"/>
          <w:lang w:val="zh-CN"/>
        </w:rPr>
        <w:t xml:space="preserve">        </w:t>
      </w:r>
    </w:p>
    <w:p w14:paraId="10D22409">
      <w:pPr>
        <w:autoSpaceDE w:val="0"/>
        <w:autoSpaceDN w:val="0"/>
        <w:snapToGrid w:val="0"/>
        <w:spacing w:line="520" w:lineRule="exact"/>
        <w:ind w:firstLine="480"/>
        <w:rPr>
          <w:rFonts w:ascii="新宋体" w:hAnsi="新宋体" w:eastAsia="新宋体" w:cs="新宋体"/>
          <w:szCs w:val="21"/>
          <w:lang w:val="zh-CN"/>
        </w:rPr>
      </w:pPr>
      <w:r>
        <w:rPr>
          <w:rFonts w:hint="eastAsia" w:ascii="新宋体" w:hAnsi="新宋体" w:eastAsia="新宋体" w:cs="新宋体"/>
          <w:szCs w:val="21"/>
          <w:lang w:val="zh-CN"/>
        </w:rPr>
        <w:t>地址：</w:t>
      </w:r>
      <w:r>
        <w:rPr>
          <w:rFonts w:hint="eastAsia" w:ascii="新宋体" w:hAnsi="新宋体" w:eastAsia="新宋体" w:cs="新宋体"/>
          <w:szCs w:val="21"/>
          <w:u w:val="single"/>
          <w:lang w:val="zh-CN"/>
        </w:rPr>
        <w:t xml:space="preserve">                                       </w:t>
      </w:r>
    </w:p>
    <w:p w14:paraId="00A4C57B">
      <w:pPr>
        <w:autoSpaceDE w:val="0"/>
        <w:autoSpaceDN w:val="0"/>
        <w:snapToGrid w:val="0"/>
        <w:spacing w:line="520" w:lineRule="exact"/>
        <w:ind w:firstLine="480"/>
        <w:rPr>
          <w:rFonts w:ascii="新宋体" w:hAnsi="新宋体" w:eastAsia="新宋体" w:cs="新宋体"/>
          <w:szCs w:val="21"/>
          <w:lang w:val="zh-CN"/>
        </w:rPr>
      </w:pPr>
      <w:r>
        <w:rPr>
          <w:rFonts w:hint="eastAsia" w:ascii="新宋体" w:hAnsi="新宋体" w:eastAsia="新宋体" w:cs="新宋体"/>
          <w:szCs w:val="21"/>
          <w:lang w:val="zh-CN"/>
        </w:rPr>
        <w:t>电话、传真或电传：</w:t>
      </w:r>
      <w:r>
        <w:rPr>
          <w:rFonts w:hint="eastAsia" w:ascii="新宋体" w:hAnsi="新宋体" w:eastAsia="新宋体" w:cs="新宋体"/>
          <w:szCs w:val="21"/>
          <w:u w:val="single"/>
          <w:lang w:val="zh-CN"/>
        </w:rPr>
        <w:t xml:space="preserve">                           </w:t>
      </w:r>
    </w:p>
    <w:p w14:paraId="0D6153FA">
      <w:pPr>
        <w:autoSpaceDE w:val="0"/>
        <w:autoSpaceDN w:val="0"/>
        <w:snapToGrid w:val="0"/>
        <w:spacing w:line="520" w:lineRule="exact"/>
        <w:ind w:firstLine="480"/>
        <w:rPr>
          <w:rFonts w:ascii="新宋体" w:hAnsi="新宋体" w:eastAsia="新宋体" w:cs="新宋体"/>
          <w:szCs w:val="21"/>
          <w:lang w:val="zh-CN"/>
        </w:rPr>
      </w:pPr>
      <w:r>
        <w:rPr>
          <w:rFonts w:hint="eastAsia" w:ascii="新宋体" w:hAnsi="新宋体" w:eastAsia="新宋体" w:cs="新宋体"/>
          <w:szCs w:val="21"/>
          <w:lang w:val="zh-CN"/>
        </w:rPr>
        <w:t>邮政编码：</w:t>
      </w:r>
      <w:r>
        <w:rPr>
          <w:rFonts w:hint="eastAsia" w:ascii="新宋体" w:hAnsi="新宋体" w:eastAsia="新宋体" w:cs="新宋体"/>
          <w:szCs w:val="21"/>
          <w:u w:val="single"/>
          <w:lang w:val="zh-CN"/>
        </w:rPr>
        <w:t xml:space="preserve">                                   </w:t>
      </w:r>
    </w:p>
    <w:p w14:paraId="43891B0C">
      <w:pPr>
        <w:autoSpaceDE w:val="0"/>
        <w:autoSpaceDN w:val="0"/>
        <w:snapToGrid w:val="0"/>
        <w:spacing w:line="520" w:lineRule="exact"/>
        <w:ind w:firstLine="480"/>
        <w:rPr>
          <w:rFonts w:ascii="新宋体" w:hAnsi="新宋体" w:eastAsia="新宋体" w:cs="新宋体"/>
          <w:szCs w:val="21"/>
          <w:lang w:val="zh-CN"/>
        </w:rPr>
      </w:pPr>
      <w:r>
        <w:rPr>
          <w:rFonts w:hint="eastAsia" w:ascii="新宋体" w:hAnsi="新宋体" w:eastAsia="新宋体" w:cs="新宋体"/>
          <w:szCs w:val="21"/>
          <w:lang w:val="zh-CN"/>
        </w:rPr>
        <w:t xml:space="preserve">日期： </w:t>
      </w:r>
      <w:r>
        <w:rPr>
          <w:rFonts w:hint="eastAsia" w:ascii="新宋体" w:hAnsi="新宋体" w:eastAsia="新宋体" w:cs="新宋体"/>
          <w:szCs w:val="21"/>
          <w:u w:val="single"/>
          <w:lang w:val="zh-CN"/>
        </w:rPr>
        <w:t xml:space="preserve">                                      </w:t>
      </w:r>
    </w:p>
    <w:p w14:paraId="42D26254">
      <w:pPr>
        <w:autoSpaceDE w:val="0"/>
        <w:autoSpaceDN w:val="0"/>
        <w:snapToGrid w:val="0"/>
        <w:spacing w:line="520" w:lineRule="exact"/>
        <w:ind w:firstLine="472"/>
        <w:rPr>
          <w:rFonts w:ascii="新宋体" w:hAnsi="新宋体" w:eastAsia="新宋体" w:cs="新宋体"/>
          <w:szCs w:val="21"/>
          <w:lang w:val="zh-CN"/>
        </w:rPr>
      </w:pPr>
    </w:p>
    <w:p w14:paraId="34BA5B7E">
      <w:pPr>
        <w:autoSpaceDE w:val="0"/>
        <w:autoSpaceDN w:val="0"/>
        <w:snapToGrid w:val="0"/>
        <w:spacing w:line="520" w:lineRule="exact"/>
        <w:rPr>
          <w:rFonts w:ascii="新宋体" w:hAnsi="新宋体" w:eastAsia="新宋体" w:cs="新宋体"/>
          <w:szCs w:val="21"/>
          <w:lang w:val="zh-CN"/>
        </w:rPr>
      </w:pPr>
    </w:p>
    <w:p w14:paraId="6A387414">
      <w:pPr>
        <w:autoSpaceDE w:val="0"/>
        <w:autoSpaceDN w:val="0"/>
        <w:snapToGrid w:val="0"/>
        <w:spacing w:line="520" w:lineRule="exact"/>
        <w:rPr>
          <w:rFonts w:ascii="新宋体" w:hAnsi="新宋体" w:eastAsia="新宋体" w:cs="新宋体"/>
          <w:b/>
          <w:szCs w:val="21"/>
          <w:lang w:val="zh-CN"/>
        </w:rPr>
      </w:pPr>
    </w:p>
    <w:p w14:paraId="5EC46DB9">
      <w:pPr>
        <w:widowControl/>
        <w:snapToGrid w:val="0"/>
        <w:jc w:val="left"/>
        <w:rPr>
          <w:rFonts w:ascii="新宋体" w:hAnsi="新宋体" w:eastAsia="新宋体" w:cs="新宋体"/>
          <w:b/>
          <w:sz w:val="24"/>
          <w:lang w:val="zh-CN"/>
        </w:rPr>
        <w:sectPr>
          <w:footerReference r:id="rId8" w:type="default"/>
          <w:pgSz w:w="11906" w:h="16838"/>
          <w:pgMar w:top="794" w:right="964" w:bottom="777" w:left="964" w:header="851" w:footer="737" w:gutter="0"/>
          <w:cols w:space="720" w:num="1"/>
        </w:sectPr>
      </w:pPr>
    </w:p>
    <w:p w14:paraId="71F5D9D3">
      <w:pPr>
        <w:pStyle w:val="3"/>
        <w:kinsoku w:val="0"/>
        <w:overflowPunct w:val="0"/>
        <w:rPr>
          <w:rFonts w:ascii="新宋体" w:hAnsi="新宋体" w:eastAsia="新宋体" w:cs="新宋体"/>
        </w:rPr>
      </w:pPr>
      <w:r>
        <w:rPr>
          <w:rFonts w:hint="eastAsia" w:ascii="新宋体" w:hAnsi="新宋体" w:eastAsia="新宋体" w:cs="新宋体"/>
        </w:rPr>
        <w:t>（二）投标函附录</w:t>
      </w:r>
    </w:p>
    <w:p w14:paraId="414211CD">
      <w:pPr>
        <w:pStyle w:val="35"/>
        <w:kinsoku w:val="0"/>
        <w:overflowPunct w:val="0"/>
        <w:ind w:left="63" w:right="63"/>
        <w:rPr>
          <w:rFonts w:ascii="新宋体" w:hAnsi="新宋体" w:eastAsia="新宋体" w:cs="新宋体"/>
          <w:b/>
          <w:bCs/>
          <w:sz w:val="18"/>
          <w:szCs w:val="18"/>
        </w:rPr>
      </w:pPr>
    </w:p>
    <w:p w14:paraId="578365C7">
      <w:pPr>
        <w:pStyle w:val="35"/>
        <w:kinsoku w:val="0"/>
        <w:overflowPunct w:val="0"/>
        <w:spacing w:before="70"/>
        <w:ind w:left="63" w:right="63" w:firstLine="420" w:firstLineChars="200"/>
        <w:jc w:val="both"/>
        <w:rPr>
          <w:rFonts w:ascii="新宋体" w:hAnsi="新宋体" w:eastAsia="新宋体" w:cs="新宋体"/>
          <w:sz w:val="21"/>
          <w:szCs w:val="21"/>
        </w:rPr>
      </w:pPr>
      <w:r>
        <w:rPr>
          <w:rFonts w:hint="eastAsia" w:ascii="新宋体" w:hAnsi="新宋体" w:eastAsia="新宋体" w:cs="新宋体"/>
          <w:sz w:val="21"/>
          <w:szCs w:val="21"/>
        </w:rPr>
        <w:t>项目名称：</w:t>
      </w:r>
    </w:p>
    <w:p w14:paraId="2D58C2A8">
      <w:pPr>
        <w:pStyle w:val="35"/>
        <w:kinsoku w:val="0"/>
        <w:overflowPunct w:val="0"/>
        <w:spacing w:before="170" w:after="30"/>
        <w:ind w:left="63" w:right="63" w:firstLine="315" w:firstLineChars="150"/>
        <w:jc w:val="both"/>
        <w:rPr>
          <w:rFonts w:ascii="新宋体" w:hAnsi="新宋体" w:eastAsia="新宋体" w:cs="新宋体"/>
          <w:sz w:val="21"/>
          <w:szCs w:val="21"/>
        </w:rPr>
      </w:pPr>
      <w:r>
        <w:rPr>
          <w:rFonts w:hint="eastAsia" w:ascii="新宋体" w:hAnsi="新宋体" w:eastAsia="新宋体" w:cs="新宋体"/>
          <w:sz w:val="21"/>
          <w:szCs w:val="21"/>
        </w:rPr>
        <w:t>项目编号：</w:t>
      </w:r>
    </w:p>
    <w:tbl>
      <w:tblPr>
        <w:tblStyle w:val="16"/>
        <w:tblW w:w="0" w:type="auto"/>
        <w:tblInd w:w="284" w:type="dxa"/>
        <w:tblLayout w:type="fixed"/>
        <w:tblCellMar>
          <w:top w:w="0" w:type="dxa"/>
          <w:left w:w="0" w:type="dxa"/>
          <w:bottom w:w="0" w:type="dxa"/>
          <w:right w:w="0" w:type="dxa"/>
        </w:tblCellMar>
      </w:tblPr>
      <w:tblGrid>
        <w:gridCol w:w="846"/>
        <w:gridCol w:w="2215"/>
        <w:gridCol w:w="3887"/>
        <w:gridCol w:w="2374"/>
      </w:tblGrid>
      <w:tr w14:paraId="7A0B3D67">
        <w:tblPrEx>
          <w:tblCellMar>
            <w:top w:w="0" w:type="dxa"/>
            <w:left w:w="0" w:type="dxa"/>
            <w:bottom w:w="0" w:type="dxa"/>
            <w:right w:w="0" w:type="dxa"/>
          </w:tblCellMar>
        </w:tblPrEx>
        <w:trPr>
          <w:trHeight w:val="455" w:hRule="atLeast"/>
        </w:trPr>
        <w:tc>
          <w:tcPr>
            <w:tcW w:w="846" w:type="dxa"/>
            <w:tcBorders>
              <w:top w:val="single" w:color="000000" w:sz="4" w:space="0"/>
              <w:left w:val="single" w:color="000000" w:sz="4" w:space="0"/>
              <w:bottom w:val="single" w:color="000000" w:sz="4" w:space="0"/>
              <w:right w:val="single" w:color="000000" w:sz="4" w:space="0"/>
            </w:tcBorders>
          </w:tcPr>
          <w:p w14:paraId="553C62F8">
            <w:pPr>
              <w:pStyle w:val="42"/>
              <w:kinsoku w:val="0"/>
              <w:overflowPunct w:val="0"/>
              <w:spacing w:before="92"/>
              <w:ind w:left="192" w:right="184"/>
              <w:jc w:val="center"/>
              <w:rPr>
                <w:rFonts w:ascii="新宋体" w:hAnsi="新宋体" w:eastAsia="新宋体" w:cs="新宋体"/>
                <w:sz w:val="21"/>
                <w:szCs w:val="21"/>
              </w:rPr>
            </w:pPr>
            <w:r>
              <w:rPr>
                <w:rFonts w:hint="eastAsia" w:ascii="新宋体" w:hAnsi="新宋体" w:eastAsia="新宋体" w:cs="新宋体"/>
                <w:sz w:val="21"/>
                <w:szCs w:val="21"/>
              </w:rPr>
              <w:t>序号</w:t>
            </w:r>
          </w:p>
        </w:tc>
        <w:tc>
          <w:tcPr>
            <w:tcW w:w="2215" w:type="dxa"/>
            <w:tcBorders>
              <w:top w:val="single" w:color="000000" w:sz="4" w:space="0"/>
              <w:left w:val="single" w:color="000000" w:sz="4" w:space="0"/>
              <w:bottom w:val="single" w:color="000000" w:sz="4" w:space="0"/>
              <w:right w:val="single" w:color="000000" w:sz="4" w:space="0"/>
            </w:tcBorders>
          </w:tcPr>
          <w:p w14:paraId="7AC54D4B">
            <w:pPr>
              <w:pStyle w:val="42"/>
              <w:kinsoku w:val="0"/>
              <w:overflowPunct w:val="0"/>
              <w:spacing w:before="92"/>
              <w:ind w:left="562" w:right="552"/>
              <w:jc w:val="center"/>
              <w:rPr>
                <w:rFonts w:ascii="新宋体" w:hAnsi="新宋体" w:eastAsia="新宋体" w:cs="新宋体"/>
                <w:sz w:val="21"/>
                <w:szCs w:val="21"/>
              </w:rPr>
            </w:pPr>
            <w:r>
              <w:rPr>
                <w:rFonts w:hint="eastAsia" w:ascii="新宋体" w:hAnsi="新宋体" w:eastAsia="新宋体" w:cs="新宋体"/>
                <w:sz w:val="21"/>
                <w:szCs w:val="21"/>
              </w:rPr>
              <w:t>条款名称</w:t>
            </w:r>
          </w:p>
        </w:tc>
        <w:tc>
          <w:tcPr>
            <w:tcW w:w="3887" w:type="dxa"/>
            <w:tcBorders>
              <w:top w:val="single" w:color="000000" w:sz="4" w:space="0"/>
              <w:left w:val="single" w:color="000000" w:sz="4" w:space="0"/>
              <w:bottom w:val="single" w:color="000000" w:sz="4" w:space="0"/>
              <w:right w:val="single" w:color="000000" w:sz="4" w:space="0"/>
            </w:tcBorders>
          </w:tcPr>
          <w:p w14:paraId="72EA4BBB">
            <w:pPr>
              <w:pStyle w:val="42"/>
              <w:kinsoku w:val="0"/>
              <w:overflowPunct w:val="0"/>
              <w:spacing w:before="92"/>
              <w:ind w:left="237" w:right="228"/>
              <w:jc w:val="center"/>
              <w:rPr>
                <w:rFonts w:ascii="新宋体" w:hAnsi="新宋体" w:eastAsia="新宋体" w:cs="新宋体"/>
                <w:sz w:val="21"/>
                <w:szCs w:val="21"/>
              </w:rPr>
            </w:pPr>
            <w:r>
              <w:rPr>
                <w:rFonts w:hint="eastAsia" w:ascii="新宋体" w:hAnsi="新宋体" w:eastAsia="新宋体" w:cs="新宋体"/>
                <w:sz w:val="21"/>
                <w:szCs w:val="21"/>
              </w:rPr>
              <w:t>约定内容</w:t>
            </w:r>
          </w:p>
        </w:tc>
        <w:tc>
          <w:tcPr>
            <w:tcW w:w="2374" w:type="dxa"/>
            <w:tcBorders>
              <w:top w:val="single" w:color="000000" w:sz="4" w:space="0"/>
              <w:left w:val="single" w:color="000000" w:sz="4" w:space="0"/>
              <w:bottom w:val="single" w:color="000000" w:sz="4" w:space="0"/>
              <w:right w:val="single" w:color="000000" w:sz="4" w:space="0"/>
            </w:tcBorders>
          </w:tcPr>
          <w:p w14:paraId="535E0D6B">
            <w:pPr>
              <w:pStyle w:val="42"/>
              <w:kinsoku w:val="0"/>
              <w:overflowPunct w:val="0"/>
              <w:spacing w:before="92"/>
              <w:ind w:left="766"/>
              <w:rPr>
                <w:rFonts w:ascii="新宋体" w:hAnsi="新宋体" w:eastAsia="新宋体" w:cs="新宋体"/>
                <w:sz w:val="21"/>
                <w:szCs w:val="21"/>
              </w:rPr>
            </w:pPr>
            <w:r>
              <w:rPr>
                <w:rFonts w:hint="eastAsia" w:ascii="新宋体" w:hAnsi="新宋体" w:eastAsia="新宋体" w:cs="新宋体"/>
                <w:sz w:val="21"/>
                <w:szCs w:val="21"/>
              </w:rPr>
              <w:t>是否响应</w:t>
            </w:r>
          </w:p>
        </w:tc>
      </w:tr>
      <w:tr w14:paraId="60435219">
        <w:tblPrEx>
          <w:tblCellMar>
            <w:top w:w="0" w:type="dxa"/>
            <w:left w:w="0" w:type="dxa"/>
            <w:bottom w:w="0" w:type="dxa"/>
            <w:right w:w="0" w:type="dxa"/>
          </w:tblCellMar>
        </w:tblPrEx>
        <w:trPr>
          <w:trHeight w:val="455" w:hRule="atLeast"/>
        </w:trPr>
        <w:tc>
          <w:tcPr>
            <w:tcW w:w="846" w:type="dxa"/>
            <w:tcBorders>
              <w:top w:val="single" w:color="000000" w:sz="4" w:space="0"/>
              <w:left w:val="single" w:color="000000" w:sz="4" w:space="0"/>
              <w:bottom w:val="single" w:color="000000" w:sz="4" w:space="0"/>
              <w:right w:val="single" w:color="000000" w:sz="4" w:space="0"/>
            </w:tcBorders>
          </w:tcPr>
          <w:p w14:paraId="0B1FF046">
            <w:pPr>
              <w:pStyle w:val="42"/>
              <w:kinsoku w:val="0"/>
              <w:overflowPunct w:val="0"/>
              <w:spacing w:before="88"/>
              <w:ind w:left="10"/>
              <w:jc w:val="center"/>
              <w:rPr>
                <w:rFonts w:ascii="新宋体" w:hAnsi="新宋体" w:eastAsia="新宋体" w:cs="新宋体"/>
                <w:w w:val="99"/>
                <w:sz w:val="21"/>
                <w:szCs w:val="21"/>
              </w:rPr>
            </w:pPr>
            <w:r>
              <w:rPr>
                <w:rFonts w:hint="eastAsia" w:ascii="新宋体" w:hAnsi="新宋体" w:eastAsia="新宋体" w:cs="新宋体"/>
                <w:w w:val="99"/>
                <w:sz w:val="21"/>
                <w:szCs w:val="21"/>
              </w:rPr>
              <w:t>1</w:t>
            </w:r>
          </w:p>
        </w:tc>
        <w:tc>
          <w:tcPr>
            <w:tcW w:w="2215" w:type="dxa"/>
            <w:tcBorders>
              <w:top w:val="single" w:color="000000" w:sz="4" w:space="0"/>
              <w:left w:val="single" w:color="000000" w:sz="4" w:space="0"/>
              <w:bottom w:val="single" w:color="000000" w:sz="4" w:space="0"/>
              <w:right w:val="single" w:color="000000" w:sz="4" w:space="0"/>
            </w:tcBorders>
          </w:tcPr>
          <w:p w14:paraId="656480BF">
            <w:pPr>
              <w:pStyle w:val="42"/>
              <w:kinsoku w:val="0"/>
              <w:overflowPunct w:val="0"/>
              <w:spacing w:before="88"/>
              <w:ind w:left="562" w:right="552"/>
              <w:jc w:val="center"/>
              <w:rPr>
                <w:rFonts w:ascii="新宋体" w:hAnsi="新宋体" w:eastAsia="新宋体" w:cs="新宋体"/>
                <w:sz w:val="21"/>
                <w:szCs w:val="21"/>
              </w:rPr>
            </w:pPr>
            <w:r>
              <w:rPr>
                <w:rFonts w:hint="eastAsia" w:ascii="新宋体" w:hAnsi="新宋体" w:eastAsia="新宋体" w:cs="新宋体"/>
                <w:sz w:val="21"/>
                <w:szCs w:val="21"/>
              </w:rPr>
              <w:t>项目负责人</w:t>
            </w:r>
          </w:p>
        </w:tc>
        <w:tc>
          <w:tcPr>
            <w:tcW w:w="3887" w:type="dxa"/>
            <w:tcBorders>
              <w:top w:val="single" w:color="000000" w:sz="4" w:space="0"/>
              <w:left w:val="single" w:color="000000" w:sz="4" w:space="0"/>
              <w:bottom w:val="single" w:color="000000" w:sz="4" w:space="0"/>
              <w:right w:val="single" w:color="000000" w:sz="4" w:space="0"/>
            </w:tcBorders>
          </w:tcPr>
          <w:p w14:paraId="5662D1CA">
            <w:pPr>
              <w:pStyle w:val="42"/>
              <w:kinsoku w:val="0"/>
              <w:overflowPunct w:val="0"/>
              <w:rPr>
                <w:rFonts w:ascii="新宋体" w:hAnsi="新宋体" w:eastAsia="新宋体" w:cs="新宋体"/>
                <w:sz w:val="20"/>
                <w:szCs w:val="20"/>
              </w:rPr>
            </w:pPr>
          </w:p>
        </w:tc>
        <w:tc>
          <w:tcPr>
            <w:tcW w:w="2374" w:type="dxa"/>
            <w:tcBorders>
              <w:top w:val="single" w:color="000000" w:sz="4" w:space="0"/>
              <w:left w:val="single" w:color="000000" w:sz="4" w:space="0"/>
              <w:bottom w:val="single" w:color="000000" w:sz="4" w:space="0"/>
              <w:right w:val="single" w:color="000000" w:sz="4" w:space="0"/>
            </w:tcBorders>
          </w:tcPr>
          <w:p w14:paraId="1AA94B68">
            <w:pPr>
              <w:pStyle w:val="42"/>
              <w:kinsoku w:val="0"/>
              <w:overflowPunct w:val="0"/>
              <w:rPr>
                <w:rFonts w:ascii="新宋体" w:hAnsi="新宋体" w:eastAsia="新宋体" w:cs="新宋体"/>
                <w:sz w:val="20"/>
                <w:szCs w:val="20"/>
              </w:rPr>
            </w:pPr>
          </w:p>
        </w:tc>
      </w:tr>
      <w:tr w14:paraId="68A45371">
        <w:tblPrEx>
          <w:tblCellMar>
            <w:top w:w="0" w:type="dxa"/>
            <w:left w:w="0" w:type="dxa"/>
            <w:bottom w:w="0" w:type="dxa"/>
            <w:right w:w="0" w:type="dxa"/>
          </w:tblCellMar>
        </w:tblPrEx>
        <w:trPr>
          <w:trHeight w:val="455" w:hRule="atLeast"/>
        </w:trPr>
        <w:tc>
          <w:tcPr>
            <w:tcW w:w="846" w:type="dxa"/>
            <w:tcBorders>
              <w:top w:val="single" w:color="000000" w:sz="4" w:space="0"/>
              <w:left w:val="single" w:color="000000" w:sz="4" w:space="0"/>
              <w:bottom w:val="single" w:color="000000" w:sz="4" w:space="0"/>
              <w:right w:val="single" w:color="000000" w:sz="4" w:space="0"/>
            </w:tcBorders>
          </w:tcPr>
          <w:p w14:paraId="4CBF4218">
            <w:pPr>
              <w:pStyle w:val="42"/>
              <w:kinsoku w:val="0"/>
              <w:overflowPunct w:val="0"/>
              <w:spacing w:before="88"/>
              <w:ind w:left="10"/>
              <w:jc w:val="center"/>
              <w:rPr>
                <w:rFonts w:ascii="新宋体" w:hAnsi="新宋体" w:eastAsia="新宋体" w:cs="新宋体"/>
                <w:w w:val="99"/>
                <w:sz w:val="21"/>
                <w:szCs w:val="21"/>
              </w:rPr>
            </w:pPr>
            <w:r>
              <w:rPr>
                <w:rFonts w:hint="eastAsia" w:ascii="新宋体" w:hAnsi="新宋体" w:eastAsia="新宋体" w:cs="新宋体"/>
                <w:w w:val="99"/>
                <w:sz w:val="21"/>
                <w:szCs w:val="21"/>
              </w:rPr>
              <w:t>2</w:t>
            </w:r>
          </w:p>
        </w:tc>
        <w:tc>
          <w:tcPr>
            <w:tcW w:w="2215" w:type="dxa"/>
            <w:tcBorders>
              <w:top w:val="single" w:color="000000" w:sz="4" w:space="0"/>
              <w:left w:val="single" w:color="000000" w:sz="4" w:space="0"/>
              <w:bottom w:val="single" w:color="000000" w:sz="4" w:space="0"/>
              <w:right w:val="single" w:color="000000" w:sz="4" w:space="0"/>
            </w:tcBorders>
          </w:tcPr>
          <w:p w14:paraId="7BAA6C83">
            <w:pPr>
              <w:pStyle w:val="42"/>
              <w:kinsoku w:val="0"/>
              <w:overflowPunct w:val="0"/>
              <w:spacing w:before="88"/>
              <w:ind w:right="552"/>
              <w:jc w:val="center"/>
              <w:rPr>
                <w:rFonts w:ascii="新宋体" w:hAnsi="新宋体" w:eastAsia="新宋体" w:cs="新宋体"/>
                <w:sz w:val="21"/>
                <w:szCs w:val="21"/>
              </w:rPr>
            </w:pPr>
            <w:r>
              <w:rPr>
                <w:rFonts w:hint="eastAsia" w:ascii="新宋体" w:hAnsi="新宋体" w:eastAsia="新宋体" w:cs="新宋体"/>
                <w:sz w:val="21"/>
                <w:szCs w:val="21"/>
              </w:rPr>
              <w:t>合同履行期限（服务期限）</w:t>
            </w:r>
          </w:p>
        </w:tc>
        <w:tc>
          <w:tcPr>
            <w:tcW w:w="3887" w:type="dxa"/>
            <w:tcBorders>
              <w:top w:val="single" w:color="000000" w:sz="4" w:space="0"/>
              <w:left w:val="single" w:color="000000" w:sz="4" w:space="0"/>
              <w:bottom w:val="single" w:color="000000" w:sz="4" w:space="0"/>
              <w:right w:val="single" w:color="000000" w:sz="4" w:space="0"/>
            </w:tcBorders>
          </w:tcPr>
          <w:p w14:paraId="007F068B">
            <w:pPr>
              <w:pStyle w:val="42"/>
              <w:kinsoku w:val="0"/>
              <w:overflowPunct w:val="0"/>
              <w:spacing w:before="88"/>
              <w:ind w:left="244" w:right="228"/>
              <w:jc w:val="center"/>
              <w:rPr>
                <w:rFonts w:ascii="新宋体" w:hAnsi="新宋体" w:eastAsia="新宋体" w:cs="新宋体"/>
                <w:sz w:val="21"/>
                <w:szCs w:val="21"/>
              </w:rPr>
            </w:pPr>
            <w:r>
              <w:rPr>
                <w:rFonts w:hint="eastAsia" w:ascii="新宋体" w:hAnsi="新宋体" w:eastAsia="新宋体" w:cs="新宋体"/>
                <w:sz w:val="21"/>
                <w:szCs w:val="21"/>
              </w:rPr>
              <w:t>自合同签订之日起至完成此项工作直至通过国家验收</w:t>
            </w:r>
          </w:p>
        </w:tc>
        <w:tc>
          <w:tcPr>
            <w:tcW w:w="2374" w:type="dxa"/>
            <w:tcBorders>
              <w:top w:val="single" w:color="000000" w:sz="4" w:space="0"/>
              <w:left w:val="single" w:color="000000" w:sz="4" w:space="0"/>
              <w:bottom w:val="single" w:color="000000" w:sz="4" w:space="0"/>
              <w:right w:val="single" w:color="000000" w:sz="4" w:space="0"/>
            </w:tcBorders>
          </w:tcPr>
          <w:p w14:paraId="15AA074E">
            <w:pPr>
              <w:pStyle w:val="42"/>
              <w:kinsoku w:val="0"/>
              <w:overflowPunct w:val="0"/>
              <w:rPr>
                <w:rFonts w:ascii="新宋体" w:hAnsi="新宋体" w:eastAsia="新宋体" w:cs="新宋体"/>
                <w:sz w:val="20"/>
                <w:szCs w:val="20"/>
              </w:rPr>
            </w:pPr>
          </w:p>
        </w:tc>
      </w:tr>
      <w:tr w14:paraId="591D4232">
        <w:tblPrEx>
          <w:tblCellMar>
            <w:top w:w="0" w:type="dxa"/>
            <w:left w:w="0" w:type="dxa"/>
            <w:bottom w:w="0" w:type="dxa"/>
            <w:right w:w="0" w:type="dxa"/>
          </w:tblCellMar>
        </w:tblPrEx>
        <w:trPr>
          <w:trHeight w:val="455" w:hRule="atLeast"/>
        </w:trPr>
        <w:tc>
          <w:tcPr>
            <w:tcW w:w="846" w:type="dxa"/>
            <w:tcBorders>
              <w:top w:val="single" w:color="000000" w:sz="4" w:space="0"/>
              <w:left w:val="single" w:color="000000" w:sz="4" w:space="0"/>
              <w:bottom w:val="single" w:color="000000" w:sz="4" w:space="0"/>
              <w:right w:val="single" w:color="000000" w:sz="4" w:space="0"/>
            </w:tcBorders>
          </w:tcPr>
          <w:p w14:paraId="49EBC060">
            <w:pPr>
              <w:pStyle w:val="42"/>
              <w:kinsoku w:val="0"/>
              <w:overflowPunct w:val="0"/>
              <w:spacing w:before="89"/>
              <w:ind w:left="10"/>
              <w:jc w:val="center"/>
              <w:rPr>
                <w:rFonts w:ascii="新宋体" w:hAnsi="新宋体" w:eastAsia="新宋体" w:cs="新宋体"/>
                <w:w w:val="99"/>
                <w:sz w:val="21"/>
                <w:szCs w:val="21"/>
              </w:rPr>
            </w:pPr>
            <w:r>
              <w:rPr>
                <w:rFonts w:hint="eastAsia" w:ascii="新宋体" w:hAnsi="新宋体" w:eastAsia="新宋体" w:cs="新宋体"/>
                <w:w w:val="99"/>
                <w:sz w:val="21"/>
                <w:szCs w:val="21"/>
              </w:rPr>
              <w:t>3</w:t>
            </w:r>
          </w:p>
        </w:tc>
        <w:tc>
          <w:tcPr>
            <w:tcW w:w="2215" w:type="dxa"/>
            <w:tcBorders>
              <w:top w:val="single" w:color="000000" w:sz="4" w:space="0"/>
              <w:left w:val="single" w:color="000000" w:sz="4" w:space="0"/>
              <w:bottom w:val="single" w:color="000000" w:sz="4" w:space="0"/>
              <w:right w:val="single" w:color="000000" w:sz="4" w:space="0"/>
            </w:tcBorders>
          </w:tcPr>
          <w:p w14:paraId="113B9AF9">
            <w:pPr>
              <w:pStyle w:val="42"/>
              <w:kinsoku w:val="0"/>
              <w:overflowPunct w:val="0"/>
              <w:spacing w:before="89"/>
              <w:ind w:left="562" w:right="552"/>
              <w:jc w:val="center"/>
              <w:rPr>
                <w:rFonts w:ascii="新宋体" w:hAnsi="新宋体" w:eastAsia="新宋体" w:cs="新宋体"/>
                <w:sz w:val="21"/>
                <w:szCs w:val="21"/>
              </w:rPr>
            </w:pPr>
            <w:r>
              <w:rPr>
                <w:rFonts w:hint="eastAsia" w:ascii="新宋体" w:hAnsi="新宋体" w:eastAsia="新宋体" w:cs="新宋体"/>
                <w:sz w:val="21"/>
                <w:szCs w:val="21"/>
              </w:rPr>
              <w:t>投标有效期</w:t>
            </w:r>
          </w:p>
        </w:tc>
        <w:tc>
          <w:tcPr>
            <w:tcW w:w="3887" w:type="dxa"/>
            <w:tcBorders>
              <w:top w:val="single" w:color="000000" w:sz="4" w:space="0"/>
              <w:left w:val="single" w:color="000000" w:sz="4" w:space="0"/>
              <w:bottom w:val="single" w:color="000000" w:sz="4" w:space="0"/>
              <w:right w:val="single" w:color="000000" w:sz="4" w:space="0"/>
            </w:tcBorders>
          </w:tcPr>
          <w:p w14:paraId="5E2FA17F">
            <w:pPr>
              <w:pStyle w:val="42"/>
              <w:kinsoku w:val="0"/>
              <w:overflowPunct w:val="0"/>
              <w:spacing w:before="89"/>
              <w:ind w:left="244" w:right="228"/>
              <w:jc w:val="center"/>
              <w:rPr>
                <w:rFonts w:ascii="新宋体" w:hAnsi="新宋体" w:eastAsia="新宋体" w:cs="新宋体"/>
                <w:sz w:val="21"/>
                <w:szCs w:val="21"/>
              </w:rPr>
            </w:pPr>
            <w:r>
              <w:rPr>
                <w:rFonts w:hint="eastAsia" w:ascii="新宋体" w:hAnsi="新宋体" w:eastAsia="新宋体" w:cs="新宋体"/>
                <w:sz w:val="21"/>
                <w:szCs w:val="21"/>
              </w:rPr>
              <w:t>投标截止之日起90日</w:t>
            </w:r>
          </w:p>
        </w:tc>
        <w:tc>
          <w:tcPr>
            <w:tcW w:w="2374" w:type="dxa"/>
            <w:tcBorders>
              <w:top w:val="single" w:color="000000" w:sz="4" w:space="0"/>
              <w:left w:val="single" w:color="000000" w:sz="4" w:space="0"/>
              <w:bottom w:val="single" w:color="000000" w:sz="4" w:space="0"/>
              <w:right w:val="single" w:color="000000" w:sz="4" w:space="0"/>
            </w:tcBorders>
          </w:tcPr>
          <w:p w14:paraId="0888DE99">
            <w:pPr>
              <w:pStyle w:val="42"/>
              <w:kinsoku w:val="0"/>
              <w:overflowPunct w:val="0"/>
              <w:rPr>
                <w:rFonts w:ascii="新宋体" w:hAnsi="新宋体" w:eastAsia="新宋体" w:cs="新宋体"/>
                <w:sz w:val="20"/>
                <w:szCs w:val="20"/>
              </w:rPr>
            </w:pPr>
          </w:p>
        </w:tc>
      </w:tr>
      <w:tr w14:paraId="13A158E3">
        <w:tblPrEx>
          <w:tblCellMar>
            <w:top w:w="0" w:type="dxa"/>
            <w:left w:w="0" w:type="dxa"/>
            <w:bottom w:w="0" w:type="dxa"/>
            <w:right w:w="0" w:type="dxa"/>
          </w:tblCellMar>
        </w:tblPrEx>
        <w:trPr>
          <w:trHeight w:val="455" w:hRule="atLeast"/>
        </w:trPr>
        <w:tc>
          <w:tcPr>
            <w:tcW w:w="846" w:type="dxa"/>
            <w:tcBorders>
              <w:top w:val="single" w:color="000000" w:sz="4" w:space="0"/>
              <w:left w:val="single" w:color="000000" w:sz="4" w:space="0"/>
              <w:bottom w:val="single" w:color="000000" w:sz="4" w:space="0"/>
              <w:right w:val="single" w:color="000000" w:sz="4" w:space="0"/>
            </w:tcBorders>
          </w:tcPr>
          <w:p w14:paraId="1559D923">
            <w:pPr>
              <w:pStyle w:val="42"/>
              <w:kinsoku w:val="0"/>
              <w:overflowPunct w:val="0"/>
              <w:spacing w:before="90"/>
              <w:ind w:left="10"/>
              <w:jc w:val="center"/>
              <w:rPr>
                <w:rFonts w:ascii="新宋体" w:hAnsi="新宋体" w:eastAsia="新宋体" w:cs="新宋体"/>
                <w:w w:val="99"/>
                <w:sz w:val="21"/>
                <w:szCs w:val="21"/>
              </w:rPr>
            </w:pPr>
            <w:r>
              <w:rPr>
                <w:rFonts w:hint="eastAsia" w:ascii="新宋体" w:hAnsi="新宋体" w:eastAsia="新宋体" w:cs="新宋体"/>
                <w:w w:val="99"/>
                <w:sz w:val="21"/>
                <w:szCs w:val="21"/>
              </w:rPr>
              <w:t>4</w:t>
            </w:r>
          </w:p>
        </w:tc>
        <w:tc>
          <w:tcPr>
            <w:tcW w:w="2215" w:type="dxa"/>
            <w:tcBorders>
              <w:top w:val="single" w:color="000000" w:sz="4" w:space="0"/>
              <w:left w:val="single" w:color="000000" w:sz="4" w:space="0"/>
              <w:bottom w:val="single" w:color="000000" w:sz="4" w:space="0"/>
              <w:right w:val="single" w:color="000000" w:sz="4" w:space="0"/>
            </w:tcBorders>
          </w:tcPr>
          <w:p w14:paraId="0AA3AB24">
            <w:pPr>
              <w:pStyle w:val="42"/>
              <w:kinsoku w:val="0"/>
              <w:overflowPunct w:val="0"/>
              <w:spacing w:before="90"/>
              <w:ind w:left="562" w:right="552"/>
              <w:jc w:val="center"/>
              <w:rPr>
                <w:rFonts w:ascii="新宋体" w:hAnsi="新宋体" w:eastAsia="新宋体" w:cs="新宋体"/>
                <w:sz w:val="21"/>
                <w:szCs w:val="21"/>
              </w:rPr>
            </w:pPr>
            <w:r>
              <w:rPr>
                <w:rFonts w:hint="eastAsia" w:ascii="新宋体" w:hAnsi="新宋体" w:eastAsia="新宋体" w:cs="新宋体"/>
                <w:sz w:val="21"/>
                <w:szCs w:val="21"/>
              </w:rPr>
              <w:t>其他</w:t>
            </w:r>
          </w:p>
        </w:tc>
        <w:tc>
          <w:tcPr>
            <w:tcW w:w="3887" w:type="dxa"/>
            <w:tcBorders>
              <w:top w:val="single" w:color="000000" w:sz="4" w:space="0"/>
              <w:left w:val="single" w:color="000000" w:sz="4" w:space="0"/>
              <w:bottom w:val="single" w:color="000000" w:sz="4" w:space="0"/>
              <w:right w:val="single" w:color="000000" w:sz="4" w:space="0"/>
            </w:tcBorders>
          </w:tcPr>
          <w:p w14:paraId="0DE80E26">
            <w:pPr>
              <w:pStyle w:val="42"/>
              <w:kinsoku w:val="0"/>
              <w:overflowPunct w:val="0"/>
              <w:spacing w:before="90"/>
              <w:ind w:left="249" w:right="228"/>
              <w:jc w:val="center"/>
              <w:rPr>
                <w:rFonts w:ascii="新宋体" w:hAnsi="新宋体" w:eastAsia="新宋体" w:cs="新宋体"/>
                <w:sz w:val="21"/>
                <w:szCs w:val="21"/>
              </w:rPr>
            </w:pPr>
            <w:r>
              <w:rPr>
                <w:rFonts w:hint="eastAsia" w:ascii="新宋体" w:hAnsi="新宋体" w:eastAsia="新宋体" w:cs="新宋体"/>
                <w:sz w:val="21"/>
                <w:szCs w:val="21"/>
              </w:rPr>
              <w:t>满足相关法律法规及招标文件的其他实质性要求</w:t>
            </w:r>
          </w:p>
        </w:tc>
        <w:tc>
          <w:tcPr>
            <w:tcW w:w="2374" w:type="dxa"/>
            <w:tcBorders>
              <w:top w:val="single" w:color="000000" w:sz="4" w:space="0"/>
              <w:left w:val="single" w:color="000000" w:sz="4" w:space="0"/>
              <w:bottom w:val="single" w:color="000000" w:sz="4" w:space="0"/>
              <w:right w:val="single" w:color="000000" w:sz="4" w:space="0"/>
            </w:tcBorders>
          </w:tcPr>
          <w:p w14:paraId="263F79C4">
            <w:pPr>
              <w:pStyle w:val="42"/>
              <w:kinsoku w:val="0"/>
              <w:overflowPunct w:val="0"/>
              <w:rPr>
                <w:rFonts w:ascii="新宋体" w:hAnsi="新宋体" w:eastAsia="新宋体" w:cs="新宋体"/>
                <w:sz w:val="20"/>
                <w:szCs w:val="20"/>
              </w:rPr>
            </w:pPr>
          </w:p>
        </w:tc>
      </w:tr>
      <w:tr w14:paraId="7CBB13D6">
        <w:tblPrEx>
          <w:tblCellMar>
            <w:top w:w="0" w:type="dxa"/>
            <w:left w:w="0" w:type="dxa"/>
            <w:bottom w:w="0" w:type="dxa"/>
            <w:right w:w="0" w:type="dxa"/>
          </w:tblCellMar>
        </w:tblPrEx>
        <w:trPr>
          <w:trHeight w:val="455" w:hRule="atLeast"/>
        </w:trPr>
        <w:tc>
          <w:tcPr>
            <w:tcW w:w="846" w:type="dxa"/>
            <w:tcBorders>
              <w:top w:val="single" w:color="000000" w:sz="4" w:space="0"/>
              <w:left w:val="single" w:color="000000" w:sz="4" w:space="0"/>
              <w:bottom w:val="single" w:color="000000" w:sz="4" w:space="0"/>
              <w:right w:val="single" w:color="000000" w:sz="4" w:space="0"/>
            </w:tcBorders>
          </w:tcPr>
          <w:p w14:paraId="1EEDE2D7">
            <w:pPr>
              <w:pStyle w:val="42"/>
              <w:kinsoku w:val="0"/>
              <w:overflowPunct w:val="0"/>
              <w:spacing w:before="88"/>
              <w:ind w:left="10"/>
              <w:jc w:val="center"/>
              <w:rPr>
                <w:rFonts w:ascii="新宋体" w:hAnsi="新宋体" w:eastAsia="新宋体" w:cs="新宋体"/>
                <w:w w:val="99"/>
                <w:sz w:val="21"/>
                <w:szCs w:val="21"/>
              </w:rPr>
            </w:pPr>
            <w:r>
              <w:rPr>
                <w:rFonts w:hint="eastAsia" w:ascii="新宋体" w:hAnsi="新宋体" w:eastAsia="新宋体" w:cs="新宋体"/>
                <w:w w:val="99"/>
                <w:sz w:val="21"/>
                <w:szCs w:val="21"/>
              </w:rPr>
              <w:t>5</w:t>
            </w:r>
          </w:p>
        </w:tc>
        <w:tc>
          <w:tcPr>
            <w:tcW w:w="2215" w:type="dxa"/>
            <w:tcBorders>
              <w:top w:val="single" w:color="000000" w:sz="4" w:space="0"/>
              <w:left w:val="single" w:color="000000" w:sz="4" w:space="0"/>
              <w:bottom w:val="single" w:color="000000" w:sz="4" w:space="0"/>
              <w:right w:val="single" w:color="000000" w:sz="4" w:space="0"/>
            </w:tcBorders>
          </w:tcPr>
          <w:p w14:paraId="569FB5D5">
            <w:pPr>
              <w:pStyle w:val="42"/>
              <w:kinsoku w:val="0"/>
              <w:overflowPunct w:val="0"/>
              <w:spacing w:before="88"/>
              <w:ind w:left="562" w:right="552"/>
              <w:jc w:val="center"/>
              <w:rPr>
                <w:rFonts w:ascii="新宋体" w:hAnsi="新宋体" w:eastAsia="新宋体" w:cs="新宋体"/>
                <w:sz w:val="21"/>
                <w:szCs w:val="21"/>
              </w:rPr>
            </w:pPr>
            <w:r>
              <w:rPr>
                <w:rFonts w:hint="eastAsia" w:ascii="新宋体" w:hAnsi="新宋体" w:eastAsia="新宋体" w:cs="新宋体"/>
                <w:sz w:val="21"/>
                <w:szCs w:val="21"/>
              </w:rPr>
              <w:t>技术标准</w:t>
            </w:r>
          </w:p>
        </w:tc>
        <w:tc>
          <w:tcPr>
            <w:tcW w:w="3887" w:type="dxa"/>
            <w:tcBorders>
              <w:top w:val="single" w:color="000000" w:sz="4" w:space="0"/>
              <w:left w:val="single" w:color="000000" w:sz="4" w:space="0"/>
              <w:bottom w:val="single" w:color="000000" w:sz="4" w:space="0"/>
              <w:right w:val="single" w:color="000000" w:sz="4" w:space="0"/>
            </w:tcBorders>
          </w:tcPr>
          <w:p w14:paraId="79DA4DA0">
            <w:pPr>
              <w:pStyle w:val="42"/>
              <w:kinsoku w:val="0"/>
              <w:overflowPunct w:val="0"/>
              <w:spacing w:before="88"/>
              <w:ind w:left="246" w:right="228"/>
              <w:jc w:val="center"/>
              <w:rPr>
                <w:rFonts w:ascii="新宋体" w:hAnsi="新宋体" w:eastAsia="新宋体" w:cs="新宋体"/>
                <w:sz w:val="21"/>
                <w:szCs w:val="21"/>
              </w:rPr>
            </w:pPr>
            <w:r>
              <w:rPr>
                <w:rFonts w:hint="eastAsia" w:ascii="新宋体" w:hAnsi="新宋体" w:eastAsia="新宋体" w:cs="新宋体"/>
                <w:sz w:val="21"/>
                <w:szCs w:val="21"/>
              </w:rPr>
              <w:t>符合第五章“采购需求“规定</w:t>
            </w:r>
          </w:p>
        </w:tc>
        <w:tc>
          <w:tcPr>
            <w:tcW w:w="2374" w:type="dxa"/>
            <w:tcBorders>
              <w:top w:val="single" w:color="000000" w:sz="4" w:space="0"/>
              <w:left w:val="single" w:color="000000" w:sz="4" w:space="0"/>
              <w:bottom w:val="single" w:color="000000" w:sz="4" w:space="0"/>
              <w:right w:val="single" w:color="000000" w:sz="4" w:space="0"/>
            </w:tcBorders>
          </w:tcPr>
          <w:p w14:paraId="5C83C258">
            <w:pPr>
              <w:pStyle w:val="42"/>
              <w:kinsoku w:val="0"/>
              <w:overflowPunct w:val="0"/>
              <w:rPr>
                <w:rFonts w:ascii="新宋体" w:hAnsi="新宋体" w:eastAsia="新宋体" w:cs="新宋体"/>
                <w:sz w:val="20"/>
                <w:szCs w:val="20"/>
              </w:rPr>
            </w:pPr>
          </w:p>
        </w:tc>
      </w:tr>
      <w:tr w14:paraId="648A3A1F">
        <w:tblPrEx>
          <w:tblCellMar>
            <w:top w:w="0" w:type="dxa"/>
            <w:left w:w="0" w:type="dxa"/>
            <w:bottom w:w="0" w:type="dxa"/>
            <w:right w:w="0" w:type="dxa"/>
          </w:tblCellMar>
        </w:tblPrEx>
        <w:trPr>
          <w:trHeight w:val="545" w:hRule="atLeast"/>
        </w:trPr>
        <w:tc>
          <w:tcPr>
            <w:tcW w:w="846" w:type="dxa"/>
            <w:tcBorders>
              <w:top w:val="single" w:color="000000" w:sz="4" w:space="0"/>
              <w:left w:val="single" w:color="000000" w:sz="4" w:space="0"/>
              <w:bottom w:val="single" w:color="000000" w:sz="4" w:space="0"/>
              <w:right w:val="single" w:color="000000" w:sz="4" w:space="0"/>
            </w:tcBorders>
          </w:tcPr>
          <w:p w14:paraId="23F37AC3">
            <w:pPr>
              <w:pStyle w:val="42"/>
              <w:kinsoku w:val="0"/>
              <w:overflowPunct w:val="0"/>
              <w:spacing w:before="134"/>
              <w:ind w:left="10"/>
              <w:jc w:val="center"/>
              <w:rPr>
                <w:rFonts w:ascii="新宋体" w:hAnsi="新宋体" w:eastAsia="新宋体" w:cs="新宋体"/>
                <w:w w:val="99"/>
                <w:sz w:val="21"/>
                <w:szCs w:val="21"/>
              </w:rPr>
            </w:pPr>
            <w:r>
              <w:rPr>
                <w:rFonts w:hint="eastAsia" w:ascii="新宋体" w:hAnsi="新宋体" w:eastAsia="新宋体" w:cs="新宋体"/>
                <w:w w:val="99"/>
                <w:sz w:val="21"/>
                <w:szCs w:val="21"/>
              </w:rPr>
              <w:t>6</w:t>
            </w:r>
          </w:p>
        </w:tc>
        <w:tc>
          <w:tcPr>
            <w:tcW w:w="2215" w:type="dxa"/>
            <w:tcBorders>
              <w:top w:val="single" w:color="000000" w:sz="4" w:space="0"/>
              <w:left w:val="single" w:color="000000" w:sz="4" w:space="0"/>
              <w:bottom w:val="single" w:color="000000" w:sz="4" w:space="0"/>
              <w:right w:val="single" w:color="000000" w:sz="4" w:space="0"/>
            </w:tcBorders>
          </w:tcPr>
          <w:p w14:paraId="60509655">
            <w:pPr>
              <w:pStyle w:val="42"/>
              <w:kinsoku w:val="0"/>
              <w:overflowPunct w:val="0"/>
              <w:spacing w:before="134"/>
              <w:ind w:left="562" w:right="552"/>
              <w:jc w:val="center"/>
              <w:rPr>
                <w:rFonts w:ascii="新宋体" w:hAnsi="新宋体" w:eastAsia="新宋体" w:cs="新宋体"/>
                <w:sz w:val="21"/>
                <w:szCs w:val="21"/>
              </w:rPr>
            </w:pPr>
            <w:r>
              <w:rPr>
                <w:rFonts w:hint="eastAsia" w:ascii="新宋体" w:hAnsi="新宋体" w:eastAsia="新宋体" w:cs="新宋体"/>
                <w:sz w:val="21"/>
                <w:szCs w:val="21"/>
              </w:rPr>
              <w:t>服务标准</w:t>
            </w:r>
          </w:p>
        </w:tc>
        <w:tc>
          <w:tcPr>
            <w:tcW w:w="3887" w:type="dxa"/>
            <w:tcBorders>
              <w:top w:val="single" w:color="000000" w:sz="4" w:space="0"/>
              <w:left w:val="single" w:color="000000" w:sz="4" w:space="0"/>
              <w:bottom w:val="single" w:color="000000" w:sz="4" w:space="0"/>
              <w:right w:val="single" w:color="000000" w:sz="4" w:space="0"/>
            </w:tcBorders>
          </w:tcPr>
          <w:p w14:paraId="1E3C74C7">
            <w:pPr>
              <w:spacing w:line="360" w:lineRule="auto"/>
              <w:rPr>
                <w:rFonts w:ascii="新宋体" w:hAnsi="新宋体" w:eastAsia="新宋体" w:cs="新宋体"/>
                <w:kern w:val="0"/>
                <w:szCs w:val="21"/>
              </w:rPr>
            </w:pPr>
            <w:r>
              <w:rPr>
                <w:rFonts w:hint="eastAsia" w:ascii="新宋体" w:hAnsi="新宋体" w:eastAsia="新宋体" w:cs="新宋体"/>
                <w:kern w:val="0"/>
                <w:szCs w:val="21"/>
              </w:rPr>
              <w:t>符合国家、省、市现行相关法律法规及行业标准规范。</w:t>
            </w:r>
          </w:p>
        </w:tc>
        <w:tc>
          <w:tcPr>
            <w:tcW w:w="2374" w:type="dxa"/>
            <w:tcBorders>
              <w:top w:val="single" w:color="000000" w:sz="4" w:space="0"/>
              <w:left w:val="single" w:color="000000" w:sz="4" w:space="0"/>
              <w:bottom w:val="single" w:color="000000" w:sz="4" w:space="0"/>
              <w:right w:val="single" w:color="000000" w:sz="4" w:space="0"/>
            </w:tcBorders>
          </w:tcPr>
          <w:p w14:paraId="09DEED67">
            <w:pPr>
              <w:pStyle w:val="42"/>
              <w:kinsoku w:val="0"/>
              <w:overflowPunct w:val="0"/>
              <w:rPr>
                <w:rFonts w:ascii="新宋体" w:hAnsi="新宋体" w:eastAsia="新宋体" w:cs="新宋体"/>
                <w:sz w:val="20"/>
                <w:szCs w:val="20"/>
              </w:rPr>
            </w:pPr>
          </w:p>
        </w:tc>
      </w:tr>
      <w:tr w14:paraId="5B5B5F33">
        <w:tblPrEx>
          <w:tblCellMar>
            <w:top w:w="0" w:type="dxa"/>
            <w:left w:w="0" w:type="dxa"/>
            <w:bottom w:w="0" w:type="dxa"/>
            <w:right w:w="0" w:type="dxa"/>
          </w:tblCellMar>
        </w:tblPrEx>
        <w:trPr>
          <w:trHeight w:val="411" w:hRule="atLeast"/>
        </w:trPr>
        <w:tc>
          <w:tcPr>
            <w:tcW w:w="846" w:type="dxa"/>
            <w:tcBorders>
              <w:top w:val="single" w:color="000000" w:sz="4" w:space="0"/>
              <w:left w:val="single" w:color="000000" w:sz="4" w:space="0"/>
              <w:bottom w:val="single" w:color="000000" w:sz="4" w:space="0"/>
              <w:right w:val="single" w:color="000000" w:sz="4" w:space="0"/>
            </w:tcBorders>
          </w:tcPr>
          <w:p w14:paraId="3C03A75A">
            <w:pPr>
              <w:pStyle w:val="42"/>
              <w:kinsoku w:val="0"/>
              <w:overflowPunct w:val="0"/>
              <w:spacing w:before="66"/>
              <w:ind w:left="10"/>
              <w:jc w:val="center"/>
              <w:rPr>
                <w:rFonts w:ascii="新宋体" w:hAnsi="新宋体" w:eastAsia="新宋体" w:cs="新宋体"/>
                <w:w w:val="99"/>
                <w:sz w:val="21"/>
                <w:szCs w:val="21"/>
              </w:rPr>
            </w:pPr>
            <w:r>
              <w:rPr>
                <w:rFonts w:hint="eastAsia" w:ascii="新宋体" w:hAnsi="新宋体" w:eastAsia="新宋体" w:cs="新宋体"/>
                <w:w w:val="99"/>
                <w:sz w:val="21"/>
                <w:szCs w:val="21"/>
              </w:rPr>
              <w:t>7</w:t>
            </w:r>
          </w:p>
        </w:tc>
        <w:tc>
          <w:tcPr>
            <w:tcW w:w="2215" w:type="dxa"/>
            <w:tcBorders>
              <w:top w:val="single" w:color="000000" w:sz="4" w:space="0"/>
              <w:left w:val="single" w:color="000000" w:sz="4" w:space="0"/>
              <w:bottom w:val="single" w:color="000000" w:sz="4" w:space="0"/>
              <w:right w:val="single" w:color="000000" w:sz="4" w:space="0"/>
            </w:tcBorders>
          </w:tcPr>
          <w:p w14:paraId="55EB4080">
            <w:pPr>
              <w:pStyle w:val="42"/>
              <w:kinsoku w:val="0"/>
              <w:overflowPunct w:val="0"/>
              <w:spacing w:before="66"/>
              <w:ind w:left="562" w:right="552"/>
              <w:jc w:val="center"/>
              <w:rPr>
                <w:rFonts w:ascii="新宋体" w:hAnsi="新宋体" w:eastAsia="新宋体" w:cs="新宋体"/>
                <w:sz w:val="21"/>
                <w:szCs w:val="21"/>
              </w:rPr>
            </w:pPr>
            <w:r>
              <w:rPr>
                <w:rFonts w:hint="eastAsia" w:ascii="新宋体" w:hAnsi="新宋体" w:eastAsia="新宋体" w:cs="新宋体"/>
                <w:sz w:val="21"/>
                <w:szCs w:val="21"/>
              </w:rPr>
              <w:t>……</w:t>
            </w:r>
          </w:p>
        </w:tc>
        <w:tc>
          <w:tcPr>
            <w:tcW w:w="3887" w:type="dxa"/>
            <w:tcBorders>
              <w:top w:val="single" w:color="000000" w:sz="4" w:space="0"/>
              <w:left w:val="single" w:color="000000" w:sz="4" w:space="0"/>
              <w:bottom w:val="single" w:color="000000" w:sz="4" w:space="0"/>
              <w:right w:val="single" w:color="000000" w:sz="4" w:space="0"/>
            </w:tcBorders>
          </w:tcPr>
          <w:p w14:paraId="1AAB56E9">
            <w:pPr>
              <w:pStyle w:val="42"/>
              <w:kinsoku w:val="0"/>
              <w:overflowPunct w:val="0"/>
              <w:rPr>
                <w:rFonts w:ascii="新宋体" w:hAnsi="新宋体" w:eastAsia="新宋体" w:cs="新宋体"/>
                <w:sz w:val="20"/>
                <w:szCs w:val="20"/>
              </w:rPr>
            </w:pPr>
          </w:p>
        </w:tc>
        <w:tc>
          <w:tcPr>
            <w:tcW w:w="2374" w:type="dxa"/>
            <w:tcBorders>
              <w:top w:val="single" w:color="000000" w:sz="4" w:space="0"/>
              <w:left w:val="single" w:color="000000" w:sz="4" w:space="0"/>
              <w:bottom w:val="single" w:color="000000" w:sz="4" w:space="0"/>
              <w:right w:val="single" w:color="000000" w:sz="4" w:space="0"/>
            </w:tcBorders>
          </w:tcPr>
          <w:p w14:paraId="425F4E98">
            <w:pPr>
              <w:pStyle w:val="42"/>
              <w:kinsoku w:val="0"/>
              <w:overflowPunct w:val="0"/>
              <w:rPr>
                <w:rFonts w:ascii="新宋体" w:hAnsi="新宋体" w:eastAsia="新宋体" w:cs="新宋体"/>
                <w:sz w:val="20"/>
                <w:szCs w:val="20"/>
              </w:rPr>
            </w:pPr>
          </w:p>
        </w:tc>
      </w:tr>
      <w:tr w14:paraId="5C43C459">
        <w:tblPrEx>
          <w:tblCellMar>
            <w:top w:w="0" w:type="dxa"/>
            <w:left w:w="0" w:type="dxa"/>
            <w:bottom w:w="0" w:type="dxa"/>
            <w:right w:w="0" w:type="dxa"/>
          </w:tblCellMar>
        </w:tblPrEx>
        <w:trPr>
          <w:trHeight w:val="623" w:hRule="atLeast"/>
        </w:trPr>
        <w:tc>
          <w:tcPr>
            <w:tcW w:w="9322" w:type="dxa"/>
            <w:gridSpan w:val="4"/>
            <w:tcBorders>
              <w:top w:val="single" w:color="000000" w:sz="4" w:space="0"/>
              <w:left w:val="single" w:color="000000" w:sz="4" w:space="0"/>
              <w:bottom w:val="single" w:color="000000" w:sz="4" w:space="0"/>
              <w:right w:val="single" w:color="000000" w:sz="4" w:space="0"/>
            </w:tcBorders>
          </w:tcPr>
          <w:p w14:paraId="0D720239">
            <w:pPr>
              <w:pStyle w:val="42"/>
              <w:kinsoku w:val="0"/>
              <w:overflowPunct w:val="0"/>
              <w:spacing w:before="20"/>
              <w:ind w:left="106"/>
              <w:rPr>
                <w:rFonts w:ascii="新宋体" w:hAnsi="新宋体" w:eastAsia="新宋体" w:cs="新宋体"/>
                <w:sz w:val="21"/>
                <w:szCs w:val="21"/>
              </w:rPr>
            </w:pPr>
            <w:r>
              <w:rPr>
                <w:rFonts w:hint="eastAsia" w:ascii="新宋体" w:hAnsi="新宋体" w:eastAsia="新宋体" w:cs="新宋体"/>
                <w:sz w:val="21"/>
                <w:szCs w:val="21"/>
              </w:rPr>
              <w:t>备注：投标人在响应</w:t>
            </w:r>
            <w:r>
              <w:rPr>
                <w:rFonts w:hint="eastAsia" w:ascii="新宋体" w:hAnsi="新宋体" w:eastAsia="新宋体" w:cs="新宋体"/>
                <w:b/>
                <w:sz w:val="21"/>
                <w:szCs w:val="21"/>
              </w:rPr>
              <w:t>招标文件</w:t>
            </w:r>
            <w:r>
              <w:rPr>
                <w:rFonts w:hint="eastAsia" w:ascii="新宋体" w:hAnsi="新宋体" w:eastAsia="新宋体" w:cs="新宋体"/>
                <w:sz w:val="21"/>
                <w:szCs w:val="21"/>
              </w:rPr>
              <w:t>中规定的实质性要求和条件的基础上，可做出其他有利于采购人的承</w:t>
            </w:r>
          </w:p>
          <w:p w14:paraId="5EB6AB28">
            <w:pPr>
              <w:pStyle w:val="42"/>
              <w:kinsoku w:val="0"/>
              <w:overflowPunct w:val="0"/>
              <w:spacing w:before="43"/>
              <w:ind w:left="106"/>
              <w:rPr>
                <w:rFonts w:ascii="新宋体" w:hAnsi="新宋体" w:eastAsia="新宋体" w:cs="新宋体"/>
                <w:sz w:val="21"/>
                <w:szCs w:val="21"/>
              </w:rPr>
            </w:pPr>
            <w:r>
              <w:rPr>
                <w:rFonts w:hint="eastAsia" w:ascii="新宋体" w:hAnsi="新宋体" w:eastAsia="新宋体" w:cs="新宋体"/>
                <w:sz w:val="21"/>
                <w:szCs w:val="21"/>
              </w:rPr>
              <w:t>诺。此类承诺可在本表中予以补充填写。</w:t>
            </w:r>
          </w:p>
        </w:tc>
      </w:tr>
    </w:tbl>
    <w:p w14:paraId="6E0EBD15">
      <w:pPr>
        <w:pStyle w:val="35"/>
        <w:kinsoku w:val="0"/>
        <w:overflowPunct w:val="0"/>
        <w:spacing w:line="391" w:lineRule="auto"/>
        <w:ind w:left="63" w:right="63" w:firstLine="422"/>
        <w:jc w:val="left"/>
        <w:rPr>
          <w:rFonts w:ascii="新宋体" w:hAnsi="新宋体" w:eastAsia="新宋体" w:cs="新宋体"/>
          <w:b/>
          <w:sz w:val="24"/>
          <w:szCs w:val="24"/>
        </w:rPr>
      </w:pPr>
    </w:p>
    <w:p w14:paraId="09F507A6">
      <w:pPr>
        <w:pStyle w:val="35"/>
        <w:kinsoku w:val="0"/>
        <w:overflowPunct w:val="0"/>
        <w:spacing w:line="391" w:lineRule="auto"/>
        <w:ind w:left="63" w:right="63" w:firstLine="422"/>
        <w:jc w:val="left"/>
        <w:rPr>
          <w:rFonts w:ascii="新宋体" w:hAnsi="新宋体" w:eastAsia="新宋体" w:cs="新宋体"/>
          <w:b/>
          <w:sz w:val="24"/>
          <w:szCs w:val="24"/>
        </w:rPr>
      </w:pPr>
    </w:p>
    <w:p w14:paraId="79353C3E">
      <w:pPr>
        <w:pStyle w:val="35"/>
        <w:kinsoku w:val="0"/>
        <w:overflowPunct w:val="0"/>
        <w:spacing w:line="391" w:lineRule="auto"/>
        <w:ind w:left="63" w:right="63" w:firstLine="422"/>
        <w:jc w:val="left"/>
        <w:rPr>
          <w:rFonts w:ascii="新宋体" w:hAnsi="新宋体" w:eastAsia="新宋体" w:cs="新宋体"/>
          <w:b/>
          <w:sz w:val="24"/>
          <w:szCs w:val="24"/>
        </w:rPr>
      </w:pPr>
    </w:p>
    <w:p w14:paraId="422D0E64">
      <w:pPr>
        <w:pStyle w:val="35"/>
        <w:kinsoku w:val="0"/>
        <w:overflowPunct w:val="0"/>
        <w:spacing w:line="391" w:lineRule="auto"/>
        <w:ind w:left="63" w:right="63" w:firstLine="422"/>
        <w:jc w:val="left"/>
        <w:rPr>
          <w:rFonts w:ascii="新宋体" w:hAnsi="新宋体" w:eastAsia="新宋体" w:cs="新宋体"/>
          <w:b/>
          <w:sz w:val="24"/>
          <w:szCs w:val="24"/>
        </w:rPr>
      </w:pPr>
    </w:p>
    <w:p w14:paraId="222806A6">
      <w:pPr>
        <w:pStyle w:val="35"/>
        <w:kinsoku w:val="0"/>
        <w:overflowPunct w:val="0"/>
        <w:spacing w:line="391" w:lineRule="auto"/>
        <w:ind w:left="63" w:right="63" w:firstLine="422"/>
        <w:jc w:val="left"/>
        <w:rPr>
          <w:rFonts w:ascii="新宋体" w:hAnsi="新宋体" w:eastAsia="新宋体" w:cs="新宋体"/>
          <w:b/>
          <w:sz w:val="24"/>
          <w:szCs w:val="24"/>
        </w:rPr>
      </w:pPr>
    </w:p>
    <w:p w14:paraId="371018F3">
      <w:pPr>
        <w:pStyle w:val="35"/>
        <w:kinsoku w:val="0"/>
        <w:overflowPunct w:val="0"/>
        <w:spacing w:line="391" w:lineRule="auto"/>
        <w:ind w:left="63" w:right="63" w:firstLine="422"/>
        <w:jc w:val="left"/>
        <w:rPr>
          <w:rFonts w:ascii="新宋体" w:hAnsi="新宋体" w:eastAsia="新宋体" w:cs="新宋体"/>
          <w:b/>
          <w:sz w:val="24"/>
          <w:szCs w:val="24"/>
        </w:rPr>
      </w:pPr>
    </w:p>
    <w:p w14:paraId="4E18FD77">
      <w:pPr>
        <w:pStyle w:val="35"/>
        <w:kinsoku w:val="0"/>
        <w:overflowPunct w:val="0"/>
        <w:spacing w:line="391" w:lineRule="auto"/>
        <w:ind w:left="63" w:right="63" w:firstLine="422"/>
        <w:jc w:val="left"/>
        <w:rPr>
          <w:rFonts w:ascii="新宋体" w:hAnsi="新宋体" w:eastAsia="新宋体" w:cs="新宋体"/>
          <w:b/>
          <w:sz w:val="24"/>
          <w:szCs w:val="24"/>
        </w:rPr>
      </w:pPr>
    </w:p>
    <w:p w14:paraId="4201268E">
      <w:pPr>
        <w:pStyle w:val="35"/>
        <w:kinsoku w:val="0"/>
        <w:overflowPunct w:val="0"/>
        <w:spacing w:line="391" w:lineRule="auto"/>
        <w:ind w:left="63" w:right="63" w:firstLine="422"/>
        <w:jc w:val="left"/>
        <w:rPr>
          <w:rFonts w:ascii="新宋体" w:hAnsi="新宋体" w:eastAsia="新宋体" w:cs="新宋体"/>
          <w:b/>
          <w:sz w:val="24"/>
          <w:szCs w:val="24"/>
        </w:rPr>
      </w:pPr>
    </w:p>
    <w:p w14:paraId="65E0751D">
      <w:pPr>
        <w:pStyle w:val="35"/>
        <w:kinsoku w:val="0"/>
        <w:overflowPunct w:val="0"/>
        <w:spacing w:line="391" w:lineRule="auto"/>
        <w:ind w:left="63" w:right="63" w:firstLine="422"/>
        <w:jc w:val="left"/>
        <w:rPr>
          <w:rFonts w:ascii="新宋体" w:hAnsi="新宋体" w:eastAsia="新宋体" w:cs="新宋体"/>
          <w:b/>
          <w:sz w:val="24"/>
          <w:szCs w:val="24"/>
        </w:rPr>
      </w:pPr>
    </w:p>
    <w:p w14:paraId="4E1F911F">
      <w:pPr>
        <w:pStyle w:val="35"/>
        <w:kinsoku w:val="0"/>
        <w:overflowPunct w:val="0"/>
        <w:spacing w:line="391" w:lineRule="auto"/>
        <w:ind w:left="63" w:right="63" w:firstLine="422"/>
        <w:jc w:val="left"/>
        <w:rPr>
          <w:rFonts w:ascii="新宋体" w:hAnsi="新宋体" w:eastAsia="新宋体" w:cs="新宋体"/>
          <w:b/>
          <w:sz w:val="24"/>
          <w:szCs w:val="24"/>
        </w:rPr>
      </w:pPr>
    </w:p>
    <w:p w14:paraId="2049A1F2">
      <w:pPr>
        <w:pStyle w:val="35"/>
        <w:kinsoku w:val="0"/>
        <w:overflowPunct w:val="0"/>
        <w:spacing w:line="391" w:lineRule="auto"/>
        <w:ind w:left="63" w:right="63" w:firstLine="422"/>
        <w:jc w:val="left"/>
        <w:rPr>
          <w:rFonts w:ascii="新宋体" w:hAnsi="新宋体" w:eastAsia="新宋体" w:cs="新宋体"/>
          <w:b/>
          <w:sz w:val="24"/>
          <w:szCs w:val="24"/>
        </w:rPr>
      </w:pPr>
    </w:p>
    <w:p w14:paraId="7C11BA59">
      <w:pPr>
        <w:pStyle w:val="35"/>
        <w:kinsoku w:val="0"/>
        <w:overflowPunct w:val="0"/>
        <w:spacing w:line="391" w:lineRule="auto"/>
        <w:ind w:left="63" w:right="63" w:firstLine="422"/>
        <w:jc w:val="left"/>
        <w:rPr>
          <w:rFonts w:ascii="新宋体" w:hAnsi="新宋体" w:eastAsia="新宋体" w:cs="新宋体"/>
          <w:b/>
          <w:sz w:val="24"/>
          <w:szCs w:val="24"/>
        </w:rPr>
      </w:pPr>
    </w:p>
    <w:p w14:paraId="25FD9294">
      <w:pPr>
        <w:pStyle w:val="35"/>
        <w:kinsoku w:val="0"/>
        <w:overflowPunct w:val="0"/>
        <w:spacing w:line="391" w:lineRule="auto"/>
        <w:ind w:left="0" w:leftChars="0" w:right="63"/>
        <w:jc w:val="left"/>
        <w:rPr>
          <w:rFonts w:ascii="新宋体" w:hAnsi="新宋体" w:eastAsia="新宋体" w:cs="新宋体"/>
          <w:b/>
          <w:sz w:val="24"/>
          <w:szCs w:val="24"/>
        </w:rPr>
      </w:pPr>
    </w:p>
    <w:p w14:paraId="409205F7">
      <w:pPr>
        <w:pStyle w:val="3"/>
        <w:kinsoku w:val="0"/>
        <w:overflowPunct w:val="0"/>
        <w:ind w:right="75"/>
        <w:rPr>
          <w:rFonts w:ascii="新宋体" w:hAnsi="新宋体" w:eastAsia="新宋体" w:cs="新宋体"/>
        </w:rPr>
      </w:pPr>
      <w:r>
        <w:rPr>
          <w:rFonts w:hint="eastAsia" w:ascii="新宋体" w:hAnsi="新宋体" w:eastAsia="新宋体" w:cs="新宋体"/>
        </w:rPr>
        <w:t>二、法定代表人身份证明或附有法定代表人身份证明的授权委托书</w:t>
      </w:r>
    </w:p>
    <w:p w14:paraId="06D944AB">
      <w:pPr>
        <w:pStyle w:val="6"/>
        <w:kinsoku w:val="0"/>
        <w:overflowPunct w:val="0"/>
        <w:spacing w:before="0"/>
        <w:rPr>
          <w:rFonts w:ascii="新宋体" w:hAnsi="新宋体" w:eastAsia="新宋体" w:cs="新宋体"/>
          <w:sz w:val="28"/>
          <w:szCs w:val="28"/>
        </w:rPr>
      </w:pPr>
    </w:p>
    <w:p w14:paraId="1F9E0036">
      <w:pPr>
        <w:pStyle w:val="6"/>
        <w:kinsoku w:val="0"/>
        <w:overflowPunct w:val="0"/>
        <w:spacing w:before="0"/>
        <w:rPr>
          <w:rFonts w:ascii="新宋体" w:hAnsi="新宋体" w:eastAsia="新宋体" w:cs="新宋体"/>
          <w:sz w:val="28"/>
          <w:szCs w:val="28"/>
        </w:rPr>
      </w:pPr>
      <w:r>
        <w:rPr>
          <w:rFonts w:hint="eastAsia" w:ascii="新宋体" w:hAnsi="新宋体" w:eastAsia="新宋体" w:cs="新宋体"/>
          <w:sz w:val="28"/>
          <w:szCs w:val="28"/>
        </w:rPr>
        <w:t>（一）法定代表人身份证明</w:t>
      </w:r>
    </w:p>
    <w:p w14:paraId="42DEC9BE">
      <w:pPr>
        <w:pStyle w:val="35"/>
        <w:kinsoku w:val="0"/>
        <w:overflowPunct w:val="0"/>
        <w:ind w:left="63" w:right="63"/>
        <w:rPr>
          <w:rFonts w:ascii="新宋体" w:hAnsi="新宋体" w:eastAsia="新宋体" w:cs="新宋体"/>
          <w:b/>
          <w:bCs/>
          <w:sz w:val="28"/>
          <w:szCs w:val="28"/>
        </w:rPr>
      </w:pPr>
    </w:p>
    <w:p w14:paraId="531B1438">
      <w:pPr>
        <w:spacing w:line="440" w:lineRule="exact"/>
        <w:rPr>
          <w:rFonts w:ascii="新宋体" w:hAnsi="新宋体" w:eastAsia="新宋体" w:cs="新宋体"/>
          <w:szCs w:val="21"/>
        </w:rPr>
      </w:pPr>
      <w:r>
        <w:rPr>
          <w:rFonts w:hint="eastAsia" w:ascii="新宋体" w:hAnsi="新宋体" w:eastAsia="新宋体" w:cs="新宋体"/>
          <w:szCs w:val="21"/>
        </w:rPr>
        <w:t>投标人名称：</w:t>
      </w:r>
      <w:r>
        <w:rPr>
          <w:rFonts w:hint="eastAsia" w:ascii="新宋体" w:hAnsi="新宋体" w:eastAsia="新宋体" w:cs="新宋体"/>
          <w:szCs w:val="21"/>
          <w:u w:val="single"/>
        </w:rPr>
        <w:t xml:space="preserve">                            </w:t>
      </w:r>
      <w:r>
        <w:rPr>
          <w:rFonts w:hint="eastAsia" w:ascii="新宋体" w:hAnsi="新宋体" w:eastAsia="新宋体" w:cs="新宋体"/>
          <w:szCs w:val="21"/>
        </w:rPr>
        <w:t xml:space="preserve"> </w:t>
      </w:r>
    </w:p>
    <w:p w14:paraId="766E9599">
      <w:pPr>
        <w:spacing w:line="440" w:lineRule="exact"/>
        <w:rPr>
          <w:rFonts w:ascii="新宋体" w:hAnsi="新宋体" w:eastAsia="新宋体" w:cs="新宋体"/>
          <w:szCs w:val="21"/>
        </w:rPr>
      </w:pPr>
      <w:r>
        <w:rPr>
          <w:rFonts w:hint="eastAsia" w:ascii="新宋体" w:hAnsi="新宋体" w:eastAsia="新宋体" w:cs="新宋体"/>
          <w:szCs w:val="21"/>
        </w:rPr>
        <w:t>单位性质：</w:t>
      </w:r>
      <w:r>
        <w:rPr>
          <w:rFonts w:hint="eastAsia" w:ascii="新宋体" w:hAnsi="新宋体" w:eastAsia="新宋体" w:cs="新宋体"/>
          <w:szCs w:val="21"/>
          <w:u w:val="single"/>
        </w:rPr>
        <w:t xml:space="preserve">                               </w:t>
      </w:r>
      <w:r>
        <w:rPr>
          <w:rFonts w:hint="eastAsia" w:ascii="新宋体" w:hAnsi="新宋体" w:eastAsia="新宋体" w:cs="新宋体"/>
          <w:szCs w:val="21"/>
        </w:rPr>
        <w:t xml:space="preserve"> </w:t>
      </w:r>
    </w:p>
    <w:p w14:paraId="6FA90C70">
      <w:pPr>
        <w:spacing w:line="440" w:lineRule="exact"/>
        <w:rPr>
          <w:rFonts w:ascii="新宋体" w:hAnsi="新宋体" w:eastAsia="新宋体" w:cs="新宋体"/>
          <w:szCs w:val="21"/>
        </w:rPr>
      </w:pPr>
      <w:r>
        <w:rPr>
          <w:rFonts w:hint="eastAsia" w:ascii="新宋体" w:hAnsi="新宋体" w:eastAsia="新宋体" w:cs="新宋体"/>
          <w:szCs w:val="21"/>
        </w:rPr>
        <w:t>地址：</w:t>
      </w:r>
      <w:r>
        <w:rPr>
          <w:rFonts w:hint="eastAsia" w:ascii="新宋体" w:hAnsi="新宋体" w:eastAsia="新宋体" w:cs="新宋体"/>
          <w:szCs w:val="21"/>
          <w:u w:val="single"/>
        </w:rPr>
        <w:t xml:space="preserve">                                   </w:t>
      </w:r>
    </w:p>
    <w:p w14:paraId="0C0EEDFE">
      <w:pPr>
        <w:spacing w:line="440" w:lineRule="exact"/>
        <w:rPr>
          <w:rFonts w:ascii="新宋体" w:hAnsi="新宋体" w:eastAsia="新宋体" w:cs="新宋体"/>
          <w:szCs w:val="21"/>
        </w:rPr>
      </w:pPr>
      <w:r>
        <w:rPr>
          <w:rFonts w:hint="eastAsia" w:ascii="新宋体" w:hAnsi="新宋体" w:eastAsia="新宋体" w:cs="新宋体"/>
          <w:szCs w:val="21"/>
        </w:rPr>
        <w:t>成立时间：</w:t>
      </w:r>
      <w:r>
        <w:rPr>
          <w:rFonts w:hint="eastAsia" w:ascii="新宋体" w:hAnsi="新宋体" w:eastAsia="新宋体" w:cs="新宋体"/>
          <w:szCs w:val="21"/>
          <w:u w:val="single"/>
        </w:rPr>
        <w:t xml:space="preserve">          </w:t>
      </w:r>
      <w:r>
        <w:rPr>
          <w:rFonts w:hint="eastAsia" w:ascii="新宋体" w:hAnsi="新宋体" w:eastAsia="新宋体" w:cs="新宋体"/>
          <w:szCs w:val="21"/>
        </w:rPr>
        <w:t>年</w:t>
      </w:r>
      <w:r>
        <w:rPr>
          <w:rFonts w:hint="eastAsia" w:ascii="新宋体" w:hAnsi="新宋体" w:eastAsia="新宋体" w:cs="新宋体"/>
          <w:szCs w:val="21"/>
          <w:u w:val="single"/>
        </w:rPr>
        <w:t xml:space="preserve">        </w:t>
      </w:r>
      <w:r>
        <w:rPr>
          <w:rFonts w:hint="eastAsia" w:ascii="新宋体" w:hAnsi="新宋体" w:eastAsia="新宋体" w:cs="新宋体"/>
          <w:szCs w:val="21"/>
        </w:rPr>
        <w:t>月</w:t>
      </w:r>
      <w:r>
        <w:rPr>
          <w:rFonts w:hint="eastAsia" w:ascii="新宋体" w:hAnsi="新宋体" w:eastAsia="新宋体" w:cs="新宋体"/>
          <w:szCs w:val="21"/>
          <w:u w:val="single"/>
        </w:rPr>
        <w:t xml:space="preserve">        </w:t>
      </w:r>
      <w:r>
        <w:rPr>
          <w:rFonts w:hint="eastAsia" w:ascii="新宋体" w:hAnsi="新宋体" w:eastAsia="新宋体" w:cs="新宋体"/>
          <w:szCs w:val="21"/>
        </w:rPr>
        <w:t>日</w:t>
      </w:r>
    </w:p>
    <w:p w14:paraId="4317EA66">
      <w:pPr>
        <w:spacing w:line="440" w:lineRule="exact"/>
        <w:rPr>
          <w:rFonts w:ascii="新宋体" w:hAnsi="新宋体" w:eastAsia="新宋体" w:cs="新宋体"/>
          <w:szCs w:val="21"/>
        </w:rPr>
      </w:pPr>
      <w:r>
        <w:rPr>
          <w:rFonts w:hint="eastAsia" w:ascii="新宋体" w:hAnsi="新宋体" w:eastAsia="新宋体" w:cs="新宋体"/>
          <w:szCs w:val="21"/>
        </w:rPr>
        <w:t>经营期限：</w:t>
      </w:r>
      <w:r>
        <w:rPr>
          <w:rFonts w:hint="eastAsia" w:ascii="新宋体" w:hAnsi="新宋体" w:eastAsia="新宋体" w:cs="新宋体"/>
          <w:szCs w:val="21"/>
          <w:u w:val="single"/>
        </w:rPr>
        <w:t xml:space="preserve">                               </w:t>
      </w:r>
    </w:p>
    <w:p w14:paraId="1F00D0DD">
      <w:pPr>
        <w:spacing w:line="440" w:lineRule="exact"/>
        <w:rPr>
          <w:rFonts w:ascii="新宋体" w:hAnsi="新宋体" w:eastAsia="新宋体" w:cs="新宋体"/>
          <w:szCs w:val="21"/>
        </w:rPr>
      </w:pPr>
      <w:r>
        <w:rPr>
          <w:rFonts w:hint="eastAsia" w:ascii="新宋体" w:hAnsi="新宋体" w:eastAsia="新宋体" w:cs="新宋体"/>
          <w:szCs w:val="21"/>
        </w:rPr>
        <w:t>姓名：</w:t>
      </w:r>
      <w:r>
        <w:rPr>
          <w:rFonts w:hint="eastAsia" w:ascii="新宋体" w:hAnsi="新宋体" w:eastAsia="新宋体" w:cs="新宋体"/>
          <w:szCs w:val="21"/>
          <w:u w:val="single"/>
        </w:rPr>
        <w:t xml:space="preserve">         </w:t>
      </w:r>
      <w:r>
        <w:rPr>
          <w:rFonts w:hint="eastAsia" w:ascii="新宋体" w:hAnsi="新宋体" w:eastAsia="新宋体" w:cs="新宋体"/>
          <w:szCs w:val="21"/>
        </w:rPr>
        <w:t xml:space="preserve"> 性别：</w:t>
      </w:r>
      <w:r>
        <w:rPr>
          <w:rFonts w:hint="eastAsia" w:ascii="新宋体" w:hAnsi="新宋体" w:eastAsia="新宋体" w:cs="新宋体"/>
          <w:szCs w:val="21"/>
          <w:u w:val="single"/>
        </w:rPr>
        <w:t xml:space="preserve">         </w:t>
      </w:r>
      <w:r>
        <w:rPr>
          <w:rFonts w:hint="eastAsia" w:ascii="新宋体" w:hAnsi="新宋体" w:eastAsia="新宋体" w:cs="新宋体"/>
          <w:szCs w:val="21"/>
        </w:rPr>
        <w:t>年龄：</w:t>
      </w:r>
      <w:r>
        <w:rPr>
          <w:rFonts w:hint="eastAsia" w:ascii="新宋体" w:hAnsi="新宋体" w:eastAsia="新宋体" w:cs="新宋体"/>
          <w:szCs w:val="21"/>
          <w:u w:val="single"/>
        </w:rPr>
        <w:t xml:space="preserve">        </w:t>
      </w:r>
      <w:r>
        <w:rPr>
          <w:rFonts w:hint="eastAsia" w:ascii="新宋体" w:hAnsi="新宋体" w:eastAsia="新宋体" w:cs="新宋体"/>
          <w:szCs w:val="21"/>
        </w:rPr>
        <w:t>职务：</w:t>
      </w:r>
      <w:r>
        <w:rPr>
          <w:rFonts w:hint="eastAsia" w:ascii="新宋体" w:hAnsi="新宋体" w:eastAsia="新宋体" w:cs="新宋体"/>
          <w:szCs w:val="21"/>
          <w:u w:val="single"/>
        </w:rPr>
        <w:t xml:space="preserve">           </w:t>
      </w:r>
    </w:p>
    <w:p w14:paraId="05BFB39D">
      <w:pPr>
        <w:spacing w:line="440" w:lineRule="exact"/>
        <w:rPr>
          <w:rFonts w:ascii="新宋体" w:hAnsi="新宋体" w:eastAsia="新宋体" w:cs="新宋体"/>
          <w:szCs w:val="21"/>
        </w:rPr>
      </w:pPr>
      <w:r>
        <w:rPr>
          <w:rFonts w:hint="eastAsia" w:ascii="新宋体" w:hAnsi="新宋体" w:eastAsia="新宋体" w:cs="新宋体"/>
          <w:szCs w:val="21"/>
        </w:rPr>
        <w:t>系</w:t>
      </w:r>
      <w:r>
        <w:rPr>
          <w:rFonts w:hint="eastAsia" w:ascii="新宋体" w:hAnsi="新宋体" w:eastAsia="新宋体" w:cs="新宋体"/>
          <w:szCs w:val="21"/>
          <w:u w:val="single"/>
        </w:rPr>
        <w:t xml:space="preserve">                             </w:t>
      </w:r>
      <w:r>
        <w:rPr>
          <w:rFonts w:hint="eastAsia" w:ascii="新宋体" w:hAnsi="新宋体" w:eastAsia="新宋体" w:cs="新宋体"/>
          <w:szCs w:val="21"/>
        </w:rPr>
        <w:t xml:space="preserve"> （投标人名称）的法定代表人。</w:t>
      </w:r>
    </w:p>
    <w:p w14:paraId="0DB48167">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特此证明。</w:t>
      </w:r>
    </w:p>
    <w:p w14:paraId="4FB0ADE8">
      <w:pPr>
        <w:spacing w:line="440" w:lineRule="exact"/>
        <w:rPr>
          <w:rFonts w:ascii="新宋体" w:hAnsi="新宋体" w:eastAsia="新宋体" w:cs="新宋体"/>
          <w:szCs w:val="21"/>
        </w:rPr>
      </w:pPr>
    </w:p>
    <w:p w14:paraId="7E4DD9DD">
      <w:pPr>
        <w:spacing w:line="440" w:lineRule="exact"/>
        <w:rPr>
          <w:rFonts w:ascii="新宋体" w:hAnsi="新宋体" w:eastAsia="新宋体" w:cs="新宋体"/>
          <w:szCs w:val="21"/>
        </w:rPr>
      </w:pPr>
    </w:p>
    <w:p w14:paraId="1AE380B4">
      <w:pPr>
        <w:spacing w:line="440" w:lineRule="exact"/>
        <w:rPr>
          <w:rFonts w:ascii="新宋体" w:hAnsi="新宋体" w:eastAsia="新宋体" w:cs="新宋体"/>
          <w:szCs w:val="21"/>
        </w:rPr>
      </w:pPr>
      <w:r>
        <w:rPr>
          <w:rFonts w:hint="eastAsia" w:ascii="新宋体" w:hAnsi="新宋体" w:eastAsia="新宋体" w:cs="新宋体"/>
          <w:szCs w:val="21"/>
        </w:rPr>
        <w:t xml:space="preserve">                                                 投标人：</w:t>
      </w:r>
      <w:r>
        <w:rPr>
          <w:rFonts w:hint="eastAsia" w:ascii="新宋体" w:hAnsi="新宋体" w:eastAsia="新宋体" w:cs="新宋体"/>
          <w:szCs w:val="21"/>
          <w:u w:val="single"/>
        </w:rPr>
        <w:t xml:space="preserve">                 </w:t>
      </w:r>
      <w:r>
        <w:rPr>
          <w:rFonts w:hint="eastAsia" w:ascii="新宋体" w:hAnsi="新宋体" w:eastAsia="新宋体" w:cs="新宋体"/>
          <w:szCs w:val="21"/>
        </w:rPr>
        <w:t>（盖单位章）</w:t>
      </w:r>
    </w:p>
    <w:p w14:paraId="33DF575A">
      <w:pPr>
        <w:spacing w:line="440" w:lineRule="exact"/>
        <w:rPr>
          <w:rFonts w:ascii="新宋体" w:hAnsi="新宋体" w:eastAsia="新宋体" w:cs="新宋体"/>
          <w:szCs w:val="21"/>
        </w:rPr>
      </w:pPr>
      <w:r>
        <w:rPr>
          <w:rFonts w:hint="eastAsia" w:ascii="新宋体" w:hAnsi="新宋体" w:eastAsia="新宋体" w:cs="新宋体"/>
          <w:szCs w:val="21"/>
        </w:rPr>
        <w:t xml:space="preserve">                                                   </w:t>
      </w:r>
      <w:r>
        <w:rPr>
          <w:rFonts w:hint="eastAsia" w:ascii="新宋体" w:hAnsi="新宋体" w:eastAsia="新宋体" w:cs="新宋体"/>
          <w:szCs w:val="21"/>
          <w:u w:val="single"/>
        </w:rPr>
        <w:t xml:space="preserve">          </w:t>
      </w:r>
      <w:r>
        <w:rPr>
          <w:rFonts w:hint="eastAsia" w:ascii="新宋体" w:hAnsi="新宋体" w:eastAsia="新宋体" w:cs="新宋体"/>
          <w:szCs w:val="21"/>
        </w:rPr>
        <w:t>年</w:t>
      </w:r>
      <w:r>
        <w:rPr>
          <w:rFonts w:hint="eastAsia" w:ascii="新宋体" w:hAnsi="新宋体" w:eastAsia="新宋体" w:cs="新宋体"/>
          <w:szCs w:val="21"/>
          <w:u w:val="single"/>
        </w:rPr>
        <w:t xml:space="preserve">       </w:t>
      </w:r>
      <w:r>
        <w:rPr>
          <w:rFonts w:hint="eastAsia" w:ascii="新宋体" w:hAnsi="新宋体" w:eastAsia="新宋体" w:cs="新宋体"/>
          <w:szCs w:val="21"/>
        </w:rPr>
        <w:t>月</w:t>
      </w:r>
      <w:r>
        <w:rPr>
          <w:rFonts w:hint="eastAsia" w:ascii="新宋体" w:hAnsi="新宋体" w:eastAsia="新宋体" w:cs="新宋体"/>
          <w:szCs w:val="21"/>
          <w:u w:val="single"/>
        </w:rPr>
        <w:t xml:space="preserve">       </w:t>
      </w:r>
      <w:r>
        <w:rPr>
          <w:rFonts w:hint="eastAsia" w:ascii="新宋体" w:hAnsi="新宋体" w:eastAsia="新宋体" w:cs="新宋体"/>
          <w:szCs w:val="21"/>
        </w:rPr>
        <w:t xml:space="preserve">日    </w:t>
      </w:r>
    </w:p>
    <w:p w14:paraId="7648520C">
      <w:pPr>
        <w:pStyle w:val="35"/>
        <w:kinsoku w:val="0"/>
        <w:overflowPunct w:val="0"/>
        <w:spacing w:line="391" w:lineRule="auto"/>
        <w:ind w:left="63" w:right="63" w:firstLine="422"/>
        <w:jc w:val="left"/>
        <w:rPr>
          <w:rFonts w:ascii="新宋体" w:hAnsi="新宋体" w:eastAsia="新宋体" w:cs="新宋体"/>
          <w:b/>
          <w:sz w:val="24"/>
          <w:szCs w:val="24"/>
        </w:rPr>
      </w:pPr>
    </w:p>
    <w:p w14:paraId="317ECCCB">
      <w:pPr>
        <w:pStyle w:val="35"/>
        <w:kinsoku w:val="0"/>
        <w:overflowPunct w:val="0"/>
        <w:spacing w:line="391" w:lineRule="auto"/>
        <w:ind w:left="63" w:right="63" w:firstLine="422"/>
        <w:jc w:val="left"/>
        <w:rPr>
          <w:rFonts w:ascii="新宋体" w:hAnsi="新宋体" w:eastAsia="新宋体" w:cs="新宋体"/>
          <w:b/>
          <w:sz w:val="24"/>
          <w:szCs w:val="24"/>
        </w:rPr>
      </w:pPr>
    </w:p>
    <w:p w14:paraId="59E19841">
      <w:pPr>
        <w:pStyle w:val="35"/>
        <w:kinsoku w:val="0"/>
        <w:overflowPunct w:val="0"/>
        <w:spacing w:line="391" w:lineRule="auto"/>
        <w:ind w:left="63" w:right="63" w:firstLine="422"/>
        <w:jc w:val="left"/>
        <w:rPr>
          <w:rFonts w:ascii="新宋体" w:hAnsi="新宋体" w:eastAsia="新宋体" w:cs="新宋体"/>
          <w:b/>
          <w:sz w:val="24"/>
          <w:szCs w:val="24"/>
        </w:rPr>
      </w:pPr>
    </w:p>
    <w:p w14:paraId="10D3B1A7">
      <w:pPr>
        <w:pStyle w:val="35"/>
        <w:kinsoku w:val="0"/>
        <w:overflowPunct w:val="0"/>
        <w:spacing w:line="391" w:lineRule="auto"/>
        <w:ind w:left="63" w:right="63" w:firstLine="422"/>
        <w:jc w:val="left"/>
        <w:rPr>
          <w:rFonts w:ascii="新宋体" w:hAnsi="新宋体" w:eastAsia="新宋体" w:cs="新宋体"/>
          <w:b/>
          <w:sz w:val="24"/>
          <w:szCs w:val="24"/>
        </w:rPr>
      </w:pPr>
    </w:p>
    <w:p w14:paraId="330ED2A2">
      <w:pPr>
        <w:pStyle w:val="35"/>
        <w:kinsoku w:val="0"/>
        <w:overflowPunct w:val="0"/>
        <w:spacing w:line="391" w:lineRule="auto"/>
        <w:ind w:left="63" w:right="63" w:firstLine="422"/>
        <w:jc w:val="left"/>
        <w:rPr>
          <w:rFonts w:ascii="新宋体" w:hAnsi="新宋体" w:eastAsia="新宋体" w:cs="新宋体"/>
          <w:b/>
          <w:sz w:val="24"/>
          <w:szCs w:val="24"/>
        </w:rPr>
      </w:pPr>
    </w:p>
    <w:p w14:paraId="7D9279A8">
      <w:pPr>
        <w:pStyle w:val="35"/>
        <w:kinsoku w:val="0"/>
        <w:overflowPunct w:val="0"/>
        <w:spacing w:line="391" w:lineRule="auto"/>
        <w:ind w:left="63" w:right="63" w:firstLine="422"/>
        <w:jc w:val="left"/>
        <w:rPr>
          <w:rFonts w:ascii="新宋体" w:hAnsi="新宋体" w:eastAsia="新宋体" w:cs="新宋体"/>
          <w:b/>
          <w:sz w:val="24"/>
          <w:szCs w:val="24"/>
        </w:rPr>
      </w:pPr>
    </w:p>
    <w:p w14:paraId="29A36454">
      <w:pPr>
        <w:pStyle w:val="35"/>
        <w:kinsoku w:val="0"/>
        <w:overflowPunct w:val="0"/>
        <w:spacing w:line="391" w:lineRule="auto"/>
        <w:ind w:left="63" w:right="63" w:firstLine="422"/>
        <w:jc w:val="left"/>
        <w:rPr>
          <w:rFonts w:ascii="新宋体" w:hAnsi="新宋体" w:eastAsia="新宋体" w:cs="新宋体"/>
          <w:b/>
          <w:sz w:val="24"/>
          <w:szCs w:val="24"/>
        </w:rPr>
      </w:pPr>
    </w:p>
    <w:p w14:paraId="7F74A4C9">
      <w:pPr>
        <w:pStyle w:val="35"/>
        <w:kinsoku w:val="0"/>
        <w:overflowPunct w:val="0"/>
        <w:spacing w:line="391" w:lineRule="auto"/>
        <w:ind w:left="63" w:right="63" w:firstLine="422"/>
        <w:jc w:val="left"/>
        <w:rPr>
          <w:rFonts w:ascii="新宋体" w:hAnsi="新宋体" w:eastAsia="新宋体" w:cs="新宋体"/>
          <w:b/>
          <w:sz w:val="24"/>
          <w:szCs w:val="24"/>
        </w:rPr>
      </w:pPr>
    </w:p>
    <w:p w14:paraId="37CBF778">
      <w:pPr>
        <w:pStyle w:val="35"/>
        <w:kinsoku w:val="0"/>
        <w:overflowPunct w:val="0"/>
        <w:spacing w:line="391" w:lineRule="auto"/>
        <w:ind w:left="63" w:right="63" w:firstLine="422"/>
        <w:jc w:val="left"/>
        <w:rPr>
          <w:rFonts w:ascii="新宋体" w:hAnsi="新宋体" w:eastAsia="新宋体" w:cs="新宋体"/>
          <w:b/>
          <w:sz w:val="24"/>
          <w:szCs w:val="24"/>
        </w:rPr>
      </w:pPr>
    </w:p>
    <w:p w14:paraId="3576AF6E">
      <w:pPr>
        <w:pStyle w:val="35"/>
        <w:kinsoku w:val="0"/>
        <w:overflowPunct w:val="0"/>
        <w:spacing w:line="391" w:lineRule="auto"/>
        <w:ind w:left="63" w:right="63" w:firstLine="422"/>
        <w:jc w:val="left"/>
        <w:rPr>
          <w:rFonts w:ascii="新宋体" w:hAnsi="新宋体" w:eastAsia="新宋体" w:cs="新宋体"/>
          <w:b/>
          <w:sz w:val="24"/>
          <w:szCs w:val="24"/>
        </w:rPr>
      </w:pPr>
    </w:p>
    <w:p w14:paraId="72DA624D">
      <w:pPr>
        <w:pStyle w:val="35"/>
        <w:kinsoku w:val="0"/>
        <w:overflowPunct w:val="0"/>
        <w:spacing w:line="391" w:lineRule="auto"/>
        <w:ind w:left="63" w:right="63" w:firstLine="422"/>
        <w:jc w:val="left"/>
        <w:rPr>
          <w:rFonts w:ascii="新宋体" w:hAnsi="新宋体" w:eastAsia="新宋体" w:cs="新宋体"/>
          <w:b/>
          <w:sz w:val="24"/>
          <w:szCs w:val="24"/>
        </w:rPr>
      </w:pPr>
    </w:p>
    <w:p w14:paraId="44B030B1">
      <w:pPr>
        <w:pStyle w:val="35"/>
        <w:kinsoku w:val="0"/>
        <w:overflowPunct w:val="0"/>
        <w:spacing w:line="391" w:lineRule="auto"/>
        <w:ind w:left="63" w:right="63" w:firstLine="422"/>
        <w:jc w:val="left"/>
        <w:rPr>
          <w:rFonts w:ascii="新宋体" w:hAnsi="新宋体" w:eastAsia="新宋体" w:cs="新宋体"/>
          <w:b/>
          <w:sz w:val="24"/>
          <w:szCs w:val="24"/>
        </w:rPr>
      </w:pPr>
    </w:p>
    <w:p w14:paraId="3B0210CE">
      <w:pPr>
        <w:pStyle w:val="35"/>
        <w:kinsoku w:val="0"/>
        <w:overflowPunct w:val="0"/>
        <w:spacing w:line="391" w:lineRule="auto"/>
        <w:ind w:left="63" w:right="63" w:firstLine="422"/>
        <w:jc w:val="left"/>
        <w:rPr>
          <w:rFonts w:ascii="新宋体" w:hAnsi="新宋体" w:eastAsia="新宋体" w:cs="新宋体"/>
          <w:b/>
          <w:sz w:val="24"/>
          <w:szCs w:val="24"/>
        </w:rPr>
      </w:pPr>
    </w:p>
    <w:p w14:paraId="24471180">
      <w:pPr>
        <w:pStyle w:val="6"/>
        <w:kinsoku w:val="0"/>
        <w:overflowPunct w:val="0"/>
        <w:spacing w:before="0"/>
        <w:rPr>
          <w:rFonts w:ascii="新宋体" w:hAnsi="新宋体" w:eastAsia="新宋体" w:cs="新宋体"/>
          <w:sz w:val="28"/>
          <w:szCs w:val="28"/>
        </w:rPr>
      </w:pPr>
      <w:r>
        <w:rPr>
          <w:rFonts w:hint="eastAsia" w:ascii="新宋体" w:hAnsi="新宋体" w:eastAsia="新宋体" w:cs="新宋体"/>
          <w:sz w:val="28"/>
          <w:szCs w:val="28"/>
        </w:rPr>
        <w:t>(二)授权委托书</w:t>
      </w:r>
    </w:p>
    <w:p w14:paraId="58CE510C">
      <w:pPr>
        <w:spacing w:line="440" w:lineRule="exact"/>
        <w:rPr>
          <w:rFonts w:ascii="新宋体" w:hAnsi="新宋体" w:eastAsia="新宋体" w:cs="新宋体"/>
          <w:szCs w:val="21"/>
        </w:rPr>
      </w:pPr>
    </w:p>
    <w:p w14:paraId="0E57B7B5">
      <w:pPr>
        <w:topLinePunct/>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本人</w:t>
      </w:r>
      <w:r>
        <w:rPr>
          <w:rFonts w:hint="eastAsia" w:ascii="新宋体" w:hAnsi="新宋体" w:eastAsia="新宋体" w:cs="新宋体"/>
          <w:szCs w:val="21"/>
          <w:u w:val="single"/>
        </w:rPr>
        <w:t xml:space="preserve">       </w:t>
      </w:r>
      <w:r>
        <w:rPr>
          <w:rFonts w:hint="eastAsia" w:ascii="新宋体" w:hAnsi="新宋体" w:eastAsia="新宋体" w:cs="新宋体"/>
          <w:szCs w:val="21"/>
        </w:rPr>
        <w:t>（姓名）系</w:t>
      </w:r>
      <w:r>
        <w:rPr>
          <w:rFonts w:hint="eastAsia" w:ascii="新宋体" w:hAnsi="新宋体" w:eastAsia="新宋体" w:cs="新宋体"/>
          <w:szCs w:val="21"/>
          <w:u w:val="single"/>
        </w:rPr>
        <w:t xml:space="preserve">        </w:t>
      </w:r>
      <w:r>
        <w:rPr>
          <w:rFonts w:hint="eastAsia" w:ascii="新宋体" w:hAnsi="新宋体" w:eastAsia="新宋体" w:cs="新宋体"/>
          <w:szCs w:val="21"/>
        </w:rPr>
        <w:t>（投标人名称）的法定代表人，现委托</w:t>
      </w:r>
      <w:r>
        <w:rPr>
          <w:rFonts w:hint="eastAsia" w:ascii="新宋体" w:hAnsi="新宋体" w:eastAsia="新宋体" w:cs="新宋体"/>
          <w:szCs w:val="21"/>
          <w:u w:val="single"/>
        </w:rPr>
        <w:t xml:space="preserve">        </w:t>
      </w:r>
      <w:r>
        <w:rPr>
          <w:rFonts w:hint="eastAsia" w:ascii="新宋体" w:hAnsi="新宋体" w:eastAsia="新宋体" w:cs="新宋体"/>
          <w:szCs w:val="21"/>
        </w:rPr>
        <w:t>（姓名）为我方代理人。代理人根据授权，以我方名义签署、澄清、说明、补正、递交、撤回、修改</w:t>
      </w:r>
      <w:r>
        <w:rPr>
          <w:rFonts w:hint="eastAsia" w:ascii="新宋体" w:hAnsi="新宋体" w:eastAsia="新宋体" w:cs="新宋体"/>
          <w:szCs w:val="21"/>
          <w:u w:val="single"/>
        </w:rPr>
        <w:t xml:space="preserve">           </w:t>
      </w:r>
      <w:r>
        <w:rPr>
          <w:rFonts w:hint="eastAsia" w:ascii="新宋体" w:hAnsi="新宋体" w:eastAsia="新宋体" w:cs="新宋体"/>
          <w:szCs w:val="21"/>
        </w:rPr>
        <w:t>（项目名称）投标文件、签订合同和处理有关事宜，其法律后果由我方承担。</w:t>
      </w:r>
    </w:p>
    <w:p w14:paraId="09D2EDC7">
      <w:pPr>
        <w:spacing w:line="440" w:lineRule="exact"/>
        <w:rPr>
          <w:rFonts w:ascii="新宋体" w:hAnsi="新宋体" w:eastAsia="新宋体" w:cs="新宋体"/>
          <w:szCs w:val="21"/>
        </w:rPr>
      </w:pPr>
      <w:r>
        <w:rPr>
          <w:rFonts w:hint="eastAsia" w:ascii="新宋体" w:hAnsi="新宋体" w:eastAsia="新宋体" w:cs="新宋体"/>
          <w:szCs w:val="21"/>
        </w:rPr>
        <w:t xml:space="preserve">    委托期限：</w:t>
      </w:r>
      <w:r>
        <w:rPr>
          <w:rFonts w:hint="eastAsia" w:ascii="新宋体" w:hAnsi="新宋体" w:eastAsia="新宋体" w:cs="新宋体"/>
          <w:szCs w:val="21"/>
          <w:u w:val="single"/>
        </w:rPr>
        <w:t xml:space="preserve">             </w:t>
      </w:r>
      <w:r>
        <w:rPr>
          <w:rFonts w:hint="eastAsia" w:ascii="新宋体" w:hAnsi="新宋体" w:eastAsia="新宋体" w:cs="新宋体"/>
          <w:szCs w:val="21"/>
        </w:rPr>
        <w:t>。</w:t>
      </w:r>
    </w:p>
    <w:p w14:paraId="3E24176A">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代理人无转委托权。</w:t>
      </w:r>
    </w:p>
    <w:p w14:paraId="167DF687">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附：法定代表人身份证明及被授权人身份证。</w:t>
      </w:r>
    </w:p>
    <w:p w14:paraId="55C9B57D">
      <w:pPr>
        <w:spacing w:line="440" w:lineRule="exact"/>
        <w:rPr>
          <w:rFonts w:ascii="新宋体" w:hAnsi="新宋体" w:eastAsia="新宋体" w:cs="新宋体"/>
          <w:szCs w:val="21"/>
        </w:rPr>
      </w:pPr>
    </w:p>
    <w:p w14:paraId="36E6F037">
      <w:pPr>
        <w:spacing w:line="440" w:lineRule="exact"/>
        <w:rPr>
          <w:rFonts w:ascii="新宋体" w:hAnsi="新宋体" w:eastAsia="新宋体" w:cs="新宋体"/>
          <w:szCs w:val="21"/>
        </w:rPr>
      </w:pPr>
    </w:p>
    <w:p w14:paraId="4F1E0EDD">
      <w:pPr>
        <w:spacing w:line="440" w:lineRule="exact"/>
        <w:rPr>
          <w:rFonts w:ascii="新宋体" w:hAnsi="新宋体" w:eastAsia="新宋体" w:cs="新宋体"/>
          <w:szCs w:val="21"/>
        </w:rPr>
      </w:pPr>
      <w:r>
        <w:rPr>
          <w:rFonts w:hint="eastAsia" w:ascii="新宋体" w:hAnsi="新宋体" w:eastAsia="新宋体" w:cs="新宋体"/>
          <w:szCs w:val="21"/>
        </w:rPr>
        <w:t>投标人：</w:t>
      </w:r>
      <w:r>
        <w:rPr>
          <w:rFonts w:hint="eastAsia" w:ascii="新宋体" w:hAnsi="新宋体" w:eastAsia="新宋体" w:cs="新宋体"/>
          <w:szCs w:val="21"/>
          <w:u w:val="single"/>
        </w:rPr>
        <w:t xml:space="preserve">                               </w:t>
      </w:r>
      <w:r>
        <w:rPr>
          <w:rFonts w:hint="eastAsia" w:ascii="新宋体" w:hAnsi="新宋体" w:eastAsia="新宋体" w:cs="新宋体"/>
          <w:szCs w:val="21"/>
        </w:rPr>
        <w:t>（盖单位章）</w:t>
      </w:r>
    </w:p>
    <w:p w14:paraId="6041E6D9">
      <w:pPr>
        <w:spacing w:line="440" w:lineRule="exact"/>
        <w:rPr>
          <w:rFonts w:ascii="新宋体" w:hAnsi="新宋体" w:eastAsia="新宋体" w:cs="新宋体"/>
          <w:szCs w:val="21"/>
        </w:rPr>
      </w:pPr>
    </w:p>
    <w:p w14:paraId="009F9901">
      <w:pPr>
        <w:spacing w:line="440" w:lineRule="exact"/>
        <w:rPr>
          <w:rFonts w:ascii="新宋体" w:hAnsi="新宋体" w:eastAsia="新宋体" w:cs="新宋体"/>
          <w:szCs w:val="21"/>
        </w:rPr>
      </w:pPr>
      <w:r>
        <w:rPr>
          <w:rFonts w:hint="eastAsia" w:ascii="新宋体" w:hAnsi="新宋体" w:eastAsia="新宋体" w:cs="新宋体"/>
          <w:szCs w:val="21"/>
        </w:rPr>
        <w:t>法定代表人：</w:t>
      </w:r>
      <w:r>
        <w:rPr>
          <w:rFonts w:hint="eastAsia" w:ascii="新宋体" w:hAnsi="新宋体" w:eastAsia="新宋体" w:cs="新宋体"/>
          <w:szCs w:val="21"/>
          <w:u w:val="single"/>
        </w:rPr>
        <w:t xml:space="preserve">                               </w:t>
      </w:r>
      <w:r>
        <w:rPr>
          <w:rFonts w:hint="eastAsia" w:ascii="新宋体" w:hAnsi="新宋体" w:eastAsia="新宋体" w:cs="新宋体"/>
          <w:szCs w:val="21"/>
        </w:rPr>
        <w:t>（签字）</w:t>
      </w:r>
    </w:p>
    <w:p w14:paraId="57FD90B0">
      <w:pPr>
        <w:spacing w:line="440" w:lineRule="exact"/>
        <w:rPr>
          <w:rFonts w:ascii="新宋体" w:hAnsi="新宋体" w:eastAsia="新宋体" w:cs="新宋体"/>
          <w:szCs w:val="21"/>
        </w:rPr>
      </w:pPr>
    </w:p>
    <w:p w14:paraId="19B35DD6">
      <w:pPr>
        <w:spacing w:line="440" w:lineRule="exact"/>
        <w:rPr>
          <w:rFonts w:ascii="新宋体" w:hAnsi="新宋体" w:eastAsia="新宋体" w:cs="新宋体"/>
          <w:szCs w:val="21"/>
        </w:rPr>
      </w:pPr>
      <w:r>
        <w:rPr>
          <w:rFonts w:hint="eastAsia" w:ascii="新宋体" w:hAnsi="新宋体" w:eastAsia="新宋体" w:cs="新宋体"/>
          <w:szCs w:val="21"/>
        </w:rPr>
        <w:t>身份证号码：</w:t>
      </w:r>
      <w:r>
        <w:rPr>
          <w:rFonts w:hint="eastAsia" w:ascii="新宋体" w:hAnsi="新宋体" w:eastAsia="新宋体" w:cs="新宋体"/>
          <w:szCs w:val="21"/>
          <w:u w:val="single"/>
        </w:rPr>
        <w:t xml:space="preserve">                                     </w:t>
      </w:r>
    </w:p>
    <w:p w14:paraId="41EF8B3A">
      <w:pPr>
        <w:spacing w:line="440" w:lineRule="exact"/>
        <w:rPr>
          <w:rFonts w:ascii="新宋体" w:hAnsi="新宋体" w:eastAsia="新宋体" w:cs="新宋体"/>
          <w:szCs w:val="21"/>
        </w:rPr>
      </w:pPr>
    </w:p>
    <w:p w14:paraId="0FAA8731">
      <w:pPr>
        <w:spacing w:line="440" w:lineRule="exact"/>
        <w:rPr>
          <w:rFonts w:ascii="新宋体" w:hAnsi="新宋体" w:eastAsia="新宋体" w:cs="新宋体"/>
          <w:szCs w:val="21"/>
        </w:rPr>
      </w:pPr>
      <w:r>
        <w:rPr>
          <w:rFonts w:hint="eastAsia" w:ascii="新宋体" w:hAnsi="新宋体" w:eastAsia="新宋体" w:cs="新宋体"/>
          <w:szCs w:val="21"/>
        </w:rPr>
        <w:t>委托代理人：</w:t>
      </w:r>
      <w:r>
        <w:rPr>
          <w:rFonts w:hint="eastAsia" w:ascii="新宋体" w:hAnsi="新宋体" w:eastAsia="新宋体" w:cs="新宋体"/>
          <w:szCs w:val="21"/>
          <w:u w:val="single"/>
        </w:rPr>
        <w:t xml:space="preserve">                                   </w:t>
      </w:r>
      <w:r>
        <w:rPr>
          <w:rFonts w:hint="eastAsia" w:ascii="新宋体" w:hAnsi="新宋体" w:eastAsia="新宋体" w:cs="新宋体"/>
          <w:szCs w:val="21"/>
        </w:rPr>
        <w:t xml:space="preserve">（签字） </w:t>
      </w:r>
    </w:p>
    <w:p w14:paraId="251EF964">
      <w:pPr>
        <w:spacing w:line="440" w:lineRule="exact"/>
        <w:rPr>
          <w:rFonts w:ascii="新宋体" w:hAnsi="新宋体" w:eastAsia="新宋体" w:cs="新宋体"/>
          <w:szCs w:val="21"/>
        </w:rPr>
      </w:pPr>
    </w:p>
    <w:p w14:paraId="45D0FF0D">
      <w:pPr>
        <w:spacing w:line="440" w:lineRule="exact"/>
        <w:rPr>
          <w:rFonts w:ascii="新宋体" w:hAnsi="新宋体" w:eastAsia="新宋体" w:cs="新宋体"/>
          <w:szCs w:val="21"/>
        </w:rPr>
      </w:pPr>
      <w:r>
        <w:rPr>
          <w:rFonts w:hint="eastAsia" w:ascii="新宋体" w:hAnsi="新宋体" w:eastAsia="新宋体" w:cs="新宋体"/>
          <w:szCs w:val="21"/>
        </w:rPr>
        <w:t>身份证号码：</w:t>
      </w:r>
      <w:r>
        <w:rPr>
          <w:rFonts w:hint="eastAsia" w:ascii="新宋体" w:hAnsi="新宋体" w:eastAsia="新宋体" w:cs="新宋体"/>
          <w:szCs w:val="21"/>
          <w:u w:val="single"/>
        </w:rPr>
        <w:t xml:space="preserve">                                      </w:t>
      </w:r>
    </w:p>
    <w:p w14:paraId="79495D2A">
      <w:pPr>
        <w:spacing w:line="440" w:lineRule="exact"/>
        <w:rPr>
          <w:rFonts w:ascii="新宋体" w:hAnsi="新宋体" w:eastAsia="新宋体" w:cs="新宋体"/>
          <w:szCs w:val="21"/>
        </w:rPr>
      </w:pPr>
    </w:p>
    <w:p w14:paraId="019BA454">
      <w:pPr>
        <w:spacing w:line="440" w:lineRule="exact"/>
        <w:rPr>
          <w:rFonts w:ascii="新宋体" w:hAnsi="新宋体" w:eastAsia="新宋体" w:cs="新宋体"/>
          <w:szCs w:val="21"/>
        </w:rPr>
      </w:pPr>
    </w:p>
    <w:p w14:paraId="67698692">
      <w:pPr>
        <w:spacing w:line="440" w:lineRule="exact"/>
        <w:ind w:firstLine="2310" w:firstLineChars="1100"/>
        <w:rPr>
          <w:rFonts w:ascii="新宋体" w:hAnsi="新宋体" w:eastAsia="新宋体" w:cs="新宋体"/>
          <w:szCs w:val="21"/>
          <w:u w:val="single"/>
        </w:rPr>
      </w:pPr>
      <w:r>
        <w:rPr>
          <w:rFonts w:hint="eastAsia" w:ascii="新宋体" w:hAnsi="新宋体" w:eastAsia="新宋体" w:cs="新宋体"/>
          <w:szCs w:val="21"/>
          <w:u w:val="single"/>
        </w:rPr>
        <w:t xml:space="preserve">           </w:t>
      </w:r>
      <w:r>
        <w:rPr>
          <w:rFonts w:hint="eastAsia" w:ascii="新宋体" w:hAnsi="新宋体" w:eastAsia="新宋体" w:cs="新宋体"/>
          <w:szCs w:val="21"/>
        </w:rPr>
        <w:t>年</w:t>
      </w:r>
      <w:r>
        <w:rPr>
          <w:rFonts w:hint="eastAsia" w:ascii="新宋体" w:hAnsi="新宋体" w:eastAsia="新宋体" w:cs="新宋体"/>
          <w:szCs w:val="21"/>
          <w:u w:val="single"/>
        </w:rPr>
        <w:t xml:space="preserve">       </w:t>
      </w:r>
      <w:r>
        <w:rPr>
          <w:rFonts w:hint="eastAsia" w:ascii="新宋体" w:hAnsi="新宋体" w:eastAsia="新宋体" w:cs="新宋体"/>
          <w:szCs w:val="21"/>
        </w:rPr>
        <w:t>月</w:t>
      </w:r>
      <w:r>
        <w:rPr>
          <w:rFonts w:hint="eastAsia" w:ascii="新宋体" w:hAnsi="新宋体" w:eastAsia="新宋体" w:cs="新宋体"/>
          <w:szCs w:val="21"/>
          <w:u w:val="single"/>
        </w:rPr>
        <w:t xml:space="preserve">       </w:t>
      </w:r>
      <w:r>
        <w:rPr>
          <w:rFonts w:hint="eastAsia" w:ascii="新宋体" w:hAnsi="新宋体" w:eastAsia="新宋体" w:cs="新宋体"/>
          <w:szCs w:val="21"/>
        </w:rPr>
        <w:t>日</w:t>
      </w:r>
    </w:p>
    <w:p w14:paraId="295E851F">
      <w:pPr>
        <w:pStyle w:val="3"/>
        <w:kinsoku w:val="0"/>
        <w:overflowPunct w:val="0"/>
        <w:ind w:right="75"/>
        <w:rPr>
          <w:rFonts w:ascii="新宋体" w:hAnsi="新宋体" w:eastAsia="新宋体" w:cs="新宋体"/>
        </w:rPr>
        <w:sectPr>
          <w:pgSz w:w="11910" w:h="16840"/>
          <w:pgMar w:top="1134" w:right="1134" w:bottom="1077" w:left="1134" w:header="907" w:footer="1061" w:gutter="0"/>
          <w:cols w:space="720" w:num="1"/>
        </w:sectPr>
      </w:pPr>
    </w:p>
    <w:p w14:paraId="5910F6D8">
      <w:pPr>
        <w:pStyle w:val="3"/>
        <w:kinsoku w:val="0"/>
        <w:overflowPunct w:val="0"/>
        <w:ind w:right="75"/>
        <w:rPr>
          <w:rFonts w:hint="eastAsia" w:ascii="新宋体" w:hAnsi="新宋体" w:eastAsia="新宋体" w:cs="新宋体"/>
          <w:szCs w:val="21"/>
          <w:lang w:eastAsia="zh-CN"/>
        </w:rPr>
      </w:pPr>
      <w:r>
        <w:rPr>
          <w:rFonts w:hint="eastAsia" w:ascii="新宋体" w:hAnsi="新宋体" w:eastAsia="新宋体" w:cs="新宋体"/>
          <w:sz w:val="28"/>
          <w:szCs w:val="28"/>
        </w:rPr>
        <w:t>三、投标保证金或投标保函</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不适用</w:t>
      </w:r>
      <w:r>
        <w:rPr>
          <w:rFonts w:hint="eastAsia" w:ascii="新宋体" w:hAnsi="新宋体" w:eastAsia="新宋体" w:cs="新宋体"/>
          <w:sz w:val="28"/>
          <w:szCs w:val="28"/>
          <w:lang w:eastAsia="zh-CN"/>
        </w:rPr>
        <w:t>）</w:t>
      </w:r>
    </w:p>
    <w:p w14:paraId="39A25286">
      <w:pPr>
        <w:jc w:val="center"/>
        <w:rPr>
          <w:rFonts w:ascii="新宋体" w:hAnsi="新宋体" w:eastAsia="新宋体" w:cs="新宋体"/>
          <w:szCs w:val="21"/>
        </w:rPr>
      </w:pPr>
    </w:p>
    <w:p w14:paraId="3F810CCC">
      <w:pPr>
        <w:jc w:val="center"/>
        <w:rPr>
          <w:rFonts w:ascii="新宋体" w:hAnsi="新宋体" w:eastAsia="新宋体" w:cs="新宋体"/>
          <w:szCs w:val="21"/>
        </w:rPr>
      </w:pPr>
    </w:p>
    <w:p w14:paraId="04F0CDC9">
      <w:pPr>
        <w:jc w:val="center"/>
        <w:rPr>
          <w:rFonts w:ascii="新宋体" w:hAnsi="新宋体" w:eastAsia="新宋体" w:cs="新宋体"/>
          <w:szCs w:val="21"/>
        </w:rPr>
      </w:pPr>
    </w:p>
    <w:p w14:paraId="63BF9718">
      <w:pPr>
        <w:jc w:val="center"/>
        <w:rPr>
          <w:rFonts w:ascii="新宋体" w:hAnsi="新宋体" w:eastAsia="新宋体" w:cs="新宋体"/>
          <w:szCs w:val="21"/>
        </w:rPr>
      </w:pPr>
    </w:p>
    <w:p w14:paraId="550CCCA7">
      <w:pPr>
        <w:jc w:val="center"/>
        <w:rPr>
          <w:rFonts w:ascii="新宋体" w:hAnsi="新宋体" w:eastAsia="新宋体" w:cs="新宋体"/>
          <w:szCs w:val="21"/>
        </w:rPr>
      </w:pPr>
    </w:p>
    <w:p w14:paraId="60E77FA0">
      <w:pPr>
        <w:jc w:val="center"/>
        <w:rPr>
          <w:rFonts w:ascii="新宋体" w:hAnsi="新宋体" w:eastAsia="新宋体" w:cs="新宋体"/>
          <w:szCs w:val="21"/>
        </w:rPr>
      </w:pPr>
    </w:p>
    <w:p w14:paraId="16078A3E">
      <w:pPr>
        <w:jc w:val="center"/>
        <w:rPr>
          <w:rFonts w:ascii="新宋体" w:hAnsi="新宋体" w:eastAsia="新宋体" w:cs="新宋体"/>
          <w:szCs w:val="21"/>
        </w:rPr>
      </w:pPr>
    </w:p>
    <w:p w14:paraId="035BC51F">
      <w:pPr>
        <w:jc w:val="center"/>
        <w:rPr>
          <w:rFonts w:ascii="新宋体" w:hAnsi="新宋体" w:eastAsia="新宋体" w:cs="新宋体"/>
          <w:szCs w:val="21"/>
        </w:rPr>
      </w:pPr>
    </w:p>
    <w:p w14:paraId="4A67ED40">
      <w:pPr>
        <w:rPr>
          <w:rFonts w:ascii="新宋体" w:hAnsi="新宋体" w:eastAsia="新宋体" w:cs="新宋体"/>
          <w:szCs w:val="21"/>
        </w:rPr>
        <w:sectPr>
          <w:pgSz w:w="11910" w:h="16840"/>
          <w:pgMar w:top="1134" w:right="1134" w:bottom="1077" w:left="1134" w:header="907" w:footer="1061" w:gutter="0"/>
          <w:cols w:space="720" w:num="1"/>
        </w:sectPr>
      </w:pPr>
    </w:p>
    <w:p w14:paraId="2D33B28C">
      <w:pPr>
        <w:pStyle w:val="3"/>
        <w:kinsoku w:val="0"/>
        <w:overflowPunct w:val="0"/>
        <w:ind w:right="75"/>
        <w:rPr>
          <w:rFonts w:ascii="新宋体" w:hAnsi="新宋体" w:eastAsia="新宋体" w:cs="新宋体"/>
        </w:rPr>
      </w:pPr>
      <w:r>
        <w:rPr>
          <w:rFonts w:hint="eastAsia" w:ascii="新宋体" w:hAnsi="新宋体" w:eastAsia="新宋体" w:cs="新宋体"/>
        </w:rPr>
        <w:t>四、开标一览表</w:t>
      </w:r>
    </w:p>
    <w:p w14:paraId="74545B46">
      <w:pPr>
        <w:pStyle w:val="35"/>
        <w:kinsoku w:val="0"/>
        <w:overflowPunct w:val="0"/>
        <w:spacing w:before="12"/>
        <w:ind w:left="63" w:right="63"/>
        <w:rPr>
          <w:rFonts w:ascii="新宋体" w:hAnsi="新宋体" w:eastAsia="新宋体" w:cs="新宋体"/>
          <w:b/>
          <w:bCs/>
          <w:sz w:val="7"/>
          <w:szCs w:val="7"/>
        </w:rPr>
      </w:pPr>
    </w:p>
    <w:p w14:paraId="5267A64C">
      <w:pPr>
        <w:pStyle w:val="35"/>
        <w:tabs>
          <w:tab w:val="left" w:pos="3479"/>
        </w:tabs>
        <w:kinsoku w:val="0"/>
        <w:overflowPunct w:val="0"/>
        <w:spacing w:before="76" w:line="278" w:lineRule="auto"/>
        <w:ind w:left="63" w:right="63" w:firstLine="210" w:firstLineChars="100"/>
        <w:jc w:val="left"/>
        <w:rPr>
          <w:rFonts w:ascii="新宋体" w:hAnsi="新宋体" w:eastAsia="新宋体" w:cs="新宋体"/>
          <w:sz w:val="21"/>
          <w:szCs w:val="21"/>
        </w:rPr>
      </w:pPr>
      <w:r>
        <w:rPr>
          <w:rFonts w:hint="eastAsia" w:ascii="新宋体" w:hAnsi="新宋体" w:eastAsia="新宋体" w:cs="新宋体"/>
          <w:sz w:val="21"/>
          <w:szCs w:val="21"/>
        </w:rPr>
        <w:t>项目名称：</w:t>
      </w:r>
      <w:r>
        <w:rPr>
          <w:rFonts w:hint="eastAsia" w:ascii="新宋体" w:hAnsi="新宋体" w:eastAsia="新宋体" w:cs="新宋体"/>
          <w:sz w:val="21"/>
          <w:szCs w:val="21"/>
          <w:u w:val="single"/>
        </w:rPr>
        <w:tab/>
      </w:r>
    </w:p>
    <w:p w14:paraId="5DDE8353">
      <w:pPr>
        <w:pStyle w:val="35"/>
        <w:tabs>
          <w:tab w:val="left" w:pos="3479"/>
        </w:tabs>
        <w:kinsoku w:val="0"/>
        <w:overflowPunct w:val="0"/>
        <w:spacing w:before="76" w:line="278" w:lineRule="auto"/>
        <w:ind w:left="63" w:right="63" w:firstLine="210" w:firstLineChars="100"/>
        <w:jc w:val="left"/>
        <w:rPr>
          <w:rFonts w:ascii="新宋体" w:hAnsi="新宋体" w:eastAsia="新宋体" w:cs="新宋体"/>
          <w:sz w:val="21"/>
          <w:szCs w:val="21"/>
        </w:rPr>
      </w:pPr>
      <w:r>
        <w:rPr>
          <w:rFonts w:hint="eastAsia" w:ascii="新宋体" w:hAnsi="新宋体" w:eastAsia="新宋体" w:cs="新宋体"/>
          <w:sz w:val="21"/>
          <w:szCs w:val="21"/>
        </w:rPr>
        <w:t>项目编号：</w:t>
      </w:r>
      <w:r>
        <w:rPr>
          <w:rFonts w:hint="eastAsia" w:ascii="新宋体" w:hAnsi="新宋体" w:eastAsia="新宋体" w:cs="新宋体"/>
          <w:sz w:val="21"/>
          <w:szCs w:val="21"/>
          <w:u w:val="single"/>
        </w:rPr>
        <w:t xml:space="preserve"> </w:t>
      </w:r>
      <w:r>
        <w:rPr>
          <w:rFonts w:hint="eastAsia" w:ascii="新宋体" w:hAnsi="新宋体" w:eastAsia="新宋体" w:cs="新宋体"/>
          <w:sz w:val="21"/>
          <w:szCs w:val="21"/>
          <w:u w:val="single"/>
        </w:rPr>
        <w:tab/>
      </w:r>
    </w:p>
    <w:p w14:paraId="24DA8584">
      <w:pPr>
        <w:pStyle w:val="35"/>
        <w:tabs>
          <w:tab w:val="left" w:pos="3479"/>
        </w:tabs>
        <w:kinsoku w:val="0"/>
        <w:overflowPunct w:val="0"/>
        <w:spacing w:before="76" w:line="278" w:lineRule="auto"/>
        <w:ind w:left="63" w:right="63"/>
        <w:jc w:val="left"/>
        <w:rPr>
          <w:rFonts w:ascii="新宋体" w:hAnsi="新宋体" w:eastAsia="新宋体" w:cs="新宋体"/>
          <w:sz w:val="21"/>
          <w:szCs w:val="21"/>
        </w:rPr>
      </w:pPr>
    </w:p>
    <w:tbl>
      <w:tblPr>
        <w:tblStyle w:val="16"/>
        <w:tblW w:w="0" w:type="auto"/>
        <w:tblInd w:w="142" w:type="dxa"/>
        <w:tblLayout w:type="fixed"/>
        <w:tblCellMar>
          <w:top w:w="0" w:type="dxa"/>
          <w:left w:w="0" w:type="dxa"/>
          <w:bottom w:w="0" w:type="dxa"/>
          <w:right w:w="0" w:type="dxa"/>
        </w:tblCellMar>
      </w:tblPr>
      <w:tblGrid>
        <w:gridCol w:w="1438"/>
        <w:gridCol w:w="3119"/>
        <w:gridCol w:w="1984"/>
        <w:gridCol w:w="2855"/>
      </w:tblGrid>
      <w:tr w14:paraId="4DC5403D">
        <w:tblPrEx>
          <w:tblCellMar>
            <w:top w:w="0" w:type="dxa"/>
            <w:left w:w="0" w:type="dxa"/>
            <w:bottom w:w="0" w:type="dxa"/>
            <w:right w:w="0" w:type="dxa"/>
          </w:tblCellMar>
        </w:tblPrEx>
        <w:trPr>
          <w:trHeight w:val="719" w:hRule="atLeast"/>
        </w:trPr>
        <w:tc>
          <w:tcPr>
            <w:tcW w:w="1438" w:type="dxa"/>
            <w:tcBorders>
              <w:top w:val="single" w:color="000000" w:sz="4" w:space="0"/>
              <w:left w:val="single" w:color="000000" w:sz="4" w:space="0"/>
              <w:bottom w:val="single" w:color="000000" w:sz="4" w:space="0"/>
              <w:right w:val="single" w:color="000000" w:sz="4" w:space="0"/>
            </w:tcBorders>
          </w:tcPr>
          <w:p w14:paraId="1B14CF9E">
            <w:pPr>
              <w:pStyle w:val="42"/>
              <w:kinsoku w:val="0"/>
              <w:overflowPunct w:val="0"/>
              <w:spacing w:before="164"/>
              <w:ind w:left="278" w:right="269"/>
              <w:jc w:val="center"/>
              <w:rPr>
                <w:rFonts w:ascii="新宋体" w:hAnsi="新宋体" w:eastAsia="新宋体" w:cs="新宋体"/>
                <w:sz w:val="21"/>
                <w:szCs w:val="21"/>
              </w:rPr>
            </w:pPr>
            <w:r>
              <w:rPr>
                <w:rFonts w:hint="eastAsia" w:ascii="新宋体" w:hAnsi="新宋体" w:eastAsia="新宋体" w:cs="新宋体"/>
                <w:sz w:val="21"/>
                <w:szCs w:val="21"/>
              </w:rPr>
              <w:t>投标人</w:t>
            </w:r>
          </w:p>
        </w:tc>
        <w:tc>
          <w:tcPr>
            <w:tcW w:w="7958" w:type="dxa"/>
            <w:gridSpan w:val="3"/>
            <w:tcBorders>
              <w:top w:val="single" w:color="000000" w:sz="4" w:space="0"/>
              <w:left w:val="single" w:color="000000" w:sz="4" w:space="0"/>
              <w:bottom w:val="single" w:color="000000" w:sz="4" w:space="0"/>
              <w:right w:val="single" w:color="000000" w:sz="4" w:space="0"/>
            </w:tcBorders>
          </w:tcPr>
          <w:p w14:paraId="22F70CFF">
            <w:pPr>
              <w:pStyle w:val="42"/>
              <w:kinsoku w:val="0"/>
              <w:overflowPunct w:val="0"/>
              <w:rPr>
                <w:rFonts w:ascii="新宋体" w:hAnsi="新宋体" w:eastAsia="新宋体" w:cs="新宋体"/>
                <w:sz w:val="20"/>
                <w:szCs w:val="20"/>
              </w:rPr>
            </w:pPr>
          </w:p>
        </w:tc>
      </w:tr>
      <w:tr w14:paraId="23B88D88">
        <w:tblPrEx>
          <w:tblCellMar>
            <w:top w:w="0" w:type="dxa"/>
            <w:left w:w="0" w:type="dxa"/>
            <w:bottom w:w="0" w:type="dxa"/>
            <w:right w:w="0" w:type="dxa"/>
          </w:tblCellMar>
        </w:tblPrEx>
        <w:trPr>
          <w:trHeight w:val="933" w:hRule="atLeast"/>
        </w:trPr>
        <w:tc>
          <w:tcPr>
            <w:tcW w:w="1438" w:type="dxa"/>
            <w:tcBorders>
              <w:top w:val="single" w:color="000000" w:sz="4" w:space="0"/>
              <w:left w:val="single" w:color="000000" w:sz="4" w:space="0"/>
              <w:bottom w:val="single" w:color="000000" w:sz="4" w:space="0"/>
              <w:right w:val="single" w:color="000000" w:sz="4" w:space="0"/>
            </w:tcBorders>
          </w:tcPr>
          <w:p w14:paraId="66045640">
            <w:pPr>
              <w:pStyle w:val="42"/>
              <w:kinsoku w:val="0"/>
              <w:overflowPunct w:val="0"/>
              <w:spacing w:before="8"/>
              <w:rPr>
                <w:rFonts w:ascii="新宋体" w:hAnsi="新宋体" w:eastAsia="新宋体" w:cs="新宋体"/>
                <w:sz w:val="28"/>
                <w:szCs w:val="28"/>
              </w:rPr>
            </w:pPr>
          </w:p>
          <w:p w14:paraId="5632FAFF">
            <w:pPr>
              <w:pStyle w:val="42"/>
              <w:kinsoku w:val="0"/>
              <w:overflowPunct w:val="0"/>
              <w:ind w:left="278" w:right="269"/>
              <w:jc w:val="center"/>
              <w:rPr>
                <w:rFonts w:ascii="新宋体" w:hAnsi="新宋体" w:eastAsia="新宋体" w:cs="新宋体"/>
                <w:sz w:val="21"/>
                <w:szCs w:val="21"/>
              </w:rPr>
            </w:pPr>
            <w:r>
              <w:rPr>
                <w:rFonts w:hint="eastAsia" w:ascii="新宋体" w:hAnsi="新宋体" w:eastAsia="新宋体" w:cs="新宋体"/>
                <w:sz w:val="21"/>
                <w:szCs w:val="21"/>
              </w:rPr>
              <w:t>资质等级</w:t>
            </w:r>
          </w:p>
        </w:tc>
        <w:tc>
          <w:tcPr>
            <w:tcW w:w="7958" w:type="dxa"/>
            <w:gridSpan w:val="3"/>
            <w:tcBorders>
              <w:top w:val="single" w:color="000000" w:sz="4" w:space="0"/>
              <w:left w:val="single" w:color="000000" w:sz="4" w:space="0"/>
              <w:bottom w:val="single" w:color="000000" w:sz="4" w:space="0"/>
              <w:right w:val="single" w:color="000000" w:sz="4" w:space="0"/>
            </w:tcBorders>
          </w:tcPr>
          <w:p w14:paraId="46FDE9CF">
            <w:pPr>
              <w:pStyle w:val="42"/>
              <w:kinsoku w:val="0"/>
              <w:overflowPunct w:val="0"/>
              <w:rPr>
                <w:rFonts w:ascii="新宋体" w:hAnsi="新宋体" w:eastAsia="新宋体" w:cs="新宋体"/>
                <w:sz w:val="20"/>
                <w:szCs w:val="20"/>
              </w:rPr>
            </w:pPr>
          </w:p>
        </w:tc>
      </w:tr>
      <w:tr w14:paraId="3F982752">
        <w:tblPrEx>
          <w:tblCellMar>
            <w:top w:w="0" w:type="dxa"/>
            <w:left w:w="0" w:type="dxa"/>
            <w:bottom w:w="0" w:type="dxa"/>
            <w:right w:w="0" w:type="dxa"/>
          </w:tblCellMar>
        </w:tblPrEx>
        <w:trPr>
          <w:trHeight w:val="888" w:hRule="atLeast"/>
        </w:trPr>
        <w:tc>
          <w:tcPr>
            <w:tcW w:w="1438" w:type="dxa"/>
            <w:tcBorders>
              <w:top w:val="single" w:color="000000" w:sz="4" w:space="0"/>
              <w:left w:val="single" w:color="000000" w:sz="4" w:space="0"/>
              <w:bottom w:val="single" w:color="000000" w:sz="4" w:space="0"/>
              <w:right w:val="single" w:color="000000" w:sz="4" w:space="0"/>
            </w:tcBorders>
          </w:tcPr>
          <w:p w14:paraId="4C6D8266">
            <w:pPr>
              <w:pStyle w:val="42"/>
              <w:kinsoku w:val="0"/>
              <w:overflowPunct w:val="0"/>
              <w:spacing w:before="153"/>
              <w:ind w:left="297"/>
              <w:rPr>
                <w:rFonts w:ascii="新宋体" w:hAnsi="新宋体" w:eastAsia="新宋体" w:cs="新宋体"/>
                <w:sz w:val="21"/>
                <w:szCs w:val="21"/>
              </w:rPr>
            </w:pPr>
            <w:r>
              <w:rPr>
                <w:rFonts w:hint="eastAsia" w:ascii="新宋体" w:hAnsi="新宋体" w:eastAsia="新宋体" w:cs="新宋体"/>
                <w:sz w:val="21"/>
                <w:szCs w:val="21"/>
              </w:rPr>
              <w:t>投标报价</w:t>
            </w:r>
          </w:p>
          <w:p w14:paraId="611BAEFF">
            <w:pPr>
              <w:pStyle w:val="42"/>
              <w:kinsoku w:val="0"/>
              <w:overflowPunct w:val="0"/>
              <w:spacing w:before="43"/>
              <w:ind w:left="297"/>
              <w:rPr>
                <w:rFonts w:ascii="新宋体" w:hAnsi="新宋体" w:eastAsia="新宋体" w:cs="新宋体"/>
                <w:sz w:val="21"/>
                <w:szCs w:val="21"/>
              </w:rPr>
            </w:pPr>
            <w:r>
              <w:rPr>
                <w:rFonts w:hint="eastAsia" w:ascii="新宋体" w:hAnsi="新宋体" w:eastAsia="新宋体" w:cs="新宋体"/>
                <w:sz w:val="21"/>
                <w:szCs w:val="21"/>
              </w:rPr>
              <w:t>（元）</w:t>
            </w:r>
          </w:p>
        </w:tc>
        <w:tc>
          <w:tcPr>
            <w:tcW w:w="3119" w:type="dxa"/>
            <w:tcBorders>
              <w:top w:val="single" w:color="000000" w:sz="4" w:space="0"/>
              <w:left w:val="single" w:color="000000" w:sz="4" w:space="0"/>
              <w:bottom w:val="single" w:color="000000" w:sz="4" w:space="0"/>
              <w:right w:val="single" w:color="000000" w:sz="4" w:space="0"/>
            </w:tcBorders>
          </w:tcPr>
          <w:p w14:paraId="6FD7E332">
            <w:pPr>
              <w:pStyle w:val="42"/>
              <w:kinsoku w:val="0"/>
              <w:overflowPunct w:val="0"/>
              <w:rPr>
                <w:rFonts w:ascii="新宋体" w:hAnsi="新宋体" w:eastAsia="新宋体" w:cs="新宋体"/>
                <w:sz w:val="20"/>
                <w:szCs w:val="20"/>
              </w:rPr>
            </w:pPr>
          </w:p>
        </w:tc>
        <w:tc>
          <w:tcPr>
            <w:tcW w:w="1984" w:type="dxa"/>
            <w:tcBorders>
              <w:top w:val="single" w:color="000000" w:sz="4" w:space="0"/>
              <w:left w:val="single" w:color="000000" w:sz="4" w:space="0"/>
              <w:bottom w:val="single" w:color="000000" w:sz="4" w:space="0"/>
              <w:right w:val="single" w:color="000000" w:sz="4" w:space="0"/>
            </w:tcBorders>
          </w:tcPr>
          <w:p w14:paraId="32CDDA30">
            <w:pPr>
              <w:pStyle w:val="42"/>
              <w:kinsoku w:val="0"/>
              <w:overflowPunct w:val="0"/>
              <w:spacing w:before="10"/>
              <w:rPr>
                <w:rFonts w:ascii="新宋体" w:hAnsi="新宋体" w:eastAsia="新宋体" w:cs="新宋体"/>
                <w:sz w:val="26"/>
                <w:szCs w:val="26"/>
              </w:rPr>
            </w:pPr>
          </w:p>
          <w:p w14:paraId="184E572E">
            <w:pPr>
              <w:pStyle w:val="42"/>
              <w:kinsoku w:val="0"/>
              <w:overflowPunct w:val="0"/>
              <w:ind w:left="571"/>
              <w:rPr>
                <w:rFonts w:ascii="新宋体" w:hAnsi="新宋体" w:eastAsia="新宋体" w:cs="新宋体"/>
                <w:sz w:val="21"/>
                <w:szCs w:val="21"/>
              </w:rPr>
            </w:pPr>
            <w:r>
              <w:rPr>
                <w:rFonts w:hint="eastAsia" w:ascii="新宋体" w:hAnsi="新宋体" w:eastAsia="新宋体" w:cs="新宋体"/>
                <w:sz w:val="21"/>
                <w:szCs w:val="21"/>
              </w:rPr>
              <w:t>合同履行期限（服务期限）</w:t>
            </w:r>
          </w:p>
        </w:tc>
        <w:tc>
          <w:tcPr>
            <w:tcW w:w="2855" w:type="dxa"/>
            <w:tcBorders>
              <w:top w:val="single" w:color="000000" w:sz="4" w:space="0"/>
              <w:left w:val="single" w:color="000000" w:sz="4" w:space="0"/>
              <w:bottom w:val="single" w:color="000000" w:sz="4" w:space="0"/>
              <w:right w:val="single" w:color="000000" w:sz="4" w:space="0"/>
            </w:tcBorders>
          </w:tcPr>
          <w:p w14:paraId="199F8FE8">
            <w:pPr>
              <w:pStyle w:val="42"/>
              <w:kinsoku w:val="0"/>
              <w:overflowPunct w:val="0"/>
              <w:rPr>
                <w:rFonts w:ascii="新宋体" w:hAnsi="新宋体" w:eastAsia="新宋体" w:cs="新宋体"/>
                <w:sz w:val="20"/>
                <w:szCs w:val="20"/>
              </w:rPr>
            </w:pPr>
          </w:p>
        </w:tc>
      </w:tr>
      <w:tr w14:paraId="0978F2AD">
        <w:tblPrEx>
          <w:tblCellMar>
            <w:top w:w="0" w:type="dxa"/>
            <w:left w:w="0" w:type="dxa"/>
            <w:bottom w:w="0" w:type="dxa"/>
            <w:right w:w="0" w:type="dxa"/>
          </w:tblCellMar>
        </w:tblPrEx>
        <w:trPr>
          <w:trHeight w:val="936" w:hRule="atLeast"/>
        </w:trPr>
        <w:tc>
          <w:tcPr>
            <w:tcW w:w="1438" w:type="dxa"/>
            <w:tcBorders>
              <w:top w:val="single" w:color="000000" w:sz="4" w:space="0"/>
              <w:left w:val="single" w:color="000000" w:sz="4" w:space="0"/>
              <w:bottom w:val="single" w:color="000000" w:sz="4" w:space="0"/>
              <w:right w:val="single" w:color="000000" w:sz="4" w:space="0"/>
            </w:tcBorders>
          </w:tcPr>
          <w:p w14:paraId="4F69E7A4">
            <w:pPr>
              <w:pStyle w:val="42"/>
              <w:kinsoku w:val="0"/>
              <w:overflowPunct w:val="0"/>
              <w:rPr>
                <w:rFonts w:ascii="新宋体" w:hAnsi="新宋体" w:eastAsia="新宋体" w:cs="新宋体"/>
                <w:sz w:val="29"/>
                <w:szCs w:val="29"/>
              </w:rPr>
            </w:pPr>
          </w:p>
          <w:p w14:paraId="7DAA0B1C">
            <w:pPr>
              <w:pStyle w:val="42"/>
              <w:kinsoku w:val="0"/>
              <w:overflowPunct w:val="0"/>
              <w:ind w:left="278" w:right="269"/>
              <w:jc w:val="center"/>
              <w:rPr>
                <w:rFonts w:ascii="新宋体" w:hAnsi="新宋体" w:eastAsia="新宋体" w:cs="新宋体"/>
                <w:sz w:val="21"/>
                <w:szCs w:val="21"/>
              </w:rPr>
            </w:pPr>
            <w:r>
              <w:rPr>
                <w:rFonts w:hint="eastAsia" w:ascii="新宋体" w:hAnsi="新宋体" w:eastAsia="新宋体" w:cs="新宋体"/>
                <w:sz w:val="21"/>
                <w:szCs w:val="21"/>
              </w:rPr>
              <w:t>服务标准</w:t>
            </w:r>
          </w:p>
        </w:tc>
        <w:tc>
          <w:tcPr>
            <w:tcW w:w="7958" w:type="dxa"/>
            <w:gridSpan w:val="3"/>
            <w:tcBorders>
              <w:top w:val="single" w:color="000000" w:sz="4" w:space="0"/>
              <w:left w:val="single" w:color="000000" w:sz="4" w:space="0"/>
              <w:bottom w:val="single" w:color="000000" w:sz="4" w:space="0"/>
              <w:right w:val="single" w:color="000000" w:sz="4" w:space="0"/>
            </w:tcBorders>
          </w:tcPr>
          <w:p w14:paraId="7B1B2BBB">
            <w:pPr>
              <w:pStyle w:val="42"/>
              <w:kinsoku w:val="0"/>
              <w:overflowPunct w:val="0"/>
              <w:rPr>
                <w:rFonts w:ascii="新宋体" w:hAnsi="新宋体" w:eastAsia="新宋体" w:cs="新宋体"/>
                <w:sz w:val="20"/>
                <w:szCs w:val="20"/>
              </w:rPr>
            </w:pPr>
          </w:p>
        </w:tc>
      </w:tr>
      <w:tr w14:paraId="04C3DE2B">
        <w:tblPrEx>
          <w:tblCellMar>
            <w:top w:w="0" w:type="dxa"/>
            <w:left w:w="0" w:type="dxa"/>
            <w:bottom w:w="0" w:type="dxa"/>
            <w:right w:w="0" w:type="dxa"/>
          </w:tblCellMar>
        </w:tblPrEx>
        <w:trPr>
          <w:trHeight w:val="937" w:hRule="atLeast"/>
        </w:trPr>
        <w:tc>
          <w:tcPr>
            <w:tcW w:w="1438" w:type="dxa"/>
            <w:tcBorders>
              <w:top w:val="single" w:color="000000" w:sz="4" w:space="0"/>
              <w:left w:val="single" w:color="000000" w:sz="4" w:space="0"/>
              <w:bottom w:val="single" w:color="000000" w:sz="4" w:space="0"/>
              <w:right w:val="single" w:color="000000" w:sz="4" w:space="0"/>
            </w:tcBorders>
          </w:tcPr>
          <w:p w14:paraId="10ABF953">
            <w:pPr>
              <w:pStyle w:val="42"/>
              <w:kinsoku w:val="0"/>
              <w:overflowPunct w:val="0"/>
              <w:spacing w:before="10"/>
              <w:rPr>
                <w:rFonts w:ascii="新宋体" w:hAnsi="新宋体" w:eastAsia="新宋体" w:cs="新宋体"/>
                <w:sz w:val="28"/>
                <w:szCs w:val="28"/>
              </w:rPr>
            </w:pPr>
          </w:p>
          <w:p w14:paraId="3D196030">
            <w:pPr>
              <w:pStyle w:val="42"/>
              <w:kinsoku w:val="0"/>
              <w:overflowPunct w:val="0"/>
              <w:spacing w:before="1"/>
              <w:ind w:left="278" w:right="269"/>
              <w:jc w:val="center"/>
              <w:rPr>
                <w:rFonts w:ascii="新宋体" w:hAnsi="新宋体" w:eastAsia="新宋体" w:cs="新宋体"/>
                <w:sz w:val="21"/>
                <w:szCs w:val="21"/>
              </w:rPr>
            </w:pPr>
            <w:r>
              <w:rPr>
                <w:rFonts w:hint="eastAsia" w:ascii="新宋体" w:hAnsi="新宋体" w:eastAsia="新宋体" w:cs="新宋体"/>
                <w:sz w:val="21"/>
                <w:szCs w:val="21"/>
              </w:rPr>
              <w:t>投标保证金（有/无）</w:t>
            </w:r>
          </w:p>
        </w:tc>
        <w:tc>
          <w:tcPr>
            <w:tcW w:w="7958" w:type="dxa"/>
            <w:gridSpan w:val="3"/>
            <w:tcBorders>
              <w:top w:val="single" w:color="000000" w:sz="4" w:space="0"/>
              <w:left w:val="single" w:color="000000" w:sz="4" w:space="0"/>
              <w:bottom w:val="single" w:color="000000" w:sz="4" w:space="0"/>
              <w:right w:val="single" w:color="000000" w:sz="4" w:space="0"/>
            </w:tcBorders>
          </w:tcPr>
          <w:p w14:paraId="2B39A62D">
            <w:pPr>
              <w:pStyle w:val="42"/>
              <w:kinsoku w:val="0"/>
              <w:overflowPunct w:val="0"/>
              <w:jc w:val="left"/>
              <w:rPr>
                <w:rFonts w:hint="eastAsia" w:ascii="新宋体" w:hAnsi="新宋体" w:eastAsia="新宋体" w:cs="新宋体"/>
                <w:sz w:val="20"/>
                <w:szCs w:val="20"/>
                <w:lang w:val="en-US" w:eastAsia="zh-CN"/>
              </w:rPr>
            </w:pPr>
          </w:p>
          <w:p w14:paraId="75D7AF83">
            <w:pPr>
              <w:pStyle w:val="42"/>
              <w:kinsoku w:val="0"/>
              <w:overflowPunct w:val="0"/>
              <w:jc w:val="left"/>
              <w:rPr>
                <w:rFonts w:hint="eastAsia" w:ascii="新宋体" w:hAnsi="新宋体" w:eastAsia="新宋体" w:cs="新宋体"/>
                <w:sz w:val="20"/>
                <w:szCs w:val="20"/>
                <w:lang w:val="en-US" w:eastAsia="zh-CN"/>
              </w:rPr>
            </w:pPr>
          </w:p>
          <w:p w14:paraId="4D80D6C5">
            <w:pPr>
              <w:pStyle w:val="42"/>
              <w:kinsoku w:val="0"/>
              <w:overflowPunct w:val="0"/>
              <w:jc w:val="left"/>
              <w:rPr>
                <w:rFonts w:hint="eastAsia" w:ascii="新宋体" w:hAnsi="新宋体" w:eastAsia="新宋体" w:cs="新宋体"/>
                <w:sz w:val="20"/>
                <w:szCs w:val="20"/>
                <w:lang w:val="en-US" w:eastAsia="zh-CN"/>
              </w:rPr>
            </w:pPr>
            <w:bookmarkStart w:id="471" w:name="_GoBack"/>
            <w:bookmarkEnd w:id="471"/>
            <w:r>
              <w:rPr>
                <w:rFonts w:hint="eastAsia" w:ascii="新宋体" w:hAnsi="新宋体" w:eastAsia="新宋体" w:cs="新宋体"/>
                <w:sz w:val="20"/>
                <w:szCs w:val="20"/>
                <w:lang w:val="en-US" w:eastAsia="zh-CN"/>
              </w:rPr>
              <w:t>无</w:t>
            </w:r>
          </w:p>
        </w:tc>
      </w:tr>
      <w:tr w14:paraId="55D4940E">
        <w:tblPrEx>
          <w:tblCellMar>
            <w:top w:w="0" w:type="dxa"/>
            <w:left w:w="0" w:type="dxa"/>
            <w:bottom w:w="0" w:type="dxa"/>
            <w:right w:w="0" w:type="dxa"/>
          </w:tblCellMar>
        </w:tblPrEx>
        <w:trPr>
          <w:trHeight w:val="340" w:hRule="atLeast"/>
        </w:trPr>
        <w:tc>
          <w:tcPr>
            <w:tcW w:w="1438" w:type="dxa"/>
            <w:vMerge w:val="restart"/>
            <w:tcBorders>
              <w:top w:val="single" w:color="000000" w:sz="4" w:space="0"/>
              <w:left w:val="single" w:color="000000" w:sz="4" w:space="0"/>
              <w:bottom w:val="single" w:color="000000" w:sz="4" w:space="0"/>
              <w:right w:val="single" w:color="000000" w:sz="4" w:space="0"/>
            </w:tcBorders>
          </w:tcPr>
          <w:p w14:paraId="29CB9CB6">
            <w:pPr>
              <w:pStyle w:val="42"/>
              <w:kinsoku w:val="0"/>
              <w:overflowPunct w:val="0"/>
              <w:rPr>
                <w:rFonts w:ascii="新宋体" w:hAnsi="新宋体" w:eastAsia="新宋体" w:cs="新宋体"/>
                <w:sz w:val="20"/>
                <w:szCs w:val="20"/>
              </w:rPr>
            </w:pPr>
          </w:p>
          <w:p w14:paraId="332ADC3C">
            <w:pPr>
              <w:pStyle w:val="42"/>
              <w:kinsoku w:val="0"/>
              <w:overflowPunct w:val="0"/>
              <w:spacing w:before="5"/>
              <w:rPr>
                <w:rFonts w:ascii="新宋体" w:hAnsi="新宋体" w:eastAsia="新宋体" w:cs="新宋体"/>
                <w:sz w:val="22"/>
                <w:szCs w:val="22"/>
              </w:rPr>
            </w:pPr>
          </w:p>
          <w:p w14:paraId="7C00995D">
            <w:pPr>
              <w:pStyle w:val="42"/>
              <w:kinsoku w:val="0"/>
              <w:overflowPunct w:val="0"/>
              <w:ind w:left="278" w:right="269"/>
              <w:jc w:val="center"/>
              <w:rPr>
                <w:rFonts w:ascii="新宋体" w:hAnsi="新宋体" w:eastAsia="新宋体" w:cs="新宋体"/>
                <w:sz w:val="21"/>
                <w:szCs w:val="21"/>
              </w:rPr>
            </w:pPr>
            <w:r>
              <w:rPr>
                <w:rFonts w:hint="eastAsia" w:ascii="新宋体" w:hAnsi="新宋体" w:eastAsia="新宋体" w:cs="新宋体"/>
                <w:sz w:val="21"/>
                <w:szCs w:val="21"/>
              </w:rPr>
              <w:t>备注</w:t>
            </w:r>
          </w:p>
        </w:tc>
        <w:tc>
          <w:tcPr>
            <w:tcW w:w="7958" w:type="dxa"/>
            <w:gridSpan w:val="3"/>
            <w:tcBorders>
              <w:top w:val="single" w:color="000000" w:sz="4" w:space="0"/>
              <w:left w:val="single" w:color="000000" w:sz="4" w:space="0"/>
              <w:bottom w:val="single" w:color="000000" w:sz="4" w:space="0"/>
              <w:right w:val="single" w:color="000000" w:sz="4" w:space="0"/>
            </w:tcBorders>
          </w:tcPr>
          <w:p w14:paraId="3E857F44">
            <w:pPr>
              <w:pStyle w:val="42"/>
              <w:kinsoku w:val="0"/>
              <w:overflowPunct w:val="0"/>
              <w:spacing w:before="98"/>
              <w:ind w:left="107"/>
              <w:rPr>
                <w:rFonts w:ascii="新宋体" w:hAnsi="新宋体" w:eastAsia="新宋体" w:cs="新宋体"/>
                <w:sz w:val="21"/>
                <w:szCs w:val="21"/>
              </w:rPr>
            </w:pPr>
            <w:r>
              <w:rPr>
                <w:rFonts w:hint="eastAsia" w:ascii="新宋体" w:hAnsi="新宋体" w:eastAsia="新宋体" w:cs="新宋体"/>
                <w:sz w:val="21"/>
                <w:szCs w:val="21"/>
              </w:rPr>
              <w:t>1、 本表内容须与投标文件中正本内容一致，如不一致以开标一览表内容为准。</w:t>
            </w:r>
          </w:p>
        </w:tc>
      </w:tr>
      <w:tr w14:paraId="47CDE7A2">
        <w:tblPrEx>
          <w:tblCellMar>
            <w:top w:w="0" w:type="dxa"/>
            <w:left w:w="0" w:type="dxa"/>
            <w:bottom w:w="0" w:type="dxa"/>
            <w:right w:w="0" w:type="dxa"/>
          </w:tblCellMar>
        </w:tblPrEx>
        <w:trPr>
          <w:trHeight w:val="525" w:hRule="atLeast"/>
        </w:trPr>
        <w:tc>
          <w:tcPr>
            <w:tcW w:w="1438" w:type="dxa"/>
            <w:vMerge w:val="continue"/>
            <w:tcBorders>
              <w:top w:val="nil"/>
              <w:left w:val="single" w:color="000000" w:sz="4" w:space="0"/>
              <w:bottom w:val="single" w:color="000000" w:sz="4" w:space="0"/>
              <w:right w:val="single" w:color="000000" w:sz="4" w:space="0"/>
            </w:tcBorders>
          </w:tcPr>
          <w:p w14:paraId="0792E5F1">
            <w:pPr>
              <w:pStyle w:val="35"/>
              <w:kinsoku w:val="0"/>
              <w:overflowPunct w:val="0"/>
              <w:spacing w:before="5"/>
              <w:ind w:left="63" w:right="63"/>
              <w:rPr>
                <w:rFonts w:ascii="新宋体" w:hAnsi="新宋体" w:eastAsia="新宋体" w:cs="新宋体"/>
                <w:sz w:val="2"/>
                <w:szCs w:val="2"/>
              </w:rPr>
            </w:pPr>
          </w:p>
        </w:tc>
        <w:tc>
          <w:tcPr>
            <w:tcW w:w="7958" w:type="dxa"/>
            <w:gridSpan w:val="3"/>
            <w:tcBorders>
              <w:top w:val="single" w:color="000000" w:sz="4" w:space="0"/>
              <w:left w:val="single" w:color="000000" w:sz="4" w:space="0"/>
              <w:bottom w:val="single" w:color="000000" w:sz="4" w:space="0"/>
              <w:right w:val="single" w:color="000000" w:sz="4" w:space="0"/>
            </w:tcBorders>
          </w:tcPr>
          <w:p w14:paraId="058C3F90">
            <w:pPr>
              <w:pStyle w:val="42"/>
              <w:kinsoku w:val="0"/>
              <w:overflowPunct w:val="0"/>
              <w:spacing w:before="127"/>
              <w:ind w:left="107"/>
              <w:rPr>
                <w:rFonts w:ascii="新宋体" w:hAnsi="新宋体" w:eastAsia="新宋体" w:cs="新宋体"/>
                <w:sz w:val="21"/>
                <w:szCs w:val="21"/>
              </w:rPr>
            </w:pPr>
            <w:r>
              <w:rPr>
                <w:rFonts w:hint="eastAsia" w:ascii="新宋体" w:hAnsi="新宋体" w:eastAsia="新宋体" w:cs="新宋体"/>
                <w:sz w:val="21"/>
                <w:szCs w:val="21"/>
              </w:rPr>
              <w:t>2、 投标报价应包含为完成本项目的所有费用</w:t>
            </w:r>
            <w:r>
              <w:rPr>
                <w:rFonts w:hint="eastAsia" w:ascii="新宋体" w:hAnsi="新宋体" w:eastAsia="新宋体" w:cs="新宋体"/>
                <w:b/>
                <w:bCs/>
                <w:sz w:val="21"/>
                <w:szCs w:val="21"/>
              </w:rPr>
              <w:t>。</w:t>
            </w:r>
          </w:p>
        </w:tc>
      </w:tr>
      <w:tr w14:paraId="08480550">
        <w:tblPrEx>
          <w:tblCellMar>
            <w:top w:w="0" w:type="dxa"/>
            <w:left w:w="0" w:type="dxa"/>
            <w:bottom w:w="0" w:type="dxa"/>
            <w:right w:w="0" w:type="dxa"/>
          </w:tblCellMar>
        </w:tblPrEx>
        <w:trPr>
          <w:trHeight w:val="499" w:hRule="atLeast"/>
        </w:trPr>
        <w:tc>
          <w:tcPr>
            <w:tcW w:w="1438" w:type="dxa"/>
            <w:vMerge w:val="continue"/>
            <w:tcBorders>
              <w:top w:val="nil"/>
              <w:left w:val="single" w:color="000000" w:sz="4" w:space="0"/>
              <w:bottom w:val="single" w:color="000000" w:sz="4" w:space="0"/>
              <w:right w:val="single" w:color="000000" w:sz="4" w:space="0"/>
            </w:tcBorders>
          </w:tcPr>
          <w:p w14:paraId="7C30C892">
            <w:pPr>
              <w:pStyle w:val="35"/>
              <w:kinsoku w:val="0"/>
              <w:overflowPunct w:val="0"/>
              <w:spacing w:before="5"/>
              <w:ind w:left="63" w:right="63"/>
              <w:rPr>
                <w:rFonts w:ascii="新宋体" w:hAnsi="新宋体" w:eastAsia="新宋体" w:cs="新宋体"/>
                <w:sz w:val="2"/>
                <w:szCs w:val="2"/>
              </w:rPr>
            </w:pPr>
          </w:p>
        </w:tc>
        <w:tc>
          <w:tcPr>
            <w:tcW w:w="7958" w:type="dxa"/>
            <w:gridSpan w:val="3"/>
            <w:tcBorders>
              <w:top w:val="single" w:color="000000" w:sz="4" w:space="0"/>
              <w:left w:val="single" w:color="000000" w:sz="4" w:space="0"/>
              <w:bottom w:val="single" w:color="000000" w:sz="4" w:space="0"/>
              <w:right w:val="single" w:color="000000" w:sz="4" w:space="0"/>
            </w:tcBorders>
          </w:tcPr>
          <w:p w14:paraId="3B5B2943">
            <w:pPr>
              <w:pStyle w:val="42"/>
              <w:kinsoku w:val="0"/>
              <w:overflowPunct w:val="0"/>
              <w:spacing w:before="113"/>
              <w:ind w:left="107"/>
              <w:rPr>
                <w:rFonts w:ascii="新宋体" w:hAnsi="新宋体" w:eastAsia="新宋体" w:cs="新宋体"/>
                <w:sz w:val="21"/>
                <w:szCs w:val="21"/>
              </w:rPr>
            </w:pPr>
            <w:r>
              <w:rPr>
                <w:rFonts w:hint="eastAsia" w:ascii="新宋体" w:hAnsi="新宋体" w:eastAsia="新宋体" w:cs="新宋体"/>
                <w:sz w:val="21"/>
                <w:szCs w:val="21"/>
              </w:rPr>
              <w:t>3、 投标报价以元为单位，最多保留小数点后两位。</w:t>
            </w:r>
          </w:p>
        </w:tc>
      </w:tr>
      <w:tr w14:paraId="774CD3F2">
        <w:tblPrEx>
          <w:tblCellMar>
            <w:top w:w="0" w:type="dxa"/>
            <w:left w:w="0" w:type="dxa"/>
            <w:bottom w:w="0" w:type="dxa"/>
            <w:right w:w="0" w:type="dxa"/>
          </w:tblCellMar>
        </w:tblPrEx>
        <w:trPr>
          <w:trHeight w:val="3247" w:hRule="atLeast"/>
        </w:trPr>
        <w:tc>
          <w:tcPr>
            <w:tcW w:w="9396" w:type="dxa"/>
            <w:gridSpan w:val="4"/>
            <w:tcBorders>
              <w:top w:val="single" w:color="000000" w:sz="4" w:space="0"/>
              <w:left w:val="single" w:color="000000" w:sz="4" w:space="0"/>
              <w:bottom w:val="single" w:color="000000" w:sz="4" w:space="0"/>
              <w:right w:val="single" w:color="000000" w:sz="4" w:space="0"/>
            </w:tcBorders>
          </w:tcPr>
          <w:p w14:paraId="620990BA">
            <w:pPr>
              <w:pStyle w:val="42"/>
              <w:kinsoku w:val="0"/>
              <w:overflowPunct w:val="0"/>
              <w:rPr>
                <w:rFonts w:ascii="新宋体" w:hAnsi="新宋体" w:eastAsia="新宋体" w:cs="新宋体"/>
                <w:sz w:val="20"/>
                <w:szCs w:val="20"/>
              </w:rPr>
            </w:pPr>
          </w:p>
          <w:p w14:paraId="3E9F0333">
            <w:pPr>
              <w:pStyle w:val="42"/>
              <w:kinsoku w:val="0"/>
              <w:overflowPunct w:val="0"/>
              <w:rPr>
                <w:rFonts w:ascii="新宋体" w:hAnsi="新宋体" w:eastAsia="新宋体" w:cs="新宋体"/>
                <w:sz w:val="20"/>
                <w:szCs w:val="20"/>
              </w:rPr>
            </w:pPr>
          </w:p>
          <w:p w14:paraId="5695EC4B">
            <w:pPr>
              <w:pStyle w:val="42"/>
              <w:kinsoku w:val="0"/>
              <w:overflowPunct w:val="0"/>
              <w:rPr>
                <w:rFonts w:ascii="新宋体" w:hAnsi="新宋体" w:eastAsia="新宋体" w:cs="新宋体"/>
                <w:sz w:val="20"/>
                <w:szCs w:val="20"/>
              </w:rPr>
            </w:pPr>
          </w:p>
          <w:p w14:paraId="4219C6E0">
            <w:pPr>
              <w:pStyle w:val="42"/>
              <w:kinsoku w:val="0"/>
              <w:overflowPunct w:val="0"/>
              <w:rPr>
                <w:rFonts w:ascii="新宋体" w:hAnsi="新宋体" w:eastAsia="新宋体" w:cs="新宋体"/>
                <w:sz w:val="20"/>
                <w:szCs w:val="20"/>
              </w:rPr>
            </w:pPr>
          </w:p>
          <w:p w14:paraId="48BF2DD2">
            <w:pPr>
              <w:pStyle w:val="42"/>
              <w:kinsoku w:val="0"/>
              <w:overflowPunct w:val="0"/>
              <w:rPr>
                <w:rFonts w:ascii="新宋体" w:hAnsi="新宋体" w:eastAsia="新宋体" w:cs="新宋体"/>
                <w:sz w:val="20"/>
                <w:szCs w:val="20"/>
              </w:rPr>
            </w:pPr>
          </w:p>
          <w:p w14:paraId="26978AB0">
            <w:pPr>
              <w:pStyle w:val="42"/>
              <w:kinsoku w:val="0"/>
              <w:overflowPunct w:val="0"/>
              <w:spacing w:before="5"/>
              <w:rPr>
                <w:rFonts w:ascii="新宋体" w:hAnsi="新宋体" w:eastAsia="新宋体" w:cs="新宋体"/>
                <w:sz w:val="29"/>
                <w:szCs w:val="29"/>
              </w:rPr>
            </w:pPr>
          </w:p>
          <w:p w14:paraId="1CDC3D44">
            <w:pPr>
              <w:pStyle w:val="42"/>
              <w:tabs>
                <w:tab w:val="left" w:pos="2428"/>
                <w:tab w:val="left" w:pos="4221"/>
                <w:tab w:val="left" w:pos="7912"/>
              </w:tabs>
              <w:kinsoku w:val="0"/>
              <w:overflowPunct w:val="0"/>
              <w:ind w:left="107" w:right="-15"/>
              <w:rPr>
                <w:rFonts w:ascii="新宋体" w:hAnsi="新宋体" w:eastAsia="新宋体" w:cs="新宋体"/>
                <w:sz w:val="21"/>
                <w:szCs w:val="21"/>
              </w:rPr>
            </w:pPr>
            <w:r>
              <w:rPr>
                <w:rFonts w:hint="eastAsia" w:ascii="新宋体" w:hAnsi="新宋体" w:eastAsia="新宋体" w:cs="新宋体"/>
                <w:sz w:val="21"/>
                <w:szCs w:val="21"/>
              </w:rPr>
              <w:t>投标人：</w:t>
            </w:r>
            <w:r>
              <w:rPr>
                <w:rFonts w:hint="eastAsia" w:ascii="新宋体" w:hAnsi="新宋体" w:eastAsia="新宋体" w:cs="新宋体"/>
                <w:sz w:val="21"/>
                <w:szCs w:val="21"/>
              </w:rPr>
              <w:tab/>
            </w:r>
            <w:r>
              <w:rPr>
                <w:rFonts w:hint="eastAsia" w:ascii="新宋体" w:hAnsi="新宋体" w:eastAsia="新宋体" w:cs="新宋体"/>
                <w:sz w:val="21"/>
                <w:szCs w:val="21"/>
              </w:rPr>
              <w:t>（盖章）</w:t>
            </w:r>
            <w:r>
              <w:rPr>
                <w:rFonts w:hint="eastAsia" w:ascii="新宋体" w:hAnsi="新宋体" w:eastAsia="新宋体" w:cs="新宋体"/>
                <w:sz w:val="21"/>
                <w:szCs w:val="21"/>
              </w:rPr>
              <w:tab/>
            </w:r>
            <w:r>
              <w:rPr>
                <w:rFonts w:hint="eastAsia" w:ascii="新宋体" w:hAnsi="新宋体" w:eastAsia="新宋体" w:cs="新宋体"/>
                <w:sz w:val="21"/>
                <w:szCs w:val="21"/>
              </w:rPr>
              <w:t>法定代表人或其委托代理人：</w:t>
            </w:r>
            <w:r>
              <w:rPr>
                <w:rFonts w:hint="eastAsia" w:ascii="新宋体" w:hAnsi="新宋体" w:eastAsia="新宋体" w:cs="新宋体"/>
                <w:sz w:val="21"/>
                <w:szCs w:val="21"/>
              </w:rPr>
              <w:tab/>
            </w:r>
            <w:r>
              <w:rPr>
                <w:rFonts w:hint="eastAsia" w:ascii="新宋体" w:hAnsi="新宋体" w:eastAsia="新宋体" w:cs="新宋体"/>
                <w:sz w:val="21"/>
                <w:szCs w:val="21"/>
              </w:rPr>
              <w:t>（签字或盖章）</w:t>
            </w:r>
          </w:p>
        </w:tc>
      </w:tr>
    </w:tbl>
    <w:p w14:paraId="66B66881">
      <w:pPr>
        <w:rPr>
          <w:rFonts w:ascii="新宋体" w:hAnsi="新宋体" w:eastAsia="新宋体" w:cs="新宋体"/>
        </w:rPr>
      </w:pPr>
      <w:r>
        <w:rPr>
          <w:rFonts w:hint="eastAsia" w:ascii="新宋体" w:hAnsi="新宋体" w:eastAsia="新宋体" w:cs="新宋体"/>
        </w:rPr>
        <w:br w:type="page"/>
      </w:r>
    </w:p>
    <w:p w14:paraId="3AB88141">
      <w:pPr>
        <w:rPr>
          <w:rFonts w:ascii="新宋体" w:hAnsi="新宋体" w:eastAsia="新宋体" w:cs="新宋体"/>
        </w:rPr>
      </w:pPr>
    </w:p>
    <w:p w14:paraId="6506C5A8">
      <w:pPr>
        <w:pStyle w:val="3"/>
        <w:kinsoku w:val="0"/>
        <w:overflowPunct w:val="0"/>
        <w:rPr>
          <w:rFonts w:ascii="新宋体" w:hAnsi="新宋体" w:eastAsia="新宋体" w:cs="新宋体"/>
        </w:rPr>
      </w:pPr>
      <w:r>
        <w:rPr>
          <w:rFonts w:hint="eastAsia" w:ascii="新宋体" w:hAnsi="新宋体" w:eastAsia="新宋体" w:cs="新宋体"/>
        </w:rPr>
        <w:t>五、投标报价说明</w:t>
      </w:r>
    </w:p>
    <w:p w14:paraId="55F9DB39">
      <w:pPr>
        <w:pStyle w:val="35"/>
        <w:kinsoku w:val="0"/>
        <w:overflowPunct w:val="0"/>
        <w:spacing w:before="6"/>
        <w:ind w:left="63" w:right="63"/>
        <w:rPr>
          <w:rFonts w:ascii="新宋体" w:hAnsi="新宋体" w:eastAsia="新宋体" w:cs="新宋体"/>
          <w:sz w:val="15"/>
          <w:szCs w:val="15"/>
        </w:rPr>
      </w:pPr>
    </w:p>
    <w:p w14:paraId="61D63ACC">
      <w:pPr>
        <w:pStyle w:val="35"/>
        <w:kinsoku w:val="0"/>
        <w:overflowPunct w:val="0"/>
        <w:spacing w:line="269" w:lineRule="exact"/>
        <w:ind w:left="63" w:right="63"/>
        <w:rPr>
          <w:rFonts w:ascii="新宋体" w:hAnsi="新宋体" w:eastAsia="新宋体" w:cs="新宋体"/>
          <w:sz w:val="24"/>
          <w:szCs w:val="24"/>
        </w:rPr>
      </w:pPr>
      <w:r>
        <w:rPr>
          <w:rFonts w:hint="eastAsia" w:ascii="新宋体" w:hAnsi="新宋体" w:eastAsia="新宋体" w:cs="新宋体"/>
          <w:sz w:val="24"/>
          <w:szCs w:val="24"/>
        </w:rPr>
        <w:t>格式自拟</w:t>
      </w:r>
    </w:p>
    <w:p w14:paraId="5DE09914">
      <w:pPr>
        <w:pStyle w:val="7"/>
        <w:kinsoku w:val="0"/>
        <w:overflowPunct w:val="0"/>
        <w:spacing w:before="2" w:line="242" w:lineRule="auto"/>
        <w:ind w:left="0" w:right="144" w:firstLine="282" w:firstLineChars="134"/>
        <w:rPr>
          <w:rFonts w:ascii="新宋体" w:hAnsi="新宋体" w:eastAsia="新宋体" w:cs="新宋体"/>
        </w:rPr>
      </w:pPr>
    </w:p>
    <w:p w14:paraId="49FAAE8B">
      <w:pPr>
        <w:pStyle w:val="7"/>
        <w:kinsoku w:val="0"/>
        <w:overflowPunct w:val="0"/>
        <w:spacing w:before="2" w:line="242" w:lineRule="auto"/>
        <w:ind w:left="0" w:right="144" w:firstLine="282" w:firstLineChars="134"/>
        <w:rPr>
          <w:rFonts w:ascii="新宋体" w:hAnsi="新宋体" w:eastAsia="新宋体" w:cs="新宋体"/>
        </w:rPr>
      </w:pPr>
    </w:p>
    <w:p w14:paraId="7314CA7A">
      <w:pPr>
        <w:pStyle w:val="7"/>
        <w:kinsoku w:val="0"/>
        <w:overflowPunct w:val="0"/>
        <w:spacing w:before="2" w:line="242" w:lineRule="auto"/>
        <w:ind w:left="0" w:right="144" w:firstLine="282" w:firstLineChars="134"/>
        <w:rPr>
          <w:rFonts w:ascii="新宋体" w:hAnsi="新宋体" w:eastAsia="新宋体" w:cs="新宋体"/>
        </w:rPr>
      </w:pPr>
    </w:p>
    <w:p w14:paraId="2A983577">
      <w:pPr>
        <w:pStyle w:val="7"/>
        <w:kinsoku w:val="0"/>
        <w:overflowPunct w:val="0"/>
        <w:spacing w:before="2" w:line="242" w:lineRule="auto"/>
        <w:ind w:left="0" w:right="144" w:firstLine="282" w:firstLineChars="134"/>
        <w:rPr>
          <w:rFonts w:ascii="新宋体" w:hAnsi="新宋体" w:eastAsia="新宋体" w:cs="新宋体"/>
        </w:rPr>
      </w:pPr>
    </w:p>
    <w:p w14:paraId="36C3678E">
      <w:pPr>
        <w:pStyle w:val="7"/>
        <w:kinsoku w:val="0"/>
        <w:overflowPunct w:val="0"/>
        <w:spacing w:before="2" w:line="242" w:lineRule="auto"/>
        <w:ind w:left="0" w:right="144" w:firstLine="282" w:firstLineChars="134"/>
        <w:rPr>
          <w:rFonts w:ascii="新宋体" w:hAnsi="新宋体" w:eastAsia="新宋体" w:cs="新宋体"/>
        </w:rPr>
      </w:pPr>
    </w:p>
    <w:p w14:paraId="1F109774">
      <w:pPr>
        <w:pStyle w:val="7"/>
        <w:kinsoku w:val="0"/>
        <w:overflowPunct w:val="0"/>
        <w:spacing w:before="2" w:line="242" w:lineRule="auto"/>
        <w:ind w:left="0" w:right="144" w:firstLine="282" w:firstLineChars="134"/>
        <w:rPr>
          <w:rFonts w:ascii="新宋体" w:hAnsi="新宋体" w:eastAsia="新宋体" w:cs="新宋体"/>
        </w:rPr>
      </w:pPr>
    </w:p>
    <w:p w14:paraId="2883AF56">
      <w:pPr>
        <w:pStyle w:val="7"/>
        <w:kinsoku w:val="0"/>
        <w:overflowPunct w:val="0"/>
        <w:spacing w:before="2" w:line="242" w:lineRule="auto"/>
        <w:ind w:left="0" w:right="144" w:firstLine="282" w:firstLineChars="134"/>
        <w:rPr>
          <w:rFonts w:ascii="新宋体" w:hAnsi="新宋体" w:eastAsia="新宋体" w:cs="新宋体"/>
        </w:rPr>
      </w:pPr>
    </w:p>
    <w:p w14:paraId="618C4C80">
      <w:pPr>
        <w:pStyle w:val="7"/>
        <w:kinsoku w:val="0"/>
        <w:overflowPunct w:val="0"/>
        <w:spacing w:before="2" w:line="242" w:lineRule="auto"/>
        <w:ind w:left="0" w:right="144" w:firstLine="282" w:firstLineChars="134"/>
        <w:rPr>
          <w:rFonts w:ascii="新宋体" w:hAnsi="新宋体" w:eastAsia="新宋体" w:cs="新宋体"/>
        </w:rPr>
      </w:pPr>
    </w:p>
    <w:p w14:paraId="0B3FF8AA">
      <w:pPr>
        <w:pStyle w:val="7"/>
        <w:kinsoku w:val="0"/>
        <w:overflowPunct w:val="0"/>
        <w:spacing w:before="2" w:line="242" w:lineRule="auto"/>
        <w:ind w:left="0" w:right="144" w:firstLine="282" w:firstLineChars="134"/>
        <w:rPr>
          <w:rFonts w:ascii="新宋体" w:hAnsi="新宋体" w:eastAsia="新宋体" w:cs="新宋体"/>
        </w:rPr>
      </w:pPr>
    </w:p>
    <w:p w14:paraId="2D7F7653">
      <w:pPr>
        <w:pStyle w:val="7"/>
        <w:kinsoku w:val="0"/>
        <w:overflowPunct w:val="0"/>
        <w:spacing w:before="2" w:line="242" w:lineRule="auto"/>
        <w:ind w:left="0" w:right="144" w:firstLine="282" w:firstLineChars="134"/>
        <w:rPr>
          <w:rFonts w:ascii="新宋体" w:hAnsi="新宋体" w:eastAsia="新宋体" w:cs="新宋体"/>
        </w:rPr>
      </w:pPr>
    </w:p>
    <w:p w14:paraId="34E8065D">
      <w:pPr>
        <w:pStyle w:val="7"/>
        <w:kinsoku w:val="0"/>
        <w:overflowPunct w:val="0"/>
        <w:spacing w:before="2" w:line="242" w:lineRule="auto"/>
        <w:ind w:left="0" w:right="144" w:firstLine="282" w:firstLineChars="134"/>
        <w:rPr>
          <w:rFonts w:ascii="新宋体" w:hAnsi="新宋体" w:eastAsia="新宋体" w:cs="新宋体"/>
        </w:rPr>
      </w:pPr>
    </w:p>
    <w:p w14:paraId="673D0906">
      <w:pPr>
        <w:pStyle w:val="7"/>
        <w:kinsoku w:val="0"/>
        <w:overflowPunct w:val="0"/>
        <w:spacing w:before="2" w:line="242" w:lineRule="auto"/>
        <w:ind w:left="0" w:right="144" w:firstLine="282" w:firstLineChars="134"/>
        <w:rPr>
          <w:rFonts w:ascii="新宋体" w:hAnsi="新宋体" w:eastAsia="新宋体" w:cs="新宋体"/>
        </w:rPr>
      </w:pPr>
    </w:p>
    <w:p w14:paraId="7C394DA4">
      <w:pPr>
        <w:pStyle w:val="7"/>
        <w:kinsoku w:val="0"/>
        <w:overflowPunct w:val="0"/>
        <w:spacing w:before="2" w:line="242" w:lineRule="auto"/>
        <w:ind w:left="0" w:right="144" w:firstLine="282" w:firstLineChars="134"/>
        <w:rPr>
          <w:rFonts w:ascii="新宋体" w:hAnsi="新宋体" w:eastAsia="新宋体" w:cs="新宋体"/>
        </w:rPr>
      </w:pPr>
    </w:p>
    <w:p w14:paraId="2DE66157">
      <w:pPr>
        <w:pStyle w:val="7"/>
        <w:kinsoku w:val="0"/>
        <w:overflowPunct w:val="0"/>
        <w:spacing w:before="2" w:line="242" w:lineRule="auto"/>
        <w:ind w:left="0" w:right="144" w:firstLine="282" w:firstLineChars="134"/>
        <w:rPr>
          <w:rFonts w:ascii="新宋体" w:hAnsi="新宋体" w:eastAsia="新宋体" w:cs="新宋体"/>
        </w:rPr>
      </w:pPr>
    </w:p>
    <w:p w14:paraId="10C72BEF">
      <w:pPr>
        <w:pStyle w:val="7"/>
        <w:kinsoku w:val="0"/>
        <w:overflowPunct w:val="0"/>
        <w:spacing w:before="2" w:line="242" w:lineRule="auto"/>
        <w:ind w:left="0" w:right="144" w:firstLine="282" w:firstLineChars="134"/>
        <w:rPr>
          <w:rFonts w:ascii="新宋体" w:hAnsi="新宋体" w:eastAsia="新宋体" w:cs="新宋体"/>
        </w:rPr>
      </w:pPr>
    </w:p>
    <w:p w14:paraId="0DD1F0B5">
      <w:pPr>
        <w:pStyle w:val="7"/>
        <w:kinsoku w:val="0"/>
        <w:overflowPunct w:val="0"/>
        <w:spacing w:before="2" w:line="242" w:lineRule="auto"/>
        <w:ind w:left="0" w:right="144" w:firstLine="282" w:firstLineChars="134"/>
        <w:rPr>
          <w:rFonts w:ascii="新宋体" w:hAnsi="新宋体" w:eastAsia="新宋体" w:cs="新宋体"/>
        </w:rPr>
      </w:pPr>
    </w:p>
    <w:p w14:paraId="598B802F">
      <w:pPr>
        <w:pStyle w:val="7"/>
        <w:kinsoku w:val="0"/>
        <w:overflowPunct w:val="0"/>
        <w:spacing w:before="2" w:line="242" w:lineRule="auto"/>
        <w:ind w:left="0" w:right="144" w:firstLine="282" w:firstLineChars="134"/>
        <w:rPr>
          <w:rFonts w:ascii="新宋体" w:hAnsi="新宋体" w:eastAsia="新宋体" w:cs="新宋体"/>
        </w:rPr>
      </w:pPr>
    </w:p>
    <w:p w14:paraId="4B4FAE40">
      <w:pPr>
        <w:pStyle w:val="7"/>
        <w:kinsoku w:val="0"/>
        <w:overflowPunct w:val="0"/>
        <w:spacing w:before="2" w:line="242" w:lineRule="auto"/>
        <w:ind w:left="0" w:right="144" w:firstLine="282" w:firstLineChars="134"/>
        <w:rPr>
          <w:rFonts w:ascii="新宋体" w:hAnsi="新宋体" w:eastAsia="新宋体" w:cs="新宋体"/>
        </w:rPr>
      </w:pPr>
    </w:p>
    <w:p w14:paraId="6AB92826">
      <w:pPr>
        <w:pStyle w:val="7"/>
        <w:kinsoku w:val="0"/>
        <w:overflowPunct w:val="0"/>
        <w:spacing w:before="2" w:line="242" w:lineRule="auto"/>
        <w:ind w:left="0" w:right="144" w:firstLine="282" w:firstLineChars="134"/>
        <w:rPr>
          <w:rFonts w:ascii="新宋体" w:hAnsi="新宋体" w:eastAsia="新宋体" w:cs="新宋体"/>
        </w:rPr>
      </w:pPr>
    </w:p>
    <w:p w14:paraId="10F20CC2">
      <w:pPr>
        <w:pStyle w:val="7"/>
        <w:kinsoku w:val="0"/>
        <w:overflowPunct w:val="0"/>
        <w:spacing w:before="2" w:line="242" w:lineRule="auto"/>
        <w:ind w:left="0" w:right="144" w:firstLine="282" w:firstLineChars="134"/>
        <w:rPr>
          <w:rFonts w:ascii="新宋体" w:hAnsi="新宋体" w:eastAsia="新宋体" w:cs="新宋体"/>
        </w:rPr>
      </w:pPr>
    </w:p>
    <w:p w14:paraId="244503F2">
      <w:pPr>
        <w:pStyle w:val="7"/>
        <w:kinsoku w:val="0"/>
        <w:overflowPunct w:val="0"/>
        <w:spacing w:before="2" w:line="242" w:lineRule="auto"/>
        <w:ind w:left="0" w:right="144" w:firstLine="282" w:firstLineChars="134"/>
        <w:rPr>
          <w:rFonts w:ascii="新宋体" w:hAnsi="新宋体" w:eastAsia="新宋体" w:cs="新宋体"/>
        </w:rPr>
      </w:pPr>
    </w:p>
    <w:p w14:paraId="5B9DE109">
      <w:pPr>
        <w:pStyle w:val="7"/>
        <w:kinsoku w:val="0"/>
        <w:overflowPunct w:val="0"/>
        <w:spacing w:before="2" w:line="242" w:lineRule="auto"/>
        <w:ind w:left="0" w:right="144" w:firstLine="282" w:firstLineChars="134"/>
        <w:rPr>
          <w:rFonts w:ascii="新宋体" w:hAnsi="新宋体" w:eastAsia="新宋体" w:cs="新宋体"/>
        </w:rPr>
      </w:pPr>
    </w:p>
    <w:p w14:paraId="79FCD4A1">
      <w:pPr>
        <w:pStyle w:val="7"/>
        <w:kinsoku w:val="0"/>
        <w:overflowPunct w:val="0"/>
        <w:spacing w:before="2" w:line="242" w:lineRule="auto"/>
        <w:ind w:left="0" w:right="144" w:firstLine="282" w:firstLineChars="134"/>
        <w:rPr>
          <w:rFonts w:ascii="新宋体" w:hAnsi="新宋体" w:eastAsia="新宋体" w:cs="新宋体"/>
        </w:rPr>
      </w:pPr>
    </w:p>
    <w:p w14:paraId="23984137">
      <w:pPr>
        <w:pStyle w:val="7"/>
        <w:kinsoku w:val="0"/>
        <w:overflowPunct w:val="0"/>
        <w:spacing w:before="2" w:line="242" w:lineRule="auto"/>
        <w:ind w:left="0" w:right="144" w:firstLine="282" w:firstLineChars="134"/>
        <w:rPr>
          <w:rFonts w:ascii="新宋体" w:hAnsi="新宋体" w:eastAsia="新宋体" w:cs="新宋体"/>
        </w:rPr>
      </w:pPr>
    </w:p>
    <w:p w14:paraId="4D8223CD">
      <w:pPr>
        <w:pStyle w:val="7"/>
        <w:kinsoku w:val="0"/>
        <w:overflowPunct w:val="0"/>
        <w:spacing w:before="2" w:line="242" w:lineRule="auto"/>
        <w:ind w:left="0" w:right="144" w:firstLine="282" w:firstLineChars="134"/>
        <w:rPr>
          <w:rFonts w:ascii="新宋体" w:hAnsi="新宋体" w:eastAsia="新宋体" w:cs="新宋体"/>
        </w:rPr>
      </w:pPr>
    </w:p>
    <w:p w14:paraId="45EBAA2D">
      <w:pPr>
        <w:pStyle w:val="7"/>
        <w:kinsoku w:val="0"/>
        <w:overflowPunct w:val="0"/>
        <w:spacing w:before="2" w:line="242" w:lineRule="auto"/>
        <w:ind w:left="0" w:right="144" w:firstLine="282" w:firstLineChars="134"/>
        <w:rPr>
          <w:rFonts w:ascii="新宋体" w:hAnsi="新宋体" w:eastAsia="新宋体" w:cs="新宋体"/>
        </w:rPr>
      </w:pPr>
    </w:p>
    <w:p w14:paraId="57FB226F">
      <w:pPr>
        <w:pStyle w:val="7"/>
        <w:kinsoku w:val="0"/>
        <w:overflowPunct w:val="0"/>
        <w:spacing w:before="2" w:line="242" w:lineRule="auto"/>
        <w:ind w:left="0" w:right="144" w:firstLine="282" w:firstLineChars="134"/>
        <w:rPr>
          <w:rFonts w:ascii="新宋体" w:hAnsi="新宋体" w:eastAsia="新宋体" w:cs="新宋体"/>
        </w:rPr>
      </w:pPr>
    </w:p>
    <w:p w14:paraId="576F3245">
      <w:pPr>
        <w:pStyle w:val="7"/>
        <w:kinsoku w:val="0"/>
        <w:overflowPunct w:val="0"/>
        <w:spacing w:before="2" w:line="242" w:lineRule="auto"/>
        <w:ind w:left="0" w:right="144" w:firstLine="282" w:firstLineChars="134"/>
        <w:rPr>
          <w:rFonts w:ascii="新宋体" w:hAnsi="新宋体" w:eastAsia="新宋体" w:cs="新宋体"/>
        </w:rPr>
      </w:pPr>
    </w:p>
    <w:p w14:paraId="7B11E4FE">
      <w:pPr>
        <w:pStyle w:val="7"/>
        <w:kinsoku w:val="0"/>
        <w:overflowPunct w:val="0"/>
        <w:spacing w:before="2" w:line="242" w:lineRule="auto"/>
        <w:ind w:left="0" w:right="144" w:firstLine="282" w:firstLineChars="134"/>
        <w:rPr>
          <w:rFonts w:ascii="新宋体" w:hAnsi="新宋体" w:eastAsia="新宋体" w:cs="新宋体"/>
        </w:rPr>
      </w:pPr>
    </w:p>
    <w:p w14:paraId="1792E0FD">
      <w:pPr>
        <w:pStyle w:val="7"/>
        <w:kinsoku w:val="0"/>
        <w:overflowPunct w:val="0"/>
        <w:spacing w:before="2" w:line="242" w:lineRule="auto"/>
        <w:ind w:left="0" w:right="144" w:firstLine="282" w:firstLineChars="134"/>
        <w:rPr>
          <w:rFonts w:ascii="新宋体" w:hAnsi="新宋体" w:eastAsia="新宋体" w:cs="新宋体"/>
        </w:rPr>
      </w:pPr>
    </w:p>
    <w:p w14:paraId="3FB94252">
      <w:pPr>
        <w:pStyle w:val="7"/>
        <w:kinsoku w:val="0"/>
        <w:overflowPunct w:val="0"/>
        <w:spacing w:before="2" w:line="242" w:lineRule="auto"/>
        <w:ind w:left="0" w:right="144" w:firstLine="282" w:firstLineChars="134"/>
        <w:rPr>
          <w:rFonts w:ascii="新宋体" w:hAnsi="新宋体" w:eastAsia="新宋体" w:cs="新宋体"/>
        </w:rPr>
      </w:pPr>
    </w:p>
    <w:p w14:paraId="5384F728">
      <w:pPr>
        <w:pStyle w:val="7"/>
        <w:kinsoku w:val="0"/>
        <w:overflowPunct w:val="0"/>
        <w:spacing w:before="2" w:line="242" w:lineRule="auto"/>
        <w:ind w:left="0" w:right="144" w:firstLine="282" w:firstLineChars="134"/>
        <w:rPr>
          <w:rFonts w:ascii="新宋体" w:hAnsi="新宋体" w:eastAsia="新宋体" w:cs="新宋体"/>
        </w:rPr>
      </w:pPr>
    </w:p>
    <w:p w14:paraId="394ED204">
      <w:pPr>
        <w:pStyle w:val="7"/>
        <w:kinsoku w:val="0"/>
        <w:overflowPunct w:val="0"/>
        <w:spacing w:before="2" w:line="242" w:lineRule="auto"/>
        <w:ind w:left="0" w:right="144" w:firstLine="282" w:firstLineChars="134"/>
        <w:rPr>
          <w:rFonts w:ascii="新宋体" w:hAnsi="新宋体" w:eastAsia="新宋体" w:cs="新宋体"/>
        </w:rPr>
      </w:pPr>
    </w:p>
    <w:p w14:paraId="7E2BB0FB">
      <w:pPr>
        <w:pStyle w:val="7"/>
        <w:kinsoku w:val="0"/>
        <w:overflowPunct w:val="0"/>
        <w:spacing w:before="2" w:line="242" w:lineRule="auto"/>
        <w:ind w:left="0" w:right="144" w:firstLine="282" w:firstLineChars="134"/>
        <w:rPr>
          <w:rFonts w:ascii="新宋体" w:hAnsi="新宋体" w:eastAsia="新宋体" w:cs="新宋体"/>
        </w:rPr>
      </w:pPr>
    </w:p>
    <w:p w14:paraId="0ADB8FAA">
      <w:pPr>
        <w:pStyle w:val="7"/>
        <w:kinsoku w:val="0"/>
        <w:overflowPunct w:val="0"/>
        <w:spacing w:before="2" w:line="242" w:lineRule="auto"/>
        <w:ind w:left="0" w:right="144" w:firstLine="282" w:firstLineChars="134"/>
        <w:rPr>
          <w:rFonts w:ascii="新宋体" w:hAnsi="新宋体" w:eastAsia="新宋体" w:cs="新宋体"/>
        </w:rPr>
      </w:pPr>
    </w:p>
    <w:p w14:paraId="75414E36">
      <w:pPr>
        <w:pStyle w:val="7"/>
        <w:kinsoku w:val="0"/>
        <w:overflowPunct w:val="0"/>
        <w:spacing w:before="2" w:line="242" w:lineRule="auto"/>
        <w:ind w:left="0" w:right="144" w:firstLine="282" w:firstLineChars="134"/>
        <w:rPr>
          <w:rFonts w:ascii="新宋体" w:hAnsi="新宋体" w:eastAsia="新宋体" w:cs="新宋体"/>
        </w:rPr>
      </w:pPr>
    </w:p>
    <w:p w14:paraId="02196067">
      <w:pPr>
        <w:pStyle w:val="7"/>
        <w:kinsoku w:val="0"/>
        <w:overflowPunct w:val="0"/>
        <w:spacing w:before="2" w:line="242" w:lineRule="auto"/>
        <w:ind w:left="0" w:right="144" w:firstLine="282" w:firstLineChars="134"/>
        <w:rPr>
          <w:rFonts w:ascii="新宋体" w:hAnsi="新宋体" w:eastAsia="新宋体" w:cs="新宋体"/>
        </w:rPr>
      </w:pPr>
    </w:p>
    <w:p w14:paraId="3A4A30AF">
      <w:pPr>
        <w:rPr>
          <w:rFonts w:ascii="新宋体" w:hAnsi="新宋体" w:eastAsia="新宋体" w:cs="新宋体"/>
        </w:rPr>
      </w:pPr>
    </w:p>
    <w:p w14:paraId="18F861A1">
      <w:pPr>
        <w:pStyle w:val="9"/>
        <w:rPr>
          <w:rFonts w:ascii="新宋体" w:hAnsi="新宋体" w:eastAsia="新宋体" w:cs="新宋体"/>
        </w:rPr>
      </w:pPr>
    </w:p>
    <w:p w14:paraId="414EE54B">
      <w:pPr>
        <w:pStyle w:val="22"/>
        <w:rPr>
          <w:rFonts w:ascii="新宋体" w:hAnsi="新宋体" w:eastAsia="新宋体" w:cs="新宋体"/>
        </w:rPr>
      </w:pPr>
    </w:p>
    <w:p w14:paraId="5CDEC6FD">
      <w:pPr>
        <w:rPr>
          <w:rFonts w:ascii="新宋体" w:hAnsi="新宋体" w:eastAsia="新宋体" w:cs="新宋体"/>
        </w:rPr>
      </w:pPr>
    </w:p>
    <w:p w14:paraId="7BD724E6">
      <w:pPr>
        <w:pStyle w:val="9"/>
        <w:rPr>
          <w:rFonts w:ascii="新宋体" w:hAnsi="新宋体" w:eastAsia="新宋体" w:cs="新宋体"/>
        </w:rPr>
      </w:pPr>
    </w:p>
    <w:p w14:paraId="3D040B9C">
      <w:pPr>
        <w:pStyle w:val="7"/>
        <w:kinsoku w:val="0"/>
        <w:overflowPunct w:val="0"/>
        <w:spacing w:before="2" w:line="242" w:lineRule="auto"/>
        <w:ind w:left="0" w:right="144" w:firstLine="282" w:firstLineChars="134"/>
        <w:rPr>
          <w:rFonts w:ascii="新宋体" w:hAnsi="新宋体" w:eastAsia="新宋体" w:cs="新宋体"/>
        </w:rPr>
      </w:pPr>
    </w:p>
    <w:p w14:paraId="2FDD67AD">
      <w:pPr>
        <w:pStyle w:val="7"/>
        <w:kinsoku w:val="0"/>
        <w:overflowPunct w:val="0"/>
        <w:spacing w:before="2" w:line="242" w:lineRule="auto"/>
        <w:ind w:left="0" w:right="144" w:firstLine="282" w:firstLineChars="134"/>
        <w:rPr>
          <w:rFonts w:ascii="新宋体" w:hAnsi="新宋体" w:eastAsia="新宋体" w:cs="新宋体"/>
        </w:rPr>
      </w:pPr>
    </w:p>
    <w:p w14:paraId="6C153063">
      <w:pPr>
        <w:pStyle w:val="7"/>
        <w:kinsoku w:val="0"/>
        <w:overflowPunct w:val="0"/>
        <w:spacing w:before="2" w:line="242" w:lineRule="auto"/>
        <w:ind w:left="0" w:right="144" w:firstLine="282" w:firstLineChars="134"/>
        <w:rPr>
          <w:rFonts w:ascii="新宋体" w:hAnsi="新宋体" w:eastAsia="新宋体" w:cs="新宋体"/>
        </w:rPr>
      </w:pPr>
    </w:p>
    <w:p w14:paraId="4F270C65">
      <w:pPr>
        <w:pStyle w:val="7"/>
        <w:kinsoku w:val="0"/>
        <w:overflowPunct w:val="0"/>
        <w:spacing w:before="2" w:line="242" w:lineRule="auto"/>
        <w:ind w:left="0" w:right="144" w:firstLine="282" w:firstLineChars="134"/>
        <w:rPr>
          <w:rFonts w:ascii="新宋体" w:hAnsi="新宋体" w:eastAsia="新宋体" w:cs="新宋体"/>
        </w:rPr>
      </w:pPr>
    </w:p>
    <w:p w14:paraId="0073CC53">
      <w:pPr>
        <w:pStyle w:val="3"/>
        <w:kinsoku w:val="0"/>
        <w:overflowPunct w:val="0"/>
        <w:rPr>
          <w:rFonts w:ascii="新宋体" w:hAnsi="新宋体" w:eastAsia="新宋体" w:cs="新宋体"/>
        </w:rPr>
      </w:pPr>
      <w:r>
        <w:rPr>
          <w:rFonts w:hint="eastAsia" w:ascii="新宋体" w:hAnsi="新宋体" w:eastAsia="新宋体" w:cs="新宋体"/>
        </w:rPr>
        <w:t>六、资格审查资料</w:t>
      </w:r>
    </w:p>
    <w:p w14:paraId="7B8F7D5E">
      <w:pPr>
        <w:pStyle w:val="6"/>
        <w:kinsoku w:val="0"/>
        <w:overflowPunct w:val="0"/>
        <w:spacing w:before="160"/>
        <w:rPr>
          <w:rFonts w:ascii="新宋体" w:hAnsi="新宋体" w:eastAsia="新宋体" w:cs="新宋体"/>
        </w:rPr>
      </w:pPr>
      <w:r>
        <w:rPr>
          <w:rFonts w:hint="eastAsia" w:ascii="新宋体" w:hAnsi="新宋体" w:eastAsia="新宋体" w:cs="新宋体"/>
        </w:rPr>
        <w:t>(一)投标人基本情况表</w:t>
      </w:r>
    </w:p>
    <w:tbl>
      <w:tblPr>
        <w:tblStyle w:val="16"/>
        <w:tblW w:w="966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3"/>
        <w:gridCol w:w="1470"/>
        <w:gridCol w:w="864"/>
        <w:gridCol w:w="501"/>
        <w:gridCol w:w="666"/>
        <w:gridCol w:w="700"/>
        <w:gridCol w:w="467"/>
        <w:gridCol w:w="372"/>
        <w:gridCol w:w="562"/>
        <w:gridCol w:w="2798"/>
      </w:tblGrid>
      <w:tr w14:paraId="442C4D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63" w:type="dxa"/>
            <w:vAlign w:val="center"/>
          </w:tcPr>
          <w:p w14:paraId="3895CA59">
            <w:pPr>
              <w:jc w:val="center"/>
              <w:rPr>
                <w:rFonts w:ascii="新宋体" w:hAnsi="新宋体" w:eastAsia="新宋体" w:cs="新宋体"/>
                <w:bCs/>
                <w:sz w:val="24"/>
              </w:rPr>
            </w:pPr>
            <w:r>
              <w:rPr>
                <w:rFonts w:hint="eastAsia" w:ascii="新宋体" w:hAnsi="新宋体" w:eastAsia="新宋体" w:cs="新宋体"/>
                <w:bCs/>
                <w:sz w:val="24"/>
              </w:rPr>
              <w:t>单位名称</w:t>
            </w:r>
          </w:p>
        </w:tc>
        <w:tc>
          <w:tcPr>
            <w:tcW w:w="8400" w:type="dxa"/>
            <w:gridSpan w:val="9"/>
            <w:vAlign w:val="center"/>
          </w:tcPr>
          <w:p w14:paraId="132AD071">
            <w:pPr>
              <w:jc w:val="center"/>
              <w:rPr>
                <w:rFonts w:ascii="新宋体" w:hAnsi="新宋体" w:eastAsia="新宋体" w:cs="新宋体"/>
                <w:bCs/>
                <w:sz w:val="24"/>
              </w:rPr>
            </w:pPr>
          </w:p>
        </w:tc>
      </w:tr>
      <w:tr w14:paraId="11B79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63" w:type="dxa"/>
            <w:vAlign w:val="center"/>
          </w:tcPr>
          <w:p w14:paraId="0E13D4C6">
            <w:pPr>
              <w:jc w:val="center"/>
              <w:rPr>
                <w:rFonts w:ascii="新宋体" w:hAnsi="新宋体" w:eastAsia="新宋体" w:cs="新宋体"/>
                <w:bCs/>
                <w:sz w:val="24"/>
              </w:rPr>
            </w:pPr>
            <w:r>
              <w:rPr>
                <w:rFonts w:hint="eastAsia" w:ascii="新宋体" w:hAnsi="新宋体" w:eastAsia="新宋体" w:cs="新宋体"/>
                <w:bCs/>
                <w:sz w:val="24"/>
              </w:rPr>
              <w:t>单位地址</w:t>
            </w:r>
          </w:p>
        </w:tc>
        <w:tc>
          <w:tcPr>
            <w:tcW w:w="8400" w:type="dxa"/>
            <w:gridSpan w:val="9"/>
            <w:vAlign w:val="center"/>
          </w:tcPr>
          <w:p w14:paraId="525F123C">
            <w:pPr>
              <w:jc w:val="center"/>
              <w:rPr>
                <w:rFonts w:ascii="新宋体" w:hAnsi="新宋体" w:eastAsia="新宋体" w:cs="新宋体"/>
                <w:bCs/>
                <w:sz w:val="24"/>
              </w:rPr>
            </w:pPr>
          </w:p>
        </w:tc>
      </w:tr>
      <w:tr w14:paraId="58DA8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63" w:type="dxa"/>
            <w:vAlign w:val="center"/>
          </w:tcPr>
          <w:p w14:paraId="3422C9D9">
            <w:pPr>
              <w:jc w:val="center"/>
              <w:rPr>
                <w:rFonts w:ascii="新宋体" w:hAnsi="新宋体" w:eastAsia="新宋体" w:cs="新宋体"/>
                <w:bCs/>
                <w:sz w:val="24"/>
              </w:rPr>
            </w:pPr>
            <w:r>
              <w:rPr>
                <w:rFonts w:hint="eastAsia" w:ascii="新宋体" w:hAnsi="新宋体" w:eastAsia="新宋体" w:cs="新宋体"/>
                <w:bCs/>
                <w:sz w:val="24"/>
              </w:rPr>
              <w:t>主管部门</w:t>
            </w:r>
          </w:p>
        </w:tc>
        <w:tc>
          <w:tcPr>
            <w:tcW w:w="8400" w:type="dxa"/>
            <w:gridSpan w:val="9"/>
            <w:vAlign w:val="center"/>
          </w:tcPr>
          <w:p w14:paraId="7800F17A">
            <w:pPr>
              <w:jc w:val="center"/>
              <w:rPr>
                <w:rFonts w:ascii="新宋体" w:hAnsi="新宋体" w:eastAsia="新宋体" w:cs="新宋体"/>
                <w:bCs/>
                <w:sz w:val="24"/>
              </w:rPr>
            </w:pPr>
          </w:p>
        </w:tc>
      </w:tr>
      <w:tr w14:paraId="2773F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263" w:type="dxa"/>
            <w:vAlign w:val="center"/>
          </w:tcPr>
          <w:p w14:paraId="374AC3E3">
            <w:pPr>
              <w:jc w:val="center"/>
              <w:rPr>
                <w:rFonts w:ascii="新宋体" w:hAnsi="新宋体" w:eastAsia="新宋体" w:cs="新宋体"/>
                <w:bCs/>
                <w:sz w:val="24"/>
              </w:rPr>
            </w:pPr>
            <w:r>
              <w:rPr>
                <w:rFonts w:hint="eastAsia" w:ascii="新宋体" w:hAnsi="新宋体" w:eastAsia="新宋体" w:cs="新宋体"/>
                <w:bCs/>
                <w:sz w:val="24"/>
              </w:rPr>
              <w:t>成立时间</w:t>
            </w:r>
          </w:p>
        </w:tc>
        <w:tc>
          <w:tcPr>
            <w:tcW w:w="2334" w:type="dxa"/>
            <w:gridSpan w:val="2"/>
            <w:vAlign w:val="center"/>
          </w:tcPr>
          <w:p w14:paraId="5DF24576">
            <w:pPr>
              <w:jc w:val="center"/>
              <w:rPr>
                <w:rFonts w:ascii="新宋体" w:hAnsi="新宋体" w:eastAsia="新宋体" w:cs="新宋体"/>
                <w:bCs/>
                <w:sz w:val="24"/>
              </w:rPr>
            </w:pPr>
          </w:p>
        </w:tc>
        <w:tc>
          <w:tcPr>
            <w:tcW w:w="2334" w:type="dxa"/>
            <w:gridSpan w:val="4"/>
            <w:vAlign w:val="center"/>
          </w:tcPr>
          <w:p w14:paraId="5CB9961D">
            <w:pPr>
              <w:jc w:val="center"/>
              <w:rPr>
                <w:rFonts w:ascii="新宋体" w:hAnsi="新宋体" w:eastAsia="新宋体" w:cs="新宋体"/>
                <w:bCs/>
                <w:sz w:val="24"/>
              </w:rPr>
            </w:pPr>
            <w:r>
              <w:rPr>
                <w:rFonts w:hint="eastAsia" w:ascii="新宋体" w:hAnsi="新宋体" w:eastAsia="新宋体" w:cs="新宋体"/>
                <w:bCs/>
                <w:sz w:val="24"/>
              </w:rPr>
              <w:t>注册资金（万元）</w:t>
            </w:r>
          </w:p>
        </w:tc>
        <w:tc>
          <w:tcPr>
            <w:tcW w:w="3732" w:type="dxa"/>
            <w:gridSpan w:val="3"/>
            <w:vAlign w:val="center"/>
          </w:tcPr>
          <w:p w14:paraId="66E15B71">
            <w:pPr>
              <w:jc w:val="center"/>
              <w:rPr>
                <w:rFonts w:ascii="新宋体" w:hAnsi="新宋体" w:eastAsia="新宋体" w:cs="新宋体"/>
                <w:bCs/>
                <w:sz w:val="24"/>
              </w:rPr>
            </w:pPr>
          </w:p>
        </w:tc>
      </w:tr>
      <w:tr w14:paraId="37114D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63" w:type="dxa"/>
            <w:vAlign w:val="center"/>
          </w:tcPr>
          <w:p w14:paraId="418C98FC">
            <w:pPr>
              <w:jc w:val="center"/>
              <w:rPr>
                <w:rFonts w:ascii="新宋体" w:hAnsi="新宋体" w:eastAsia="新宋体" w:cs="新宋体"/>
                <w:bCs/>
                <w:sz w:val="24"/>
              </w:rPr>
            </w:pPr>
            <w:r>
              <w:rPr>
                <w:rFonts w:hint="eastAsia" w:ascii="新宋体" w:hAnsi="新宋体" w:eastAsia="新宋体" w:cs="新宋体"/>
                <w:bCs/>
                <w:sz w:val="24"/>
              </w:rPr>
              <w:t>单位性质</w:t>
            </w:r>
          </w:p>
        </w:tc>
        <w:tc>
          <w:tcPr>
            <w:tcW w:w="8400" w:type="dxa"/>
            <w:gridSpan w:val="9"/>
            <w:vAlign w:val="center"/>
          </w:tcPr>
          <w:p w14:paraId="1C960FD9">
            <w:pPr>
              <w:jc w:val="center"/>
              <w:rPr>
                <w:rFonts w:ascii="新宋体" w:hAnsi="新宋体" w:eastAsia="新宋体" w:cs="新宋体"/>
                <w:bCs/>
                <w:sz w:val="24"/>
              </w:rPr>
            </w:pPr>
          </w:p>
        </w:tc>
      </w:tr>
      <w:tr w14:paraId="1F74B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5" w:hRule="exact"/>
          <w:jc w:val="center"/>
        </w:trPr>
        <w:tc>
          <w:tcPr>
            <w:tcW w:w="1263" w:type="dxa"/>
            <w:vAlign w:val="center"/>
          </w:tcPr>
          <w:p w14:paraId="474E79F3">
            <w:pPr>
              <w:spacing w:line="260" w:lineRule="exact"/>
              <w:jc w:val="center"/>
              <w:rPr>
                <w:rFonts w:ascii="新宋体" w:hAnsi="新宋体" w:eastAsia="新宋体" w:cs="新宋体"/>
                <w:bCs/>
                <w:sz w:val="24"/>
              </w:rPr>
            </w:pPr>
            <w:r>
              <w:rPr>
                <w:rFonts w:hint="eastAsia" w:ascii="新宋体" w:hAnsi="新宋体" w:eastAsia="新宋体" w:cs="新宋体"/>
                <w:bCs/>
                <w:sz w:val="24"/>
              </w:rPr>
              <w:t>投标期间</w:t>
            </w:r>
          </w:p>
          <w:p w14:paraId="3055BC3E">
            <w:pPr>
              <w:spacing w:line="260" w:lineRule="exact"/>
              <w:jc w:val="center"/>
              <w:rPr>
                <w:rFonts w:ascii="新宋体" w:hAnsi="新宋体" w:eastAsia="新宋体" w:cs="新宋体"/>
                <w:bCs/>
                <w:sz w:val="24"/>
              </w:rPr>
            </w:pPr>
            <w:r>
              <w:rPr>
                <w:rFonts w:hint="eastAsia" w:ascii="新宋体" w:hAnsi="新宋体" w:eastAsia="新宋体" w:cs="新宋体"/>
                <w:bCs/>
                <w:sz w:val="24"/>
              </w:rPr>
              <w:t>联系人</w:t>
            </w:r>
          </w:p>
        </w:tc>
        <w:tc>
          <w:tcPr>
            <w:tcW w:w="1470" w:type="dxa"/>
            <w:vAlign w:val="center"/>
          </w:tcPr>
          <w:p w14:paraId="1ECFB4D7">
            <w:pPr>
              <w:jc w:val="center"/>
              <w:rPr>
                <w:rFonts w:ascii="新宋体" w:hAnsi="新宋体" w:eastAsia="新宋体" w:cs="新宋体"/>
                <w:bCs/>
                <w:sz w:val="24"/>
              </w:rPr>
            </w:pPr>
          </w:p>
        </w:tc>
        <w:tc>
          <w:tcPr>
            <w:tcW w:w="1365" w:type="dxa"/>
            <w:gridSpan w:val="2"/>
            <w:vAlign w:val="center"/>
          </w:tcPr>
          <w:p w14:paraId="1C80686C">
            <w:pPr>
              <w:jc w:val="center"/>
              <w:rPr>
                <w:rFonts w:ascii="新宋体" w:hAnsi="新宋体" w:eastAsia="新宋体" w:cs="新宋体"/>
                <w:bCs/>
                <w:sz w:val="24"/>
              </w:rPr>
            </w:pPr>
            <w:r>
              <w:rPr>
                <w:rFonts w:hint="eastAsia" w:ascii="新宋体" w:hAnsi="新宋体" w:eastAsia="新宋体" w:cs="新宋体"/>
                <w:bCs/>
                <w:sz w:val="24"/>
              </w:rPr>
              <w:t>电 话</w:t>
            </w:r>
          </w:p>
        </w:tc>
        <w:tc>
          <w:tcPr>
            <w:tcW w:w="1366" w:type="dxa"/>
            <w:gridSpan w:val="2"/>
            <w:vAlign w:val="center"/>
          </w:tcPr>
          <w:p w14:paraId="623D872D">
            <w:pPr>
              <w:jc w:val="center"/>
              <w:rPr>
                <w:rFonts w:ascii="新宋体" w:hAnsi="新宋体" w:eastAsia="新宋体" w:cs="新宋体"/>
                <w:bCs/>
                <w:sz w:val="24"/>
              </w:rPr>
            </w:pPr>
          </w:p>
        </w:tc>
        <w:tc>
          <w:tcPr>
            <w:tcW w:w="1401" w:type="dxa"/>
            <w:gridSpan w:val="3"/>
            <w:vAlign w:val="center"/>
          </w:tcPr>
          <w:p w14:paraId="02457DEF">
            <w:pPr>
              <w:jc w:val="center"/>
              <w:rPr>
                <w:rFonts w:ascii="新宋体" w:hAnsi="新宋体" w:eastAsia="新宋体" w:cs="新宋体"/>
                <w:bCs/>
                <w:sz w:val="24"/>
              </w:rPr>
            </w:pPr>
            <w:r>
              <w:rPr>
                <w:rFonts w:hint="eastAsia" w:ascii="新宋体" w:hAnsi="新宋体" w:eastAsia="新宋体" w:cs="新宋体"/>
                <w:bCs/>
                <w:sz w:val="24"/>
              </w:rPr>
              <w:t>传 真</w:t>
            </w:r>
          </w:p>
        </w:tc>
        <w:tc>
          <w:tcPr>
            <w:tcW w:w="2798" w:type="dxa"/>
            <w:vAlign w:val="center"/>
          </w:tcPr>
          <w:p w14:paraId="7D3DD03D">
            <w:pPr>
              <w:jc w:val="center"/>
              <w:rPr>
                <w:rFonts w:ascii="新宋体" w:hAnsi="新宋体" w:eastAsia="新宋体" w:cs="新宋体"/>
                <w:bCs/>
                <w:sz w:val="24"/>
              </w:rPr>
            </w:pPr>
          </w:p>
        </w:tc>
      </w:tr>
      <w:tr w14:paraId="001718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263" w:type="dxa"/>
            <w:vMerge w:val="restart"/>
            <w:vAlign w:val="center"/>
          </w:tcPr>
          <w:p w14:paraId="3B2E33BB">
            <w:pPr>
              <w:jc w:val="center"/>
              <w:rPr>
                <w:rFonts w:ascii="新宋体" w:hAnsi="新宋体" w:eastAsia="新宋体" w:cs="新宋体"/>
                <w:bCs/>
                <w:sz w:val="24"/>
              </w:rPr>
            </w:pPr>
            <w:r>
              <w:rPr>
                <w:rFonts w:hint="eastAsia" w:ascii="新宋体" w:hAnsi="新宋体" w:eastAsia="新宋体" w:cs="新宋体"/>
                <w:bCs/>
                <w:sz w:val="24"/>
              </w:rPr>
              <w:t>职</w:t>
            </w:r>
          </w:p>
          <w:p w14:paraId="28E3F450">
            <w:pPr>
              <w:jc w:val="center"/>
              <w:rPr>
                <w:rFonts w:ascii="新宋体" w:hAnsi="新宋体" w:eastAsia="新宋体" w:cs="新宋体"/>
                <w:bCs/>
                <w:sz w:val="24"/>
              </w:rPr>
            </w:pPr>
          </w:p>
          <w:p w14:paraId="01ABAFE9">
            <w:pPr>
              <w:jc w:val="center"/>
              <w:rPr>
                <w:rFonts w:ascii="新宋体" w:hAnsi="新宋体" w:eastAsia="新宋体" w:cs="新宋体"/>
                <w:bCs/>
                <w:sz w:val="24"/>
              </w:rPr>
            </w:pPr>
            <w:r>
              <w:rPr>
                <w:rFonts w:hint="eastAsia" w:ascii="新宋体" w:hAnsi="新宋体" w:eastAsia="新宋体" w:cs="新宋体"/>
                <w:bCs/>
                <w:sz w:val="24"/>
              </w:rPr>
              <w:t>工</w:t>
            </w:r>
          </w:p>
          <w:p w14:paraId="35154DCB">
            <w:pPr>
              <w:jc w:val="center"/>
              <w:rPr>
                <w:rFonts w:ascii="新宋体" w:hAnsi="新宋体" w:eastAsia="新宋体" w:cs="新宋体"/>
                <w:bCs/>
                <w:sz w:val="24"/>
              </w:rPr>
            </w:pPr>
          </w:p>
          <w:p w14:paraId="355876C5">
            <w:pPr>
              <w:jc w:val="center"/>
              <w:rPr>
                <w:rFonts w:ascii="新宋体" w:hAnsi="新宋体" w:eastAsia="新宋体" w:cs="新宋体"/>
                <w:bCs/>
                <w:sz w:val="24"/>
              </w:rPr>
            </w:pPr>
            <w:r>
              <w:rPr>
                <w:rFonts w:hint="eastAsia" w:ascii="新宋体" w:hAnsi="新宋体" w:eastAsia="新宋体" w:cs="新宋体"/>
                <w:bCs/>
                <w:sz w:val="24"/>
              </w:rPr>
              <w:t>概</w:t>
            </w:r>
          </w:p>
          <w:p w14:paraId="15E8BBB3">
            <w:pPr>
              <w:jc w:val="center"/>
              <w:rPr>
                <w:rFonts w:ascii="新宋体" w:hAnsi="新宋体" w:eastAsia="新宋体" w:cs="新宋体"/>
                <w:bCs/>
                <w:sz w:val="24"/>
              </w:rPr>
            </w:pPr>
          </w:p>
          <w:p w14:paraId="53421CDE">
            <w:pPr>
              <w:jc w:val="center"/>
              <w:rPr>
                <w:rFonts w:ascii="新宋体" w:hAnsi="新宋体" w:eastAsia="新宋体" w:cs="新宋体"/>
                <w:sz w:val="24"/>
              </w:rPr>
            </w:pPr>
            <w:r>
              <w:rPr>
                <w:rFonts w:hint="eastAsia" w:ascii="新宋体" w:hAnsi="新宋体" w:eastAsia="新宋体" w:cs="新宋体"/>
                <w:bCs/>
                <w:sz w:val="24"/>
              </w:rPr>
              <w:t>况</w:t>
            </w:r>
          </w:p>
        </w:tc>
        <w:tc>
          <w:tcPr>
            <w:tcW w:w="1470" w:type="dxa"/>
            <w:vAlign w:val="center"/>
          </w:tcPr>
          <w:p w14:paraId="29D0977B">
            <w:pPr>
              <w:jc w:val="center"/>
              <w:rPr>
                <w:rFonts w:ascii="新宋体" w:hAnsi="新宋体" w:eastAsia="新宋体" w:cs="新宋体"/>
                <w:bCs/>
                <w:sz w:val="24"/>
              </w:rPr>
            </w:pPr>
            <w:r>
              <w:rPr>
                <w:rFonts w:hint="eastAsia" w:ascii="新宋体" w:hAnsi="新宋体" w:eastAsia="新宋体" w:cs="新宋体"/>
                <w:bCs/>
                <w:sz w:val="24"/>
              </w:rPr>
              <w:t>职工总数</w:t>
            </w:r>
          </w:p>
        </w:tc>
        <w:tc>
          <w:tcPr>
            <w:tcW w:w="1365" w:type="dxa"/>
            <w:gridSpan w:val="2"/>
            <w:vAlign w:val="center"/>
          </w:tcPr>
          <w:p w14:paraId="090EFA32">
            <w:pPr>
              <w:jc w:val="center"/>
              <w:rPr>
                <w:rFonts w:ascii="新宋体" w:hAnsi="新宋体" w:eastAsia="新宋体" w:cs="新宋体"/>
                <w:bCs/>
                <w:sz w:val="24"/>
              </w:rPr>
            </w:pPr>
          </w:p>
        </w:tc>
        <w:tc>
          <w:tcPr>
            <w:tcW w:w="2205" w:type="dxa"/>
            <w:gridSpan w:val="4"/>
            <w:vAlign w:val="center"/>
          </w:tcPr>
          <w:p w14:paraId="484CA7B9">
            <w:pPr>
              <w:jc w:val="center"/>
              <w:rPr>
                <w:rFonts w:ascii="新宋体" w:hAnsi="新宋体" w:eastAsia="新宋体" w:cs="新宋体"/>
                <w:bCs/>
                <w:sz w:val="24"/>
              </w:rPr>
            </w:pPr>
            <w:r>
              <w:rPr>
                <w:rFonts w:hint="eastAsia" w:ascii="新宋体" w:hAnsi="新宋体" w:eastAsia="新宋体" w:cs="新宋体"/>
                <w:bCs/>
                <w:sz w:val="24"/>
              </w:rPr>
              <w:t>其中：技术人员数</w:t>
            </w:r>
          </w:p>
        </w:tc>
        <w:tc>
          <w:tcPr>
            <w:tcW w:w="3360" w:type="dxa"/>
            <w:gridSpan w:val="2"/>
            <w:vAlign w:val="center"/>
          </w:tcPr>
          <w:p w14:paraId="462AAF9E">
            <w:pPr>
              <w:jc w:val="center"/>
              <w:rPr>
                <w:rFonts w:ascii="新宋体" w:hAnsi="新宋体" w:eastAsia="新宋体" w:cs="新宋体"/>
                <w:bCs/>
                <w:sz w:val="24"/>
              </w:rPr>
            </w:pPr>
          </w:p>
        </w:tc>
      </w:tr>
      <w:tr w14:paraId="31CC3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263" w:type="dxa"/>
            <w:vMerge w:val="continue"/>
            <w:vAlign w:val="center"/>
          </w:tcPr>
          <w:p w14:paraId="157C0034">
            <w:pPr>
              <w:jc w:val="center"/>
              <w:rPr>
                <w:rFonts w:ascii="新宋体" w:hAnsi="新宋体" w:eastAsia="新宋体" w:cs="新宋体"/>
                <w:sz w:val="24"/>
              </w:rPr>
            </w:pPr>
          </w:p>
        </w:tc>
        <w:tc>
          <w:tcPr>
            <w:tcW w:w="1470" w:type="dxa"/>
            <w:vAlign w:val="center"/>
          </w:tcPr>
          <w:p w14:paraId="110F7C33">
            <w:pPr>
              <w:jc w:val="center"/>
              <w:rPr>
                <w:rFonts w:ascii="新宋体" w:hAnsi="新宋体" w:eastAsia="新宋体" w:cs="新宋体"/>
                <w:bCs/>
                <w:sz w:val="24"/>
              </w:rPr>
            </w:pPr>
            <w:r>
              <w:rPr>
                <w:rFonts w:hint="eastAsia" w:ascii="新宋体" w:hAnsi="新宋体" w:eastAsia="新宋体" w:cs="新宋体"/>
                <w:bCs/>
                <w:sz w:val="24"/>
              </w:rPr>
              <w:t>高级工程师</w:t>
            </w:r>
          </w:p>
        </w:tc>
        <w:tc>
          <w:tcPr>
            <w:tcW w:w="1365" w:type="dxa"/>
            <w:gridSpan w:val="2"/>
            <w:vAlign w:val="center"/>
          </w:tcPr>
          <w:p w14:paraId="7F21E597">
            <w:pPr>
              <w:jc w:val="center"/>
              <w:rPr>
                <w:rFonts w:ascii="新宋体" w:hAnsi="新宋体" w:eastAsia="新宋体" w:cs="新宋体"/>
                <w:bCs/>
                <w:sz w:val="24"/>
              </w:rPr>
            </w:pPr>
          </w:p>
        </w:tc>
        <w:tc>
          <w:tcPr>
            <w:tcW w:w="2205" w:type="dxa"/>
            <w:gridSpan w:val="4"/>
            <w:vAlign w:val="center"/>
          </w:tcPr>
          <w:p w14:paraId="5093F9C2">
            <w:pPr>
              <w:jc w:val="center"/>
              <w:rPr>
                <w:rFonts w:ascii="新宋体" w:hAnsi="新宋体" w:eastAsia="新宋体" w:cs="新宋体"/>
                <w:bCs/>
                <w:sz w:val="24"/>
              </w:rPr>
            </w:pPr>
            <w:r>
              <w:rPr>
                <w:rFonts w:hint="eastAsia" w:ascii="新宋体" w:hAnsi="新宋体" w:eastAsia="新宋体" w:cs="新宋体"/>
                <w:bCs/>
                <w:sz w:val="24"/>
              </w:rPr>
              <w:t>工程师</w:t>
            </w:r>
          </w:p>
        </w:tc>
        <w:tc>
          <w:tcPr>
            <w:tcW w:w="3360" w:type="dxa"/>
            <w:gridSpan w:val="2"/>
            <w:vAlign w:val="center"/>
          </w:tcPr>
          <w:p w14:paraId="3331B050">
            <w:pPr>
              <w:jc w:val="center"/>
              <w:rPr>
                <w:rFonts w:ascii="新宋体" w:hAnsi="新宋体" w:eastAsia="新宋体" w:cs="新宋体"/>
                <w:bCs/>
                <w:sz w:val="24"/>
              </w:rPr>
            </w:pPr>
          </w:p>
        </w:tc>
      </w:tr>
      <w:tr w14:paraId="355B2A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263" w:type="dxa"/>
            <w:vMerge w:val="continue"/>
            <w:vAlign w:val="center"/>
          </w:tcPr>
          <w:p w14:paraId="1FD2739C">
            <w:pPr>
              <w:jc w:val="center"/>
              <w:rPr>
                <w:rFonts w:ascii="新宋体" w:hAnsi="新宋体" w:eastAsia="新宋体" w:cs="新宋体"/>
                <w:sz w:val="24"/>
              </w:rPr>
            </w:pPr>
          </w:p>
        </w:tc>
        <w:tc>
          <w:tcPr>
            <w:tcW w:w="1470" w:type="dxa"/>
            <w:vAlign w:val="center"/>
          </w:tcPr>
          <w:p w14:paraId="3712CC63">
            <w:pPr>
              <w:jc w:val="center"/>
              <w:rPr>
                <w:rFonts w:ascii="新宋体" w:hAnsi="新宋体" w:eastAsia="新宋体" w:cs="新宋体"/>
                <w:bCs/>
                <w:sz w:val="24"/>
              </w:rPr>
            </w:pPr>
            <w:r>
              <w:rPr>
                <w:rFonts w:hint="eastAsia" w:ascii="新宋体" w:hAnsi="新宋体" w:eastAsia="新宋体" w:cs="新宋体"/>
                <w:bCs/>
                <w:sz w:val="24"/>
              </w:rPr>
              <w:t>助理工程师</w:t>
            </w:r>
          </w:p>
        </w:tc>
        <w:tc>
          <w:tcPr>
            <w:tcW w:w="1365" w:type="dxa"/>
            <w:gridSpan w:val="2"/>
            <w:vAlign w:val="center"/>
          </w:tcPr>
          <w:p w14:paraId="69905458">
            <w:pPr>
              <w:jc w:val="center"/>
              <w:rPr>
                <w:rFonts w:ascii="新宋体" w:hAnsi="新宋体" w:eastAsia="新宋体" w:cs="新宋体"/>
                <w:bCs/>
                <w:sz w:val="24"/>
              </w:rPr>
            </w:pPr>
          </w:p>
        </w:tc>
        <w:tc>
          <w:tcPr>
            <w:tcW w:w="2205" w:type="dxa"/>
            <w:gridSpan w:val="4"/>
            <w:vAlign w:val="center"/>
          </w:tcPr>
          <w:p w14:paraId="6A9C3C9F">
            <w:pPr>
              <w:jc w:val="center"/>
              <w:rPr>
                <w:rFonts w:ascii="新宋体" w:hAnsi="新宋体" w:eastAsia="新宋体" w:cs="新宋体"/>
                <w:bCs/>
                <w:sz w:val="24"/>
              </w:rPr>
            </w:pPr>
            <w:r>
              <w:rPr>
                <w:rFonts w:hint="eastAsia" w:ascii="新宋体" w:hAnsi="新宋体" w:eastAsia="新宋体" w:cs="新宋体"/>
                <w:bCs/>
                <w:sz w:val="24"/>
              </w:rPr>
              <w:t>技术员</w:t>
            </w:r>
          </w:p>
        </w:tc>
        <w:tc>
          <w:tcPr>
            <w:tcW w:w="3360" w:type="dxa"/>
            <w:gridSpan w:val="2"/>
            <w:vAlign w:val="center"/>
          </w:tcPr>
          <w:p w14:paraId="103C9E86">
            <w:pPr>
              <w:jc w:val="center"/>
              <w:rPr>
                <w:rFonts w:ascii="新宋体" w:hAnsi="新宋体" w:eastAsia="新宋体" w:cs="新宋体"/>
                <w:bCs/>
                <w:sz w:val="24"/>
              </w:rPr>
            </w:pPr>
          </w:p>
        </w:tc>
      </w:tr>
      <w:tr w14:paraId="531F1D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263" w:type="dxa"/>
            <w:vMerge w:val="continue"/>
            <w:vAlign w:val="center"/>
          </w:tcPr>
          <w:p w14:paraId="6E4EA272">
            <w:pPr>
              <w:jc w:val="center"/>
              <w:rPr>
                <w:rFonts w:ascii="新宋体" w:hAnsi="新宋体" w:eastAsia="新宋体" w:cs="新宋体"/>
                <w:sz w:val="24"/>
              </w:rPr>
            </w:pPr>
          </w:p>
        </w:tc>
        <w:tc>
          <w:tcPr>
            <w:tcW w:w="8400" w:type="dxa"/>
            <w:gridSpan w:val="9"/>
            <w:vAlign w:val="center"/>
          </w:tcPr>
          <w:p w14:paraId="3AD7C0CF">
            <w:pPr>
              <w:jc w:val="center"/>
              <w:rPr>
                <w:rFonts w:ascii="新宋体" w:hAnsi="新宋体" w:eastAsia="新宋体" w:cs="新宋体"/>
                <w:bCs/>
                <w:sz w:val="24"/>
              </w:rPr>
            </w:pPr>
            <w:r>
              <w:rPr>
                <w:rFonts w:hint="eastAsia" w:ascii="新宋体" w:hAnsi="新宋体" w:eastAsia="新宋体" w:cs="新宋体"/>
                <w:bCs/>
                <w:sz w:val="24"/>
              </w:rPr>
              <w:t>单位行政和技术负责人</w:t>
            </w:r>
          </w:p>
        </w:tc>
      </w:tr>
      <w:tr w14:paraId="6C8A3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263" w:type="dxa"/>
            <w:vMerge w:val="continue"/>
            <w:vAlign w:val="center"/>
          </w:tcPr>
          <w:p w14:paraId="073808BB">
            <w:pPr>
              <w:jc w:val="center"/>
              <w:rPr>
                <w:rFonts w:ascii="新宋体" w:hAnsi="新宋体" w:eastAsia="新宋体" w:cs="新宋体"/>
                <w:sz w:val="24"/>
              </w:rPr>
            </w:pPr>
          </w:p>
        </w:tc>
        <w:tc>
          <w:tcPr>
            <w:tcW w:w="1470" w:type="dxa"/>
            <w:vAlign w:val="center"/>
          </w:tcPr>
          <w:p w14:paraId="0DBFFA7D">
            <w:pPr>
              <w:jc w:val="center"/>
              <w:rPr>
                <w:rFonts w:ascii="新宋体" w:hAnsi="新宋体" w:eastAsia="新宋体" w:cs="新宋体"/>
                <w:bCs/>
                <w:sz w:val="24"/>
              </w:rPr>
            </w:pPr>
            <w:r>
              <w:rPr>
                <w:rFonts w:hint="eastAsia" w:ascii="新宋体" w:hAnsi="新宋体" w:eastAsia="新宋体" w:cs="新宋体"/>
                <w:bCs/>
                <w:sz w:val="24"/>
              </w:rPr>
              <w:t>姓 名</w:t>
            </w:r>
          </w:p>
        </w:tc>
        <w:tc>
          <w:tcPr>
            <w:tcW w:w="2031" w:type="dxa"/>
            <w:gridSpan w:val="3"/>
            <w:vAlign w:val="center"/>
          </w:tcPr>
          <w:p w14:paraId="41B94095">
            <w:pPr>
              <w:jc w:val="center"/>
              <w:rPr>
                <w:rFonts w:ascii="新宋体" w:hAnsi="新宋体" w:eastAsia="新宋体" w:cs="新宋体"/>
                <w:bCs/>
                <w:sz w:val="24"/>
              </w:rPr>
            </w:pPr>
            <w:r>
              <w:rPr>
                <w:rFonts w:hint="eastAsia" w:ascii="新宋体" w:hAnsi="新宋体" w:eastAsia="新宋体" w:cs="新宋体"/>
                <w:bCs/>
                <w:sz w:val="24"/>
              </w:rPr>
              <w:t>职务/职称</w:t>
            </w:r>
          </w:p>
        </w:tc>
        <w:tc>
          <w:tcPr>
            <w:tcW w:w="1539" w:type="dxa"/>
            <w:gridSpan w:val="3"/>
            <w:vAlign w:val="center"/>
          </w:tcPr>
          <w:p w14:paraId="34F3CF85">
            <w:pPr>
              <w:jc w:val="center"/>
              <w:rPr>
                <w:rFonts w:ascii="新宋体" w:hAnsi="新宋体" w:eastAsia="新宋体" w:cs="新宋体"/>
                <w:bCs/>
                <w:sz w:val="24"/>
              </w:rPr>
            </w:pPr>
            <w:r>
              <w:rPr>
                <w:rFonts w:hint="eastAsia" w:ascii="新宋体" w:hAnsi="新宋体" w:eastAsia="新宋体" w:cs="新宋体"/>
                <w:bCs/>
                <w:sz w:val="24"/>
              </w:rPr>
              <w:t>年 龄</w:t>
            </w:r>
          </w:p>
        </w:tc>
        <w:tc>
          <w:tcPr>
            <w:tcW w:w="3360" w:type="dxa"/>
            <w:gridSpan w:val="2"/>
            <w:vAlign w:val="center"/>
          </w:tcPr>
          <w:p w14:paraId="73D77AF1">
            <w:pPr>
              <w:jc w:val="center"/>
              <w:rPr>
                <w:rFonts w:ascii="新宋体" w:hAnsi="新宋体" w:eastAsia="新宋体" w:cs="新宋体"/>
                <w:bCs/>
                <w:sz w:val="24"/>
              </w:rPr>
            </w:pPr>
            <w:r>
              <w:rPr>
                <w:rFonts w:hint="eastAsia" w:ascii="新宋体" w:hAnsi="新宋体" w:eastAsia="新宋体" w:cs="新宋体"/>
                <w:bCs/>
                <w:sz w:val="24"/>
              </w:rPr>
              <w:t>专  业</w:t>
            </w:r>
          </w:p>
        </w:tc>
      </w:tr>
      <w:tr w14:paraId="75C6B0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263" w:type="dxa"/>
            <w:vMerge w:val="continue"/>
            <w:vAlign w:val="center"/>
          </w:tcPr>
          <w:p w14:paraId="58B9EBE3">
            <w:pPr>
              <w:jc w:val="center"/>
              <w:rPr>
                <w:rFonts w:ascii="新宋体" w:hAnsi="新宋体" w:eastAsia="新宋体" w:cs="新宋体"/>
                <w:sz w:val="24"/>
              </w:rPr>
            </w:pPr>
          </w:p>
        </w:tc>
        <w:tc>
          <w:tcPr>
            <w:tcW w:w="1470" w:type="dxa"/>
            <w:vAlign w:val="center"/>
          </w:tcPr>
          <w:p w14:paraId="6C9F5A91">
            <w:pPr>
              <w:jc w:val="center"/>
              <w:rPr>
                <w:rFonts w:ascii="新宋体" w:hAnsi="新宋体" w:eastAsia="新宋体" w:cs="新宋体"/>
                <w:sz w:val="24"/>
              </w:rPr>
            </w:pPr>
          </w:p>
        </w:tc>
        <w:tc>
          <w:tcPr>
            <w:tcW w:w="2031" w:type="dxa"/>
            <w:gridSpan w:val="3"/>
            <w:vAlign w:val="center"/>
          </w:tcPr>
          <w:p w14:paraId="0132FCBC">
            <w:pPr>
              <w:jc w:val="center"/>
              <w:rPr>
                <w:rFonts w:ascii="新宋体" w:hAnsi="新宋体" w:eastAsia="新宋体" w:cs="新宋体"/>
                <w:sz w:val="24"/>
              </w:rPr>
            </w:pPr>
          </w:p>
        </w:tc>
        <w:tc>
          <w:tcPr>
            <w:tcW w:w="1539" w:type="dxa"/>
            <w:gridSpan w:val="3"/>
            <w:vAlign w:val="center"/>
          </w:tcPr>
          <w:p w14:paraId="2A2E5BFD">
            <w:pPr>
              <w:jc w:val="center"/>
              <w:rPr>
                <w:rFonts w:ascii="新宋体" w:hAnsi="新宋体" w:eastAsia="新宋体" w:cs="新宋体"/>
                <w:sz w:val="24"/>
              </w:rPr>
            </w:pPr>
          </w:p>
        </w:tc>
        <w:tc>
          <w:tcPr>
            <w:tcW w:w="3360" w:type="dxa"/>
            <w:gridSpan w:val="2"/>
            <w:vAlign w:val="center"/>
          </w:tcPr>
          <w:p w14:paraId="20D9966B">
            <w:pPr>
              <w:jc w:val="center"/>
              <w:rPr>
                <w:rFonts w:ascii="新宋体" w:hAnsi="新宋体" w:eastAsia="新宋体" w:cs="新宋体"/>
                <w:sz w:val="24"/>
              </w:rPr>
            </w:pPr>
          </w:p>
        </w:tc>
      </w:tr>
      <w:tr w14:paraId="18E9A9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263" w:type="dxa"/>
            <w:vMerge w:val="continue"/>
            <w:vAlign w:val="center"/>
          </w:tcPr>
          <w:p w14:paraId="6EAC5C24">
            <w:pPr>
              <w:jc w:val="center"/>
              <w:rPr>
                <w:rFonts w:ascii="新宋体" w:hAnsi="新宋体" w:eastAsia="新宋体" w:cs="新宋体"/>
                <w:sz w:val="24"/>
              </w:rPr>
            </w:pPr>
          </w:p>
        </w:tc>
        <w:tc>
          <w:tcPr>
            <w:tcW w:w="1470" w:type="dxa"/>
            <w:vAlign w:val="center"/>
          </w:tcPr>
          <w:p w14:paraId="496DAC73">
            <w:pPr>
              <w:jc w:val="center"/>
              <w:rPr>
                <w:rFonts w:ascii="新宋体" w:hAnsi="新宋体" w:eastAsia="新宋体" w:cs="新宋体"/>
                <w:sz w:val="24"/>
              </w:rPr>
            </w:pPr>
          </w:p>
        </w:tc>
        <w:tc>
          <w:tcPr>
            <w:tcW w:w="2031" w:type="dxa"/>
            <w:gridSpan w:val="3"/>
            <w:vAlign w:val="center"/>
          </w:tcPr>
          <w:p w14:paraId="19383CAC">
            <w:pPr>
              <w:jc w:val="center"/>
              <w:rPr>
                <w:rFonts w:ascii="新宋体" w:hAnsi="新宋体" w:eastAsia="新宋体" w:cs="新宋体"/>
                <w:sz w:val="24"/>
              </w:rPr>
            </w:pPr>
          </w:p>
        </w:tc>
        <w:tc>
          <w:tcPr>
            <w:tcW w:w="1539" w:type="dxa"/>
            <w:gridSpan w:val="3"/>
            <w:vAlign w:val="center"/>
          </w:tcPr>
          <w:p w14:paraId="7D63FABD">
            <w:pPr>
              <w:jc w:val="center"/>
              <w:rPr>
                <w:rFonts w:ascii="新宋体" w:hAnsi="新宋体" w:eastAsia="新宋体" w:cs="新宋体"/>
                <w:sz w:val="24"/>
              </w:rPr>
            </w:pPr>
          </w:p>
        </w:tc>
        <w:tc>
          <w:tcPr>
            <w:tcW w:w="3360" w:type="dxa"/>
            <w:gridSpan w:val="2"/>
            <w:vAlign w:val="center"/>
          </w:tcPr>
          <w:p w14:paraId="633D286A">
            <w:pPr>
              <w:jc w:val="center"/>
              <w:rPr>
                <w:rFonts w:ascii="新宋体" w:hAnsi="新宋体" w:eastAsia="新宋体" w:cs="新宋体"/>
                <w:sz w:val="24"/>
              </w:rPr>
            </w:pPr>
          </w:p>
        </w:tc>
      </w:tr>
      <w:tr w14:paraId="1F1FC4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263" w:type="dxa"/>
            <w:vMerge w:val="continue"/>
            <w:vAlign w:val="center"/>
          </w:tcPr>
          <w:p w14:paraId="76478C66">
            <w:pPr>
              <w:jc w:val="center"/>
              <w:rPr>
                <w:rFonts w:ascii="新宋体" w:hAnsi="新宋体" w:eastAsia="新宋体" w:cs="新宋体"/>
                <w:sz w:val="24"/>
              </w:rPr>
            </w:pPr>
          </w:p>
        </w:tc>
        <w:tc>
          <w:tcPr>
            <w:tcW w:w="1470" w:type="dxa"/>
            <w:vAlign w:val="center"/>
          </w:tcPr>
          <w:p w14:paraId="651E6601">
            <w:pPr>
              <w:jc w:val="center"/>
              <w:rPr>
                <w:rFonts w:ascii="新宋体" w:hAnsi="新宋体" w:eastAsia="新宋体" w:cs="新宋体"/>
                <w:sz w:val="24"/>
              </w:rPr>
            </w:pPr>
          </w:p>
        </w:tc>
        <w:tc>
          <w:tcPr>
            <w:tcW w:w="2031" w:type="dxa"/>
            <w:gridSpan w:val="3"/>
            <w:vAlign w:val="center"/>
          </w:tcPr>
          <w:p w14:paraId="5F364014">
            <w:pPr>
              <w:jc w:val="center"/>
              <w:rPr>
                <w:rFonts w:ascii="新宋体" w:hAnsi="新宋体" w:eastAsia="新宋体" w:cs="新宋体"/>
                <w:sz w:val="24"/>
              </w:rPr>
            </w:pPr>
          </w:p>
        </w:tc>
        <w:tc>
          <w:tcPr>
            <w:tcW w:w="1539" w:type="dxa"/>
            <w:gridSpan w:val="3"/>
            <w:vAlign w:val="center"/>
          </w:tcPr>
          <w:p w14:paraId="7F28DD29">
            <w:pPr>
              <w:jc w:val="center"/>
              <w:rPr>
                <w:rFonts w:ascii="新宋体" w:hAnsi="新宋体" w:eastAsia="新宋体" w:cs="新宋体"/>
                <w:sz w:val="24"/>
              </w:rPr>
            </w:pPr>
          </w:p>
        </w:tc>
        <w:tc>
          <w:tcPr>
            <w:tcW w:w="3360" w:type="dxa"/>
            <w:gridSpan w:val="2"/>
            <w:vAlign w:val="center"/>
          </w:tcPr>
          <w:p w14:paraId="1695B7D8">
            <w:pPr>
              <w:jc w:val="center"/>
              <w:rPr>
                <w:rFonts w:ascii="新宋体" w:hAnsi="新宋体" w:eastAsia="新宋体" w:cs="新宋体"/>
                <w:sz w:val="24"/>
              </w:rPr>
            </w:pPr>
          </w:p>
        </w:tc>
      </w:tr>
      <w:tr w14:paraId="76DFA9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30" w:hRule="exact"/>
          <w:jc w:val="center"/>
        </w:trPr>
        <w:tc>
          <w:tcPr>
            <w:tcW w:w="1263" w:type="dxa"/>
            <w:vAlign w:val="center"/>
          </w:tcPr>
          <w:p w14:paraId="6A241701">
            <w:pPr>
              <w:jc w:val="center"/>
              <w:rPr>
                <w:rFonts w:ascii="新宋体" w:hAnsi="新宋体" w:eastAsia="新宋体" w:cs="新宋体"/>
                <w:sz w:val="24"/>
              </w:rPr>
            </w:pPr>
            <w:r>
              <w:rPr>
                <w:rFonts w:hint="eastAsia" w:ascii="新宋体" w:hAnsi="新宋体" w:eastAsia="新宋体" w:cs="新宋体"/>
                <w:sz w:val="24"/>
              </w:rPr>
              <w:t>单</w:t>
            </w:r>
          </w:p>
          <w:p w14:paraId="3AAB5DE1">
            <w:pPr>
              <w:jc w:val="center"/>
              <w:rPr>
                <w:rFonts w:ascii="新宋体" w:hAnsi="新宋体" w:eastAsia="新宋体" w:cs="新宋体"/>
                <w:sz w:val="24"/>
              </w:rPr>
            </w:pPr>
            <w:r>
              <w:rPr>
                <w:rFonts w:hint="eastAsia" w:ascii="新宋体" w:hAnsi="新宋体" w:eastAsia="新宋体" w:cs="新宋体"/>
                <w:sz w:val="24"/>
              </w:rPr>
              <w:t>位</w:t>
            </w:r>
          </w:p>
          <w:p w14:paraId="40D077AB">
            <w:pPr>
              <w:jc w:val="center"/>
              <w:rPr>
                <w:rFonts w:ascii="新宋体" w:hAnsi="新宋体" w:eastAsia="新宋体" w:cs="新宋体"/>
                <w:sz w:val="24"/>
              </w:rPr>
            </w:pPr>
            <w:r>
              <w:rPr>
                <w:rFonts w:hint="eastAsia" w:ascii="新宋体" w:hAnsi="新宋体" w:eastAsia="新宋体" w:cs="新宋体"/>
                <w:sz w:val="24"/>
              </w:rPr>
              <w:t>概</w:t>
            </w:r>
          </w:p>
          <w:p w14:paraId="6F56EDF1">
            <w:pPr>
              <w:jc w:val="center"/>
              <w:rPr>
                <w:rFonts w:ascii="新宋体" w:hAnsi="新宋体" w:eastAsia="新宋体" w:cs="新宋体"/>
                <w:sz w:val="24"/>
              </w:rPr>
            </w:pPr>
            <w:r>
              <w:rPr>
                <w:rFonts w:hint="eastAsia" w:ascii="新宋体" w:hAnsi="新宋体" w:eastAsia="新宋体" w:cs="新宋体"/>
                <w:sz w:val="24"/>
              </w:rPr>
              <w:t>况</w:t>
            </w:r>
          </w:p>
        </w:tc>
        <w:tc>
          <w:tcPr>
            <w:tcW w:w="8400" w:type="dxa"/>
            <w:gridSpan w:val="9"/>
            <w:vAlign w:val="center"/>
          </w:tcPr>
          <w:p w14:paraId="5903184B">
            <w:pPr>
              <w:rPr>
                <w:rFonts w:ascii="新宋体" w:hAnsi="新宋体" w:eastAsia="新宋体" w:cs="新宋体"/>
                <w:sz w:val="24"/>
              </w:rPr>
            </w:pPr>
          </w:p>
        </w:tc>
      </w:tr>
    </w:tbl>
    <w:p w14:paraId="7508CC86">
      <w:pPr>
        <w:pStyle w:val="7"/>
        <w:kinsoku w:val="0"/>
        <w:overflowPunct w:val="0"/>
        <w:spacing w:before="2" w:line="242" w:lineRule="auto"/>
        <w:ind w:left="0" w:right="144" w:firstLine="282" w:firstLineChars="134"/>
        <w:rPr>
          <w:rFonts w:ascii="新宋体" w:hAnsi="新宋体" w:eastAsia="新宋体" w:cs="新宋体"/>
        </w:rPr>
      </w:pPr>
    </w:p>
    <w:p w14:paraId="759E5D93">
      <w:pPr>
        <w:pStyle w:val="35"/>
        <w:kinsoku w:val="0"/>
        <w:overflowPunct w:val="0"/>
        <w:spacing w:before="176"/>
        <w:ind w:left="63" w:right="63" w:firstLine="361" w:firstLineChars="172"/>
        <w:jc w:val="left"/>
        <w:rPr>
          <w:rFonts w:ascii="新宋体" w:hAnsi="新宋体" w:eastAsia="新宋体" w:cs="新宋体"/>
          <w:sz w:val="21"/>
          <w:szCs w:val="21"/>
        </w:rPr>
      </w:pPr>
      <w:r>
        <w:rPr>
          <w:rFonts w:hint="eastAsia" w:ascii="新宋体" w:hAnsi="新宋体" w:eastAsia="新宋体" w:cs="新宋体"/>
          <w:sz w:val="21"/>
          <w:szCs w:val="21"/>
        </w:rPr>
        <w:t>注：在本表后应附投标人营业执照、资质证书等材料。</w:t>
      </w:r>
    </w:p>
    <w:p w14:paraId="72558626">
      <w:pPr>
        <w:pStyle w:val="7"/>
        <w:kinsoku w:val="0"/>
        <w:overflowPunct w:val="0"/>
        <w:spacing w:before="2" w:line="242" w:lineRule="auto"/>
        <w:ind w:left="0" w:right="144" w:firstLine="363" w:firstLineChars="172"/>
        <w:rPr>
          <w:rFonts w:ascii="新宋体" w:hAnsi="新宋体" w:eastAsia="新宋体" w:cs="新宋体"/>
        </w:rPr>
      </w:pPr>
    </w:p>
    <w:p w14:paraId="11A27C9A">
      <w:pPr>
        <w:pStyle w:val="7"/>
        <w:kinsoku w:val="0"/>
        <w:overflowPunct w:val="0"/>
        <w:spacing w:before="2" w:line="242" w:lineRule="auto"/>
        <w:ind w:left="0" w:right="144" w:firstLine="282" w:firstLineChars="134"/>
        <w:rPr>
          <w:rFonts w:ascii="新宋体" w:hAnsi="新宋体" w:eastAsia="新宋体" w:cs="新宋体"/>
        </w:rPr>
      </w:pPr>
    </w:p>
    <w:p w14:paraId="2B5A8EE9">
      <w:pPr>
        <w:pStyle w:val="7"/>
        <w:kinsoku w:val="0"/>
        <w:overflowPunct w:val="0"/>
        <w:spacing w:before="2" w:line="242" w:lineRule="auto"/>
        <w:ind w:left="0" w:right="144" w:firstLine="282" w:firstLineChars="134"/>
        <w:rPr>
          <w:rFonts w:ascii="新宋体" w:hAnsi="新宋体" w:eastAsia="新宋体" w:cs="新宋体"/>
        </w:rPr>
      </w:pPr>
    </w:p>
    <w:p w14:paraId="5DAFBA2A">
      <w:pPr>
        <w:pStyle w:val="7"/>
        <w:kinsoku w:val="0"/>
        <w:overflowPunct w:val="0"/>
        <w:spacing w:before="2" w:line="242" w:lineRule="auto"/>
        <w:ind w:left="0" w:right="144" w:firstLine="282" w:firstLineChars="134"/>
        <w:rPr>
          <w:rFonts w:ascii="新宋体" w:hAnsi="新宋体" w:eastAsia="新宋体" w:cs="新宋体"/>
        </w:rPr>
      </w:pPr>
    </w:p>
    <w:p w14:paraId="452F2B9C">
      <w:pPr>
        <w:pStyle w:val="6"/>
        <w:kinsoku w:val="0"/>
        <w:overflowPunct w:val="0"/>
        <w:spacing w:before="160"/>
        <w:rPr>
          <w:rFonts w:ascii="新宋体" w:hAnsi="新宋体" w:eastAsia="新宋体" w:cs="新宋体"/>
        </w:rPr>
      </w:pPr>
      <w:r>
        <w:rPr>
          <w:rFonts w:hint="eastAsia" w:ascii="新宋体" w:hAnsi="新宋体" w:eastAsia="新宋体" w:cs="新宋体"/>
        </w:rPr>
        <w:t>(二)投标人已完成类似项目情况</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130BCD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0E34A2D1">
            <w:pPr>
              <w:autoSpaceDE w:val="0"/>
              <w:autoSpaceDN w:val="0"/>
              <w:adjustRightInd w:val="0"/>
              <w:jc w:val="center"/>
              <w:rPr>
                <w:rFonts w:ascii="新宋体" w:hAnsi="新宋体" w:eastAsia="新宋体" w:cs="新宋体"/>
                <w:sz w:val="24"/>
                <w:lang w:val="zh-CN"/>
              </w:rPr>
            </w:pPr>
            <w:r>
              <w:rPr>
                <w:rFonts w:hint="eastAsia" w:ascii="新宋体" w:hAnsi="新宋体" w:eastAsia="新宋体" w:cs="新宋体"/>
                <w:sz w:val="24"/>
                <w:lang w:val="zh-CN"/>
              </w:rPr>
              <w:t>序号</w:t>
            </w:r>
          </w:p>
        </w:tc>
        <w:tc>
          <w:tcPr>
            <w:tcW w:w="1216" w:type="dxa"/>
            <w:vAlign w:val="center"/>
          </w:tcPr>
          <w:p w14:paraId="284E25B7">
            <w:pPr>
              <w:autoSpaceDE w:val="0"/>
              <w:autoSpaceDN w:val="0"/>
              <w:adjustRightInd w:val="0"/>
              <w:jc w:val="center"/>
              <w:rPr>
                <w:rFonts w:ascii="新宋体" w:hAnsi="新宋体" w:eastAsia="新宋体" w:cs="新宋体"/>
                <w:sz w:val="24"/>
                <w:lang w:val="zh-CN"/>
              </w:rPr>
            </w:pPr>
            <w:r>
              <w:rPr>
                <w:rFonts w:hint="eastAsia" w:ascii="新宋体" w:hAnsi="新宋体" w:eastAsia="新宋体" w:cs="新宋体"/>
                <w:sz w:val="24"/>
                <w:lang w:val="zh-CN"/>
              </w:rPr>
              <w:t>项目单位</w:t>
            </w:r>
          </w:p>
        </w:tc>
        <w:tc>
          <w:tcPr>
            <w:tcW w:w="1845" w:type="dxa"/>
            <w:vAlign w:val="center"/>
          </w:tcPr>
          <w:p w14:paraId="3EE16610">
            <w:pPr>
              <w:autoSpaceDE w:val="0"/>
              <w:autoSpaceDN w:val="0"/>
              <w:adjustRightInd w:val="0"/>
              <w:jc w:val="center"/>
              <w:rPr>
                <w:rFonts w:ascii="新宋体" w:hAnsi="新宋体" w:eastAsia="新宋体" w:cs="新宋体"/>
                <w:sz w:val="24"/>
                <w:lang w:val="zh-CN"/>
              </w:rPr>
            </w:pPr>
            <w:r>
              <w:rPr>
                <w:rFonts w:hint="eastAsia" w:ascii="新宋体" w:hAnsi="新宋体" w:eastAsia="新宋体" w:cs="新宋体"/>
                <w:sz w:val="24"/>
                <w:lang w:val="zh-CN"/>
              </w:rPr>
              <w:t>项目名称</w:t>
            </w:r>
          </w:p>
        </w:tc>
        <w:tc>
          <w:tcPr>
            <w:tcW w:w="795" w:type="dxa"/>
            <w:vAlign w:val="center"/>
          </w:tcPr>
          <w:p w14:paraId="092CE772">
            <w:pPr>
              <w:autoSpaceDE w:val="0"/>
              <w:autoSpaceDN w:val="0"/>
              <w:adjustRightInd w:val="0"/>
              <w:jc w:val="center"/>
              <w:rPr>
                <w:rFonts w:ascii="新宋体" w:hAnsi="新宋体" w:eastAsia="新宋体" w:cs="新宋体"/>
                <w:sz w:val="24"/>
                <w:lang w:val="zh-CN"/>
              </w:rPr>
            </w:pPr>
            <w:r>
              <w:rPr>
                <w:rFonts w:hint="eastAsia" w:ascii="新宋体" w:hAnsi="新宋体" w:eastAsia="新宋体" w:cs="新宋体"/>
                <w:sz w:val="24"/>
                <w:lang w:val="zh-CN"/>
              </w:rPr>
              <w:t>合同总价</w:t>
            </w:r>
          </w:p>
        </w:tc>
        <w:tc>
          <w:tcPr>
            <w:tcW w:w="1240" w:type="dxa"/>
            <w:vAlign w:val="center"/>
          </w:tcPr>
          <w:p w14:paraId="706F2DCB">
            <w:pPr>
              <w:autoSpaceDE w:val="0"/>
              <w:autoSpaceDN w:val="0"/>
              <w:adjustRightInd w:val="0"/>
              <w:jc w:val="center"/>
              <w:rPr>
                <w:rFonts w:ascii="新宋体" w:hAnsi="新宋体" w:eastAsia="新宋体" w:cs="新宋体"/>
                <w:sz w:val="24"/>
                <w:lang w:val="zh-CN"/>
              </w:rPr>
            </w:pPr>
            <w:r>
              <w:rPr>
                <w:rFonts w:hint="eastAsia" w:ascii="新宋体" w:hAnsi="新宋体" w:eastAsia="新宋体" w:cs="新宋体"/>
                <w:sz w:val="24"/>
                <w:lang w:val="zh-CN"/>
              </w:rPr>
              <w:t>项目起止时间</w:t>
            </w:r>
          </w:p>
        </w:tc>
        <w:tc>
          <w:tcPr>
            <w:tcW w:w="1982" w:type="dxa"/>
            <w:vAlign w:val="center"/>
          </w:tcPr>
          <w:p w14:paraId="74054564">
            <w:pPr>
              <w:autoSpaceDE w:val="0"/>
              <w:autoSpaceDN w:val="0"/>
              <w:adjustRightInd w:val="0"/>
              <w:jc w:val="center"/>
              <w:rPr>
                <w:rFonts w:ascii="新宋体" w:hAnsi="新宋体" w:eastAsia="新宋体" w:cs="新宋体"/>
                <w:sz w:val="24"/>
                <w:lang w:val="zh-CN"/>
              </w:rPr>
            </w:pPr>
            <w:r>
              <w:rPr>
                <w:rFonts w:hint="eastAsia" w:ascii="新宋体" w:hAnsi="新宋体" w:eastAsia="新宋体" w:cs="新宋体"/>
                <w:sz w:val="24"/>
                <w:lang w:val="zh-CN"/>
              </w:rPr>
              <w:t>项目单位</w:t>
            </w:r>
            <w:r>
              <w:rPr>
                <w:rFonts w:hint="eastAsia" w:ascii="新宋体" w:hAnsi="新宋体" w:eastAsia="新宋体" w:cs="新宋体"/>
                <w:sz w:val="24"/>
              </w:rPr>
              <w:t xml:space="preserve">      </w:t>
            </w:r>
            <w:r>
              <w:rPr>
                <w:rFonts w:hint="eastAsia" w:ascii="新宋体" w:hAnsi="新宋体" w:eastAsia="新宋体" w:cs="新宋体"/>
                <w:sz w:val="24"/>
                <w:lang w:val="zh-CN"/>
              </w:rPr>
              <w:t>联系人电话</w:t>
            </w:r>
          </w:p>
        </w:tc>
        <w:tc>
          <w:tcPr>
            <w:tcW w:w="915" w:type="dxa"/>
            <w:vAlign w:val="center"/>
          </w:tcPr>
          <w:p w14:paraId="08A6F8AB">
            <w:pPr>
              <w:autoSpaceDE w:val="0"/>
              <w:autoSpaceDN w:val="0"/>
              <w:adjustRightInd w:val="0"/>
              <w:jc w:val="center"/>
              <w:rPr>
                <w:rFonts w:ascii="新宋体" w:hAnsi="新宋体" w:eastAsia="新宋体" w:cs="新宋体"/>
                <w:sz w:val="24"/>
                <w:lang w:val="zh-CN"/>
              </w:rPr>
            </w:pPr>
            <w:r>
              <w:rPr>
                <w:rFonts w:hint="eastAsia" w:ascii="新宋体" w:hAnsi="新宋体" w:eastAsia="新宋体" w:cs="新宋体"/>
                <w:sz w:val="24"/>
                <w:lang w:val="zh-CN"/>
              </w:rPr>
              <w:t>备注</w:t>
            </w:r>
          </w:p>
        </w:tc>
      </w:tr>
      <w:tr w14:paraId="55AC95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32DFCFBA">
            <w:pPr>
              <w:pStyle w:val="137"/>
              <w:jc w:val="center"/>
              <w:rPr>
                <w:rFonts w:ascii="新宋体" w:hAnsi="新宋体" w:eastAsia="新宋体" w:cs="新宋体"/>
                <w:sz w:val="24"/>
              </w:rPr>
            </w:pPr>
            <w:r>
              <w:rPr>
                <w:rFonts w:hint="eastAsia" w:ascii="新宋体" w:hAnsi="新宋体" w:eastAsia="新宋体" w:cs="新宋体"/>
                <w:sz w:val="24"/>
              </w:rPr>
              <w:t>1</w:t>
            </w:r>
          </w:p>
        </w:tc>
        <w:tc>
          <w:tcPr>
            <w:tcW w:w="1216" w:type="dxa"/>
            <w:vAlign w:val="center"/>
          </w:tcPr>
          <w:p w14:paraId="1AA93E20">
            <w:pPr>
              <w:pStyle w:val="137"/>
              <w:jc w:val="center"/>
              <w:rPr>
                <w:rFonts w:ascii="新宋体" w:hAnsi="新宋体" w:eastAsia="新宋体" w:cs="新宋体"/>
                <w:sz w:val="24"/>
              </w:rPr>
            </w:pPr>
          </w:p>
        </w:tc>
        <w:tc>
          <w:tcPr>
            <w:tcW w:w="1845" w:type="dxa"/>
          </w:tcPr>
          <w:p w14:paraId="19F10476">
            <w:pPr>
              <w:pStyle w:val="137"/>
              <w:rPr>
                <w:rFonts w:ascii="新宋体" w:hAnsi="新宋体" w:eastAsia="新宋体" w:cs="新宋体"/>
                <w:sz w:val="24"/>
              </w:rPr>
            </w:pPr>
          </w:p>
        </w:tc>
        <w:tc>
          <w:tcPr>
            <w:tcW w:w="795" w:type="dxa"/>
          </w:tcPr>
          <w:p w14:paraId="11F64DCD">
            <w:pPr>
              <w:pStyle w:val="137"/>
              <w:rPr>
                <w:rFonts w:ascii="新宋体" w:hAnsi="新宋体" w:eastAsia="新宋体" w:cs="新宋体"/>
                <w:sz w:val="24"/>
              </w:rPr>
            </w:pPr>
          </w:p>
        </w:tc>
        <w:tc>
          <w:tcPr>
            <w:tcW w:w="1240" w:type="dxa"/>
          </w:tcPr>
          <w:p w14:paraId="2C2FBCD1">
            <w:pPr>
              <w:pStyle w:val="137"/>
              <w:rPr>
                <w:rFonts w:ascii="新宋体" w:hAnsi="新宋体" w:eastAsia="新宋体" w:cs="新宋体"/>
                <w:sz w:val="24"/>
              </w:rPr>
            </w:pPr>
          </w:p>
        </w:tc>
        <w:tc>
          <w:tcPr>
            <w:tcW w:w="1982" w:type="dxa"/>
          </w:tcPr>
          <w:p w14:paraId="0192FF49">
            <w:pPr>
              <w:pStyle w:val="137"/>
              <w:rPr>
                <w:rFonts w:ascii="新宋体" w:hAnsi="新宋体" w:eastAsia="新宋体" w:cs="新宋体"/>
                <w:sz w:val="24"/>
              </w:rPr>
            </w:pPr>
          </w:p>
        </w:tc>
        <w:tc>
          <w:tcPr>
            <w:tcW w:w="915" w:type="dxa"/>
          </w:tcPr>
          <w:p w14:paraId="3B6BA728">
            <w:pPr>
              <w:pStyle w:val="137"/>
              <w:rPr>
                <w:rFonts w:ascii="新宋体" w:hAnsi="新宋体" w:eastAsia="新宋体" w:cs="新宋体"/>
                <w:sz w:val="24"/>
              </w:rPr>
            </w:pPr>
          </w:p>
        </w:tc>
      </w:tr>
      <w:tr w14:paraId="22B9D0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173E47DB">
            <w:pPr>
              <w:pStyle w:val="137"/>
              <w:jc w:val="center"/>
              <w:rPr>
                <w:rFonts w:ascii="新宋体" w:hAnsi="新宋体" w:eastAsia="新宋体" w:cs="新宋体"/>
                <w:sz w:val="24"/>
              </w:rPr>
            </w:pPr>
            <w:r>
              <w:rPr>
                <w:rFonts w:hint="eastAsia" w:ascii="新宋体" w:hAnsi="新宋体" w:eastAsia="新宋体" w:cs="新宋体"/>
                <w:sz w:val="24"/>
              </w:rPr>
              <w:t>2</w:t>
            </w:r>
          </w:p>
        </w:tc>
        <w:tc>
          <w:tcPr>
            <w:tcW w:w="1216" w:type="dxa"/>
            <w:vAlign w:val="center"/>
          </w:tcPr>
          <w:p w14:paraId="5BD5A309">
            <w:pPr>
              <w:pStyle w:val="137"/>
              <w:jc w:val="center"/>
              <w:rPr>
                <w:rFonts w:ascii="新宋体" w:hAnsi="新宋体" w:eastAsia="新宋体" w:cs="新宋体"/>
                <w:sz w:val="24"/>
              </w:rPr>
            </w:pPr>
          </w:p>
        </w:tc>
        <w:tc>
          <w:tcPr>
            <w:tcW w:w="1845" w:type="dxa"/>
          </w:tcPr>
          <w:p w14:paraId="55FBCECE">
            <w:pPr>
              <w:pStyle w:val="137"/>
              <w:rPr>
                <w:rFonts w:ascii="新宋体" w:hAnsi="新宋体" w:eastAsia="新宋体" w:cs="新宋体"/>
                <w:sz w:val="24"/>
              </w:rPr>
            </w:pPr>
          </w:p>
        </w:tc>
        <w:tc>
          <w:tcPr>
            <w:tcW w:w="795" w:type="dxa"/>
          </w:tcPr>
          <w:p w14:paraId="1F9CA83B">
            <w:pPr>
              <w:pStyle w:val="137"/>
              <w:rPr>
                <w:rFonts w:ascii="新宋体" w:hAnsi="新宋体" w:eastAsia="新宋体" w:cs="新宋体"/>
                <w:sz w:val="24"/>
              </w:rPr>
            </w:pPr>
          </w:p>
        </w:tc>
        <w:tc>
          <w:tcPr>
            <w:tcW w:w="1240" w:type="dxa"/>
          </w:tcPr>
          <w:p w14:paraId="1A5BCE31">
            <w:pPr>
              <w:pStyle w:val="137"/>
              <w:rPr>
                <w:rFonts w:ascii="新宋体" w:hAnsi="新宋体" w:eastAsia="新宋体" w:cs="新宋体"/>
                <w:sz w:val="24"/>
              </w:rPr>
            </w:pPr>
          </w:p>
        </w:tc>
        <w:tc>
          <w:tcPr>
            <w:tcW w:w="1982" w:type="dxa"/>
          </w:tcPr>
          <w:p w14:paraId="4238CC69">
            <w:pPr>
              <w:pStyle w:val="137"/>
              <w:rPr>
                <w:rFonts w:ascii="新宋体" w:hAnsi="新宋体" w:eastAsia="新宋体" w:cs="新宋体"/>
                <w:sz w:val="24"/>
              </w:rPr>
            </w:pPr>
          </w:p>
        </w:tc>
        <w:tc>
          <w:tcPr>
            <w:tcW w:w="915" w:type="dxa"/>
          </w:tcPr>
          <w:p w14:paraId="3C663601">
            <w:pPr>
              <w:pStyle w:val="137"/>
              <w:rPr>
                <w:rFonts w:ascii="新宋体" w:hAnsi="新宋体" w:eastAsia="新宋体" w:cs="新宋体"/>
                <w:sz w:val="24"/>
              </w:rPr>
            </w:pPr>
          </w:p>
        </w:tc>
      </w:tr>
      <w:tr w14:paraId="68E2AF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4CA69E2E">
            <w:pPr>
              <w:pStyle w:val="137"/>
              <w:jc w:val="center"/>
              <w:rPr>
                <w:rFonts w:ascii="新宋体" w:hAnsi="新宋体" w:eastAsia="新宋体" w:cs="新宋体"/>
                <w:sz w:val="24"/>
              </w:rPr>
            </w:pPr>
            <w:r>
              <w:rPr>
                <w:rFonts w:hint="eastAsia" w:ascii="新宋体" w:hAnsi="新宋体" w:eastAsia="新宋体" w:cs="新宋体"/>
                <w:sz w:val="24"/>
              </w:rPr>
              <w:t>3</w:t>
            </w:r>
          </w:p>
        </w:tc>
        <w:tc>
          <w:tcPr>
            <w:tcW w:w="1216" w:type="dxa"/>
            <w:vAlign w:val="center"/>
          </w:tcPr>
          <w:p w14:paraId="4930A376">
            <w:pPr>
              <w:pStyle w:val="137"/>
              <w:jc w:val="center"/>
              <w:rPr>
                <w:rFonts w:ascii="新宋体" w:hAnsi="新宋体" w:eastAsia="新宋体" w:cs="新宋体"/>
                <w:sz w:val="24"/>
              </w:rPr>
            </w:pPr>
          </w:p>
        </w:tc>
        <w:tc>
          <w:tcPr>
            <w:tcW w:w="1845" w:type="dxa"/>
          </w:tcPr>
          <w:p w14:paraId="3C12D37E">
            <w:pPr>
              <w:pStyle w:val="137"/>
              <w:rPr>
                <w:rFonts w:ascii="新宋体" w:hAnsi="新宋体" w:eastAsia="新宋体" w:cs="新宋体"/>
                <w:sz w:val="24"/>
              </w:rPr>
            </w:pPr>
          </w:p>
        </w:tc>
        <w:tc>
          <w:tcPr>
            <w:tcW w:w="795" w:type="dxa"/>
          </w:tcPr>
          <w:p w14:paraId="63669D52">
            <w:pPr>
              <w:pStyle w:val="137"/>
              <w:rPr>
                <w:rFonts w:ascii="新宋体" w:hAnsi="新宋体" w:eastAsia="新宋体" w:cs="新宋体"/>
                <w:sz w:val="24"/>
              </w:rPr>
            </w:pPr>
          </w:p>
        </w:tc>
        <w:tc>
          <w:tcPr>
            <w:tcW w:w="1240" w:type="dxa"/>
          </w:tcPr>
          <w:p w14:paraId="42B9C6DC">
            <w:pPr>
              <w:pStyle w:val="137"/>
              <w:rPr>
                <w:rFonts w:ascii="新宋体" w:hAnsi="新宋体" w:eastAsia="新宋体" w:cs="新宋体"/>
                <w:sz w:val="24"/>
              </w:rPr>
            </w:pPr>
          </w:p>
        </w:tc>
        <w:tc>
          <w:tcPr>
            <w:tcW w:w="1982" w:type="dxa"/>
          </w:tcPr>
          <w:p w14:paraId="7F194CBB">
            <w:pPr>
              <w:pStyle w:val="137"/>
              <w:rPr>
                <w:rFonts w:ascii="新宋体" w:hAnsi="新宋体" w:eastAsia="新宋体" w:cs="新宋体"/>
                <w:sz w:val="24"/>
              </w:rPr>
            </w:pPr>
          </w:p>
        </w:tc>
        <w:tc>
          <w:tcPr>
            <w:tcW w:w="915" w:type="dxa"/>
          </w:tcPr>
          <w:p w14:paraId="572DB43B">
            <w:pPr>
              <w:pStyle w:val="137"/>
              <w:rPr>
                <w:rFonts w:ascii="新宋体" w:hAnsi="新宋体" w:eastAsia="新宋体" w:cs="新宋体"/>
                <w:sz w:val="24"/>
              </w:rPr>
            </w:pPr>
          </w:p>
        </w:tc>
      </w:tr>
      <w:tr w14:paraId="6DFBAC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48BABCA9">
            <w:pPr>
              <w:pStyle w:val="137"/>
              <w:jc w:val="center"/>
              <w:rPr>
                <w:rFonts w:ascii="新宋体" w:hAnsi="新宋体" w:eastAsia="新宋体" w:cs="新宋体"/>
                <w:sz w:val="24"/>
              </w:rPr>
            </w:pPr>
            <w:r>
              <w:rPr>
                <w:rFonts w:hint="eastAsia" w:ascii="新宋体" w:hAnsi="新宋体" w:eastAsia="新宋体" w:cs="新宋体"/>
                <w:sz w:val="24"/>
              </w:rPr>
              <w:t>4</w:t>
            </w:r>
          </w:p>
        </w:tc>
        <w:tc>
          <w:tcPr>
            <w:tcW w:w="1216" w:type="dxa"/>
          </w:tcPr>
          <w:p w14:paraId="4E36970C">
            <w:pPr>
              <w:pStyle w:val="137"/>
              <w:rPr>
                <w:rFonts w:ascii="新宋体" w:hAnsi="新宋体" w:eastAsia="新宋体" w:cs="新宋体"/>
                <w:sz w:val="24"/>
              </w:rPr>
            </w:pPr>
          </w:p>
        </w:tc>
        <w:tc>
          <w:tcPr>
            <w:tcW w:w="1845" w:type="dxa"/>
          </w:tcPr>
          <w:p w14:paraId="374FD7CF">
            <w:pPr>
              <w:pStyle w:val="137"/>
              <w:rPr>
                <w:rFonts w:ascii="新宋体" w:hAnsi="新宋体" w:eastAsia="新宋体" w:cs="新宋体"/>
                <w:sz w:val="24"/>
              </w:rPr>
            </w:pPr>
          </w:p>
        </w:tc>
        <w:tc>
          <w:tcPr>
            <w:tcW w:w="795" w:type="dxa"/>
          </w:tcPr>
          <w:p w14:paraId="6609D2B9">
            <w:pPr>
              <w:pStyle w:val="137"/>
              <w:rPr>
                <w:rFonts w:ascii="新宋体" w:hAnsi="新宋体" w:eastAsia="新宋体" w:cs="新宋体"/>
                <w:sz w:val="24"/>
              </w:rPr>
            </w:pPr>
          </w:p>
        </w:tc>
        <w:tc>
          <w:tcPr>
            <w:tcW w:w="1240" w:type="dxa"/>
          </w:tcPr>
          <w:p w14:paraId="40446E8D">
            <w:pPr>
              <w:pStyle w:val="137"/>
              <w:rPr>
                <w:rFonts w:ascii="新宋体" w:hAnsi="新宋体" w:eastAsia="新宋体" w:cs="新宋体"/>
                <w:sz w:val="24"/>
              </w:rPr>
            </w:pPr>
          </w:p>
        </w:tc>
        <w:tc>
          <w:tcPr>
            <w:tcW w:w="1982" w:type="dxa"/>
          </w:tcPr>
          <w:p w14:paraId="01DB655F">
            <w:pPr>
              <w:pStyle w:val="137"/>
              <w:rPr>
                <w:rFonts w:ascii="新宋体" w:hAnsi="新宋体" w:eastAsia="新宋体" w:cs="新宋体"/>
                <w:sz w:val="24"/>
              </w:rPr>
            </w:pPr>
          </w:p>
        </w:tc>
        <w:tc>
          <w:tcPr>
            <w:tcW w:w="915" w:type="dxa"/>
          </w:tcPr>
          <w:p w14:paraId="55D6E75B">
            <w:pPr>
              <w:pStyle w:val="137"/>
              <w:rPr>
                <w:rFonts w:ascii="新宋体" w:hAnsi="新宋体" w:eastAsia="新宋体" w:cs="新宋体"/>
                <w:sz w:val="24"/>
              </w:rPr>
            </w:pPr>
          </w:p>
        </w:tc>
      </w:tr>
      <w:tr w14:paraId="6C2AED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6BF7F8A5">
            <w:pPr>
              <w:pStyle w:val="137"/>
              <w:jc w:val="center"/>
              <w:rPr>
                <w:rFonts w:ascii="新宋体" w:hAnsi="新宋体" w:eastAsia="新宋体" w:cs="新宋体"/>
                <w:sz w:val="24"/>
              </w:rPr>
            </w:pPr>
            <w:r>
              <w:rPr>
                <w:rFonts w:hint="eastAsia" w:ascii="新宋体" w:hAnsi="新宋体" w:eastAsia="新宋体" w:cs="新宋体"/>
                <w:sz w:val="24"/>
              </w:rPr>
              <w:t>5</w:t>
            </w:r>
          </w:p>
        </w:tc>
        <w:tc>
          <w:tcPr>
            <w:tcW w:w="1216" w:type="dxa"/>
          </w:tcPr>
          <w:p w14:paraId="31743F82">
            <w:pPr>
              <w:pStyle w:val="137"/>
              <w:rPr>
                <w:rFonts w:ascii="新宋体" w:hAnsi="新宋体" w:eastAsia="新宋体" w:cs="新宋体"/>
                <w:sz w:val="24"/>
              </w:rPr>
            </w:pPr>
          </w:p>
        </w:tc>
        <w:tc>
          <w:tcPr>
            <w:tcW w:w="1845" w:type="dxa"/>
          </w:tcPr>
          <w:p w14:paraId="4266A517">
            <w:pPr>
              <w:pStyle w:val="137"/>
              <w:rPr>
                <w:rFonts w:ascii="新宋体" w:hAnsi="新宋体" w:eastAsia="新宋体" w:cs="新宋体"/>
                <w:sz w:val="24"/>
              </w:rPr>
            </w:pPr>
          </w:p>
        </w:tc>
        <w:tc>
          <w:tcPr>
            <w:tcW w:w="795" w:type="dxa"/>
          </w:tcPr>
          <w:p w14:paraId="573E97F7">
            <w:pPr>
              <w:pStyle w:val="137"/>
              <w:rPr>
                <w:rFonts w:ascii="新宋体" w:hAnsi="新宋体" w:eastAsia="新宋体" w:cs="新宋体"/>
                <w:sz w:val="24"/>
              </w:rPr>
            </w:pPr>
          </w:p>
        </w:tc>
        <w:tc>
          <w:tcPr>
            <w:tcW w:w="1240" w:type="dxa"/>
          </w:tcPr>
          <w:p w14:paraId="3E0B3A45">
            <w:pPr>
              <w:pStyle w:val="137"/>
              <w:rPr>
                <w:rFonts w:ascii="新宋体" w:hAnsi="新宋体" w:eastAsia="新宋体" w:cs="新宋体"/>
                <w:sz w:val="24"/>
              </w:rPr>
            </w:pPr>
          </w:p>
        </w:tc>
        <w:tc>
          <w:tcPr>
            <w:tcW w:w="1982" w:type="dxa"/>
          </w:tcPr>
          <w:p w14:paraId="0BC2CE34">
            <w:pPr>
              <w:pStyle w:val="137"/>
              <w:rPr>
                <w:rFonts w:ascii="新宋体" w:hAnsi="新宋体" w:eastAsia="新宋体" w:cs="新宋体"/>
                <w:sz w:val="24"/>
              </w:rPr>
            </w:pPr>
          </w:p>
        </w:tc>
        <w:tc>
          <w:tcPr>
            <w:tcW w:w="915" w:type="dxa"/>
          </w:tcPr>
          <w:p w14:paraId="03ACC37F">
            <w:pPr>
              <w:pStyle w:val="137"/>
              <w:rPr>
                <w:rFonts w:ascii="新宋体" w:hAnsi="新宋体" w:eastAsia="新宋体" w:cs="新宋体"/>
                <w:sz w:val="24"/>
              </w:rPr>
            </w:pPr>
          </w:p>
        </w:tc>
      </w:tr>
      <w:tr w14:paraId="5D784E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139EB8E7">
            <w:pPr>
              <w:pStyle w:val="137"/>
              <w:jc w:val="center"/>
              <w:rPr>
                <w:rFonts w:ascii="新宋体" w:hAnsi="新宋体" w:eastAsia="新宋体" w:cs="新宋体"/>
                <w:sz w:val="24"/>
              </w:rPr>
            </w:pPr>
            <w:r>
              <w:rPr>
                <w:rFonts w:hint="eastAsia" w:ascii="新宋体" w:hAnsi="新宋体" w:eastAsia="新宋体" w:cs="新宋体"/>
                <w:sz w:val="24"/>
              </w:rPr>
              <w:t>6</w:t>
            </w:r>
          </w:p>
        </w:tc>
        <w:tc>
          <w:tcPr>
            <w:tcW w:w="1216" w:type="dxa"/>
          </w:tcPr>
          <w:p w14:paraId="722C9F44">
            <w:pPr>
              <w:pStyle w:val="137"/>
              <w:rPr>
                <w:rFonts w:ascii="新宋体" w:hAnsi="新宋体" w:eastAsia="新宋体" w:cs="新宋体"/>
                <w:sz w:val="24"/>
              </w:rPr>
            </w:pPr>
          </w:p>
        </w:tc>
        <w:tc>
          <w:tcPr>
            <w:tcW w:w="1845" w:type="dxa"/>
          </w:tcPr>
          <w:p w14:paraId="51CF6316">
            <w:pPr>
              <w:pStyle w:val="137"/>
              <w:rPr>
                <w:rFonts w:ascii="新宋体" w:hAnsi="新宋体" w:eastAsia="新宋体" w:cs="新宋体"/>
                <w:sz w:val="24"/>
              </w:rPr>
            </w:pPr>
          </w:p>
        </w:tc>
        <w:tc>
          <w:tcPr>
            <w:tcW w:w="795" w:type="dxa"/>
          </w:tcPr>
          <w:p w14:paraId="3F413F5C">
            <w:pPr>
              <w:pStyle w:val="137"/>
              <w:rPr>
                <w:rFonts w:ascii="新宋体" w:hAnsi="新宋体" w:eastAsia="新宋体" w:cs="新宋体"/>
                <w:sz w:val="24"/>
              </w:rPr>
            </w:pPr>
          </w:p>
        </w:tc>
        <w:tc>
          <w:tcPr>
            <w:tcW w:w="1240" w:type="dxa"/>
          </w:tcPr>
          <w:p w14:paraId="106E4B52">
            <w:pPr>
              <w:pStyle w:val="137"/>
              <w:rPr>
                <w:rFonts w:ascii="新宋体" w:hAnsi="新宋体" w:eastAsia="新宋体" w:cs="新宋体"/>
                <w:sz w:val="24"/>
              </w:rPr>
            </w:pPr>
          </w:p>
        </w:tc>
        <w:tc>
          <w:tcPr>
            <w:tcW w:w="1982" w:type="dxa"/>
          </w:tcPr>
          <w:p w14:paraId="49098CBE">
            <w:pPr>
              <w:pStyle w:val="137"/>
              <w:rPr>
                <w:rFonts w:ascii="新宋体" w:hAnsi="新宋体" w:eastAsia="新宋体" w:cs="新宋体"/>
                <w:sz w:val="24"/>
              </w:rPr>
            </w:pPr>
          </w:p>
        </w:tc>
        <w:tc>
          <w:tcPr>
            <w:tcW w:w="915" w:type="dxa"/>
          </w:tcPr>
          <w:p w14:paraId="36BADDFC">
            <w:pPr>
              <w:pStyle w:val="137"/>
              <w:rPr>
                <w:rFonts w:ascii="新宋体" w:hAnsi="新宋体" w:eastAsia="新宋体" w:cs="新宋体"/>
                <w:sz w:val="24"/>
              </w:rPr>
            </w:pPr>
          </w:p>
        </w:tc>
      </w:tr>
      <w:tr w14:paraId="356B4D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687EB459">
            <w:pPr>
              <w:pStyle w:val="137"/>
              <w:jc w:val="center"/>
              <w:rPr>
                <w:rFonts w:ascii="新宋体" w:hAnsi="新宋体" w:eastAsia="新宋体" w:cs="新宋体"/>
                <w:sz w:val="24"/>
              </w:rPr>
            </w:pPr>
            <w:r>
              <w:rPr>
                <w:rFonts w:hint="eastAsia" w:ascii="新宋体" w:hAnsi="新宋体" w:eastAsia="新宋体" w:cs="新宋体"/>
                <w:sz w:val="24"/>
              </w:rPr>
              <w:t>…</w:t>
            </w:r>
          </w:p>
        </w:tc>
        <w:tc>
          <w:tcPr>
            <w:tcW w:w="1216" w:type="dxa"/>
          </w:tcPr>
          <w:p w14:paraId="1BCD8287">
            <w:pPr>
              <w:pStyle w:val="137"/>
              <w:rPr>
                <w:rFonts w:ascii="新宋体" w:hAnsi="新宋体" w:eastAsia="新宋体" w:cs="新宋体"/>
                <w:sz w:val="24"/>
              </w:rPr>
            </w:pPr>
          </w:p>
        </w:tc>
        <w:tc>
          <w:tcPr>
            <w:tcW w:w="1845" w:type="dxa"/>
          </w:tcPr>
          <w:p w14:paraId="5EF8C511">
            <w:pPr>
              <w:pStyle w:val="137"/>
              <w:rPr>
                <w:rFonts w:ascii="新宋体" w:hAnsi="新宋体" w:eastAsia="新宋体" w:cs="新宋体"/>
                <w:sz w:val="24"/>
              </w:rPr>
            </w:pPr>
          </w:p>
        </w:tc>
        <w:tc>
          <w:tcPr>
            <w:tcW w:w="795" w:type="dxa"/>
          </w:tcPr>
          <w:p w14:paraId="6D9F3A15">
            <w:pPr>
              <w:pStyle w:val="137"/>
              <w:rPr>
                <w:rFonts w:ascii="新宋体" w:hAnsi="新宋体" w:eastAsia="新宋体" w:cs="新宋体"/>
                <w:sz w:val="24"/>
              </w:rPr>
            </w:pPr>
          </w:p>
        </w:tc>
        <w:tc>
          <w:tcPr>
            <w:tcW w:w="1240" w:type="dxa"/>
          </w:tcPr>
          <w:p w14:paraId="1E8D11E9">
            <w:pPr>
              <w:pStyle w:val="137"/>
              <w:rPr>
                <w:rFonts w:ascii="新宋体" w:hAnsi="新宋体" w:eastAsia="新宋体" w:cs="新宋体"/>
                <w:sz w:val="24"/>
              </w:rPr>
            </w:pPr>
          </w:p>
        </w:tc>
        <w:tc>
          <w:tcPr>
            <w:tcW w:w="1982" w:type="dxa"/>
          </w:tcPr>
          <w:p w14:paraId="4227075D">
            <w:pPr>
              <w:pStyle w:val="137"/>
              <w:rPr>
                <w:rFonts w:ascii="新宋体" w:hAnsi="新宋体" w:eastAsia="新宋体" w:cs="新宋体"/>
                <w:sz w:val="24"/>
              </w:rPr>
            </w:pPr>
          </w:p>
        </w:tc>
        <w:tc>
          <w:tcPr>
            <w:tcW w:w="915" w:type="dxa"/>
          </w:tcPr>
          <w:p w14:paraId="649ED981">
            <w:pPr>
              <w:pStyle w:val="137"/>
              <w:rPr>
                <w:rFonts w:ascii="新宋体" w:hAnsi="新宋体" w:eastAsia="新宋体" w:cs="新宋体"/>
                <w:sz w:val="24"/>
              </w:rPr>
            </w:pPr>
          </w:p>
        </w:tc>
      </w:tr>
      <w:tr w14:paraId="7668FB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58E108D7">
            <w:pPr>
              <w:pStyle w:val="137"/>
              <w:rPr>
                <w:rFonts w:ascii="新宋体" w:hAnsi="新宋体" w:eastAsia="新宋体" w:cs="新宋体"/>
                <w:sz w:val="24"/>
              </w:rPr>
            </w:pPr>
          </w:p>
        </w:tc>
        <w:tc>
          <w:tcPr>
            <w:tcW w:w="1216" w:type="dxa"/>
          </w:tcPr>
          <w:p w14:paraId="7DEB92F0">
            <w:pPr>
              <w:pStyle w:val="137"/>
              <w:rPr>
                <w:rFonts w:ascii="新宋体" w:hAnsi="新宋体" w:eastAsia="新宋体" w:cs="新宋体"/>
                <w:sz w:val="24"/>
              </w:rPr>
            </w:pPr>
          </w:p>
        </w:tc>
        <w:tc>
          <w:tcPr>
            <w:tcW w:w="1845" w:type="dxa"/>
          </w:tcPr>
          <w:p w14:paraId="6D3C24A6">
            <w:pPr>
              <w:pStyle w:val="137"/>
              <w:rPr>
                <w:rFonts w:ascii="新宋体" w:hAnsi="新宋体" w:eastAsia="新宋体" w:cs="新宋体"/>
                <w:sz w:val="24"/>
              </w:rPr>
            </w:pPr>
          </w:p>
        </w:tc>
        <w:tc>
          <w:tcPr>
            <w:tcW w:w="795" w:type="dxa"/>
          </w:tcPr>
          <w:p w14:paraId="09E7EF64">
            <w:pPr>
              <w:pStyle w:val="137"/>
              <w:rPr>
                <w:rFonts w:ascii="新宋体" w:hAnsi="新宋体" w:eastAsia="新宋体" w:cs="新宋体"/>
                <w:sz w:val="24"/>
              </w:rPr>
            </w:pPr>
          </w:p>
        </w:tc>
        <w:tc>
          <w:tcPr>
            <w:tcW w:w="1240" w:type="dxa"/>
          </w:tcPr>
          <w:p w14:paraId="7C69C6EF">
            <w:pPr>
              <w:pStyle w:val="137"/>
              <w:rPr>
                <w:rFonts w:ascii="新宋体" w:hAnsi="新宋体" w:eastAsia="新宋体" w:cs="新宋体"/>
                <w:sz w:val="24"/>
              </w:rPr>
            </w:pPr>
          </w:p>
        </w:tc>
        <w:tc>
          <w:tcPr>
            <w:tcW w:w="1982" w:type="dxa"/>
          </w:tcPr>
          <w:p w14:paraId="48E753AB">
            <w:pPr>
              <w:pStyle w:val="137"/>
              <w:rPr>
                <w:rFonts w:ascii="新宋体" w:hAnsi="新宋体" w:eastAsia="新宋体" w:cs="新宋体"/>
                <w:sz w:val="24"/>
              </w:rPr>
            </w:pPr>
          </w:p>
        </w:tc>
        <w:tc>
          <w:tcPr>
            <w:tcW w:w="915" w:type="dxa"/>
          </w:tcPr>
          <w:p w14:paraId="0468B58F">
            <w:pPr>
              <w:pStyle w:val="137"/>
              <w:rPr>
                <w:rFonts w:ascii="新宋体" w:hAnsi="新宋体" w:eastAsia="新宋体" w:cs="新宋体"/>
                <w:sz w:val="24"/>
              </w:rPr>
            </w:pPr>
          </w:p>
        </w:tc>
      </w:tr>
      <w:tr w14:paraId="62BBD7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21352DBF">
            <w:pPr>
              <w:pStyle w:val="137"/>
              <w:rPr>
                <w:rFonts w:ascii="新宋体" w:hAnsi="新宋体" w:eastAsia="新宋体" w:cs="新宋体"/>
                <w:sz w:val="24"/>
              </w:rPr>
            </w:pPr>
          </w:p>
        </w:tc>
        <w:tc>
          <w:tcPr>
            <w:tcW w:w="1216" w:type="dxa"/>
          </w:tcPr>
          <w:p w14:paraId="67C01529">
            <w:pPr>
              <w:pStyle w:val="137"/>
              <w:rPr>
                <w:rFonts w:ascii="新宋体" w:hAnsi="新宋体" w:eastAsia="新宋体" w:cs="新宋体"/>
                <w:sz w:val="24"/>
              </w:rPr>
            </w:pPr>
          </w:p>
        </w:tc>
        <w:tc>
          <w:tcPr>
            <w:tcW w:w="1845" w:type="dxa"/>
          </w:tcPr>
          <w:p w14:paraId="30170577">
            <w:pPr>
              <w:pStyle w:val="137"/>
              <w:rPr>
                <w:rFonts w:ascii="新宋体" w:hAnsi="新宋体" w:eastAsia="新宋体" w:cs="新宋体"/>
                <w:sz w:val="24"/>
              </w:rPr>
            </w:pPr>
          </w:p>
        </w:tc>
        <w:tc>
          <w:tcPr>
            <w:tcW w:w="795" w:type="dxa"/>
          </w:tcPr>
          <w:p w14:paraId="7FCB1184">
            <w:pPr>
              <w:pStyle w:val="137"/>
              <w:rPr>
                <w:rFonts w:ascii="新宋体" w:hAnsi="新宋体" w:eastAsia="新宋体" w:cs="新宋体"/>
                <w:sz w:val="24"/>
              </w:rPr>
            </w:pPr>
          </w:p>
        </w:tc>
        <w:tc>
          <w:tcPr>
            <w:tcW w:w="1240" w:type="dxa"/>
          </w:tcPr>
          <w:p w14:paraId="4065FE17">
            <w:pPr>
              <w:pStyle w:val="137"/>
              <w:rPr>
                <w:rFonts w:ascii="新宋体" w:hAnsi="新宋体" w:eastAsia="新宋体" w:cs="新宋体"/>
                <w:sz w:val="24"/>
              </w:rPr>
            </w:pPr>
          </w:p>
        </w:tc>
        <w:tc>
          <w:tcPr>
            <w:tcW w:w="1982" w:type="dxa"/>
          </w:tcPr>
          <w:p w14:paraId="52F56CF7">
            <w:pPr>
              <w:pStyle w:val="137"/>
              <w:rPr>
                <w:rFonts w:ascii="新宋体" w:hAnsi="新宋体" w:eastAsia="新宋体" w:cs="新宋体"/>
                <w:sz w:val="24"/>
              </w:rPr>
            </w:pPr>
          </w:p>
        </w:tc>
        <w:tc>
          <w:tcPr>
            <w:tcW w:w="915" w:type="dxa"/>
          </w:tcPr>
          <w:p w14:paraId="366A80AC">
            <w:pPr>
              <w:pStyle w:val="137"/>
              <w:rPr>
                <w:rFonts w:ascii="新宋体" w:hAnsi="新宋体" w:eastAsia="新宋体" w:cs="新宋体"/>
                <w:sz w:val="24"/>
              </w:rPr>
            </w:pPr>
          </w:p>
        </w:tc>
      </w:tr>
      <w:tr w14:paraId="1AD281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31768DE2">
            <w:pPr>
              <w:pStyle w:val="137"/>
              <w:rPr>
                <w:rFonts w:ascii="新宋体" w:hAnsi="新宋体" w:eastAsia="新宋体" w:cs="新宋体"/>
                <w:sz w:val="24"/>
              </w:rPr>
            </w:pPr>
          </w:p>
        </w:tc>
        <w:tc>
          <w:tcPr>
            <w:tcW w:w="1216" w:type="dxa"/>
          </w:tcPr>
          <w:p w14:paraId="5EF4FBC3">
            <w:pPr>
              <w:pStyle w:val="137"/>
              <w:rPr>
                <w:rFonts w:ascii="新宋体" w:hAnsi="新宋体" w:eastAsia="新宋体" w:cs="新宋体"/>
                <w:sz w:val="24"/>
              </w:rPr>
            </w:pPr>
          </w:p>
        </w:tc>
        <w:tc>
          <w:tcPr>
            <w:tcW w:w="1845" w:type="dxa"/>
          </w:tcPr>
          <w:p w14:paraId="0105FA0F">
            <w:pPr>
              <w:pStyle w:val="137"/>
              <w:rPr>
                <w:rFonts w:ascii="新宋体" w:hAnsi="新宋体" w:eastAsia="新宋体" w:cs="新宋体"/>
                <w:sz w:val="24"/>
              </w:rPr>
            </w:pPr>
          </w:p>
        </w:tc>
        <w:tc>
          <w:tcPr>
            <w:tcW w:w="795" w:type="dxa"/>
          </w:tcPr>
          <w:p w14:paraId="658308BF">
            <w:pPr>
              <w:pStyle w:val="137"/>
              <w:rPr>
                <w:rFonts w:ascii="新宋体" w:hAnsi="新宋体" w:eastAsia="新宋体" w:cs="新宋体"/>
                <w:sz w:val="24"/>
              </w:rPr>
            </w:pPr>
          </w:p>
        </w:tc>
        <w:tc>
          <w:tcPr>
            <w:tcW w:w="1240" w:type="dxa"/>
          </w:tcPr>
          <w:p w14:paraId="01189AA8">
            <w:pPr>
              <w:pStyle w:val="137"/>
              <w:rPr>
                <w:rFonts w:ascii="新宋体" w:hAnsi="新宋体" w:eastAsia="新宋体" w:cs="新宋体"/>
                <w:sz w:val="24"/>
              </w:rPr>
            </w:pPr>
          </w:p>
        </w:tc>
        <w:tc>
          <w:tcPr>
            <w:tcW w:w="1982" w:type="dxa"/>
          </w:tcPr>
          <w:p w14:paraId="283102DA">
            <w:pPr>
              <w:pStyle w:val="137"/>
              <w:rPr>
                <w:rFonts w:ascii="新宋体" w:hAnsi="新宋体" w:eastAsia="新宋体" w:cs="新宋体"/>
                <w:sz w:val="24"/>
              </w:rPr>
            </w:pPr>
          </w:p>
        </w:tc>
        <w:tc>
          <w:tcPr>
            <w:tcW w:w="915" w:type="dxa"/>
          </w:tcPr>
          <w:p w14:paraId="33EF762C">
            <w:pPr>
              <w:pStyle w:val="137"/>
              <w:rPr>
                <w:rFonts w:ascii="新宋体" w:hAnsi="新宋体" w:eastAsia="新宋体" w:cs="新宋体"/>
                <w:sz w:val="24"/>
              </w:rPr>
            </w:pPr>
          </w:p>
        </w:tc>
      </w:tr>
      <w:tr w14:paraId="6CCCEC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107F8117">
            <w:pPr>
              <w:pStyle w:val="137"/>
              <w:rPr>
                <w:rFonts w:ascii="新宋体" w:hAnsi="新宋体" w:eastAsia="新宋体" w:cs="新宋体"/>
                <w:sz w:val="24"/>
              </w:rPr>
            </w:pPr>
          </w:p>
        </w:tc>
        <w:tc>
          <w:tcPr>
            <w:tcW w:w="1216" w:type="dxa"/>
          </w:tcPr>
          <w:p w14:paraId="1A56C5BA">
            <w:pPr>
              <w:pStyle w:val="137"/>
              <w:rPr>
                <w:rFonts w:ascii="新宋体" w:hAnsi="新宋体" w:eastAsia="新宋体" w:cs="新宋体"/>
                <w:sz w:val="24"/>
              </w:rPr>
            </w:pPr>
          </w:p>
        </w:tc>
        <w:tc>
          <w:tcPr>
            <w:tcW w:w="1845" w:type="dxa"/>
          </w:tcPr>
          <w:p w14:paraId="76370FA1">
            <w:pPr>
              <w:pStyle w:val="137"/>
              <w:rPr>
                <w:rFonts w:ascii="新宋体" w:hAnsi="新宋体" w:eastAsia="新宋体" w:cs="新宋体"/>
                <w:sz w:val="24"/>
              </w:rPr>
            </w:pPr>
          </w:p>
        </w:tc>
        <w:tc>
          <w:tcPr>
            <w:tcW w:w="795" w:type="dxa"/>
          </w:tcPr>
          <w:p w14:paraId="42FE6A33">
            <w:pPr>
              <w:pStyle w:val="137"/>
              <w:rPr>
                <w:rFonts w:ascii="新宋体" w:hAnsi="新宋体" w:eastAsia="新宋体" w:cs="新宋体"/>
                <w:sz w:val="24"/>
              </w:rPr>
            </w:pPr>
          </w:p>
        </w:tc>
        <w:tc>
          <w:tcPr>
            <w:tcW w:w="1240" w:type="dxa"/>
          </w:tcPr>
          <w:p w14:paraId="53807D72">
            <w:pPr>
              <w:pStyle w:val="137"/>
              <w:rPr>
                <w:rFonts w:ascii="新宋体" w:hAnsi="新宋体" w:eastAsia="新宋体" w:cs="新宋体"/>
                <w:sz w:val="24"/>
              </w:rPr>
            </w:pPr>
          </w:p>
        </w:tc>
        <w:tc>
          <w:tcPr>
            <w:tcW w:w="1982" w:type="dxa"/>
          </w:tcPr>
          <w:p w14:paraId="240D111F">
            <w:pPr>
              <w:pStyle w:val="137"/>
              <w:rPr>
                <w:rFonts w:ascii="新宋体" w:hAnsi="新宋体" w:eastAsia="新宋体" w:cs="新宋体"/>
                <w:sz w:val="24"/>
              </w:rPr>
            </w:pPr>
          </w:p>
        </w:tc>
        <w:tc>
          <w:tcPr>
            <w:tcW w:w="915" w:type="dxa"/>
          </w:tcPr>
          <w:p w14:paraId="7C8EF58D">
            <w:pPr>
              <w:pStyle w:val="137"/>
              <w:rPr>
                <w:rFonts w:ascii="新宋体" w:hAnsi="新宋体" w:eastAsia="新宋体" w:cs="新宋体"/>
                <w:sz w:val="24"/>
              </w:rPr>
            </w:pPr>
          </w:p>
        </w:tc>
      </w:tr>
    </w:tbl>
    <w:p w14:paraId="437D7F92">
      <w:pPr>
        <w:pStyle w:val="6"/>
        <w:kinsoku w:val="0"/>
        <w:overflowPunct w:val="0"/>
        <w:spacing w:before="160"/>
        <w:rPr>
          <w:rFonts w:ascii="新宋体" w:hAnsi="新宋体" w:eastAsia="新宋体" w:cs="新宋体"/>
        </w:rPr>
      </w:pPr>
    </w:p>
    <w:p w14:paraId="23B56659">
      <w:pPr>
        <w:pStyle w:val="35"/>
        <w:kinsoku w:val="0"/>
        <w:overflowPunct w:val="0"/>
        <w:spacing w:before="176"/>
        <w:ind w:left="63" w:right="63"/>
        <w:jc w:val="left"/>
        <w:rPr>
          <w:rFonts w:ascii="新宋体" w:hAnsi="新宋体" w:eastAsia="新宋体" w:cs="新宋体"/>
          <w:sz w:val="21"/>
          <w:szCs w:val="21"/>
        </w:rPr>
      </w:pPr>
      <w:r>
        <w:rPr>
          <w:rFonts w:hint="eastAsia" w:ascii="新宋体" w:hAnsi="新宋体" w:eastAsia="新宋体" w:cs="新宋体"/>
          <w:sz w:val="21"/>
          <w:szCs w:val="21"/>
        </w:rPr>
        <w:t>注：1、投标人应已完成的类似项目情况填入本表中。</w:t>
      </w:r>
    </w:p>
    <w:p w14:paraId="422767BD">
      <w:pPr>
        <w:pStyle w:val="35"/>
        <w:kinsoku w:val="0"/>
        <w:overflowPunct w:val="0"/>
        <w:spacing w:before="176"/>
        <w:ind w:left="63" w:right="63"/>
        <w:jc w:val="left"/>
        <w:rPr>
          <w:rFonts w:ascii="新宋体" w:hAnsi="新宋体" w:eastAsia="新宋体" w:cs="新宋体"/>
          <w:sz w:val="21"/>
          <w:szCs w:val="21"/>
        </w:rPr>
      </w:pPr>
      <w:r>
        <w:rPr>
          <w:rFonts w:hint="eastAsia" w:ascii="新宋体" w:hAnsi="新宋体" w:eastAsia="新宋体" w:cs="新宋体"/>
          <w:sz w:val="21"/>
          <w:szCs w:val="21"/>
        </w:rPr>
        <w:t>2、投标人应在本表后附所填项目的中标通知书或合同协议的复印件。</w:t>
      </w:r>
    </w:p>
    <w:p w14:paraId="15E66862">
      <w:pPr>
        <w:pStyle w:val="35"/>
        <w:kinsoku w:val="0"/>
        <w:overflowPunct w:val="0"/>
        <w:spacing w:before="1"/>
        <w:ind w:left="63" w:right="63"/>
        <w:rPr>
          <w:rFonts w:ascii="新宋体" w:hAnsi="新宋体" w:eastAsia="新宋体" w:cs="新宋体"/>
        </w:rPr>
        <w:sectPr>
          <w:pgSz w:w="11910" w:h="16840"/>
          <w:pgMar w:top="1134" w:right="1134" w:bottom="1077" w:left="1134" w:header="907" w:footer="1061" w:gutter="0"/>
          <w:cols w:space="720" w:num="1"/>
        </w:sectPr>
      </w:pPr>
    </w:p>
    <w:p w14:paraId="4E9E705C">
      <w:pPr>
        <w:pStyle w:val="6"/>
        <w:kinsoku w:val="0"/>
        <w:overflowPunct w:val="0"/>
        <w:spacing w:before="160"/>
        <w:rPr>
          <w:rFonts w:ascii="新宋体" w:hAnsi="新宋体" w:eastAsia="新宋体" w:cs="新宋体"/>
        </w:rPr>
      </w:pPr>
      <w:r>
        <w:rPr>
          <w:rFonts w:hint="eastAsia" w:ascii="新宋体" w:hAnsi="新宋体" w:eastAsia="新宋体" w:cs="新宋体"/>
        </w:rPr>
        <w:t>(三)投标人财务状况表</w:t>
      </w:r>
    </w:p>
    <w:p w14:paraId="7EA89F97">
      <w:pPr>
        <w:pStyle w:val="35"/>
        <w:kinsoku w:val="0"/>
        <w:overflowPunct w:val="0"/>
        <w:spacing w:before="7"/>
        <w:ind w:left="63" w:right="63"/>
        <w:rPr>
          <w:rFonts w:ascii="新宋体" w:hAnsi="新宋体" w:eastAsia="新宋体" w:cs="新宋体"/>
          <w:sz w:val="24"/>
          <w:szCs w:val="24"/>
        </w:rPr>
      </w:pPr>
    </w:p>
    <w:p w14:paraId="736CECF8">
      <w:pPr>
        <w:pStyle w:val="12"/>
        <w:spacing w:line="480" w:lineRule="auto"/>
        <w:ind w:firstLine="480" w:firstLineChars="200"/>
        <w:jc w:val="left"/>
        <w:rPr>
          <w:rFonts w:ascii="新宋体" w:hAnsi="新宋体" w:eastAsia="新宋体" w:cs="新宋体"/>
          <w:sz w:val="24"/>
          <w:szCs w:val="24"/>
          <w:lang w:val="zh-CN"/>
        </w:rPr>
      </w:pPr>
      <w:r>
        <w:rPr>
          <w:rFonts w:hint="eastAsia" w:ascii="新宋体" w:hAnsi="新宋体" w:eastAsia="新宋体" w:cs="新宋体"/>
          <w:sz w:val="24"/>
          <w:szCs w:val="24"/>
        </w:rPr>
        <w:t>投标人参加采购活动应当提交反映其财务状况、依法缴纳税收和社会保障资金情况的资格条件承诺函，并对资格条件承诺函有关内容的真实性、有效性、合法性负责</w:t>
      </w:r>
      <w:r>
        <w:rPr>
          <w:rFonts w:hint="eastAsia" w:ascii="新宋体" w:hAnsi="新宋体" w:eastAsia="新宋体" w:cs="新宋体"/>
          <w:sz w:val="24"/>
          <w:szCs w:val="24"/>
          <w:lang w:val="zh-CN"/>
        </w:rPr>
        <w:t>（执行长财采购〔202</w:t>
      </w:r>
      <w:r>
        <w:rPr>
          <w:rFonts w:hint="eastAsia" w:ascii="新宋体" w:hAnsi="新宋体" w:eastAsia="新宋体" w:cs="新宋体"/>
          <w:sz w:val="24"/>
          <w:szCs w:val="24"/>
        </w:rPr>
        <w:t>2</w:t>
      </w:r>
      <w:r>
        <w:rPr>
          <w:rFonts w:hint="eastAsia" w:ascii="新宋体" w:hAnsi="新宋体" w:eastAsia="新宋体" w:cs="新宋体"/>
          <w:sz w:val="24"/>
          <w:szCs w:val="24"/>
          <w:lang w:val="zh-CN"/>
        </w:rPr>
        <w:t>〕2066号文件规定）；</w:t>
      </w:r>
    </w:p>
    <w:p w14:paraId="58F6A26F">
      <w:pPr>
        <w:pStyle w:val="12"/>
        <w:spacing w:line="480" w:lineRule="auto"/>
        <w:ind w:firstLine="480" w:firstLineChars="200"/>
        <w:jc w:val="left"/>
        <w:rPr>
          <w:rFonts w:ascii="新宋体" w:hAnsi="新宋体" w:eastAsia="新宋体" w:cs="新宋体"/>
          <w:sz w:val="24"/>
          <w:szCs w:val="24"/>
          <w:lang w:val="zh-CN"/>
        </w:rPr>
      </w:pPr>
    </w:p>
    <w:p w14:paraId="0BF4656B">
      <w:pPr>
        <w:pStyle w:val="12"/>
        <w:spacing w:line="480" w:lineRule="auto"/>
        <w:ind w:firstLine="480" w:firstLineChars="200"/>
        <w:jc w:val="left"/>
        <w:rPr>
          <w:rFonts w:ascii="新宋体" w:hAnsi="新宋体" w:eastAsia="新宋体" w:cs="新宋体"/>
          <w:sz w:val="24"/>
          <w:szCs w:val="24"/>
          <w:lang w:val="zh-CN"/>
        </w:rPr>
      </w:pPr>
    </w:p>
    <w:p w14:paraId="0DD10F3F">
      <w:pPr>
        <w:pStyle w:val="12"/>
        <w:spacing w:line="480" w:lineRule="auto"/>
        <w:ind w:firstLine="480" w:firstLineChars="200"/>
        <w:jc w:val="left"/>
        <w:rPr>
          <w:rFonts w:ascii="新宋体" w:hAnsi="新宋体" w:eastAsia="新宋体" w:cs="新宋体"/>
          <w:sz w:val="24"/>
          <w:szCs w:val="24"/>
          <w:lang w:val="zh-CN"/>
        </w:rPr>
      </w:pPr>
    </w:p>
    <w:p w14:paraId="252B8649">
      <w:pPr>
        <w:pStyle w:val="12"/>
        <w:spacing w:line="480" w:lineRule="auto"/>
        <w:ind w:firstLine="480" w:firstLineChars="200"/>
        <w:jc w:val="left"/>
        <w:rPr>
          <w:rFonts w:ascii="新宋体" w:hAnsi="新宋体" w:eastAsia="新宋体" w:cs="新宋体"/>
          <w:sz w:val="24"/>
          <w:szCs w:val="24"/>
          <w:lang w:val="zh-CN"/>
        </w:rPr>
      </w:pPr>
    </w:p>
    <w:p w14:paraId="664E3980">
      <w:pPr>
        <w:pStyle w:val="12"/>
        <w:spacing w:line="480" w:lineRule="auto"/>
        <w:ind w:firstLine="480" w:firstLineChars="200"/>
        <w:jc w:val="left"/>
        <w:rPr>
          <w:rFonts w:ascii="新宋体" w:hAnsi="新宋体" w:eastAsia="新宋体" w:cs="新宋体"/>
          <w:sz w:val="24"/>
          <w:szCs w:val="24"/>
          <w:lang w:val="zh-CN"/>
        </w:rPr>
      </w:pPr>
    </w:p>
    <w:p w14:paraId="69989353">
      <w:pPr>
        <w:pStyle w:val="12"/>
        <w:spacing w:line="480" w:lineRule="auto"/>
        <w:ind w:firstLine="480" w:firstLineChars="200"/>
        <w:jc w:val="left"/>
        <w:rPr>
          <w:rFonts w:ascii="新宋体" w:hAnsi="新宋体" w:eastAsia="新宋体" w:cs="新宋体"/>
          <w:sz w:val="24"/>
          <w:szCs w:val="24"/>
          <w:lang w:val="zh-CN"/>
        </w:rPr>
      </w:pPr>
    </w:p>
    <w:p w14:paraId="35CD3CBB">
      <w:pPr>
        <w:pStyle w:val="12"/>
        <w:spacing w:line="480" w:lineRule="auto"/>
        <w:ind w:firstLine="480" w:firstLineChars="200"/>
        <w:jc w:val="left"/>
        <w:rPr>
          <w:rFonts w:ascii="新宋体" w:hAnsi="新宋体" w:eastAsia="新宋体" w:cs="新宋体"/>
          <w:sz w:val="24"/>
          <w:szCs w:val="24"/>
          <w:lang w:val="zh-CN"/>
        </w:rPr>
      </w:pPr>
    </w:p>
    <w:p w14:paraId="56E09C46">
      <w:pPr>
        <w:pStyle w:val="12"/>
        <w:spacing w:line="480" w:lineRule="auto"/>
        <w:ind w:firstLine="480" w:firstLineChars="200"/>
        <w:jc w:val="left"/>
        <w:rPr>
          <w:rFonts w:ascii="新宋体" w:hAnsi="新宋体" w:eastAsia="新宋体" w:cs="新宋体"/>
          <w:sz w:val="24"/>
          <w:szCs w:val="24"/>
          <w:lang w:val="zh-CN"/>
        </w:rPr>
      </w:pPr>
    </w:p>
    <w:p w14:paraId="6399DE68">
      <w:pPr>
        <w:pStyle w:val="12"/>
        <w:spacing w:line="480" w:lineRule="auto"/>
        <w:ind w:firstLine="480" w:firstLineChars="200"/>
        <w:jc w:val="left"/>
        <w:rPr>
          <w:rFonts w:ascii="新宋体" w:hAnsi="新宋体" w:eastAsia="新宋体" w:cs="新宋体"/>
          <w:sz w:val="24"/>
          <w:szCs w:val="24"/>
          <w:lang w:val="zh-CN"/>
        </w:rPr>
      </w:pPr>
    </w:p>
    <w:p w14:paraId="12C1A0A4">
      <w:pPr>
        <w:pStyle w:val="12"/>
        <w:spacing w:line="480" w:lineRule="auto"/>
        <w:ind w:firstLine="480" w:firstLineChars="200"/>
        <w:jc w:val="left"/>
        <w:rPr>
          <w:rFonts w:ascii="新宋体" w:hAnsi="新宋体" w:eastAsia="新宋体" w:cs="新宋体"/>
          <w:sz w:val="24"/>
          <w:szCs w:val="24"/>
          <w:lang w:val="zh-CN"/>
        </w:rPr>
      </w:pPr>
    </w:p>
    <w:p w14:paraId="1998837F">
      <w:pPr>
        <w:pStyle w:val="12"/>
        <w:spacing w:line="480" w:lineRule="auto"/>
        <w:ind w:firstLine="480" w:firstLineChars="200"/>
        <w:jc w:val="left"/>
        <w:rPr>
          <w:rFonts w:ascii="新宋体" w:hAnsi="新宋体" w:eastAsia="新宋体" w:cs="新宋体"/>
          <w:sz w:val="24"/>
          <w:szCs w:val="24"/>
          <w:lang w:val="zh-CN"/>
        </w:rPr>
      </w:pPr>
    </w:p>
    <w:p w14:paraId="6378B222">
      <w:pPr>
        <w:pStyle w:val="12"/>
        <w:spacing w:line="480" w:lineRule="auto"/>
        <w:ind w:firstLine="480" w:firstLineChars="200"/>
        <w:jc w:val="left"/>
        <w:rPr>
          <w:rFonts w:ascii="新宋体" w:hAnsi="新宋体" w:eastAsia="新宋体" w:cs="新宋体"/>
          <w:sz w:val="24"/>
          <w:szCs w:val="24"/>
          <w:lang w:val="zh-CN"/>
        </w:rPr>
      </w:pPr>
    </w:p>
    <w:p w14:paraId="2D240EE8">
      <w:pPr>
        <w:pStyle w:val="12"/>
        <w:spacing w:line="480" w:lineRule="auto"/>
        <w:ind w:firstLine="480" w:firstLineChars="200"/>
        <w:jc w:val="left"/>
        <w:rPr>
          <w:rFonts w:ascii="新宋体" w:hAnsi="新宋体" w:eastAsia="新宋体" w:cs="新宋体"/>
          <w:sz w:val="24"/>
          <w:szCs w:val="24"/>
          <w:lang w:val="zh-CN"/>
        </w:rPr>
      </w:pPr>
    </w:p>
    <w:p w14:paraId="6E47C369">
      <w:pPr>
        <w:pStyle w:val="12"/>
        <w:spacing w:line="480" w:lineRule="auto"/>
        <w:ind w:firstLine="480" w:firstLineChars="200"/>
        <w:jc w:val="left"/>
        <w:rPr>
          <w:rFonts w:ascii="新宋体" w:hAnsi="新宋体" w:eastAsia="新宋体" w:cs="新宋体"/>
          <w:sz w:val="24"/>
          <w:szCs w:val="24"/>
          <w:lang w:val="zh-CN"/>
        </w:rPr>
      </w:pPr>
    </w:p>
    <w:p w14:paraId="4395CA06">
      <w:pPr>
        <w:pStyle w:val="12"/>
        <w:spacing w:line="480" w:lineRule="auto"/>
        <w:ind w:firstLine="480" w:firstLineChars="200"/>
        <w:jc w:val="left"/>
        <w:rPr>
          <w:rFonts w:ascii="新宋体" w:hAnsi="新宋体" w:eastAsia="新宋体" w:cs="新宋体"/>
          <w:sz w:val="24"/>
          <w:szCs w:val="24"/>
          <w:lang w:val="zh-CN"/>
        </w:rPr>
      </w:pPr>
    </w:p>
    <w:p w14:paraId="588F60BC">
      <w:pPr>
        <w:pStyle w:val="12"/>
        <w:spacing w:line="480" w:lineRule="auto"/>
        <w:ind w:firstLine="480" w:firstLineChars="200"/>
        <w:jc w:val="left"/>
        <w:rPr>
          <w:rFonts w:ascii="新宋体" w:hAnsi="新宋体" w:eastAsia="新宋体" w:cs="新宋体"/>
          <w:sz w:val="24"/>
          <w:szCs w:val="24"/>
          <w:lang w:val="zh-CN"/>
        </w:rPr>
      </w:pPr>
    </w:p>
    <w:p w14:paraId="66240C78">
      <w:pPr>
        <w:pStyle w:val="12"/>
        <w:spacing w:line="480" w:lineRule="auto"/>
        <w:ind w:firstLine="480" w:firstLineChars="200"/>
        <w:jc w:val="left"/>
        <w:rPr>
          <w:rFonts w:ascii="新宋体" w:hAnsi="新宋体" w:eastAsia="新宋体" w:cs="新宋体"/>
          <w:sz w:val="24"/>
          <w:szCs w:val="24"/>
          <w:lang w:val="zh-CN"/>
        </w:rPr>
      </w:pPr>
    </w:p>
    <w:p w14:paraId="60D8504A">
      <w:pPr>
        <w:pStyle w:val="12"/>
        <w:spacing w:line="480" w:lineRule="auto"/>
        <w:ind w:firstLine="480" w:firstLineChars="200"/>
        <w:jc w:val="left"/>
        <w:rPr>
          <w:rFonts w:ascii="新宋体" w:hAnsi="新宋体" w:eastAsia="新宋体" w:cs="新宋体"/>
          <w:sz w:val="24"/>
          <w:szCs w:val="24"/>
          <w:lang w:val="zh-CN"/>
        </w:rPr>
      </w:pPr>
    </w:p>
    <w:p w14:paraId="38A60D43">
      <w:pPr>
        <w:pStyle w:val="12"/>
        <w:spacing w:line="480" w:lineRule="auto"/>
        <w:ind w:firstLine="480" w:firstLineChars="200"/>
        <w:jc w:val="left"/>
        <w:rPr>
          <w:rFonts w:ascii="新宋体" w:hAnsi="新宋体" w:eastAsia="新宋体" w:cs="新宋体"/>
          <w:sz w:val="24"/>
          <w:szCs w:val="24"/>
          <w:lang w:val="zh-CN"/>
        </w:rPr>
      </w:pPr>
    </w:p>
    <w:p w14:paraId="4FAC5AA4">
      <w:pPr>
        <w:pStyle w:val="12"/>
        <w:spacing w:line="480" w:lineRule="auto"/>
        <w:ind w:firstLine="480" w:firstLineChars="200"/>
        <w:jc w:val="left"/>
        <w:rPr>
          <w:rFonts w:ascii="新宋体" w:hAnsi="新宋体" w:eastAsia="新宋体" w:cs="新宋体"/>
          <w:sz w:val="24"/>
          <w:szCs w:val="24"/>
          <w:lang w:val="zh-CN"/>
        </w:rPr>
      </w:pPr>
    </w:p>
    <w:p w14:paraId="03136188">
      <w:pPr>
        <w:pStyle w:val="15"/>
        <w:spacing w:before="0" w:beforeAutospacing="0" w:after="0" w:afterAutospacing="0"/>
        <w:jc w:val="center"/>
        <w:rPr>
          <w:rFonts w:ascii="新宋体" w:hAnsi="新宋体" w:eastAsia="新宋体" w:cs="新宋体"/>
          <w:b/>
          <w:sz w:val="32"/>
          <w:szCs w:val="32"/>
          <w:lang w:val="zh-CN"/>
        </w:rPr>
      </w:pPr>
    </w:p>
    <w:p w14:paraId="2F258C77">
      <w:pPr>
        <w:pStyle w:val="15"/>
        <w:spacing w:before="0" w:beforeAutospacing="0" w:after="0" w:afterAutospacing="0"/>
        <w:jc w:val="center"/>
        <w:rPr>
          <w:rFonts w:ascii="新宋体" w:hAnsi="新宋体" w:eastAsia="新宋体" w:cs="新宋体"/>
          <w:b/>
          <w:sz w:val="32"/>
          <w:szCs w:val="32"/>
          <w:lang w:val="zh-CN"/>
        </w:rPr>
      </w:pPr>
      <w:r>
        <w:rPr>
          <w:rFonts w:hint="eastAsia" w:ascii="新宋体" w:hAnsi="新宋体" w:eastAsia="新宋体" w:cs="新宋体"/>
          <w:b/>
          <w:sz w:val="32"/>
          <w:szCs w:val="32"/>
          <w:lang w:val="zh-CN"/>
        </w:rPr>
        <w:t>资格条件承诺函</w:t>
      </w:r>
    </w:p>
    <w:p w14:paraId="64882D78">
      <w:pPr>
        <w:pStyle w:val="15"/>
        <w:spacing w:before="0" w:beforeAutospacing="0" w:after="0" w:afterAutospacing="0" w:line="360" w:lineRule="auto"/>
        <w:rPr>
          <w:rFonts w:ascii="新宋体" w:hAnsi="新宋体" w:eastAsia="新宋体" w:cs="新宋体"/>
        </w:rPr>
      </w:pPr>
    </w:p>
    <w:p w14:paraId="096A79BC">
      <w:pPr>
        <w:pStyle w:val="15"/>
        <w:spacing w:before="0" w:beforeAutospacing="0" w:after="0" w:afterAutospacing="0" w:line="360" w:lineRule="auto"/>
        <w:rPr>
          <w:rFonts w:ascii="新宋体" w:hAnsi="新宋体" w:eastAsia="新宋体" w:cs="新宋体"/>
          <w:sz w:val="24"/>
          <w:szCs w:val="24"/>
          <w:u w:val="single"/>
        </w:rPr>
      </w:pPr>
      <w:r>
        <w:rPr>
          <w:rFonts w:hint="eastAsia" w:ascii="新宋体" w:hAnsi="新宋体" w:eastAsia="新宋体" w:cs="新宋体"/>
          <w:sz w:val="24"/>
          <w:szCs w:val="24"/>
        </w:rPr>
        <w:t>致：</w:t>
      </w:r>
      <w:r>
        <w:rPr>
          <w:rFonts w:hint="eastAsia" w:ascii="新宋体" w:hAnsi="新宋体" w:eastAsia="新宋体" w:cs="新宋体"/>
          <w:sz w:val="24"/>
          <w:szCs w:val="24"/>
          <w:u w:val="single"/>
        </w:rPr>
        <w:t>（采购人、采购代理机构）：</w:t>
      </w:r>
    </w:p>
    <w:p w14:paraId="60A309B9">
      <w:pPr>
        <w:pStyle w:val="15"/>
        <w:spacing w:before="0" w:beforeAutospacing="0" w:after="0" w:afterAutospacing="0" w:line="360" w:lineRule="auto"/>
        <w:rPr>
          <w:rFonts w:ascii="新宋体" w:hAnsi="新宋体" w:eastAsia="新宋体" w:cs="新宋体"/>
          <w:sz w:val="24"/>
          <w:szCs w:val="24"/>
        </w:rPr>
      </w:pPr>
      <w:r>
        <w:rPr>
          <w:rFonts w:hint="eastAsia" w:ascii="新宋体" w:hAnsi="新宋体" w:eastAsia="新宋体" w:cs="新宋体"/>
          <w:sz w:val="24"/>
          <w:szCs w:val="24"/>
        </w:rPr>
        <w:t>我单位（公司）参与（采购项目名称 项目编号）采购项目的政府采购活动，现承诺如下：</w:t>
      </w:r>
    </w:p>
    <w:p w14:paraId="31BF7B7A">
      <w:pPr>
        <w:pStyle w:val="15"/>
        <w:numPr>
          <w:ilvl w:val="0"/>
          <w:numId w:val="11"/>
        </w:numPr>
        <w:spacing w:before="0" w:beforeAutospacing="0" w:after="0" w:afterAutospacing="0" w:line="360" w:lineRule="auto"/>
        <w:rPr>
          <w:rFonts w:ascii="新宋体" w:hAnsi="新宋体" w:eastAsia="新宋体" w:cs="新宋体"/>
          <w:sz w:val="24"/>
          <w:szCs w:val="24"/>
        </w:rPr>
      </w:pPr>
      <w:r>
        <w:rPr>
          <w:rFonts w:hint="eastAsia" w:ascii="新宋体" w:hAnsi="新宋体" w:eastAsia="新宋体" w:cs="新宋体"/>
          <w:sz w:val="24"/>
          <w:szCs w:val="24"/>
        </w:rPr>
        <w:t>具有良好的商业信誉和健全的财务会计制度；</w:t>
      </w:r>
    </w:p>
    <w:p w14:paraId="634AF1CC">
      <w:pPr>
        <w:pStyle w:val="15"/>
        <w:numPr>
          <w:ilvl w:val="0"/>
          <w:numId w:val="11"/>
        </w:numPr>
        <w:spacing w:before="0" w:beforeAutospacing="0" w:after="0" w:afterAutospacing="0" w:line="360" w:lineRule="auto"/>
        <w:rPr>
          <w:rFonts w:ascii="新宋体" w:hAnsi="新宋体" w:eastAsia="新宋体" w:cs="新宋体"/>
          <w:sz w:val="24"/>
          <w:szCs w:val="24"/>
        </w:rPr>
      </w:pPr>
      <w:r>
        <w:rPr>
          <w:rFonts w:hint="eastAsia" w:ascii="新宋体" w:hAnsi="新宋体" w:eastAsia="新宋体" w:cs="新宋体"/>
          <w:sz w:val="24"/>
          <w:szCs w:val="24"/>
        </w:rPr>
        <w:t>具有依法缴纳税收的良好记录；</w:t>
      </w:r>
    </w:p>
    <w:p w14:paraId="16A299B4">
      <w:pPr>
        <w:pStyle w:val="15"/>
        <w:numPr>
          <w:ilvl w:val="0"/>
          <w:numId w:val="11"/>
        </w:numPr>
        <w:spacing w:before="0" w:beforeAutospacing="0" w:after="0" w:afterAutospacing="0" w:line="360" w:lineRule="auto"/>
        <w:rPr>
          <w:rFonts w:ascii="新宋体" w:hAnsi="新宋体" w:eastAsia="新宋体" w:cs="新宋体"/>
          <w:sz w:val="24"/>
          <w:szCs w:val="24"/>
        </w:rPr>
      </w:pPr>
      <w:r>
        <w:rPr>
          <w:rFonts w:hint="eastAsia" w:ascii="新宋体" w:hAnsi="新宋体" w:eastAsia="新宋体" w:cs="新宋体"/>
          <w:sz w:val="24"/>
          <w:szCs w:val="24"/>
        </w:rPr>
        <w:t>具有依法缴纳社会保障金的良好记录。</w:t>
      </w:r>
    </w:p>
    <w:p w14:paraId="32167C44">
      <w:pPr>
        <w:pStyle w:val="15"/>
        <w:spacing w:before="0" w:beforeAutospacing="0" w:after="0" w:afterAutospacing="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我方在采购项目评审（评标）环节结束后，随时接受采购人、采购代理机构的检查验证，配合提供相关证明材料，证明符合《中华人民共和国政府采购法》规定的供应商基本资格条件。</w:t>
      </w:r>
    </w:p>
    <w:p w14:paraId="2D1E8CA6">
      <w:pPr>
        <w:pStyle w:val="15"/>
        <w:spacing w:before="0" w:beforeAutospacing="0" w:after="0" w:afterAutospacing="0" w:line="360" w:lineRule="auto"/>
        <w:ind w:left="479" w:leftChars="228"/>
        <w:rPr>
          <w:rFonts w:ascii="新宋体" w:hAnsi="新宋体" w:eastAsia="新宋体" w:cs="新宋体"/>
          <w:sz w:val="24"/>
          <w:szCs w:val="24"/>
        </w:rPr>
      </w:pPr>
      <w:r>
        <w:rPr>
          <w:rFonts w:hint="eastAsia" w:ascii="新宋体" w:hAnsi="新宋体" w:eastAsia="新宋体" w:cs="新宋体"/>
          <w:sz w:val="24"/>
          <w:szCs w:val="24"/>
        </w:rPr>
        <w:t>我单位（公司）对上述承诺的真实性负责。如有虚假，将依法承担相应责任。特此承诺。</w:t>
      </w:r>
    </w:p>
    <w:p w14:paraId="06C3CC8C">
      <w:pPr>
        <w:pStyle w:val="15"/>
        <w:spacing w:before="0" w:beforeAutospacing="0" w:after="0" w:afterAutospacing="0" w:line="360" w:lineRule="auto"/>
        <w:rPr>
          <w:rFonts w:ascii="新宋体" w:hAnsi="新宋体" w:eastAsia="新宋体" w:cs="新宋体"/>
          <w:sz w:val="24"/>
          <w:szCs w:val="24"/>
        </w:rPr>
      </w:pPr>
    </w:p>
    <w:p w14:paraId="6C1A8BA5">
      <w:pPr>
        <w:pStyle w:val="15"/>
        <w:spacing w:before="0" w:beforeAutospacing="0" w:after="0" w:afterAutospacing="0" w:line="360" w:lineRule="auto"/>
        <w:rPr>
          <w:rFonts w:ascii="新宋体" w:hAnsi="新宋体" w:eastAsia="新宋体" w:cs="新宋体"/>
          <w:sz w:val="24"/>
          <w:szCs w:val="24"/>
        </w:rPr>
      </w:pPr>
    </w:p>
    <w:p w14:paraId="1CA914D8">
      <w:pPr>
        <w:pStyle w:val="15"/>
        <w:spacing w:before="0" w:beforeAutospacing="0" w:after="0" w:afterAutospacing="0" w:line="360" w:lineRule="auto"/>
        <w:jc w:val="center"/>
        <w:rPr>
          <w:rFonts w:ascii="新宋体" w:hAnsi="新宋体" w:eastAsia="新宋体" w:cs="新宋体"/>
          <w:sz w:val="24"/>
          <w:szCs w:val="24"/>
        </w:rPr>
      </w:pPr>
      <w:r>
        <w:rPr>
          <w:rFonts w:hint="eastAsia" w:ascii="新宋体" w:hAnsi="新宋体" w:eastAsia="新宋体" w:cs="新宋体"/>
          <w:sz w:val="24"/>
          <w:szCs w:val="24"/>
        </w:rPr>
        <w:t xml:space="preserve">                                     盖章：</w:t>
      </w:r>
    </w:p>
    <w:p w14:paraId="2F24720D">
      <w:pPr>
        <w:pStyle w:val="15"/>
        <w:spacing w:before="0" w:beforeAutospacing="0" w:after="0" w:afterAutospacing="0" w:line="360" w:lineRule="auto"/>
        <w:jc w:val="center"/>
        <w:rPr>
          <w:rFonts w:ascii="新宋体" w:hAnsi="新宋体" w:eastAsia="新宋体" w:cs="新宋体"/>
          <w:sz w:val="24"/>
          <w:szCs w:val="24"/>
        </w:rPr>
      </w:pPr>
      <w:r>
        <w:rPr>
          <w:rFonts w:hint="eastAsia" w:ascii="新宋体" w:hAnsi="新宋体" w:eastAsia="新宋体" w:cs="新宋体"/>
          <w:sz w:val="24"/>
          <w:szCs w:val="24"/>
        </w:rPr>
        <w:t xml:space="preserve">                                     签字：</w:t>
      </w:r>
    </w:p>
    <w:p w14:paraId="363BE660">
      <w:pPr>
        <w:pStyle w:val="15"/>
        <w:spacing w:before="0" w:beforeAutospacing="0" w:after="0" w:afterAutospacing="0"/>
        <w:jc w:val="center"/>
        <w:rPr>
          <w:rFonts w:ascii="新宋体" w:hAnsi="新宋体" w:eastAsia="新宋体" w:cs="新宋体"/>
          <w:b/>
          <w:sz w:val="32"/>
          <w:szCs w:val="32"/>
          <w:lang w:val="zh-CN"/>
        </w:rPr>
      </w:pPr>
      <w:r>
        <w:rPr>
          <w:rFonts w:hint="eastAsia" w:ascii="新宋体" w:hAnsi="新宋体" w:eastAsia="新宋体" w:cs="新宋体"/>
          <w:sz w:val="24"/>
          <w:szCs w:val="24"/>
        </w:rPr>
        <w:t xml:space="preserve">                                    日期：</w:t>
      </w:r>
    </w:p>
    <w:p w14:paraId="782057B0">
      <w:pPr>
        <w:pStyle w:val="15"/>
        <w:spacing w:before="0" w:beforeAutospacing="0" w:after="0" w:afterAutospacing="0"/>
        <w:jc w:val="center"/>
        <w:rPr>
          <w:rFonts w:ascii="新宋体" w:hAnsi="新宋体" w:eastAsia="新宋体" w:cs="新宋体"/>
          <w:b/>
          <w:sz w:val="32"/>
          <w:szCs w:val="32"/>
          <w:lang w:val="zh-CN"/>
        </w:rPr>
      </w:pPr>
    </w:p>
    <w:p w14:paraId="6AFBD1AD">
      <w:pPr>
        <w:pStyle w:val="15"/>
        <w:spacing w:before="0" w:beforeAutospacing="0" w:after="0" w:afterAutospacing="0"/>
        <w:jc w:val="center"/>
        <w:rPr>
          <w:rFonts w:ascii="新宋体" w:hAnsi="新宋体" w:eastAsia="新宋体" w:cs="新宋体"/>
          <w:b/>
          <w:sz w:val="32"/>
          <w:szCs w:val="32"/>
          <w:lang w:val="zh-CN"/>
        </w:rPr>
      </w:pPr>
    </w:p>
    <w:p w14:paraId="3B49BD23">
      <w:pPr>
        <w:pStyle w:val="15"/>
        <w:spacing w:before="0" w:beforeAutospacing="0" w:after="0" w:afterAutospacing="0"/>
        <w:jc w:val="center"/>
        <w:rPr>
          <w:rFonts w:ascii="新宋体" w:hAnsi="新宋体" w:eastAsia="新宋体" w:cs="新宋体"/>
          <w:b/>
          <w:sz w:val="32"/>
          <w:szCs w:val="32"/>
          <w:lang w:val="zh-CN"/>
        </w:rPr>
      </w:pPr>
    </w:p>
    <w:p w14:paraId="397F6F36">
      <w:pPr>
        <w:pStyle w:val="15"/>
        <w:spacing w:before="0" w:beforeAutospacing="0" w:after="0" w:afterAutospacing="0"/>
        <w:jc w:val="center"/>
        <w:rPr>
          <w:rFonts w:ascii="新宋体" w:hAnsi="新宋体" w:eastAsia="新宋体" w:cs="新宋体"/>
          <w:b/>
          <w:sz w:val="32"/>
          <w:szCs w:val="32"/>
          <w:lang w:val="zh-CN"/>
        </w:rPr>
      </w:pPr>
    </w:p>
    <w:p w14:paraId="6D169CFB">
      <w:pPr>
        <w:pStyle w:val="15"/>
        <w:spacing w:before="0" w:beforeAutospacing="0" w:after="0" w:afterAutospacing="0"/>
        <w:jc w:val="center"/>
        <w:rPr>
          <w:rFonts w:ascii="新宋体" w:hAnsi="新宋体" w:eastAsia="新宋体" w:cs="新宋体"/>
          <w:b/>
          <w:sz w:val="32"/>
          <w:szCs w:val="32"/>
          <w:lang w:val="zh-CN"/>
        </w:rPr>
      </w:pPr>
    </w:p>
    <w:p w14:paraId="7FF179CA">
      <w:pPr>
        <w:pStyle w:val="15"/>
        <w:spacing w:before="0" w:beforeAutospacing="0" w:after="0" w:afterAutospacing="0"/>
        <w:jc w:val="center"/>
        <w:rPr>
          <w:rFonts w:ascii="新宋体" w:hAnsi="新宋体" w:eastAsia="新宋体" w:cs="新宋体"/>
          <w:b/>
          <w:sz w:val="32"/>
          <w:szCs w:val="32"/>
          <w:lang w:val="zh-CN"/>
        </w:rPr>
      </w:pPr>
    </w:p>
    <w:p w14:paraId="698B74F8">
      <w:pPr>
        <w:pStyle w:val="15"/>
        <w:spacing w:before="0" w:beforeAutospacing="0" w:after="0" w:afterAutospacing="0"/>
        <w:jc w:val="center"/>
        <w:rPr>
          <w:rFonts w:ascii="新宋体" w:hAnsi="新宋体" w:eastAsia="新宋体" w:cs="新宋体"/>
          <w:b/>
          <w:sz w:val="32"/>
          <w:szCs w:val="32"/>
          <w:lang w:val="zh-CN"/>
        </w:rPr>
      </w:pPr>
    </w:p>
    <w:p w14:paraId="6E4678F8">
      <w:pPr>
        <w:pStyle w:val="15"/>
        <w:spacing w:before="0" w:beforeAutospacing="0" w:after="0" w:afterAutospacing="0"/>
        <w:jc w:val="center"/>
        <w:rPr>
          <w:rFonts w:ascii="新宋体" w:hAnsi="新宋体" w:eastAsia="新宋体" w:cs="新宋体"/>
          <w:b/>
          <w:sz w:val="32"/>
          <w:szCs w:val="32"/>
          <w:lang w:val="zh-CN"/>
        </w:rPr>
      </w:pPr>
    </w:p>
    <w:p w14:paraId="38CA61C5">
      <w:pPr>
        <w:pStyle w:val="15"/>
        <w:spacing w:before="0" w:beforeAutospacing="0" w:after="0" w:afterAutospacing="0"/>
        <w:jc w:val="center"/>
        <w:rPr>
          <w:rFonts w:ascii="新宋体" w:hAnsi="新宋体" w:eastAsia="新宋体" w:cs="新宋体"/>
          <w:b/>
          <w:sz w:val="32"/>
          <w:szCs w:val="32"/>
          <w:lang w:val="zh-CN"/>
        </w:rPr>
      </w:pPr>
    </w:p>
    <w:p w14:paraId="046F3C00">
      <w:pPr>
        <w:pStyle w:val="15"/>
        <w:spacing w:before="0" w:beforeAutospacing="0" w:after="0" w:afterAutospacing="0"/>
        <w:jc w:val="center"/>
        <w:rPr>
          <w:rFonts w:ascii="新宋体" w:hAnsi="新宋体" w:eastAsia="新宋体" w:cs="新宋体"/>
          <w:b/>
          <w:sz w:val="32"/>
          <w:szCs w:val="32"/>
          <w:lang w:val="zh-CN"/>
        </w:rPr>
      </w:pPr>
    </w:p>
    <w:p w14:paraId="5F22574A">
      <w:pPr>
        <w:pStyle w:val="15"/>
        <w:spacing w:before="0" w:beforeAutospacing="0" w:after="0" w:afterAutospacing="0"/>
        <w:jc w:val="center"/>
        <w:rPr>
          <w:rFonts w:ascii="新宋体" w:hAnsi="新宋体" w:eastAsia="新宋体" w:cs="新宋体"/>
          <w:b/>
          <w:sz w:val="32"/>
          <w:szCs w:val="32"/>
          <w:lang w:val="zh-CN"/>
        </w:rPr>
      </w:pPr>
    </w:p>
    <w:p w14:paraId="78A6DC5F">
      <w:pPr>
        <w:pStyle w:val="15"/>
        <w:spacing w:before="0" w:beforeAutospacing="0" w:after="0" w:afterAutospacing="0"/>
        <w:jc w:val="center"/>
        <w:rPr>
          <w:rFonts w:ascii="新宋体" w:hAnsi="新宋体" w:eastAsia="新宋体" w:cs="新宋体"/>
          <w:b/>
          <w:sz w:val="32"/>
          <w:szCs w:val="32"/>
          <w:lang w:val="zh-CN"/>
        </w:rPr>
      </w:pPr>
    </w:p>
    <w:p w14:paraId="7A96EFA8">
      <w:pPr>
        <w:pStyle w:val="15"/>
        <w:spacing w:before="0" w:beforeAutospacing="0" w:after="0" w:afterAutospacing="0"/>
        <w:jc w:val="center"/>
        <w:rPr>
          <w:rFonts w:ascii="新宋体" w:hAnsi="新宋体" w:eastAsia="新宋体" w:cs="新宋体"/>
          <w:b/>
          <w:sz w:val="32"/>
          <w:szCs w:val="32"/>
          <w:lang w:val="zh-CN"/>
        </w:rPr>
      </w:pPr>
    </w:p>
    <w:p w14:paraId="765AB27E">
      <w:pPr>
        <w:pStyle w:val="15"/>
        <w:spacing w:before="0" w:beforeAutospacing="0" w:after="0" w:afterAutospacing="0"/>
        <w:jc w:val="center"/>
        <w:rPr>
          <w:rFonts w:ascii="新宋体" w:hAnsi="新宋体" w:eastAsia="新宋体" w:cs="新宋体"/>
          <w:b/>
          <w:sz w:val="32"/>
          <w:szCs w:val="32"/>
          <w:lang w:val="zh-CN"/>
        </w:rPr>
      </w:pPr>
    </w:p>
    <w:p w14:paraId="012F7FB2">
      <w:pPr>
        <w:pStyle w:val="6"/>
        <w:kinsoku w:val="0"/>
        <w:overflowPunct w:val="0"/>
        <w:spacing w:before="160"/>
        <w:rPr>
          <w:rFonts w:ascii="新宋体" w:hAnsi="新宋体" w:eastAsia="新宋体" w:cs="新宋体"/>
        </w:rPr>
      </w:pPr>
      <w:bookmarkStart w:id="468" w:name="七、其他资料"/>
      <w:bookmarkEnd w:id="468"/>
      <w:bookmarkStart w:id="469" w:name="六、技术部分"/>
      <w:bookmarkEnd w:id="469"/>
      <w:r>
        <w:rPr>
          <w:rFonts w:hint="eastAsia" w:ascii="新宋体" w:hAnsi="新宋体" w:eastAsia="新宋体" w:cs="新宋体"/>
        </w:rPr>
        <w:t>（四）拟投入人员基本情况表</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413BC3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72A35F43">
            <w:pPr>
              <w:autoSpaceDE w:val="0"/>
              <w:autoSpaceDN w:val="0"/>
              <w:adjustRightInd w:val="0"/>
              <w:jc w:val="center"/>
              <w:rPr>
                <w:rFonts w:ascii="新宋体" w:hAnsi="新宋体" w:eastAsia="新宋体" w:cs="新宋体"/>
                <w:sz w:val="24"/>
                <w:lang w:val="zh-CN"/>
              </w:rPr>
            </w:pPr>
            <w:r>
              <w:rPr>
                <w:rFonts w:hint="eastAsia" w:ascii="新宋体" w:hAnsi="新宋体" w:eastAsia="新宋体" w:cs="新宋体"/>
                <w:sz w:val="24"/>
                <w:lang w:val="zh-CN"/>
              </w:rPr>
              <w:t>序号</w:t>
            </w:r>
          </w:p>
        </w:tc>
        <w:tc>
          <w:tcPr>
            <w:tcW w:w="1051" w:type="dxa"/>
            <w:vAlign w:val="center"/>
          </w:tcPr>
          <w:p w14:paraId="1F632A1A">
            <w:pPr>
              <w:autoSpaceDE w:val="0"/>
              <w:autoSpaceDN w:val="0"/>
              <w:adjustRightInd w:val="0"/>
              <w:jc w:val="center"/>
              <w:rPr>
                <w:rFonts w:ascii="新宋体" w:hAnsi="新宋体" w:eastAsia="新宋体" w:cs="新宋体"/>
                <w:sz w:val="24"/>
                <w:lang w:val="zh-CN"/>
              </w:rPr>
            </w:pPr>
            <w:r>
              <w:rPr>
                <w:rFonts w:hint="eastAsia" w:ascii="新宋体" w:hAnsi="新宋体" w:eastAsia="新宋体" w:cs="新宋体"/>
                <w:sz w:val="24"/>
                <w:lang w:val="zh-CN"/>
              </w:rPr>
              <w:t>姓名</w:t>
            </w:r>
          </w:p>
        </w:tc>
        <w:tc>
          <w:tcPr>
            <w:tcW w:w="669" w:type="dxa"/>
            <w:vAlign w:val="center"/>
          </w:tcPr>
          <w:p w14:paraId="60E52095">
            <w:pPr>
              <w:autoSpaceDE w:val="0"/>
              <w:autoSpaceDN w:val="0"/>
              <w:adjustRightInd w:val="0"/>
              <w:jc w:val="center"/>
              <w:rPr>
                <w:rFonts w:ascii="新宋体" w:hAnsi="新宋体" w:eastAsia="新宋体" w:cs="新宋体"/>
                <w:sz w:val="24"/>
                <w:lang w:val="zh-CN"/>
              </w:rPr>
            </w:pPr>
            <w:r>
              <w:rPr>
                <w:rFonts w:hint="eastAsia" w:ascii="新宋体" w:hAnsi="新宋体" w:eastAsia="新宋体" w:cs="新宋体"/>
                <w:sz w:val="24"/>
                <w:lang w:val="zh-CN"/>
              </w:rPr>
              <w:t>性别</w:t>
            </w:r>
          </w:p>
        </w:tc>
        <w:tc>
          <w:tcPr>
            <w:tcW w:w="855" w:type="dxa"/>
            <w:vAlign w:val="center"/>
          </w:tcPr>
          <w:p w14:paraId="6E79A7F1">
            <w:pPr>
              <w:autoSpaceDE w:val="0"/>
              <w:autoSpaceDN w:val="0"/>
              <w:adjustRightInd w:val="0"/>
              <w:jc w:val="center"/>
              <w:rPr>
                <w:rFonts w:ascii="新宋体" w:hAnsi="新宋体" w:eastAsia="新宋体" w:cs="新宋体"/>
                <w:sz w:val="24"/>
                <w:lang w:val="zh-CN"/>
              </w:rPr>
            </w:pPr>
            <w:r>
              <w:rPr>
                <w:rFonts w:hint="eastAsia" w:ascii="新宋体" w:hAnsi="新宋体" w:eastAsia="新宋体" w:cs="新宋体"/>
                <w:sz w:val="24"/>
                <w:lang w:val="zh-CN"/>
              </w:rPr>
              <w:t>年龄</w:t>
            </w:r>
          </w:p>
        </w:tc>
        <w:tc>
          <w:tcPr>
            <w:tcW w:w="705" w:type="dxa"/>
            <w:vAlign w:val="center"/>
          </w:tcPr>
          <w:p w14:paraId="74ED28BE">
            <w:pPr>
              <w:autoSpaceDE w:val="0"/>
              <w:autoSpaceDN w:val="0"/>
              <w:adjustRightInd w:val="0"/>
              <w:jc w:val="center"/>
              <w:rPr>
                <w:rFonts w:ascii="新宋体" w:hAnsi="新宋体" w:eastAsia="新宋体" w:cs="新宋体"/>
                <w:sz w:val="24"/>
                <w:lang w:val="zh-CN"/>
              </w:rPr>
            </w:pPr>
            <w:r>
              <w:rPr>
                <w:rFonts w:hint="eastAsia" w:ascii="新宋体" w:hAnsi="新宋体" w:eastAsia="新宋体" w:cs="新宋体"/>
                <w:sz w:val="24"/>
                <w:lang w:val="zh-CN"/>
              </w:rPr>
              <w:t>学历</w:t>
            </w:r>
          </w:p>
        </w:tc>
        <w:tc>
          <w:tcPr>
            <w:tcW w:w="1200" w:type="dxa"/>
            <w:vAlign w:val="center"/>
          </w:tcPr>
          <w:p w14:paraId="46066E4D">
            <w:pPr>
              <w:autoSpaceDE w:val="0"/>
              <w:autoSpaceDN w:val="0"/>
              <w:adjustRightInd w:val="0"/>
              <w:jc w:val="center"/>
              <w:rPr>
                <w:rFonts w:ascii="新宋体" w:hAnsi="新宋体" w:eastAsia="新宋体" w:cs="新宋体"/>
                <w:sz w:val="24"/>
                <w:lang w:val="zh-CN"/>
              </w:rPr>
            </w:pPr>
            <w:r>
              <w:rPr>
                <w:rFonts w:hint="eastAsia" w:ascii="新宋体" w:hAnsi="新宋体" w:eastAsia="新宋体" w:cs="新宋体"/>
                <w:sz w:val="24"/>
                <w:lang w:val="zh-CN"/>
              </w:rPr>
              <w:t>职称/资格</w:t>
            </w:r>
          </w:p>
        </w:tc>
        <w:tc>
          <w:tcPr>
            <w:tcW w:w="784" w:type="dxa"/>
            <w:vAlign w:val="center"/>
          </w:tcPr>
          <w:p w14:paraId="169E6FB5">
            <w:pPr>
              <w:autoSpaceDE w:val="0"/>
              <w:autoSpaceDN w:val="0"/>
              <w:adjustRightInd w:val="0"/>
              <w:jc w:val="center"/>
              <w:rPr>
                <w:rFonts w:ascii="新宋体" w:hAnsi="新宋体" w:eastAsia="新宋体" w:cs="新宋体"/>
                <w:sz w:val="24"/>
                <w:lang w:val="zh-CN"/>
              </w:rPr>
            </w:pPr>
            <w:r>
              <w:rPr>
                <w:rFonts w:hint="eastAsia" w:ascii="新宋体" w:hAnsi="新宋体" w:eastAsia="新宋体" w:cs="新宋体"/>
                <w:sz w:val="24"/>
                <w:lang w:val="zh-CN"/>
              </w:rPr>
              <w:t>专业</w:t>
            </w:r>
          </w:p>
        </w:tc>
        <w:tc>
          <w:tcPr>
            <w:tcW w:w="870" w:type="dxa"/>
            <w:vAlign w:val="center"/>
          </w:tcPr>
          <w:p w14:paraId="00EBCDA6">
            <w:pPr>
              <w:autoSpaceDE w:val="0"/>
              <w:autoSpaceDN w:val="0"/>
              <w:adjustRightInd w:val="0"/>
              <w:jc w:val="center"/>
              <w:rPr>
                <w:rFonts w:ascii="新宋体" w:hAnsi="新宋体" w:eastAsia="新宋体" w:cs="新宋体"/>
                <w:sz w:val="24"/>
                <w:lang w:val="zh-CN"/>
              </w:rPr>
            </w:pPr>
            <w:r>
              <w:rPr>
                <w:rFonts w:hint="eastAsia" w:ascii="新宋体" w:hAnsi="新宋体" w:eastAsia="新宋体" w:cs="新宋体"/>
                <w:sz w:val="24"/>
                <w:lang w:val="zh-CN"/>
              </w:rPr>
              <w:t>经验</w:t>
            </w:r>
          </w:p>
          <w:p w14:paraId="0597A88D">
            <w:pPr>
              <w:autoSpaceDE w:val="0"/>
              <w:autoSpaceDN w:val="0"/>
              <w:adjustRightInd w:val="0"/>
              <w:jc w:val="center"/>
              <w:rPr>
                <w:rFonts w:ascii="新宋体" w:hAnsi="新宋体" w:eastAsia="新宋体" w:cs="新宋体"/>
                <w:sz w:val="24"/>
                <w:lang w:val="zh-CN"/>
              </w:rPr>
            </w:pPr>
            <w:r>
              <w:rPr>
                <w:rFonts w:hint="eastAsia" w:ascii="新宋体" w:hAnsi="新宋体" w:eastAsia="新宋体" w:cs="新宋体"/>
                <w:sz w:val="24"/>
                <w:lang w:val="zh-CN"/>
              </w:rPr>
              <w:t>年限</w:t>
            </w:r>
          </w:p>
        </w:tc>
        <w:tc>
          <w:tcPr>
            <w:tcW w:w="1389" w:type="dxa"/>
            <w:vAlign w:val="center"/>
          </w:tcPr>
          <w:p w14:paraId="544B5147">
            <w:pPr>
              <w:autoSpaceDE w:val="0"/>
              <w:autoSpaceDN w:val="0"/>
              <w:adjustRightInd w:val="0"/>
              <w:jc w:val="center"/>
              <w:rPr>
                <w:rFonts w:ascii="新宋体" w:hAnsi="新宋体" w:eastAsia="新宋体" w:cs="新宋体"/>
                <w:sz w:val="24"/>
                <w:lang w:val="zh-CN"/>
              </w:rPr>
            </w:pPr>
            <w:r>
              <w:rPr>
                <w:rFonts w:hint="eastAsia" w:ascii="新宋体" w:hAnsi="新宋体" w:eastAsia="新宋体" w:cs="新宋体"/>
                <w:sz w:val="24"/>
                <w:lang w:val="zh-CN"/>
              </w:rPr>
              <w:t>在本项目中担任职务</w:t>
            </w:r>
          </w:p>
        </w:tc>
      </w:tr>
      <w:tr w14:paraId="7BCB9E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25420A2F">
            <w:pPr>
              <w:pStyle w:val="138"/>
              <w:jc w:val="center"/>
              <w:rPr>
                <w:rFonts w:ascii="新宋体" w:hAnsi="新宋体" w:eastAsia="新宋体" w:cs="新宋体"/>
                <w:sz w:val="24"/>
                <w:szCs w:val="24"/>
              </w:rPr>
            </w:pPr>
            <w:r>
              <w:rPr>
                <w:rFonts w:hint="eastAsia" w:ascii="新宋体" w:hAnsi="新宋体" w:eastAsia="新宋体" w:cs="新宋体"/>
                <w:sz w:val="24"/>
                <w:szCs w:val="24"/>
              </w:rPr>
              <w:t>1</w:t>
            </w:r>
          </w:p>
        </w:tc>
        <w:tc>
          <w:tcPr>
            <w:tcW w:w="1051" w:type="dxa"/>
            <w:vAlign w:val="center"/>
          </w:tcPr>
          <w:p w14:paraId="23A15680">
            <w:pPr>
              <w:pStyle w:val="138"/>
              <w:rPr>
                <w:rFonts w:ascii="新宋体" w:hAnsi="新宋体" w:eastAsia="新宋体" w:cs="新宋体"/>
                <w:sz w:val="24"/>
                <w:szCs w:val="24"/>
              </w:rPr>
            </w:pPr>
          </w:p>
        </w:tc>
        <w:tc>
          <w:tcPr>
            <w:tcW w:w="669" w:type="dxa"/>
            <w:vAlign w:val="center"/>
          </w:tcPr>
          <w:p w14:paraId="3CCDD201">
            <w:pPr>
              <w:pStyle w:val="138"/>
              <w:rPr>
                <w:rFonts w:ascii="新宋体" w:hAnsi="新宋体" w:eastAsia="新宋体" w:cs="新宋体"/>
                <w:sz w:val="24"/>
                <w:szCs w:val="24"/>
              </w:rPr>
            </w:pPr>
          </w:p>
        </w:tc>
        <w:tc>
          <w:tcPr>
            <w:tcW w:w="855" w:type="dxa"/>
            <w:vAlign w:val="center"/>
          </w:tcPr>
          <w:p w14:paraId="13134FA3">
            <w:pPr>
              <w:pStyle w:val="138"/>
              <w:rPr>
                <w:rFonts w:ascii="新宋体" w:hAnsi="新宋体" w:eastAsia="新宋体" w:cs="新宋体"/>
                <w:sz w:val="24"/>
                <w:szCs w:val="24"/>
              </w:rPr>
            </w:pPr>
          </w:p>
        </w:tc>
        <w:tc>
          <w:tcPr>
            <w:tcW w:w="705" w:type="dxa"/>
            <w:vAlign w:val="center"/>
          </w:tcPr>
          <w:p w14:paraId="06DEAFC5">
            <w:pPr>
              <w:pStyle w:val="138"/>
              <w:rPr>
                <w:rFonts w:ascii="新宋体" w:hAnsi="新宋体" w:eastAsia="新宋体" w:cs="新宋体"/>
                <w:sz w:val="24"/>
                <w:szCs w:val="24"/>
              </w:rPr>
            </w:pPr>
          </w:p>
        </w:tc>
        <w:tc>
          <w:tcPr>
            <w:tcW w:w="1200" w:type="dxa"/>
            <w:vAlign w:val="center"/>
          </w:tcPr>
          <w:p w14:paraId="5EE3AC2D">
            <w:pPr>
              <w:pStyle w:val="138"/>
              <w:rPr>
                <w:rFonts w:ascii="新宋体" w:hAnsi="新宋体" w:eastAsia="新宋体" w:cs="新宋体"/>
                <w:sz w:val="24"/>
                <w:szCs w:val="24"/>
              </w:rPr>
            </w:pPr>
          </w:p>
        </w:tc>
        <w:tc>
          <w:tcPr>
            <w:tcW w:w="784" w:type="dxa"/>
            <w:vAlign w:val="center"/>
          </w:tcPr>
          <w:p w14:paraId="2BB496FF">
            <w:pPr>
              <w:pStyle w:val="138"/>
              <w:rPr>
                <w:rFonts w:ascii="新宋体" w:hAnsi="新宋体" w:eastAsia="新宋体" w:cs="新宋体"/>
                <w:sz w:val="24"/>
                <w:szCs w:val="24"/>
              </w:rPr>
            </w:pPr>
          </w:p>
        </w:tc>
        <w:tc>
          <w:tcPr>
            <w:tcW w:w="870" w:type="dxa"/>
            <w:vAlign w:val="center"/>
          </w:tcPr>
          <w:p w14:paraId="5DABF779">
            <w:pPr>
              <w:pStyle w:val="138"/>
              <w:rPr>
                <w:rFonts w:ascii="新宋体" w:hAnsi="新宋体" w:eastAsia="新宋体" w:cs="新宋体"/>
                <w:sz w:val="24"/>
                <w:szCs w:val="24"/>
              </w:rPr>
            </w:pPr>
          </w:p>
        </w:tc>
        <w:tc>
          <w:tcPr>
            <w:tcW w:w="1389" w:type="dxa"/>
            <w:vAlign w:val="center"/>
          </w:tcPr>
          <w:p w14:paraId="6F82BB3B">
            <w:pPr>
              <w:pStyle w:val="138"/>
              <w:rPr>
                <w:rFonts w:ascii="新宋体" w:hAnsi="新宋体" w:eastAsia="新宋体" w:cs="新宋体"/>
                <w:sz w:val="24"/>
                <w:szCs w:val="24"/>
              </w:rPr>
            </w:pPr>
          </w:p>
        </w:tc>
      </w:tr>
      <w:tr w14:paraId="6DAE5C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56227D57">
            <w:pPr>
              <w:pStyle w:val="138"/>
              <w:jc w:val="center"/>
              <w:rPr>
                <w:rFonts w:ascii="新宋体" w:hAnsi="新宋体" w:eastAsia="新宋体" w:cs="新宋体"/>
                <w:sz w:val="24"/>
                <w:szCs w:val="24"/>
              </w:rPr>
            </w:pPr>
            <w:r>
              <w:rPr>
                <w:rFonts w:hint="eastAsia" w:ascii="新宋体" w:hAnsi="新宋体" w:eastAsia="新宋体" w:cs="新宋体"/>
                <w:sz w:val="24"/>
                <w:szCs w:val="24"/>
              </w:rPr>
              <w:t>2</w:t>
            </w:r>
          </w:p>
        </w:tc>
        <w:tc>
          <w:tcPr>
            <w:tcW w:w="1051" w:type="dxa"/>
            <w:vAlign w:val="center"/>
          </w:tcPr>
          <w:p w14:paraId="0D3572B6">
            <w:pPr>
              <w:pStyle w:val="138"/>
              <w:rPr>
                <w:rFonts w:ascii="新宋体" w:hAnsi="新宋体" w:eastAsia="新宋体" w:cs="新宋体"/>
                <w:sz w:val="24"/>
                <w:szCs w:val="24"/>
              </w:rPr>
            </w:pPr>
          </w:p>
        </w:tc>
        <w:tc>
          <w:tcPr>
            <w:tcW w:w="669" w:type="dxa"/>
            <w:vAlign w:val="center"/>
          </w:tcPr>
          <w:p w14:paraId="398168C8">
            <w:pPr>
              <w:pStyle w:val="138"/>
              <w:rPr>
                <w:rFonts w:ascii="新宋体" w:hAnsi="新宋体" w:eastAsia="新宋体" w:cs="新宋体"/>
                <w:sz w:val="24"/>
                <w:szCs w:val="24"/>
              </w:rPr>
            </w:pPr>
          </w:p>
        </w:tc>
        <w:tc>
          <w:tcPr>
            <w:tcW w:w="855" w:type="dxa"/>
            <w:vAlign w:val="center"/>
          </w:tcPr>
          <w:p w14:paraId="0F011764">
            <w:pPr>
              <w:pStyle w:val="138"/>
              <w:rPr>
                <w:rFonts w:ascii="新宋体" w:hAnsi="新宋体" w:eastAsia="新宋体" w:cs="新宋体"/>
                <w:sz w:val="24"/>
                <w:szCs w:val="24"/>
              </w:rPr>
            </w:pPr>
          </w:p>
        </w:tc>
        <w:tc>
          <w:tcPr>
            <w:tcW w:w="705" w:type="dxa"/>
            <w:vAlign w:val="center"/>
          </w:tcPr>
          <w:p w14:paraId="79C3EDCE">
            <w:pPr>
              <w:pStyle w:val="138"/>
              <w:rPr>
                <w:rFonts w:ascii="新宋体" w:hAnsi="新宋体" w:eastAsia="新宋体" w:cs="新宋体"/>
                <w:sz w:val="24"/>
                <w:szCs w:val="24"/>
              </w:rPr>
            </w:pPr>
          </w:p>
        </w:tc>
        <w:tc>
          <w:tcPr>
            <w:tcW w:w="1200" w:type="dxa"/>
            <w:vAlign w:val="center"/>
          </w:tcPr>
          <w:p w14:paraId="5B027E53">
            <w:pPr>
              <w:pStyle w:val="138"/>
              <w:rPr>
                <w:rFonts w:ascii="新宋体" w:hAnsi="新宋体" w:eastAsia="新宋体" w:cs="新宋体"/>
                <w:sz w:val="24"/>
                <w:szCs w:val="24"/>
              </w:rPr>
            </w:pPr>
          </w:p>
        </w:tc>
        <w:tc>
          <w:tcPr>
            <w:tcW w:w="784" w:type="dxa"/>
            <w:vAlign w:val="center"/>
          </w:tcPr>
          <w:p w14:paraId="738D1CA4">
            <w:pPr>
              <w:pStyle w:val="138"/>
              <w:rPr>
                <w:rFonts w:ascii="新宋体" w:hAnsi="新宋体" w:eastAsia="新宋体" w:cs="新宋体"/>
                <w:sz w:val="24"/>
                <w:szCs w:val="24"/>
              </w:rPr>
            </w:pPr>
          </w:p>
        </w:tc>
        <w:tc>
          <w:tcPr>
            <w:tcW w:w="870" w:type="dxa"/>
            <w:vAlign w:val="center"/>
          </w:tcPr>
          <w:p w14:paraId="06023E97">
            <w:pPr>
              <w:pStyle w:val="138"/>
              <w:rPr>
                <w:rFonts w:ascii="新宋体" w:hAnsi="新宋体" w:eastAsia="新宋体" w:cs="新宋体"/>
                <w:sz w:val="24"/>
                <w:szCs w:val="24"/>
              </w:rPr>
            </w:pPr>
          </w:p>
        </w:tc>
        <w:tc>
          <w:tcPr>
            <w:tcW w:w="1389" w:type="dxa"/>
            <w:vAlign w:val="center"/>
          </w:tcPr>
          <w:p w14:paraId="1AB0DC9F">
            <w:pPr>
              <w:pStyle w:val="138"/>
              <w:rPr>
                <w:rFonts w:ascii="新宋体" w:hAnsi="新宋体" w:eastAsia="新宋体" w:cs="新宋体"/>
                <w:sz w:val="24"/>
                <w:szCs w:val="24"/>
              </w:rPr>
            </w:pPr>
          </w:p>
        </w:tc>
      </w:tr>
      <w:tr w14:paraId="70C6F3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66D6E1BB">
            <w:pPr>
              <w:pStyle w:val="138"/>
              <w:jc w:val="center"/>
              <w:rPr>
                <w:rFonts w:ascii="新宋体" w:hAnsi="新宋体" w:eastAsia="新宋体" w:cs="新宋体"/>
                <w:sz w:val="24"/>
                <w:szCs w:val="24"/>
              </w:rPr>
            </w:pPr>
            <w:r>
              <w:rPr>
                <w:rFonts w:hint="eastAsia" w:ascii="新宋体" w:hAnsi="新宋体" w:eastAsia="新宋体" w:cs="新宋体"/>
                <w:sz w:val="24"/>
                <w:szCs w:val="24"/>
              </w:rPr>
              <w:t>3</w:t>
            </w:r>
          </w:p>
        </w:tc>
        <w:tc>
          <w:tcPr>
            <w:tcW w:w="1051" w:type="dxa"/>
            <w:vAlign w:val="center"/>
          </w:tcPr>
          <w:p w14:paraId="4C02E7D9">
            <w:pPr>
              <w:pStyle w:val="138"/>
              <w:rPr>
                <w:rFonts w:ascii="新宋体" w:hAnsi="新宋体" w:eastAsia="新宋体" w:cs="新宋体"/>
                <w:sz w:val="24"/>
                <w:szCs w:val="24"/>
              </w:rPr>
            </w:pPr>
          </w:p>
        </w:tc>
        <w:tc>
          <w:tcPr>
            <w:tcW w:w="669" w:type="dxa"/>
            <w:vAlign w:val="center"/>
          </w:tcPr>
          <w:p w14:paraId="13437413">
            <w:pPr>
              <w:pStyle w:val="138"/>
              <w:rPr>
                <w:rFonts w:ascii="新宋体" w:hAnsi="新宋体" w:eastAsia="新宋体" w:cs="新宋体"/>
                <w:sz w:val="24"/>
                <w:szCs w:val="24"/>
              </w:rPr>
            </w:pPr>
          </w:p>
        </w:tc>
        <w:tc>
          <w:tcPr>
            <w:tcW w:w="855" w:type="dxa"/>
            <w:vAlign w:val="center"/>
          </w:tcPr>
          <w:p w14:paraId="7FE0FCC6">
            <w:pPr>
              <w:pStyle w:val="138"/>
              <w:rPr>
                <w:rFonts w:ascii="新宋体" w:hAnsi="新宋体" w:eastAsia="新宋体" w:cs="新宋体"/>
                <w:sz w:val="24"/>
                <w:szCs w:val="24"/>
              </w:rPr>
            </w:pPr>
          </w:p>
        </w:tc>
        <w:tc>
          <w:tcPr>
            <w:tcW w:w="705" w:type="dxa"/>
            <w:vAlign w:val="center"/>
          </w:tcPr>
          <w:p w14:paraId="2B1230C9">
            <w:pPr>
              <w:pStyle w:val="138"/>
              <w:rPr>
                <w:rFonts w:ascii="新宋体" w:hAnsi="新宋体" w:eastAsia="新宋体" w:cs="新宋体"/>
                <w:sz w:val="24"/>
                <w:szCs w:val="24"/>
              </w:rPr>
            </w:pPr>
          </w:p>
        </w:tc>
        <w:tc>
          <w:tcPr>
            <w:tcW w:w="1200" w:type="dxa"/>
            <w:vAlign w:val="center"/>
          </w:tcPr>
          <w:p w14:paraId="547AF9B7">
            <w:pPr>
              <w:pStyle w:val="138"/>
              <w:rPr>
                <w:rFonts w:ascii="新宋体" w:hAnsi="新宋体" w:eastAsia="新宋体" w:cs="新宋体"/>
                <w:sz w:val="24"/>
                <w:szCs w:val="24"/>
              </w:rPr>
            </w:pPr>
          </w:p>
        </w:tc>
        <w:tc>
          <w:tcPr>
            <w:tcW w:w="784" w:type="dxa"/>
            <w:vAlign w:val="center"/>
          </w:tcPr>
          <w:p w14:paraId="37A5610D">
            <w:pPr>
              <w:pStyle w:val="138"/>
              <w:rPr>
                <w:rFonts w:ascii="新宋体" w:hAnsi="新宋体" w:eastAsia="新宋体" w:cs="新宋体"/>
                <w:sz w:val="24"/>
                <w:szCs w:val="24"/>
              </w:rPr>
            </w:pPr>
          </w:p>
        </w:tc>
        <w:tc>
          <w:tcPr>
            <w:tcW w:w="870" w:type="dxa"/>
            <w:vAlign w:val="center"/>
          </w:tcPr>
          <w:p w14:paraId="1CB2D78E">
            <w:pPr>
              <w:pStyle w:val="138"/>
              <w:rPr>
                <w:rFonts w:ascii="新宋体" w:hAnsi="新宋体" w:eastAsia="新宋体" w:cs="新宋体"/>
                <w:sz w:val="24"/>
                <w:szCs w:val="24"/>
              </w:rPr>
            </w:pPr>
          </w:p>
        </w:tc>
        <w:tc>
          <w:tcPr>
            <w:tcW w:w="1389" w:type="dxa"/>
            <w:vAlign w:val="center"/>
          </w:tcPr>
          <w:p w14:paraId="4846888B">
            <w:pPr>
              <w:pStyle w:val="138"/>
              <w:rPr>
                <w:rFonts w:ascii="新宋体" w:hAnsi="新宋体" w:eastAsia="新宋体" w:cs="新宋体"/>
                <w:sz w:val="24"/>
                <w:szCs w:val="24"/>
              </w:rPr>
            </w:pPr>
          </w:p>
        </w:tc>
      </w:tr>
      <w:tr w14:paraId="37FAC6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7E1ED9F">
            <w:pPr>
              <w:pStyle w:val="138"/>
              <w:ind w:firstLine="120" w:firstLineChars="50"/>
              <w:jc w:val="center"/>
              <w:rPr>
                <w:rFonts w:ascii="新宋体" w:hAnsi="新宋体" w:eastAsia="新宋体" w:cs="新宋体"/>
                <w:sz w:val="24"/>
                <w:szCs w:val="24"/>
              </w:rPr>
            </w:pPr>
            <w:r>
              <w:rPr>
                <w:rFonts w:hint="eastAsia" w:ascii="新宋体" w:hAnsi="新宋体" w:eastAsia="新宋体" w:cs="新宋体"/>
                <w:sz w:val="24"/>
                <w:szCs w:val="24"/>
              </w:rPr>
              <w:t>4</w:t>
            </w:r>
          </w:p>
        </w:tc>
        <w:tc>
          <w:tcPr>
            <w:tcW w:w="1051" w:type="dxa"/>
            <w:vAlign w:val="center"/>
          </w:tcPr>
          <w:p w14:paraId="466A52A8">
            <w:pPr>
              <w:pStyle w:val="138"/>
              <w:rPr>
                <w:rFonts w:ascii="新宋体" w:hAnsi="新宋体" w:eastAsia="新宋体" w:cs="新宋体"/>
                <w:sz w:val="24"/>
                <w:szCs w:val="24"/>
              </w:rPr>
            </w:pPr>
          </w:p>
        </w:tc>
        <w:tc>
          <w:tcPr>
            <w:tcW w:w="669" w:type="dxa"/>
            <w:vAlign w:val="center"/>
          </w:tcPr>
          <w:p w14:paraId="1E61BBFC">
            <w:pPr>
              <w:pStyle w:val="138"/>
              <w:rPr>
                <w:rFonts w:ascii="新宋体" w:hAnsi="新宋体" w:eastAsia="新宋体" w:cs="新宋体"/>
                <w:sz w:val="24"/>
                <w:szCs w:val="24"/>
              </w:rPr>
            </w:pPr>
          </w:p>
        </w:tc>
        <w:tc>
          <w:tcPr>
            <w:tcW w:w="855" w:type="dxa"/>
            <w:vAlign w:val="center"/>
          </w:tcPr>
          <w:p w14:paraId="1EBD0AC1">
            <w:pPr>
              <w:pStyle w:val="138"/>
              <w:rPr>
                <w:rFonts w:ascii="新宋体" w:hAnsi="新宋体" w:eastAsia="新宋体" w:cs="新宋体"/>
                <w:sz w:val="24"/>
                <w:szCs w:val="24"/>
              </w:rPr>
            </w:pPr>
          </w:p>
        </w:tc>
        <w:tc>
          <w:tcPr>
            <w:tcW w:w="705" w:type="dxa"/>
            <w:vAlign w:val="center"/>
          </w:tcPr>
          <w:p w14:paraId="5DF8EAD9">
            <w:pPr>
              <w:pStyle w:val="138"/>
              <w:rPr>
                <w:rFonts w:ascii="新宋体" w:hAnsi="新宋体" w:eastAsia="新宋体" w:cs="新宋体"/>
                <w:sz w:val="24"/>
                <w:szCs w:val="24"/>
              </w:rPr>
            </w:pPr>
          </w:p>
        </w:tc>
        <w:tc>
          <w:tcPr>
            <w:tcW w:w="1200" w:type="dxa"/>
            <w:vAlign w:val="center"/>
          </w:tcPr>
          <w:p w14:paraId="58FA07C7">
            <w:pPr>
              <w:pStyle w:val="138"/>
              <w:rPr>
                <w:rFonts w:ascii="新宋体" w:hAnsi="新宋体" w:eastAsia="新宋体" w:cs="新宋体"/>
                <w:sz w:val="24"/>
                <w:szCs w:val="24"/>
              </w:rPr>
            </w:pPr>
          </w:p>
        </w:tc>
        <w:tc>
          <w:tcPr>
            <w:tcW w:w="784" w:type="dxa"/>
            <w:vAlign w:val="center"/>
          </w:tcPr>
          <w:p w14:paraId="09906F04">
            <w:pPr>
              <w:pStyle w:val="138"/>
              <w:rPr>
                <w:rFonts w:ascii="新宋体" w:hAnsi="新宋体" w:eastAsia="新宋体" w:cs="新宋体"/>
                <w:sz w:val="24"/>
                <w:szCs w:val="24"/>
              </w:rPr>
            </w:pPr>
          </w:p>
        </w:tc>
        <w:tc>
          <w:tcPr>
            <w:tcW w:w="870" w:type="dxa"/>
            <w:vAlign w:val="center"/>
          </w:tcPr>
          <w:p w14:paraId="7806304A">
            <w:pPr>
              <w:pStyle w:val="138"/>
              <w:rPr>
                <w:rFonts w:ascii="新宋体" w:hAnsi="新宋体" w:eastAsia="新宋体" w:cs="新宋体"/>
                <w:sz w:val="24"/>
                <w:szCs w:val="24"/>
              </w:rPr>
            </w:pPr>
          </w:p>
        </w:tc>
        <w:tc>
          <w:tcPr>
            <w:tcW w:w="1389" w:type="dxa"/>
            <w:vAlign w:val="center"/>
          </w:tcPr>
          <w:p w14:paraId="1A1F3401">
            <w:pPr>
              <w:pStyle w:val="138"/>
              <w:rPr>
                <w:rFonts w:ascii="新宋体" w:hAnsi="新宋体" w:eastAsia="新宋体" w:cs="新宋体"/>
                <w:sz w:val="24"/>
                <w:szCs w:val="24"/>
              </w:rPr>
            </w:pPr>
          </w:p>
        </w:tc>
      </w:tr>
      <w:tr w14:paraId="60048F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93C6096">
            <w:pPr>
              <w:pStyle w:val="138"/>
              <w:jc w:val="center"/>
              <w:rPr>
                <w:rFonts w:ascii="新宋体" w:hAnsi="新宋体" w:eastAsia="新宋体" w:cs="新宋体"/>
                <w:sz w:val="24"/>
                <w:szCs w:val="24"/>
              </w:rPr>
            </w:pPr>
            <w:r>
              <w:rPr>
                <w:rFonts w:hint="eastAsia" w:ascii="新宋体" w:hAnsi="新宋体" w:eastAsia="新宋体" w:cs="新宋体"/>
                <w:sz w:val="24"/>
                <w:szCs w:val="24"/>
              </w:rPr>
              <w:t>5</w:t>
            </w:r>
          </w:p>
        </w:tc>
        <w:tc>
          <w:tcPr>
            <w:tcW w:w="1051" w:type="dxa"/>
            <w:vAlign w:val="center"/>
          </w:tcPr>
          <w:p w14:paraId="00F9EFB0">
            <w:pPr>
              <w:pStyle w:val="138"/>
              <w:rPr>
                <w:rFonts w:ascii="新宋体" w:hAnsi="新宋体" w:eastAsia="新宋体" w:cs="新宋体"/>
                <w:sz w:val="24"/>
                <w:szCs w:val="24"/>
              </w:rPr>
            </w:pPr>
          </w:p>
        </w:tc>
        <w:tc>
          <w:tcPr>
            <w:tcW w:w="669" w:type="dxa"/>
            <w:vAlign w:val="center"/>
          </w:tcPr>
          <w:p w14:paraId="08F9191F">
            <w:pPr>
              <w:pStyle w:val="138"/>
              <w:rPr>
                <w:rFonts w:ascii="新宋体" w:hAnsi="新宋体" w:eastAsia="新宋体" w:cs="新宋体"/>
                <w:sz w:val="24"/>
                <w:szCs w:val="24"/>
              </w:rPr>
            </w:pPr>
          </w:p>
        </w:tc>
        <w:tc>
          <w:tcPr>
            <w:tcW w:w="855" w:type="dxa"/>
            <w:vAlign w:val="center"/>
          </w:tcPr>
          <w:p w14:paraId="7E513DB2">
            <w:pPr>
              <w:pStyle w:val="138"/>
              <w:rPr>
                <w:rFonts w:ascii="新宋体" w:hAnsi="新宋体" w:eastAsia="新宋体" w:cs="新宋体"/>
                <w:sz w:val="24"/>
                <w:szCs w:val="24"/>
              </w:rPr>
            </w:pPr>
          </w:p>
        </w:tc>
        <w:tc>
          <w:tcPr>
            <w:tcW w:w="705" w:type="dxa"/>
            <w:vAlign w:val="center"/>
          </w:tcPr>
          <w:p w14:paraId="7368A790">
            <w:pPr>
              <w:pStyle w:val="138"/>
              <w:rPr>
                <w:rFonts w:ascii="新宋体" w:hAnsi="新宋体" w:eastAsia="新宋体" w:cs="新宋体"/>
                <w:sz w:val="24"/>
                <w:szCs w:val="24"/>
              </w:rPr>
            </w:pPr>
          </w:p>
        </w:tc>
        <w:tc>
          <w:tcPr>
            <w:tcW w:w="1200" w:type="dxa"/>
            <w:vAlign w:val="center"/>
          </w:tcPr>
          <w:p w14:paraId="7C8D5DBE">
            <w:pPr>
              <w:pStyle w:val="138"/>
              <w:rPr>
                <w:rFonts w:ascii="新宋体" w:hAnsi="新宋体" w:eastAsia="新宋体" w:cs="新宋体"/>
                <w:sz w:val="24"/>
                <w:szCs w:val="24"/>
              </w:rPr>
            </w:pPr>
          </w:p>
        </w:tc>
        <w:tc>
          <w:tcPr>
            <w:tcW w:w="784" w:type="dxa"/>
            <w:vAlign w:val="center"/>
          </w:tcPr>
          <w:p w14:paraId="08FF638A">
            <w:pPr>
              <w:pStyle w:val="138"/>
              <w:rPr>
                <w:rFonts w:ascii="新宋体" w:hAnsi="新宋体" w:eastAsia="新宋体" w:cs="新宋体"/>
                <w:sz w:val="24"/>
                <w:szCs w:val="24"/>
              </w:rPr>
            </w:pPr>
          </w:p>
        </w:tc>
        <w:tc>
          <w:tcPr>
            <w:tcW w:w="870" w:type="dxa"/>
            <w:vAlign w:val="center"/>
          </w:tcPr>
          <w:p w14:paraId="6077FE9D">
            <w:pPr>
              <w:pStyle w:val="138"/>
              <w:rPr>
                <w:rFonts w:ascii="新宋体" w:hAnsi="新宋体" w:eastAsia="新宋体" w:cs="新宋体"/>
                <w:sz w:val="24"/>
                <w:szCs w:val="24"/>
              </w:rPr>
            </w:pPr>
          </w:p>
        </w:tc>
        <w:tc>
          <w:tcPr>
            <w:tcW w:w="1389" w:type="dxa"/>
            <w:vAlign w:val="center"/>
          </w:tcPr>
          <w:p w14:paraId="77D59721">
            <w:pPr>
              <w:pStyle w:val="138"/>
              <w:rPr>
                <w:rFonts w:ascii="新宋体" w:hAnsi="新宋体" w:eastAsia="新宋体" w:cs="新宋体"/>
                <w:sz w:val="24"/>
                <w:szCs w:val="24"/>
              </w:rPr>
            </w:pPr>
          </w:p>
        </w:tc>
      </w:tr>
      <w:tr w14:paraId="7C3714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22327D1">
            <w:pPr>
              <w:pStyle w:val="138"/>
              <w:jc w:val="center"/>
              <w:rPr>
                <w:rFonts w:ascii="新宋体" w:hAnsi="新宋体" w:eastAsia="新宋体" w:cs="新宋体"/>
                <w:sz w:val="24"/>
                <w:szCs w:val="24"/>
              </w:rPr>
            </w:pPr>
            <w:r>
              <w:rPr>
                <w:rFonts w:hint="eastAsia" w:ascii="新宋体" w:hAnsi="新宋体" w:eastAsia="新宋体" w:cs="新宋体"/>
                <w:sz w:val="24"/>
                <w:szCs w:val="24"/>
              </w:rPr>
              <w:t>6</w:t>
            </w:r>
          </w:p>
        </w:tc>
        <w:tc>
          <w:tcPr>
            <w:tcW w:w="1051" w:type="dxa"/>
            <w:vAlign w:val="center"/>
          </w:tcPr>
          <w:p w14:paraId="3AEA4478">
            <w:pPr>
              <w:pStyle w:val="138"/>
              <w:rPr>
                <w:rFonts w:ascii="新宋体" w:hAnsi="新宋体" w:eastAsia="新宋体" w:cs="新宋体"/>
                <w:sz w:val="24"/>
                <w:szCs w:val="24"/>
              </w:rPr>
            </w:pPr>
          </w:p>
        </w:tc>
        <w:tc>
          <w:tcPr>
            <w:tcW w:w="669" w:type="dxa"/>
            <w:vAlign w:val="center"/>
          </w:tcPr>
          <w:p w14:paraId="4D57B386">
            <w:pPr>
              <w:pStyle w:val="138"/>
              <w:rPr>
                <w:rFonts w:ascii="新宋体" w:hAnsi="新宋体" w:eastAsia="新宋体" w:cs="新宋体"/>
                <w:sz w:val="24"/>
                <w:szCs w:val="24"/>
              </w:rPr>
            </w:pPr>
          </w:p>
        </w:tc>
        <w:tc>
          <w:tcPr>
            <w:tcW w:w="855" w:type="dxa"/>
            <w:vAlign w:val="center"/>
          </w:tcPr>
          <w:p w14:paraId="2B7C6A81">
            <w:pPr>
              <w:pStyle w:val="138"/>
              <w:rPr>
                <w:rFonts w:ascii="新宋体" w:hAnsi="新宋体" w:eastAsia="新宋体" w:cs="新宋体"/>
                <w:sz w:val="24"/>
                <w:szCs w:val="24"/>
              </w:rPr>
            </w:pPr>
          </w:p>
        </w:tc>
        <w:tc>
          <w:tcPr>
            <w:tcW w:w="705" w:type="dxa"/>
            <w:vAlign w:val="center"/>
          </w:tcPr>
          <w:p w14:paraId="10384A25">
            <w:pPr>
              <w:pStyle w:val="138"/>
              <w:rPr>
                <w:rFonts w:ascii="新宋体" w:hAnsi="新宋体" w:eastAsia="新宋体" w:cs="新宋体"/>
                <w:sz w:val="24"/>
                <w:szCs w:val="24"/>
              </w:rPr>
            </w:pPr>
          </w:p>
        </w:tc>
        <w:tc>
          <w:tcPr>
            <w:tcW w:w="1200" w:type="dxa"/>
            <w:vAlign w:val="center"/>
          </w:tcPr>
          <w:p w14:paraId="19ACC308">
            <w:pPr>
              <w:pStyle w:val="138"/>
              <w:rPr>
                <w:rFonts w:ascii="新宋体" w:hAnsi="新宋体" w:eastAsia="新宋体" w:cs="新宋体"/>
                <w:sz w:val="24"/>
                <w:szCs w:val="24"/>
              </w:rPr>
            </w:pPr>
          </w:p>
        </w:tc>
        <w:tc>
          <w:tcPr>
            <w:tcW w:w="784" w:type="dxa"/>
            <w:vAlign w:val="center"/>
          </w:tcPr>
          <w:p w14:paraId="5DBE7B3C">
            <w:pPr>
              <w:pStyle w:val="138"/>
              <w:rPr>
                <w:rFonts w:ascii="新宋体" w:hAnsi="新宋体" w:eastAsia="新宋体" w:cs="新宋体"/>
                <w:sz w:val="24"/>
                <w:szCs w:val="24"/>
              </w:rPr>
            </w:pPr>
          </w:p>
        </w:tc>
        <w:tc>
          <w:tcPr>
            <w:tcW w:w="870" w:type="dxa"/>
            <w:vAlign w:val="center"/>
          </w:tcPr>
          <w:p w14:paraId="7944A597">
            <w:pPr>
              <w:pStyle w:val="138"/>
              <w:rPr>
                <w:rFonts w:ascii="新宋体" w:hAnsi="新宋体" w:eastAsia="新宋体" w:cs="新宋体"/>
                <w:sz w:val="24"/>
                <w:szCs w:val="24"/>
              </w:rPr>
            </w:pPr>
          </w:p>
        </w:tc>
        <w:tc>
          <w:tcPr>
            <w:tcW w:w="1389" w:type="dxa"/>
            <w:vAlign w:val="center"/>
          </w:tcPr>
          <w:p w14:paraId="4807F908">
            <w:pPr>
              <w:pStyle w:val="138"/>
              <w:rPr>
                <w:rFonts w:ascii="新宋体" w:hAnsi="新宋体" w:eastAsia="新宋体" w:cs="新宋体"/>
                <w:sz w:val="24"/>
                <w:szCs w:val="24"/>
              </w:rPr>
            </w:pPr>
          </w:p>
        </w:tc>
      </w:tr>
      <w:tr w14:paraId="5C6B92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7B01FDFE">
            <w:pPr>
              <w:pStyle w:val="138"/>
              <w:jc w:val="center"/>
              <w:rPr>
                <w:rFonts w:ascii="新宋体" w:hAnsi="新宋体" w:eastAsia="新宋体" w:cs="新宋体"/>
                <w:sz w:val="24"/>
                <w:szCs w:val="24"/>
              </w:rPr>
            </w:pPr>
            <w:r>
              <w:rPr>
                <w:rFonts w:hint="eastAsia" w:ascii="新宋体" w:hAnsi="新宋体" w:eastAsia="新宋体" w:cs="新宋体"/>
                <w:sz w:val="24"/>
                <w:szCs w:val="24"/>
              </w:rPr>
              <w:t>…</w:t>
            </w:r>
          </w:p>
        </w:tc>
        <w:tc>
          <w:tcPr>
            <w:tcW w:w="1051" w:type="dxa"/>
            <w:vAlign w:val="center"/>
          </w:tcPr>
          <w:p w14:paraId="5F433516">
            <w:pPr>
              <w:pStyle w:val="138"/>
              <w:rPr>
                <w:rFonts w:ascii="新宋体" w:hAnsi="新宋体" w:eastAsia="新宋体" w:cs="新宋体"/>
                <w:sz w:val="24"/>
                <w:szCs w:val="24"/>
              </w:rPr>
            </w:pPr>
          </w:p>
        </w:tc>
        <w:tc>
          <w:tcPr>
            <w:tcW w:w="669" w:type="dxa"/>
            <w:vAlign w:val="center"/>
          </w:tcPr>
          <w:p w14:paraId="7ABD10D2">
            <w:pPr>
              <w:pStyle w:val="138"/>
              <w:rPr>
                <w:rFonts w:ascii="新宋体" w:hAnsi="新宋体" w:eastAsia="新宋体" w:cs="新宋体"/>
                <w:sz w:val="24"/>
                <w:szCs w:val="24"/>
              </w:rPr>
            </w:pPr>
          </w:p>
        </w:tc>
        <w:tc>
          <w:tcPr>
            <w:tcW w:w="855" w:type="dxa"/>
            <w:vAlign w:val="center"/>
          </w:tcPr>
          <w:p w14:paraId="0253E5CF">
            <w:pPr>
              <w:pStyle w:val="138"/>
              <w:rPr>
                <w:rFonts w:ascii="新宋体" w:hAnsi="新宋体" w:eastAsia="新宋体" w:cs="新宋体"/>
                <w:sz w:val="24"/>
                <w:szCs w:val="24"/>
              </w:rPr>
            </w:pPr>
          </w:p>
        </w:tc>
        <w:tc>
          <w:tcPr>
            <w:tcW w:w="705" w:type="dxa"/>
            <w:vAlign w:val="center"/>
          </w:tcPr>
          <w:p w14:paraId="0F0241A4">
            <w:pPr>
              <w:pStyle w:val="138"/>
              <w:rPr>
                <w:rFonts w:ascii="新宋体" w:hAnsi="新宋体" w:eastAsia="新宋体" w:cs="新宋体"/>
                <w:sz w:val="24"/>
                <w:szCs w:val="24"/>
              </w:rPr>
            </w:pPr>
          </w:p>
        </w:tc>
        <w:tc>
          <w:tcPr>
            <w:tcW w:w="1200" w:type="dxa"/>
            <w:vAlign w:val="center"/>
          </w:tcPr>
          <w:p w14:paraId="727EC710">
            <w:pPr>
              <w:pStyle w:val="138"/>
              <w:rPr>
                <w:rFonts w:ascii="新宋体" w:hAnsi="新宋体" w:eastAsia="新宋体" w:cs="新宋体"/>
                <w:sz w:val="24"/>
                <w:szCs w:val="24"/>
              </w:rPr>
            </w:pPr>
          </w:p>
        </w:tc>
        <w:tc>
          <w:tcPr>
            <w:tcW w:w="784" w:type="dxa"/>
            <w:vAlign w:val="center"/>
          </w:tcPr>
          <w:p w14:paraId="755F966A">
            <w:pPr>
              <w:pStyle w:val="138"/>
              <w:rPr>
                <w:rFonts w:ascii="新宋体" w:hAnsi="新宋体" w:eastAsia="新宋体" w:cs="新宋体"/>
                <w:sz w:val="24"/>
                <w:szCs w:val="24"/>
              </w:rPr>
            </w:pPr>
          </w:p>
        </w:tc>
        <w:tc>
          <w:tcPr>
            <w:tcW w:w="870" w:type="dxa"/>
            <w:vAlign w:val="center"/>
          </w:tcPr>
          <w:p w14:paraId="472F0926">
            <w:pPr>
              <w:pStyle w:val="138"/>
              <w:rPr>
                <w:rFonts w:ascii="新宋体" w:hAnsi="新宋体" w:eastAsia="新宋体" w:cs="新宋体"/>
                <w:sz w:val="24"/>
                <w:szCs w:val="24"/>
              </w:rPr>
            </w:pPr>
          </w:p>
        </w:tc>
        <w:tc>
          <w:tcPr>
            <w:tcW w:w="1389" w:type="dxa"/>
            <w:vAlign w:val="center"/>
          </w:tcPr>
          <w:p w14:paraId="370BD5CC">
            <w:pPr>
              <w:pStyle w:val="138"/>
              <w:rPr>
                <w:rFonts w:ascii="新宋体" w:hAnsi="新宋体" w:eastAsia="新宋体" w:cs="新宋体"/>
                <w:sz w:val="24"/>
                <w:szCs w:val="24"/>
              </w:rPr>
            </w:pPr>
          </w:p>
        </w:tc>
      </w:tr>
      <w:tr w14:paraId="2DCF5E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D630CE7">
            <w:pPr>
              <w:pStyle w:val="138"/>
              <w:rPr>
                <w:rFonts w:ascii="新宋体" w:hAnsi="新宋体" w:eastAsia="新宋体" w:cs="新宋体"/>
                <w:sz w:val="24"/>
                <w:szCs w:val="24"/>
              </w:rPr>
            </w:pPr>
          </w:p>
        </w:tc>
        <w:tc>
          <w:tcPr>
            <w:tcW w:w="1051" w:type="dxa"/>
            <w:vAlign w:val="center"/>
          </w:tcPr>
          <w:p w14:paraId="0DAA2D4B">
            <w:pPr>
              <w:pStyle w:val="138"/>
              <w:rPr>
                <w:rFonts w:ascii="新宋体" w:hAnsi="新宋体" w:eastAsia="新宋体" w:cs="新宋体"/>
                <w:sz w:val="24"/>
                <w:szCs w:val="24"/>
              </w:rPr>
            </w:pPr>
          </w:p>
        </w:tc>
        <w:tc>
          <w:tcPr>
            <w:tcW w:w="669" w:type="dxa"/>
            <w:vAlign w:val="center"/>
          </w:tcPr>
          <w:p w14:paraId="2E6D9269">
            <w:pPr>
              <w:pStyle w:val="138"/>
              <w:rPr>
                <w:rFonts w:ascii="新宋体" w:hAnsi="新宋体" w:eastAsia="新宋体" w:cs="新宋体"/>
                <w:sz w:val="24"/>
                <w:szCs w:val="24"/>
              </w:rPr>
            </w:pPr>
          </w:p>
        </w:tc>
        <w:tc>
          <w:tcPr>
            <w:tcW w:w="855" w:type="dxa"/>
            <w:vAlign w:val="center"/>
          </w:tcPr>
          <w:p w14:paraId="13BBF4D4">
            <w:pPr>
              <w:pStyle w:val="138"/>
              <w:rPr>
                <w:rFonts w:ascii="新宋体" w:hAnsi="新宋体" w:eastAsia="新宋体" w:cs="新宋体"/>
                <w:sz w:val="24"/>
                <w:szCs w:val="24"/>
              </w:rPr>
            </w:pPr>
          </w:p>
        </w:tc>
        <w:tc>
          <w:tcPr>
            <w:tcW w:w="705" w:type="dxa"/>
            <w:vAlign w:val="center"/>
          </w:tcPr>
          <w:p w14:paraId="59DCED7D">
            <w:pPr>
              <w:pStyle w:val="138"/>
              <w:rPr>
                <w:rFonts w:ascii="新宋体" w:hAnsi="新宋体" w:eastAsia="新宋体" w:cs="新宋体"/>
                <w:sz w:val="24"/>
                <w:szCs w:val="24"/>
              </w:rPr>
            </w:pPr>
          </w:p>
        </w:tc>
        <w:tc>
          <w:tcPr>
            <w:tcW w:w="1200" w:type="dxa"/>
            <w:vAlign w:val="center"/>
          </w:tcPr>
          <w:p w14:paraId="636BEFC1">
            <w:pPr>
              <w:pStyle w:val="138"/>
              <w:rPr>
                <w:rFonts w:ascii="新宋体" w:hAnsi="新宋体" w:eastAsia="新宋体" w:cs="新宋体"/>
                <w:sz w:val="24"/>
                <w:szCs w:val="24"/>
              </w:rPr>
            </w:pPr>
          </w:p>
        </w:tc>
        <w:tc>
          <w:tcPr>
            <w:tcW w:w="784" w:type="dxa"/>
            <w:vAlign w:val="center"/>
          </w:tcPr>
          <w:p w14:paraId="2DF48C38">
            <w:pPr>
              <w:pStyle w:val="138"/>
              <w:rPr>
                <w:rFonts w:ascii="新宋体" w:hAnsi="新宋体" w:eastAsia="新宋体" w:cs="新宋体"/>
                <w:sz w:val="24"/>
                <w:szCs w:val="24"/>
              </w:rPr>
            </w:pPr>
          </w:p>
        </w:tc>
        <w:tc>
          <w:tcPr>
            <w:tcW w:w="870" w:type="dxa"/>
            <w:vAlign w:val="center"/>
          </w:tcPr>
          <w:p w14:paraId="4D89B2A0">
            <w:pPr>
              <w:pStyle w:val="138"/>
              <w:rPr>
                <w:rFonts w:ascii="新宋体" w:hAnsi="新宋体" w:eastAsia="新宋体" w:cs="新宋体"/>
                <w:sz w:val="24"/>
                <w:szCs w:val="24"/>
              </w:rPr>
            </w:pPr>
          </w:p>
        </w:tc>
        <w:tc>
          <w:tcPr>
            <w:tcW w:w="1389" w:type="dxa"/>
            <w:vAlign w:val="center"/>
          </w:tcPr>
          <w:p w14:paraId="076689BB">
            <w:pPr>
              <w:pStyle w:val="138"/>
              <w:rPr>
                <w:rFonts w:ascii="新宋体" w:hAnsi="新宋体" w:eastAsia="新宋体" w:cs="新宋体"/>
                <w:sz w:val="24"/>
                <w:szCs w:val="24"/>
              </w:rPr>
            </w:pPr>
          </w:p>
        </w:tc>
      </w:tr>
      <w:tr w14:paraId="73D3E9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4A24F65">
            <w:pPr>
              <w:pStyle w:val="138"/>
              <w:rPr>
                <w:rFonts w:ascii="新宋体" w:hAnsi="新宋体" w:eastAsia="新宋体" w:cs="新宋体"/>
                <w:sz w:val="24"/>
                <w:szCs w:val="24"/>
              </w:rPr>
            </w:pPr>
          </w:p>
        </w:tc>
        <w:tc>
          <w:tcPr>
            <w:tcW w:w="1051" w:type="dxa"/>
            <w:vAlign w:val="center"/>
          </w:tcPr>
          <w:p w14:paraId="0DD78315">
            <w:pPr>
              <w:pStyle w:val="138"/>
              <w:rPr>
                <w:rFonts w:ascii="新宋体" w:hAnsi="新宋体" w:eastAsia="新宋体" w:cs="新宋体"/>
                <w:sz w:val="24"/>
                <w:szCs w:val="24"/>
              </w:rPr>
            </w:pPr>
          </w:p>
        </w:tc>
        <w:tc>
          <w:tcPr>
            <w:tcW w:w="669" w:type="dxa"/>
            <w:vAlign w:val="center"/>
          </w:tcPr>
          <w:p w14:paraId="54D6F41F">
            <w:pPr>
              <w:pStyle w:val="138"/>
              <w:rPr>
                <w:rFonts w:ascii="新宋体" w:hAnsi="新宋体" w:eastAsia="新宋体" w:cs="新宋体"/>
                <w:sz w:val="24"/>
                <w:szCs w:val="24"/>
              </w:rPr>
            </w:pPr>
          </w:p>
        </w:tc>
        <w:tc>
          <w:tcPr>
            <w:tcW w:w="855" w:type="dxa"/>
            <w:vAlign w:val="center"/>
          </w:tcPr>
          <w:p w14:paraId="07FBBBB0">
            <w:pPr>
              <w:pStyle w:val="138"/>
              <w:rPr>
                <w:rFonts w:ascii="新宋体" w:hAnsi="新宋体" w:eastAsia="新宋体" w:cs="新宋体"/>
                <w:sz w:val="24"/>
                <w:szCs w:val="24"/>
              </w:rPr>
            </w:pPr>
          </w:p>
        </w:tc>
        <w:tc>
          <w:tcPr>
            <w:tcW w:w="705" w:type="dxa"/>
            <w:vAlign w:val="center"/>
          </w:tcPr>
          <w:p w14:paraId="0E1886D3">
            <w:pPr>
              <w:pStyle w:val="138"/>
              <w:rPr>
                <w:rFonts w:ascii="新宋体" w:hAnsi="新宋体" w:eastAsia="新宋体" w:cs="新宋体"/>
                <w:sz w:val="24"/>
                <w:szCs w:val="24"/>
              </w:rPr>
            </w:pPr>
          </w:p>
        </w:tc>
        <w:tc>
          <w:tcPr>
            <w:tcW w:w="1200" w:type="dxa"/>
            <w:vAlign w:val="center"/>
          </w:tcPr>
          <w:p w14:paraId="01E940DE">
            <w:pPr>
              <w:pStyle w:val="138"/>
              <w:rPr>
                <w:rFonts w:ascii="新宋体" w:hAnsi="新宋体" w:eastAsia="新宋体" w:cs="新宋体"/>
                <w:sz w:val="24"/>
                <w:szCs w:val="24"/>
              </w:rPr>
            </w:pPr>
          </w:p>
        </w:tc>
        <w:tc>
          <w:tcPr>
            <w:tcW w:w="784" w:type="dxa"/>
            <w:vAlign w:val="center"/>
          </w:tcPr>
          <w:p w14:paraId="2AC06ACB">
            <w:pPr>
              <w:pStyle w:val="138"/>
              <w:rPr>
                <w:rFonts w:ascii="新宋体" w:hAnsi="新宋体" w:eastAsia="新宋体" w:cs="新宋体"/>
                <w:sz w:val="24"/>
                <w:szCs w:val="24"/>
              </w:rPr>
            </w:pPr>
          </w:p>
        </w:tc>
        <w:tc>
          <w:tcPr>
            <w:tcW w:w="870" w:type="dxa"/>
            <w:vAlign w:val="center"/>
          </w:tcPr>
          <w:p w14:paraId="573AB004">
            <w:pPr>
              <w:pStyle w:val="138"/>
              <w:rPr>
                <w:rFonts w:ascii="新宋体" w:hAnsi="新宋体" w:eastAsia="新宋体" w:cs="新宋体"/>
                <w:sz w:val="24"/>
                <w:szCs w:val="24"/>
              </w:rPr>
            </w:pPr>
          </w:p>
        </w:tc>
        <w:tc>
          <w:tcPr>
            <w:tcW w:w="1389" w:type="dxa"/>
            <w:vAlign w:val="center"/>
          </w:tcPr>
          <w:p w14:paraId="613D1B28">
            <w:pPr>
              <w:pStyle w:val="138"/>
              <w:rPr>
                <w:rFonts w:ascii="新宋体" w:hAnsi="新宋体" w:eastAsia="新宋体" w:cs="新宋体"/>
                <w:sz w:val="24"/>
                <w:szCs w:val="24"/>
              </w:rPr>
            </w:pPr>
          </w:p>
        </w:tc>
      </w:tr>
      <w:tr w14:paraId="318229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FA2BE2F">
            <w:pPr>
              <w:pStyle w:val="138"/>
              <w:rPr>
                <w:rFonts w:ascii="新宋体" w:hAnsi="新宋体" w:eastAsia="新宋体" w:cs="新宋体"/>
                <w:sz w:val="24"/>
                <w:szCs w:val="24"/>
              </w:rPr>
            </w:pPr>
          </w:p>
        </w:tc>
        <w:tc>
          <w:tcPr>
            <w:tcW w:w="1051" w:type="dxa"/>
            <w:vAlign w:val="center"/>
          </w:tcPr>
          <w:p w14:paraId="6EC6EF85">
            <w:pPr>
              <w:pStyle w:val="138"/>
              <w:rPr>
                <w:rFonts w:ascii="新宋体" w:hAnsi="新宋体" w:eastAsia="新宋体" w:cs="新宋体"/>
                <w:sz w:val="24"/>
                <w:szCs w:val="24"/>
              </w:rPr>
            </w:pPr>
          </w:p>
        </w:tc>
        <w:tc>
          <w:tcPr>
            <w:tcW w:w="669" w:type="dxa"/>
            <w:vAlign w:val="center"/>
          </w:tcPr>
          <w:p w14:paraId="17908942">
            <w:pPr>
              <w:pStyle w:val="138"/>
              <w:rPr>
                <w:rFonts w:ascii="新宋体" w:hAnsi="新宋体" w:eastAsia="新宋体" w:cs="新宋体"/>
                <w:sz w:val="24"/>
                <w:szCs w:val="24"/>
              </w:rPr>
            </w:pPr>
          </w:p>
        </w:tc>
        <w:tc>
          <w:tcPr>
            <w:tcW w:w="855" w:type="dxa"/>
            <w:vAlign w:val="center"/>
          </w:tcPr>
          <w:p w14:paraId="71EA80C4">
            <w:pPr>
              <w:pStyle w:val="138"/>
              <w:rPr>
                <w:rFonts w:ascii="新宋体" w:hAnsi="新宋体" w:eastAsia="新宋体" w:cs="新宋体"/>
                <w:sz w:val="24"/>
                <w:szCs w:val="24"/>
              </w:rPr>
            </w:pPr>
          </w:p>
        </w:tc>
        <w:tc>
          <w:tcPr>
            <w:tcW w:w="705" w:type="dxa"/>
            <w:vAlign w:val="center"/>
          </w:tcPr>
          <w:p w14:paraId="1F4058CA">
            <w:pPr>
              <w:pStyle w:val="138"/>
              <w:rPr>
                <w:rFonts w:ascii="新宋体" w:hAnsi="新宋体" w:eastAsia="新宋体" w:cs="新宋体"/>
                <w:sz w:val="24"/>
                <w:szCs w:val="24"/>
              </w:rPr>
            </w:pPr>
          </w:p>
        </w:tc>
        <w:tc>
          <w:tcPr>
            <w:tcW w:w="1200" w:type="dxa"/>
            <w:vAlign w:val="center"/>
          </w:tcPr>
          <w:p w14:paraId="269AD821">
            <w:pPr>
              <w:pStyle w:val="138"/>
              <w:rPr>
                <w:rFonts w:ascii="新宋体" w:hAnsi="新宋体" w:eastAsia="新宋体" w:cs="新宋体"/>
                <w:sz w:val="24"/>
                <w:szCs w:val="24"/>
              </w:rPr>
            </w:pPr>
          </w:p>
        </w:tc>
        <w:tc>
          <w:tcPr>
            <w:tcW w:w="784" w:type="dxa"/>
            <w:vAlign w:val="center"/>
          </w:tcPr>
          <w:p w14:paraId="4AB5E31C">
            <w:pPr>
              <w:pStyle w:val="138"/>
              <w:rPr>
                <w:rFonts w:ascii="新宋体" w:hAnsi="新宋体" w:eastAsia="新宋体" w:cs="新宋体"/>
                <w:sz w:val="24"/>
                <w:szCs w:val="24"/>
              </w:rPr>
            </w:pPr>
          </w:p>
        </w:tc>
        <w:tc>
          <w:tcPr>
            <w:tcW w:w="870" w:type="dxa"/>
            <w:vAlign w:val="center"/>
          </w:tcPr>
          <w:p w14:paraId="35E24477">
            <w:pPr>
              <w:pStyle w:val="138"/>
              <w:rPr>
                <w:rFonts w:ascii="新宋体" w:hAnsi="新宋体" w:eastAsia="新宋体" w:cs="新宋体"/>
                <w:sz w:val="24"/>
                <w:szCs w:val="24"/>
              </w:rPr>
            </w:pPr>
          </w:p>
        </w:tc>
        <w:tc>
          <w:tcPr>
            <w:tcW w:w="1389" w:type="dxa"/>
            <w:vAlign w:val="center"/>
          </w:tcPr>
          <w:p w14:paraId="4A7EF3C8">
            <w:pPr>
              <w:pStyle w:val="138"/>
              <w:rPr>
                <w:rFonts w:ascii="新宋体" w:hAnsi="新宋体" w:eastAsia="新宋体" w:cs="新宋体"/>
                <w:sz w:val="24"/>
                <w:szCs w:val="24"/>
              </w:rPr>
            </w:pPr>
          </w:p>
        </w:tc>
      </w:tr>
      <w:tr w14:paraId="3544A7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33DD429">
            <w:pPr>
              <w:pStyle w:val="138"/>
              <w:rPr>
                <w:rFonts w:ascii="新宋体" w:hAnsi="新宋体" w:eastAsia="新宋体" w:cs="新宋体"/>
                <w:sz w:val="24"/>
                <w:szCs w:val="24"/>
              </w:rPr>
            </w:pPr>
          </w:p>
        </w:tc>
        <w:tc>
          <w:tcPr>
            <w:tcW w:w="1051" w:type="dxa"/>
            <w:vAlign w:val="center"/>
          </w:tcPr>
          <w:p w14:paraId="7F367ADD">
            <w:pPr>
              <w:pStyle w:val="138"/>
              <w:rPr>
                <w:rFonts w:ascii="新宋体" w:hAnsi="新宋体" w:eastAsia="新宋体" w:cs="新宋体"/>
                <w:sz w:val="24"/>
                <w:szCs w:val="24"/>
              </w:rPr>
            </w:pPr>
          </w:p>
        </w:tc>
        <w:tc>
          <w:tcPr>
            <w:tcW w:w="669" w:type="dxa"/>
            <w:vAlign w:val="center"/>
          </w:tcPr>
          <w:p w14:paraId="227812F5">
            <w:pPr>
              <w:pStyle w:val="138"/>
              <w:rPr>
                <w:rFonts w:ascii="新宋体" w:hAnsi="新宋体" w:eastAsia="新宋体" w:cs="新宋体"/>
                <w:sz w:val="24"/>
                <w:szCs w:val="24"/>
              </w:rPr>
            </w:pPr>
          </w:p>
        </w:tc>
        <w:tc>
          <w:tcPr>
            <w:tcW w:w="855" w:type="dxa"/>
            <w:vAlign w:val="center"/>
          </w:tcPr>
          <w:p w14:paraId="66073E22">
            <w:pPr>
              <w:pStyle w:val="138"/>
              <w:rPr>
                <w:rFonts w:ascii="新宋体" w:hAnsi="新宋体" w:eastAsia="新宋体" w:cs="新宋体"/>
                <w:sz w:val="24"/>
                <w:szCs w:val="24"/>
              </w:rPr>
            </w:pPr>
          </w:p>
        </w:tc>
        <w:tc>
          <w:tcPr>
            <w:tcW w:w="705" w:type="dxa"/>
            <w:vAlign w:val="center"/>
          </w:tcPr>
          <w:p w14:paraId="03320C90">
            <w:pPr>
              <w:pStyle w:val="138"/>
              <w:rPr>
                <w:rFonts w:ascii="新宋体" w:hAnsi="新宋体" w:eastAsia="新宋体" w:cs="新宋体"/>
                <w:sz w:val="24"/>
                <w:szCs w:val="24"/>
              </w:rPr>
            </w:pPr>
          </w:p>
        </w:tc>
        <w:tc>
          <w:tcPr>
            <w:tcW w:w="1200" w:type="dxa"/>
            <w:vAlign w:val="center"/>
          </w:tcPr>
          <w:p w14:paraId="2822C28F">
            <w:pPr>
              <w:pStyle w:val="138"/>
              <w:rPr>
                <w:rFonts w:ascii="新宋体" w:hAnsi="新宋体" w:eastAsia="新宋体" w:cs="新宋体"/>
                <w:sz w:val="24"/>
                <w:szCs w:val="24"/>
              </w:rPr>
            </w:pPr>
          </w:p>
        </w:tc>
        <w:tc>
          <w:tcPr>
            <w:tcW w:w="784" w:type="dxa"/>
            <w:vAlign w:val="center"/>
          </w:tcPr>
          <w:p w14:paraId="3C51645E">
            <w:pPr>
              <w:pStyle w:val="138"/>
              <w:rPr>
                <w:rFonts w:ascii="新宋体" w:hAnsi="新宋体" w:eastAsia="新宋体" w:cs="新宋体"/>
                <w:sz w:val="24"/>
                <w:szCs w:val="24"/>
              </w:rPr>
            </w:pPr>
          </w:p>
        </w:tc>
        <w:tc>
          <w:tcPr>
            <w:tcW w:w="870" w:type="dxa"/>
            <w:vAlign w:val="center"/>
          </w:tcPr>
          <w:p w14:paraId="31BE44FC">
            <w:pPr>
              <w:pStyle w:val="138"/>
              <w:rPr>
                <w:rFonts w:ascii="新宋体" w:hAnsi="新宋体" w:eastAsia="新宋体" w:cs="新宋体"/>
                <w:sz w:val="24"/>
                <w:szCs w:val="24"/>
              </w:rPr>
            </w:pPr>
          </w:p>
        </w:tc>
        <w:tc>
          <w:tcPr>
            <w:tcW w:w="1389" w:type="dxa"/>
            <w:vAlign w:val="center"/>
          </w:tcPr>
          <w:p w14:paraId="208546AC">
            <w:pPr>
              <w:pStyle w:val="138"/>
              <w:rPr>
                <w:rFonts w:ascii="新宋体" w:hAnsi="新宋体" w:eastAsia="新宋体" w:cs="新宋体"/>
                <w:sz w:val="24"/>
                <w:szCs w:val="24"/>
              </w:rPr>
            </w:pPr>
          </w:p>
        </w:tc>
      </w:tr>
    </w:tbl>
    <w:p w14:paraId="42ABE80E">
      <w:pPr>
        <w:pStyle w:val="35"/>
        <w:kinsoku w:val="0"/>
        <w:overflowPunct w:val="0"/>
        <w:spacing w:before="177"/>
        <w:ind w:left="63" w:right="63"/>
        <w:jc w:val="both"/>
        <w:rPr>
          <w:rFonts w:ascii="新宋体" w:hAnsi="新宋体" w:eastAsia="新宋体" w:cs="新宋体"/>
          <w:sz w:val="21"/>
          <w:szCs w:val="21"/>
        </w:rPr>
      </w:pPr>
      <w:r>
        <w:rPr>
          <w:rFonts w:hint="eastAsia" w:ascii="新宋体" w:hAnsi="新宋体" w:eastAsia="新宋体" w:cs="新宋体"/>
          <w:sz w:val="21"/>
          <w:szCs w:val="21"/>
        </w:rPr>
        <w:t>注：投标人应根据</w:t>
      </w:r>
      <w:r>
        <w:rPr>
          <w:rFonts w:hint="eastAsia" w:ascii="新宋体" w:hAnsi="新宋体" w:eastAsia="新宋体" w:cs="新宋体"/>
          <w:b/>
          <w:sz w:val="21"/>
          <w:szCs w:val="21"/>
        </w:rPr>
        <w:t>招标文件</w:t>
      </w:r>
      <w:r>
        <w:rPr>
          <w:rFonts w:hint="eastAsia" w:ascii="新宋体" w:hAnsi="新宋体" w:eastAsia="新宋体" w:cs="新宋体"/>
          <w:sz w:val="21"/>
          <w:szCs w:val="21"/>
        </w:rPr>
        <w:t>要求和采购项目的实际需要，列出为本项目所配备人员。</w:t>
      </w:r>
    </w:p>
    <w:p w14:paraId="405E32B2">
      <w:pPr>
        <w:rPr>
          <w:rFonts w:ascii="新宋体" w:hAnsi="新宋体" w:eastAsia="新宋体" w:cs="新宋体"/>
        </w:rPr>
      </w:pPr>
      <w:r>
        <w:rPr>
          <w:rFonts w:hint="eastAsia" w:ascii="新宋体" w:hAnsi="新宋体" w:eastAsia="新宋体" w:cs="新宋体"/>
        </w:rPr>
        <w:br w:type="page"/>
      </w:r>
    </w:p>
    <w:p w14:paraId="1787E0CE">
      <w:pPr>
        <w:pStyle w:val="6"/>
        <w:kinsoku w:val="0"/>
        <w:overflowPunct w:val="0"/>
        <w:ind w:right="75"/>
        <w:rPr>
          <w:rFonts w:ascii="新宋体" w:hAnsi="新宋体" w:eastAsia="新宋体" w:cs="新宋体"/>
        </w:rPr>
      </w:pPr>
      <w:r>
        <w:rPr>
          <w:rFonts w:hint="eastAsia" w:ascii="新宋体" w:hAnsi="新宋体" w:eastAsia="新宋体" w:cs="新宋体"/>
        </w:rPr>
        <w:t>主要人员资历表</w:t>
      </w:r>
    </w:p>
    <w:p w14:paraId="15726710">
      <w:pPr>
        <w:pStyle w:val="35"/>
        <w:kinsoku w:val="0"/>
        <w:overflowPunct w:val="0"/>
        <w:spacing w:before="7"/>
        <w:ind w:left="63" w:right="63"/>
        <w:rPr>
          <w:rFonts w:ascii="新宋体" w:hAnsi="新宋体" w:eastAsia="新宋体" w:cs="新宋体"/>
          <w:sz w:val="24"/>
          <w:szCs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352"/>
        <w:gridCol w:w="1612"/>
        <w:gridCol w:w="1074"/>
        <w:gridCol w:w="893"/>
        <w:gridCol w:w="536"/>
        <w:gridCol w:w="1244"/>
        <w:gridCol w:w="723"/>
        <w:gridCol w:w="1775"/>
      </w:tblGrid>
      <w:tr w14:paraId="0761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05" w:type="dxa"/>
            <w:gridSpan w:val="2"/>
            <w:tcBorders>
              <w:top w:val="single" w:color="auto" w:sz="4" w:space="0"/>
              <w:left w:val="single" w:color="auto" w:sz="4" w:space="0"/>
              <w:bottom w:val="single" w:color="auto" w:sz="4" w:space="0"/>
              <w:right w:val="single" w:color="auto" w:sz="4" w:space="0"/>
            </w:tcBorders>
            <w:vAlign w:val="center"/>
          </w:tcPr>
          <w:p w14:paraId="25CF8498">
            <w:pPr>
              <w:jc w:val="center"/>
              <w:rPr>
                <w:rFonts w:ascii="新宋体" w:hAnsi="新宋体" w:eastAsia="新宋体" w:cs="新宋体"/>
                <w:szCs w:val="21"/>
              </w:rPr>
            </w:pPr>
            <w:r>
              <w:rPr>
                <w:rFonts w:hint="eastAsia" w:ascii="新宋体" w:hAnsi="新宋体" w:eastAsia="新宋体" w:cs="新宋体"/>
                <w:szCs w:val="21"/>
              </w:rPr>
              <w:t>姓名</w:t>
            </w:r>
          </w:p>
        </w:tc>
        <w:tc>
          <w:tcPr>
            <w:tcW w:w="1612" w:type="dxa"/>
            <w:tcBorders>
              <w:top w:val="single" w:color="auto" w:sz="4" w:space="0"/>
              <w:left w:val="single" w:color="auto" w:sz="4" w:space="0"/>
              <w:bottom w:val="single" w:color="auto" w:sz="4" w:space="0"/>
              <w:right w:val="single" w:color="auto" w:sz="4" w:space="0"/>
            </w:tcBorders>
            <w:vAlign w:val="center"/>
          </w:tcPr>
          <w:p w14:paraId="2BA9D3CE">
            <w:pPr>
              <w:jc w:val="center"/>
              <w:rPr>
                <w:rFonts w:ascii="新宋体" w:hAnsi="新宋体" w:eastAsia="新宋体" w:cs="新宋体"/>
                <w:szCs w:val="21"/>
              </w:rPr>
            </w:pPr>
          </w:p>
        </w:tc>
        <w:tc>
          <w:tcPr>
            <w:tcW w:w="1074" w:type="dxa"/>
            <w:tcBorders>
              <w:top w:val="single" w:color="auto" w:sz="4" w:space="0"/>
              <w:left w:val="single" w:color="auto" w:sz="4" w:space="0"/>
              <w:bottom w:val="single" w:color="auto" w:sz="4" w:space="0"/>
              <w:right w:val="single" w:color="auto" w:sz="4" w:space="0"/>
            </w:tcBorders>
            <w:vAlign w:val="center"/>
          </w:tcPr>
          <w:p w14:paraId="4D3D2601">
            <w:pPr>
              <w:jc w:val="center"/>
              <w:rPr>
                <w:rFonts w:ascii="新宋体" w:hAnsi="新宋体" w:eastAsia="新宋体" w:cs="新宋体"/>
                <w:szCs w:val="21"/>
              </w:rPr>
            </w:pPr>
            <w:r>
              <w:rPr>
                <w:rFonts w:hint="eastAsia" w:ascii="新宋体" w:hAnsi="新宋体" w:eastAsia="新宋体" w:cs="新宋体"/>
                <w:szCs w:val="21"/>
              </w:rPr>
              <w:t>年龄</w:t>
            </w:r>
          </w:p>
        </w:tc>
        <w:tc>
          <w:tcPr>
            <w:tcW w:w="1429" w:type="dxa"/>
            <w:gridSpan w:val="2"/>
            <w:tcBorders>
              <w:top w:val="single" w:color="auto" w:sz="4" w:space="0"/>
              <w:left w:val="single" w:color="auto" w:sz="4" w:space="0"/>
              <w:bottom w:val="single" w:color="auto" w:sz="4" w:space="0"/>
              <w:right w:val="single" w:color="auto" w:sz="4" w:space="0"/>
            </w:tcBorders>
            <w:vAlign w:val="center"/>
          </w:tcPr>
          <w:p w14:paraId="0DCCD629">
            <w:pPr>
              <w:jc w:val="center"/>
              <w:rPr>
                <w:rFonts w:ascii="新宋体" w:hAnsi="新宋体" w:eastAsia="新宋体" w:cs="新宋体"/>
                <w:szCs w:val="21"/>
              </w:rPr>
            </w:pPr>
          </w:p>
        </w:tc>
        <w:tc>
          <w:tcPr>
            <w:tcW w:w="1967" w:type="dxa"/>
            <w:gridSpan w:val="2"/>
            <w:tcBorders>
              <w:top w:val="single" w:color="auto" w:sz="4" w:space="0"/>
              <w:left w:val="single" w:color="auto" w:sz="4" w:space="0"/>
              <w:bottom w:val="single" w:color="auto" w:sz="4" w:space="0"/>
              <w:right w:val="single" w:color="auto" w:sz="4" w:space="0"/>
            </w:tcBorders>
            <w:vAlign w:val="center"/>
          </w:tcPr>
          <w:p w14:paraId="6EAC2E6C">
            <w:pPr>
              <w:jc w:val="center"/>
              <w:rPr>
                <w:rFonts w:ascii="新宋体" w:hAnsi="新宋体" w:eastAsia="新宋体" w:cs="新宋体"/>
                <w:szCs w:val="21"/>
              </w:rPr>
            </w:pPr>
            <w:r>
              <w:rPr>
                <w:rFonts w:hint="eastAsia" w:ascii="新宋体" w:hAnsi="新宋体" w:eastAsia="新宋体" w:cs="新宋体"/>
                <w:szCs w:val="21"/>
              </w:rPr>
              <w:t>学          历</w:t>
            </w:r>
          </w:p>
        </w:tc>
        <w:tc>
          <w:tcPr>
            <w:tcW w:w="1775" w:type="dxa"/>
            <w:tcBorders>
              <w:top w:val="single" w:color="auto" w:sz="4" w:space="0"/>
              <w:left w:val="single" w:color="auto" w:sz="4" w:space="0"/>
              <w:bottom w:val="single" w:color="auto" w:sz="4" w:space="0"/>
              <w:right w:val="single" w:color="auto" w:sz="4" w:space="0"/>
            </w:tcBorders>
            <w:vAlign w:val="center"/>
          </w:tcPr>
          <w:p w14:paraId="29867C67">
            <w:pPr>
              <w:jc w:val="center"/>
              <w:rPr>
                <w:rFonts w:ascii="新宋体" w:hAnsi="新宋体" w:eastAsia="新宋体" w:cs="新宋体"/>
                <w:szCs w:val="21"/>
              </w:rPr>
            </w:pPr>
          </w:p>
        </w:tc>
      </w:tr>
      <w:tr w14:paraId="6CCC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05" w:type="dxa"/>
            <w:gridSpan w:val="2"/>
            <w:tcBorders>
              <w:top w:val="single" w:color="auto" w:sz="4" w:space="0"/>
              <w:left w:val="single" w:color="auto" w:sz="4" w:space="0"/>
              <w:bottom w:val="single" w:color="auto" w:sz="4" w:space="0"/>
              <w:right w:val="single" w:color="auto" w:sz="4" w:space="0"/>
            </w:tcBorders>
            <w:vAlign w:val="center"/>
          </w:tcPr>
          <w:p w14:paraId="6B236058">
            <w:pPr>
              <w:jc w:val="center"/>
              <w:rPr>
                <w:rFonts w:ascii="新宋体" w:hAnsi="新宋体" w:eastAsia="新宋体" w:cs="新宋体"/>
                <w:szCs w:val="21"/>
              </w:rPr>
            </w:pPr>
            <w:r>
              <w:rPr>
                <w:rFonts w:hint="eastAsia" w:ascii="新宋体" w:hAnsi="新宋体" w:eastAsia="新宋体" w:cs="新宋体"/>
                <w:szCs w:val="21"/>
              </w:rPr>
              <w:t>职称</w:t>
            </w:r>
          </w:p>
        </w:tc>
        <w:tc>
          <w:tcPr>
            <w:tcW w:w="1612" w:type="dxa"/>
            <w:tcBorders>
              <w:top w:val="single" w:color="auto" w:sz="4" w:space="0"/>
              <w:left w:val="single" w:color="auto" w:sz="4" w:space="0"/>
              <w:bottom w:val="single" w:color="auto" w:sz="4" w:space="0"/>
              <w:right w:val="single" w:color="auto" w:sz="4" w:space="0"/>
            </w:tcBorders>
            <w:vAlign w:val="center"/>
          </w:tcPr>
          <w:p w14:paraId="63384916">
            <w:pPr>
              <w:jc w:val="center"/>
              <w:rPr>
                <w:rFonts w:ascii="新宋体" w:hAnsi="新宋体" w:eastAsia="新宋体" w:cs="新宋体"/>
                <w:szCs w:val="21"/>
              </w:rPr>
            </w:pPr>
          </w:p>
        </w:tc>
        <w:tc>
          <w:tcPr>
            <w:tcW w:w="1074" w:type="dxa"/>
            <w:tcBorders>
              <w:top w:val="single" w:color="auto" w:sz="4" w:space="0"/>
              <w:left w:val="single" w:color="auto" w:sz="4" w:space="0"/>
              <w:bottom w:val="single" w:color="auto" w:sz="4" w:space="0"/>
              <w:right w:val="single" w:color="auto" w:sz="4" w:space="0"/>
            </w:tcBorders>
            <w:vAlign w:val="center"/>
          </w:tcPr>
          <w:p w14:paraId="434C1EF0">
            <w:pPr>
              <w:jc w:val="center"/>
              <w:rPr>
                <w:rFonts w:ascii="新宋体" w:hAnsi="新宋体" w:eastAsia="新宋体" w:cs="新宋体"/>
                <w:szCs w:val="21"/>
              </w:rPr>
            </w:pPr>
            <w:r>
              <w:rPr>
                <w:rFonts w:hint="eastAsia" w:ascii="新宋体" w:hAnsi="新宋体" w:eastAsia="新宋体" w:cs="新宋体"/>
                <w:szCs w:val="21"/>
              </w:rPr>
              <w:t>职务</w:t>
            </w:r>
          </w:p>
        </w:tc>
        <w:tc>
          <w:tcPr>
            <w:tcW w:w="1429" w:type="dxa"/>
            <w:gridSpan w:val="2"/>
            <w:tcBorders>
              <w:top w:val="single" w:color="auto" w:sz="4" w:space="0"/>
              <w:left w:val="single" w:color="auto" w:sz="4" w:space="0"/>
              <w:bottom w:val="single" w:color="auto" w:sz="4" w:space="0"/>
              <w:right w:val="single" w:color="auto" w:sz="4" w:space="0"/>
            </w:tcBorders>
            <w:vAlign w:val="center"/>
          </w:tcPr>
          <w:p w14:paraId="18B1C37D">
            <w:pPr>
              <w:jc w:val="center"/>
              <w:rPr>
                <w:rFonts w:ascii="新宋体" w:hAnsi="新宋体" w:eastAsia="新宋体" w:cs="新宋体"/>
                <w:szCs w:val="21"/>
              </w:rPr>
            </w:pPr>
          </w:p>
        </w:tc>
        <w:tc>
          <w:tcPr>
            <w:tcW w:w="1967" w:type="dxa"/>
            <w:gridSpan w:val="2"/>
            <w:tcBorders>
              <w:top w:val="single" w:color="auto" w:sz="4" w:space="0"/>
              <w:left w:val="single" w:color="auto" w:sz="4" w:space="0"/>
              <w:bottom w:val="single" w:color="auto" w:sz="4" w:space="0"/>
              <w:right w:val="single" w:color="auto" w:sz="4" w:space="0"/>
            </w:tcBorders>
            <w:vAlign w:val="center"/>
          </w:tcPr>
          <w:p w14:paraId="667D0C5D">
            <w:pPr>
              <w:jc w:val="center"/>
              <w:rPr>
                <w:rFonts w:ascii="新宋体" w:hAnsi="新宋体" w:eastAsia="新宋体" w:cs="新宋体"/>
                <w:szCs w:val="21"/>
              </w:rPr>
            </w:pPr>
            <w:r>
              <w:rPr>
                <w:rFonts w:hint="eastAsia" w:ascii="新宋体" w:hAnsi="新宋体" w:eastAsia="新宋体" w:cs="新宋体"/>
                <w:szCs w:val="21"/>
              </w:rPr>
              <w:t>拟在本合同任职</w:t>
            </w:r>
          </w:p>
        </w:tc>
        <w:tc>
          <w:tcPr>
            <w:tcW w:w="1775" w:type="dxa"/>
            <w:tcBorders>
              <w:top w:val="single" w:color="auto" w:sz="4" w:space="0"/>
              <w:left w:val="single" w:color="auto" w:sz="4" w:space="0"/>
              <w:bottom w:val="single" w:color="auto" w:sz="4" w:space="0"/>
              <w:right w:val="single" w:color="auto" w:sz="4" w:space="0"/>
            </w:tcBorders>
            <w:vAlign w:val="center"/>
          </w:tcPr>
          <w:p w14:paraId="2FE12030">
            <w:pPr>
              <w:jc w:val="center"/>
              <w:rPr>
                <w:rFonts w:ascii="新宋体" w:hAnsi="新宋体" w:eastAsia="新宋体" w:cs="新宋体"/>
                <w:szCs w:val="21"/>
              </w:rPr>
            </w:pPr>
          </w:p>
        </w:tc>
      </w:tr>
      <w:tr w14:paraId="08D3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05" w:type="dxa"/>
            <w:gridSpan w:val="2"/>
            <w:tcBorders>
              <w:top w:val="single" w:color="auto" w:sz="4" w:space="0"/>
              <w:left w:val="single" w:color="auto" w:sz="4" w:space="0"/>
              <w:bottom w:val="single" w:color="auto" w:sz="4" w:space="0"/>
              <w:right w:val="single" w:color="auto" w:sz="4" w:space="0"/>
            </w:tcBorders>
            <w:vAlign w:val="center"/>
          </w:tcPr>
          <w:p w14:paraId="2CDF6FB9">
            <w:pPr>
              <w:jc w:val="center"/>
              <w:rPr>
                <w:rFonts w:ascii="新宋体" w:hAnsi="新宋体" w:eastAsia="新宋体" w:cs="新宋体"/>
                <w:szCs w:val="21"/>
              </w:rPr>
            </w:pPr>
            <w:r>
              <w:rPr>
                <w:rFonts w:hint="eastAsia" w:ascii="新宋体" w:hAnsi="新宋体" w:eastAsia="新宋体" w:cs="新宋体"/>
                <w:szCs w:val="21"/>
              </w:rPr>
              <w:t>毕业学校</w:t>
            </w:r>
          </w:p>
        </w:tc>
        <w:tc>
          <w:tcPr>
            <w:tcW w:w="7857" w:type="dxa"/>
            <w:gridSpan w:val="7"/>
            <w:tcBorders>
              <w:top w:val="single" w:color="auto" w:sz="4" w:space="0"/>
              <w:left w:val="single" w:color="auto" w:sz="4" w:space="0"/>
              <w:bottom w:val="single" w:color="auto" w:sz="4" w:space="0"/>
              <w:right w:val="single" w:color="auto" w:sz="4" w:space="0"/>
            </w:tcBorders>
            <w:vAlign w:val="center"/>
          </w:tcPr>
          <w:p w14:paraId="3599C096">
            <w:pPr>
              <w:ind w:firstLine="525" w:firstLineChars="250"/>
              <w:jc w:val="center"/>
              <w:rPr>
                <w:rFonts w:ascii="新宋体" w:hAnsi="新宋体" w:eastAsia="新宋体" w:cs="新宋体"/>
                <w:szCs w:val="21"/>
              </w:rPr>
            </w:pPr>
            <w:r>
              <w:rPr>
                <w:rFonts w:hint="eastAsia" w:ascii="新宋体" w:hAnsi="新宋体" w:eastAsia="新宋体" w:cs="新宋体"/>
                <w:szCs w:val="21"/>
              </w:rPr>
              <w:t>年毕业于                 学校         专业</w:t>
            </w:r>
          </w:p>
        </w:tc>
      </w:tr>
      <w:tr w14:paraId="6A7C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462" w:type="dxa"/>
            <w:gridSpan w:val="9"/>
            <w:tcBorders>
              <w:top w:val="single" w:color="auto" w:sz="4" w:space="0"/>
              <w:left w:val="single" w:color="auto" w:sz="4" w:space="0"/>
              <w:bottom w:val="single" w:color="auto" w:sz="4" w:space="0"/>
              <w:right w:val="single" w:color="auto" w:sz="4" w:space="0"/>
            </w:tcBorders>
            <w:vAlign w:val="center"/>
          </w:tcPr>
          <w:p w14:paraId="352756F4">
            <w:pPr>
              <w:jc w:val="left"/>
              <w:rPr>
                <w:rFonts w:ascii="新宋体" w:hAnsi="新宋体" w:eastAsia="新宋体" w:cs="新宋体"/>
                <w:szCs w:val="21"/>
              </w:rPr>
            </w:pPr>
            <w:r>
              <w:rPr>
                <w:rFonts w:hint="eastAsia" w:ascii="新宋体" w:hAnsi="新宋体" w:eastAsia="新宋体" w:cs="新宋体"/>
                <w:szCs w:val="21"/>
              </w:rPr>
              <w:t>主要工作经历</w:t>
            </w:r>
          </w:p>
        </w:tc>
      </w:tr>
      <w:tr w14:paraId="3031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14:paraId="4CE52D33">
            <w:pPr>
              <w:jc w:val="center"/>
              <w:rPr>
                <w:rFonts w:ascii="新宋体" w:hAnsi="新宋体" w:eastAsia="新宋体" w:cs="新宋体"/>
                <w:szCs w:val="21"/>
              </w:rPr>
            </w:pPr>
            <w:r>
              <w:rPr>
                <w:rFonts w:hint="eastAsia" w:ascii="新宋体" w:hAnsi="新宋体" w:eastAsia="新宋体" w:cs="新宋体"/>
                <w:szCs w:val="21"/>
              </w:rPr>
              <w:t>时间</w:t>
            </w:r>
          </w:p>
        </w:tc>
        <w:tc>
          <w:tcPr>
            <w:tcW w:w="3931" w:type="dxa"/>
            <w:gridSpan w:val="4"/>
            <w:tcBorders>
              <w:top w:val="single" w:color="auto" w:sz="4" w:space="0"/>
              <w:left w:val="single" w:color="auto" w:sz="4" w:space="0"/>
              <w:bottom w:val="single" w:color="auto" w:sz="4" w:space="0"/>
              <w:right w:val="single" w:color="auto" w:sz="4" w:space="0"/>
            </w:tcBorders>
            <w:vAlign w:val="center"/>
          </w:tcPr>
          <w:p w14:paraId="23A35989">
            <w:pPr>
              <w:jc w:val="center"/>
              <w:rPr>
                <w:rFonts w:ascii="新宋体" w:hAnsi="新宋体" w:eastAsia="新宋体" w:cs="新宋体"/>
                <w:szCs w:val="21"/>
              </w:rPr>
            </w:pPr>
            <w:r>
              <w:rPr>
                <w:rFonts w:hint="eastAsia" w:ascii="新宋体" w:hAnsi="新宋体" w:eastAsia="新宋体" w:cs="新宋体"/>
                <w:szCs w:val="21"/>
              </w:rPr>
              <w:t>参加过的类似项目</w:t>
            </w:r>
          </w:p>
        </w:tc>
        <w:tc>
          <w:tcPr>
            <w:tcW w:w="1780" w:type="dxa"/>
            <w:gridSpan w:val="2"/>
            <w:tcBorders>
              <w:top w:val="single" w:color="auto" w:sz="4" w:space="0"/>
              <w:left w:val="single" w:color="auto" w:sz="4" w:space="0"/>
              <w:bottom w:val="single" w:color="auto" w:sz="4" w:space="0"/>
              <w:right w:val="single" w:color="auto" w:sz="4" w:space="0"/>
            </w:tcBorders>
            <w:vAlign w:val="center"/>
          </w:tcPr>
          <w:p w14:paraId="6C9A6C7E">
            <w:pPr>
              <w:jc w:val="center"/>
              <w:rPr>
                <w:rFonts w:ascii="新宋体" w:hAnsi="新宋体" w:eastAsia="新宋体" w:cs="新宋体"/>
                <w:szCs w:val="21"/>
              </w:rPr>
            </w:pPr>
            <w:r>
              <w:rPr>
                <w:rFonts w:hint="eastAsia" w:ascii="新宋体" w:hAnsi="新宋体" w:eastAsia="新宋体" w:cs="新宋体"/>
                <w:szCs w:val="21"/>
              </w:rPr>
              <w:t>担任职务</w:t>
            </w:r>
          </w:p>
        </w:tc>
        <w:tc>
          <w:tcPr>
            <w:tcW w:w="2498" w:type="dxa"/>
            <w:gridSpan w:val="2"/>
            <w:tcBorders>
              <w:top w:val="single" w:color="auto" w:sz="4" w:space="0"/>
              <w:left w:val="single" w:color="auto" w:sz="4" w:space="0"/>
              <w:bottom w:val="single" w:color="auto" w:sz="4" w:space="0"/>
              <w:right w:val="single" w:color="auto" w:sz="4" w:space="0"/>
            </w:tcBorders>
            <w:vAlign w:val="center"/>
          </w:tcPr>
          <w:p w14:paraId="0894BE3D">
            <w:pPr>
              <w:jc w:val="center"/>
              <w:rPr>
                <w:rFonts w:ascii="新宋体" w:hAnsi="新宋体" w:eastAsia="新宋体" w:cs="新宋体"/>
                <w:szCs w:val="21"/>
              </w:rPr>
            </w:pPr>
            <w:r>
              <w:rPr>
                <w:rFonts w:hint="eastAsia" w:ascii="新宋体" w:hAnsi="新宋体" w:eastAsia="新宋体" w:cs="新宋体"/>
                <w:szCs w:val="21"/>
              </w:rPr>
              <w:t>发包人及联系电话</w:t>
            </w:r>
          </w:p>
        </w:tc>
      </w:tr>
      <w:tr w14:paraId="594F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53" w:type="dxa"/>
            <w:tcBorders>
              <w:top w:val="single" w:color="auto" w:sz="4" w:space="0"/>
              <w:left w:val="single" w:color="auto" w:sz="4" w:space="0"/>
              <w:bottom w:val="single" w:color="auto" w:sz="4" w:space="0"/>
              <w:right w:val="single" w:color="auto" w:sz="4" w:space="0"/>
            </w:tcBorders>
          </w:tcPr>
          <w:p w14:paraId="1F5DB3D4">
            <w:pPr>
              <w:rPr>
                <w:rFonts w:ascii="新宋体" w:hAnsi="新宋体" w:eastAsia="新宋体" w:cs="新宋体"/>
                <w:szCs w:val="21"/>
              </w:rPr>
            </w:pPr>
          </w:p>
        </w:tc>
        <w:tc>
          <w:tcPr>
            <w:tcW w:w="3931" w:type="dxa"/>
            <w:gridSpan w:val="4"/>
            <w:tcBorders>
              <w:top w:val="single" w:color="auto" w:sz="4" w:space="0"/>
              <w:left w:val="single" w:color="auto" w:sz="4" w:space="0"/>
              <w:bottom w:val="single" w:color="auto" w:sz="4" w:space="0"/>
              <w:right w:val="single" w:color="auto" w:sz="4" w:space="0"/>
            </w:tcBorders>
          </w:tcPr>
          <w:p w14:paraId="68861715">
            <w:pPr>
              <w:rPr>
                <w:rFonts w:ascii="新宋体" w:hAnsi="新宋体" w:eastAsia="新宋体" w:cs="新宋体"/>
                <w:szCs w:val="21"/>
              </w:rPr>
            </w:pPr>
          </w:p>
        </w:tc>
        <w:tc>
          <w:tcPr>
            <w:tcW w:w="1780" w:type="dxa"/>
            <w:gridSpan w:val="2"/>
            <w:tcBorders>
              <w:top w:val="single" w:color="auto" w:sz="4" w:space="0"/>
              <w:left w:val="single" w:color="auto" w:sz="4" w:space="0"/>
              <w:bottom w:val="single" w:color="auto" w:sz="4" w:space="0"/>
              <w:right w:val="single" w:color="auto" w:sz="4" w:space="0"/>
            </w:tcBorders>
          </w:tcPr>
          <w:p w14:paraId="40583D2C">
            <w:pPr>
              <w:rPr>
                <w:rFonts w:ascii="新宋体" w:hAnsi="新宋体" w:eastAsia="新宋体" w:cs="新宋体"/>
                <w:szCs w:val="21"/>
              </w:rPr>
            </w:pPr>
          </w:p>
        </w:tc>
        <w:tc>
          <w:tcPr>
            <w:tcW w:w="2498" w:type="dxa"/>
            <w:gridSpan w:val="2"/>
            <w:tcBorders>
              <w:top w:val="single" w:color="auto" w:sz="4" w:space="0"/>
              <w:left w:val="single" w:color="auto" w:sz="4" w:space="0"/>
              <w:bottom w:val="single" w:color="auto" w:sz="4" w:space="0"/>
              <w:right w:val="single" w:color="auto" w:sz="4" w:space="0"/>
            </w:tcBorders>
          </w:tcPr>
          <w:p w14:paraId="4CD8097C">
            <w:pPr>
              <w:rPr>
                <w:rFonts w:ascii="新宋体" w:hAnsi="新宋体" w:eastAsia="新宋体" w:cs="新宋体"/>
                <w:szCs w:val="21"/>
              </w:rPr>
            </w:pPr>
          </w:p>
        </w:tc>
      </w:tr>
      <w:tr w14:paraId="1F41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53" w:type="dxa"/>
            <w:tcBorders>
              <w:top w:val="single" w:color="auto" w:sz="4" w:space="0"/>
              <w:left w:val="single" w:color="auto" w:sz="4" w:space="0"/>
              <w:bottom w:val="single" w:color="auto" w:sz="4" w:space="0"/>
              <w:right w:val="single" w:color="auto" w:sz="4" w:space="0"/>
            </w:tcBorders>
          </w:tcPr>
          <w:p w14:paraId="32B0D478">
            <w:pPr>
              <w:rPr>
                <w:rFonts w:ascii="新宋体" w:hAnsi="新宋体" w:eastAsia="新宋体" w:cs="新宋体"/>
                <w:szCs w:val="21"/>
              </w:rPr>
            </w:pPr>
          </w:p>
        </w:tc>
        <w:tc>
          <w:tcPr>
            <w:tcW w:w="3931" w:type="dxa"/>
            <w:gridSpan w:val="4"/>
            <w:tcBorders>
              <w:top w:val="single" w:color="auto" w:sz="4" w:space="0"/>
              <w:left w:val="single" w:color="auto" w:sz="4" w:space="0"/>
              <w:bottom w:val="single" w:color="auto" w:sz="4" w:space="0"/>
              <w:right w:val="single" w:color="auto" w:sz="4" w:space="0"/>
            </w:tcBorders>
          </w:tcPr>
          <w:p w14:paraId="286247B1">
            <w:pPr>
              <w:rPr>
                <w:rFonts w:ascii="新宋体" w:hAnsi="新宋体" w:eastAsia="新宋体" w:cs="新宋体"/>
                <w:szCs w:val="21"/>
              </w:rPr>
            </w:pPr>
          </w:p>
        </w:tc>
        <w:tc>
          <w:tcPr>
            <w:tcW w:w="1780" w:type="dxa"/>
            <w:gridSpan w:val="2"/>
            <w:tcBorders>
              <w:top w:val="single" w:color="auto" w:sz="4" w:space="0"/>
              <w:left w:val="single" w:color="auto" w:sz="4" w:space="0"/>
              <w:bottom w:val="single" w:color="auto" w:sz="4" w:space="0"/>
              <w:right w:val="single" w:color="auto" w:sz="4" w:space="0"/>
            </w:tcBorders>
          </w:tcPr>
          <w:p w14:paraId="517EFBF2">
            <w:pPr>
              <w:rPr>
                <w:rFonts w:ascii="新宋体" w:hAnsi="新宋体" w:eastAsia="新宋体" w:cs="新宋体"/>
                <w:szCs w:val="21"/>
              </w:rPr>
            </w:pPr>
          </w:p>
        </w:tc>
        <w:tc>
          <w:tcPr>
            <w:tcW w:w="2498" w:type="dxa"/>
            <w:gridSpan w:val="2"/>
            <w:tcBorders>
              <w:top w:val="single" w:color="auto" w:sz="4" w:space="0"/>
              <w:left w:val="single" w:color="auto" w:sz="4" w:space="0"/>
              <w:bottom w:val="single" w:color="auto" w:sz="4" w:space="0"/>
              <w:right w:val="single" w:color="auto" w:sz="4" w:space="0"/>
            </w:tcBorders>
          </w:tcPr>
          <w:p w14:paraId="73071423">
            <w:pPr>
              <w:rPr>
                <w:rFonts w:ascii="新宋体" w:hAnsi="新宋体" w:eastAsia="新宋体" w:cs="新宋体"/>
                <w:szCs w:val="21"/>
              </w:rPr>
            </w:pPr>
          </w:p>
        </w:tc>
      </w:tr>
      <w:tr w14:paraId="046E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53" w:type="dxa"/>
            <w:tcBorders>
              <w:top w:val="single" w:color="auto" w:sz="4" w:space="0"/>
              <w:left w:val="single" w:color="auto" w:sz="4" w:space="0"/>
              <w:bottom w:val="single" w:color="auto" w:sz="4" w:space="0"/>
              <w:right w:val="single" w:color="auto" w:sz="4" w:space="0"/>
            </w:tcBorders>
          </w:tcPr>
          <w:p w14:paraId="74C21713">
            <w:pPr>
              <w:rPr>
                <w:rFonts w:ascii="新宋体" w:hAnsi="新宋体" w:eastAsia="新宋体" w:cs="新宋体"/>
                <w:szCs w:val="21"/>
              </w:rPr>
            </w:pPr>
          </w:p>
        </w:tc>
        <w:tc>
          <w:tcPr>
            <w:tcW w:w="3931" w:type="dxa"/>
            <w:gridSpan w:val="4"/>
            <w:tcBorders>
              <w:top w:val="single" w:color="auto" w:sz="4" w:space="0"/>
              <w:left w:val="single" w:color="auto" w:sz="4" w:space="0"/>
              <w:bottom w:val="single" w:color="auto" w:sz="4" w:space="0"/>
              <w:right w:val="single" w:color="auto" w:sz="4" w:space="0"/>
            </w:tcBorders>
          </w:tcPr>
          <w:p w14:paraId="69EDB10D">
            <w:pPr>
              <w:rPr>
                <w:rFonts w:ascii="新宋体" w:hAnsi="新宋体" w:eastAsia="新宋体" w:cs="新宋体"/>
                <w:szCs w:val="21"/>
              </w:rPr>
            </w:pPr>
          </w:p>
        </w:tc>
        <w:tc>
          <w:tcPr>
            <w:tcW w:w="1780" w:type="dxa"/>
            <w:gridSpan w:val="2"/>
            <w:tcBorders>
              <w:top w:val="single" w:color="auto" w:sz="4" w:space="0"/>
              <w:left w:val="single" w:color="auto" w:sz="4" w:space="0"/>
              <w:bottom w:val="single" w:color="auto" w:sz="4" w:space="0"/>
              <w:right w:val="single" w:color="auto" w:sz="4" w:space="0"/>
            </w:tcBorders>
          </w:tcPr>
          <w:p w14:paraId="6F520E95">
            <w:pPr>
              <w:rPr>
                <w:rFonts w:ascii="新宋体" w:hAnsi="新宋体" w:eastAsia="新宋体" w:cs="新宋体"/>
                <w:szCs w:val="21"/>
              </w:rPr>
            </w:pPr>
          </w:p>
        </w:tc>
        <w:tc>
          <w:tcPr>
            <w:tcW w:w="2498" w:type="dxa"/>
            <w:gridSpan w:val="2"/>
            <w:tcBorders>
              <w:top w:val="single" w:color="auto" w:sz="4" w:space="0"/>
              <w:left w:val="single" w:color="auto" w:sz="4" w:space="0"/>
              <w:bottom w:val="single" w:color="auto" w:sz="4" w:space="0"/>
              <w:right w:val="single" w:color="auto" w:sz="4" w:space="0"/>
            </w:tcBorders>
          </w:tcPr>
          <w:p w14:paraId="42597AC6">
            <w:pPr>
              <w:rPr>
                <w:rFonts w:ascii="新宋体" w:hAnsi="新宋体" w:eastAsia="新宋体" w:cs="新宋体"/>
                <w:szCs w:val="21"/>
              </w:rPr>
            </w:pPr>
          </w:p>
        </w:tc>
      </w:tr>
      <w:tr w14:paraId="6BC8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53" w:type="dxa"/>
            <w:tcBorders>
              <w:top w:val="single" w:color="auto" w:sz="4" w:space="0"/>
              <w:left w:val="single" w:color="auto" w:sz="4" w:space="0"/>
              <w:bottom w:val="single" w:color="auto" w:sz="4" w:space="0"/>
              <w:right w:val="single" w:color="auto" w:sz="4" w:space="0"/>
            </w:tcBorders>
          </w:tcPr>
          <w:p w14:paraId="154627CB">
            <w:pPr>
              <w:rPr>
                <w:rFonts w:ascii="新宋体" w:hAnsi="新宋体" w:eastAsia="新宋体" w:cs="新宋体"/>
                <w:szCs w:val="21"/>
              </w:rPr>
            </w:pPr>
          </w:p>
        </w:tc>
        <w:tc>
          <w:tcPr>
            <w:tcW w:w="3931" w:type="dxa"/>
            <w:gridSpan w:val="4"/>
            <w:tcBorders>
              <w:top w:val="single" w:color="auto" w:sz="4" w:space="0"/>
              <w:left w:val="single" w:color="auto" w:sz="4" w:space="0"/>
              <w:bottom w:val="single" w:color="auto" w:sz="4" w:space="0"/>
              <w:right w:val="single" w:color="auto" w:sz="4" w:space="0"/>
            </w:tcBorders>
          </w:tcPr>
          <w:p w14:paraId="299EB8A9">
            <w:pPr>
              <w:rPr>
                <w:rFonts w:ascii="新宋体" w:hAnsi="新宋体" w:eastAsia="新宋体" w:cs="新宋体"/>
                <w:szCs w:val="21"/>
              </w:rPr>
            </w:pPr>
          </w:p>
        </w:tc>
        <w:tc>
          <w:tcPr>
            <w:tcW w:w="1780" w:type="dxa"/>
            <w:gridSpan w:val="2"/>
            <w:tcBorders>
              <w:top w:val="single" w:color="auto" w:sz="4" w:space="0"/>
              <w:left w:val="single" w:color="auto" w:sz="4" w:space="0"/>
              <w:bottom w:val="single" w:color="auto" w:sz="4" w:space="0"/>
              <w:right w:val="single" w:color="auto" w:sz="4" w:space="0"/>
            </w:tcBorders>
          </w:tcPr>
          <w:p w14:paraId="6D2C9544">
            <w:pPr>
              <w:rPr>
                <w:rFonts w:ascii="新宋体" w:hAnsi="新宋体" w:eastAsia="新宋体" w:cs="新宋体"/>
                <w:szCs w:val="21"/>
              </w:rPr>
            </w:pPr>
          </w:p>
        </w:tc>
        <w:tc>
          <w:tcPr>
            <w:tcW w:w="2498" w:type="dxa"/>
            <w:gridSpan w:val="2"/>
            <w:tcBorders>
              <w:top w:val="single" w:color="auto" w:sz="4" w:space="0"/>
              <w:left w:val="single" w:color="auto" w:sz="4" w:space="0"/>
              <w:bottom w:val="single" w:color="auto" w:sz="4" w:space="0"/>
              <w:right w:val="single" w:color="auto" w:sz="4" w:space="0"/>
            </w:tcBorders>
          </w:tcPr>
          <w:p w14:paraId="10C87221">
            <w:pPr>
              <w:rPr>
                <w:rFonts w:ascii="新宋体" w:hAnsi="新宋体" w:eastAsia="新宋体" w:cs="新宋体"/>
                <w:szCs w:val="21"/>
              </w:rPr>
            </w:pPr>
          </w:p>
        </w:tc>
      </w:tr>
      <w:tr w14:paraId="0805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253" w:type="dxa"/>
            <w:tcBorders>
              <w:top w:val="single" w:color="auto" w:sz="4" w:space="0"/>
              <w:left w:val="single" w:color="auto" w:sz="4" w:space="0"/>
              <w:bottom w:val="single" w:color="auto" w:sz="4" w:space="0"/>
              <w:right w:val="single" w:color="auto" w:sz="4" w:space="0"/>
            </w:tcBorders>
          </w:tcPr>
          <w:p w14:paraId="5D724439">
            <w:pPr>
              <w:rPr>
                <w:rFonts w:ascii="新宋体" w:hAnsi="新宋体" w:eastAsia="新宋体" w:cs="新宋体"/>
                <w:szCs w:val="21"/>
              </w:rPr>
            </w:pPr>
          </w:p>
        </w:tc>
        <w:tc>
          <w:tcPr>
            <w:tcW w:w="3931" w:type="dxa"/>
            <w:gridSpan w:val="4"/>
            <w:tcBorders>
              <w:top w:val="single" w:color="auto" w:sz="4" w:space="0"/>
              <w:left w:val="single" w:color="auto" w:sz="4" w:space="0"/>
              <w:bottom w:val="single" w:color="auto" w:sz="4" w:space="0"/>
              <w:right w:val="single" w:color="auto" w:sz="4" w:space="0"/>
            </w:tcBorders>
          </w:tcPr>
          <w:p w14:paraId="6E17DAA6">
            <w:pPr>
              <w:rPr>
                <w:rFonts w:ascii="新宋体" w:hAnsi="新宋体" w:eastAsia="新宋体" w:cs="新宋体"/>
                <w:szCs w:val="21"/>
              </w:rPr>
            </w:pPr>
          </w:p>
        </w:tc>
        <w:tc>
          <w:tcPr>
            <w:tcW w:w="1780" w:type="dxa"/>
            <w:gridSpan w:val="2"/>
            <w:tcBorders>
              <w:top w:val="single" w:color="auto" w:sz="4" w:space="0"/>
              <w:left w:val="single" w:color="auto" w:sz="4" w:space="0"/>
              <w:bottom w:val="single" w:color="auto" w:sz="4" w:space="0"/>
              <w:right w:val="single" w:color="auto" w:sz="4" w:space="0"/>
            </w:tcBorders>
          </w:tcPr>
          <w:p w14:paraId="5D197982">
            <w:pPr>
              <w:rPr>
                <w:rFonts w:ascii="新宋体" w:hAnsi="新宋体" w:eastAsia="新宋体" w:cs="新宋体"/>
                <w:szCs w:val="21"/>
              </w:rPr>
            </w:pPr>
          </w:p>
        </w:tc>
        <w:tc>
          <w:tcPr>
            <w:tcW w:w="2498" w:type="dxa"/>
            <w:gridSpan w:val="2"/>
            <w:tcBorders>
              <w:top w:val="single" w:color="auto" w:sz="4" w:space="0"/>
              <w:left w:val="single" w:color="auto" w:sz="4" w:space="0"/>
              <w:bottom w:val="single" w:color="auto" w:sz="4" w:space="0"/>
              <w:right w:val="single" w:color="auto" w:sz="4" w:space="0"/>
            </w:tcBorders>
          </w:tcPr>
          <w:p w14:paraId="173D7872">
            <w:pPr>
              <w:rPr>
                <w:rFonts w:ascii="新宋体" w:hAnsi="新宋体" w:eastAsia="新宋体" w:cs="新宋体"/>
                <w:szCs w:val="21"/>
              </w:rPr>
            </w:pPr>
          </w:p>
        </w:tc>
      </w:tr>
      <w:tr w14:paraId="4D52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253" w:type="dxa"/>
            <w:tcBorders>
              <w:top w:val="single" w:color="auto" w:sz="4" w:space="0"/>
              <w:left w:val="single" w:color="auto" w:sz="4" w:space="0"/>
              <w:bottom w:val="single" w:color="auto" w:sz="4" w:space="0"/>
              <w:right w:val="single" w:color="auto" w:sz="4" w:space="0"/>
            </w:tcBorders>
          </w:tcPr>
          <w:p w14:paraId="55CB75EF">
            <w:pPr>
              <w:rPr>
                <w:rFonts w:ascii="新宋体" w:hAnsi="新宋体" w:eastAsia="新宋体" w:cs="新宋体"/>
                <w:szCs w:val="21"/>
              </w:rPr>
            </w:pPr>
          </w:p>
        </w:tc>
        <w:tc>
          <w:tcPr>
            <w:tcW w:w="3931" w:type="dxa"/>
            <w:gridSpan w:val="4"/>
            <w:tcBorders>
              <w:top w:val="single" w:color="auto" w:sz="4" w:space="0"/>
              <w:left w:val="single" w:color="auto" w:sz="4" w:space="0"/>
              <w:bottom w:val="single" w:color="auto" w:sz="4" w:space="0"/>
              <w:right w:val="single" w:color="auto" w:sz="4" w:space="0"/>
            </w:tcBorders>
          </w:tcPr>
          <w:p w14:paraId="7FBF4030">
            <w:pPr>
              <w:rPr>
                <w:rFonts w:ascii="新宋体" w:hAnsi="新宋体" w:eastAsia="新宋体" w:cs="新宋体"/>
                <w:szCs w:val="21"/>
              </w:rPr>
            </w:pPr>
          </w:p>
        </w:tc>
        <w:tc>
          <w:tcPr>
            <w:tcW w:w="1780" w:type="dxa"/>
            <w:gridSpan w:val="2"/>
            <w:tcBorders>
              <w:top w:val="single" w:color="auto" w:sz="4" w:space="0"/>
              <w:left w:val="single" w:color="auto" w:sz="4" w:space="0"/>
              <w:bottom w:val="single" w:color="auto" w:sz="4" w:space="0"/>
              <w:right w:val="single" w:color="auto" w:sz="4" w:space="0"/>
            </w:tcBorders>
          </w:tcPr>
          <w:p w14:paraId="67A9CDBC">
            <w:pPr>
              <w:rPr>
                <w:rFonts w:ascii="新宋体" w:hAnsi="新宋体" w:eastAsia="新宋体" w:cs="新宋体"/>
                <w:szCs w:val="21"/>
              </w:rPr>
            </w:pPr>
          </w:p>
        </w:tc>
        <w:tc>
          <w:tcPr>
            <w:tcW w:w="2498" w:type="dxa"/>
            <w:gridSpan w:val="2"/>
            <w:tcBorders>
              <w:top w:val="single" w:color="auto" w:sz="4" w:space="0"/>
              <w:left w:val="single" w:color="auto" w:sz="4" w:space="0"/>
              <w:bottom w:val="single" w:color="auto" w:sz="4" w:space="0"/>
              <w:right w:val="single" w:color="auto" w:sz="4" w:space="0"/>
            </w:tcBorders>
          </w:tcPr>
          <w:p w14:paraId="0EB42E2D">
            <w:pPr>
              <w:rPr>
                <w:rFonts w:ascii="新宋体" w:hAnsi="新宋体" w:eastAsia="新宋体" w:cs="新宋体"/>
                <w:szCs w:val="21"/>
              </w:rPr>
            </w:pPr>
          </w:p>
        </w:tc>
      </w:tr>
      <w:tr w14:paraId="7BF1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53" w:type="dxa"/>
            <w:tcBorders>
              <w:top w:val="single" w:color="auto" w:sz="4" w:space="0"/>
              <w:left w:val="single" w:color="auto" w:sz="4" w:space="0"/>
              <w:bottom w:val="single" w:color="auto" w:sz="4" w:space="0"/>
              <w:right w:val="single" w:color="auto" w:sz="4" w:space="0"/>
            </w:tcBorders>
          </w:tcPr>
          <w:p w14:paraId="5F8EF62A">
            <w:pPr>
              <w:rPr>
                <w:rFonts w:ascii="新宋体" w:hAnsi="新宋体" w:eastAsia="新宋体" w:cs="新宋体"/>
                <w:szCs w:val="21"/>
              </w:rPr>
            </w:pPr>
          </w:p>
        </w:tc>
        <w:tc>
          <w:tcPr>
            <w:tcW w:w="3931" w:type="dxa"/>
            <w:gridSpan w:val="4"/>
            <w:tcBorders>
              <w:top w:val="single" w:color="auto" w:sz="4" w:space="0"/>
              <w:left w:val="single" w:color="auto" w:sz="4" w:space="0"/>
              <w:bottom w:val="single" w:color="auto" w:sz="4" w:space="0"/>
              <w:right w:val="single" w:color="auto" w:sz="4" w:space="0"/>
            </w:tcBorders>
          </w:tcPr>
          <w:p w14:paraId="3B7C0FAD">
            <w:pPr>
              <w:rPr>
                <w:rFonts w:ascii="新宋体" w:hAnsi="新宋体" w:eastAsia="新宋体" w:cs="新宋体"/>
                <w:szCs w:val="21"/>
              </w:rPr>
            </w:pPr>
          </w:p>
        </w:tc>
        <w:tc>
          <w:tcPr>
            <w:tcW w:w="1780" w:type="dxa"/>
            <w:gridSpan w:val="2"/>
            <w:tcBorders>
              <w:top w:val="single" w:color="auto" w:sz="4" w:space="0"/>
              <w:left w:val="single" w:color="auto" w:sz="4" w:space="0"/>
              <w:bottom w:val="single" w:color="auto" w:sz="4" w:space="0"/>
              <w:right w:val="single" w:color="auto" w:sz="4" w:space="0"/>
            </w:tcBorders>
          </w:tcPr>
          <w:p w14:paraId="605D888C">
            <w:pPr>
              <w:rPr>
                <w:rFonts w:ascii="新宋体" w:hAnsi="新宋体" w:eastAsia="新宋体" w:cs="新宋体"/>
                <w:szCs w:val="21"/>
              </w:rPr>
            </w:pPr>
          </w:p>
        </w:tc>
        <w:tc>
          <w:tcPr>
            <w:tcW w:w="2498" w:type="dxa"/>
            <w:gridSpan w:val="2"/>
            <w:tcBorders>
              <w:top w:val="single" w:color="auto" w:sz="4" w:space="0"/>
              <w:left w:val="single" w:color="auto" w:sz="4" w:space="0"/>
              <w:bottom w:val="single" w:color="auto" w:sz="4" w:space="0"/>
              <w:right w:val="single" w:color="auto" w:sz="4" w:space="0"/>
            </w:tcBorders>
          </w:tcPr>
          <w:p w14:paraId="0A483400">
            <w:pPr>
              <w:rPr>
                <w:rFonts w:ascii="新宋体" w:hAnsi="新宋体" w:eastAsia="新宋体" w:cs="新宋体"/>
                <w:szCs w:val="21"/>
              </w:rPr>
            </w:pPr>
          </w:p>
        </w:tc>
      </w:tr>
      <w:tr w14:paraId="7F3E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53" w:type="dxa"/>
            <w:tcBorders>
              <w:top w:val="single" w:color="auto" w:sz="4" w:space="0"/>
              <w:left w:val="single" w:color="auto" w:sz="4" w:space="0"/>
              <w:bottom w:val="single" w:color="auto" w:sz="4" w:space="0"/>
              <w:right w:val="single" w:color="auto" w:sz="4" w:space="0"/>
            </w:tcBorders>
          </w:tcPr>
          <w:p w14:paraId="4F5860ED">
            <w:pPr>
              <w:rPr>
                <w:rFonts w:ascii="新宋体" w:hAnsi="新宋体" w:eastAsia="新宋体" w:cs="新宋体"/>
                <w:szCs w:val="21"/>
              </w:rPr>
            </w:pPr>
          </w:p>
        </w:tc>
        <w:tc>
          <w:tcPr>
            <w:tcW w:w="3931" w:type="dxa"/>
            <w:gridSpan w:val="4"/>
            <w:tcBorders>
              <w:top w:val="single" w:color="auto" w:sz="4" w:space="0"/>
              <w:left w:val="single" w:color="auto" w:sz="4" w:space="0"/>
              <w:bottom w:val="single" w:color="auto" w:sz="4" w:space="0"/>
              <w:right w:val="single" w:color="auto" w:sz="4" w:space="0"/>
            </w:tcBorders>
          </w:tcPr>
          <w:p w14:paraId="1D0127CB">
            <w:pPr>
              <w:rPr>
                <w:rFonts w:ascii="新宋体" w:hAnsi="新宋体" w:eastAsia="新宋体" w:cs="新宋体"/>
                <w:szCs w:val="21"/>
              </w:rPr>
            </w:pPr>
          </w:p>
        </w:tc>
        <w:tc>
          <w:tcPr>
            <w:tcW w:w="1780" w:type="dxa"/>
            <w:gridSpan w:val="2"/>
            <w:tcBorders>
              <w:top w:val="single" w:color="auto" w:sz="4" w:space="0"/>
              <w:left w:val="single" w:color="auto" w:sz="4" w:space="0"/>
              <w:bottom w:val="single" w:color="auto" w:sz="4" w:space="0"/>
              <w:right w:val="single" w:color="auto" w:sz="4" w:space="0"/>
            </w:tcBorders>
          </w:tcPr>
          <w:p w14:paraId="40640352">
            <w:pPr>
              <w:rPr>
                <w:rFonts w:ascii="新宋体" w:hAnsi="新宋体" w:eastAsia="新宋体" w:cs="新宋体"/>
                <w:szCs w:val="21"/>
              </w:rPr>
            </w:pPr>
          </w:p>
        </w:tc>
        <w:tc>
          <w:tcPr>
            <w:tcW w:w="2498" w:type="dxa"/>
            <w:gridSpan w:val="2"/>
            <w:tcBorders>
              <w:top w:val="single" w:color="auto" w:sz="4" w:space="0"/>
              <w:left w:val="single" w:color="auto" w:sz="4" w:space="0"/>
              <w:bottom w:val="single" w:color="auto" w:sz="4" w:space="0"/>
              <w:right w:val="single" w:color="auto" w:sz="4" w:space="0"/>
            </w:tcBorders>
          </w:tcPr>
          <w:p w14:paraId="78E28B92">
            <w:pPr>
              <w:rPr>
                <w:rFonts w:ascii="新宋体" w:hAnsi="新宋体" w:eastAsia="新宋体" w:cs="新宋体"/>
                <w:szCs w:val="21"/>
              </w:rPr>
            </w:pPr>
          </w:p>
        </w:tc>
      </w:tr>
      <w:tr w14:paraId="077B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53" w:type="dxa"/>
            <w:tcBorders>
              <w:top w:val="single" w:color="auto" w:sz="4" w:space="0"/>
              <w:left w:val="single" w:color="auto" w:sz="4" w:space="0"/>
              <w:bottom w:val="single" w:color="auto" w:sz="4" w:space="0"/>
              <w:right w:val="single" w:color="auto" w:sz="4" w:space="0"/>
            </w:tcBorders>
          </w:tcPr>
          <w:p w14:paraId="7A6384BD">
            <w:pPr>
              <w:rPr>
                <w:rFonts w:ascii="新宋体" w:hAnsi="新宋体" w:eastAsia="新宋体" w:cs="新宋体"/>
                <w:szCs w:val="21"/>
              </w:rPr>
            </w:pPr>
          </w:p>
        </w:tc>
        <w:tc>
          <w:tcPr>
            <w:tcW w:w="3931" w:type="dxa"/>
            <w:gridSpan w:val="4"/>
            <w:tcBorders>
              <w:top w:val="single" w:color="auto" w:sz="4" w:space="0"/>
              <w:left w:val="single" w:color="auto" w:sz="4" w:space="0"/>
              <w:bottom w:val="single" w:color="auto" w:sz="4" w:space="0"/>
              <w:right w:val="single" w:color="auto" w:sz="4" w:space="0"/>
            </w:tcBorders>
          </w:tcPr>
          <w:p w14:paraId="77C1EE22">
            <w:pPr>
              <w:rPr>
                <w:rFonts w:ascii="新宋体" w:hAnsi="新宋体" w:eastAsia="新宋体" w:cs="新宋体"/>
                <w:szCs w:val="21"/>
              </w:rPr>
            </w:pPr>
          </w:p>
        </w:tc>
        <w:tc>
          <w:tcPr>
            <w:tcW w:w="1780" w:type="dxa"/>
            <w:gridSpan w:val="2"/>
            <w:tcBorders>
              <w:top w:val="single" w:color="auto" w:sz="4" w:space="0"/>
              <w:left w:val="single" w:color="auto" w:sz="4" w:space="0"/>
              <w:bottom w:val="single" w:color="auto" w:sz="4" w:space="0"/>
              <w:right w:val="single" w:color="auto" w:sz="4" w:space="0"/>
            </w:tcBorders>
          </w:tcPr>
          <w:p w14:paraId="01C50DDD">
            <w:pPr>
              <w:rPr>
                <w:rFonts w:ascii="新宋体" w:hAnsi="新宋体" w:eastAsia="新宋体" w:cs="新宋体"/>
                <w:szCs w:val="21"/>
              </w:rPr>
            </w:pPr>
          </w:p>
        </w:tc>
        <w:tc>
          <w:tcPr>
            <w:tcW w:w="2498" w:type="dxa"/>
            <w:gridSpan w:val="2"/>
            <w:tcBorders>
              <w:top w:val="single" w:color="auto" w:sz="4" w:space="0"/>
              <w:left w:val="single" w:color="auto" w:sz="4" w:space="0"/>
              <w:bottom w:val="single" w:color="auto" w:sz="4" w:space="0"/>
              <w:right w:val="single" w:color="auto" w:sz="4" w:space="0"/>
            </w:tcBorders>
          </w:tcPr>
          <w:p w14:paraId="52425397">
            <w:pPr>
              <w:rPr>
                <w:rFonts w:ascii="新宋体" w:hAnsi="新宋体" w:eastAsia="新宋体" w:cs="新宋体"/>
                <w:szCs w:val="21"/>
              </w:rPr>
            </w:pPr>
          </w:p>
        </w:tc>
      </w:tr>
      <w:tr w14:paraId="4C0D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53" w:type="dxa"/>
            <w:tcBorders>
              <w:top w:val="single" w:color="auto" w:sz="4" w:space="0"/>
              <w:left w:val="single" w:color="auto" w:sz="4" w:space="0"/>
              <w:bottom w:val="single" w:color="auto" w:sz="4" w:space="0"/>
              <w:right w:val="single" w:color="auto" w:sz="4" w:space="0"/>
            </w:tcBorders>
          </w:tcPr>
          <w:p w14:paraId="28246C1E">
            <w:pPr>
              <w:rPr>
                <w:rFonts w:ascii="新宋体" w:hAnsi="新宋体" w:eastAsia="新宋体" w:cs="新宋体"/>
                <w:szCs w:val="21"/>
              </w:rPr>
            </w:pPr>
          </w:p>
        </w:tc>
        <w:tc>
          <w:tcPr>
            <w:tcW w:w="3931" w:type="dxa"/>
            <w:gridSpan w:val="4"/>
            <w:tcBorders>
              <w:top w:val="single" w:color="auto" w:sz="4" w:space="0"/>
              <w:left w:val="single" w:color="auto" w:sz="4" w:space="0"/>
              <w:bottom w:val="single" w:color="auto" w:sz="4" w:space="0"/>
              <w:right w:val="single" w:color="auto" w:sz="4" w:space="0"/>
            </w:tcBorders>
          </w:tcPr>
          <w:p w14:paraId="6E24FA03">
            <w:pPr>
              <w:rPr>
                <w:rFonts w:ascii="新宋体" w:hAnsi="新宋体" w:eastAsia="新宋体" w:cs="新宋体"/>
                <w:szCs w:val="21"/>
              </w:rPr>
            </w:pPr>
          </w:p>
        </w:tc>
        <w:tc>
          <w:tcPr>
            <w:tcW w:w="1780" w:type="dxa"/>
            <w:gridSpan w:val="2"/>
            <w:tcBorders>
              <w:top w:val="single" w:color="auto" w:sz="4" w:space="0"/>
              <w:left w:val="single" w:color="auto" w:sz="4" w:space="0"/>
              <w:bottom w:val="single" w:color="auto" w:sz="4" w:space="0"/>
              <w:right w:val="single" w:color="auto" w:sz="4" w:space="0"/>
            </w:tcBorders>
          </w:tcPr>
          <w:p w14:paraId="7ED87D49">
            <w:pPr>
              <w:rPr>
                <w:rFonts w:ascii="新宋体" w:hAnsi="新宋体" w:eastAsia="新宋体" w:cs="新宋体"/>
                <w:szCs w:val="21"/>
              </w:rPr>
            </w:pPr>
          </w:p>
        </w:tc>
        <w:tc>
          <w:tcPr>
            <w:tcW w:w="2498" w:type="dxa"/>
            <w:gridSpan w:val="2"/>
            <w:tcBorders>
              <w:top w:val="single" w:color="auto" w:sz="4" w:space="0"/>
              <w:left w:val="single" w:color="auto" w:sz="4" w:space="0"/>
              <w:bottom w:val="single" w:color="auto" w:sz="4" w:space="0"/>
              <w:right w:val="single" w:color="auto" w:sz="4" w:space="0"/>
            </w:tcBorders>
          </w:tcPr>
          <w:p w14:paraId="5281F35D">
            <w:pPr>
              <w:rPr>
                <w:rFonts w:ascii="新宋体" w:hAnsi="新宋体" w:eastAsia="新宋体" w:cs="新宋体"/>
                <w:szCs w:val="21"/>
              </w:rPr>
            </w:pPr>
          </w:p>
        </w:tc>
      </w:tr>
      <w:tr w14:paraId="2929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53" w:type="dxa"/>
            <w:tcBorders>
              <w:top w:val="single" w:color="auto" w:sz="4" w:space="0"/>
              <w:left w:val="single" w:color="auto" w:sz="4" w:space="0"/>
              <w:bottom w:val="single" w:color="auto" w:sz="4" w:space="0"/>
              <w:right w:val="single" w:color="auto" w:sz="4" w:space="0"/>
            </w:tcBorders>
          </w:tcPr>
          <w:p w14:paraId="45476B20">
            <w:pPr>
              <w:rPr>
                <w:rFonts w:ascii="新宋体" w:hAnsi="新宋体" w:eastAsia="新宋体" w:cs="新宋体"/>
                <w:szCs w:val="21"/>
              </w:rPr>
            </w:pPr>
          </w:p>
        </w:tc>
        <w:tc>
          <w:tcPr>
            <w:tcW w:w="3931" w:type="dxa"/>
            <w:gridSpan w:val="4"/>
            <w:tcBorders>
              <w:top w:val="single" w:color="auto" w:sz="4" w:space="0"/>
              <w:left w:val="single" w:color="auto" w:sz="4" w:space="0"/>
              <w:bottom w:val="single" w:color="auto" w:sz="4" w:space="0"/>
              <w:right w:val="single" w:color="auto" w:sz="4" w:space="0"/>
            </w:tcBorders>
          </w:tcPr>
          <w:p w14:paraId="74F7FC74">
            <w:pPr>
              <w:rPr>
                <w:rFonts w:ascii="新宋体" w:hAnsi="新宋体" w:eastAsia="新宋体" w:cs="新宋体"/>
                <w:szCs w:val="21"/>
              </w:rPr>
            </w:pPr>
          </w:p>
        </w:tc>
        <w:tc>
          <w:tcPr>
            <w:tcW w:w="1780" w:type="dxa"/>
            <w:gridSpan w:val="2"/>
            <w:tcBorders>
              <w:top w:val="single" w:color="auto" w:sz="4" w:space="0"/>
              <w:left w:val="single" w:color="auto" w:sz="4" w:space="0"/>
              <w:bottom w:val="single" w:color="auto" w:sz="4" w:space="0"/>
              <w:right w:val="single" w:color="auto" w:sz="4" w:space="0"/>
            </w:tcBorders>
          </w:tcPr>
          <w:p w14:paraId="292C849D">
            <w:pPr>
              <w:rPr>
                <w:rFonts w:ascii="新宋体" w:hAnsi="新宋体" w:eastAsia="新宋体" w:cs="新宋体"/>
                <w:szCs w:val="21"/>
              </w:rPr>
            </w:pPr>
          </w:p>
        </w:tc>
        <w:tc>
          <w:tcPr>
            <w:tcW w:w="2498" w:type="dxa"/>
            <w:gridSpan w:val="2"/>
            <w:tcBorders>
              <w:top w:val="single" w:color="auto" w:sz="4" w:space="0"/>
              <w:left w:val="single" w:color="auto" w:sz="4" w:space="0"/>
              <w:bottom w:val="single" w:color="auto" w:sz="4" w:space="0"/>
              <w:right w:val="single" w:color="auto" w:sz="4" w:space="0"/>
            </w:tcBorders>
          </w:tcPr>
          <w:p w14:paraId="5EC6B803">
            <w:pPr>
              <w:rPr>
                <w:rFonts w:ascii="新宋体" w:hAnsi="新宋体" w:eastAsia="新宋体" w:cs="新宋体"/>
                <w:szCs w:val="21"/>
              </w:rPr>
            </w:pPr>
          </w:p>
        </w:tc>
      </w:tr>
      <w:tr w14:paraId="672E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53" w:type="dxa"/>
            <w:tcBorders>
              <w:top w:val="single" w:color="auto" w:sz="4" w:space="0"/>
              <w:left w:val="single" w:color="auto" w:sz="4" w:space="0"/>
              <w:bottom w:val="single" w:color="auto" w:sz="4" w:space="0"/>
              <w:right w:val="single" w:color="auto" w:sz="4" w:space="0"/>
            </w:tcBorders>
          </w:tcPr>
          <w:p w14:paraId="509ED6FF">
            <w:pPr>
              <w:rPr>
                <w:rFonts w:ascii="新宋体" w:hAnsi="新宋体" w:eastAsia="新宋体" w:cs="新宋体"/>
                <w:szCs w:val="21"/>
              </w:rPr>
            </w:pPr>
          </w:p>
        </w:tc>
        <w:tc>
          <w:tcPr>
            <w:tcW w:w="3931" w:type="dxa"/>
            <w:gridSpan w:val="4"/>
            <w:tcBorders>
              <w:top w:val="single" w:color="auto" w:sz="4" w:space="0"/>
              <w:left w:val="single" w:color="auto" w:sz="4" w:space="0"/>
              <w:bottom w:val="single" w:color="auto" w:sz="4" w:space="0"/>
              <w:right w:val="single" w:color="auto" w:sz="4" w:space="0"/>
            </w:tcBorders>
          </w:tcPr>
          <w:p w14:paraId="4439E6F3">
            <w:pPr>
              <w:rPr>
                <w:rFonts w:ascii="新宋体" w:hAnsi="新宋体" w:eastAsia="新宋体" w:cs="新宋体"/>
                <w:szCs w:val="21"/>
              </w:rPr>
            </w:pPr>
          </w:p>
        </w:tc>
        <w:tc>
          <w:tcPr>
            <w:tcW w:w="1780" w:type="dxa"/>
            <w:gridSpan w:val="2"/>
            <w:tcBorders>
              <w:top w:val="single" w:color="auto" w:sz="4" w:space="0"/>
              <w:left w:val="single" w:color="auto" w:sz="4" w:space="0"/>
              <w:bottom w:val="single" w:color="auto" w:sz="4" w:space="0"/>
              <w:right w:val="single" w:color="auto" w:sz="4" w:space="0"/>
            </w:tcBorders>
          </w:tcPr>
          <w:p w14:paraId="4D4F98ED">
            <w:pPr>
              <w:rPr>
                <w:rFonts w:ascii="新宋体" w:hAnsi="新宋体" w:eastAsia="新宋体" w:cs="新宋体"/>
                <w:szCs w:val="21"/>
              </w:rPr>
            </w:pPr>
          </w:p>
        </w:tc>
        <w:tc>
          <w:tcPr>
            <w:tcW w:w="2498" w:type="dxa"/>
            <w:gridSpan w:val="2"/>
            <w:tcBorders>
              <w:top w:val="single" w:color="auto" w:sz="4" w:space="0"/>
              <w:left w:val="single" w:color="auto" w:sz="4" w:space="0"/>
              <w:bottom w:val="single" w:color="auto" w:sz="4" w:space="0"/>
              <w:right w:val="single" w:color="auto" w:sz="4" w:space="0"/>
            </w:tcBorders>
          </w:tcPr>
          <w:p w14:paraId="40662563">
            <w:pPr>
              <w:rPr>
                <w:rFonts w:ascii="新宋体" w:hAnsi="新宋体" w:eastAsia="新宋体" w:cs="新宋体"/>
                <w:szCs w:val="21"/>
              </w:rPr>
            </w:pPr>
          </w:p>
        </w:tc>
      </w:tr>
    </w:tbl>
    <w:p w14:paraId="582C5EAC">
      <w:pPr>
        <w:pStyle w:val="35"/>
        <w:tabs>
          <w:tab w:val="left" w:pos="567"/>
        </w:tabs>
        <w:kinsoku w:val="0"/>
        <w:overflowPunct w:val="0"/>
        <w:autoSpaceDE w:val="0"/>
        <w:autoSpaceDN w:val="0"/>
        <w:spacing w:before="77" w:after="0" w:line="240" w:lineRule="auto"/>
        <w:ind w:left="426" w:leftChars="0" w:right="-281" w:rightChars="0"/>
        <w:jc w:val="left"/>
        <w:rPr>
          <w:rFonts w:ascii="新宋体" w:hAnsi="新宋体" w:eastAsia="新宋体" w:cs="新宋体"/>
          <w:sz w:val="21"/>
          <w:szCs w:val="21"/>
        </w:rPr>
      </w:pPr>
      <w:r>
        <w:rPr>
          <w:rFonts w:hint="eastAsia" w:ascii="新宋体" w:hAnsi="新宋体" w:eastAsia="新宋体" w:cs="新宋体"/>
          <w:sz w:val="21"/>
          <w:szCs w:val="21"/>
        </w:rPr>
        <w:t>注：本表所列人员均应填写“主要人员资历表”，并附人员身份证、职称证书（或资格证书）、学历证明、社保证明等材料。</w:t>
      </w:r>
    </w:p>
    <w:p w14:paraId="4F72BB38">
      <w:pPr>
        <w:rPr>
          <w:rFonts w:ascii="新宋体" w:hAnsi="新宋体" w:eastAsia="新宋体" w:cs="新宋体"/>
          <w:sz w:val="24"/>
        </w:rPr>
        <w:sectPr>
          <w:pgSz w:w="11910" w:h="16840"/>
          <w:pgMar w:top="1134" w:right="1134" w:bottom="1077" w:left="1134" w:header="907" w:footer="1061" w:gutter="0"/>
          <w:cols w:space="720" w:num="1"/>
        </w:sectPr>
      </w:pPr>
    </w:p>
    <w:p w14:paraId="73033B93">
      <w:pPr>
        <w:pStyle w:val="9"/>
        <w:spacing w:before="110" w:line="224" w:lineRule="auto"/>
        <w:ind w:left="2577"/>
        <w:rPr>
          <w:rFonts w:ascii="新宋体" w:hAnsi="新宋体" w:eastAsia="新宋体" w:cs="新宋体"/>
          <w:kern w:val="0"/>
          <w:sz w:val="24"/>
        </w:rPr>
      </w:pPr>
      <w:r>
        <w:rPr>
          <w:rFonts w:hint="eastAsia" w:ascii="新宋体" w:hAnsi="新宋体" w:eastAsia="新宋体" w:cs="新宋体"/>
          <w:kern w:val="0"/>
          <w:sz w:val="24"/>
        </w:rPr>
        <w:t>（五）拟投入的设备设施情况表</w:t>
      </w:r>
    </w:p>
    <w:p w14:paraId="1D071D9C">
      <w:pPr>
        <w:spacing w:before="215"/>
        <w:rPr>
          <w:rFonts w:ascii="新宋体" w:hAnsi="新宋体" w:eastAsia="新宋体" w:cs="新宋体"/>
        </w:rPr>
      </w:pPr>
    </w:p>
    <w:tbl>
      <w:tblPr>
        <w:tblStyle w:val="136"/>
        <w:tblW w:w="97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247"/>
        <w:gridCol w:w="984"/>
        <w:gridCol w:w="983"/>
        <w:gridCol w:w="984"/>
        <w:gridCol w:w="986"/>
        <w:gridCol w:w="1216"/>
        <w:gridCol w:w="1601"/>
        <w:gridCol w:w="1012"/>
      </w:tblGrid>
      <w:tr w14:paraId="2BBB4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734" w:type="dxa"/>
          </w:tcPr>
          <w:p w14:paraId="66A530B5">
            <w:pPr>
              <w:spacing w:line="340" w:lineRule="auto"/>
              <w:rPr>
                <w:rFonts w:ascii="新宋体" w:hAnsi="新宋体" w:eastAsia="新宋体" w:cs="新宋体"/>
                <w:szCs w:val="21"/>
              </w:rPr>
            </w:pPr>
          </w:p>
          <w:p w14:paraId="4C15F1ED">
            <w:pPr>
              <w:pStyle w:val="135"/>
              <w:spacing w:before="69" w:line="222" w:lineRule="auto"/>
              <w:ind w:left="165"/>
              <w:rPr>
                <w:rFonts w:ascii="新宋体" w:hAnsi="新宋体" w:eastAsia="新宋体" w:cs="新宋体"/>
                <w:sz w:val="21"/>
                <w:szCs w:val="21"/>
              </w:rPr>
            </w:pPr>
            <w:r>
              <w:rPr>
                <w:rFonts w:hint="eastAsia" w:ascii="新宋体" w:hAnsi="新宋体" w:eastAsia="新宋体" w:cs="新宋体"/>
                <w:spacing w:val="-2"/>
                <w:sz w:val="21"/>
                <w:szCs w:val="21"/>
              </w:rPr>
              <w:t>序号</w:t>
            </w:r>
          </w:p>
        </w:tc>
        <w:tc>
          <w:tcPr>
            <w:tcW w:w="1247" w:type="dxa"/>
          </w:tcPr>
          <w:p w14:paraId="5A930C8E">
            <w:pPr>
              <w:pStyle w:val="135"/>
              <w:spacing w:before="208" w:line="311" w:lineRule="auto"/>
              <w:ind w:left="418" w:right="411"/>
              <w:rPr>
                <w:rFonts w:ascii="新宋体" w:hAnsi="新宋体" w:eastAsia="新宋体" w:cs="新宋体"/>
                <w:sz w:val="21"/>
                <w:szCs w:val="21"/>
              </w:rPr>
            </w:pPr>
            <w:r>
              <w:rPr>
                <w:rFonts w:hint="eastAsia" w:ascii="新宋体" w:hAnsi="新宋体" w:eastAsia="新宋体" w:cs="新宋体"/>
                <w:spacing w:val="-5"/>
                <w:sz w:val="21"/>
                <w:szCs w:val="21"/>
              </w:rPr>
              <w:t>设备</w:t>
            </w:r>
            <w:r>
              <w:rPr>
                <w:rFonts w:hint="eastAsia" w:ascii="新宋体" w:hAnsi="新宋体" w:eastAsia="新宋体" w:cs="新宋体"/>
                <w:sz w:val="21"/>
                <w:szCs w:val="21"/>
              </w:rPr>
              <w:t xml:space="preserve"> </w:t>
            </w:r>
            <w:r>
              <w:rPr>
                <w:rFonts w:hint="eastAsia" w:ascii="新宋体" w:hAnsi="新宋体" w:eastAsia="新宋体" w:cs="新宋体"/>
                <w:spacing w:val="-5"/>
                <w:sz w:val="21"/>
                <w:szCs w:val="21"/>
              </w:rPr>
              <w:t>名称</w:t>
            </w:r>
          </w:p>
        </w:tc>
        <w:tc>
          <w:tcPr>
            <w:tcW w:w="984" w:type="dxa"/>
          </w:tcPr>
          <w:p w14:paraId="76B67C4C">
            <w:pPr>
              <w:pStyle w:val="135"/>
              <w:spacing w:before="208" w:line="311" w:lineRule="auto"/>
              <w:ind w:left="286" w:right="279" w:firstLine="5"/>
              <w:rPr>
                <w:rFonts w:ascii="新宋体" w:hAnsi="新宋体" w:eastAsia="新宋体" w:cs="新宋体"/>
                <w:sz w:val="21"/>
                <w:szCs w:val="21"/>
              </w:rPr>
            </w:pPr>
            <w:r>
              <w:rPr>
                <w:rFonts w:hint="eastAsia" w:ascii="新宋体" w:hAnsi="新宋体" w:eastAsia="新宋体" w:cs="新宋体"/>
                <w:spacing w:val="-7"/>
                <w:sz w:val="21"/>
                <w:szCs w:val="21"/>
              </w:rPr>
              <w:t>型号</w:t>
            </w:r>
            <w:r>
              <w:rPr>
                <w:rFonts w:hint="eastAsia" w:ascii="新宋体" w:hAnsi="新宋体" w:eastAsia="新宋体" w:cs="新宋体"/>
                <w:sz w:val="21"/>
                <w:szCs w:val="21"/>
              </w:rPr>
              <w:t xml:space="preserve"> </w:t>
            </w:r>
            <w:r>
              <w:rPr>
                <w:rFonts w:hint="eastAsia" w:ascii="新宋体" w:hAnsi="新宋体" w:eastAsia="新宋体" w:cs="新宋体"/>
                <w:spacing w:val="-4"/>
                <w:sz w:val="21"/>
                <w:szCs w:val="21"/>
              </w:rPr>
              <w:t>规格</w:t>
            </w:r>
          </w:p>
        </w:tc>
        <w:tc>
          <w:tcPr>
            <w:tcW w:w="983" w:type="dxa"/>
          </w:tcPr>
          <w:p w14:paraId="59D56C56">
            <w:pPr>
              <w:spacing w:line="340" w:lineRule="auto"/>
              <w:rPr>
                <w:rFonts w:ascii="新宋体" w:hAnsi="新宋体" w:eastAsia="新宋体" w:cs="新宋体"/>
                <w:szCs w:val="21"/>
              </w:rPr>
            </w:pPr>
          </w:p>
          <w:p w14:paraId="272783FF">
            <w:pPr>
              <w:pStyle w:val="135"/>
              <w:spacing w:before="68" w:line="221" w:lineRule="auto"/>
              <w:ind w:left="287"/>
              <w:rPr>
                <w:rFonts w:ascii="新宋体" w:hAnsi="新宋体" w:eastAsia="新宋体" w:cs="新宋体"/>
                <w:sz w:val="21"/>
                <w:szCs w:val="21"/>
              </w:rPr>
            </w:pPr>
            <w:r>
              <w:rPr>
                <w:rFonts w:hint="eastAsia" w:ascii="新宋体" w:hAnsi="新宋体" w:eastAsia="新宋体" w:cs="新宋体"/>
                <w:spacing w:val="-2"/>
                <w:sz w:val="21"/>
                <w:szCs w:val="21"/>
              </w:rPr>
              <w:t>数量</w:t>
            </w:r>
          </w:p>
        </w:tc>
        <w:tc>
          <w:tcPr>
            <w:tcW w:w="984" w:type="dxa"/>
          </w:tcPr>
          <w:p w14:paraId="41B00719">
            <w:pPr>
              <w:pStyle w:val="135"/>
              <w:spacing w:before="208" w:line="311" w:lineRule="auto"/>
              <w:ind w:left="286" w:right="277" w:firstLine="20"/>
              <w:rPr>
                <w:rFonts w:ascii="新宋体" w:hAnsi="新宋体" w:eastAsia="新宋体" w:cs="新宋体"/>
                <w:sz w:val="21"/>
                <w:szCs w:val="21"/>
              </w:rPr>
            </w:pPr>
            <w:r>
              <w:rPr>
                <w:rFonts w:hint="eastAsia" w:ascii="新宋体" w:hAnsi="新宋体" w:eastAsia="新宋体" w:cs="新宋体"/>
                <w:spacing w:val="-14"/>
                <w:sz w:val="21"/>
                <w:szCs w:val="21"/>
              </w:rPr>
              <w:t>国别</w:t>
            </w:r>
            <w:r>
              <w:rPr>
                <w:rFonts w:hint="eastAsia" w:ascii="新宋体" w:hAnsi="新宋体" w:eastAsia="新宋体" w:cs="新宋体"/>
                <w:sz w:val="21"/>
                <w:szCs w:val="21"/>
              </w:rPr>
              <w:t xml:space="preserve"> </w:t>
            </w:r>
            <w:r>
              <w:rPr>
                <w:rFonts w:hint="eastAsia" w:ascii="新宋体" w:hAnsi="新宋体" w:eastAsia="新宋体" w:cs="新宋体"/>
                <w:spacing w:val="-3"/>
                <w:sz w:val="21"/>
                <w:szCs w:val="21"/>
              </w:rPr>
              <w:t>产地</w:t>
            </w:r>
          </w:p>
        </w:tc>
        <w:tc>
          <w:tcPr>
            <w:tcW w:w="986" w:type="dxa"/>
          </w:tcPr>
          <w:p w14:paraId="686403CC">
            <w:pPr>
              <w:pStyle w:val="135"/>
              <w:spacing w:before="208" w:line="311" w:lineRule="auto"/>
              <w:ind w:left="288" w:right="279"/>
              <w:rPr>
                <w:rFonts w:ascii="新宋体" w:hAnsi="新宋体" w:eastAsia="新宋体" w:cs="新宋体"/>
                <w:sz w:val="21"/>
                <w:szCs w:val="21"/>
              </w:rPr>
            </w:pPr>
            <w:r>
              <w:rPr>
                <w:rFonts w:hint="eastAsia" w:ascii="新宋体" w:hAnsi="新宋体" w:eastAsia="新宋体" w:cs="新宋体"/>
                <w:spacing w:val="-4"/>
                <w:sz w:val="21"/>
                <w:szCs w:val="21"/>
              </w:rPr>
              <w:t>制造</w:t>
            </w:r>
            <w:r>
              <w:rPr>
                <w:rFonts w:hint="eastAsia" w:ascii="新宋体" w:hAnsi="新宋体" w:eastAsia="新宋体" w:cs="新宋体"/>
                <w:sz w:val="21"/>
                <w:szCs w:val="21"/>
              </w:rPr>
              <w:t xml:space="preserve"> </w:t>
            </w:r>
            <w:r>
              <w:rPr>
                <w:rFonts w:hint="eastAsia" w:ascii="新宋体" w:hAnsi="新宋体" w:eastAsia="新宋体" w:cs="新宋体"/>
                <w:spacing w:val="-4"/>
                <w:sz w:val="21"/>
                <w:szCs w:val="21"/>
              </w:rPr>
              <w:t>年份</w:t>
            </w:r>
          </w:p>
        </w:tc>
        <w:tc>
          <w:tcPr>
            <w:tcW w:w="1216" w:type="dxa"/>
          </w:tcPr>
          <w:p w14:paraId="74863886">
            <w:pPr>
              <w:pStyle w:val="135"/>
              <w:spacing w:before="208" w:line="311" w:lineRule="auto"/>
              <w:ind w:left="316" w:right="285" w:firstLine="6"/>
              <w:rPr>
                <w:rFonts w:ascii="新宋体" w:hAnsi="新宋体" w:eastAsia="新宋体" w:cs="新宋体"/>
                <w:sz w:val="21"/>
                <w:szCs w:val="21"/>
              </w:rPr>
            </w:pPr>
            <w:r>
              <w:rPr>
                <w:rFonts w:hint="eastAsia" w:ascii="新宋体" w:hAnsi="新宋体" w:eastAsia="新宋体" w:cs="新宋体"/>
                <w:spacing w:val="-10"/>
                <w:sz w:val="21"/>
                <w:szCs w:val="21"/>
              </w:rPr>
              <w:t>已使用</w:t>
            </w:r>
            <w:r>
              <w:rPr>
                <w:rFonts w:hint="eastAsia" w:ascii="新宋体" w:hAnsi="新宋体" w:eastAsia="新宋体" w:cs="新宋体"/>
                <w:spacing w:val="1"/>
                <w:sz w:val="21"/>
                <w:szCs w:val="21"/>
              </w:rPr>
              <w:t xml:space="preserve"> </w:t>
            </w:r>
            <w:r>
              <w:rPr>
                <w:rFonts w:hint="eastAsia" w:ascii="新宋体" w:hAnsi="新宋体" w:eastAsia="新宋体" w:cs="新宋体"/>
                <w:spacing w:val="-8"/>
                <w:sz w:val="21"/>
                <w:szCs w:val="21"/>
              </w:rPr>
              <w:t>台时数</w:t>
            </w:r>
          </w:p>
        </w:tc>
        <w:tc>
          <w:tcPr>
            <w:tcW w:w="1601" w:type="dxa"/>
          </w:tcPr>
          <w:p w14:paraId="26175CA0">
            <w:pPr>
              <w:spacing w:line="340" w:lineRule="auto"/>
              <w:rPr>
                <w:rFonts w:ascii="新宋体" w:hAnsi="新宋体" w:eastAsia="新宋体" w:cs="新宋体"/>
                <w:szCs w:val="21"/>
              </w:rPr>
            </w:pPr>
          </w:p>
          <w:p w14:paraId="62A38B80">
            <w:pPr>
              <w:pStyle w:val="135"/>
              <w:spacing w:before="69" w:line="222" w:lineRule="auto"/>
              <w:ind w:left="598"/>
              <w:rPr>
                <w:rFonts w:ascii="新宋体" w:hAnsi="新宋体" w:eastAsia="新宋体" w:cs="新宋体"/>
                <w:sz w:val="21"/>
                <w:szCs w:val="21"/>
              </w:rPr>
            </w:pPr>
            <w:r>
              <w:rPr>
                <w:rFonts w:hint="eastAsia" w:ascii="新宋体" w:hAnsi="新宋体" w:eastAsia="新宋体" w:cs="新宋体"/>
                <w:spacing w:val="-2"/>
                <w:sz w:val="21"/>
                <w:szCs w:val="21"/>
              </w:rPr>
              <w:t>用途</w:t>
            </w:r>
          </w:p>
        </w:tc>
        <w:tc>
          <w:tcPr>
            <w:tcW w:w="1012" w:type="dxa"/>
          </w:tcPr>
          <w:p w14:paraId="4BFAEA9D">
            <w:pPr>
              <w:spacing w:line="340" w:lineRule="auto"/>
              <w:rPr>
                <w:rFonts w:ascii="新宋体" w:hAnsi="新宋体" w:eastAsia="新宋体" w:cs="新宋体"/>
                <w:szCs w:val="21"/>
              </w:rPr>
            </w:pPr>
          </w:p>
          <w:p w14:paraId="77A2A082">
            <w:pPr>
              <w:pStyle w:val="135"/>
              <w:spacing w:before="69" w:line="222" w:lineRule="auto"/>
              <w:ind w:left="298"/>
              <w:rPr>
                <w:rFonts w:ascii="新宋体" w:hAnsi="新宋体" w:eastAsia="新宋体" w:cs="新宋体"/>
                <w:sz w:val="21"/>
                <w:szCs w:val="21"/>
              </w:rPr>
            </w:pPr>
            <w:r>
              <w:rPr>
                <w:rFonts w:hint="eastAsia" w:ascii="新宋体" w:hAnsi="新宋体" w:eastAsia="新宋体" w:cs="新宋体"/>
                <w:spacing w:val="-3"/>
                <w:sz w:val="21"/>
                <w:szCs w:val="21"/>
              </w:rPr>
              <w:t>备注</w:t>
            </w:r>
          </w:p>
        </w:tc>
      </w:tr>
      <w:tr w14:paraId="5BAD3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4" w:type="dxa"/>
          </w:tcPr>
          <w:p w14:paraId="4A743B19">
            <w:pPr>
              <w:rPr>
                <w:rFonts w:ascii="新宋体" w:hAnsi="新宋体" w:eastAsia="新宋体" w:cs="新宋体"/>
              </w:rPr>
            </w:pPr>
          </w:p>
        </w:tc>
        <w:tc>
          <w:tcPr>
            <w:tcW w:w="1247" w:type="dxa"/>
          </w:tcPr>
          <w:p w14:paraId="38665C44">
            <w:pPr>
              <w:rPr>
                <w:rFonts w:ascii="新宋体" w:hAnsi="新宋体" w:eastAsia="新宋体" w:cs="新宋体"/>
              </w:rPr>
            </w:pPr>
          </w:p>
        </w:tc>
        <w:tc>
          <w:tcPr>
            <w:tcW w:w="984" w:type="dxa"/>
          </w:tcPr>
          <w:p w14:paraId="3144748D">
            <w:pPr>
              <w:rPr>
                <w:rFonts w:ascii="新宋体" w:hAnsi="新宋体" w:eastAsia="新宋体" w:cs="新宋体"/>
              </w:rPr>
            </w:pPr>
          </w:p>
        </w:tc>
        <w:tc>
          <w:tcPr>
            <w:tcW w:w="983" w:type="dxa"/>
          </w:tcPr>
          <w:p w14:paraId="246991F2">
            <w:pPr>
              <w:rPr>
                <w:rFonts w:ascii="新宋体" w:hAnsi="新宋体" w:eastAsia="新宋体" w:cs="新宋体"/>
              </w:rPr>
            </w:pPr>
          </w:p>
        </w:tc>
        <w:tc>
          <w:tcPr>
            <w:tcW w:w="984" w:type="dxa"/>
          </w:tcPr>
          <w:p w14:paraId="73864F22">
            <w:pPr>
              <w:rPr>
                <w:rFonts w:ascii="新宋体" w:hAnsi="新宋体" w:eastAsia="新宋体" w:cs="新宋体"/>
              </w:rPr>
            </w:pPr>
          </w:p>
        </w:tc>
        <w:tc>
          <w:tcPr>
            <w:tcW w:w="986" w:type="dxa"/>
          </w:tcPr>
          <w:p w14:paraId="3B6A7E96">
            <w:pPr>
              <w:rPr>
                <w:rFonts w:ascii="新宋体" w:hAnsi="新宋体" w:eastAsia="新宋体" w:cs="新宋体"/>
              </w:rPr>
            </w:pPr>
          </w:p>
        </w:tc>
        <w:tc>
          <w:tcPr>
            <w:tcW w:w="1216" w:type="dxa"/>
          </w:tcPr>
          <w:p w14:paraId="166012EB">
            <w:pPr>
              <w:rPr>
                <w:rFonts w:ascii="新宋体" w:hAnsi="新宋体" w:eastAsia="新宋体" w:cs="新宋体"/>
              </w:rPr>
            </w:pPr>
          </w:p>
        </w:tc>
        <w:tc>
          <w:tcPr>
            <w:tcW w:w="1601" w:type="dxa"/>
          </w:tcPr>
          <w:p w14:paraId="11BF03DE">
            <w:pPr>
              <w:rPr>
                <w:rFonts w:ascii="新宋体" w:hAnsi="新宋体" w:eastAsia="新宋体" w:cs="新宋体"/>
              </w:rPr>
            </w:pPr>
          </w:p>
        </w:tc>
        <w:tc>
          <w:tcPr>
            <w:tcW w:w="1012" w:type="dxa"/>
          </w:tcPr>
          <w:p w14:paraId="3CAFE7AC">
            <w:pPr>
              <w:rPr>
                <w:rFonts w:ascii="新宋体" w:hAnsi="新宋体" w:eastAsia="新宋体" w:cs="新宋体"/>
              </w:rPr>
            </w:pPr>
          </w:p>
        </w:tc>
      </w:tr>
      <w:tr w14:paraId="713C1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4" w:type="dxa"/>
          </w:tcPr>
          <w:p w14:paraId="6CB4E64D">
            <w:pPr>
              <w:rPr>
                <w:rFonts w:ascii="新宋体" w:hAnsi="新宋体" w:eastAsia="新宋体" w:cs="新宋体"/>
              </w:rPr>
            </w:pPr>
          </w:p>
        </w:tc>
        <w:tc>
          <w:tcPr>
            <w:tcW w:w="1247" w:type="dxa"/>
          </w:tcPr>
          <w:p w14:paraId="2B893B2B">
            <w:pPr>
              <w:rPr>
                <w:rFonts w:ascii="新宋体" w:hAnsi="新宋体" w:eastAsia="新宋体" w:cs="新宋体"/>
              </w:rPr>
            </w:pPr>
          </w:p>
        </w:tc>
        <w:tc>
          <w:tcPr>
            <w:tcW w:w="984" w:type="dxa"/>
          </w:tcPr>
          <w:p w14:paraId="52005C13">
            <w:pPr>
              <w:rPr>
                <w:rFonts w:ascii="新宋体" w:hAnsi="新宋体" w:eastAsia="新宋体" w:cs="新宋体"/>
              </w:rPr>
            </w:pPr>
          </w:p>
        </w:tc>
        <w:tc>
          <w:tcPr>
            <w:tcW w:w="983" w:type="dxa"/>
          </w:tcPr>
          <w:p w14:paraId="4A15CC42">
            <w:pPr>
              <w:rPr>
                <w:rFonts w:ascii="新宋体" w:hAnsi="新宋体" w:eastAsia="新宋体" w:cs="新宋体"/>
              </w:rPr>
            </w:pPr>
          </w:p>
        </w:tc>
        <w:tc>
          <w:tcPr>
            <w:tcW w:w="984" w:type="dxa"/>
          </w:tcPr>
          <w:p w14:paraId="13324B06">
            <w:pPr>
              <w:rPr>
                <w:rFonts w:ascii="新宋体" w:hAnsi="新宋体" w:eastAsia="新宋体" w:cs="新宋体"/>
              </w:rPr>
            </w:pPr>
          </w:p>
        </w:tc>
        <w:tc>
          <w:tcPr>
            <w:tcW w:w="986" w:type="dxa"/>
          </w:tcPr>
          <w:p w14:paraId="671BA321">
            <w:pPr>
              <w:rPr>
                <w:rFonts w:ascii="新宋体" w:hAnsi="新宋体" w:eastAsia="新宋体" w:cs="新宋体"/>
              </w:rPr>
            </w:pPr>
          </w:p>
        </w:tc>
        <w:tc>
          <w:tcPr>
            <w:tcW w:w="1216" w:type="dxa"/>
          </w:tcPr>
          <w:p w14:paraId="101A9536">
            <w:pPr>
              <w:rPr>
                <w:rFonts w:ascii="新宋体" w:hAnsi="新宋体" w:eastAsia="新宋体" w:cs="新宋体"/>
              </w:rPr>
            </w:pPr>
          </w:p>
        </w:tc>
        <w:tc>
          <w:tcPr>
            <w:tcW w:w="1601" w:type="dxa"/>
          </w:tcPr>
          <w:p w14:paraId="152C5DAB">
            <w:pPr>
              <w:rPr>
                <w:rFonts w:ascii="新宋体" w:hAnsi="新宋体" w:eastAsia="新宋体" w:cs="新宋体"/>
              </w:rPr>
            </w:pPr>
          </w:p>
        </w:tc>
        <w:tc>
          <w:tcPr>
            <w:tcW w:w="1012" w:type="dxa"/>
          </w:tcPr>
          <w:p w14:paraId="0AC77670">
            <w:pPr>
              <w:rPr>
                <w:rFonts w:ascii="新宋体" w:hAnsi="新宋体" w:eastAsia="新宋体" w:cs="新宋体"/>
              </w:rPr>
            </w:pPr>
          </w:p>
        </w:tc>
      </w:tr>
      <w:tr w14:paraId="297D3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34" w:type="dxa"/>
          </w:tcPr>
          <w:p w14:paraId="2A7DAF25">
            <w:pPr>
              <w:rPr>
                <w:rFonts w:ascii="新宋体" w:hAnsi="新宋体" w:eastAsia="新宋体" w:cs="新宋体"/>
              </w:rPr>
            </w:pPr>
          </w:p>
        </w:tc>
        <w:tc>
          <w:tcPr>
            <w:tcW w:w="1247" w:type="dxa"/>
          </w:tcPr>
          <w:p w14:paraId="669FC09A">
            <w:pPr>
              <w:rPr>
                <w:rFonts w:ascii="新宋体" w:hAnsi="新宋体" w:eastAsia="新宋体" w:cs="新宋体"/>
              </w:rPr>
            </w:pPr>
          </w:p>
        </w:tc>
        <w:tc>
          <w:tcPr>
            <w:tcW w:w="984" w:type="dxa"/>
          </w:tcPr>
          <w:p w14:paraId="1A150A10">
            <w:pPr>
              <w:rPr>
                <w:rFonts w:ascii="新宋体" w:hAnsi="新宋体" w:eastAsia="新宋体" w:cs="新宋体"/>
              </w:rPr>
            </w:pPr>
          </w:p>
        </w:tc>
        <w:tc>
          <w:tcPr>
            <w:tcW w:w="983" w:type="dxa"/>
          </w:tcPr>
          <w:p w14:paraId="24913FF7">
            <w:pPr>
              <w:rPr>
                <w:rFonts w:ascii="新宋体" w:hAnsi="新宋体" w:eastAsia="新宋体" w:cs="新宋体"/>
              </w:rPr>
            </w:pPr>
          </w:p>
        </w:tc>
        <w:tc>
          <w:tcPr>
            <w:tcW w:w="984" w:type="dxa"/>
          </w:tcPr>
          <w:p w14:paraId="1A1ECA15">
            <w:pPr>
              <w:rPr>
                <w:rFonts w:ascii="新宋体" w:hAnsi="新宋体" w:eastAsia="新宋体" w:cs="新宋体"/>
              </w:rPr>
            </w:pPr>
          </w:p>
        </w:tc>
        <w:tc>
          <w:tcPr>
            <w:tcW w:w="986" w:type="dxa"/>
          </w:tcPr>
          <w:p w14:paraId="216066E8">
            <w:pPr>
              <w:rPr>
                <w:rFonts w:ascii="新宋体" w:hAnsi="新宋体" w:eastAsia="新宋体" w:cs="新宋体"/>
              </w:rPr>
            </w:pPr>
          </w:p>
        </w:tc>
        <w:tc>
          <w:tcPr>
            <w:tcW w:w="1216" w:type="dxa"/>
          </w:tcPr>
          <w:p w14:paraId="2385487B">
            <w:pPr>
              <w:rPr>
                <w:rFonts w:ascii="新宋体" w:hAnsi="新宋体" w:eastAsia="新宋体" w:cs="新宋体"/>
              </w:rPr>
            </w:pPr>
          </w:p>
        </w:tc>
        <w:tc>
          <w:tcPr>
            <w:tcW w:w="1601" w:type="dxa"/>
          </w:tcPr>
          <w:p w14:paraId="5D37B6B8">
            <w:pPr>
              <w:rPr>
                <w:rFonts w:ascii="新宋体" w:hAnsi="新宋体" w:eastAsia="新宋体" w:cs="新宋体"/>
              </w:rPr>
            </w:pPr>
          </w:p>
        </w:tc>
        <w:tc>
          <w:tcPr>
            <w:tcW w:w="1012" w:type="dxa"/>
          </w:tcPr>
          <w:p w14:paraId="449E5F63">
            <w:pPr>
              <w:rPr>
                <w:rFonts w:ascii="新宋体" w:hAnsi="新宋体" w:eastAsia="新宋体" w:cs="新宋体"/>
              </w:rPr>
            </w:pPr>
          </w:p>
        </w:tc>
      </w:tr>
      <w:tr w14:paraId="351B1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4" w:type="dxa"/>
          </w:tcPr>
          <w:p w14:paraId="705426E2">
            <w:pPr>
              <w:rPr>
                <w:rFonts w:ascii="新宋体" w:hAnsi="新宋体" w:eastAsia="新宋体" w:cs="新宋体"/>
              </w:rPr>
            </w:pPr>
          </w:p>
        </w:tc>
        <w:tc>
          <w:tcPr>
            <w:tcW w:w="1247" w:type="dxa"/>
          </w:tcPr>
          <w:p w14:paraId="063CE3CF">
            <w:pPr>
              <w:rPr>
                <w:rFonts w:ascii="新宋体" w:hAnsi="新宋体" w:eastAsia="新宋体" w:cs="新宋体"/>
              </w:rPr>
            </w:pPr>
          </w:p>
        </w:tc>
        <w:tc>
          <w:tcPr>
            <w:tcW w:w="984" w:type="dxa"/>
          </w:tcPr>
          <w:p w14:paraId="360C0AF5">
            <w:pPr>
              <w:rPr>
                <w:rFonts w:ascii="新宋体" w:hAnsi="新宋体" w:eastAsia="新宋体" w:cs="新宋体"/>
              </w:rPr>
            </w:pPr>
          </w:p>
        </w:tc>
        <w:tc>
          <w:tcPr>
            <w:tcW w:w="983" w:type="dxa"/>
          </w:tcPr>
          <w:p w14:paraId="71870C96">
            <w:pPr>
              <w:rPr>
                <w:rFonts w:ascii="新宋体" w:hAnsi="新宋体" w:eastAsia="新宋体" w:cs="新宋体"/>
              </w:rPr>
            </w:pPr>
          </w:p>
        </w:tc>
        <w:tc>
          <w:tcPr>
            <w:tcW w:w="984" w:type="dxa"/>
          </w:tcPr>
          <w:p w14:paraId="3992A484">
            <w:pPr>
              <w:rPr>
                <w:rFonts w:ascii="新宋体" w:hAnsi="新宋体" w:eastAsia="新宋体" w:cs="新宋体"/>
              </w:rPr>
            </w:pPr>
          </w:p>
        </w:tc>
        <w:tc>
          <w:tcPr>
            <w:tcW w:w="986" w:type="dxa"/>
          </w:tcPr>
          <w:p w14:paraId="545521BD">
            <w:pPr>
              <w:rPr>
                <w:rFonts w:ascii="新宋体" w:hAnsi="新宋体" w:eastAsia="新宋体" w:cs="新宋体"/>
              </w:rPr>
            </w:pPr>
          </w:p>
        </w:tc>
        <w:tc>
          <w:tcPr>
            <w:tcW w:w="1216" w:type="dxa"/>
          </w:tcPr>
          <w:p w14:paraId="45434457">
            <w:pPr>
              <w:rPr>
                <w:rFonts w:ascii="新宋体" w:hAnsi="新宋体" w:eastAsia="新宋体" w:cs="新宋体"/>
              </w:rPr>
            </w:pPr>
          </w:p>
        </w:tc>
        <w:tc>
          <w:tcPr>
            <w:tcW w:w="1601" w:type="dxa"/>
          </w:tcPr>
          <w:p w14:paraId="168CBD35">
            <w:pPr>
              <w:rPr>
                <w:rFonts w:ascii="新宋体" w:hAnsi="新宋体" w:eastAsia="新宋体" w:cs="新宋体"/>
              </w:rPr>
            </w:pPr>
          </w:p>
        </w:tc>
        <w:tc>
          <w:tcPr>
            <w:tcW w:w="1012" w:type="dxa"/>
          </w:tcPr>
          <w:p w14:paraId="1A4A9767">
            <w:pPr>
              <w:rPr>
                <w:rFonts w:ascii="新宋体" w:hAnsi="新宋体" w:eastAsia="新宋体" w:cs="新宋体"/>
              </w:rPr>
            </w:pPr>
          </w:p>
        </w:tc>
      </w:tr>
      <w:tr w14:paraId="70E27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4" w:type="dxa"/>
          </w:tcPr>
          <w:p w14:paraId="21B71CFD">
            <w:pPr>
              <w:rPr>
                <w:rFonts w:ascii="新宋体" w:hAnsi="新宋体" w:eastAsia="新宋体" w:cs="新宋体"/>
              </w:rPr>
            </w:pPr>
          </w:p>
        </w:tc>
        <w:tc>
          <w:tcPr>
            <w:tcW w:w="1247" w:type="dxa"/>
          </w:tcPr>
          <w:p w14:paraId="12AB88FA">
            <w:pPr>
              <w:rPr>
                <w:rFonts w:ascii="新宋体" w:hAnsi="新宋体" w:eastAsia="新宋体" w:cs="新宋体"/>
              </w:rPr>
            </w:pPr>
          </w:p>
        </w:tc>
        <w:tc>
          <w:tcPr>
            <w:tcW w:w="984" w:type="dxa"/>
          </w:tcPr>
          <w:p w14:paraId="1C298F65">
            <w:pPr>
              <w:rPr>
                <w:rFonts w:ascii="新宋体" w:hAnsi="新宋体" w:eastAsia="新宋体" w:cs="新宋体"/>
              </w:rPr>
            </w:pPr>
          </w:p>
        </w:tc>
        <w:tc>
          <w:tcPr>
            <w:tcW w:w="983" w:type="dxa"/>
          </w:tcPr>
          <w:p w14:paraId="7E1FE292">
            <w:pPr>
              <w:rPr>
                <w:rFonts w:ascii="新宋体" w:hAnsi="新宋体" w:eastAsia="新宋体" w:cs="新宋体"/>
              </w:rPr>
            </w:pPr>
          </w:p>
        </w:tc>
        <w:tc>
          <w:tcPr>
            <w:tcW w:w="984" w:type="dxa"/>
          </w:tcPr>
          <w:p w14:paraId="32B8959A">
            <w:pPr>
              <w:rPr>
                <w:rFonts w:ascii="新宋体" w:hAnsi="新宋体" w:eastAsia="新宋体" w:cs="新宋体"/>
              </w:rPr>
            </w:pPr>
          </w:p>
        </w:tc>
        <w:tc>
          <w:tcPr>
            <w:tcW w:w="986" w:type="dxa"/>
          </w:tcPr>
          <w:p w14:paraId="31B855BB">
            <w:pPr>
              <w:rPr>
                <w:rFonts w:ascii="新宋体" w:hAnsi="新宋体" w:eastAsia="新宋体" w:cs="新宋体"/>
              </w:rPr>
            </w:pPr>
          </w:p>
        </w:tc>
        <w:tc>
          <w:tcPr>
            <w:tcW w:w="1216" w:type="dxa"/>
          </w:tcPr>
          <w:p w14:paraId="1F175AF8">
            <w:pPr>
              <w:rPr>
                <w:rFonts w:ascii="新宋体" w:hAnsi="新宋体" w:eastAsia="新宋体" w:cs="新宋体"/>
              </w:rPr>
            </w:pPr>
          </w:p>
        </w:tc>
        <w:tc>
          <w:tcPr>
            <w:tcW w:w="1601" w:type="dxa"/>
          </w:tcPr>
          <w:p w14:paraId="0F273831">
            <w:pPr>
              <w:rPr>
                <w:rFonts w:ascii="新宋体" w:hAnsi="新宋体" w:eastAsia="新宋体" w:cs="新宋体"/>
              </w:rPr>
            </w:pPr>
          </w:p>
        </w:tc>
        <w:tc>
          <w:tcPr>
            <w:tcW w:w="1012" w:type="dxa"/>
          </w:tcPr>
          <w:p w14:paraId="5FDB47C4">
            <w:pPr>
              <w:rPr>
                <w:rFonts w:ascii="新宋体" w:hAnsi="新宋体" w:eastAsia="新宋体" w:cs="新宋体"/>
              </w:rPr>
            </w:pPr>
          </w:p>
        </w:tc>
      </w:tr>
      <w:tr w14:paraId="27098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34" w:type="dxa"/>
          </w:tcPr>
          <w:p w14:paraId="78E50441">
            <w:pPr>
              <w:rPr>
                <w:rFonts w:ascii="新宋体" w:hAnsi="新宋体" w:eastAsia="新宋体" w:cs="新宋体"/>
              </w:rPr>
            </w:pPr>
          </w:p>
        </w:tc>
        <w:tc>
          <w:tcPr>
            <w:tcW w:w="1247" w:type="dxa"/>
          </w:tcPr>
          <w:p w14:paraId="255979E5">
            <w:pPr>
              <w:rPr>
                <w:rFonts w:ascii="新宋体" w:hAnsi="新宋体" w:eastAsia="新宋体" w:cs="新宋体"/>
              </w:rPr>
            </w:pPr>
          </w:p>
        </w:tc>
        <w:tc>
          <w:tcPr>
            <w:tcW w:w="984" w:type="dxa"/>
          </w:tcPr>
          <w:p w14:paraId="22EF26D2">
            <w:pPr>
              <w:rPr>
                <w:rFonts w:ascii="新宋体" w:hAnsi="新宋体" w:eastAsia="新宋体" w:cs="新宋体"/>
              </w:rPr>
            </w:pPr>
          </w:p>
        </w:tc>
        <w:tc>
          <w:tcPr>
            <w:tcW w:w="983" w:type="dxa"/>
          </w:tcPr>
          <w:p w14:paraId="57D6026E">
            <w:pPr>
              <w:rPr>
                <w:rFonts w:ascii="新宋体" w:hAnsi="新宋体" w:eastAsia="新宋体" w:cs="新宋体"/>
              </w:rPr>
            </w:pPr>
          </w:p>
        </w:tc>
        <w:tc>
          <w:tcPr>
            <w:tcW w:w="984" w:type="dxa"/>
          </w:tcPr>
          <w:p w14:paraId="1B1EC02B">
            <w:pPr>
              <w:rPr>
                <w:rFonts w:ascii="新宋体" w:hAnsi="新宋体" w:eastAsia="新宋体" w:cs="新宋体"/>
              </w:rPr>
            </w:pPr>
          </w:p>
        </w:tc>
        <w:tc>
          <w:tcPr>
            <w:tcW w:w="986" w:type="dxa"/>
          </w:tcPr>
          <w:p w14:paraId="3D26A8E3">
            <w:pPr>
              <w:rPr>
                <w:rFonts w:ascii="新宋体" w:hAnsi="新宋体" w:eastAsia="新宋体" w:cs="新宋体"/>
              </w:rPr>
            </w:pPr>
          </w:p>
        </w:tc>
        <w:tc>
          <w:tcPr>
            <w:tcW w:w="1216" w:type="dxa"/>
          </w:tcPr>
          <w:p w14:paraId="403628DA">
            <w:pPr>
              <w:rPr>
                <w:rFonts w:ascii="新宋体" w:hAnsi="新宋体" w:eastAsia="新宋体" w:cs="新宋体"/>
              </w:rPr>
            </w:pPr>
          </w:p>
        </w:tc>
        <w:tc>
          <w:tcPr>
            <w:tcW w:w="1601" w:type="dxa"/>
          </w:tcPr>
          <w:p w14:paraId="1C31350B">
            <w:pPr>
              <w:rPr>
                <w:rFonts w:ascii="新宋体" w:hAnsi="新宋体" w:eastAsia="新宋体" w:cs="新宋体"/>
              </w:rPr>
            </w:pPr>
          </w:p>
        </w:tc>
        <w:tc>
          <w:tcPr>
            <w:tcW w:w="1012" w:type="dxa"/>
          </w:tcPr>
          <w:p w14:paraId="3FC3BC17">
            <w:pPr>
              <w:rPr>
                <w:rFonts w:ascii="新宋体" w:hAnsi="新宋体" w:eastAsia="新宋体" w:cs="新宋体"/>
              </w:rPr>
            </w:pPr>
          </w:p>
        </w:tc>
      </w:tr>
      <w:tr w14:paraId="5AE07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4" w:type="dxa"/>
          </w:tcPr>
          <w:p w14:paraId="55A89444">
            <w:pPr>
              <w:rPr>
                <w:rFonts w:ascii="新宋体" w:hAnsi="新宋体" w:eastAsia="新宋体" w:cs="新宋体"/>
              </w:rPr>
            </w:pPr>
          </w:p>
        </w:tc>
        <w:tc>
          <w:tcPr>
            <w:tcW w:w="1247" w:type="dxa"/>
          </w:tcPr>
          <w:p w14:paraId="32715BDC">
            <w:pPr>
              <w:rPr>
                <w:rFonts w:ascii="新宋体" w:hAnsi="新宋体" w:eastAsia="新宋体" w:cs="新宋体"/>
              </w:rPr>
            </w:pPr>
          </w:p>
        </w:tc>
        <w:tc>
          <w:tcPr>
            <w:tcW w:w="984" w:type="dxa"/>
          </w:tcPr>
          <w:p w14:paraId="20AF5564">
            <w:pPr>
              <w:rPr>
                <w:rFonts w:ascii="新宋体" w:hAnsi="新宋体" w:eastAsia="新宋体" w:cs="新宋体"/>
              </w:rPr>
            </w:pPr>
          </w:p>
        </w:tc>
        <w:tc>
          <w:tcPr>
            <w:tcW w:w="983" w:type="dxa"/>
          </w:tcPr>
          <w:p w14:paraId="31F97F80">
            <w:pPr>
              <w:rPr>
                <w:rFonts w:ascii="新宋体" w:hAnsi="新宋体" w:eastAsia="新宋体" w:cs="新宋体"/>
              </w:rPr>
            </w:pPr>
          </w:p>
        </w:tc>
        <w:tc>
          <w:tcPr>
            <w:tcW w:w="984" w:type="dxa"/>
          </w:tcPr>
          <w:p w14:paraId="69396086">
            <w:pPr>
              <w:rPr>
                <w:rFonts w:ascii="新宋体" w:hAnsi="新宋体" w:eastAsia="新宋体" w:cs="新宋体"/>
              </w:rPr>
            </w:pPr>
          </w:p>
        </w:tc>
        <w:tc>
          <w:tcPr>
            <w:tcW w:w="986" w:type="dxa"/>
          </w:tcPr>
          <w:p w14:paraId="79FE83BB">
            <w:pPr>
              <w:rPr>
                <w:rFonts w:ascii="新宋体" w:hAnsi="新宋体" w:eastAsia="新宋体" w:cs="新宋体"/>
              </w:rPr>
            </w:pPr>
          </w:p>
        </w:tc>
        <w:tc>
          <w:tcPr>
            <w:tcW w:w="1216" w:type="dxa"/>
          </w:tcPr>
          <w:p w14:paraId="72293538">
            <w:pPr>
              <w:rPr>
                <w:rFonts w:ascii="新宋体" w:hAnsi="新宋体" w:eastAsia="新宋体" w:cs="新宋体"/>
              </w:rPr>
            </w:pPr>
          </w:p>
        </w:tc>
        <w:tc>
          <w:tcPr>
            <w:tcW w:w="1601" w:type="dxa"/>
          </w:tcPr>
          <w:p w14:paraId="4C8F0A26">
            <w:pPr>
              <w:rPr>
                <w:rFonts w:ascii="新宋体" w:hAnsi="新宋体" w:eastAsia="新宋体" w:cs="新宋体"/>
              </w:rPr>
            </w:pPr>
          </w:p>
        </w:tc>
        <w:tc>
          <w:tcPr>
            <w:tcW w:w="1012" w:type="dxa"/>
          </w:tcPr>
          <w:p w14:paraId="30186BE7">
            <w:pPr>
              <w:rPr>
                <w:rFonts w:ascii="新宋体" w:hAnsi="新宋体" w:eastAsia="新宋体" w:cs="新宋体"/>
              </w:rPr>
            </w:pPr>
          </w:p>
        </w:tc>
      </w:tr>
      <w:tr w14:paraId="0B63A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4" w:type="dxa"/>
          </w:tcPr>
          <w:p w14:paraId="4A97354E">
            <w:pPr>
              <w:rPr>
                <w:rFonts w:ascii="新宋体" w:hAnsi="新宋体" w:eastAsia="新宋体" w:cs="新宋体"/>
              </w:rPr>
            </w:pPr>
          </w:p>
        </w:tc>
        <w:tc>
          <w:tcPr>
            <w:tcW w:w="1247" w:type="dxa"/>
          </w:tcPr>
          <w:p w14:paraId="6C3DCD2C">
            <w:pPr>
              <w:rPr>
                <w:rFonts w:ascii="新宋体" w:hAnsi="新宋体" w:eastAsia="新宋体" w:cs="新宋体"/>
              </w:rPr>
            </w:pPr>
          </w:p>
        </w:tc>
        <w:tc>
          <w:tcPr>
            <w:tcW w:w="984" w:type="dxa"/>
          </w:tcPr>
          <w:p w14:paraId="33A0667D">
            <w:pPr>
              <w:rPr>
                <w:rFonts w:ascii="新宋体" w:hAnsi="新宋体" w:eastAsia="新宋体" w:cs="新宋体"/>
              </w:rPr>
            </w:pPr>
          </w:p>
        </w:tc>
        <w:tc>
          <w:tcPr>
            <w:tcW w:w="983" w:type="dxa"/>
          </w:tcPr>
          <w:p w14:paraId="14DFF090">
            <w:pPr>
              <w:rPr>
                <w:rFonts w:ascii="新宋体" w:hAnsi="新宋体" w:eastAsia="新宋体" w:cs="新宋体"/>
              </w:rPr>
            </w:pPr>
          </w:p>
        </w:tc>
        <w:tc>
          <w:tcPr>
            <w:tcW w:w="984" w:type="dxa"/>
          </w:tcPr>
          <w:p w14:paraId="0CE1A9F8">
            <w:pPr>
              <w:rPr>
                <w:rFonts w:ascii="新宋体" w:hAnsi="新宋体" w:eastAsia="新宋体" w:cs="新宋体"/>
              </w:rPr>
            </w:pPr>
          </w:p>
        </w:tc>
        <w:tc>
          <w:tcPr>
            <w:tcW w:w="986" w:type="dxa"/>
          </w:tcPr>
          <w:p w14:paraId="1F08881D">
            <w:pPr>
              <w:rPr>
                <w:rFonts w:ascii="新宋体" w:hAnsi="新宋体" w:eastAsia="新宋体" w:cs="新宋体"/>
              </w:rPr>
            </w:pPr>
          </w:p>
        </w:tc>
        <w:tc>
          <w:tcPr>
            <w:tcW w:w="1216" w:type="dxa"/>
          </w:tcPr>
          <w:p w14:paraId="5A2AA6C0">
            <w:pPr>
              <w:rPr>
                <w:rFonts w:ascii="新宋体" w:hAnsi="新宋体" w:eastAsia="新宋体" w:cs="新宋体"/>
              </w:rPr>
            </w:pPr>
          </w:p>
        </w:tc>
        <w:tc>
          <w:tcPr>
            <w:tcW w:w="1601" w:type="dxa"/>
          </w:tcPr>
          <w:p w14:paraId="1F93A4D4">
            <w:pPr>
              <w:rPr>
                <w:rFonts w:ascii="新宋体" w:hAnsi="新宋体" w:eastAsia="新宋体" w:cs="新宋体"/>
              </w:rPr>
            </w:pPr>
          </w:p>
        </w:tc>
        <w:tc>
          <w:tcPr>
            <w:tcW w:w="1012" w:type="dxa"/>
          </w:tcPr>
          <w:p w14:paraId="4500695E">
            <w:pPr>
              <w:rPr>
                <w:rFonts w:ascii="新宋体" w:hAnsi="新宋体" w:eastAsia="新宋体" w:cs="新宋体"/>
              </w:rPr>
            </w:pPr>
          </w:p>
        </w:tc>
      </w:tr>
      <w:tr w14:paraId="505CC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34" w:type="dxa"/>
          </w:tcPr>
          <w:p w14:paraId="21121365">
            <w:pPr>
              <w:rPr>
                <w:rFonts w:ascii="新宋体" w:hAnsi="新宋体" w:eastAsia="新宋体" w:cs="新宋体"/>
              </w:rPr>
            </w:pPr>
          </w:p>
        </w:tc>
        <w:tc>
          <w:tcPr>
            <w:tcW w:w="1247" w:type="dxa"/>
          </w:tcPr>
          <w:p w14:paraId="4560B960">
            <w:pPr>
              <w:rPr>
                <w:rFonts w:ascii="新宋体" w:hAnsi="新宋体" w:eastAsia="新宋体" w:cs="新宋体"/>
              </w:rPr>
            </w:pPr>
          </w:p>
        </w:tc>
        <w:tc>
          <w:tcPr>
            <w:tcW w:w="984" w:type="dxa"/>
          </w:tcPr>
          <w:p w14:paraId="7FD22611">
            <w:pPr>
              <w:rPr>
                <w:rFonts w:ascii="新宋体" w:hAnsi="新宋体" w:eastAsia="新宋体" w:cs="新宋体"/>
              </w:rPr>
            </w:pPr>
          </w:p>
        </w:tc>
        <w:tc>
          <w:tcPr>
            <w:tcW w:w="983" w:type="dxa"/>
          </w:tcPr>
          <w:p w14:paraId="1FB1E8AE">
            <w:pPr>
              <w:rPr>
                <w:rFonts w:ascii="新宋体" w:hAnsi="新宋体" w:eastAsia="新宋体" w:cs="新宋体"/>
              </w:rPr>
            </w:pPr>
          </w:p>
        </w:tc>
        <w:tc>
          <w:tcPr>
            <w:tcW w:w="984" w:type="dxa"/>
          </w:tcPr>
          <w:p w14:paraId="7BBB5CC9">
            <w:pPr>
              <w:rPr>
                <w:rFonts w:ascii="新宋体" w:hAnsi="新宋体" w:eastAsia="新宋体" w:cs="新宋体"/>
              </w:rPr>
            </w:pPr>
          </w:p>
        </w:tc>
        <w:tc>
          <w:tcPr>
            <w:tcW w:w="986" w:type="dxa"/>
          </w:tcPr>
          <w:p w14:paraId="4AA4D5EF">
            <w:pPr>
              <w:rPr>
                <w:rFonts w:ascii="新宋体" w:hAnsi="新宋体" w:eastAsia="新宋体" w:cs="新宋体"/>
              </w:rPr>
            </w:pPr>
          </w:p>
        </w:tc>
        <w:tc>
          <w:tcPr>
            <w:tcW w:w="1216" w:type="dxa"/>
          </w:tcPr>
          <w:p w14:paraId="306A0A93">
            <w:pPr>
              <w:rPr>
                <w:rFonts w:ascii="新宋体" w:hAnsi="新宋体" w:eastAsia="新宋体" w:cs="新宋体"/>
              </w:rPr>
            </w:pPr>
          </w:p>
        </w:tc>
        <w:tc>
          <w:tcPr>
            <w:tcW w:w="1601" w:type="dxa"/>
          </w:tcPr>
          <w:p w14:paraId="78C584F1">
            <w:pPr>
              <w:rPr>
                <w:rFonts w:ascii="新宋体" w:hAnsi="新宋体" w:eastAsia="新宋体" w:cs="新宋体"/>
              </w:rPr>
            </w:pPr>
          </w:p>
        </w:tc>
        <w:tc>
          <w:tcPr>
            <w:tcW w:w="1012" w:type="dxa"/>
          </w:tcPr>
          <w:p w14:paraId="49B1D92C">
            <w:pPr>
              <w:rPr>
                <w:rFonts w:ascii="新宋体" w:hAnsi="新宋体" w:eastAsia="新宋体" w:cs="新宋体"/>
              </w:rPr>
            </w:pPr>
          </w:p>
        </w:tc>
      </w:tr>
      <w:tr w14:paraId="2007A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4" w:type="dxa"/>
          </w:tcPr>
          <w:p w14:paraId="4C453578">
            <w:pPr>
              <w:rPr>
                <w:rFonts w:ascii="新宋体" w:hAnsi="新宋体" w:eastAsia="新宋体" w:cs="新宋体"/>
              </w:rPr>
            </w:pPr>
          </w:p>
        </w:tc>
        <w:tc>
          <w:tcPr>
            <w:tcW w:w="1247" w:type="dxa"/>
          </w:tcPr>
          <w:p w14:paraId="5B867ED6">
            <w:pPr>
              <w:rPr>
                <w:rFonts w:ascii="新宋体" w:hAnsi="新宋体" w:eastAsia="新宋体" w:cs="新宋体"/>
              </w:rPr>
            </w:pPr>
          </w:p>
        </w:tc>
        <w:tc>
          <w:tcPr>
            <w:tcW w:w="984" w:type="dxa"/>
          </w:tcPr>
          <w:p w14:paraId="36651E30">
            <w:pPr>
              <w:rPr>
                <w:rFonts w:ascii="新宋体" w:hAnsi="新宋体" w:eastAsia="新宋体" w:cs="新宋体"/>
              </w:rPr>
            </w:pPr>
          </w:p>
        </w:tc>
        <w:tc>
          <w:tcPr>
            <w:tcW w:w="983" w:type="dxa"/>
          </w:tcPr>
          <w:p w14:paraId="6C4BCA4F">
            <w:pPr>
              <w:rPr>
                <w:rFonts w:ascii="新宋体" w:hAnsi="新宋体" w:eastAsia="新宋体" w:cs="新宋体"/>
              </w:rPr>
            </w:pPr>
          </w:p>
        </w:tc>
        <w:tc>
          <w:tcPr>
            <w:tcW w:w="984" w:type="dxa"/>
          </w:tcPr>
          <w:p w14:paraId="37E16686">
            <w:pPr>
              <w:rPr>
                <w:rFonts w:ascii="新宋体" w:hAnsi="新宋体" w:eastAsia="新宋体" w:cs="新宋体"/>
              </w:rPr>
            </w:pPr>
          </w:p>
        </w:tc>
        <w:tc>
          <w:tcPr>
            <w:tcW w:w="986" w:type="dxa"/>
          </w:tcPr>
          <w:p w14:paraId="4A27018C">
            <w:pPr>
              <w:rPr>
                <w:rFonts w:ascii="新宋体" w:hAnsi="新宋体" w:eastAsia="新宋体" w:cs="新宋体"/>
              </w:rPr>
            </w:pPr>
          </w:p>
        </w:tc>
        <w:tc>
          <w:tcPr>
            <w:tcW w:w="1216" w:type="dxa"/>
          </w:tcPr>
          <w:p w14:paraId="42E97053">
            <w:pPr>
              <w:rPr>
                <w:rFonts w:ascii="新宋体" w:hAnsi="新宋体" w:eastAsia="新宋体" w:cs="新宋体"/>
              </w:rPr>
            </w:pPr>
          </w:p>
        </w:tc>
        <w:tc>
          <w:tcPr>
            <w:tcW w:w="1601" w:type="dxa"/>
          </w:tcPr>
          <w:p w14:paraId="0664E083">
            <w:pPr>
              <w:rPr>
                <w:rFonts w:ascii="新宋体" w:hAnsi="新宋体" w:eastAsia="新宋体" w:cs="新宋体"/>
              </w:rPr>
            </w:pPr>
          </w:p>
        </w:tc>
        <w:tc>
          <w:tcPr>
            <w:tcW w:w="1012" w:type="dxa"/>
          </w:tcPr>
          <w:p w14:paraId="4EEFB709">
            <w:pPr>
              <w:rPr>
                <w:rFonts w:ascii="新宋体" w:hAnsi="新宋体" w:eastAsia="新宋体" w:cs="新宋体"/>
              </w:rPr>
            </w:pPr>
          </w:p>
        </w:tc>
      </w:tr>
      <w:tr w14:paraId="29C7B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4" w:type="dxa"/>
          </w:tcPr>
          <w:p w14:paraId="419B191A">
            <w:pPr>
              <w:rPr>
                <w:rFonts w:ascii="新宋体" w:hAnsi="新宋体" w:eastAsia="新宋体" w:cs="新宋体"/>
              </w:rPr>
            </w:pPr>
          </w:p>
        </w:tc>
        <w:tc>
          <w:tcPr>
            <w:tcW w:w="1247" w:type="dxa"/>
          </w:tcPr>
          <w:p w14:paraId="03BA7578">
            <w:pPr>
              <w:rPr>
                <w:rFonts w:ascii="新宋体" w:hAnsi="新宋体" w:eastAsia="新宋体" w:cs="新宋体"/>
              </w:rPr>
            </w:pPr>
          </w:p>
        </w:tc>
        <w:tc>
          <w:tcPr>
            <w:tcW w:w="984" w:type="dxa"/>
          </w:tcPr>
          <w:p w14:paraId="216738AD">
            <w:pPr>
              <w:rPr>
                <w:rFonts w:ascii="新宋体" w:hAnsi="新宋体" w:eastAsia="新宋体" w:cs="新宋体"/>
              </w:rPr>
            </w:pPr>
          </w:p>
        </w:tc>
        <w:tc>
          <w:tcPr>
            <w:tcW w:w="983" w:type="dxa"/>
          </w:tcPr>
          <w:p w14:paraId="1A28B276">
            <w:pPr>
              <w:rPr>
                <w:rFonts w:ascii="新宋体" w:hAnsi="新宋体" w:eastAsia="新宋体" w:cs="新宋体"/>
              </w:rPr>
            </w:pPr>
          </w:p>
        </w:tc>
        <w:tc>
          <w:tcPr>
            <w:tcW w:w="984" w:type="dxa"/>
          </w:tcPr>
          <w:p w14:paraId="27F990C0">
            <w:pPr>
              <w:rPr>
                <w:rFonts w:ascii="新宋体" w:hAnsi="新宋体" w:eastAsia="新宋体" w:cs="新宋体"/>
              </w:rPr>
            </w:pPr>
          </w:p>
        </w:tc>
        <w:tc>
          <w:tcPr>
            <w:tcW w:w="986" w:type="dxa"/>
          </w:tcPr>
          <w:p w14:paraId="5D3856AE">
            <w:pPr>
              <w:rPr>
                <w:rFonts w:ascii="新宋体" w:hAnsi="新宋体" w:eastAsia="新宋体" w:cs="新宋体"/>
              </w:rPr>
            </w:pPr>
          </w:p>
        </w:tc>
        <w:tc>
          <w:tcPr>
            <w:tcW w:w="1216" w:type="dxa"/>
          </w:tcPr>
          <w:p w14:paraId="1B487F4B">
            <w:pPr>
              <w:rPr>
                <w:rFonts w:ascii="新宋体" w:hAnsi="新宋体" w:eastAsia="新宋体" w:cs="新宋体"/>
              </w:rPr>
            </w:pPr>
          </w:p>
        </w:tc>
        <w:tc>
          <w:tcPr>
            <w:tcW w:w="1601" w:type="dxa"/>
          </w:tcPr>
          <w:p w14:paraId="78633295">
            <w:pPr>
              <w:rPr>
                <w:rFonts w:ascii="新宋体" w:hAnsi="新宋体" w:eastAsia="新宋体" w:cs="新宋体"/>
              </w:rPr>
            </w:pPr>
          </w:p>
        </w:tc>
        <w:tc>
          <w:tcPr>
            <w:tcW w:w="1012" w:type="dxa"/>
          </w:tcPr>
          <w:p w14:paraId="60F01F34">
            <w:pPr>
              <w:rPr>
                <w:rFonts w:ascii="新宋体" w:hAnsi="新宋体" w:eastAsia="新宋体" w:cs="新宋体"/>
              </w:rPr>
            </w:pPr>
          </w:p>
        </w:tc>
      </w:tr>
      <w:tr w14:paraId="2CD61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34" w:type="dxa"/>
          </w:tcPr>
          <w:p w14:paraId="75DDC598">
            <w:pPr>
              <w:rPr>
                <w:rFonts w:ascii="新宋体" w:hAnsi="新宋体" w:eastAsia="新宋体" w:cs="新宋体"/>
              </w:rPr>
            </w:pPr>
          </w:p>
        </w:tc>
        <w:tc>
          <w:tcPr>
            <w:tcW w:w="1247" w:type="dxa"/>
          </w:tcPr>
          <w:p w14:paraId="0E61A1FC">
            <w:pPr>
              <w:rPr>
                <w:rFonts w:ascii="新宋体" w:hAnsi="新宋体" w:eastAsia="新宋体" w:cs="新宋体"/>
              </w:rPr>
            </w:pPr>
          </w:p>
        </w:tc>
        <w:tc>
          <w:tcPr>
            <w:tcW w:w="984" w:type="dxa"/>
          </w:tcPr>
          <w:p w14:paraId="672D4688">
            <w:pPr>
              <w:rPr>
                <w:rFonts w:ascii="新宋体" w:hAnsi="新宋体" w:eastAsia="新宋体" w:cs="新宋体"/>
              </w:rPr>
            </w:pPr>
          </w:p>
        </w:tc>
        <w:tc>
          <w:tcPr>
            <w:tcW w:w="983" w:type="dxa"/>
          </w:tcPr>
          <w:p w14:paraId="6DE4BBBD">
            <w:pPr>
              <w:rPr>
                <w:rFonts w:ascii="新宋体" w:hAnsi="新宋体" w:eastAsia="新宋体" w:cs="新宋体"/>
              </w:rPr>
            </w:pPr>
          </w:p>
        </w:tc>
        <w:tc>
          <w:tcPr>
            <w:tcW w:w="984" w:type="dxa"/>
          </w:tcPr>
          <w:p w14:paraId="63404EC7">
            <w:pPr>
              <w:rPr>
                <w:rFonts w:ascii="新宋体" w:hAnsi="新宋体" w:eastAsia="新宋体" w:cs="新宋体"/>
              </w:rPr>
            </w:pPr>
          </w:p>
        </w:tc>
        <w:tc>
          <w:tcPr>
            <w:tcW w:w="986" w:type="dxa"/>
          </w:tcPr>
          <w:p w14:paraId="39B81587">
            <w:pPr>
              <w:rPr>
                <w:rFonts w:ascii="新宋体" w:hAnsi="新宋体" w:eastAsia="新宋体" w:cs="新宋体"/>
              </w:rPr>
            </w:pPr>
          </w:p>
        </w:tc>
        <w:tc>
          <w:tcPr>
            <w:tcW w:w="1216" w:type="dxa"/>
          </w:tcPr>
          <w:p w14:paraId="54CA8E51">
            <w:pPr>
              <w:rPr>
                <w:rFonts w:ascii="新宋体" w:hAnsi="新宋体" w:eastAsia="新宋体" w:cs="新宋体"/>
              </w:rPr>
            </w:pPr>
          </w:p>
        </w:tc>
        <w:tc>
          <w:tcPr>
            <w:tcW w:w="1601" w:type="dxa"/>
          </w:tcPr>
          <w:p w14:paraId="2F522424">
            <w:pPr>
              <w:rPr>
                <w:rFonts w:ascii="新宋体" w:hAnsi="新宋体" w:eastAsia="新宋体" w:cs="新宋体"/>
              </w:rPr>
            </w:pPr>
          </w:p>
        </w:tc>
        <w:tc>
          <w:tcPr>
            <w:tcW w:w="1012" w:type="dxa"/>
          </w:tcPr>
          <w:p w14:paraId="0DF1D9A6">
            <w:pPr>
              <w:rPr>
                <w:rFonts w:ascii="新宋体" w:hAnsi="新宋体" w:eastAsia="新宋体" w:cs="新宋体"/>
              </w:rPr>
            </w:pPr>
          </w:p>
        </w:tc>
      </w:tr>
      <w:tr w14:paraId="7D556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4" w:type="dxa"/>
          </w:tcPr>
          <w:p w14:paraId="5E4E724D">
            <w:pPr>
              <w:rPr>
                <w:rFonts w:ascii="新宋体" w:hAnsi="新宋体" w:eastAsia="新宋体" w:cs="新宋体"/>
              </w:rPr>
            </w:pPr>
          </w:p>
        </w:tc>
        <w:tc>
          <w:tcPr>
            <w:tcW w:w="1247" w:type="dxa"/>
          </w:tcPr>
          <w:p w14:paraId="7E4F89EE">
            <w:pPr>
              <w:rPr>
                <w:rFonts w:ascii="新宋体" w:hAnsi="新宋体" w:eastAsia="新宋体" w:cs="新宋体"/>
              </w:rPr>
            </w:pPr>
          </w:p>
        </w:tc>
        <w:tc>
          <w:tcPr>
            <w:tcW w:w="984" w:type="dxa"/>
          </w:tcPr>
          <w:p w14:paraId="08C9399C">
            <w:pPr>
              <w:rPr>
                <w:rFonts w:ascii="新宋体" w:hAnsi="新宋体" w:eastAsia="新宋体" w:cs="新宋体"/>
              </w:rPr>
            </w:pPr>
          </w:p>
        </w:tc>
        <w:tc>
          <w:tcPr>
            <w:tcW w:w="983" w:type="dxa"/>
          </w:tcPr>
          <w:p w14:paraId="68D0EC62">
            <w:pPr>
              <w:rPr>
                <w:rFonts w:ascii="新宋体" w:hAnsi="新宋体" w:eastAsia="新宋体" w:cs="新宋体"/>
              </w:rPr>
            </w:pPr>
          </w:p>
        </w:tc>
        <w:tc>
          <w:tcPr>
            <w:tcW w:w="984" w:type="dxa"/>
          </w:tcPr>
          <w:p w14:paraId="17CCE011">
            <w:pPr>
              <w:rPr>
                <w:rFonts w:ascii="新宋体" w:hAnsi="新宋体" w:eastAsia="新宋体" w:cs="新宋体"/>
              </w:rPr>
            </w:pPr>
          </w:p>
        </w:tc>
        <w:tc>
          <w:tcPr>
            <w:tcW w:w="986" w:type="dxa"/>
          </w:tcPr>
          <w:p w14:paraId="6926F1BD">
            <w:pPr>
              <w:rPr>
                <w:rFonts w:ascii="新宋体" w:hAnsi="新宋体" w:eastAsia="新宋体" w:cs="新宋体"/>
              </w:rPr>
            </w:pPr>
          </w:p>
        </w:tc>
        <w:tc>
          <w:tcPr>
            <w:tcW w:w="1216" w:type="dxa"/>
          </w:tcPr>
          <w:p w14:paraId="02E94E35">
            <w:pPr>
              <w:rPr>
                <w:rFonts w:ascii="新宋体" w:hAnsi="新宋体" w:eastAsia="新宋体" w:cs="新宋体"/>
              </w:rPr>
            </w:pPr>
          </w:p>
        </w:tc>
        <w:tc>
          <w:tcPr>
            <w:tcW w:w="1601" w:type="dxa"/>
          </w:tcPr>
          <w:p w14:paraId="1FAB56EA">
            <w:pPr>
              <w:rPr>
                <w:rFonts w:ascii="新宋体" w:hAnsi="新宋体" w:eastAsia="新宋体" w:cs="新宋体"/>
              </w:rPr>
            </w:pPr>
          </w:p>
        </w:tc>
        <w:tc>
          <w:tcPr>
            <w:tcW w:w="1012" w:type="dxa"/>
          </w:tcPr>
          <w:p w14:paraId="51DB2D1E">
            <w:pPr>
              <w:rPr>
                <w:rFonts w:ascii="新宋体" w:hAnsi="新宋体" w:eastAsia="新宋体" w:cs="新宋体"/>
              </w:rPr>
            </w:pPr>
          </w:p>
        </w:tc>
      </w:tr>
      <w:tr w14:paraId="59364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4" w:type="dxa"/>
          </w:tcPr>
          <w:p w14:paraId="671C5201">
            <w:pPr>
              <w:rPr>
                <w:rFonts w:ascii="新宋体" w:hAnsi="新宋体" w:eastAsia="新宋体" w:cs="新宋体"/>
              </w:rPr>
            </w:pPr>
          </w:p>
        </w:tc>
        <w:tc>
          <w:tcPr>
            <w:tcW w:w="1247" w:type="dxa"/>
          </w:tcPr>
          <w:p w14:paraId="1064333C">
            <w:pPr>
              <w:rPr>
                <w:rFonts w:ascii="新宋体" w:hAnsi="新宋体" w:eastAsia="新宋体" w:cs="新宋体"/>
              </w:rPr>
            </w:pPr>
          </w:p>
        </w:tc>
        <w:tc>
          <w:tcPr>
            <w:tcW w:w="984" w:type="dxa"/>
          </w:tcPr>
          <w:p w14:paraId="61133720">
            <w:pPr>
              <w:rPr>
                <w:rFonts w:ascii="新宋体" w:hAnsi="新宋体" w:eastAsia="新宋体" w:cs="新宋体"/>
              </w:rPr>
            </w:pPr>
          </w:p>
        </w:tc>
        <w:tc>
          <w:tcPr>
            <w:tcW w:w="983" w:type="dxa"/>
          </w:tcPr>
          <w:p w14:paraId="143BCFDC">
            <w:pPr>
              <w:rPr>
                <w:rFonts w:ascii="新宋体" w:hAnsi="新宋体" w:eastAsia="新宋体" w:cs="新宋体"/>
              </w:rPr>
            </w:pPr>
          </w:p>
        </w:tc>
        <w:tc>
          <w:tcPr>
            <w:tcW w:w="984" w:type="dxa"/>
          </w:tcPr>
          <w:p w14:paraId="7927A944">
            <w:pPr>
              <w:rPr>
                <w:rFonts w:ascii="新宋体" w:hAnsi="新宋体" w:eastAsia="新宋体" w:cs="新宋体"/>
              </w:rPr>
            </w:pPr>
          </w:p>
        </w:tc>
        <w:tc>
          <w:tcPr>
            <w:tcW w:w="986" w:type="dxa"/>
          </w:tcPr>
          <w:p w14:paraId="4B910CD8">
            <w:pPr>
              <w:rPr>
                <w:rFonts w:ascii="新宋体" w:hAnsi="新宋体" w:eastAsia="新宋体" w:cs="新宋体"/>
              </w:rPr>
            </w:pPr>
          </w:p>
        </w:tc>
        <w:tc>
          <w:tcPr>
            <w:tcW w:w="1216" w:type="dxa"/>
          </w:tcPr>
          <w:p w14:paraId="295586B6">
            <w:pPr>
              <w:rPr>
                <w:rFonts w:ascii="新宋体" w:hAnsi="新宋体" w:eastAsia="新宋体" w:cs="新宋体"/>
              </w:rPr>
            </w:pPr>
          </w:p>
        </w:tc>
        <w:tc>
          <w:tcPr>
            <w:tcW w:w="1601" w:type="dxa"/>
          </w:tcPr>
          <w:p w14:paraId="3482AF65">
            <w:pPr>
              <w:rPr>
                <w:rFonts w:ascii="新宋体" w:hAnsi="新宋体" w:eastAsia="新宋体" w:cs="新宋体"/>
              </w:rPr>
            </w:pPr>
          </w:p>
        </w:tc>
        <w:tc>
          <w:tcPr>
            <w:tcW w:w="1012" w:type="dxa"/>
          </w:tcPr>
          <w:p w14:paraId="2C37E99D">
            <w:pPr>
              <w:rPr>
                <w:rFonts w:ascii="新宋体" w:hAnsi="新宋体" w:eastAsia="新宋体" w:cs="新宋体"/>
              </w:rPr>
            </w:pPr>
          </w:p>
        </w:tc>
      </w:tr>
      <w:tr w14:paraId="5A6F0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34" w:type="dxa"/>
          </w:tcPr>
          <w:p w14:paraId="796F7625">
            <w:pPr>
              <w:rPr>
                <w:rFonts w:ascii="新宋体" w:hAnsi="新宋体" w:eastAsia="新宋体" w:cs="新宋体"/>
              </w:rPr>
            </w:pPr>
          </w:p>
        </w:tc>
        <w:tc>
          <w:tcPr>
            <w:tcW w:w="1247" w:type="dxa"/>
          </w:tcPr>
          <w:p w14:paraId="28813113">
            <w:pPr>
              <w:rPr>
                <w:rFonts w:ascii="新宋体" w:hAnsi="新宋体" w:eastAsia="新宋体" w:cs="新宋体"/>
              </w:rPr>
            </w:pPr>
          </w:p>
        </w:tc>
        <w:tc>
          <w:tcPr>
            <w:tcW w:w="984" w:type="dxa"/>
          </w:tcPr>
          <w:p w14:paraId="5D32D091">
            <w:pPr>
              <w:rPr>
                <w:rFonts w:ascii="新宋体" w:hAnsi="新宋体" w:eastAsia="新宋体" w:cs="新宋体"/>
              </w:rPr>
            </w:pPr>
          </w:p>
        </w:tc>
        <w:tc>
          <w:tcPr>
            <w:tcW w:w="983" w:type="dxa"/>
          </w:tcPr>
          <w:p w14:paraId="2AA8F909">
            <w:pPr>
              <w:rPr>
                <w:rFonts w:ascii="新宋体" w:hAnsi="新宋体" w:eastAsia="新宋体" w:cs="新宋体"/>
              </w:rPr>
            </w:pPr>
          </w:p>
        </w:tc>
        <w:tc>
          <w:tcPr>
            <w:tcW w:w="984" w:type="dxa"/>
          </w:tcPr>
          <w:p w14:paraId="2A706E05">
            <w:pPr>
              <w:rPr>
                <w:rFonts w:ascii="新宋体" w:hAnsi="新宋体" w:eastAsia="新宋体" w:cs="新宋体"/>
              </w:rPr>
            </w:pPr>
          </w:p>
        </w:tc>
        <w:tc>
          <w:tcPr>
            <w:tcW w:w="986" w:type="dxa"/>
          </w:tcPr>
          <w:p w14:paraId="3EBEA928">
            <w:pPr>
              <w:rPr>
                <w:rFonts w:ascii="新宋体" w:hAnsi="新宋体" w:eastAsia="新宋体" w:cs="新宋体"/>
              </w:rPr>
            </w:pPr>
          </w:p>
        </w:tc>
        <w:tc>
          <w:tcPr>
            <w:tcW w:w="1216" w:type="dxa"/>
          </w:tcPr>
          <w:p w14:paraId="4EF9F765">
            <w:pPr>
              <w:rPr>
                <w:rFonts w:ascii="新宋体" w:hAnsi="新宋体" w:eastAsia="新宋体" w:cs="新宋体"/>
              </w:rPr>
            </w:pPr>
          </w:p>
        </w:tc>
        <w:tc>
          <w:tcPr>
            <w:tcW w:w="1601" w:type="dxa"/>
          </w:tcPr>
          <w:p w14:paraId="178A3B72">
            <w:pPr>
              <w:rPr>
                <w:rFonts w:ascii="新宋体" w:hAnsi="新宋体" w:eastAsia="新宋体" w:cs="新宋体"/>
              </w:rPr>
            </w:pPr>
          </w:p>
        </w:tc>
        <w:tc>
          <w:tcPr>
            <w:tcW w:w="1012" w:type="dxa"/>
          </w:tcPr>
          <w:p w14:paraId="1C7B8689">
            <w:pPr>
              <w:rPr>
                <w:rFonts w:ascii="新宋体" w:hAnsi="新宋体" w:eastAsia="新宋体" w:cs="新宋体"/>
              </w:rPr>
            </w:pPr>
          </w:p>
        </w:tc>
      </w:tr>
      <w:tr w14:paraId="0D5FC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4" w:type="dxa"/>
          </w:tcPr>
          <w:p w14:paraId="18B21DDE">
            <w:pPr>
              <w:rPr>
                <w:rFonts w:ascii="新宋体" w:hAnsi="新宋体" w:eastAsia="新宋体" w:cs="新宋体"/>
              </w:rPr>
            </w:pPr>
          </w:p>
        </w:tc>
        <w:tc>
          <w:tcPr>
            <w:tcW w:w="1247" w:type="dxa"/>
          </w:tcPr>
          <w:p w14:paraId="7D300FB5">
            <w:pPr>
              <w:rPr>
                <w:rFonts w:ascii="新宋体" w:hAnsi="新宋体" w:eastAsia="新宋体" w:cs="新宋体"/>
              </w:rPr>
            </w:pPr>
          </w:p>
        </w:tc>
        <w:tc>
          <w:tcPr>
            <w:tcW w:w="984" w:type="dxa"/>
          </w:tcPr>
          <w:p w14:paraId="61AF1E4B">
            <w:pPr>
              <w:rPr>
                <w:rFonts w:ascii="新宋体" w:hAnsi="新宋体" w:eastAsia="新宋体" w:cs="新宋体"/>
              </w:rPr>
            </w:pPr>
          </w:p>
        </w:tc>
        <w:tc>
          <w:tcPr>
            <w:tcW w:w="983" w:type="dxa"/>
          </w:tcPr>
          <w:p w14:paraId="55F866E5">
            <w:pPr>
              <w:rPr>
                <w:rFonts w:ascii="新宋体" w:hAnsi="新宋体" w:eastAsia="新宋体" w:cs="新宋体"/>
              </w:rPr>
            </w:pPr>
          </w:p>
        </w:tc>
        <w:tc>
          <w:tcPr>
            <w:tcW w:w="984" w:type="dxa"/>
          </w:tcPr>
          <w:p w14:paraId="7D0F7A8C">
            <w:pPr>
              <w:rPr>
                <w:rFonts w:ascii="新宋体" w:hAnsi="新宋体" w:eastAsia="新宋体" w:cs="新宋体"/>
              </w:rPr>
            </w:pPr>
          </w:p>
        </w:tc>
        <w:tc>
          <w:tcPr>
            <w:tcW w:w="986" w:type="dxa"/>
          </w:tcPr>
          <w:p w14:paraId="14A2ADB4">
            <w:pPr>
              <w:rPr>
                <w:rFonts w:ascii="新宋体" w:hAnsi="新宋体" w:eastAsia="新宋体" w:cs="新宋体"/>
              </w:rPr>
            </w:pPr>
          </w:p>
        </w:tc>
        <w:tc>
          <w:tcPr>
            <w:tcW w:w="1216" w:type="dxa"/>
          </w:tcPr>
          <w:p w14:paraId="41BFCDBB">
            <w:pPr>
              <w:rPr>
                <w:rFonts w:ascii="新宋体" w:hAnsi="新宋体" w:eastAsia="新宋体" w:cs="新宋体"/>
              </w:rPr>
            </w:pPr>
          </w:p>
        </w:tc>
        <w:tc>
          <w:tcPr>
            <w:tcW w:w="1601" w:type="dxa"/>
          </w:tcPr>
          <w:p w14:paraId="6A42E868">
            <w:pPr>
              <w:rPr>
                <w:rFonts w:ascii="新宋体" w:hAnsi="新宋体" w:eastAsia="新宋体" w:cs="新宋体"/>
              </w:rPr>
            </w:pPr>
          </w:p>
        </w:tc>
        <w:tc>
          <w:tcPr>
            <w:tcW w:w="1012" w:type="dxa"/>
          </w:tcPr>
          <w:p w14:paraId="15DE5045">
            <w:pPr>
              <w:rPr>
                <w:rFonts w:ascii="新宋体" w:hAnsi="新宋体" w:eastAsia="新宋体" w:cs="新宋体"/>
              </w:rPr>
            </w:pPr>
          </w:p>
        </w:tc>
      </w:tr>
      <w:tr w14:paraId="6D88A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4" w:type="dxa"/>
          </w:tcPr>
          <w:p w14:paraId="3E249F13">
            <w:pPr>
              <w:rPr>
                <w:rFonts w:ascii="新宋体" w:hAnsi="新宋体" w:eastAsia="新宋体" w:cs="新宋体"/>
              </w:rPr>
            </w:pPr>
          </w:p>
        </w:tc>
        <w:tc>
          <w:tcPr>
            <w:tcW w:w="1247" w:type="dxa"/>
          </w:tcPr>
          <w:p w14:paraId="4CFDC682">
            <w:pPr>
              <w:rPr>
                <w:rFonts w:ascii="新宋体" w:hAnsi="新宋体" w:eastAsia="新宋体" w:cs="新宋体"/>
              </w:rPr>
            </w:pPr>
          </w:p>
        </w:tc>
        <w:tc>
          <w:tcPr>
            <w:tcW w:w="984" w:type="dxa"/>
          </w:tcPr>
          <w:p w14:paraId="78203A76">
            <w:pPr>
              <w:rPr>
                <w:rFonts w:ascii="新宋体" w:hAnsi="新宋体" w:eastAsia="新宋体" w:cs="新宋体"/>
              </w:rPr>
            </w:pPr>
          </w:p>
        </w:tc>
        <w:tc>
          <w:tcPr>
            <w:tcW w:w="983" w:type="dxa"/>
          </w:tcPr>
          <w:p w14:paraId="2F6F85A3">
            <w:pPr>
              <w:rPr>
                <w:rFonts w:ascii="新宋体" w:hAnsi="新宋体" w:eastAsia="新宋体" w:cs="新宋体"/>
              </w:rPr>
            </w:pPr>
          </w:p>
        </w:tc>
        <w:tc>
          <w:tcPr>
            <w:tcW w:w="984" w:type="dxa"/>
          </w:tcPr>
          <w:p w14:paraId="65D2B92B">
            <w:pPr>
              <w:rPr>
                <w:rFonts w:ascii="新宋体" w:hAnsi="新宋体" w:eastAsia="新宋体" w:cs="新宋体"/>
              </w:rPr>
            </w:pPr>
          </w:p>
        </w:tc>
        <w:tc>
          <w:tcPr>
            <w:tcW w:w="986" w:type="dxa"/>
          </w:tcPr>
          <w:p w14:paraId="73EF7307">
            <w:pPr>
              <w:rPr>
                <w:rFonts w:ascii="新宋体" w:hAnsi="新宋体" w:eastAsia="新宋体" w:cs="新宋体"/>
              </w:rPr>
            </w:pPr>
          </w:p>
        </w:tc>
        <w:tc>
          <w:tcPr>
            <w:tcW w:w="1216" w:type="dxa"/>
          </w:tcPr>
          <w:p w14:paraId="2746B523">
            <w:pPr>
              <w:rPr>
                <w:rFonts w:ascii="新宋体" w:hAnsi="新宋体" w:eastAsia="新宋体" w:cs="新宋体"/>
              </w:rPr>
            </w:pPr>
          </w:p>
        </w:tc>
        <w:tc>
          <w:tcPr>
            <w:tcW w:w="1601" w:type="dxa"/>
          </w:tcPr>
          <w:p w14:paraId="6A08B475">
            <w:pPr>
              <w:rPr>
                <w:rFonts w:ascii="新宋体" w:hAnsi="新宋体" w:eastAsia="新宋体" w:cs="新宋体"/>
              </w:rPr>
            </w:pPr>
          </w:p>
        </w:tc>
        <w:tc>
          <w:tcPr>
            <w:tcW w:w="1012" w:type="dxa"/>
          </w:tcPr>
          <w:p w14:paraId="4AB328BA">
            <w:pPr>
              <w:rPr>
                <w:rFonts w:ascii="新宋体" w:hAnsi="新宋体" w:eastAsia="新宋体" w:cs="新宋体"/>
              </w:rPr>
            </w:pPr>
          </w:p>
        </w:tc>
      </w:tr>
      <w:tr w14:paraId="7C3A4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34" w:type="dxa"/>
          </w:tcPr>
          <w:p w14:paraId="0B19856F">
            <w:pPr>
              <w:rPr>
                <w:rFonts w:ascii="新宋体" w:hAnsi="新宋体" w:eastAsia="新宋体" w:cs="新宋体"/>
              </w:rPr>
            </w:pPr>
          </w:p>
        </w:tc>
        <w:tc>
          <w:tcPr>
            <w:tcW w:w="1247" w:type="dxa"/>
          </w:tcPr>
          <w:p w14:paraId="55B22DF6">
            <w:pPr>
              <w:rPr>
                <w:rFonts w:ascii="新宋体" w:hAnsi="新宋体" w:eastAsia="新宋体" w:cs="新宋体"/>
              </w:rPr>
            </w:pPr>
          </w:p>
        </w:tc>
        <w:tc>
          <w:tcPr>
            <w:tcW w:w="984" w:type="dxa"/>
          </w:tcPr>
          <w:p w14:paraId="0077E146">
            <w:pPr>
              <w:rPr>
                <w:rFonts w:ascii="新宋体" w:hAnsi="新宋体" w:eastAsia="新宋体" w:cs="新宋体"/>
              </w:rPr>
            </w:pPr>
          </w:p>
        </w:tc>
        <w:tc>
          <w:tcPr>
            <w:tcW w:w="983" w:type="dxa"/>
          </w:tcPr>
          <w:p w14:paraId="3D42F3D0">
            <w:pPr>
              <w:rPr>
                <w:rFonts w:ascii="新宋体" w:hAnsi="新宋体" w:eastAsia="新宋体" w:cs="新宋体"/>
              </w:rPr>
            </w:pPr>
          </w:p>
        </w:tc>
        <w:tc>
          <w:tcPr>
            <w:tcW w:w="984" w:type="dxa"/>
          </w:tcPr>
          <w:p w14:paraId="5D19C54C">
            <w:pPr>
              <w:rPr>
                <w:rFonts w:ascii="新宋体" w:hAnsi="新宋体" w:eastAsia="新宋体" w:cs="新宋体"/>
              </w:rPr>
            </w:pPr>
          </w:p>
        </w:tc>
        <w:tc>
          <w:tcPr>
            <w:tcW w:w="986" w:type="dxa"/>
          </w:tcPr>
          <w:p w14:paraId="6D95A973">
            <w:pPr>
              <w:rPr>
                <w:rFonts w:ascii="新宋体" w:hAnsi="新宋体" w:eastAsia="新宋体" w:cs="新宋体"/>
              </w:rPr>
            </w:pPr>
          </w:p>
        </w:tc>
        <w:tc>
          <w:tcPr>
            <w:tcW w:w="1216" w:type="dxa"/>
          </w:tcPr>
          <w:p w14:paraId="354B588D">
            <w:pPr>
              <w:rPr>
                <w:rFonts w:ascii="新宋体" w:hAnsi="新宋体" w:eastAsia="新宋体" w:cs="新宋体"/>
              </w:rPr>
            </w:pPr>
          </w:p>
        </w:tc>
        <w:tc>
          <w:tcPr>
            <w:tcW w:w="1601" w:type="dxa"/>
          </w:tcPr>
          <w:p w14:paraId="5FBB9C1C">
            <w:pPr>
              <w:rPr>
                <w:rFonts w:ascii="新宋体" w:hAnsi="新宋体" w:eastAsia="新宋体" w:cs="新宋体"/>
              </w:rPr>
            </w:pPr>
          </w:p>
        </w:tc>
        <w:tc>
          <w:tcPr>
            <w:tcW w:w="1012" w:type="dxa"/>
          </w:tcPr>
          <w:p w14:paraId="60D8A9E8">
            <w:pPr>
              <w:rPr>
                <w:rFonts w:ascii="新宋体" w:hAnsi="新宋体" w:eastAsia="新宋体" w:cs="新宋体"/>
              </w:rPr>
            </w:pPr>
          </w:p>
        </w:tc>
      </w:tr>
      <w:tr w14:paraId="3938E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4" w:type="dxa"/>
          </w:tcPr>
          <w:p w14:paraId="32809583">
            <w:pPr>
              <w:rPr>
                <w:rFonts w:ascii="新宋体" w:hAnsi="新宋体" w:eastAsia="新宋体" w:cs="新宋体"/>
              </w:rPr>
            </w:pPr>
          </w:p>
        </w:tc>
        <w:tc>
          <w:tcPr>
            <w:tcW w:w="1247" w:type="dxa"/>
          </w:tcPr>
          <w:p w14:paraId="454B79E1">
            <w:pPr>
              <w:rPr>
                <w:rFonts w:ascii="新宋体" w:hAnsi="新宋体" w:eastAsia="新宋体" w:cs="新宋体"/>
              </w:rPr>
            </w:pPr>
          </w:p>
        </w:tc>
        <w:tc>
          <w:tcPr>
            <w:tcW w:w="984" w:type="dxa"/>
          </w:tcPr>
          <w:p w14:paraId="7AB36ADF">
            <w:pPr>
              <w:rPr>
                <w:rFonts w:ascii="新宋体" w:hAnsi="新宋体" w:eastAsia="新宋体" w:cs="新宋体"/>
              </w:rPr>
            </w:pPr>
          </w:p>
        </w:tc>
        <w:tc>
          <w:tcPr>
            <w:tcW w:w="983" w:type="dxa"/>
          </w:tcPr>
          <w:p w14:paraId="6AEB50F6">
            <w:pPr>
              <w:rPr>
                <w:rFonts w:ascii="新宋体" w:hAnsi="新宋体" w:eastAsia="新宋体" w:cs="新宋体"/>
              </w:rPr>
            </w:pPr>
          </w:p>
        </w:tc>
        <w:tc>
          <w:tcPr>
            <w:tcW w:w="984" w:type="dxa"/>
          </w:tcPr>
          <w:p w14:paraId="51C354B7">
            <w:pPr>
              <w:rPr>
                <w:rFonts w:ascii="新宋体" w:hAnsi="新宋体" w:eastAsia="新宋体" w:cs="新宋体"/>
              </w:rPr>
            </w:pPr>
          </w:p>
        </w:tc>
        <w:tc>
          <w:tcPr>
            <w:tcW w:w="986" w:type="dxa"/>
          </w:tcPr>
          <w:p w14:paraId="56E4E4DC">
            <w:pPr>
              <w:rPr>
                <w:rFonts w:ascii="新宋体" w:hAnsi="新宋体" w:eastAsia="新宋体" w:cs="新宋体"/>
              </w:rPr>
            </w:pPr>
          </w:p>
        </w:tc>
        <w:tc>
          <w:tcPr>
            <w:tcW w:w="1216" w:type="dxa"/>
          </w:tcPr>
          <w:p w14:paraId="46C7A84D">
            <w:pPr>
              <w:rPr>
                <w:rFonts w:ascii="新宋体" w:hAnsi="新宋体" w:eastAsia="新宋体" w:cs="新宋体"/>
              </w:rPr>
            </w:pPr>
          </w:p>
        </w:tc>
        <w:tc>
          <w:tcPr>
            <w:tcW w:w="1601" w:type="dxa"/>
          </w:tcPr>
          <w:p w14:paraId="65A98C3B">
            <w:pPr>
              <w:rPr>
                <w:rFonts w:ascii="新宋体" w:hAnsi="新宋体" w:eastAsia="新宋体" w:cs="新宋体"/>
              </w:rPr>
            </w:pPr>
          </w:p>
        </w:tc>
        <w:tc>
          <w:tcPr>
            <w:tcW w:w="1012" w:type="dxa"/>
          </w:tcPr>
          <w:p w14:paraId="74734D4F">
            <w:pPr>
              <w:rPr>
                <w:rFonts w:ascii="新宋体" w:hAnsi="新宋体" w:eastAsia="新宋体" w:cs="新宋体"/>
              </w:rPr>
            </w:pPr>
          </w:p>
        </w:tc>
      </w:tr>
      <w:tr w14:paraId="21CB1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4" w:type="dxa"/>
          </w:tcPr>
          <w:p w14:paraId="70518A26">
            <w:pPr>
              <w:rPr>
                <w:rFonts w:ascii="新宋体" w:hAnsi="新宋体" w:eastAsia="新宋体" w:cs="新宋体"/>
              </w:rPr>
            </w:pPr>
          </w:p>
        </w:tc>
        <w:tc>
          <w:tcPr>
            <w:tcW w:w="1247" w:type="dxa"/>
          </w:tcPr>
          <w:p w14:paraId="58FFC96A">
            <w:pPr>
              <w:rPr>
                <w:rFonts w:ascii="新宋体" w:hAnsi="新宋体" w:eastAsia="新宋体" w:cs="新宋体"/>
              </w:rPr>
            </w:pPr>
          </w:p>
        </w:tc>
        <w:tc>
          <w:tcPr>
            <w:tcW w:w="984" w:type="dxa"/>
          </w:tcPr>
          <w:p w14:paraId="658BA0B9">
            <w:pPr>
              <w:rPr>
                <w:rFonts w:ascii="新宋体" w:hAnsi="新宋体" w:eastAsia="新宋体" w:cs="新宋体"/>
              </w:rPr>
            </w:pPr>
          </w:p>
        </w:tc>
        <w:tc>
          <w:tcPr>
            <w:tcW w:w="983" w:type="dxa"/>
          </w:tcPr>
          <w:p w14:paraId="6B8187CC">
            <w:pPr>
              <w:rPr>
                <w:rFonts w:ascii="新宋体" w:hAnsi="新宋体" w:eastAsia="新宋体" w:cs="新宋体"/>
              </w:rPr>
            </w:pPr>
          </w:p>
        </w:tc>
        <w:tc>
          <w:tcPr>
            <w:tcW w:w="984" w:type="dxa"/>
          </w:tcPr>
          <w:p w14:paraId="5CC25A32">
            <w:pPr>
              <w:rPr>
                <w:rFonts w:ascii="新宋体" w:hAnsi="新宋体" w:eastAsia="新宋体" w:cs="新宋体"/>
              </w:rPr>
            </w:pPr>
          </w:p>
        </w:tc>
        <w:tc>
          <w:tcPr>
            <w:tcW w:w="986" w:type="dxa"/>
          </w:tcPr>
          <w:p w14:paraId="559CD5D0">
            <w:pPr>
              <w:rPr>
                <w:rFonts w:ascii="新宋体" w:hAnsi="新宋体" w:eastAsia="新宋体" w:cs="新宋体"/>
              </w:rPr>
            </w:pPr>
          </w:p>
        </w:tc>
        <w:tc>
          <w:tcPr>
            <w:tcW w:w="1216" w:type="dxa"/>
          </w:tcPr>
          <w:p w14:paraId="13DC59F4">
            <w:pPr>
              <w:rPr>
                <w:rFonts w:ascii="新宋体" w:hAnsi="新宋体" w:eastAsia="新宋体" w:cs="新宋体"/>
              </w:rPr>
            </w:pPr>
          </w:p>
        </w:tc>
        <w:tc>
          <w:tcPr>
            <w:tcW w:w="1601" w:type="dxa"/>
          </w:tcPr>
          <w:p w14:paraId="3F72028A">
            <w:pPr>
              <w:rPr>
                <w:rFonts w:ascii="新宋体" w:hAnsi="新宋体" w:eastAsia="新宋体" w:cs="新宋体"/>
              </w:rPr>
            </w:pPr>
          </w:p>
        </w:tc>
        <w:tc>
          <w:tcPr>
            <w:tcW w:w="1012" w:type="dxa"/>
          </w:tcPr>
          <w:p w14:paraId="7887932D">
            <w:pPr>
              <w:rPr>
                <w:rFonts w:ascii="新宋体" w:hAnsi="新宋体" w:eastAsia="新宋体" w:cs="新宋体"/>
              </w:rPr>
            </w:pPr>
          </w:p>
        </w:tc>
      </w:tr>
      <w:tr w14:paraId="735ED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34" w:type="dxa"/>
          </w:tcPr>
          <w:p w14:paraId="37B08DD8">
            <w:pPr>
              <w:rPr>
                <w:rFonts w:ascii="新宋体" w:hAnsi="新宋体" w:eastAsia="新宋体" w:cs="新宋体"/>
              </w:rPr>
            </w:pPr>
          </w:p>
        </w:tc>
        <w:tc>
          <w:tcPr>
            <w:tcW w:w="1247" w:type="dxa"/>
          </w:tcPr>
          <w:p w14:paraId="00D65095">
            <w:pPr>
              <w:rPr>
                <w:rFonts w:ascii="新宋体" w:hAnsi="新宋体" w:eastAsia="新宋体" w:cs="新宋体"/>
              </w:rPr>
            </w:pPr>
          </w:p>
        </w:tc>
        <w:tc>
          <w:tcPr>
            <w:tcW w:w="984" w:type="dxa"/>
          </w:tcPr>
          <w:p w14:paraId="7075D8F8">
            <w:pPr>
              <w:rPr>
                <w:rFonts w:ascii="新宋体" w:hAnsi="新宋体" w:eastAsia="新宋体" w:cs="新宋体"/>
              </w:rPr>
            </w:pPr>
          </w:p>
        </w:tc>
        <w:tc>
          <w:tcPr>
            <w:tcW w:w="983" w:type="dxa"/>
          </w:tcPr>
          <w:p w14:paraId="35E1D10C">
            <w:pPr>
              <w:rPr>
                <w:rFonts w:ascii="新宋体" w:hAnsi="新宋体" w:eastAsia="新宋体" w:cs="新宋体"/>
              </w:rPr>
            </w:pPr>
          </w:p>
        </w:tc>
        <w:tc>
          <w:tcPr>
            <w:tcW w:w="984" w:type="dxa"/>
          </w:tcPr>
          <w:p w14:paraId="43BA702E">
            <w:pPr>
              <w:rPr>
                <w:rFonts w:ascii="新宋体" w:hAnsi="新宋体" w:eastAsia="新宋体" w:cs="新宋体"/>
              </w:rPr>
            </w:pPr>
          </w:p>
        </w:tc>
        <w:tc>
          <w:tcPr>
            <w:tcW w:w="986" w:type="dxa"/>
          </w:tcPr>
          <w:p w14:paraId="5944EB50">
            <w:pPr>
              <w:rPr>
                <w:rFonts w:ascii="新宋体" w:hAnsi="新宋体" w:eastAsia="新宋体" w:cs="新宋体"/>
              </w:rPr>
            </w:pPr>
          </w:p>
        </w:tc>
        <w:tc>
          <w:tcPr>
            <w:tcW w:w="1216" w:type="dxa"/>
          </w:tcPr>
          <w:p w14:paraId="31CE926A">
            <w:pPr>
              <w:rPr>
                <w:rFonts w:ascii="新宋体" w:hAnsi="新宋体" w:eastAsia="新宋体" w:cs="新宋体"/>
              </w:rPr>
            </w:pPr>
          </w:p>
        </w:tc>
        <w:tc>
          <w:tcPr>
            <w:tcW w:w="1601" w:type="dxa"/>
          </w:tcPr>
          <w:p w14:paraId="185682ED">
            <w:pPr>
              <w:rPr>
                <w:rFonts w:ascii="新宋体" w:hAnsi="新宋体" w:eastAsia="新宋体" w:cs="新宋体"/>
              </w:rPr>
            </w:pPr>
          </w:p>
        </w:tc>
        <w:tc>
          <w:tcPr>
            <w:tcW w:w="1012" w:type="dxa"/>
          </w:tcPr>
          <w:p w14:paraId="0099AF86">
            <w:pPr>
              <w:rPr>
                <w:rFonts w:ascii="新宋体" w:hAnsi="新宋体" w:eastAsia="新宋体" w:cs="新宋体"/>
              </w:rPr>
            </w:pPr>
          </w:p>
        </w:tc>
      </w:tr>
      <w:tr w14:paraId="478EE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4" w:type="dxa"/>
          </w:tcPr>
          <w:p w14:paraId="3B732D94">
            <w:pPr>
              <w:rPr>
                <w:rFonts w:ascii="新宋体" w:hAnsi="新宋体" w:eastAsia="新宋体" w:cs="新宋体"/>
              </w:rPr>
            </w:pPr>
          </w:p>
        </w:tc>
        <w:tc>
          <w:tcPr>
            <w:tcW w:w="1247" w:type="dxa"/>
          </w:tcPr>
          <w:p w14:paraId="056EBB60">
            <w:pPr>
              <w:rPr>
                <w:rFonts w:ascii="新宋体" w:hAnsi="新宋体" w:eastAsia="新宋体" w:cs="新宋体"/>
              </w:rPr>
            </w:pPr>
          </w:p>
        </w:tc>
        <w:tc>
          <w:tcPr>
            <w:tcW w:w="984" w:type="dxa"/>
          </w:tcPr>
          <w:p w14:paraId="12CE808C">
            <w:pPr>
              <w:rPr>
                <w:rFonts w:ascii="新宋体" w:hAnsi="新宋体" w:eastAsia="新宋体" w:cs="新宋体"/>
              </w:rPr>
            </w:pPr>
          </w:p>
        </w:tc>
        <w:tc>
          <w:tcPr>
            <w:tcW w:w="983" w:type="dxa"/>
          </w:tcPr>
          <w:p w14:paraId="4B8A622B">
            <w:pPr>
              <w:rPr>
                <w:rFonts w:ascii="新宋体" w:hAnsi="新宋体" w:eastAsia="新宋体" w:cs="新宋体"/>
              </w:rPr>
            </w:pPr>
          </w:p>
        </w:tc>
        <w:tc>
          <w:tcPr>
            <w:tcW w:w="984" w:type="dxa"/>
          </w:tcPr>
          <w:p w14:paraId="5C7102EB">
            <w:pPr>
              <w:rPr>
                <w:rFonts w:ascii="新宋体" w:hAnsi="新宋体" w:eastAsia="新宋体" w:cs="新宋体"/>
              </w:rPr>
            </w:pPr>
          </w:p>
        </w:tc>
        <w:tc>
          <w:tcPr>
            <w:tcW w:w="986" w:type="dxa"/>
          </w:tcPr>
          <w:p w14:paraId="6EE44660">
            <w:pPr>
              <w:rPr>
                <w:rFonts w:ascii="新宋体" w:hAnsi="新宋体" w:eastAsia="新宋体" w:cs="新宋体"/>
              </w:rPr>
            </w:pPr>
          </w:p>
        </w:tc>
        <w:tc>
          <w:tcPr>
            <w:tcW w:w="1216" w:type="dxa"/>
          </w:tcPr>
          <w:p w14:paraId="663C9A95">
            <w:pPr>
              <w:rPr>
                <w:rFonts w:ascii="新宋体" w:hAnsi="新宋体" w:eastAsia="新宋体" w:cs="新宋体"/>
              </w:rPr>
            </w:pPr>
          </w:p>
        </w:tc>
        <w:tc>
          <w:tcPr>
            <w:tcW w:w="1601" w:type="dxa"/>
          </w:tcPr>
          <w:p w14:paraId="47EC437A">
            <w:pPr>
              <w:rPr>
                <w:rFonts w:ascii="新宋体" w:hAnsi="新宋体" w:eastAsia="新宋体" w:cs="新宋体"/>
              </w:rPr>
            </w:pPr>
          </w:p>
        </w:tc>
        <w:tc>
          <w:tcPr>
            <w:tcW w:w="1012" w:type="dxa"/>
          </w:tcPr>
          <w:p w14:paraId="234F3423">
            <w:pPr>
              <w:rPr>
                <w:rFonts w:ascii="新宋体" w:hAnsi="新宋体" w:eastAsia="新宋体" w:cs="新宋体"/>
              </w:rPr>
            </w:pPr>
          </w:p>
        </w:tc>
      </w:tr>
    </w:tbl>
    <w:p w14:paraId="6CDA37EF">
      <w:pPr>
        <w:rPr>
          <w:rFonts w:ascii="新宋体" w:hAnsi="新宋体" w:eastAsia="新宋体" w:cs="新宋体"/>
        </w:rPr>
      </w:pPr>
    </w:p>
    <w:p w14:paraId="27B67D9B">
      <w:pPr>
        <w:rPr>
          <w:rFonts w:ascii="新宋体" w:hAnsi="新宋体" w:eastAsia="新宋体" w:cs="新宋体"/>
          <w:szCs w:val="21"/>
        </w:rPr>
        <w:sectPr>
          <w:headerReference r:id="rId9" w:type="default"/>
          <w:footerReference r:id="rId10" w:type="default"/>
          <w:pgSz w:w="11907" w:h="16841"/>
          <w:pgMar w:top="1492" w:right="857" w:bottom="1024" w:left="1296" w:header="680" w:footer="863" w:gutter="0"/>
          <w:cols w:space="720" w:num="1"/>
        </w:sectPr>
      </w:pPr>
      <w:r>
        <w:rPr>
          <w:rFonts w:hint="eastAsia" w:ascii="新宋体" w:hAnsi="新宋体" w:eastAsia="新宋体" w:cs="新宋体"/>
          <w:szCs w:val="21"/>
        </w:rPr>
        <w:t>注：后附设备照片等证明材料</w:t>
      </w:r>
    </w:p>
    <w:p w14:paraId="253720EE">
      <w:pPr>
        <w:pStyle w:val="35"/>
        <w:kinsoku w:val="0"/>
        <w:overflowPunct w:val="0"/>
        <w:spacing w:before="41"/>
        <w:ind w:left="63" w:right="63"/>
        <w:rPr>
          <w:rFonts w:ascii="新宋体" w:hAnsi="新宋体" w:eastAsia="新宋体" w:cs="新宋体"/>
          <w:b/>
          <w:bCs/>
          <w:sz w:val="30"/>
          <w:szCs w:val="30"/>
        </w:rPr>
      </w:pPr>
      <w:r>
        <w:rPr>
          <w:rFonts w:hint="eastAsia" w:ascii="新宋体" w:hAnsi="新宋体" w:eastAsia="新宋体" w:cs="新宋体"/>
          <w:b/>
          <w:bCs/>
          <w:sz w:val="30"/>
          <w:szCs w:val="30"/>
        </w:rPr>
        <w:t>七、技术部分</w:t>
      </w:r>
    </w:p>
    <w:p w14:paraId="7FA16BFF">
      <w:pPr>
        <w:pStyle w:val="35"/>
        <w:kinsoku w:val="0"/>
        <w:overflowPunct w:val="0"/>
        <w:ind w:left="63" w:right="63"/>
        <w:rPr>
          <w:rFonts w:ascii="新宋体" w:hAnsi="新宋体" w:eastAsia="新宋体" w:cs="新宋体"/>
          <w:b/>
          <w:bCs/>
        </w:rPr>
      </w:pPr>
    </w:p>
    <w:p w14:paraId="75003187">
      <w:pPr>
        <w:pStyle w:val="35"/>
        <w:kinsoku w:val="0"/>
        <w:overflowPunct w:val="0"/>
        <w:ind w:left="63" w:right="63"/>
        <w:rPr>
          <w:rFonts w:ascii="新宋体" w:hAnsi="新宋体" w:eastAsia="新宋体" w:cs="新宋体"/>
          <w:b/>
          <w:bCs/>
        </w:rPr>
      </w:pPr>
    </w:p>
    <w:p w14:paraId="12842C66">
      <w:pPr>
        <w:pStyle w:val="35"/>
        <w:kinsoku w:val="0"/>
        <w:overflowPunct w:val="0"/>
        <w:spacing w:before="8"/>
        <w:ind w:left="63" w:right="63"/>
        <w:rPr>
          <w:rFonts w:ascii="新宋体" w:hAnsi="新宋体" w:eastAsia="新宋体" w:cs="新宋体"/>
          <w:b/>
          <w:bCs/>
          <w:sz w:val="16"/>
          <w:szCs w:val="16"/>
        </w:rPr>
      </w:pPr>
    </w:p>
    <w:p w14:paraId="017E9BE1">
      <w:pPr>
        <w:pStyle w:val="35"/>
        <w:kinsoku w:val="0"/>
        <w:overflowPunct w:val="0"/>
        <w:ind w:left="63" w:right="63"/>
        <w:rPr>
          <w:rFonts w:ascii="新宋体" w:hAnsi="新宋体" w:eastAsia="新宋体" w:cs="新宋体"/>
          <w:b/>
          <w:bCs/>
          <w:spacing w:val="-2"/>
          <w:sz w:val="24"/>
          <w:szCs w:val="24"/>
        </w:rPr>
      </w:pPr>
      <w:r>
        <w:rPr>
          <w:rFonts w:hint="eastAsia" w:ascii="新宋体" w:hAnsi="新宋体" w:eastAsia="新宋体" w:cs="新宋体"/>
          <w:b/>
          <w:bCs/>
          <w:spacing w:val="-2"/>
          <w:sz w:val="24"/>
          <w:szCs w:val="24"/>
        </w:rPr>
        <w:t>按照评标办法自行编写，格式自拟</w:t>
      </w:r>
    </w:p>
    <w:p w14:paraId="53BFD4FB">
      <w:pPr>
        <w:pStyle w:val="35"/>
        <w:kinsoku w:val="0"/>
        <w:overflowPunct w:val="0"/>
        <w:spacing w:before="1"/>
        <w:ind w:left="63" w:right="63"/>
        <w:rPr>
          <w:rFonts w:ascii="新宋体" w:hAnsi="新宋体" w:eastAsia="新宋体" w:cs="新宋体"/>
          <w:sz w:val="16"/>
          <w:szCs w:val="16"/>
        </w:rPr>
      </w:pPr>
    </w:p>
    <w:p w14:paraId="11CF4E96">
      <w:pPr>
        <w:pStyle w:val="35"/>
        <w:kinsoku w:val="0"/>
        <w:overflowPunct w:val="0"/>
        <w:spacing w:before="70"/>
        <w:ind w:left="63" w:right="63"/>
        <w:rPr>
          <w:rFonts w:ascii="新宋体" w:hAnsi="新宋体" w:eastAsia="新宋体" w:cs="新宋体"/>
        </w:rPr>
      </w:pPr>
    </w:p>
    <w:p w14:paraId="4BCF874F">
      <w:pPr>
        <w:pStyle w:val="35"/>
        <w:kinsoku w:val="0"/>
        <w:overflowPunct w:val="0"/>
        <w:spacing w:before="70"/>
        <w:ind w:left="63" w:right="63"/>
        <w:rPr>
          <w:rFonts w:ascii="新宋体" w:hAnsi="新宋体" w:eastAsia="新宋体" w:cs="新宋体"/>
        </w:rPr>
      </w:pPr>
    </w:p>
    <w:p w14:paraId="77A694B3">
      <w:pPr>
        <w:pStyle w:val="35"/>
        <w:kinsoku w:val="0"/>
        <w:overflowPunct w:val="0"/>
        <w:spacing w:before="70"/>
        <w:ind w:left="63" w:right="63"/>
        <w:rPr>
          <w:rFonts w:ascii="新宋体" w:hAnsi="新宋体" w:eastAsia="新宋体" w:cs="新宋体"/>
        </w:rPr>
      </w:pPr>
    </w:p>
    <w:p w14:paraId="65A7656E">
      <w:pPr>
        <w:pStyle w:val="35"/>
        <w:kinsoku w:val="0"/>
        <w:overflowPunct w:val="0"/>
        <w:spacing w:before="70"/>
        <w:ind w:left="63" w:right="63"/>
        <w:rPr>
          <w:rFonts w:ascii="新宋体" w:hAnsi="新宋体" w:eastAsia="新宋体" w:cs="新宋体"/>
        </w:rPr>
      </w:pPr>
    </w:p>
    <w:p w14:paraId="7E014BBD">
      <w:pPr>
        <w:pStyle w:val="35"/>
        <w:kinsoku w:val="0"/>
        <w:overflowPunct w:val="0"/>
        <w:spacing w:before="70"/>
        <w:ind w:left="63" w:right="63"/>
        <w:rPr>
          <w:rFonts w:ascii="新宋体" w:hAnsi="新宋体" w:eastAsia="新宋体" w:cs="新宋体"/>
        </w:rPr>
      </w:pPr>
    </w:p>
    <w:p w14:paraId="7974D851">
      <w:pPr>
        <w:pStyle w:val="35"/>
        <w:kinsoku w:val="0"/>
        <w:overflowPunct w:val="0"/>
        <w:spacing w:before="70"/>
        <w:ind w:left="63" w:right="63"/>
        <w:rPr>
          <w:rFonts w:ascii="新宋体" w:hAnsi="新宋体" w:eastAsia="新宋体" w:cs="新宋体"/>
        </w:rPr>
      </w:pPr>
    </w:p>
    <w:p w14:paraId="35851502">
      <w:pPr>
        <w:pStyle w:val="35"/>
        <w:kinsoku w:val="0"/>
        <w:overflowPunct w:val="0"/>
        <w:spacing w:before="70"/>
        <w:ind w:left="63" w:right="63"/>
        <w:rPr>
          <w:rFonts w:ascii="新宋体" w:hAnsi="新宋体" w:eastAsia="新宋体" w:cs="新宋体"/>
        </w:rPr>
      </w:pPr>
    </w:p>
    <w:p w14:paraId="4D9CD10E">
      <w:pPr>
        <w:pStyle w:val="35"/>
        <w:kinsoku w:val="0"/>
        <w:overflowPunct w:val="0"/>
        <w:spacing w:before="70"/>
        <w:ind w:left="63" w:right="63"/>
        <w:rPr>
          <w:rFonts w:ascii="新宋体" w:hAnsi="新宋体" w:eastAsia="新宋体" w:cs="新宋体"/>
        </w:rPr>
        <w:sectPr>
          <w:headerReference r:id="rId11" w:type="default"/>
          <w:footerReference r:id="rId12" w:type="default"/>
          <w:pgSz w:w="11910" w:h="16840"/>
          <w:pgMar w:top="1134" w:right="1134" w:bottom="1077" w:left="1134" w:header="0" w:footer="993" w:gutter="0"/>
          <w:cols w:space="720" w:num="1"/>
        </w:sectPr>
      </w:pPr>
    </w:p>
    <w:p w14:paraId="5C28DA00">
      <w:pPr>
        <w:pStyle w:val="35"/>
        <w:kinsoku w:val="0"/>
        <w:overflowPunct w:val="0"/>
        <w:spacing w:before="9"/>
        <w:ind w:left="0" w:leftChars="0" w:right="63"/>
        <w:jc w:val="both"/>
        <w:rPr>
          <w:rFonts w:ascii="新宋体" w:hAnsi="新宋体" w:eastAsia="新宋体" w:cs="新宋体"/>
          <w:sz w:val="16"/>
          <w:szCs w:val="16"/>
        </w:rPr>
      </w:pPr>
    </w:p>
    <w:p w14:paraId="77011A64">
      <w:pPr>
        <w:pStyle w:val="3"/>
        <w:kinsoku w:val="0"/>
        <w:overflowPunct w:val="0"/>
        <w:ind w:right="77"/>
        <w:rPr>
          <w:rFonts w:ascii="新宋体" w:hAnsi="新宋体" w:eastAsia="新宋体" w:cs="新宋体"/>
        </w:rPr>
      </w:pPr>
      <w:bookmarkStart w:id="470" w:name="八、中小企业声明函"/>
      <w:bookmarkEnd w:id="470"/>
      <w:r>
        <w:rPr>
          <w:rFonts w:hint="eastAsia" w:ascii="新宋体" w:hAnsi="新宋体" w:eastAsia="新宋体" w:cs="新宋体"/>
        </w:rPr>
        <w:t>八、其他资料</w:t>
      </w:r>
    </w:p>
    <w:p w14:paraId="3A6E65A0">
      <w:pPr>
        <w:pStyle w:val="35"/>
        <w:kinsoku w:val="0"/>
        <w:overflowPunct w:val="0"/>
        <w:spacing w:before="9"/>
        <w:ind w:left="63" w:right="63"/>
        <w:rPr>
          <w:rFonts w:ascii="新宋体" w:hAnsi="新宋体" w:eastAsia="新宋体" w:cs="新宋体"/>
          <w:b/>
          <w:bCs/>
          <w:sz w:val="19"/>
          <w:szCs w:val="19"/>
        </w:rPr>
      </w:pPr>
    </w:p>
    <w:p w14:paraId="234D1081">
      <w:pPr>
        <w:pStyle w:val="35"/>
        <w:kinsoku w:val="0"/>
        <w:overflowPunct w:val="0"/>
        <w:spacing w:before="70"/>
        <w:ind w:left="63" w:right="63"/>
        <w:rPr>
          <w:rFonts w:ascii="新宋体" w:hAnsi="新宋体" w:eastAsia="新宋体" w:cs="新宋体"/>
          <w:sz w:val="24"/>
          <w:szCs w:val="24"/>
        </w:rPr>
      </w:pPr>
      <w:r>
        <w:rPr>
          <w:rFonts w:hint="eastAsia" w:ascii="新宋体" w:hAnsi="新宋体" w:eastAsia="新宋体" w:cs="新宋体"/>
          <w:sz w:val="24"/>
          <w:szCs w:val="24"/>
        </w:rPr>
        <w:t>投标人认为有必要提交的其他材料。</w:t>
      </w:r>
    </w:p>
    <w:p w14:paraId="5FA9013D">
      <w:pPr>
        <w:pStyle w:val="7"/>
        <w:kinsoku w:val="0"/>
        <w:overflowPunct w:val="0"/>
        <w:spacing w:before="2" w:line="242" w:lineRule="auto"/>
        <w:ind w:left="0" w:right="144" w:firstLine="282" w:firstLineChars="134"/>
        <w:rPr>
          <w:rFonts w:ascii="新宋体" w:hAnsi="新宋体" w:eastAsia="新宋体" w:cs="新宋体"/>
        </w:rPr>
      </w:pPr>
    </w:p>
    <w:p w14:paraId="3C84DDA9">
      <w:pPr>
        <w:pStyle w:val="7"/>
        <w:kinsoku w:val="0"/>
        <w:overflowPunct w:val="0"/>
        <w:spacing w:before="2" w:line="242" w:lineRule="auto"/>
        <w:ind w:left="0" w:right="144" w:firstLine="282" w:firstLineChars="134"/>
        <w:rPr>
          <w:rFonts w:ascii="新宋体" w:hAnsi="新宋体" w:eastAsia="新宋体" w:cs="新宋体"/>
        </w:rPr>
      </w:pPr>
    </w:p>
    <w:p w14:paraId="6D3CD9CB">
      <w:pPr>
        <w:pStyle w:val="7"/>
        <w:kinsoku w:val="0"/>
        <w:overflowPunct w:val="0"/>
        <w:spacing w:before="2" w:line="242" w:lineRule="auto"/>
        <w:ind w:left="0" w:right="144" w:firstLine="282" w:firstLineChars="134"/>
        <w:rPr>
          <w:rFonts w:ascii="新宋体" w:hAnsi="新宋体" w:eastAsia="新宋体" w:cs="新宋体"/>
        </w:rPr>
      </w:pPr>
    </w:p>
    <w:p w14:paraId="11FC92B2">
      <w:pPr>
        <w:pStyle w:val="7"/>
        <w:kinsoku w:val="0"/>
        <w:overflowPunct w:val="0"/>
        <w:spacing w:before="2" w:line="242" w:lineRule="auto"/>
        <w:ind w:left="0" w:right="144" w:firstLine="282" w:firstLineChars="134"/>
        <w:rPr>
          <w:rFonts w:ascii="新宋体" w:hAnsi="新宋体" w:eastAsia="新宋体" w:cs="新宋体"/>
        </w:rPr>
      </w:pPr>
    </w:p>
    <w:p w14:paraId="3C1E9828">
      <w:pPr>
        <w:pStyle w:val="7"/>
        <w:kinsoku w:val="0"/>
        <w:overflowPunct w:val="0"/>
        <w:spacing w:before="2" w:line="242" w:lineRule="auto"/>
        <w:ind w:left="0" w:right="144" w:firstLine="0"/>
        <w:rPr>
          <w:rFonts w:ascii="新宋体" w:hAnsi="新宋体" w:eastAsia="新宋体" w:cs="新宋体"/>
        </w:rPr>
      </w:pPr>
    </w:p>
    <w:p w14:paraId="5BC0FD5E">
      <w:pPr>
        <w:rPr>
          <w:rFonts w:ascii="新宋体" w:hAnsi="新宋体" w:eastAsia="新宋体" w:cs="新宋体"/>
        </w:rPr>
      </w:pPr>
    </w:p>
    <w:p w14:paraId="61F1D921">
      <w:pPr>
        <w:rPr>
          <w:rFonts w:ascii="新宋体" w:hAnsi="新宋体" w:eastAsia="新宋体" w:cs="新宋体"/>
        </w:rPr>
      </w:pPr>
    </w:p>
    <w:p w14:paraId="37122F75">
      <w:pPr>
        <w:rPr>
          <w:rFonts w:ascii="新宋体" w:hAnsi="新宋体" w:eastAsia="新宋体" w:cs="新宋体"/>
        </w:rPr>
      </w:pPr>
    </w:p>
    <w:p w14:paraId="1BEE7183">
      <w:pPr>
        <w:rPr>
          <w:rFonts w:ascii="新宋体" w:hAnsi="新宋体" w:eastAsia="新宋体" w:cs="新宋体"/>
        </w:rPr>
      </w:pPr>
    </w:p>
    <w:p w14:paraId="680B66A8">
      <w:pPr>
        <w:rPr>
          <w:rFonts w:ascii="新宋体" w:hAnsi="新宋体" w:eastAsia="新宋体" w:cs="新宋体"/>
        </w:rPr>
      </w:pPr>
    </w:p>
    <w:p w14:paraId="0BABBD16">
      <w:pPr>
        <w:rPr>
          <w:rFonts w:ascii="新宋体" w:hAnsi="新宋体" w:eastAsia="新宋体" w:cs="新宋体"/>
        </w:rPr>
      </w:pPr>
    </w:p>
    <w:p w14:paraId="55592E56">
      <w:pPr>
        <w:rPr>
          <w:rFonts w:ascii="新宋体" w:hAnsi="新宋体" w:eastAsia="新宋体" w:cs="新宋体"/>
        </w:rPr>
      </w:pPr>
    </w:p>
    <w:p w14:paraId="61AE9764">
      <w:pPr>
        <w:rPr>
          <w:rFonts w:ascii="新宋体" w:hAnsi="新宋体" w:eastAsia="新宋体" w:cs="新宋体"/>
        </w:rPr>
      </w:pPr>
    </w:p>
    <w:p w14:paraId="232383A5">
      <w:pPr>
        <w:rPr>
          <w:rFonts w:ascii="新宋体" w:hAnsi="新宋体" w:eastAsia="新宋体" w:cs="新宋体"/>
        </w:rPr>
      </w:pPr>
    </w:p>
    <w:p w14:paraId="5587BFF6">
      <w:pPr>
        <w:rPr>
          <w:rFonts w:ascii="新宋体" w:hAnsi="新宋体" w:eastAsia="新宋体" w:cs="新宋体"/>
        </w:rPr>
      </w:pPr>
    </w:p>
    <w:p w14:paraId="54F7E7BB">
      <w:pPr>
        <w:rPr>
          <w:rFonts w:ascii="新宋体" w:hAnsi="新宋体" w:eastAsia="新宋体" w:cs="新宋体"/>
        </w:rPr>
      </w:pPr>
    </w:p>
    <w:p w14:paraId="35E06851">
      <w:pPr>
        <w:rPr>
          <w:rFonts w:ascii="新宋体" w:hAnsi="新宋体" w:eastAsia="新宋体" w:cs="新宋体"/>
        </w:rPr>
      </w:pPr>
    </w:p>
    <w:p w14:paraId="510623D0">
      <w:pPr>
        <w:rPr>
          <w:rFonts w:ascii="新宋体" w:hAnsi="新宋体" w:eastAsia="新宋体" w:cs="新宋体"/>
        </w:rPr>
      </w:pPr>
    </w:p>
    <w:p w14:paraId="4A4C06D4">
      <w:pPr>
        <w:rPr>
          <w:rFonts w:ascii="新宋体" w:hAnsi="新宋体" w:eastAsia="新宋体" w:cs="新宋体"/>
        </w:rPr>
      </w:pPr>
    </w:p>
    <w:p w14:paraId="004AC9FA">
      <w:pPr>
        <w:rPr>
          <w:rFonts w:ascii="新宋体" w:hAnsi="新宋体" w:eastAsia="新宋体" w:cs="新宋体"/>
        </w:rPr>
      </w:pPr>
    </w:p>
    <w:p w14:paraId="0916BFDD">
      <w:pPr>
        <w:rPr>
          <w:rFonts w:ascii="新宋体" w:hAnsi="新宋体" w:eastAsia="新宋体" w:cs="新宋体"/>
        </w:rPr>
      </w:pPr>
    </w:p>
    <w:p w14:paraId="1DA922E4">
      <w:pPr>
        <w:rPr>
          <w:rFonts w:ascii="新宋体" w:hAnsi="新宋体" w:eastAsia="新宋体" w:cs="新宋体"/>
        </w:rPr>
      </w:pPr>
    </w:p>
    <w:p w14:paraId="5A0312B1">
      <w:pPr>
        <w:rPr>
          <w:rFonts w:ascii="新宋体" w:hAnsi="新宋体" w:eastAsia="新宋体" w:cs="新宋体"/>
        </w:rPr>
      </w:pPr>
    </w:p>
    <w:p w14:paraId="0FE45AEF">
      <w:pPr>
        <w:rPr>
          <w:rFonts w:ascii="新宋体" w:hAnsi="新宋体" w:eastAsia="新宋体" w:cs="新宋体"/>
        </w:rPr>
      </w:pPr>
    </w:p>
    <w:p w14:paraId="450CCC14">
      <w:pPr>
        <w:rPr>
          <w:rFonts w:ascii="新宋体" w:hAnsi="新宋体" w:eastAsia="新宋体" w:cs="新宋体"/>
        </w:rPr>
      </w:pPr>
    </w:p>
    <w:p w14:paraId="40B25472">
      <w:pPr>
        <w:rPr>
          <w:rFonts w:ascii="新宋体" w:hAnsi="新宋体" w:eastAsia="新宋体" w:cs="新宋体"/>
        </w:rPr>
      </w:pPr>
    </w:p>
    <w:p w14:paraId="25CB5163">
      <w:pPr>
        <w:rPr>
          <w:rFonts w:ascii="新宋体" w:hAnsi="新宋体" w:eastAsia="新宋体" w:cs="新宋体"/>
        </w:rPr>
      </w:pPr>
    </w:p>
    <w:p w14:paraId="0E63CDAA">
      <w:pPr>
        <w:rPr>
          <w:rFonts w:ascii="新宋体" w:hAnsi="新宋体" w:eastAsia="新宋体" w:cs="新宋体"/>
        </w:rPr>
      </w:pPr>
    </w:p>
    <w:p w14:paraId="10C54E5A">
      <w:pPr>
        <w:rPr>
          <w:rFonts w:ascii="新宋体" w:hAnsi="新宋体" w:eastAsia="新宋体" w:cs="新宋体"/>
        </w:rPr>
      </w:pPr>
    </w:p>
    <w:p w14:paraId="6A422160">
      <w:pPr>
        <w:rPr>
          <w:rFonts w:ascii="新宋体" w:hAnsi="新宋体" w:eastAsia="新宋体" w:cs="新宋体"/>
        </w:rPr>
      </w:pPr>
    </w:p>
    <w:p w14:paraId="20873D09">
      <w:pPr>
        <w:rPr>
          <w:rFonts w:ascii="新宋体" w:hAnsi="新宋体" w:eastAsia="新宋体" w:cs="新宋体"/>
        </w:rPr>
      </w:pPr>
    </w:p>
    <w:p w14:paraId="5BB6EE22">
      <w:pPr>
        <w:rPr>
          <w:rFonts w:ascii="新宋体" w:hAnsi="新宋体" w:eastAsia="新宋体" w:cs="新宋体"/>
        </w:rPr>
      </w:pPr>
    </w:p>
    <w:p w14:paraId="4053D151">
      <w:pPr>
        <w:rPr>
          <w:rFonts w:ascii="新宋体" w:hAnsi="新宋体" w:eastAsia="新宋体" w:cs="新宋体"/>
        </w:rPr>
      </w:pPr>
    </w:p>
    <w:p w14:paraId="50C2115B">
      <w:pPr>
        <w:rPr>
          <w:rFonts w:ascii="新宋体" w:hAnsi="新宋体" w:eastAsia="新宋体" w:cs="新宋体"/>
        </w:rPr>
      </w:pPr>
    </w:p>
    <w:p w14:paraId="0CE82976">
      <w:pPr>
        <w:rPr>
          <w:rFonts w:ascii="新宋体" w:hAnsi="新宋体" w:eastAsia="新宋体" w:cs="新宋体"/>
        </w:rPr>
      </w:pPr>
    </w:p>
    <w:p w14:paraId="48BC9BCD">
      <w:pPr>
        <w:rPr>
          <w:rFonts w:ascii="新宋体" w:hAnsi="新宋体" w:eastAsia="新宋体" w:cs="新宋体"/>
        </w:rPr>
      </w:pPr>
    </w:p>
    <w:p w14:paraId="4B1679CF">
      <w:pPr>
        <w:rPr>
          <w:rFonts w:ascii="新宋体" w:hAnsi="新宋体" w:eastAsia="新宋体" w:cs="新宋体"/>
        </w:rPr>
      </w:pPr>
    </w:p>
    <w:p w14:paraId="2C0FB8B3">
      <w:pPr>
        <w:rPr>
          <w:rFonts w:ascii="新宋体" w:hAnsi="新宋体" w:eastAsia="新宋体" w:cs="新宋体"/>
        </w:rPr>
      </w:pPr>
    </w:p>
    <w:p w14:paraId="105C81B8">
      <w:pPr>
        <w:rPr>
          <w:rFonts w:ascii="新宋体" w:hAnsi="新宋体" w:eastAsia="新宋体" w:cs="新宋体"/>
        </w:rPr>
      </w:pPr>
    </w:p>
    <w:p w14:paraId="45ACC26D">
      <w:pPr>
        <w:rPr>
          <w:rFonts w:ascii="新宋体" w:hAnsi="新宋体" w:eastAsia="新宋体" w:cs="新宋体"/>
        </w:rPr>
      </w:pPr>
    </w:p>
    <w:p w14:paraId="2A8154C0">
      <w:pPr>
        <w:rPr>
          <w:rFonts w:ascii="新宋体" w:hAnsi="新宋体" w:eastAsia="新宋体" w:cs="新宋体"/>
        </w:rPr>
      </w:pPr>
    </w:p>
    <w:p w14:paraId="2D2362D4">
      <w:pPr>
        <w:rPr>
          <w:rFonts w:ascii="新宋体" w:hAnsi="新宋体" w:eastAsia="新宋体" w:cs="新宋体"/>
        </w:rPr>
      </w:pPr>
    </w:p>
    <w:p w14:paraId="526C861D">
      <w:pPr>
        <w:rPr>
          <w:rFonts w:ascii="新宋体" w:hAnsi="新宋体" w:eastAsia="新宋体" w:cs="新宋体"/>
        </w:rPr>
      </w:pPr>
    </w:p>
    <w:p w14:paraId="58180765">
      <w:pPr>
        <w:rPr>
          <w:rFonts w:ascii="新宋体" w:hAnsi="新宋体" w:eastAsia="新宋体" w:cs="新宋体"/>
        </w:rPr>
      </w:pPr>
    </w:p>
    <w:p w14:paraId="08B41BB6">
      <w:pPr>
        <w:rPr>
          <w:rFonts w:ascii="新宋体" w:hAnsi="新宋体" w:eastAsia="新宋体" w:cs="新宋体"/>
        </w:rPr>
      </w:pPr>
    </w:p>
    <w:p w14:paraId="2BF66C96">
      <w:pPr>
        <w:rPr>
          <w:rFonts w:ascii="新宋体" w:hAnsi="新宋体" w:eastAsia="新宋体" w:cs="新宋体"/>
        </w:rPr>
      </w:pPr>
    </w:p>
    <w:p w14:paraId="59EF81C8">
      <w:pPr>
        <w:rPr>
          <w:rFonts w:ascii="新宋体" w:hAnsi="新宋体" w:eastAsia="新宋体" w:cs="新宋体"/>
        </w:rPr>
      </w:pPr>
    </w:p>
    <w:p w14:paraId="63E7C3D0">
      <w:pPr>
        <w:widowControl/>
        <w:shd w:val="clear" w:color="auto" w:fill="FFFFFF"/>
        <w:spacing w:before="100" w:beforeAutospacing="1" w:after="100" w:afterAutospacing="1" w:line="435" w:lineRule="atLeast"/>
        <w:jc w:val="center"/>
        <w:outlineLvl w:val="0"/>
        <w:rPr>
          <w:rFonts w:ascii="新宋体" w:hAnsi="新宋体" w:eastAsia="新宋体" w:cs="新宋体"/>
          <w:szCs w:val="21"/>
        </w:rPr>
      </w:pPr>
      <w:r>
        <w:rPr>
          <w:rFonts w:hint="eastAsia" w:ascii="新宋体" w:hAnsi="新宋体" w:eastAsia="新宋体" w:cs="新宋体"/>
          <w:b/>
          <w:kern w:val="0"/>
          <w:sz w:val="32"/>
          <w:szCs w:val="32"/>
        </w:rPr>
        <w:t>九、中小企业声明函（工程、服务）</w:t>
      </w:r>
    </w:p>
    <w:p w14:paraId="1F379E36">
      <w:pPr>
        <w:widowControl/>
        <w:shd w:val="clear" w:color="auto" w:fill="FFFFFF"/>
        <w:spacing w:before="100" w:beforeAutospacing="1" w:after="100" w:afterAutospacing="1" w:line="435" w:lineRule="atLeast"/>
        <w:ind w:firstLine="480"/>
        <w:jc w:val="left"/>
        <w:rPr>
          <w:rFonts w:ascii="新宋体" w:hAnsi="新宋体" w:eastAsia="新宋体" w:cs="新宋体"/>
          <w:sz w:val="24"/>
        </w:rPr>
      </w:pPr>
      <w:r>
        <w:rPr>
          <w:rFonts w:hint="eastAsia" w:ascii="新宋体" w:hAnsi="新宋体" w:eastAsia="新宋体" w:cs="新宋体"/>
          <w:kern w:val="0"/>
          <w:sz w:val="24"/>
          <w:shd w:val="clear" w:color="auto" w:fill="FFFFFF"/>
          <w:lang w:bidi="ar"/>
        </w:rPr>
        <w:t>本公司（联合体）郑重声明，根据《政府采购促进中小企业发展管理办法》（财库﹝2020﹞46号）的规定，本公司（联合体）参加</w:t>
      </w:r>
      <w:r>
        <w:rPr>
          <w:rFonts w:hint="eastAsia" w:ascii="新宋体" w:hAnsi="新宋体" w:eastAsia="新宋体" w:cs="新宋体"/>
          <w:kern w:val="0"/>
          <w:sz w:val="24"/>
          <w:u w:val="single"/>
          <w:shd w:val="clear" w:color="auto" w:fill="FFFFFF"/>
          <w:lang w:bidi="ar"/>
        </w:rPr>
        <w:t>    （单位名称）</w:t>
      </w:r>
      <w:r>
        <w:rPr>
          <w:rFonts w:hint="eastAsia" w:ascii="新宋体" w:hAnsi="新宋体" w:eastAsia="新宋体" w:cs="新宋体"/>
          <w:kern w:val="0"/>
          <w:sz w:val="24"/>
          <w:shd w:val="clear" w:color="auto" w:fill="FFFFFF"/>
          <w:lang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756A33ED">
      <w:pPr>
        <w:widowControl/>
        <w:shd w:val="clear" w:color="auto" w:fill="FFFFFF"/>
        <w:spacing w:before="100" w:beforeAutospacing="1" w:after="100" w:afterAutospacing="1" w:line="435" w:lineRule="atLeast"/>
        <w:ind w:firstLine="480"/>
        <w:jc w:val="left"/>
        <w:rPr>
          <w:rFonts w:ascii="新宋体" w:hAnsi="新宋体" w:eastAsia="新宋体" w:cs="新宋体"/>
          <w:sz w:val="24"/>
        </w:rPr>
      </w:pPr>
      <w:r>
        <w:rPr>
          <w:rFonts w:hint="eastAsia" w:ascii="新宋体" w:hAnsi="新宋体" w:eastAsia="新宋体" w:cs="新宋体"/>
          <w:kern w:val="0"/>
          <w:sz w:val="24"/>
          <w:u w:val="single"/>
          <w:shd w:val="clear" w:color="auto" w:fill="FFFFFF"/>
          <w:lang w:bidi="ar"/>
        </w:rPr>
        <w:t>1.   （标的名称）</w:t>
      </w:r>
      <w:r>
        <w:rPr>
          <w:rFonts w:hint="eastAsia" w:ascii="新宋体" w:hAnsi="新宋体" w:eastAsia="新宋体" w:cs="新宋体"/>
          <w:kern w:val="0"/>
          <w:sz w:val="24"/>
          <w:shd w:val="clear" w:color="auto" w:fill="FFFFFF"/>
          <w:lang w:bidi="ar"/>
        </w:rPr>
        <w:t>，属于</w:t>
      </w:r>
      <w:r>
        <w:rPr>
          <w:rFonts w:hint="eastAsia" w:ascii="新宋体" w:hAnsi="新宋体" w:eastAsia="新宋体" w:cs="新宋体"/>
          <w:kern w:val="0"/>
          <w:sz w:val="24"/>
          <w:u w:val="single"/>
          <w:shd w:val="clear" w:color="auto" w:fill="FFFFFF"/>
          <w:lang w:bidi="ar"/>
        </w:rPr>
        <w:t> 其他未列明行业 （采购文件中明确的所属行业）</w:t>
      </w:r>
      <w:r>
        <w:rPr>
          <w:rFonts w:hint="eastAsia" w:ascii="新宋体" w:hAnsi="新宋体" w:eastAsia="新宋体" w:cs="新宋体"/>
          <w:kern w:val="0"/>
          <w:sz w:val="24"/>
          <w:shd w:val="clear" w:color="auto" w:fill="FFFFFF"/>
          <w:lang w:bidi="ar"/>
        </w:rPr>
        <w:t>；承建（承接）企业为</w:t>
      </w:r>
      <w:r>
        <w:rPr>
          <w:rFonts w:hint="eastAsia" w:ascii="新宋体" w:hAnsi="新宋体" w:eastAsia="新宋体" w:cs="新宋体"/>
          <w:kern w:val="0"/>
          <w:sz w:val="24"/>
          <w:u w:val="single"/>
          <w:shd w:val="clear" w:color="auto" w:fill="FFFFFF"/>
          <w:lang w:bidi="ar"/>
        </w:rPr>
        <w:t>    （企业名称）</w:t>
      </w:r>
      <w:r>
        <w:rPr>
          <w:rFonts w:hint="eastAsia" w:ascii="新宋体" w:hAnsi="新宋体" w:eastAsia="新宋体" w:cs="新宋体"/>
          <w:kern w:val="0"/>
          <w:sz w:val="24"/>
          <w:shd w:val="clear" w:color="auto" w:fill="FFFFFF"/>
          <w:lang w:bidi="ar"/>
        </w:rPr>
        <w:t>，从业人员</w:t>
      </w:r>
      <w:r>
        <w:rPr>
          <w:rFonts w:hint="eastAsia" w:ascii="新宋体" w:hAnsi="新宋体" w:eastAsia="新宋体" w:cs="新宋体"/>
          <w:kern w:val="0"/>
          <w:sz w:val="24"/>
          <w:u w:val="single"/>
          <w:shd w:val="clear" w:color="auto" w:fill="FFFFFF"/>
          <w:lang w:bidi="ar"/>
        </w:rPr>
        <w:t>    </w:t>
      </w:r>
      <w:r>
        <w:rPr>
          <w:rFonts w:hint="eastAsia" w:ascii="新宋体" w:hAnsi="新宋体" w:eastAsia="新宋体" w:cs="新宋体"/>
          <w:kern w:val="0"/>
          <w:sz w:val="24"/>
          <w:shd w:val="clear" w:color="auto" w:fill="FFFFFF"/>
          <w:lang w:bidi="ar"/>
        </w:rPr>
        <w:t>人，营业收入为</w:t>
      </w:r>
      <w:r>
        <w:rPr>
          <w:rFonts w:hint="eastAsia" w:ascii="新宋体" w:hAnsi="新宋体" w:eastAsia="新宋体" w:cs="新宋体"/>
          <w:kern w:val="0"/>
          <w:sz w:val="24"/>
          <w:u w:val="single"/>
          <w:shd w:val="clear" w:color="auto" w:fill="FFFFFF"/>
          <w:lang w:bidi="ar"/>
        </w:rPr>
        <w:t>    </w:t>
      </w:r>
      <w:r>
        <w:rPr>
          <w:rFonts w:hint="eastAsia" w:ascii="新宋体" w:hAnsi="新宋体" w:eastAsia="新宋体" w:cs="新宋体"/>
          <w:kern w:val="0"/>
          <w:sz w:val="24"/>
          <w:shd w:val="clear" w:color="auto" w:fill="FFFFFF"/>
          <w:lang w:bidi="ar"/>
        </w:rPr>
        <w:t>万元，资产总额为</w:t>
      </w:r>
      <w:r>
        <w:rPr>
          <w:rFonts w:hint="eastAsia" w:ascii="新宋体" w:hAnsi="新宋体" w:eastAsia="新宋体" w:cs="新宋体"/>
          <w:kern w:val="0"/>
          <w:sz w:val="24"/>
          <w:u w:val="single"/>
          <w:shd w:val="clear" w:color="auto" w:fill="FFFFFF"/>
          <w:lang w:bidi="ar"/>
        </w:rPr>
        <w:t>    </w:t>
      </w:r>
      <w:r>
        <w:rPr>
          <w:rFonts w:hint="eastAsia" w:ascii="新宋体" w:hAnsi="新宋体" w:eastAsia="新宋体" w:cs="新宋体"/>
          <w:kern w:val="0"/>
          <w:sz w:val="24"/>
          <w:shd w:val="clear" w:color="auto" w:fill="FFFFFF"/>
          <w:lang w:bidi="ar"/>
        </w:rPr>
        <w:t>万元，属于</w:t>
      </w:r>
      <w:r>
        <w:rPr>
          <w:rFonts w:hint="eastAsia" w:ascii="新宋体" w:hAnsi="新宋体" w:eastAsia="新宋体" w:cs="新宋体"/>
          <w:kern w:val="0"/>
          <w:sz w:val="24"/>
          <w:u w:val="single"/>
          <w:shd w:val="clear" w:color="auto" w:fill="FFFFFF"/>
          <w:lang w:bidi="ar"/>
        </w:rPr>
        <w:t>     （中型企业、小型企业、微型企业）</w:t>
      </w:r>
      <w:r>
        <w:rPr>
          <w:rFonts w:hint="eastAsia" w:ascii="新宋体" w:hAnsi="新宋体" w:eastAsia="新宋体" w:cs="新宋体"/>
          <w:kern w:val="0"/>
          <w:sz w:val="24"/>
          <w:shd w:val="clear" w:color="auto" w:fill="FFFFFF"/>
          <w:lang w:bidi="ar"/>
        </w:rPr>
        <w:t>；</w:t>
      </w:r>
    </w:p>
    <w:p w14:paraId="16992577">
      <w:pPr>
        <w:widowControl/>
        <w:shd w:val="clear" w:color="auto" w:fill="FFFFFF"/>
        <w:spacing w:before="100" w:beforeAutospacing="1" w:after="100" w:afterAutospacing="1" w:line="435" w:lineRule="atLeast"/>
        <w:ind w:firstLine="480"/>
        <w:jc w:val="left"/>
        <w:rPr>
          <w:rFonts w:ascii="新宋体" w:hAnsi="新宋体" w:eastAsia="新宋体" w:cs="新宋体"/>
          <w:sz w:val="24"/>
        </w:rPr>
      </w:pPr>
      <w:r>
        <w:rPr>
          <w:rFonts w:hint="eastAsia" w:ascii="新宋体" w:hAnsi="新宋体" w:eastAsia="新宋体" w:cs="新宋体"/>
          <w:kern w:val="0"/>
          <w:sz w:val="24"/>
          <w:shd w:val="clear" w:color="auto" w:fill="FFFFFF"/>
          <w:lang w:bidi="ar"/>
        </w:rPr>
        <w:t>2.</w:t>
      </w:r>
      <w:r>
        <w:rPr>
          <w:rFonts w:hint="eastAsia" w:ascii="新宋体" w:hAnsi="新宋体" w:eastAsia="新宋体" w:cs="新宋体"/>
          <w:kern w:val="0"/>
          <w:sz w:val="24"/>
          <w:u w:val="single"/>
          <w:shd w:val="clear" w:color="auto" w:fill="FFFFFF"/>
          <w:lang w:bidi="ar"/>
        </w:rPr>
        <w:t>     （标的名称）</w:t>
      </w:r>
      <w:r>
        <w:rPr>
          <w:rFonts w:hint="eastAsia" w:ascii="新宋体" w:hAnsi="新宋体" w:eastAsia="新宋体" w:cs="新宋体"/>
          <w:kern w:val="0"/>
          <w:sz w:val="24"/>
          <w:shd w:val="clear" w:color="auto" w:fill="FFFFFF"/>
          <w:lang w:bidi="ar"/>
        </w:rPr>
        <w:t>，属于</w:t>
      </w:r>
      <w:r>
        <w:rPr>
          <w:rFonts w:hint="eastAsia" w:ascii="新宋体" w:hAnsi="新宋体" w:eastAsia="新宋体" w:cs="新宋体"/>
          <w:kern w:val="0"/>
          <w:sz w:val="24"/>
          <w:u w:val="single"/>
          <w:shd w:val="clear" w:color="auto" w:fill="FFFFFF"/>
          <w:lang w:bidi="ar"/>
        </w:rPr>
        <w:t>     （采购文件中明确的所属行业）</w:t>
      </w:r>
      <w:r>
        <w:rPr>
          <w:rFonts w:hint="eastAsia" w:ascii="新宋体" w:hAnsi="新宋体" w:eastAsia="新宋体" w:cs="新宋体"/>
          <w:kern w:val="0"/>
          <w:sz w:val="24"/>
          <w:shd w:val="clear" w:color="auto" w:fill="FFFFFF"/>
          <w:lang w:bidi="ar"/>
        </w:rPr>
        <w:t>行业；承建（承接）企业为</w:t>
      </w:r>
      <w:r>
        <w:rPr>
          <w:rFonts w:hint="eastAsia" w:ascii="新宋体" w:hAnsi="新宋体" w:eastAsia="新宋体" w:cs="新宋体"/>
          <w:kern w:val="0"/>
          <w:sz w:val="24"/>
          <w:u w:val="single"/>
          <w:shd w:val="clear" w:color="auto" w:fill="FFFFFF"/>
          <w:lang w:bidi="ar"/>
        </w:rPr>
        <w:t>    （企业名称）</w:t>
      </w:r>
      <w:r>
        <w:rPr>
          <w:rFonts w:hint="eastAsia" w:ascii="新宋体" w:hAnsi="新宋体" w:eastAsia="新宋体" w:cs="新宋体"/>
          <w:kern w:val="0"/>
          <w:sz w:val="24"/>
          <w:shd w:val="clear" w:color="auto" w:fill="FFFFFF"/>
          <w:lang w:bidi="ar"/>
        </w:rPr>
        <w:t>，从业人员</w:t>
      </w:r>
      <w:r>
        <w:rPr>
          <w:rFonts w:hint="eastAsia" w:ascii="新宋体" w:hAnsi="新宋体" w:eastAsia="新宋体" w:cs="新宋体"/>
          <w:kern w:val="0"/>
          <w:sz w:val="24"/>
          <w:u w:val="single"/>
          <w:shd w:val="clear" w:color="auto" w:fill="FFFFFF"/>
          <w:lang w:bidi="ar"/>
        </w:rPr>
        <w:t>    </w:t>
      </w:r>
      <w:r>
        <w:rPr>
          <w:rFonts w:hint="eastAsia" w:ascii="新宋体" w:hAnsi="新宋体" w:eastAsia="新宋体" w:cs="新宋体"/>
          <w:kern w:val="0"/>
          <w:sz w:val="24"/>
          <w:shd w:val="clear" w:color="auto" w:fill="FFFFFF"/>
          <w:lang w:bidi="ar"/>
        </w:rPr>
        <w:t>人，营业收入为</w:t>
      </w:r>
      <w:r>
        <w:rPr>
          <w:rFonts w:hint="eastAsia" w:ascii="新宋体" w:hAnsi="新宋体" w:eastAsia="新宋体" w:cs="新宋体"/>
          <w:kern w:val="0"/>
          <w:sz w:val="24"/>
          <w:u w:val="single"/>
          <w:shd w:val="clear" w:color="auto" w:fill="FFFFFF"/>
          <w:lang w:bidi="ar"/>
        </w:rPr>
        <w:t>    </w:t>
      </w:r>
      <w:r>
        <w:rPr>
          <w:rFonts w:hint="eastAsia" w:ascii="新宋体" w:hAnsi="新宋体" w:eastAsia="新宋体" w:cs="新宋体"/>
          <w:kern w:val="0"/>
          <w:sz w:val="24"/>
          <w:shd w:val="clear" w:color="auto" w:fill="FFFFFF"/>
          <w:lang w:bidi="ar"/>
        </w:rPr>
        <w:t>万元，资产总额为</w:t>
      </w:r>
      <w:r>
        <w:rPr>
          <w:rFonts w:hint="eastAsia" w:ascii="新宋体" w:hAnsi="新宋体" w:eastAsia="新宋体" w:cs="新宋体"/>
          <w:kern w:val="0"/>
          <w:sz w:val="24"/>
          <w:u w:val="single"/>
          <w:shd w:val="clear" w:color="auto" w:fill="FFFFFF"/>
          <w:lang w:bidi="ar"/>
        </w:rPr>
        <w:t>    </w:t>
      </w:r>
      <w:r>
        <w:rPr>
          <w:rFonts w:hint="eastAsia" w:ascii="新宋体" w:hAnsi="新宋体" w:eastAsia="新宋体" w:cs="新宋体"/>
          <w:kern w:val="0"/>
          <w:sz w:val="24"/>
          <w:shd w:val="clear" w:color="auto" w:fill="FFFFFF"/>
          <w:lang w:bidi="ar"/>
        </w:rPr>
        <w:t>万元，属于</w:t>
      </w:r>
      <w:r>
        <w:rPr>
          <w:rFonts w:hint="eastAsia" w:ascii="新宋体" w:hAnsi="新宋体" w:eastAsia="新宋体" w:cs="新宋体"/>
          <w:kern w:val="0"/>
          <w:sz w:val="24"/>
          <w:u w:val="single"/>
          <w:shd w:val="clear" w:color="auto" w:fill="FFFFFF"/>
          <w:lang w:bidi="ar"/>
        </w:rPr>
        <w:t>     （中型企业、小型企业、微型企业）</w:t>
      </w:r>
      <w:r>
        <w:rPr>
          <w:rFonts w:hint="eastAsia" w:ascii="新宋体" w:hAnsi="新宋体" w:eastAsia="新宋体" w:cs="新宋体"/>
          <w:kern w:val="0"/>
          <w:sz w:val="24"/>
          <w:shd w:val="clear" w:color="auto" w:fill="FFFFFF"/>
          <w:lang w:bidi="ar"/>
        </w:rPr>
        <w:t>；</w:t>
      </w:r>
    </w:p>
    <w:p w14:paraId="44317734">
      <w:pPr>
        <w:widowControl/>
        <w:shd w:val="clear" w:color="auto" w:fill="FFFFFF"/>
        <w:spacing w:before="100" w:beforeAutospacing="1" w:after="100" w:afterAutospacing="1" w:line="435" w:lineRule="atLeast"/>
        <w:ind w:firstLine="480"/>
        <w:jc w:val="left"/>
        <w:rPr>
          <w:rFonts w:ascii="新宋体" w:hAnsi="新宋体" w:eastAsia="新宋体" w:cs="新宋体"/>
          <w:sz w:val="24"/>
        </w:rPr>
      </w:pPr>
      <w:r>
        <w:rPr>
          <w:rFonts w:hint="eastAsia" w:ascii="新宋体" w:hAnsi="新宋体" w:eastAsia="新宋体" w:cs="新宋体"/>
          <w:kern w:val="0"/>
          <w:sz w:val="24"/>
          <w:shd w:val="clear" w:color="auto" w:fill="FFFFFF"/>
          <w:lang w:bidi="ar"/>
        </w:rPr>
        <w:t>……</w:t>
      </w:r>
    </w:p>
    <w:p w14:paraId="4687251E">
      <w:pPr>
        <w:widowControl/>
        <w:shd w:val="clear" w:color="auto" w:fill="FFFFFF"/>
        <w:spacing w:before="100" w:beforeAutospacing="1" w:after="100" w:afterAutospacing="1" w:line="435" w:lineRule="atLeast"/>
        <w:ind w:firstLine="480"/>
        <w:jc w:val="left"/>
        <w:rPr>
          <w:rFonts w:ascii="新宋体" w:hAnsi="新宋体" w:eastAsia="新宋体" w:cs="新宋体"/>
          <w:sz w:val="24"/>
        </w:rPr>
      </w:pPr>
      <w:r>
        <w:rPr>
          <w:rFonts w:hint="eastAsia" w:ascii="新宋体" w:hAnsi="新宋体" w:eastAsia="新宋体" w:cs="新宋体"/>
          <w:kern w:val="0"/>
          <w:sz w:val="24"/>
          <w:shd w:val="clear" w:color="auto" w:fill="FFFFFF"/>
          <w:lang w:bidi="ar"/>
        </w:rPr>
        <w:t>以上企业，不属于大企业的分支机构，不存在控股股东为大企业的情形，也不存在与大企业的负责人为同一人的情形。</w:t>
      </w:r>
    </w:p>
    <w:p w14:paraId="154E5A44">
      <w:pPr>
        <w:widowControl/>
        <w:shd w:val="clear" w:color="auto" w:fill="FFFFFF"/>
        <w:spacing w:before="100" w:beforeAutospacing="1" w:after="100" w:afterAutospacing="1" w:line="435" w:lineRule="atLeast"/>
        <w:ind w:firstLine="480"/>
        <w:jc w:val="left"/>
        <w:rPr>
          <w:rFonts w:ascii="新宋体" w:hAnsi="新宋体" w:eastAsia="新宋体" w:cs="新宋体"/>
          <w:sz w:val="24"/>
        </w:rPr>
      </w:pPr>
      <w:r>
        <w:rPr>
          <w:rFonts w:hint="eastAsia" w:ascii="新宋体" w:hAnsi="新宋体" w:eastAsia="新宋体" w:cs="新宋体"/>
          <w:kern w:val="0"/>
          <w:sz w:val="24"/>
          <w:shd w:val="clear" w:color="auto" w:fill="FFFFFF"/>
          <w:lang w:bidi="ar"/>
        </w:rPr>
        <w:t>本企业对上述声明内容的真实性负责。如有虚假，将依法承担相应责任。</w:t>
      </w:r>
    </w:p>
    <w:p w14:paraId="1956E647">
      <w:pPr>
        <w:widowControl/>
        <w:shd w:val="clear" w:color="auto" w:fill="FFFFFF"/>
        <w:spacing w:before="100" w:beforeAutospacing="1" w:after="100" w:afterAutospacing="1" w:line="435" w:lineRule="atLeast"/>
        <w:ind w:firstLine="480"/>
        <w:jc w:val="left"/>
        <w:rPr>
          <w:rFonts w:ascii="新宋体" w:hAnsi="新宋体" w:eastAsia="新宋体" w:cs="新宋体"/>
          <w:sz w:val="24"/>
        </w:rPr>
      </w:pPr>
    </w:p>
    <w:p w14:paraId="78C10B26">
      <w:pPr>
        <w:widowControl/>
        <w:shd w:val="clear" w:color="auto" w:fill="FFFFFF"/>
        <w:spacing w:before="100" w:beforeAutospacing="1" w:after="100" w:afterAutospacing="1" w:line="435" w:lineRule="atLeast"/>
        <w:ind w:firstLine="480"/>
        <w:jc w:val="left"/>
        <w:rPr>
          <w:rFonts w:ascii="新宋体" w:hAnsi="新宋体" w:eastAsia="新宋体" w:cs="新宋体"/>
          <w:sz w:val="24"/>
        </w:rPr>
      </w:pPr>
    </w:p>
    <w:p w14:paraId="76ED2E9A">
      <w:pPr>
        <w:widowControl/>
        <w:shd w:val="clear" w:color="auto" w:fill="FFFFFF"/>
        <w:spacing w:before="100" w:beforeAutospacing="1" w:after="100" w:afterAutospacing="1" w:line="435" w:lineRule="atLeast"/>
        <w:ind w:firstLine="5280"/>
        <w:jc w:val="left"/>
        <w:rPr>
          <w:rFonts w:ascii="新宋体" w:hAnsi="新宋体" w:eastAsia="新宋体" w:cs="新宋体"/>
          <w:sz w:val="24"/>
        </w:rPr>
      </w:pPr>
      <w:r>
        <w:rPr>
          <w:rFonts w:hint="eastAsia" w:ascii="新宋体" w:hAnsi="新宋体" w:eastAsia="新宋体" w:cs="新宋体"/>
          <w:kern w:val="0"/>
          <w:sz w:val="24"/>
          <w:shd w:val="clear" w:color="auto" w:fill="FFFFFF"/>
          <w:lang w:bidi="ar"/>
        </w:rPr>
        <w:t>企业名称（盖章）：</w:t>
      </w:r>
    </w:p>
    <w:p w14:paraId="2168FB18">
      <w:pPr>
        <w:widowControl/>
        <w:shd w:val="clear" w:color="auto" w:fill="FFFFFF"/>
        <w:spacing w:before="100" w:beforeAutospacing="1" w:after="100" w:afterAutospacing="1" w:line="435" w:lineRule="atLeast"/>
        <w:jc w:val="left"/>
        <w:rPr>
          <w:rFonts w:ascii="新宋体" w:hAnsi="新宋体" w:eastAsia="新宋体" w:cs="新宋体"/>
          <w:szCs w:val="21"/>
        </w:rPr>
      </w:pPr>
    </w:p>
    <w:p w14:paraId="27C9F3D3">
      <w:pPr>
        <w:widowControl/>
        <w:shd w:val="clear" w:color="auto" w:fill="FFFFFF"/>
        <w:spacing w:before="100" w:beforeAutospacing="1" w:after="100" w:afterAutospacing="1" w:line="435" w:lineRule="atLeast"/>
        <w:ind w:firstLine="5280"/>
        <w:jc w:val="left"/>
        <w:rPr>
          <w:rFonts w:ascii="新宋体" w:hAnsi="新宋体" w:eastAsia="新宋体" w:cs="新宋体"/>
          <w:sz w:val="24"/>
          <w:lang w:val="zh-CN"/>
        </w:rPr>
      </w:pPr>
      <w:r>
        <w:rPr>
          <w:rFonts w:hint="eastAsia" w:ascii="新宋体" w:hAnsi="新宋体" w:eastAsia="新宋体" w:cs="新宋体"/>
          <w:kern w:val="0"/>
          <w:sz w:val="24"/>
          <w:shd w:val="clear" w:color="auto" w:fill="FFFFFF"/>
          <w:lang w:bidi="ar"/>
        </w:rPr>
        <w:t>日 期</w:t>
      </w:r>
    </w:p>
    <w:p w14:paraId="567E3E60">
      <w:pPr>
        <w:jc w:val="left"/>
        <w:rPr>
          <w:rFonts w:ascii="新宋体" w:hAnsi="新宋体" w:eastAsia="新宋体" w:cs="新宋体"/>
          <w:kern w:val="0"/>
          <w:sz w:val="28"/>
          <w:szCs w:val="28"/>
          <w:lang w:val="zh-CN"/>
        </w:rPr>
      </w:pPr>
    </w:p>
    <w:p w14:paraId="3A229A8C">
      <w:pPr>
        <w:jc w:val="left"/>
        <w:rPr>
          <w:rFonts w:ascii="新宋体" w:hAnsi="新宋体" w:eastAsia="新宋体" w:cs="新宋体"/>
          <w:kern w:val="0"/>
          <w:sz w:val="28"/>
          <w:szCs w:val="28"/>
          <w:lang w:val="zh-CN"/>
        </w:rPr>
      </w:pPr>
    </w:p>
    <w:p w14:paraId="71B12CCA">
      <w:pPr>
        <w:jc w:val="left"/>
        <w:rPr>
          <w:rFonts w:ascii="新宋体" w:hAnsi="新宋体" w:eastAsia="新宋体" w:cs="新宋体"/>
          <w:kern w:val="0"/>
          <w:sz w:val="28"/>
          <w:szCs w:val="28"/>
          <w:lang w:val="zh-CN"/>
        </w:rPr>
      </w:pPr>
    </w:p>
    <w:p w14:paraId="45EA4E92">
      <w:pPr>
        <w:widowControl/>
        <w:spacing w:before="120" w:beforeLines="50" w:after="120" w:afterLines="50"/>
        <w:ind w:firstLine="672"/>
        <w:jc w:val="center"/>
        <w:rPr>
          <w:rFonts w:ascii="新宋体" w:hAnsi="新宋体" w:eastAsia="新宋体" w:cs="新宋体"/>
          <w:b/>
          <w:bCs/>
          <w:kern w:val="0"/>
          <w:sz w:val="24"/>
        </w:rPr>
      </w:pPr>
    </w:p>
    <w:p w14:paraId="5EE84817">
      <w:pPr>
        <w:spacing w:before="120" w:beforeLines="50" w:after="120" w:afterLines="50"/>
        <w:jc w:val="center"/>
        <w:rPr>
          <w:rFonts w:ascii="新宋体" w:hAnsi="新宋体" w:eastAsia="新宋体" w:cs="新宋体"/>
          <w:kern w:val="0"/>
          <w:sz w:val="24"/>
          <w:lang w:val="zh-CN"/>
        </w:rPr>
      </w:pPr>
    </w:p>
    <w:p w14:paraId="3D3C6B47">
      <w:pPr>
        <w:pStyle w:val="3"/>
        <w:rPr>
          <w:rStyle w:val="49"/>
          <w:rFonts w:ascii="新宋体" w:hAnsi="新宋体" w:eastAsia="新宋体" w:cs="新宋体"/>
          <w:b/>
          <w:bCs/>
          <w:sz w:val="24"/>
          <w:szCs w:val="24"/>
        </w:rPr>
      </w:pPr>
      <w:r>
        <w:rPr>
          <w:rStyle w:val="49"/>
          <w:rFonts w:hint="eastAsia" w:ascii="新宋体" w:hAnsi="新宋体" w:eastAsia="新宋体" w:cs="新宋体"/>
          <w:b/>
          <w:bCs/>
        </w:rPr>
        <w:t>十、监狱企业提供</w:t>
      </w:r>
    </w:p>
    <w:p w14:paraId="2D617C74">
      <w:pPr>
        <w:ind w:firstLine="241"/>
        <w:jc w:val="center"/>
        <w:rPr>
          <w:rFonts w:ascii="新宋体" w:hAnsi="新宋体" w:eastAsia="新宋体" w:cs="新宋体"/>
          <w:b/>
          <w:bCs/>
          <w:sz w:val="24"/>
        </w:rPr>
      </w:pPr>
      <w:r>
        <w:rPr>
          <w:rFonts w:hint="eastAsia" w:ascii="新宋体" w:hAnsi="新宋体" w:eastAsia="新宋体" w:cs="新宋体"/>
          <w:b/>
          <w:bCs/>
          <w:sz w:val="24"/>
        </w:rPr>
        <w:t>（非监狱企业不适用本格式）</w:t>
      </w:r>
    </w:p>
    <w:p w14:paraId="3BC0A7DC">
      <w:pPr>
        <w:ind w:firstLine="240"/>
        <w:rPr>
          <w:rFonts w:ascii="新宋体" w:hAnsi="新宋体" w:eastAsia="新宋体" w:cs="新宋体"/>
          <w:sz w:val="24"/>
        </w:rPr>
      </w:pPr>
    </w:p>
    <w:p w14:paraId="3E95E999">
      <w:pPr>
        <w:ind w:firstLine="480" w:firstLineChars="200"/>
        <w:rPr>
          <w:rFonts w:ascii="新宋体" w:hAnsi="新宋体" w:eastAsia="新宋体" w:cs="新宋体"/>
          <w:sz w:val="24"/>
        </w:rPr>
      </w:pPr>
      <w:r>
        <w:rPr>
          <w:rFonts w:hint="eastAsia" w:ascii="新宋体" w:hAnsi="新宋体" w:eastAsia="新宋体" w:cs="新宋体"/>
          <w:sz w:val="24"/>
        </w:rPr>
        <w:t>说明：监狱企业参加政府采购活动时，应当提供由省级以上监狱管理局、戒毒管理局（含新疆生产建设兵团）出具的属于监狱企业的证明文件并加盖投标单位公章。                           </w:t>
      </w:r>
    </w:p>
    <w:p w14:paraId="783CF932">
      <w:pPr>
        <w:pStyle w:val="3"/>
        <w:rPr>
          <w:rFonts w:ascii="新宋体" w:hAnsi="新宋体" w:eastAsia="新宋体" w:cs="新宋体"/>
          <w:szCs w:val="28"/>
        </w:rPr>
      </w:pPr>
      <w:r>
        <w:rPr>
          <w:rFonts w:hint="eastAsia" w:ascii="新宋体" w:hAnsi="新宋体" w:eastAsia="新宋体" w:cs="新宋体"/>
          <w:sz w:val="24"/>
          <w:szCs w:val="24"/>
          <w:lang w:val="zh-CN"/>
        </w:rPr>
        <w:br w:type="page"/>
      </w:r>
      <w:r>
        <w:rPr>
          <w:rStyle w:val="49"/>
          <w:rFonts w:hint="eastAsia" w:ascii="新宋体" w:hAnsi="新宋体" w:eastAsia="新宋体" w:cs="新宋体"/>
          <w:b/>
          <w:bCs/>
        </w:rPr>
        <w:t>十一、残疾人福利性单位声明函</w:t>
      </w:r>
    </w:p>
    <w:p w14:paraId="03E90637">
      <w:pPr>
        <w:ind w:firstLine="241"/>
        <w:jc w:val="center"/>
        <w:rPr>
          <w:rFonts w:ascii="新宋体" w:hAnsi="新宋体" w:eastAsia="新宋体" w:cs="新宋体"/>
          <w:b/>
          <w:lang w:bidi="ar"/>
        </w:rPr>
      </w:pPr>
      <w:r>
        <w:rPr>
          <w:rFonts w:hint="eastAsia" w:ascii="新宋体" w:hAnsi="新宋体" w:eastAsia="新宋体" w:cs="新宋体"/>
          <w:b/>
          <w:lang w:bidi="ar"/>
        </w:rPr>
        <w:t> </w:t>
      </w:r>
    </w:p>
    <w:p w14:paraId="243532BB">
      <w:pPr>
        <w:ind w:firstLine="241"/>
        <w:jc w:val="center"/>
        <w:rPr>
          <w:rFonts w:ascii="新宋体" w:hAnsi="新宋体" w:eastAsia="新宋体" w:cs="新宋体"/>
          <w:b/>
          <w:bCs/>
          <w:sz w:val="24"/>
        </w:rPr>
      </w:pPr>
      <w:r>
        <w:rPr>
          <w:rFonts w:hint="eastAsia" w:ascii="新宋体" w:hAnsi="新宋体" w:eastAsia="新宋体" w:cs="新宋体"/>
          <w:b/>
          <w:bCs/>
          <w:sz w:val="24"/>
        </w:rPr>
        <w:t>（非残疾人福利性单位不适用本格式）</w:t>
      </w:r>
    </w:p>
    <w:p w14:paraId="19903AA1">
      <w:pPr>
        <w:widowControl/>
        <w:spacing w:line="450" w:lineRule="atLeast"/>
        <w:ind w:firstLine="200"/>
        <w:jc w:val="left"/>
        <w:textAlignment w:val="baseline"/>
        <w:rPr>
          <w:rFonts w:ascii="新宋体" w:hAnsi="新宋体" w:eastAsia="新宋体" w:cs="新宋体"/>
          <w:sz w:val="24"/>
        </w:rPr>
      </w:pPr>
    </w:p>
    <w:p w14:paraId="2F56AFA8">
      <w:pPr>
        <w:spacing w:line="480" w:lineRule="auto"/>
        <w:ind w:firstLine="720" w:firstLineChars="300"/>
        <w:rPr>
          <w:rFonts w:ascii="新宋体" w:hAnsi="新宋体" w:eastAsia="新宋体" w:cs="新宋体"/>
          <w:sz w:val="24"/>
        </w:rPr>
      </w:pPr>
      <w:r>
        <w:rPr>
          <w:rFonts w:hint="eastAsia" w:ascii="新宋体" w:hAnsi="新宋体" w:eastAsia="新宋体" w:cs="新宋体"/>
          <w:sz w:val="24"/>
          <w:lang w:bidi="ar"/>
        </w:rPr>
        <w:t>   </w:t>
      </w:r>
      <w:r>
        <w:rPr>
          <w:rFonts w:hint="eastAsia" w:ascii="新宋体" w:hAnsi="新宋体" w:eastAsia="新宋体" w:cs="新宋体"/>
          <w:bCs/>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F5CBF81">
      <w:pPr>
        <w:spacing w:line="480" w:lineRule="auto"/>
        <w:ind w:firstLine="480" w:firstLineChars="200"/>
        <w:rPr>
          <w:rFonts w:ascii="新宋体" w:hAnsi="新宋体" w:eastAsia="新宋体" w:cs="新宋体"/>
          <w:sz w:val="24"/>
        </w:rPr>
      </w:pPr>
      <w:r>
        <w:rPr>
          <w:rFonts w:hint="eastAsia" w:ascii="新宋体" w:hAnsi="新宋体" w:eastAsia="新宋体" w:cs="新宋体"/>
          <w:sz w:val="24"/>
        </w:rPr>
        <w:t>本单位对上述声明的真实性负责。如有虚假，将依法承担相应责任。</w:t>
      </w:r>
    </w:p>
    <w:p w14:paraId="0E708242">
      <w:pPr>
        <w:spacing w:line="360" w:lineRule="auto"/>
        <w:rPr>
          <w:rFonts w:ascii="新宋体" w:hAnsi="新宋体" w:eastAsia="新宋体" w:cs="新宋体"/>
          <w:sz w:val="24"/>
        </w:rPr>
      </w:pPr>
    </w:p>
    <w:p w14:paraId="6A00C7BB">
      <w:pPr>
        <w:spacing w:line="360" w:lineRule="auto"/>
        <w:rPr>
          <w:rFonts w:ascii="新宋体" w:hAnsi="新宋体" w:eastAsia="新宋体" w:cs="新宋体"/>
          <w:sz w:val="24"/>
        </w:rPr>
      </w:pPr>
    </w:p>
    <w:p w14:paraId="313C39B1">
      <w:pPr>
        <w:spacing w:line="360" w:lineRule="auto"/>
        <w:rPr>
          <w:rFonts w:ascii="新宋体" w:hAnsi="新宋体" w:eastAsia="新宋体" w:cs="新宋体"/>
          <w:sz w:val="24"/>
          <w:u w:val="single"/>
        </w:rPr>
      </w:pPr>
      <w:r>
        <w:rPr>
          <w:rFonts w:hint="eastAsia" w:ascii="新宋体" w:hAnsi="新宋体" w:eastAsia="新宋体" w:cs="新宋体"/>
          <w:sz w:val="24"/>
        </w:rPr>
        <w:t>投标人名称（加盖公章）：</w:t>
      </w:r>
      <w:r>
        <w:rPr>
          <w:rFonts w:hint="eastAsia" w:ascii="新宋体" w:hAnsi="新宋体" w:eastAsia="新宋体" w:cs="新宋体"/>
          <w:sz w:val="24"/>
          <w:u w:val="single"/>
        </w:rPr>
        <w:t xml:space="preserve">                     </w:t>
      </w:r>
    </w:p>
    <w:p w14:paraId="6BE07794">
      <w:pPr>
        <w:spacing w:line="360" w:lineRule="auto"/>
        <w:rPr>
          <w:rFonts w:ascii="新宋体" w:hAnsi="新宋体" w:eastAsia="新宋体" w:cs="新宋体"/>
          <w:sz w:val="24"/>
        </w:rPr>
      </w:pPr>
      <w:r>
        <w:rPr>
          <w:rFonts w:hint="eastAsia" w:ascii="新宋体" w:hAnsi="新宋体" w:eastAsia="新宋体" w:cs="新宋体"/>
          <w:sz w:val="24"/>
        </w:rPr>
        <w:t>日期：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73EDDB3B">
      <w:pPr>
        <w:widowControl/>
        <w:spacing w:line="450" w:lineRule="atLeast"/>
        <w:ind w:firstLine="210"/>
        <w:jc w:val="center"/>
        <w:textAlignment w:val="baseline"/>
        <w:rPr>
          <w:rFonts w:ascii="新宋体" w:hAnsi="新宋体" w:eastAsia="新宋体" w:cs="新宋体"/>
          <w:szCs w:val="21"/>
          <w:shd w:val="clear" w:color="auto" w:fill="FFFFFF"/>
        </w:rPr>
      </w:pPr>
    </w:p>
    <w:p w14:paraId="486E987F">
      <w:pPr>
        <w:rPr>
          <w:rFonts w:ascii="新宋体" w:hAnsi="新宋体" w:eastAsia="新宋体" w:cs="新宋体"/>
        </w:rPr>
      </w:pPr>
    </w:p>
    <w:p w14:paraId="7CE90F07">
      <w:pPr>
        <w:rPr>
          <w:rFonts w:ascii="新宋体" w:hAnsi="新宋体" w:eastAsia="新宋体" w:cs="新宋体"/>
        </w:rPr>
      </w:pPr>
    </w:p>
    <w:p w14:paraId="14000422">
      <w:pPr>
        <w:rPr>
          <w:rFonts w:ascii="新宋体" w:hAnsi="新宋体" w:eastAsia="新宋体" w:cs="新宋体"/>
        </w:rPr>
      </w:pPr>
    </w:p>
    <w:p w14:paraId="1857699D">
      <w:pPr>
        <w:rPr>
          <w:rFonts w:ascii="新宋体" w:hAnsi="新宋体" w:eastAsia="新宋体" w:cs="新宋体"/>
        </w:rPr>
      </w:pPr>
    </w:p>
    <w:p w14:paraId="42CD5EA9">
      <w:pPr>
        <w:rPr>
          <w:rFonts w:ascii="新宋体" w:hAnsi="新宋体" w:eastAsia="新宋体" w:cs="新宋体"/>
        </w:rPr>
      </w:pPr>
    </w:p>
    <w:p w14:paraId="6D60E4EC">
      <w:pPr>
        <w:rPr>
          <w:rFonts w:ascii="新宋体" w:hAnsi="新宋体" w:eastAsia="新宋体" w:cs="新宋体"/>
        </w:rPr>
      </w:pPr>
    </w:p>
    <w:p w14:paraId="169684C3">
      <w:pPr>
        <w:rPr>
          <w:rFonts w:ascii="新宋体" w:hAnsi="新宋体" w:eastAsia="新宋体" w:cs="新宋体"/>
        </w:rPr>
      </w:pPr>
    </w:p>
    <w:p w14:paraId="6F090C20">
      <w:pPr>
        <w:rPr>
          <w:rFonts w:ascii="新宋体" w:hAnsi="新宋体" w:eastAsia="新宋体" w:cs="新宋体"/>
        </w:rPr>
      </w:pPr>
    </w:p>
    <w:p w14:paraId="0FFEE6C5">
      <w:pPr>
        <w:rPr>
          <w:rFonts w:ascii="新宋体" w:hAnsi="新宋体" w:eastAsia="新宋体" w:cs="新宋体"/>
        </w:rPr>
      </w:pPr>
    </w:p>
    <w:p w14:paraId="2754CD6A">
      <w:pPr>
        <w:rPr>
          <w:rFonts w:ascii="新宋体" w:hAnsi="新宋体" w:eastAsia="新宋体" w:cs="新宋体"/>
        </w:rPr>
      </w:pPr>
    </w:p>
    <w:p w14:paraId="45D23F73">
      <w:pPr>
        <w:rPr>
          <w:rFonts w:ascii="新宋体" w:hAnsi="新宋体" w:eastAsia="新宋体" w:cs="新宋体"/>
        </w:rPr>
      </w:pPr>
    </w:p>
    <w:p w14:paraId="152CC571">
      <w:pPr>
        <w:rPr>
          <w:rFonts w:ascii="新宋体" w:hAnsi="新宋体" w:eastAsia="新宋体" w:cs="新宋体"/>
        </w:rPr>
      </w:pPr>
    </w:p>
    <w:p w14:paraId="22361035">
      <w:pPr>
        <w:rPr>
          <w:rFonts w:ascii="新宋体" w:hAnsi="新宋体" w:eastAsia="新宋体" w:cs="新宋体"/>
        </w:rPr>
      </w:pPr>
    </w:p>
    <w:p w14:paraId="70071951">
      <w:pPr>
        <w:rPr>
          <w:rFonts w:ascii="新宋体" w:hAnsi="新宋体" w:eastAsia="新宋体" w:cs="新宋体"/>
        </w:rPr>
      </w:pPr>
    </w:p>
    <w:p w14:paraId="1D3C7AC8">
      <w:pPr>
        <w:rPr>
          <w:rFonts w:ascii="新宋体" w:hAnsi="新宋体" w:eastAsia="新宋体" w:cs="新宋体"/>
        </w:rPr>
      </w:pPr>
    </w:p>
    <w:p w14:paraId="6615FB54">
      <w:pPr>
        <w:rPr>
          <w:rFonts w:ascii="新宋体" w:hAnsi="新宋体" w:eastAsia="新宋体" w:cs="新宋体"/>
        </w:rPr>
      </w:pPr>
    </w:p>
    <w:p w14:paraId="576774FB">
      <w:pPr>
        <w:rPr>
          <w:rFonts w:ascii="新宋体" w:hAnsi="新宋体" w:eastAsia="新宋体" w:cs="新宋体"/>
        </w:rPr>
      </w:pPr>
    </w:p>
    <w:p w14:paraId="581BFCD0">
      <w:pPr>
        <w:rPr>
          <w:rFonts w:ascii="新宋体" w:hAnsi="新宋体" w:eastAsia="新宋体" w:cs="新宋体"/>
        </w:rPr>
      </w:pPr>
    </w:p>
    <w:p w14:paraId="07AF23BE">
      <w:pPr>
        <w:rPr>
          <w:rFonts w:ascii="新宋体" w:hAnsi="新宋体" w:eastAsia="新宋体" w:cs="新宋体"/>
        </w:rPr>
      </w:pPr>
    </w:p>
    <w:p w14:paraId="24B96F66">
      <w:pPr>
        <w:rPr>
          <w:rFonts w:ascii="新宋体" w:hAnsi="新宋体" w:eastAsia="新宋体" w:cs="新宋体"/>
        </w:rPr>
      </w:pPr>
    </w:p>
    <w:p w14:paraId="4660E24F">
      <w:pPr>
        <w:rPr>
          <w:rFonts w:ascii="新宋体" w:hAnsi="新宋体" w:eastAsia="新宋体" w:cs="新宋体"/>
        </w:rPr>
      </w:pPr>
    </w:p>
    <w:p w14:paraId="37D9E711">
      <w:pPr>
        <w:rPr>
          <w:rFonts w:ascii="新宋体" w:hAnsi="新宋体" w:eastAsia="新宋体" w:cs="新宋体"/>
        </w:rPr>
      </w:pPr>
    </w:p>
    <w:p w14:paraId="3F3FBB82">
      <w:pPr>
        <w:rPr>
          <w:rFonts w:ascii="新宋体" w:hAnsi="新宋体" w:eastAsia="新宋体" w:cs="新宋体"/>
        </w:rPr>
      </w:pPr>
    </w:p>
    <w:p w14:paraId="59176BAE">
      <w:pPr>
        <w:rPr>
          <w:rFonts w:ascii="新宋体" w:hAnsi="新宋体" w:eastAsia="新宋体" w:cs="新宋体"/>
        </w:rPr>
      </w:pPr>
    </w:p>
    <w:p w14:paraId="00EAF17C">
      <w:pPr>
        <w:rPr>
          <w:rFonts w:ascii="新宋体" w:hAnsi="新宋体" w:eastAsia="新宋体" w:cs="新宋体"/>
        </w:rPr>
      </w:pPr>
    </w:p>
    <w:p w14:paraId="4FECDFE7">
      <w:pPr>
        <w:rPr>
          <w:rFonts w:ascii="新宋体" w:hAnsi="新宋体" w:eastAsia="新宋体" w:cs="新宋体"/>
        </w:rPr>
      </w:pPr>
    </w:p>
    <w:p w14:paraId="7B0F71B0">
      <w:pPr>
        <w:pStyle w:val="141"/>
        <w:jc w:val="center"/>
        <w:rPr>
          <w:rFonts w:ascii="新宋体" w:hAnsi="新宋体" w:eastAsia="新宋体" w:cs="新宋体"/>
          <w:b/>
          <w:sz w:val="24"/>
        </w:rPr>
      </w:pPr>
      <w:r>
        <w:rPr>
          <w:rFonts w:hint="eastAsia" w:ascii="新宋体" w:hAnsi="新宋体" w:eastAsia="新宋体" w:cs="新宋体"/>
          <w:b/>
          <w:kern w:val="36"/>
          <w:sz w:val="36"/>
          <w:szCs w:val="36"/>
        </w:rPr>
        <w:t>附件1：</w:t>
      </w:r>
      <w:r>
        <w:rPr>
          <w:rFonts w:hint="eastAsia" w:ascii="新宋体" w:hAnsi="新宋体" w:eastAsia="新宋体" w:cs="新宋体"/>
          <w:bCs/>
          <w:sz w:val="24"/>
        </w:rPr>
        <w:t xml:space="preserve"> </w:t>
      </w:r>
      <w:r>
        <w:rPr>
          <w:rFonts w:hint="eastAsia" w:ascii="新宋体" w:hAnsi="新宋体" w:eastAsia="新宋体" w:cs="新宋体"/>
          <w:b/>
          <w:kern w:val="36"/>
          <w:sz w:val="36"/>
          <w:szCs w:val="36"/>
        </w:rPr>
        <w:t>政府采购促进中小企业发展管理办法</w:t>
      </w:r>
    </w:p>
    <w:p w14:paraId="61C6FE9F">
      <w:pPr>
        <w:pStyle w:val="141"/>
        <w:spacing w:line="360" w:lineRule="auto"/>
        <w:ind w:firstLine="482" w:firstLineChars="200"/>
        <w:rPr>
          <w:rFonts w:ascii="新宋体" w:hAnsi="新宋体" w:eastAsia="新宋体" w:cs="新宋体"/>
          <w:b/>
          <w:sz w:val="24"/>
        </w:rPr>
      </w:pPr>
      <w:r>
        <w:rPr>
          <w:rFonts w:hint="eastAsia" w:ascii="新宋体" w:hAnsi="新宋体" w:eastAsia="新宋体" w:cs="新宋体"/>
          <w:b/>
          <w:sz w:val="24"/>
        </w:rPr>
        <w:t xml:space="preserve"> </w:t>
      </w:r>
      <w:r>
        <w:rPr>
          <w:rFonts w:hint="eastAsia" w:ascii="新宋体" w:hAnsi="新宋体" w:eastAsia="新宋体" w:cs="新宋体"/>
          <w:bCs/>
          <w:sz w:val="24"/>
        </w:rPr>
        <w:t>第一条</w:t>
      </w:r>
    </w:p>
    <w:p w14:paraId="1C0428D6">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为了发挥政府采购的政策功能，促进中小企业健康发展，根据《中华人民共和国政府采购法》、《中华人民共和国中小企业促进法》等有关法律法规，制定本办法。</w:t>
      </w:r>
    </w:p>
    <w:p w14:paraId="4C8E1C40">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 xml:space="preserve"> 第二条</w:t>
      </w:r>
    </w:p>
    <w:p w14:paraId="5089E659">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9974C03">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符合中小企业划分标准的个体工商户，在政府采购活动中视同中小企业。</w:t>
      </w:r>
    </w:p>
    <w:p w14:paraId="78C7A619">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第三条</w:t>
      </w:r>
    </w:p>
    <w:p w14:paraId="7F427E17">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采购人在政府采购活动中应当通过加强采购需求管理，落实预留采购份额、价格评审优惠、优先采购等措施，提高中小企业在政府采购中的份额，支持中小企业发展。</w:t>
      </w:r>
    </w:p>
    <w:p w14:paraId="0C8D88CF">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第四条</w:t>
      </w:r>
    </w:p>
    <w:p w14:paraId="3C51A954">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在政府采购活动中，供应商提供的货物、工程或者服务符合下列情形的，享受本办法规定的中小企业扶持政策：</w:t>
      </w:r>
    </w:p>
    <w:p w14:paraId="5947D968">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（一）在货物采购项目中，货物由中小企业制造，即货物由中小企业生产且使用该中小企业商号或者注册商标；</w:t>
      </w:r>
    </w:p>
    <w:p w14:paraId="305DC5FC">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（二）在工程采购项目中，工程由中小企业承建，即工程施工单位为中小企业；</w:t>
      </w:r>
    </w:p>
    <w:p w14:paraId="1B5284CC">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14:paraId="0FE9C0DE">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以联合体形式参加政府采购活动，联合体各方均为中小企业的，联合体视同中小企业。其中，联合体各方均为小微企业的，联合体视同小微企业。</w:t>
      </w:r>
    </w:p>
    <w:p w14:paraId="46533427">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第五条</w:t>
      </w:r>
    </w:p>
    <w:p w14:paraId="10248E31">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CFAC20A">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第六条</w:t>
      </w:r>
    </w:p>
    <w:p w14:paraId="21179F79">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6067656">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符合下列情形之一的，可不专门面向中小企业预留采购份额：</w:t>
      </w:r>
    </w:p>
    <w:p w14:paraId="6999BD41">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（一）法律法规和国家有关政策明确规定优先或者应当面向事业单位、社会组织等非企业主体采购的；</w:t>
      </w:r>
    </w:p>
    <w:p w14:paraId="749E066B">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（二）因确需使用不可替代的专利、专有技术，基础设施限制，或者提供特定公共服务等原因，只能从中小企业之外的供应商处采购的；</w:t>
      </w:r>
    </w:p>
    <w:p w14:paraId="1A908298">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（三）按照本办法规定预留采购份额无法确保充分供应、充分竞争，或者存在可能影响政府采购目标实现的情形；</w:t>
      </w:r>
    </w:p>
    <w:p w14:paraId="2CE871E5">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（四）框架协议采购项目；</w:t>
      </w:r>
    </w:p>
    <w:p w14:paraId="65EBDD27">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（五）省级以上人民政府财政部门规定的其他情形。</w:t>
      </w:r>
    </w:p>
    <w:p w14:paraId="1717ED46">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除上述情形外，其他均为适宜由中小企业提供的情形。</w:t>
      </w:r>
    </w:p>
    <w:p w14:paraId="2DB77485">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 xml:space="preserve"> </w:t>
      </w:r>
    </w:p>
    <w:p w14:paraId="20BEF0D3">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第七条</w:t>
      </w:r>
    </w:p>
    <w:p w14:paraId="22E05B9A">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采购限额标准以上，200 万元以下的货物和服务采购项目、400 万元以下的工程采购项目，适宜由中小企业提供的，采购人应当专门面向中小企业采购。</w:t>
      </w:r>
    </w:p>
    <w:p w14:paraId="7E77AD38">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 xml:space="preserve"> 第八条</w:t>
      </w:r>
    </w:p>
    <w:p w14:paraId="64E0011D">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 xml:space="preserve">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5722F6F1">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（一）将采购项目整体或者设置采购包专门面向中小企业采购；</w:t>
      </w:r>
    </w:p>
    <w:p w14:paraId="6ED57E96">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（二）要求供应商以联合体形式参加采购活动，且联合体中中小企业承担的部分达到一定比例；</w:t>
      </w:r>
    </w:p>
    <w:p w14:paraId="1EEB78EF">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（三）要求获得采购合同的供应商将采购项目中的一定比例分包给一家或者多家中小企业。组成联合体或者接受分包合同的中小企业与联合体内其他企业、分包企业之间不得存在直接控股、管理关系。</w:t>
      </w:r>
    </w:p>
    <w:p w14:paraId="67C13083">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 xml:space="preserve"> 第九条</w:t>
      </w:r>
    </w:p>
    <w:p w14:paraId="1087A4E4">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 xml:space="preserve"> 对于经主管预算单位统筹后未预留份额专门面向中小企业采购的采购项目，以及预留份额项目中的非预留部分采购包，采购人、采购代理机构应当对符合本办法规定的小微企业报价给予 10%—20%（工程项目为 3%—5%）的扣除，用扣除后的价格参加评审。适用招标投标法的政府采购工程建设项目，采用综合评估法但未采用低价优先法计算价格分的，评审时应当在采用原报价进行评分的基础上增加其价格得分的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1%—2%）的扣除，用扣除后的价格参加评审。适用招标投标法的政府采购工程建设项目，采用综合评估法但未采用低价优先法计算价格分的，评审时应当在采用原报价进行评分的基础上增加其价格得分的 1%—2%作为其价格分。组成联合体或者接受分包的小微企业与联合体内其他企业、分包企业之间存在直接控股、管理关系的，不享受价格扣除优惠政策。</w:t>
      </w:r>
    </w:p>
    <w:p w14:paraId="4BF26123">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40100E56">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 xml:space="preserve"> 第十条</w:t>
      </w:r>
    </w:p>
    <w:p w14:paraId="21393E41">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370662E5">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 xml:space="preserve"> 第十一条</w:t>
      </w:r>
    </w:p>
    <w:p w14:paraId="3E179178">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 xml:space="preserve"> 中小企业参加政府采购活动，应当出具本办法规定的《中小企业声明函》（附 1），否则不得享受相关中小企业扶持政策。任何单位和个人不得要求供应商提供《中小企业声明函》之外的中小企业身份证明文件。</w:t>
      </w:r>
    </w:p>
    <w:p w14:paraId="03007E9E">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 xml:space="preserve"> 第十二条</w:t>
      </w:r>
    </w:p>
    <w:p w14:paraId="02782831">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 xml:space="preserve"> 采购项目涉及中小企业采购的，采购文件应当明确以下内容：</w:t>
      </w:r>
    </w:p>
    <w:p w14:paraId="2AC9599C">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（一）预留份额的采购项目或者采购包，明确该项目或相关采购包专门面向中小企业采购，以及相关标的及预算金额；</w:t>
      </w:r>
    </w:p>
    <w:p w14:paraId="48E5EDB0">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（二）要求以联合体形式参加或者合同分包的，明确联合协议或者分包意向协议中中小企业合同金额应当达到的比例，并作为供应商资格条件；</w:t>
      </w:r>
    </w:p>
    <w:p w14:paraId="427E0ADE">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（三）非预留份额的采购项目或者采购包，明确有关价格扣除比例或者价格分加分比例；</w:t>
      </w:r>
    </w:p>
    <w:p w14:paraId="242BB49E">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（四）规定依据本办法规定享受扶持政策获得政府采购合同的，小微企业不得将合同分包给大中型企业，中型企业不得将合同分包给大型企业；</w:t>
      </w:r>
    </w:p>
    <w:p w14:paraId="7B8B8726">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（五）采购人认为具备相关条件的，明确对中小企业在资金支付期限、预付款比例等方面的优惠措施；</w:t>
      </w:r>
    </w:p>
    <w:p w14:paraId="59E81A13">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（六）明确采购标的对应的中小企业划分标准所属行业；</w:t>
      </w:r>
    </w:p>
    <w:p w14:paraId="72A72B6B">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（七）法律法规和省级以上人民政府财政部门规定的其他事项。</w:t>
      </w:r>
    </w:p>
    <w:p w14:paraId="522E2D0C">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 xml:space="preserve"> 第十三条</w:t>
      </w:r>
    </w:p>
    <w:p w14:paraId="30DF5F80">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 xml:space="preserve"> 中标、成交供应商享受本办法规定的中小企业扶持政策的，采购人、采购代理机构应当随中标、成交结果公开中标、成交供应商的《中小企业声明函》。适用招标投标法的政府采购工程建设项目，应当在公示中标候选人时公开中标候选人的《中小企业声明函》。</w:t>
      </w:r>
    </w:p>
    <w:p w14:paraId="030714EA">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 xml:space="preserve"> 第十四条</w:t>
      </w:r>
    </w:p>
    <w:p w14:paraId="23E2C803">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475C38B">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 xml:space="preserve"> 第十五条</w:t>
      </w:r>
    </w:p>
    <w:p w14:paraId="43AFD810">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鼓励各地区、各部门在采购活动中允许中小企业引入信用担保手段，为中小企业在投标（响应）保证、履约保证等方面提供专业化服务。鼓励中小企业依法合规通过政府采购合同融资。</w:t>
      </w:r>
    </w:p>
    <w:p w14:paraId="34714FE2">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 xml:space="preserve"> 第十六条</w:t>
      </w:r>
    </w:p>
    <w:p w14:paraId="2B8F763D">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 xml:space="preserve">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 10 个工作日内做出书面答复。</w:t>
      </w:r>
    </w:p>
    <w:p w14:paraId="27EF78D0">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 xml:space="preserve"> 第十七条</w:t>
      </w:r>
    </w:p>
    <w:p w14:paraId="09159E2E">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 xml:space="preserve"> 各地区、各部门应当对涉及中小企业采购的预算项目实施全过程绩效管理，合理设置绩效目标和指标，落实扶持中小企业有关政策要求，定期开展绩效监控和评价，强化绩效评价结果应用。</w:t>
      </w:r>
    </w:p>
    <w:p w14:paraId="7AB073A5">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第十八条</w:t>
      </w:r>
    </w:p>
    <w:p w14:paraId="233430AC">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 xml:space="preserve">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62B5192E">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 xml:space="preserve"> 第十九条</w:t>
      </w:r>
    </w:p>
    <w:p w14:paraId="5199459D">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444C551">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 xml:space="preserve"> 第二十条</w:t>
      </w:r>
    </w:p>
    <w:p w14:paraId="680770AC">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供应商按照本办法规定提供声明函内容不实的，属于提供虚假材料谋取中标、成交，依照《中华人民共和国政府采购法》等国家有关规定追究相应责任。适用招标投标法的政府采购工程建设项目，供应商按照本办法规定提供声明函内容不实的，属于弄虚作假骗取中标，依照《中华人民共和国招标投标法》等国家有关规定追究相应责任。</w:t>
      </w:r>
    </w:p>
    <w:p w14:paraId="1E11FCFB">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 xml:space="preserve"> 第二十一条</w:t>
      </w:r>
    </w:p>
    <w:p w14:paraId="5D69B08A">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w:t>
      </w:r>
    </w:p>
    <w:p w14:paraId="1F657AFA">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有关规定追究相应责任；涉嫌犯罪的，依法移送有关国家机关处理。</w:t>
      </w:r>
    </w:p>
    <w:p w14:paraId="40792CA0">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 xml:space="preserve"> 第二十二条</w:t>
      </w:r>
    </w:p>
    <w:p w14:paraId="1B41C580">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对外援助项目、国家相关资格或者资质管理制度另有规定的项目，不适用本办法。</w:t>
      </w:r>
    </w:p>
    <w:p w14:paraId="03475C01">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第二十三条</w:t>
      </w:r>
    </w:p>
    <w:p w14:paraId="3E071643">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关于视同中小企业的其他主体的政府采购扶持政策，由财政部会同有关部门另行规定。</w:t>
      </w:r>
    </w:p>
    <w:p w14:paraId="35844D7A">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 xml:space="preserve"> 第二十四条</w:t>
      </w:r>
    </w:p>
    <w:p w14:paraId="067C6058">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 xml:space="preserve"> 省级财政部门可以会同中小企业主管部门根据本办法的规定制定具体实施办法。</w:t>
      </w:r>
    </w:p>
    <w:p w14:paraId="1332BE58">
      <w:pPr>
        <w:pStyle w:val="141"/>
        <w:spacing w:line="360" w:lineRule="auto"/>
        <w:ind w:firstLine="480" w:firstLineChars="200"/>
        <w:rPr>
          <w:rFonts w:ascii="新宋体" w:hAnsi="新宋体" w:eastAsia="新宋体" w:cs="新宋体"/>
          <w:bCs/>
          <w:sz w:val="24"/>
        </w:rPr>
      </w:pPr>
      <w:r>
        <w:rPr>
          <w:rFonts w:hint="eastAsia" w:ascii="新宋体" w:hAnsi="新宋体" w:eastAsia="新宋体" w:cs="新宋体"/>
          <w:bCs/>
          <w:sz w:val="24"/>
        </w:rPr>
        <w:t xml:space="preserve"> 第二十五条</w:t>
      </w:r>
    </w:p>
    <w:p w14:paraId="32CD20F3">
      <w:pPr>
        <w:spacing w:line="360" w:lineRule="auto"/>
        <w:rPr>
          <w:rFonts w:ascii="新宋体" w:hAnsi="新宋体" w:eastAsia="新宋体" w:cs="新宋体"/>
          <w:bCs/>
          <w:sz w:val="24"/>
        </w:rPr>
      </w:pPr>
      <w:r>
        <w:rPr>
          <w:rFonts w:hint="eastAsia" w:ascii="新宋体" w:hAnsi="新宋体" w:eastAsia="新宋体" w:cs="新宋体"/>
          <w:bCs/>
          <w:sz w:val="24"/>
        </w:rPr>
        <w:t xml:space="preserve"> 本办法自2021 年1月1日起施行。 财政部工业和信息化部关于印发〈政府采购促进中小企业发展暂行办法〉的通知》（财库﹝2011﹞181 号）同时废止。</w:t>
      </w:r>
    </w:p>
    <w:p w14:paraId="77417E9F">
      <w:pPr>
        <w:rPr>
          <w:rFonts w:ascii="新宋体" w:hAnsi="新宋体" w:eastAsia="新宋体" w:cs="新宋体"/>
          <w:bCs/>
          <w:sz w:val="24"/>
        </w:rPr>
      </w:pPr>
    </w:p>
    <w:p w14:paraId="5A447B2D">
      <w:pPr>
        <w:rPr>
          <w:rFonts w:ascii="新宋体" w:hAnsi="新宋体" w:eastAsia="新宋体" w:cs="新宋体"/>
          <w:bCs/>
          <w:sz w:val="24"/>
        </w:rPr>
      </w:pPr>
    </w:p>
    <w:p w14:paraId="62D29D37">
      <w:pPr>
        <w:rPr>
          <w:rFonts w:ascii="新宋体" w:hAnsi="新宋体" w:eastAsia="新宋体" w:cs="新宋体"/>
          <w:bCs/>
          <w:sz w:val="24"/>
        </w:rPr>
      </w:pPr>
    </w:p>
    <w:p w14:paraId="5CAA68FE">
      <w:pPr>
        <w:rPr>
          <w:rFonts w:ascii="新宋体" w:hAnsi="新宋体" w:eastAsia="新宋体" w:cs="新宋体"/>
          <w:bCs/>
          <w:sz w:val="24"/>
        </w:rPr>
      </w:pPr>
    </w:p>
    <w:p w14:paraId="631828A2">
      <w:pPr>
        <w:rPr>
          <w:rFonts w:ascii="新宋体" w:hAnsi="新宋体" w:eastAsia="新宋体" w:cs="新宋体"/>
          <w:bCs/>
          <w:sz w:val="24"/>
        </w:rPr>
      </w:pPr>
    </w:p>
    <w:p w14:paraId="72AEFC46">
      <w:pPr>
        <w:rPr>
          <w:rFonts w:ascii="新宋体" w:hAnsi="新宋体" w:eastAsia="新宋体" w:cs="新宋体"/>
          <w:bCs/>
          <w:sz w:val="24"/>
        </w:rPr>
      </w:pPr>
    </w:p>
    <w:p w14:paraId="7CE68B01">
      <w:pPr>
        <w:rPr>
          <w:rFonts w:ascii="新宋体" w:hAnsi="新宋体" w:eastAsia="新宋体" w:cs="新宋体"/>
          <w:bCs/>
          <w:sz w:val="24"/>
        </w:rPr>
      </w:pPr>
    </w:p>
    <w:p w14:paraId="75377603">
      <w:pPr>
        <w:rPr>
          <w:rFonts w:ascii="新宋体" w:hAnsi="新宋体" w:eastAsia="新宋体" w:cs="新宋体"/>
          <w:bCs/>
          <w:sz w:val="24"/>
        </w:rPr>
      </w:pPr>
    </w:p>
    <w:p w14:paraId="237AA09A">
      <w:pPr>
        <w:rPr>
          <w:rFonts w:ascii="新宋体" w:hAnsi="新宋体" w:eastAsia="新宋体" w:cs="新宋体"/>
          <w:bCs/>
          <w:sz w:val="24"/>
        </w:rPr>
      </w:pPr>
    </w:p>
    <w:p w14:paraId="0D7CDD7F">
      <w:pPr>
        <w:rPr>
          <w:rFonts w:ascii="新宋体" w:hAnsi="新宋体" w:eastAsia="新宋体" w:cs="新宋体"/>
          <w:bCs/>
          <w:sz w:val="24"/>
        </w:rPr>
      </w:pPr>
    </w:p>
    <w:p w14:paraId="1F7BD029">
      <w:pPr>
        <w:rPr>
          <w:rFonts w:ascii="新宋体" w:hAnsi="新宋体" w:eastAsia="新宋体" w:cs="新宋体"/>
          <w:bCs/>
          <w:sz w:val="24"/>
        </w:rPr>
      </w:pPr>
    </w:p>
    <w:p w14:paraId="7F343BD1">
      <w:pPr>
        <w:rPr>
          <w:rFonts w:ascii="新宋体" w:hAnsi="新宋体" w:eastAsia="新宋体" w:cs="新宋体"/>
          <w:bCs/>
          <w:sz w:val="24"/>
        </w:rPr>
      </w:pPr>
    </w:p>
    <w:p w14:paraId="2C259A0E">
      <w:pPr>
        <w:rPr>
          <w:rFonts w:ascii="新宋体" w:hAnsi="新宋体" w:eastAsia="新宋体" w:cs="新宋体"/>
          <w:bCs/>
          <w:sz w:val="24"/>
        </w:rPr>
      </w:pPr>
    </w:p>
    <w:p w14:paraId="34B439F7">
      <w:pPr>
        <w:rPr>
          <w:rFonts w:ascii="新宋体" w:hAnsi="新宋体" w:eastAsia="新宋体" w:cs="新宋体"/>
          <w:bCs/>
          <w:sz w:val="24"/>
        </w:rPr>
      </w:pPr>
    </w:p>
    <w:p w14:paraId="782F1D85">
      <w:pPr>
        <w:rPr>
          <w:rFonts w:ascii="新宋体" w:hAnsi="新宋体" w:eastAsia="新宋体" w:cs="新宋体"/>
          <w:bCs/>
          <w:sz w:val="24"/>
        </w:rPr>
      </w:pPr>
    </w:p>
    <w:p w14:paraId="1FCCBAD4">
      <w:pPr>
        <w:rPr>
          <w:rFonts w:ascii="新宋体" w:hAnsi="新宋体" w:eastAsia="新宋体" w:cs="新宋体"/>
          <w:bCs/>
          <w:sz w:val="24"/>
        </w:rPr>
      </w:pPr>
    </w:p>
    <w:p w14:paraId="209DD783">
      <w:pPr>
        <w:rPr>
          <w:rFonts w:ascii="新宋体" w:hAnsi="新宋体" w:eastAsia="新宋体" w:cs="新宋体"/>
          <w:bCs/>
          <w:sz w:val="24"/>
        </w:rPr>
      </w:pPr>
    </w:p>
    <w:p w14:paraId="4E0F1A5C">
      <w:pPr>
        <w:autoSpaceDE w:val="0"/>
        <w:autoSpaceDN w:val="0"/>
        <w:adjustRightInd w:val="0"/>
        <w:spacing w:line="400" w:lineRule="exact"/>
        <w:jc w:val="center"/>
        <w:rPr>
          <w:rFonts w:ascii="新宋体" w:hAnsi="新宋体" w:eastAsia="新宋体" w:cs="新宋体"/>
          <w:b/>
          <w:kern w:val="36"/>
          <w:sz w:val="36"/>
          <w:szCs w:val="36"/>
          <w:lang w:val="zh-CN"/>
        </w:rPr>
      </w:pPr>
      <w:r>
        <w:rPr>
          <w:rFonts w:hint="eastAsia" w:ascii="新宋体" w:hAnsi="新宋体" w:eastAsia="新宋体" w:cs="新宋体"/>
          <w:b/>
          <w:kern w:val="36"/>
          <w:sz w:val="36"/>
          <w:szCs w:val="36"/>
        </w:rPr>
        <w:t>附件2：</w:t>
      </w:r>
      <w:r>
        <w:rPr>
          <w:rFonts w:hint="eastAsia" w:ascii="新宋体" w:hAnsi="新宋体" w:eastAsia="新宋体" w:cs="新宋体"/>
          <w:b/>
          <w:kern w:val="36"/>
          <w:sz w:val="36"/>
          <w:szCs w:val="36"/>
          <w:lang w:val="zh-CN"/>
        </w:rPr>
        <w:t>中小企业划型标准规定</w:t>
      </w:r>
    </w:p>
    <w:p w14:paraId="36D2088F">
      <w:pPr>
        <w:autoSpaceDE w:val="0"/>
        <w:autoSpaceDN w:val="0"/>
        <w:adjustRightInd w:val="0"/>
        <w:spacing w:line="400" w:lineRule="exact"/>
        <w:jc w:val="left"/>
        <w:rPr>
          <w:rFonts w:ascii="新宋体" w:hAnsi="新宋体" w:eastAsia="新宋体" w:cs="新宋体"/>
          <w:bCs/>
          <w:kern w:val="36"/>
          <w:sz w:val="36"/>
          <w:szCs w:val="36"/>
          <w:lang w:val="zh-CN"/>
        </w:rPr>
      </w:pPr>
    </w:p>
    <w:p w14:paraId="709DCB5C">
      <w:pPr>
        <w:autoSpaceDE w:val="0"/>
        <w:autoSpaceDN w:val="0"/>
        <w:adjustRightInd w:val="0"/>
        <w:spacing w:line="360" w:lineRule="auto"/>
        <w:ind w:firstLine="420" w:firstLineChars="200"/>
        <w:jc w:val="left"/>
        <w:rPr>
          <w:rFonts w:ascii="新宋体" w:hAnsi="新宋体" w:eastAsia="新宋体" w:cs="新宋体"/>
          <w:szCs w:val="18"/>
          <w:lang w:val="zh-CN"/>
        </w:rPr>
      </w:pPr>
      <w:r>
        <w:rPr>
          <w:rFonts w:hint="eastAsia" w:ascii="新宋体" w:hAnsi="新宋体" w:eastAsia="新宋体" w:cs="新宋体"/>
          <w:szCs w:val="18"/>
          <w:lang w:val="zh-CN"/>
        </w:rPr>
        <w:t>一、根据《中华人民共和国中小企业促进法》和《国务院关于进一步促进中小企业发展的若干意见》(国发[2009]36号)，制定本规定。</w:t>
      </w:r>
    </w:p>
    <w:p w14:paraId="5CE4BE4C">
      <w:pPr>
        <w:autoSpaceDE w:val="0"/>
        <w:autoSpaceDN w:val="0"/>
        <w:adjustRightInd w:val="0"/>
        <w:spacing w:line="360" w:lineRule="auto"/>
        <w:ind w:firstLine="420" w:firstLineChars="200"/>
        <w:jc w:val="left"/>
        <w:rPr>
          <w:rFonts w:ascii="新宋体" w:hAnsi="新宋体" w:eastAsia="新宋体" w:cs="新宋体"/>
          <w:szCs w:val="18"/>
          <w:lang w:val="zh-CN"/>
        </w:rPr>
      </w:pPr>
      <w:r>
        <w:rPr>
          <w:rFonts w:hint="eastAsia" w:ascii="新宋体" w:hAnsi="新宋体" w:eastAsia="新宋体" w:cs="新宋体"/>
          <w:szCs w:val="18"/>
          <w:lang w:val="zh-CN"/>
        </w:rPr>
        <w:t>二、中小企业划分为中型、小型、微型三种类型，具体标准根据企业从业人员、营业收入、资产总额等指标，结合行业特点制定。</w:t>
      </w:r>
    </w:p>
    <w:p w14:paraId="69BE84E6">
      <w:pPr>
        <w:autoSpaceDE w:val="0"/>
        <w:autoSpaceDN w:val="0"/>
        <w:adjustRightInd w:val="0"/>
        <w:spacing w:line="360" w:lineRule="auto"/>
        <w:ind w:firstLine="420" w:firstLineChars="200"/>
        <w:jc w:val="left"/>
        <w:rPr>
          <w:rFonts w:ascii="新宋体" w:hAnsi="新宋体" w:eastAsia="新宋体" w:cs="新宋体"/>
          <w:szCs w:val="18"/>
          <w:lang w:val="zh-CN"/>
        </w:rPr>
      </w:pPr>
      <w:r>
        <w:rPr>
          <w:rFonts w:hint="eastAsia" w:ascii="新宋体" w:hAnsi="新宋体" w:eastAsia="新宋体" w:cs="新宋体"/>
          <w:szCs w:val="18"/>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1064FB0">
      <w:pPr>
        <w:autoSpaceDE w:val="0"/>
        <w:autoSpaceDN w:val="0"/>
        <w:adjustRightInd w:val="0"/>
        <w:spacing w:line="360" w:lineRule="auto"/>
        <w:ind w:firstLine="420" w:firstLineChars="200"/>
        <w:jc w:val="left"/>
        <w:rPr>
          <w:rFonts w:ascii="新宋体" w:hAnsi="新宋体" w:eastAsia="新宋体" w:cs="新宋体"/>
          <w:szCs w:val="18"/>
          <w:lang w:val="zh-CN"/>
        </w:rPr>
      </w:pPr>
      <w:r>
        <w:rPr>
          <w:rFonts w:hint="eastAsia" w:ascii="新宋体" w:hAnsi="新宋体" w:eastAsia="新宋体" w:cs="新宋体"/>
          <w:szCs w:val="18"/>
          <w:lang w:val="zh-CN"/>
        </w:rPr>
        <w:t>四、各行业划型标准为：</w:t>
      </w:r>
    </w:p>
    <w:p w14:paraId="00C57E58">
      <w:pPr>
        <w:autoSpaceDE w:val="0"/>
        <w:autoSpaceDN w:val="0"/>
        <w:adjustRightInd w:val="0"/>
        <w:spacing w:line="360" w:lineRule="auto"/>
        <w:ind w:firstLine="420" w:firstLineChars="200"/>
        <w:jc w:val="left"/>
        <w:rPr>
          <w:rFonts w:ascii="新宋体" w:hAnsi="新宋体" w:eastAsia="新宋体" w:cs="新宋体"/>
          <w:szCs w:val="18"/>
          <w:lang w:val="zh-CN"/>
        </w:rPr>
      </w:pPr>
      <w:r>
        <w:rPr>
          <w:rFonts w:hint="eastAsia" w:ascii="新宋体" w:hAnsi="新宋体" w:eastAsia="新宋体" w:cs="新宋体"/>
          <w:szCs w:val="18"/>
          <w:lang w:val="zh-CN"/>
        </w:rPr>
        <w:t>（一）农、林、牧、渔业。营业收入20000万元以下的为中小微型企业。其中，营业收入500万元及以上的为中型企业，营业收入50万元及以上的为小型企业，营业收入50万元以下的为微型企业。</w:t>
      </w:r>
    </w:p>
    <w:p w14:paraId="6A7989EA">
      <w:pPr>
        <w:autoSpaceDE w:val="0"/>
        <w:autoSpaceDN w:val="0"/>
        <w:adjustRightInd w:val="0"/>
        <w:spacing w:line="360" w:lineRule="auto"/>
        <w:ind w:firstLine="420" w:firstLineChars="200"/>
        <w:jc w:val="left"/>
        <w:rPr>
          <w:rFonts w:ascii="新宋体" w:hAnsi="新宋体" w:eastAsia="新宋体" w:cs="新宋体"/>
          <w:szCs w:val="18"/>
          <w:lang w:val="zh-CN"/>
        </w:rPr>
      </w:pPr>
      <w:r>
        <w:rPr>
          <w:rFonts w:hint="eastAsia" w:ascii="新宋体" w:hAnsi="新宋体" w:eastAsia="新宋体" w:cs="新宋体"/>
          <w:szCs w:val="18"/>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78BDE5B">
      <w:pPr>
        <w:autoSpaceDE w:val="0"/>
        <w:autoSpaceDN w:val="0"/>
        <w:adjustRightInd w:val="0"/>
        <w:spacing w:line="360" w:lineRule="auto"/>
        <w:ind w:firstLine="420" w:firstLineChars="200"/>
        <w:jc w:val="left"/>
        <w:rPr>
          <w:rFonts w:ascii="新宋体" w:hAnsi="新宋体" w:eastAsia="新宋体" w:cs="新宋体"/>
          <w:szCs w:val="18"/>
          <w:lang w:val="zh-CN"/>
        </w:rPr>
      </w:pPr>
      <w:r>
        <w:rPr>
          <w:rFonts w:hint="eastAsia" w:ascii="新宋体" w:hAnsi="新宋体" w:eastAsia="新宋体" w:cs="新宋体"/>
          <w:szCs w:val="18"/>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57F6664">
      <w:pPr>
        <w:autoSpaceDE w:val="0"/>
        <w:autoSpaceDN w:val="0"/>
        <w:adjustRightInd w:val="0"/>
        <w:spacing w:line="360" w:lineRule="auto"/>
        <w:ind w:firstLine="420" w:firstLineChars="200"/>
        <w:jc w:val="left"/>
        <w:rPr>
          <w:rFonts w:ascii="新宋体" w:hAnsi="新宋体" w:eastAsia="新宋体" w:cs="新宋体"/>
          <w:szCs w:val="18"/>
          <w:lang w:val="zh-CN"/>
        </w:rPr>
      </w:pPr>
      <w:r>
        <w:rPr>
          <w:rFonts w:hint="eastAsia" w:ascii="新宋体" w:hAnsi="新宋体" w:eastAsia="新宋体" w:cs="新宋体"/>
          <w:szCs w:val="18"/>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2437183">
      <w:pPr>
        <w:autoSpaceDE w:val="0"/>
        <w:autoSpaceDN w:val="0"/>
        <w:adjustRightInd w:val="0"/>
        <w:spacing w:line="360" w:lineRule="auto"/>
        <w:ind w:firstLine="420" w:firstLineChars="200"/>
        <w:jc w:val="left"/>
        <w:rPr>
          <w:rFonts w:ascii="新宋体" w:hAnsi="新宋体" w:eastAsia="新宋体" w:cs="新宋体"/>
          <w:szCs w:val="18"/>
          <w:lang w:val="zh-CN"/>
        </w:rPr>
      </w:pPr>
      <w:r>
        <w:rPr>
          <w:rFonts w:hint="eastAsia" w:ascii="新宋体" w:hAnsi="新宋体" w:eastAsia="新宋体" w:cs="新宋体"/>
          <w:szCs w:val="18"/>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3CE22B4">
      <w:pPr>
        <w:autoSpaceDE w:val="0"/>
        <w:autoSpaceDN w:val="0"/>
        <w:adjustRightInd w:val="0"/>
        <w:spacing w:line="360" w:lineRule="auto"/>
        <w:ind w:firstLine="420" w:firstLineChars="200"/>
        <w:jc w:val="left"/>
        <w:rPr>
          <w:rFonts w:ascii="新宋体" w:hAnsi="新宋体" w:eastAsia="新宋体" w:cs="新宋体"/>
          <w:szCs w:val="18"/>
          <w:lang w:val="zh-CN"/>
        </w:rPr>
      </w:pPr>
      <w:r>
        <w:rPr>
          <w:rFonts w:hint="eastAsia" w:ascii="新宋体" w:hAnsi="新宋体" w:eastAsia="新宋体" w:cs="新宋体"/>
          <w:szCs w:val="18"/>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1E64980">
      <w:pPr>
        <w:autoSpaceDE w:val="0"/>
        <w:autoSpaceDN w:val="0"/>
        <w:adjustRightInd w:val="0"/>
        <w:spacing w:line="360" w:lineRule="auto"/>
        <w:ind w:firstLine="420" w:firstLineChars="200"/>
        <w:jc w:val="left"/>
        <w:rPr>
          <w:rFonts w:ascii="新宋体" w:hAnsi="新宋体" w:eastAsia="新宋体" w:cs="新宋体"/>
          <w:szCs w:val="18"/>
          <w:lang w:val="zh-CN"/>
        </w:rPr>
      </w:pPr>
      <w:r>
        <w:rPr>
          <w:rFonts w:hint="eastAsia" w:ascii="新宋体" w:hAnsi="新宋体" w:eastAsia="新宋体" w:cs="新宋体"/>
          <w:szCs w:val="18"/>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0CC232D">
      <w:pPr>
        <w:autoSpaceDE w:val="0"/>
        <w:autoSpaceDN w:val="0"/>
        <w:adjustRightInd w:val="0"/>
        <w:spacing w:line="360" w:lineRule="auto"/>
        <w:ind w:firstLine="420" w:firstLineChars="200"/>
        <w:jc w:val="left"/>
        <w:rPr>
          <w:rFonts w:ascii="新宋体" w:hAnsi="新宋体" w:eastAsia="新宋体" w:cs="新宋体"/>
          <w:szCs w:val="18"/>
          <w:lang w:val="zh-CN"/>
        </w:rPr>
      </w:pPr>
      <w:r>
        <w:rPr>
          <w:rFonts w:hint="eastAsia" w:ascii="新宋体" w:hAnsi="新宋体" w:eastAsia="新宋体" w:cs="新宋体"/>
          <w:szCs w:val="18"/>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FA0AA3D">
      <w:pPr>
        <w:autoSpaceDE w:val="0"/>
        <w:autoSpaceDN w:val="0"/>
        <w:adjustRightInd w:val="0"/>
        <w:spacing w:line="360" w:lineRule="auto"/>
        <w:ind w:firstLine="420" w:firstLineChars="200"/>
        <w:jc w:val="left"/>
        <w:rPr>
          <w:rFonts w:ascii="新宋体" w:hAnsi="新宋体" w:eastAsia="新宋体" w:cs="新宋体"/>
          <w:szCs w:val="18"/>
          <w:lang w:val="zh-CN"/>
        </w:rPr>
      </w:pPr>
      <w:r>
        <w:rPr>
          <w:rFonts w:hint="eastAsia" w:ascii="新宋体" w:hAnsi="新宋体" w:eastAsia="新宋体" w:cs="新宋体"/>
          <w:szCs w:val="18"/>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4BF2508">
      <w:pPr>
        <w:autoSpaceDE w:val="0"/>
        <w:autoSpaceDN w:val="0"/>
        <w:adjustRightInd w:val="0"/>
        <w:spacing w:line="360" w:lineRule="auto"/>
        <w:ind w:firstLine="420" w:firstLineChars="200"/>
        <w:jc w:val="left"/>
        <w:rPr>
          <w:rFonts w:ascii="新宋体" w:hAnsi="新宋体" w:eastAsia="新宋体" w:cs="新宋体"/>
          <w:szCs w:val="18"/>
          <w:lang w:val="zh-CN"/>
        </w:rPr>
      </w:pPr>
      <w:r>
        <w:rPr>
          <w:rFonts w:hint="eastAsia" w:ascii="新宋体" w:hAnsi="新宋体" w:eastAsia="新宋体" w:cs="新宋体"/>
          <w:szCs w:val="18"/>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F27BB34">
      <w:pPr>
        <w:autoSpaceDE w:val="0"/>
        <w:autoSpaceDN w:val="0"/>
        <w:adjustRightInd w:val="0"/>
        <w:spacing w:line="360" w:lineRule="auto"/>
        <w:ind w:firstLine="420" w:firstLineChars="200"/>
        <w:jc w:val="left"/>
        <w:rPr>
          <w:rFonts w:ascii="新宋体" w:hAnsi="新宋体" w:eastAsia="新宋体" w:cs="新宋体"/>
          <w:szCs w:val="18"/>
          <w:lang w:val="zh-CN"/>
        </w:rPr>
      </w:pPr>
      <w:r>
        <w:rPr>
          <w:rFonts w:hint="eastAsia" w:ascii="新宋体" w:hAnsi="新宋体" w:eastAsia="新宋体" w:cs="新宋体"/>
          <w:szCs w:val="18"/>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4A512B3">
      <w:pPr>
        <w:autoSpaceDE w:val="0"/>
        <w:autoSpaceDN w:val="0"/>
        <w:adjustRightInd w:val="0"/>
        <w:spacing w:line="360" w:lineRule="auto"/>
        <w:ind w:firstLine="420" w:firstLineChars="200"/>
        <w:jc w:val="left"/>
        <w:rPr>
          <w:rFonts w:ascii="新宋体" w:hAnsi="新宋体" w:eastAsia="新宋体" w:cs="新宋体"/>
          <w:szCs w:val="18"/>
          <w:lang w:val="zh-CN"/>
        </w:rPr>
      </w:pPr>
      <w:r>
        <w:rPr>
          <w:rFonts w:hint="eastAsia" w:ascii="新宋体" w:hAnsi="新宋体" w:eastAsia="新宋体" w:cs="新宋体"/>
          <w:szCs w:val="18"/>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7A5D11A">
      <w:pPr>
        <w:autoSpaceDE w:val="0"/>
        <w:autoSpaceDN w:val="0"/>
        <w:adjustRightInd w:val="0"/>
        <w:spacing w:line="360" w:lineRule="auto"/>
        <w:ind w:firstLine="420" w:firstLineChars="200"/>
        <w:jc w:val="left"/>
        <w:rPr>
          <w:rFonts w:ascii="新宋体" w:hAnsi="新宋体" w:eastAsia="新宋体" w:cs="新宋体"/>
          <w:szCs w:val="18"/>
          <w:lang w:val="zh-CN"/>
        </w:rPr>
      </w:pPr>
      <w:r>
        <w:rPr>
          <w:rFonts w:hint="eastAsia" w:ascii="新宋体" w:hAnsi="新宋体" w:eastAsia="新宋体" w:cs="新宋体"/>
          <w:szCs w:val="18"/>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D334C48">
      <w:pPr>
        <w:autoSpaceDE w:val="0"/>
        <w:autoSpaceDN w:val="0"/>
        <w:adjustRightInd w:val="0"/>
        <w:spacing w:line="360" w:lineRule="auto"/>
        <w:ind w:firstLine="420" w:firstLineChars="200"/>
        <w:jc w:val="left"/>
        <w:rPr>
          <w:rFonts w:ascii="新宋体" w:hAnsi="新宋体" w:eastAsia="新宋体" w:cs="新宋体"/>
          <w:szCs w:val="18"/>
          <w:lang w:val="zh-CN"/>
        </w:rPr>
      </w:pPr>
      <w:r>
        <w:rPr>
          <w:rFonts w:hint="eastAsia" w:ascii="新宋体" w:hAnsi="新宋体" w:eastAsia="新宋体" w:cs="新宋体"/>
          <w:szCs w:val="18"/>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3620234">
      <w:pPr>
        <w:autoSpaceDE w:val="0"/>
        <w:autoSpaceDN w:val="0"/>
        <w:adjustRightInd w:val="0"/>
        <w:spacing w:line="360" w:lineRule="auto"/>
        <w:ind w:firstLine="420" w:firstLineChars="200"/>
        <w:jc w:val="left"/>
        <w:rPr>
          <w:rFonts w:ascii="新宋体" w:hAnsi="新宋体" w:eastAsia="新宋体" w:cs="新宋体"/>
          <w:szCs w:val="18"/>
          <w:lang w:val="zh-CN"/>
        </w:rPr>
      </w:pPr>
      <w:r>
        <w:rPr>
          <w:rFonts w:hint="eastAsia" w:ascii="新宋体" w:hAnsi="新宋体" w:eastAsia="新宋体" w:cs="新宋体"/>
          <w:szCs w:val="18"/>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AD06FC5">
      <w:pPr>
        <w:autoSpaceDE w:val="0"/>
        <w:autoSpaceDN w:val="0"/>
        <w:adjustRightInd w:val="0"/>
        <w:spacing w:line="360" w:lineRule="auto"/>
        <w:ind w:firstLine="420" w:firstLineChars="200"/>
        <w:jc w:val="left"/>
        <w:rPr>
          <w:rFonts w:ascii="新宋体" w:hAnsi="新宋体" w:eastAsia="新宋体" w:cs="新宋体"/>
          <w:szCs w:val="18"/>
          <w:lang w:val="zh-CN"/>
        </w:rPr>
      </w:pPr>
      <w:r>
        <w:rPr>
          <w:rFonts w:hint="eastAsia" w:ascii="新宋体" w:hAnsi="新宋体" w:eastAsia="新宋体" w:cs="新宋体"/>
          <w:szCs w:val="18"/>
          <w:lang w:val="zh-CN"/>
        </w:rPr>
        <w:t>（十六）其他未列明行业。从业人员300人以下的为中小微型企业。其中，从业人员100人及以上的为中型企业；从业人员10人及以上的为小型企业；从业人员10人以下的为微型企业。</w:t>
      </w:r>
    </w:p>
    <w:p w14:paraId="56337631">
      <w:pPr>
        <w:autoSpaceDE w:val="0"/>
        <w:autoSpaceDN w:val="0"/>
        <w:adjustRightInd w:val="0"/>
        <w:spacing w:line="360" w:lineRule="auto"/>
        <w:ind w:firstLine="420" w:firstLineChars="200"/>
        <w:jc w:val="left"/>
        <w:rPr>
          <w:rFonts w:ascii="新宋体" w:hAnsi="新宋体" w:eastAsia="新宋体" w:cs="新宋体"/>
          <w:szCs w:val="18"/>
          <w:lang w:val="zh-CN"/>
        </w:rPr>
      </w:pPr>
      <w:r>
        <w:rPr>
          <w:rFonts w:hint="eastAsia" w:ascii="新宋体" w:hAnsi="新宋体" w:eastAsia="新宋体" w:cs="新宋体"/>
          <w:szCs w:val="18"/>
          <w:lang w:val="zh-CN"/>
        </w:rPr>
        <w:t>五、企业类型的划分以统计部门的统计数据为依据。</w:t>
      </w:r>
    </w:p>
    <w:p w14:paraId="20A970C4">
      <w:pPr>
        <w:autoSpaceDE w:val="0"/>
        <w:autoSpaceDN w:val="0"/>
        <w:adjustRightInd w:val="0"/>
        <w:spacing w:line="360" w:lineRule="auto"/>
        <w:ind w:firstLine="420" w:firstLineChars="200"/>
        <w:jc w:val="left"/>
        <w:rPr>
          <w:rFonts w:ascii="新宋体" w:hAnsi="新宋体" w:eastAsia="新宋体" w:cs="新宋体"/>
          <w:szCs w:val="18"/>
          <w:lang w:val="zh-CN"/>
        </w:rPr>
      </w:pPr>
      <w:r>
        <w:rPr>
          <w:rFonts w:hint="eastAsia" w:ascii="新宋体" w:hAnsi="新宋体" w:eastAsia="新宋体" w:cs="新宋体"/>
          <w:szCs w:val="18"/>
          <w:lang w:val="zh-CN"/>
        </w:rPr>
        <w:t>六、本规定适用于在中华人民共和国境内依法设立的各类所有制和各种组织形式的企业。个体工商户和本规定以外的行业，参照本规定进行划型。</w:t>
      </w:r>
    </w:p>
    <w:p w14:paraId="4FB2898A">
      <w:pPr>
        <w:autoSpaceDE w:val="0"/>
        <w:autoSpaceDN w:val="0"/>
        <w:adjustRightInd w:val="0"/>
        <w:spacing w:line="360" w:lineRule="auto"/>
        <w:ind w:firstLine="420" w:firstLineChars="200"/>
        <w:jc w:val="left"/>
        <w:rPr>
          <w:rFonts w:ascii="新宋体" w:hAnsi="新宋体" w:eastAsia="新宋体" w:cs="新宋体"/>
          <w:szCs w:val="18"/>
          <w:lang w:val="zh-CN"/>
        </w:rPr>
      </w:pPr>
      <w:r>
        <w:rPr>
          <w:rFonts w:hint="eastAsia" w:ascii="新宋体" w:hAnsi="新宋体" w:eastAsia="新宋体" w:cs="新宋体"/>
          <w:szCs w:val="18"/>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125F3494">
      <w:pPr>
        <w:autoSpaceDE w:val="0"/>
        <w:autoSpaceDN w:val="0"/>
        <w:adjustRightInd w:val="0"/>
        <w:spacing w:line="360" w:lineRule="auto"/>
        <w:ind w:firstLine="420" w:firstLineChars="200"/>
        <w:jc w:val="left"/>
        <w:rPr>
          <w:rFonts w:ascii="新宋体" w:hAnsi="新宋体" w:eastAsia="新宋体" w:cs="新宋体"/>
          <w:szCs w:val="18"/>
          <w:lang w:val="zh-CN"/>
        </w:rPr>
      </w:pPr>
      <w:r>
        <w:rPr>
          <w:rFonts w:hint="eastAsia" w:ascii="新宋体" w:hAnsi="新宋体" w:eastAsia="新宋体" w:cs="新宋体"/>
          <w:szCs w:val="18"/>
          <w:lang w:val="zh-CN"/>
        </w:rPr>
        <w:t>八、本规定由工业和信息化部、国家统计局会同有关部门根据《国民经济行业分类》修订情况和企业发展变化情况适时修订。</w:t>
      </w:r>
    </w:p>
    <w:p w14:paraId="3CBC5DEA">
      <w:pPr>
        <w:autoSpaceDE w:val="0"/>
        <w:autoSpaceDN w:val="0"/>
        <w:adjustRightInd w:val="0"/>
        <w:spacing w:line="360" w:lineRule="auto"/>
        <w:ind w:firstLine="420" w:firstLineChars="200"/>
        <w:jc w:val="left"/>
        <w:rPr>
          <w:rFonts w:ascii="新宋体" w:hAnsi="新宋体" w:eastAsia="新宋体" w:cs="新宋体"/>
          <w:szCs w:val="18"/>
          <w:lang w:val="zh-CN"/>
        </w:rPr>
      </w:pPr>
      <w:r>
        <w:rPr>
          <w:rFonts w:hint="eastAsia" w:ascii="新宋体" w:hAnsi="新宋体" w:eastAsia="新宋体" w:cs="新宋体"/>
          <w:szCs w:val="18"/>
          <w:lang w:val="zh-CN"/>
        </w:rPr>
        <w:t>九、本规定由工业和信息化部、国家统计局会同有关部门负责解释。</w:t>
      </w:r>
    </w:p>
    <w:p w14:paraId="3316092E">
      <w:pPr>
        <w:pStyle w:val="142"/>
        <w:ind w:firstLine="420"/>
        <w:rPr>
          <w:rFonts w:ascii="新宋体" w:hAnsi="新宋体" w:eastAsia="新宋体" w:cs="新宋体"/>
          <w:b/>
          <w:sz w:val="30"/>
          <w:szCs w:val="30"/>
        </w:rPr>
      </w:pPr>
      <w:r>
        <w:rPr>
          <w:rFonts w:hint="eastAsia" w:ascii="新宋体" w:hAnsi="新宋体" w:eastAsia="新宋体" w:cs="新宋体"/>
          <w:szCs w:val="18"/>
          <w:lang w:val="zh-CN"/>
        </w:rPr>
        <w:t>十、本规定自发布之日起执行，原国家经贸委、原国家计委、财政部和国家统计局2003年颁布的《中小企业标准暂行规定》同时废止。</w:t>
      </w:r>
    </w:p>
    <w:p w14:paraId="2FB6111F">
      <w:pPr>
        <w:rPr>
          <w:rFonts w:ascii="新宋体" w:hAnsi="新宋体" w:eastAsia="新宋体" w:cs="新宋体"/>
          <w:bCs/>
          <w:sz w:val="24"/>
        </w:rPr>
      </w:pPr>
    </w:p>
    <w:sectPr>
      <w:footerReference r:id="rId13" w:type="default"/>
      <w:footerReference r:id="rId14" w:type="even"/>
      <w:pgSz w:w="11910" w:h="16840"/>
      <w:pgMar w:top="1134" w:right="1134" w:bottom="1021" w:left="1134" w:header="737" w:footer="68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7A"/>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7A"/>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7A"/>
    <w:family w:val="swiss"/>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BEB73">
    <w:pPr>
      <w:pStyle w:val="35"/>
      <w:kinsoku w:val="0"/>
      <w:overflowPunct w:val="0"/>
      <w:spacing w:line="14" w:lineRule="auto"/>
      <w:ind w:left="63" w:right="6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62B12">
    <w:pPr>
      <w:pStyle w:val="9"/>
      <w:spacing w:line="14" w:lineRule="auto"/>
      <w:jc w:val="center"/>
      <w:rPr>
        <w:sz w:val="12"/>
      </w:rPr>
    </w:pPr>
    <w:r>
      <w:rPr>
        <w:sz w:val="1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4623AD">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74623AD">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37DAA">
    <w:pPr>
      <w:spacing w:line="176" w:lineRule="auto"/>
      <w:ind w:left="4560"/>
      <w:rPr>
        <w:rFonts w:eastAsia="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9B811A">
                          <w:pPr>
                            <w:pStyle w:val="1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69B811A">
                    <w:pPr>
                      <w:pStyle w:val="1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86379">
    <w:pPr>
      <w:pStyle w:val="3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AC17D">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A5AC17D">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095A4">
    <w:pPr>
      <w:spacing w:line="174" w:lineRule="auto"/>
      <w:ind w:left="4677"/>
      <w:rPr>
        <w:rFonts w:eastAsia="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238B38">
                          <w:pPr>
                            <w:pStyle w:val="1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6238B38">
                    <w:pPr>
                      <w:pStyle w:val="13"/>
                    </w:pPr>
                    <w:r>
                      <w:fldChar w:fldCharType="begin"/>
                    </w:r>
                    <w:r>
                      <w:instrText xml:space="preserve"> PAGE  \* MERGEFORMAT </w:instrText>
                    </w:r>
                    <w:r>
                      <w:fldChar w:fldCharType="separate"/>
                    </w:r>
                    <w:r>
                      <w:t>54</w:t>
                    </w:r>
                    <w:r>
                      <w:fldChar w:fldCharType="end"/>
                    </w:r>
                  </w:p>
                </w:txbxContent>
              </v:textbox>
            </v:shape>
          </w:pict>
        </mc:Fallback>
      </mc:AlternateContent>
    </w:r>
    <w:r>
      <w:rPr>
        <w:rFonts w:eastAsia="Times New Roman"/>
        <w:b/>
        <w:bCs/>
        <w:spacing w:val="-2"/>
        <w:sz w:val="18"/>
        <w:szCs w:val="18"/>
      </w:rPr>
      <w:t>68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4C45E">
    <w:pPr>
      <w:pStyle w:val="35"/>
      <w:kinsoku w:val="0"/>
      <w:overflowPunct w:val="0"/>
      <w:spacing w:line="14" w:lineRule="auto"/>
      <w:ind w:left="63" w:right="63"/>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412E1">
                          <w:pPr>
                            <w:pStyle w:val="1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6C412E1">
                    <w:pPr>
                      <w:pStyle w:val="1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3DFFB">
    <w:pPr>
      <w:pStyle w:val="37"/>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E4292">
                          <w:pPr>
                            <w:pStyle w:val="1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07E4292">
                    <w:pPr>
                      <w:pStyle w:val="1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C3972">
    <w:pPr>
      <w:pStyle w:val="37"/>
      <w:framePr w:wrap="around" w:vAnchor="text" w:hAnchor="margin" w:xAlign="center" w:y="1"/>
    </w:pPr>
    <w:r>
      <w:fldChar w:fldCharType="begin"/>
    </w:r>
    <w:r>
      <w:rPr>
        <w:rStyle w:val="38"/>
      </w:rPr>
      <w:instrText xml:space="preserve">PAGE  </w:instrText>
    </w:r>
    <w:r>
      <w:fldChar w:fldCharType="end"/>
    </w:r>
  </w:p>
  <w:p w14:paraId="5E6C2DAC">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54EE4">
    <w:pPr>
      <w:pStyle w:val="35"/>
      <w:kinsoku w:val="0"/>
      <w:overflowPunct w:val="0"/>
      <w:spacing w:line="14" w:lineRule="auto"/>
      <w:ind w:left="63" w:right="63"/>
    </w:pPr>
    <w:r>
      <mc:AlternateContent>
        <mc:Choice Requires="wps">
          <w:drawing>
            <wp:anchor distT="0" distB="0" distL="0" distR="0" simplePos="0" relativeHeight="251659264" behindDoc="1" locked="0" layoutInCell="1" allowOverlap="1">
              <wp:simplePos x="0" y="0"/>
              <wp:positionH relativeFrom="page">
                <wp:posOffset>1155700</wp:posOffset>
              </wp:positionH>
              <wp:positionV relativeFrom="page">
                <wp:posOffset>698500</wp:posOffset>
              </wp:positionV>
              <wp:extent cx="1625600" cy="152400"/>
              <wp:effectExtent l="0" t="0" r="0" b="0"/>
              <wp:wrapNone/>
              <wp:docPr id="5" name="_x0000_s2049"/>
              <wp:cNvGraphicFramePr/>
              <a:graphic xmlns:a="http://schemas.openxmlformats.org/drawingml/2006/main">
                <a:graphicData uri="http://schemas.microsoft.com/office/word/2010/wordprocessingShape">
                  <wps:wsp>
                    <wps:cNvSpPr/>
                    <wps:spPr>
                      <a:xfrm>
                        <a:off x="0" y="0"/>
                        <a:ext cx="1625600" cy="152400"/>
                      </a:xfrm>
                      <a:prstGeom prst="rect">
                        <a:avLst/>
                      </a:prstGeom>
                    </wps:spPr>
                    <wps:txbx>
                      <w:txbxContent>
                        <w:p w14:paraId="19501FA6"/>
                        <w:p w14:paraId="18330099"/>
                      </w:txbxContent>
                    </wps:txbx>
                    <wps:bodyPr rot="0" vert="horz" wrap="square" lIns="0" tIns="0" rIns="0" bIns="0" anchor="t" anchorCtr="0"/>
                  </wps:wsp>
                </a:graphicData>
              </a:graphic>
            </wp:anchor>
          </w:drawing>
        </mc:Choice>
        <mc:Fallback>
          <w:pict>
            <v:rect id="_x0000_s2049" o:spid="_x0000_s1026" o:spt="1" style="position:absolute;left:0pt;margin-left:91pt;margin-top:55pt;height:12pt;width:128pt;mso-position-horizontal-relative:page;mso-position-vertical-relative:page;z-index:-251657216;mso-width-relative:page;mso-height-relative:page;" filled="f" stroked="f" coordsize="21600,21600" o:gfxdata="UEsDBAoAAAAAAIdO4kAAAAAAAAAAAAAAAAAEAAAAZHJzL1BLAwQUAAAACACHTuJAdXWlfNgAAAAL&#10;AQAADwAAAGRycy9kb3ducmV2LnhtbE1Py07DMBC8I/EP1iJxo3baCqUhToV4qByhRWp7c+MlibDX&#10;Uew2ha9nOcFtZmc0O1Muz96JEw6xC6QhmygQSHWwHTUa3jfPNzmImAxZ4wKhhi+MsKwuL0pT2DDS&#10;G57WqREcQrEwGtqU+kLKWLfoTZyEHom1jzB4k5gOjbSDGTncOzlV6lZ60xF/aE2PDy3Wn+uj17DK&#10;+/vdS/geG/e0X21ft4vHzSJpfX2VqTsQCc/pzwy/9bk6VNzpEI5ko3DM8ylvSQwyxYAd81nO4MCX&#10;2VyBrEr5f0P1A1BLAwQUAAAACACHTuJA3KapvbQBAAB1AwAADgAAAGRycy9lMm9Eb2MueG1srVNN&#10;b9swDL0P6H8QdG/sGE2wGVF6WLBiwLAV6HYuFFmKBVgfJZXY2a8fZTvp0F16mA/yk0U98j3Sm/vB&#10;deykAW3wgi8XJWfaq9BYfxD8188vtx85wyR9I7vgteBnjfx+e/Nh08daV6ENXaOBEYnHuo+CtynF&#10;uihQtdpJXISoPR2aAE4m2sKhaED2xO66oirLddEHaCIEpRHp62465DMjvIcwGGOV3gV1dNqniRV0&#10;JxNJwtZG5NuxWmO0Sj+MQZ1YJzgpTeNKSQjv81psN7I+gIytVXMJ8j0lvNHkpPWU9Eq1k0myI9h/&#10;qJxVEDCYtFDBFZOQ0RFSsSzfePPUyqhHLWQ1xqvp+P9o1ffTIzDbCL7izEtHDX8eSnqesSrvPmV/&#10;+og1hT3FR5h3SDCLHQy4/CYZbBg9PV891UNiij4u19VqXZLdis6Wq+qOMNEUr7cjYHrQwbEMBAfq&#10;2WilPH3DNIVeQuhermbKn1Ea9sNc1D40Z5ICYeoxTTiBNsBvznrqr+D4cpSgOeu+ejIwD8MFwAXs&#10;L0B6RVcFT5xN8HMahyaXk/NSN0YN8+Tkdv+9H6Ne/5bt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1pXzYAAAACwEAAA8AAAAAAAAAAQAgAAAAIgAAAGRycy9kb3ducmV2LnhtbFBLAQIUABQAAAAI&#10;AIdO4kDcpqm9tAEAAHUDAAAOAAAAAAAAAAEAIAAAACcBAABkcnMvZTJvRG9jLnhtbFBLBQYAAAAA&#10;BgAGAFkBAABNBQAAAAA=&#10;">
              <v:fill on="f" focussize="0,0"/>
              <v:stroke on="f"/>
              <v:imagedata o:title=""/>
              <o:lock v:ext="edit" aspectratio="f"/>
              <v:textbox inset="0mm,0mm,0mm,0mm">
                <w:txbxContent>
                  <w:p w14:paraId="19501FA6"/>
                  <w:p w14:paraId="18330099"/>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5063C">
    <w:pPr>
      <w:pBdr>
        <w:bottom w:val="none" w:color="auto" w:sz="0" w:space="1"/>
      </w:pBdr>
      <w:snapToGrid w:val="0"/>
      <w:jc w:val="center"/>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BA5D9">
    <w:pPr>
      <w:spacing w:line="764" w:lineRule="exact"/>
      <w:rPr>
        <w:sz w:val="32"/>
        <w:szCs w:val="32"/>
      </w:rPr>
    </w:pPr>
    <w:r>
      <w:rPr>
        <w:sz w:val="32"/>
        <w:szCs w:val="32"/>
      </w:rPr>
      <mc:AlternateContent>
        <mc:Choice Requires="wps">
          <w:drawing>
            <wp:anchor distT="0" distB="0" distL="114300" distR="114300" simplePos="0" relativeHeight="251660288" behindDoc="0" locked="0" layoutInCell="0" allowOverlap="1">
              <wp:simplePos x="0" y="0"/>
              <wp:positionH relativeFrom="page">
                <wp:posOffset>882650</wp:posOffset>
              </wp:positionH>
              <wp:positionV relativeFrom="page">
                <wp:posOffset>929640</wp:posOffset>
              </wp:positionV>
              <wp:extent cx="6005830" cy="18415"/>
              <wp:effectExtent l="0" t="0" r="0" b="0"/>
              <wp:wrapNone/>
              <wp:docPr id="11" name="矩形 11"/>
              <wp:cNvGraphicFramePr/>
              <a:graphic xmlns:a="http://schemas.openxmlformats.org/drawingml/2006/main">
                <a:graphicData uri="http://schemas.microsoft.com/office/word/2010/wordprocessingShape">
                  <wps:wsp>
                    <wps:cNvSpPr/>
                    <wps:spPr>
                      <a:xfrm>
                        <a:off x="0" y="0"/>
                        <a:ext cx="6005830" cy="1841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9.5pt;margin-top:73.2pt;height:1.45pt;width:472.9pt;mso-position-horizontal-relative:page;mso-position-vertical-relative:page;z-index:251660288;mso-width-relative:page;mso-height-relative:page;" fillcolor="#000000" filled="t" stroked="f" coordsize="21600,21600" o:allowincell="f" o:gfxdata="UEsDBAoAAAAAAIdO4kAAAAAAAAAAAAAAAAAEAAAAZHJzL1BLAwQUAAAACACHTuJAbKpCSdkAAAAM&#10;AQAADwAAAGRycy9kb3ducmV2LnhtbE2PzU7DMBCE70i8g7VI3KjdNlRJiFOpSByRaOFAb06yJFHj&#10;dbDdH3h6Nid629kdzc5XrC92ECf0oXekYT5TIJBq1/TUavh4f3lIQYRoqDGDI9TwgwHW5e1NYfLG&#10;nWmLp11sBYdQyI2GLsYxlzLUHVoTZm5E4tuX89ZElr6VjTdnDreDXCi1ktb0xB86M+Jzh/Vhd7Qa&#10;Nlm6+X5L6PV3W+1x/1kdHhdeaX1/N1dPICJe4r8ZpvpcHUruVLkjNUEMrJcZs0QeklUCYnKoNGGa&#10;alplS5BlIa8hyj9QSwMEFAAAAAgAh07iQM33JwuvAQAAYAMAAA4AAABkcnMvZTJvRG9jLnhtbK1T&#10;zY7TMBC+I/EOlu/UycKuqqjpHqiWC4KVFh7AdZzEkv804zbt0yBx4yF4HMRrMHZCF5bLHsjBmRmP&#10;v5nvG3tze3KWHTWgCb7l9ariTHsVOuOHln/+dPdqzRkm6Ttpg9ctP2vkt9uXLzZTbPRVGIPtNDAC&#10;8dhMseVjSrERAtWoncRViNrTZh/AyUQuDKIDORG6s+Kqqm7EFKCLEJRGpOhu3uQLIjwHMPS9UXoX&#10;1MFpn2ZU0FYmooSjici3pdu+1yp97HvUidmWE9NUVipC9j6vYruRzQAyjkYtLcjntPCEk5PGU9EL&#10;1E4myQ5g/oFyRkHA0KeVCk7MRIoixKKunmjzMMqoCxeSGuNFdPx/sOrD8R6Y6egm1Jx56WjiP798&#10;+/H9K6MAqTNFbCjpId7D4iGZmeqpB5f/RIKdiqLni6L6lJii4E1VXa9fk9iK9ur1m/o6Y4rHwxEw&#10;vdPBsWy0HGhgRUd5fI9pTv2dkmthsKa7M9YWB4b9WwvsKPNwy7eg/5VmfU72IR+bEXNEZGIzlWzt&#10;Q3cmIQ4RzDBSI4V7ySHhS8fLJcmT/dMvSI8PY/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KpC&#10;SdkAAAAMAQAADwAAAAAAAAABACAAAAAiAAAAZHJzL2Rvd25yZXYueG1sUEsBAhQAFAAAAAgAh07i&#10;QM33JwuvAQAAYAMAAA4AAAAAAAAAAQAgAAAAKAEAAGRycy9lMm9Eb2MueG1sUEsFBgAAAAAGAAYA&#10;WQEAAEkFAAAAAA==&#10;">
              <v:fill on="t" focussize="0,0"/>
              <v:stroke on="f"/>
              <v:imagedata o:title=""/>
              <o:lock v:ext="edit" aspectratio="f"/>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594A6">
    <w:pPr>
      <w:pStyle w:val="35"/>
      <w:kinsoku w:val="0"/>
      <w:overflowPunct w:val="0"/>
      <w:spacing w:line="14" w:lineRule="auto"/>
      <w:ind w:left="63" w:right="63"/>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E6729"/>
    <w:multiLevelType w:val="singleLevel"/>
    <w:tmpl w:val="8CBE6729"/>
    <w:lvl w:ilvl="0" w:tentative="0">
      <w:start w:val="3"/>
      <w:numFmt w:val="chineseCounting"/>
      <w:suff w:val="space"/>
      <w:lvlText w:val="第%1章"/>
      <w:lvlJc w:val="left"/>
      <w:rPr>
        <w:rFonts w:hint="eastAsia"/>
      </w:rPr>
    </w:lvl>
  </w:abstractNum>
  <w:abstractNum w:abstractNumId="1">
    <w:nsid w:val="CEA34711"/>
    <w:multiLevelType w:val="singleLevel"/>
    <w:tmpl w:val="CEA34711"/>
    <w:lvl w:ilvl="0" w:tentative="0">
      <w:start w:val="1"/>
      <w:numFmt w:val="chineseCounting"/>
      <w:suff w:val="nothing"/>
      <w:lvlText w:val="（%1）"/>
      <w:lvlJc w:val="left"/>
      <w:rPr>
        <w:rFonts w:hint="eastAsia"/>
      </w:rPr>
    </w:lvl>
  </w:abstractNum>
  <w:abstractNum w:abstractNumId="2">
    <w:nsid w:val="F48D11A3"/>
    <w:multiLevelType w:val="singleLevel"/>
    <w:tmpl w:val="F48D11A3"/>
    <w:lvl w:ilvl="0" w:tentative="0">
      <w:start w:val="2"/>
      <w:numFmt w:val="chineseCounting"/>
      <w:lvlText w:val="(%1)"/>
      <w:lvlJc w:val="left"/>
      <w:pPr>
        <w:tabs>
          <w:tab w:val="left" w:pos="312"/>
        </w:tabs>
      </w:pPr>
      <w:rPr>
        <w:rFonts w:hint="eastAsia"/>
      </w:rPr>
    </w:lvl>
  </w:abstractNum>
  <w:abstractNum w:abstractNumId="3">
    <w:nsid w:val="00000008"/>
    <w:multiLevelType w:val="multilevel"/>
    <w:tmpl w:val="00000008"/>
    <w:lvl w:ilvl="0" w:tentative="0">
      <w:start w:val="1"/>
      <w:numFmt w:val="decimal"/>
      <w:lvlText w:val="%1."/>
      <w:lvlJc w:val="left"/>
      <w:pPr>
        <w:ind w:left="2331" w:hanging="485"/>
      </w:pPr>
      <w:rPr>
        <w:rFonts w:ascii="宋体" w:eastAsia="宋体"/>
        <w:b/>
        <w:bCs/>
        <w:spacing w:val="0"/>
        <w:w w:val="98"/>
        <w:sz w:val="32"/>
        <w:szCs w:val="32"/>
      </w:rPr>
    </w:lvl>
    <w:lvl w:ilvl="1" w:tentative="0">
      <w:start w:val="1"/>
      <w:numFmt w:val="decimal"/>
      <w:lvlText w:val="%1.%2"/>
      <w:lvlJc w:val="left"/>
      <w:pPr>
        <w:ind w:left="2408" w:hanging="562"/>
      </w:pPr>
      <w:rPr>
        <w:rFonts w:ascii="宋体" w:eastAsia="宋体"/>
        <w:b w:val="0"/>
        <w:bCs w:val="0"/>
        <w:spacing w:val="0"/>
        <w:w w:val="100"/>
        <w:sz w:val="28"/>
        <w:szCs w:val="28"/>
      </w:rPr>
    </w:lvl>
    <w:lvl w:ilvl="2" w:tentative="0">
      <w:start w:val="1"/>
      <w:numFmt w:val="decimal"/>
      <w:lvlText w:val="%1.%2.%3"/>
      <w:lvlJc w:val="left"/>
      <w:pPr>
        <w:ind w:left="2903" w:hanging="634"/>
      </w:pPr>
      <w:rPr>
        <w:rFonts w:ascii="宋体" w:eastAsia="宋体"/>
        <w:b w:val="0"/>
        <w:bCs w:val="0"/>
        <w:spacing w:val="0"/>
        <w:w w:val="99"/>
        <w:sz w:val="21"/>
        <w:szCs w:val="21"/>
      </w:rPr>
    </w:lvl>
    <w:lvl w:ilvl="3" w:tentative="0">
      <w:start w:val="0"/>
      <w:numFmt w:val="bullet"/>
      <w:lvlText w:val="•"/>
      <w:lvlJc w:val="left"/>
      <w:pPr>
        <w:ind w:left="2471" w:hanging="634"/>
      </w:pPr>
    </w:lvl>
    <w:lvl w:ilvl="4" w:tentative="0">
      <w:start w:val="0"/>
      <w:numFmt w:val="bullet"/>
      <w:lvlText w:val="•"/>
      <w:lvlJc w:val="left"/>
      <w:pPr>
        <w:ind w:left="2851" w:hanging="634"/>
      </w:pPr>
    </w:lvl>
    <w:lvl w:ilvl="5" w:tentative="0">
      <w:start w:val="0"/>
      <w:numFmt w:val="bullet"/>
      <w:lvlText w:val="•"/>
      <w:lvlJc w:val="left"/>
      <w:pPr>
        <w:ind w:left="2911" w:hanging="634"/>
      </w:pPr>
    </w:lvl>
    <w:lvl w:ilvl="6" w:tentative="0">
      <w:start w:val="0"/>
      <w:numFmt w:val="bullet"/>
      <w:lvlText w:val="•"/>
      <w:lvlJc w:val="left"/>
      <w:pPr>
        <w:ind w:left="4708" w:hanging="634"/>
      </w:pPr>
    </w:lvl>
    <w:lvl w:ilvl="7" w:tentative="0">
      <w:start w:val="0"/>
      <w:numFmt w:val="bullet"/>
      <w:lvlText w:val="•"/>
      <w:lvlJc w:val="left"/>
      <w:pPr>
        <w:ind w:left="6505" w:hanging="634"/>
      </w:pPr>
    </w:lvl>
    <w:lvl w:ilvl="8" w:tentative="0">
      <w:start w:val="0"/>
      <w:numFmt w:val="bullet"/>
      <w:lvlText w:val="•"/>
      <w:lvlJc w:val="left"/>
      <w:pPr>
        <w:ind w:left="8302" w:hanging="634"/>
      </w:pPr>
    </w:lvl>
  </w:abstractNum>
  <w:abstractNum w:abstractNumId="4">
    <w:nsid w:val="00000009"/>
    <w:multiLevelType w:val="multilevel"/>
    <w:tmpl w:val="00000009"/>
    <w:lvl w:ilvl="0" w:tentative="0">
      <w:start w:val="1"/>
      <w:numFmt w:val="decimal"/>
      <w:lvlText w:val="（%1）"/>
      <w:lvlJc w:val="left"/>
      <w:pPr>
        <w:ind w:left="1846" w:hanging="528"/>
      </w:pPr>
      <w:rPr>
        <w:rFonts w:ascii="宋体" w:eastAsia="宋体"/>
        <w:b w:val="0"/>
        <w:bCs w:val="0"/>
        <w:spacing w:val="1"/>
        <w:w w:val="99"/>
        <w:sz w:val="19"/>
        <w:szCs w:val="19"/>
      </w:rPr>
    </w:lvl>
    <w:lvl w:ilvl="1" w:tentative="0">
      <w:start w:val="0"/>
      <w:numFmt w:val="bullet"/>
      <w:lvlText w:val="•"/>
      <w:lvlJc w:val="left"/>
      <w:pPr>
        <w:ind w:left="2750" w:hanging="528"/>
      </w:pPr>
    </w:lvl>
    <w:lvl w:ilvl="2" w:tentative="0">
      <w:start w:val="0"/>
      <w:numFmt w:val="bullet"/>
      <w:lvlText w:val="•"/>
      <w:lvlJc w:val="left"/>
      <w:pPr>
        <w:ind w:left="3661" w:hanging="528"/>
      </w:pPr>
    </w:lvl>
    <w:lvl w:ilvl="3" w:tentative="0">
      <w:start w:val="0"/>
      <w:numFmt w:val="bullet"/>
      <w:lvlText w:val="•"/>
      <w:lvlJc w:val="left"/>
      <w:pPr>
        <w:ind w:left="4571" w:hanging="528"/>
      </w:pPr>
    </w:lvl>
    <w:lvl w:ilvl="4" w:tentative="0">
      <w:start w:val="0"/>
      <w:numFmt w:val="bullet"/>
      <w:lvlText w:val="•"/>
      <w:lvlJc w:val="left"/>
      <w:pPr>
        <w:ind w:left="5482" w:hanging="528"/>
      </w:pPr>
    </w:lvl>
    <w:lvl w:ilvl="5" w:tentative="0">
      <w:start w:val="0"/>
      <w:numFmt w:val="bullet"/>
      <w:lvlText w:val="•"/>
      <w:lvlJc w:val="left"/>
      <w:pPr>
        <w:ind w:left="6393" w:hanging="528"/>
      </w:pPr>
    </w:lvl>
    <w:lvl w:ilvl="6" w:tentative="0">
      <w:start w:val="0"/>
      <w:numFmt w:val="bullet"/>
      <w:lvlText w:val="•"/>
      <w:lvlJc w:val="left"/>
      <w:pPr>
        <w:ind w:left="7303" w:hanging="528"/>
      </w:pPr>
    </w:lvl>
    <w:lvl w:ilvl="7" w:tentative="0">
      <w:start w:val="0"/>
      <w:numFmt w:val="bullet"/>
      <w:lvlText w:val="•"/>
      <w:lvlJc w:val="left"/>
      <w:pPr>
        <w:ind w:left="8214" w:hanging="528"/>
      </w:pPr>
    </w:lvl>
    <w:lvl w:ilvl="8" w:tentative="0">
      <w:start w:val="0"/>
      <w:numFmt w:val="bullet"/>
      <w:lvlText w:val="•"/>
      <w:lvlJc w:val="left"/>
      <w:pPr>
        <w:ind w:left="9124" w:hanging="528"/>
      </w:pPr>
    </w:lvl>
  </w:abstractNum>
  <w:abstractNum w:abstractNumId="5">
    <w:nsid w:val="0000000A"/>
    <w:multiLevelType w:val="multilevel"/>
    <w:tmpl w:val="0000000A"/>
    <w:lvl w:ilvl="0" w:tentative="0">
      <w:start w:val="1"/>
      <w:numFmt w:val="decimal"/>
      <w:lvlText w:val="（%1）"/>
      <w:lvlJc w:val="left"/>
      <w:pPr>
        <w:ind w:left="1846" w:hanging="528"/>
      </w:pPr>
      <w:rPr>
        <w:rFonts w:ascii="宋体" w:eastAsia="宋体"/>
        <w:b w:val="0"/>
        <w:bCs w:val="0"/>
        <w:spacing w:val="1"/>
        <w:w w:val="99"/>
        <w:sz w:val="19"/>
        <w:szCs w:val="19"/>
      </w:rPr>
    </w:lvl>
    <w:lvl w:ilvl="1" w:tentative="0">
      <w:start w:val="0"/>
      <w:numFmt w:val="bullet"/>
      <w:lvlText w:val="•"/>
      <w:lvlJc w:val="left"/>
      <w:pPr>
        <w:ind w:left="2750" w:hanging="528"/>
      </w:pPr>
    </w:lvl>
    <w:lvl w:ilvl="2" w:tentative="0">
      <w:start w:val="0"/>
      <w:numFmt w:val="bullet"/>
      <w:lvlText w:val="•"/>
      <w:lvlJc w:val="left"/>
      <w:pPr>
        <w:ind w:left="3661" w:hanging="528"/>
      </w:pPr>
    </w:lvl>
    <w:lvl w:ilvl="3" w:tentative="0">
      <w:start w:val="0"/>
      <w:numFmt w:val="bullet"/>
      <w:lvlText w:val="•"/>
      <w:lvlJc w:val="left"/>
      <w:pPr>
        <w:ind w:left="4571" w:hanging="528"/>
      </w:pPr>
    </w:lvl>
    <w:lvl w:ilvl="4" w:tentative="0">
      <w:start w:val="0"/>
      <w:numFmt w:val="bullet"/>
      <w:lvlText w:val="•"/>
      <w:lvlJc w:val="left"/>
      <w:pPr>
        <w:ind w:left="5482" w:hanging="528"/>
      </w:pPr>
    </w:lvl>
    <w:lvl w:ilvl="5" w:tentative="0">
      <w:start w:val="0"/>
      <w:numFmt w:val="bullet"/>
      <w:lvlText w:val="•"/>
      <w:lvlJc w:val="left"/>
      <w:pPr>
        <w:ind w:left="6393" w:hanging="528"/>
      </w:pPr>
    </w:lvl>
    <w:lvl w:ilvl="6" w:tentative="0">
      <w:start w:val="0"/>
      <w:numFmt w:val="bullet"/>
      <w:lvlText w:val="•"/>
      <w:lvlJc w:val="left"/>
      <w:pPr>
        <w:ind w:left="7303" w:hanging="528"/>
      </w:pPr>
    </w:lvl>
    <w:lvl w:ilvl="7" w:tentative="0">
      <w:start w:val="0"/>
      <w:numFmt w:val="bullet"/>
      <w:lvlText w:val="•"/>
      <w:lvlJc w:val="left"/>
      <w:pPr>
        <w:ind w:left="8214" w:hanging="528"/>
      </w:pPr>
    </w:lvl>
    <w:lvl w:ilvl="8" w:tentative="0">
      <w:start w:val="0"/>
      <w:numFmt w:val="bullet"/>
      <w:lvlText w:val="•"/>
      <w:lvlJc w:val="left"/>
      <w:pPr>
        <w:ind w:left="9124" w:hanging="528"/>
      </w:pPr>
    </w:lvl>
  </w:abstractNum>
  <w:abstractNum w:abstractNumId="6">
    <w:nsid w:val="0000000B"/>
    <w:multiLevelType w:val="multilevel"/>
    <w:tmpl w:val="0000000B"/>
    <w:lvl w:ilvl="0" w:tentative="0">
      <w:start w:val="1"/>
      <w:numFmt w:val="decimal"/>
      <w:lvlText w:val="（%1）"/>
      <w:lvlJc w:val="left"/>
      <w:pPr>
        <w:ind w:left="4214" w:hanging="528"/>
      </w:pPr>
      <w:rPr>
        <w:rFonts w:ascii="宋体" w:eastAsia="宋体"/>
        <w:b w:val="0"/>
        <w:bCs w:val="0"/>
        <w:spacing w:val="1"/>
        <w:w w:val="99"/>
        <w:sz w:val="21"/>
        <w:szCs w:val="21"/>
      </w:rPr>
    </w:lvl>
    <w:lvl w:ilvl="1" w:tentative="0">
      <w:start w:val="0"/>
      <w:numFmt w:val="bullet"/>
      <w:lvlText w:val="•"/>
      <w:lvlJc w:val="left"/>
      <w:pPr>
        <w:ind w:left="5118" w:hanging="528"/>
      </w:pPr>
    </w:lvl>
    <w:lvl w:ilvl="2" w:tentative="0">
      <w:start w:val="0"/>
      <w:numFmt w:val="bullet"/>
      <w:lvlText w:val="•"/>
      <w:lvlJc w:val="left"/>
      <w:pPr>
        <w:ind w:left="6029" w:hanging="528"/>
      </w:pPr>
    </w:lvl>
    <w:lvl w:ilvl="3" w:tentative="0">
      <w:start w:val="0"/>
      <w:numFmt w:val="bullet"/>
      <w:lvlText w:val="•"/>
      <w:lvlJc w:val="left"/>
      <w:pPr>
        <w:ind w:left="6939" w:hanging="528"/>
      </w:pPr>
    </w:lvl>
    <w:lvl w:ilvl="4" w:tentative="0">
      <w:start w:val="0"/>
      <w:numFmt w:val="bullet"/>
      <w:lvlText w:val="•"/>
      <w:lvlJc w:val="left"/>
      <w:pPr>
        <w:ind w:left="7850" w:hanging="528"/>
      </w:pPr>
    </w:lvl>
    <w:lvl w:ilvl="5" w:tentative="0">
      <w:start w:val="0"/>
      <w:numFmt w:val="bullet"/>
      <w:lvlText w:val="•"/>
      <w:lvlJc w:val="left"/>
      <w:pPr>
        <w:ind w:left="8761" w:hanging="528"/>
      </w:pPr>
    </w:lvl>
    <w:lvl w:ilvl="6" w:tentative="0">
      <w:start w:val="0"/>
      <w:numFmt w:val="bullet"/>
      <w:lvlText w:val="•"/>
      <w:lvlJc w:val="left"/>
      <w:pPr>
        <w:ind w:left="9671" w:hanging="528"/>
      </w:pPr>
    </w:lvl>
    <w:lvl w:ilvl="7" w:tentative="0">
      <w:start w:val="0"/>
      <w:numFmt w:val="bullet"/>
      <w:lvlText w:val="•"/>
      <w:lvlJc w:val="left"/>
      <w:pPr>
        <w:ind w:left="10582" w:hanging="528"/>
      </w:pPr>
    </w:lvl>
    <w:lvl w:ilvl="8" w:tentative="0">
      <w:start w:val="0"/>
      <w:numFmt w:val="bullet"/>
      <w:lvlText w:val="•"/>
      <w:lvlJc w:val="left"/>
      <w:pPr>
        <w:ind w:left="11492" w:hanging="528"/>
      </w:pPr>
    </w:lvl>
  </w:abstractNum>
  <w:abstractNum w:abstractNumId="7">
    <w:nsid w:val="0000000C"/>
    <w:multiLevelType w:val="multilevel"/>
    <w:tmpl w:val="0000000C"/>
    <w:lvl w:ilvl="0" w:tentative="0">
      <w:start w:val="1"/>
      <w:numFmt w:val="decimal"/>
      <w:lvlText w:val="（%1）"/>
      <w:lvlJc w:val="left"/>
      <w:pPr>
        <w:ind w:left="1843" w:hanging="528"/>
      </w:pPr>
      <w:rPr>
        <w:rFonts w:ascii="宋体" w:eastAsia="宋体"/>
        <w:b w:val="0"/>
        <w:bCs w:val="0"/>
        <w:spacing w:val="1"/>
        <w:w w:val="99"/>
        <w:sz w:val="19"/>
        <w:szCs w:val="19"/>
      </w:rPr>
    </w:lvl>
    <w:lvl w:ilvl="1" w:tentative="0">
      <w:start w:val="0"/>
      <w:numFmt w:val="bullet"/>
      <w:lvlText w:val="•"/>
      <w:lvlJc w:val="left"/>
      <w:pPr>
        <w:ind w:left="2750" w:hanging="528"/>
      </w:pPr>
    </w:lvl>
    <w:lvl w:ilvl="2" w:tentative="0">
      <w:start w:val="0"/>
      <w:numFmt w:val="bullet"/>
      <w:lvlText w:val="•"/>
      <w:lvlJc w:val="left"/>
      <w:pPr>
        <w:ind w:left="3661" w:hanging="528"/>
      </w:pPr>
    </w:lvl>
    <w:lvl w:ilvl="3" w:tentative="0">
      <w:start w:val="0"/>
      <w:numFmt w:val="bullet"/>
      <w:lvlText w:val="•"/>
      <w:lvlJc w:val="left"/>
      <w:pPr>
        <w:ind w:left="4571" w:hanging="528"/>
      </w:pPr>
    </w:lvl>
    <w:lvl w:ilvl="4" w:tentative="0">
      <w:start w:val="0"/>
      <w:numFmt w:val="bullet"/>
      <w:lvlText w:val="•"/>
      <w:lvlJc w:val="left"/>
      <w:pPr>
        <w:ind w:left="5482" w:hanging="528"/>
      </w:pPr>
    </w:lvl>
    <w:lvl w:ilvl="5" w:tentative="0">
      <w:start w:val="0"/>
      <w:numFmt w:val="bullet"/>
      <w:lvlText w:val="•"/>
      <w:lvlJc w:val="left"/>
      <w:pPr>
        <w:ind w:left="6393" w:hanging="528"/>
      </w:pPr>
    </w:lvl>
    <w:lvl w:ilvl="6" w:tentative="0">
      <w:start w:val="0"/>
      <w:numFmt w:val="bullet"/>
      <w:lvlText w:val="•"/>
      <w:lvlJc w:val="left"/>
      <w:pPr>
        <w:ind w:left="7303" w:hanging="528"/>
      </w:pPr>
    </w:lvl>
    <w:lvl w:ilvl="7" w:tentative="0">
      <w:start w:val="0"/>
      <w:numFmt w:val="bullet"/>
      <w:lvlText w:val="•"/>
      <w:lvlJc w:val="left"/>
      <w:pPr>
        <w:ind w:left="8214" w:hanging="528"/>
      </w:pPr>
    </w:lvl>
    <w:lvl w:ilvl="8" w:tentative="0">
      <w:start w:val="0"/>
      <w:numFmt w:val="bullet"/>
      <w:lvlText w:val="•"/>
      <w:lvlJc w:val="left"/>
      <w:pPr>
        <w:ind w:left="9124" w:hanging="528"/>
      </w:pPr>
    </w:lvl>
  </w:abstractNum>
  <w:abstractNum w:abstractNumId="8">
    <w:nsid w:val="0000000D"/>
    <w:multiLevelType w:val="multilevel"/>
    <w:tmpl w:val="0000000D"/>
    <w:lvl w:ilvl="0" w:tentative="0">
      <w:start w:val="1"/>
      <w:numFmt w:val="decimal"/>
      <w:lvlText w:val="(%1)"/>
      <w:lvlJc w:val="left"/>
      <w:pPr>
        <w:ind w:left="896" w:hanging="317"/>
      </w:pPr>
      <w:rPr>
        <w:rFonts w:ascii="宋体" w:eastAsia="宋体"/>
        <w:b w:val="0"/>
        <w:bCs w:val="0"/>
        <w:spacing w:val="1"/>
        <w:w w:val="99"/>
        <w:sz w:val="19"/>
        <w:szCs w:val="19"/>
      </w:rPr>
    </w:lvl>
    <w:lvl w:ilvl="1" w:tentative="0">
      <w:start w:val="0"/>
      <w:numFmt w:val="bullet"/>
      <w:lvlText w:val="•"/>
      <w:lvlJc w:val="left"/>
      <w:pPr>
        <w:ind w:left="1904" w:hanging="317"/>
      </w:pPr>
    </w:lvl>
    <w:lvl w:ilvl="2" w:tentative="0">
      <w:start w:val="0"/>
      <w:numFmt w:val="bullet"/>
      <w:lvlText w:val="•"/>
      <w:lvlJc w:val="left"/>
      <w:pPr>
        <w:ind w:left="2909" w:hanging="317"/>
      </w:pPr>
    </w:lvl>
    <w:lvl w:ilvl="3" w:tentative="0">
      <w:start w:val="0"/>
      <w:numFmt w:val="bullet"/>
      <w:lvlText w:val="•"/>
      <w:lvlJc w:val="left"/>
      <w:pPr>
        <w:ind w:left="3913" w:hanging="317"/>
      </w:pPr>
    </w:lvl>
    <w:lvl w:ilvl="4" w:tentative="0">
      <w:start w:val="0"/>
      <w:numFmt w:val="bullet"/>
      <w:lvlText w:val="•"/>
      <w:lvlJc w:val="left"/>
      <w:pPr>
        <w:ind w:left="4918" w:hanging="317"/>
      </w:pPr>
    </w:lvl>
    <w:lvl w:ilvl="5" w:tentative="0">
      <w:start w:val="0"/>
      <w:numFmt w:val="bullet"/>
      <w:lvlText w:val="•"/>
      <w:lvlJc w:val="left"/>
      <w:pPr>
        <w:ind w:left="5923" w:hanging="317"/>
      </w:pPr>
    </w:lvl>
    <w:lvl w:ilvl="6" w:tentative="0">
      <w:start w:val="0"/>
      <w:numFmt w:val="bullet"/>
      <w:lvlText w:val="•"/>
      <w:lvlJc w:val="left"/>
      <w:pPr>
        <w:ind w:left="6927" w:hanging="317"/>
      </w:pPr>
    </w:lvl>
    <w:lvl w:ilvl="7" w:tentative="0">
      <w:start w:val="0"/>
      <w:numFmt w:val="bullet"/>
      <w:lvlText w:val="•"/>
      <w:lvlJc w:val="left"/>
      <w:pPr>
        <w:ind w:left="7932" w:hanging="317"/>
      </w:pPr>
    </w:lvl>
    <w:lvl w:ilvl="8" w:tentative="0">
      <w:start w:val="0"/>
      <w:numFmt w:val="bullet"/>
      <w:lvlText w:val="•"/>
      <w:lvlJc w:val="left"/>
      <w:pPr>
        <w:ind w:left="8936" w:hanging="317"/>
      </w:pPr>
    </w:lvl>
  </w:abstractNum>
  <w:abstractNum w:abstractNumId="9">
    <w:nsid w:val="48B11D42"/>
    <w:multiLevelType w:val="singleLevel"/>
    <w:tmpl w:val="48B11D42"/>
    <w:lvl w:ilvl="0" w:tentative="0">
      <w:start w:val="2"/>
      <w:numFmt w:val="chineseCounting"/>
      <w:suff w:val="nothing"/>
      <w:lvlText w:val="%1、"/>
      <w:lvlJc w:val="left"/>
      <w:rPr>
        <w:rFonts w:hint="eastAsia"/>
      </w:rPr>
    </w:lvl>
  </w:abstractNum>
  <w:abstractNum w:abstractNumId="10">
    <w:nsid w:val="5D907901"/>
    <w:multiLevelType w:val="singleLevel"/>
    <w:tmpl w:val="5D907901"/>
    <w:lvl w:ilvl="0" w:tentative="0">
      <w:start w:val="1"/>
      <w:numFmt w:val="decimal"/>
      <w:suff w:val="nothing"/>
      <w:lvlText w:val="%1．"/>
      <w:lvlJc w:val="left"/>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2"/>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ZmY4M2M3NzdlYmRmMmM0YWNkZWIyNTIxZDIwZTAifQ=="/>
  </w:docVars>
  <w:rsids>
    <w:rsidRoot w:val="00491479"/>
    <w:rsid w:val="00167DEF"/>
    <w:rsid w:val="003B7872"/>
    <w:rsid w:val="00491479"/>
    <w:rsid w:val="004F0D1F"/>
    <w:rsid w:val="005C088A"/>
    <w:rsid w:val="00726E1D"/>
    <w:rsid w:val="00886E78"/>
    <w:rsid w:val="00947A7F"/>
    <w:rsid w:val="009E236F"/>
    <w:rsid w:val="00D27A15"/>
    <w:rsid w:val="00D402B4"/>
    <w:rsid w:val="00DE5667"/>
    <w:rsid w:val="014F404B"/>
    <w:rsid w:val="01A94AA1"/>
    <w:rsid w:val="021A691A"/>
    <w:rsid w:val="02597332"/>
    <w:rsid w:val="0263655E"/>
    <w:rsid w:val="028D07AE"/>
    <w:rsid w:val="03907FFC"/>
    <w:rsid w:val="0468596E"/>
    <w:rsid w:val="047F0912"/>
    <w:rsid w:val="058A068A"/>
    <w:rsid w:val="068909BC"/>
    <w:rsid w:val="06D373CC"/>
    <w:rsid w:val="07A95BF0"/>
    <w:rsid w:val="07BB78FD"/>
    <w:rsid w:val="07D727FB"/>
    <w:rsid w:val="086F6467"/>
    <w:rsid w:val="08AE286A"/>
    <w:rsid w:val="08BB280E"/>
    <w:rsid w:val="08DB0584"/>
    <w:rsid w:val="08F60D2C"/>
    <w:rsid w:val="09D9119E"/>
    <w:rsid w:val="0A23066B"/>
    <w:rsid w:val="0AEC06CF"/>
    <w:rsid w:val="0B5A0EA1"/>
    <w:rsid w:val="0B705B32"/>
    <w:rsid w:val="0B7E2BD0"/>
    <w:rsid w:val="0C1464BD"/>
    <w:rsid w:val="0C236700"/>
    <w:rsid w:val="0C5B40EC"/>
    <w:rsid w:val="0CC968A0"/>
    <w:rsid w:val="0CD11C5E"/>
    <w:rsid w:val="0CFF53BF"/>
    <w:rsid w:val="0E8F0A18"/>
    <w:rsid w:val="0EE7435D"/>
    <w:rsid w:val="0F5F44FB"/>
    <w:rsid w:val="0F9D3B7B"/>
    <w:rsid w:val="101402A0"/>
    <w:rsid w:val="103A5868"/>
    <w:rsid w:val="10847446"/>
    <w:rsid w:val="109C6DE5"/>
    <w:rsid w:val="11207802"/>
    <w:rsid w:val="11721002"/>
    <w:rsid w:val="11CE67C2"/>
    <w:rsid w:val="125F245C"/>
    <w:rsid w:val="12B44007"/>
    <w:rsid w:val="13184E9A"/>
    <w:rsid w:val="13682AE9"/>
    <w:rsid w:val="13992EAE"/>
    <w:rsid w:val="142C45C0"/>
    <w:rsid w:val="14BE7E49"/>
    <w:rsid w:val="159254CD"/>
    <w:rsid w:val="15DD5B72"/>
    <w:rsid w:val="164651AD"/>
    <w:rsid w:val="16AD3796"/>
    <w:rsid w:val="178E16FA"/>
    <w:rsid w:val="18594CDD"/>
    <w:rsid w:val="188E5849"/>
    <w:rsid w:val="192455B5"/>
    <w:rsid w:val="19B412DF"/>
    <w:rsid w:val="19B66E06"/>
    <w:rsid w:val="1A13097C"/>
    <w:rsid w:val="1BA4480D"/>
    <w:rsid w:val="1BB226AB"/>
    <w:rsid w:val="1C927A29"/>
    <w:rsid w:val="1C9B3B03"/>
    <w:rsid w:val="1D6E79F7"/>
    <w:rsid w:val="1D93038A"/>
    <w:rsid w:val="1F6067DA"/>
    <w:rsid w:val="1FD26840"/>
    <w:rsid w:val="213271D8"/>
    <w:rsid w:val="21C36D96"/>
    <w:rsid w:val="2270087B"/>
    <w:rsid w:val="23585FB2"/>
    <w:rsid w:val="238819FF"/>
    <w:rsid w:val="24134E54"/>
    <w:rsid w:val="244100E7"/>
    <w:rsid w:val="24575689"/>
    <w:rsid w:val="258129BE"/>
    <w:rsid w:val="259348A2"/>
    <w:rsid w:val="25CC2899"/>
    <w:rsid w:val="25EF6AF4"/>
    <w:rsid w:val="261C2551"/>
    <w:rsid w:val="26DA2F9B"/>
    <w:rsid w:val="26E20B67"/>
    <w:rsid w:val="27255FF1"/>
    <w:rsid w:val="27F154AD"/>
    <w:rsid w:val="28D31ACD"/>
    <w:rsid w:val="297F6982"/>
    <w:rsid w:val="29C72B2B"/>
    <w:rsid w:val="2A1D4C7F"/>
    <w:rsid w:val="2A1F27A5"/>
    <w:rsid w:val="2B020125"/>
    <w:rsid w:val="2B5E66C5"/>
    <w:rsid w:val="2B762899"/>
    <w:rsid w:val="2BBB520F"/>
    <w:rsid w:val="2C2A6B9D"/>
    <w:rsid w:val="2DF340A7"/>
    <w:rsid w:val="2E0474DD"/>
    <w:rsid w:val="2EAA4211"/>
    <w:rsid w:val="2ED247EF"/>
    <w:rsid w:val="2EDD47FE"/>
    <w:rsid w:val="2F4939A3"/>
    <w:rsid w:val="30EE5E45"/>
    <w:rsid w:val="30FE5FCD"/>
    <w:rsid w:val="31587EA7"/>
    <w:rsid w:val="315F16D9"/>
    <w:rsid w:val="31EC2D84"/>
    <w:rsid w:val="34937D7B"/>
    <w:rsid w:val="34BB22D5"/>
    <w:rsid w:val="358838F4"/>
    <w:rsid w:val="35C0512F"/>
    <w:rsid w:val="36055F69"/>
    <w:rsid w:val="36464E91"/>
    <w:rsid w:val="371011BA"/>
    <w:rsid w:val="37E977A1"/>
    <w:rsid w:val="38334291"/>
    <w:rsid w:val="3847038E"/>
    <w:rsid w:val="38804B11"/>
    <w:rsid w:val="38F60B75"/>
    <w:rsid w:val="398F3B7D"/>
    <w:rsid w:val="3A305654"/>
    <w:rsid w:val="3A67708B"/>
    <w:rsid w:val="3AEE1466"/>
    <w:rsid w:val="3B3D6F2F"/>
    <w:rsid w:val="3B464FCB"/>
    <w:rsid w:val="3B9D177C"/>
    <w:rsid w:val="3C7A4DBF"/>
    <w:rsid w:val="3CB3022A"/>
    <w:rsid w:val="3D07069D"/>
    <w:rsid w:val="3D2529CA"/>
    <w:rsid w:val="3DA43295"/>
    <w:rsid w:val="3DC83DE7"/>
    <w:rsid w:val="3DD01B7F"/>
    <w:rsid w:val="3E3637F3"/>
    <w:rsid w:val="3E6560E4"/>
    <w:rsid w:val="3F67457A"/>
    <w:rsid w:val="3F7C0279"/>
    <w:rsid w:val="403B30E4"/>
    <w:rsid w:val="40DE31B0"/>
    <w:rsid w:val="425A5D79"/>
    <w:rsid w:val="42FB469F"/>
    <w:rsid w:val="43996CCD"/>
    <w:rsid w:val="43CE2D42"/>
    <w:rsid w:val="442C23AE"/>
    <w:rsid w:val="44555450"/>
    <w:rsid w:val="44F20D8A"/>
    <w:rsid w:val="45C23304"/>
    <w:rsid w:val="465042C8"/>
    <w:rsid w:val="46F81A6E"/>
    <w:rsid w:val="473A39E7"/>
    <w:rsid w:val="474D04FA"/>
    <w:rsid w:val="47AF2F63"/>
    <w:rsid w:val="47D11ADB"/>
    <w:rsid w:val="48255F82"/>
    <w:rsid w:val="48643D4D"/>
    <w:rsid w:val="48A06010"/>
    <w:rsid w:val="48C447EC"/>
    <w:rsid w:val="48D702B1"/>
    <w:rsid w:val="49B42CF3"/>
    <w:rsid w:val="4B5F25AA"/>
    <w:rsid w:val="4CC9596A"/>
    <w:rsid w:val="4D015205"/>
    <w:rsid w:val="4D5A3EF5"/>
    <w:rsid w:val="4DFB49C7"/>
    <w:rsid w:val="4E032FFF"/>
    <w:rsid w:val="4F2032FB"/>
    <w:rsid w:val="4F63587C"/>
    <w:rsid w:val="505F356B"/>
    <w:rsid w:val="50C874A7"/>
    <w:rsid w:val="51943BD1"/>
    <w:rsid w:val="524C3AFA"/>
    <w:rsid w:val="529C0740"/>
    <w:rsid w:val="536A08B7"/>
    <w:rsid w:val="537A5E52"/>
    <w:rsid w:val="537D364B"/>
    <w:rsid w:val="53B53907"/>
    <w:rsid w:val="546C3B80"/>
    <w:rsid w:val="548818B1"/>
    <w:rsid w:val="54E3249D"/>
    <w:rsid w:val="557F21C6"/>
    <w:rsid w:val="55BB57D3"/>
    <w:rsid w:val="57095791"/>
    <w:rsid w:val="57795511"/>
    <w:rsid w:val="58E623BF"/>
    <w:rsid w:val="596D5AEC"/>
    <w:rsid w:val="5A143432"/>
    <w:rsid w:val="5A1A2F39"/>
    <w:rsid w:val="5A7943CF"/>
    <w:rsid w:val="5AAE5C22"/>
    <w:rsid w:val="5B055792"/>
    <w:rsid w:val="5B284269"/>
    <w:rsid w:val="5B896548"/>
    <w:rsid w:val="5BB62543"/>
    <w:rsid w:val="5BFF3785"/>
    <w:rsid w:val="5CBF10FA"/>
    <w:rsid w:val="5CEA6009"/>
    <w:rsid w:val="5D123B6E"/>
    <w:rsid w:val="5E444CF4"/>
    <w:rsid w:val="5ECB022A"/>
    <w:rsid w:val="5F50761B"/>
    <w:rsid w:val="5F742670"/>
    <w:rsid w:val="604253BA"/>
    <w:rsid w:val="60494F5F"/>
    <w:rsid w:val="60541F1B"/>
    <w:rsid w:val="60634492"/>
    <w:rsid w:val="609B04A3"/>
    <w:rsid w:val="6147287B"/>
    <w:rsid w:val="619522AC"/>
    <w:rsid w:val="619F7A9A"/>
    <w:rsid w:val="61AE700C"/>
    <w:rsid w:val="62602620"/>
    <w:rsid w:val="62B92013"/>
    <w:rsid w:val="635028E5"/>
    <w:rsid w:val="638A207C"/>
    <w:rsid w:val="63944CE8"/>
    <w:rsid w:val="63A74829"/>
    <w:rsid w:val="63C26587"/>
    <w:rsid w:val="63DC3DFD"/>
    <w:rsid w:val="640D3093"/>
    <w:rsid w:val="642114EE"/>
    <w:rsid w:val="643A5739"/>
    <w:rsid w:val="64EA6FB0"/>
    <w:rsid w:val="653D7B01"/>
    <w:rsid w:val="65FB7BD4"/>
    <w:rsid w:val="66B6356E"/>
    <w:rsid w:val="67423E75"/>
    <w:rsid w:val="67462F6B"/>
    <w:rsid w:val="67BF4559"/>
    <w:rsid w:val="67CC23BC"/>
    <w:rsid w:val="67FB000C"/>
    <w:rsid w:val="6841196A"/>
    <w:rsid w:val="68706C4B"/>
    <w:rsid w:val="68C20B48"/>
    <w:rsid w:val="68FC539F"/>
    <w:rsid w:val="695D4336"/>
    <w:rsid w:val="69EB6A7A"/>
    <w:rsid w:val="6A5B46F8"/>
    <w:rsid w:val="6B5F316D"/>
    <w:rsid w:val="6BB9765C"/>
    <w:rsid w:val="6C066E97"/>
    <w:rsid w:val="6C6E0138"/>
    <w:rsid w:val="6C75594E"/>
    <w:rsid w:val="6CA81BAB"/>
    <w:rsid w:val="6CCA7D73"/>
    <w:rsid w:val="6D65184A"/>
    <w:rsid w:val="6D895BE1"/>
    <w:rsid w:val="6DAF218A"/>
    <w:rsid w:val="6E472A7E"/>
    <w:rsid w:val="6E4D0773"/>
    <w:rsid w:val="6F4E0EAF"/>
    <w:rsid w:val="6F71097A"/>
    <w:rsid w:val="6F88137F"/>
    <w:rsid w:val="71804EA4"/>
    <w:rsid w:val="729270E5"/>
    <w:rsid w:val="72987FCC"/>
    <w:rsid w:val="75C75B9E"/>
    <w:rsid w:val="760E0CC1"/>
    <w:rsid w:val="76781F92"/>
    <w:rsid w:val="77026690"/>
    <w:rsid w:val="787A4601"/>
    <w:rsid w:val="788A2AAC"/>
    <w:rsid w:val="78D7390F"/>
    <w:rsid w:val="79062A47"/>
    <w:rsid w:val="792F0F5E"/>
    <w:rsid w:val="79B06543"/>
    <w:rsid w:val="7ABB7032"/>
    <w:rsid w:val="7CC3658D"/>
    <w:rsid w:val="7DBD1B02"/>
    <w:rsid w:val="7DCB6110"/>
    <w:rsid w:val="7DCC0FCA"/>
    <w:rsid w:val="7E0D0F30"/>
    <w:rsid w:val="7E48158B"/>
    <w:rsid w:val="7E9F26E2"/>
    <w:rsid w:val="7F003E64"/>
    <w:rsid w:val="7F137C89"/>
    <w:rsid w:val="7F1E25AF"/>
    <w:rsid w:val="7FE61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utoSpaceDE w:val="0"/>
      <w:autoSpaceDN w:val="0"/>
      <w:ind w:left="1380" w:hanging="485"/>
      <w:jc w:val="left"/>
      <w:outlineLvl w:val="0"/>
    </w:pPr>
    <w:rPr>
      <w:rFonts w:ascii="楷体" w:eastAsia="楷体"/>
      <w:b/>
      <w:bCs/>
      <w:kern w:val="0"/>
      <w:sz w:val="32"/>
      <w:szCs w:val="32"/>
    </w:rPr>
  </w:style>
  <w:style w:type="paragraph" w:styleId="3">
    <w:name w:val="heading 2"/>
    <w:basedOn w:val="1"/>
    <w:next w:val="1"/>
    <w:link w:val="49"/>
    <w:qFormat/>
    <w:uiPriority w:val="0"/>
    <w:pPr>
      <w:autoSpaceDE w:val="0"/>
      <w:autoSpaceDN w:val="0"/>
      <w:spacing w:before="58"/>
      <w:ind w:right="80"/>
      <w:jc w:val="center"/>
      <w:outlineLvl w:val="1"/>
    </w:pPr>
    <w:rPr>
      <w:rFonts w:ascii="宋体"/>
      <w:b/>
      <w:bCs/>
      <w:kern w:val="0"/>
      <w:sz w:val="30"/>
      <w:szCs w:val="30"/>
    </w:rPr>
  </w:style>
  <w:style w:type="paragraph" w:styleId="4">
    <w:name w:val="heading 3"/>
    <w:basedOn w:val="1"/>
    <w:next w:val="1"/>
    <w:qFormat/>
    <w:uiPriority w:val="0"/>
    <w:pPr>
      <w:autoSpaceDE w:val="0"/>
      <w:autoSpaceDN w:val="0"/>
      <w:spacing w:before="61"/>
      <w:ind w:right="79"/>
      <w:jc w:val="center"/>
      <w:outlineLvl w:val="2"/>
    </w:pPr>
    <w:rPr>
      <w:rFonts w:ascii="宋体"/>
      <w:b/>
      <w:bCs/>
      <w:kern w:val="0"/>
      <w:sz w:val="28"/>
      <w:szCs w:val="28"/>
    </w:rPr>
  </w:style>
  <w:style w:type="paragraph" w:styleId="5">
    <w:name w:val="heading 4"/>
    <w:basedOn w:val="1"/>
    <w:next w:val="1"/>
    <w:qFormat/>
    <w:uiPriority w:val="0"/>
    <w:pPr>
      <w:autoSpaceDE w:val="0"/>
      <w:autoSpaceDN w:val="0"/>
      <w:ind w:left="1517" w:hanging="486"/>
      <w:jc w:val="left"/>
      <w:outlineLvl w:val="3"/>
    </w:pPr>
    <w:rPr>
      <w:rFonts w:ascii="宋体"/>
      <w:kern w:val="0"/>
      <w:sz w:val="28"/>
      <w:szCs w:val="28"/>
    </w:rPr>
  </w:style>
  <w:style w:type="paragraph" w:styleId="6">
    <w:name w:val="heading 5"/>
    <w:basedOn w:val="1"/>
    <w:next w:val="1"/>
    <w:qFormat/>
    <w:uiPriority w:val="0"/>
    <w:pPr>
      <w:autoSpaceDE w:val="0"/>
      <w:autoSpaceDN w:val="0"/>
      <w:spacing w:before="66"/>
      <w:ind w:right="70"/>
      <w:jc w:val="center"/>
      <w:outlineLvl w:val="4"/>
    </w:pPr>
    <w:rPr>
      <w:rFonts w:ascii="宋体"/>
      <w:kern w:val="0"/>
      <w:sz w:val="24"/>
    </w:rPr>
  </w:style>
  <w:style w:type="paragraph" w:styleId="7">
    <w:name w:val="heading 6"/>
    <w:basedOn w:val="1"/>
    <w:next w:val="1"/>
    <w:qFormat/>
    <w:uiPriority w:val="0"/>
    <w:pPr>
      <w:autoSpaceDE w:val="0"/>
      <w:autoSpaceDN w:val="0"/>
      <w:ind w:left="1320" w:hanging="425"/>
      <w:jc w:val="left"/>
      <w:outlineLvl w:val="5"/>
    </w:pPr>
    <w:rPr>
      <w:rFonts w:ascii="宋体"/>
      <w:b/>
      <w:bCs/>
      <w:kern w:val="0"/>
      <w:szCs w:val="21"/>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8">
    <w:name w:val="index 5"/>
    <w:basedOn w:val="1"/>
    <w:next w:val="1"/>
    <w:unhideWhenUsed/>
    <w:qFormat/>
    <w:uiPriority w:val="99"/>
    <w:pPr>
      <w:ind w:left="800" w:leftChars="800"/>
    </w:pPr>
  </w:style>
  <w:style w:type="paragraph" w:styleId="9">
    <w:name w:val="Body Text"/>
    <w:basedOn w:val="1"/>
    <w:qFormat/>
    <w:uiPriority w:val="0"/>
    <w:pPr>
      <w:spacing w:after="120"/>
    </w:pPr>
  </w:style>
  <w:style w:type="paragraph" w:styleId="10">
    <w:name w:val="Body Text Indent"/>
    <w:basedOn w:val="1"/>
    <w:qFormat/>
    <w:uiPriority w:val="0"/>
    <w:pPr>
      <w:ind w:firstLine="600"/>
    </w:pPr>
    <w:rPr>
      <w:rFonts w:ascii="楷体_GB2312" w:eastAsia="楷体_GB2312"/>
      <w:sz w:val="30"/>
      <w:szCs w:val="20"/>
    </w:rPr>
  </w:style>
  <w:style w:type="paragraph" w:styleId="11">
    <w:name w:val="toc 5"/>
    <w:basedOn w:val="1"/>
    <w:next w:val="1"/>
    <w:qFormat/>
    <w:uiPriority w:val="0"/>
    <w:pPr>
      <w:tabs>
        <w:tab w:val="right" w:leader="dot" w:pos="8296"/>
      </w:tabs>
      <w:ind w:left="1050" w:leftChars="500"/>
    </w:pPr>
  </w:style>
  <w:style w:type="paragraph" w:styleId="12">
    <w:name w:val="Plain Text"/>
    <w:basedOn w:val="1"/>
    <w:qFormat/>
    <w:uiPriority w:val="0"/>
    <w:rPr>
      <w:rFonts w:ascii="宋体" w:hAnsi="Courier New"/>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0"/>
    <w:pPr>
      <w:widowControl/>
      <w:spacing w:before="100" w:beforeAutospacing="1" w:after="100" w:afterAutospacing="1"/>
      <w:jc w:val="left"/>
    </w:pPr>
    <w:rPr>
      <w:rFonts w:ascii="宋体" w:hAnsi="宋体"/>
      <w:kern w:val="0"/>
      <w:sz w:val="18"/>
      <w:szCs w:val="18"/>
    </w:rPr>
  </w:style>
  <w:style w:type="table" w:styleId="17">
    <w:name w:val="Table Grid"/>
    <w:basedOn w:val="16"/>
    <w:qFormat/>
    <w:uiPriority w:val="0"/>
    <w:rPr>
      <w:rFonts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Hyperlink"/>
    <w:basedOn w:val="18"/>
    <w:qFormat/>
    <w:uiPriority w:val="0"/>
    <w:rPr>
      <w:color w:val="0000FF"/>
      <w:u w:val="single"/>
    </w:rPr>
  </w:style>
  <w:style w:type="character" w:styleId="21">
    <w:name w:val="HTML Sample"/>
    <w:basedOn w:val="18"/>
    <w:qFormat/>
    <w:uiPriority w:val="0"/>
    <w:rPr>
      <w:rFonts w:ascii="Courier New" w:hAnsi="Courier New"/>
    </w:rPr>
  </w:style>
  <w:style w:type="paragraph" w:customStyle="1" w:styleId="22">
    <w:name w:val="目录 61"/>
    <w:basedOn w:val="1"/>
    <w:next w:val="1"/>
    <w:qFormat/>
    <w:uiPriority w:val="0"/>
    <w:pPr>
      <w:ind w:left="2100" w:leftChars="1000"/>
    </w:pPr>
    <w:rPr>
      <w:rFonts w:ascii="Calibri" w:hAnsi="Calibri"/>
      <w:szCs w:val="22"/>
    </w:rPr>
  </w:style>
  <w:style w:type="paragraph" w:customStyle="1" w:styleId="23">
    <w:name w:val="标题 11"/>
    <w:basedOn w:val="1"/>
    <w:link w:val="48"/>
    <w:qFormat/>
    <w:uiPriority w:val="0"/>
    <w:pPr>
      <w:keepNext/>
      <w:keepLines/>
      <w:spacing w:before="340" w:after="330" w:line="576" w:lineRule="auto"/>
      <w:outlineLvl w:val="0"/>
    </w:pPr>
    <w:rPr>
      <w:rFonts w:ascii="Calibri" w:hAnsi="Calibri"/>
      <w:b/>
      <w:bCs/>
      <w:kern w:val="44"/>
      <w:sz w:val="44"/>
      <w:szCs w:val="44"/>
    </w:rPr>
  </w:style>
  <w:style w:type="paragraph" w:customStyle="1" w:styleId="24">
    <w:name w:val="标题 21"/>
    <w:basedOn w:val="1"/>
    <w:qFormat/>
    <w:uiPriority w:val="0"/>
    <w:pPr>
      <w:keepNext/>
      <w:keepLines/>
      <w:spacing w:before="260" w:after="260" w:line="413" w:lineRule="auto"/>
      <w:outlineLvl w:val="1"/>
    </w:pPr>
    <w:rPr>
      <w:rFonts w:ascii="Cambria" w:hAnsi="Cambria"/>
      <w:b/>
      <w:bCs/>
      <w:sz w:val="32"/>
      <w:szCs w:val="32"/>
    </w:rPr>
  </w:style>
  <w:style w:type="paragraph" w:customStyle="1" w:styleId="25">
    <w:name w:val="标题 31"/>
    <w:basedOn w:val="1"/>
    <w:link w:val="51"/>
    <w:qFormat/>
    <w:uiPriority w:val="0"/>
    <w:pPr>
      <w:keepNext/>
      <w:keepLines/>
      <w:spacing w:before="260" w:after="260" w:line="415" w:lineRule="auto"/>
      <w:outlineLvl w:val="2"/>
    </w:pPr>
    <w:rPr>
      <w:b/>
      <w:bCs/>
      <w:sz w:val="32"/>
      <w:szCs w:val="32"/>
    </w:rPr>
  </w:style>
  <w:style w:type="paragraph" w:customStyle="1" w:styleId="26">
    <w:name w:val="标题 41"/>
    <w:basedOn w:val="1"/>
    <w:link w:val="52"/>
    <w:qFormat/>
    <w:uiPriority w:val="0"/>
    <w:pPr>
      <w:keepNext/>
      <w:keepLines/>
      <w:spacing w:before="280" w:after="290" w:line="376" w:lineRule="auto"/>
      <w:outlineLvl w:val="3"/>
    </w:pPr>
    <w:rPr>
      <w:rFonts w:ascii="Arial" w:hAnsi="Arial" w:eastAsia="黑体"/>
      <w:b/>
      <w:bCs/>
      <w:sz w:val="28"/>
      <w:szCs w:val="28"/>
    </w:rPr>
  </w:style>
  <w:style w:type="paragraph" w:customStyle="1" w:styleId="27">
    <w:name w:val="标题 51"/>
    <w:basedOn w:val="1"/>
    <w:link w:val="53"/>
    <w:qFormat/>
    <w:uiPriority w:val="0"/>
    <w:pPr>
      <w:keepNext/>
      <w:keepLines/>
      <w:spacing w:before="280" w:after="290" w:line="372" w:lineRule="auto"/>
      <w:outlineLvl w:val="4"/>
    </w:pPr>
    <w:rPr>
      <w:rFonts w:ascii="Calibri" w:hAnsi="Calibri"/>
      <w:b/>
      <w:bCs/>
      <w:sz w:val="28"/>
      <w:szCs w:val="28"/>
    </w:rPr>
  </w:style>
  <w:style w:type="paragraph" w:customStyle="1" w:styleId="28">
    <w:name w:val="标题 61"/>
    <w:basedOn w:val="1"/>
    <w:link w:val="54"/>
    <w:qFormat/>
    <w:uiPriority w:val="0"/>
    <w:pPr>
      <w:keepNext/>
      <w:keepLines/>
      <w:spacing w:before="240" w:after="64" w:line="317" w:lineRule="auto"/>
      <w:outlineLvl w:val="5"/>
    </w:pPr>
    <w:rPr>
      <w:rFonts w:ascii="Cambria" w:hAnsi="Cambria"/>
      <w:b/>
      <w:bCs/>
      <w:sz w:val="24"/>
    </w:rPr>
  </w:style>
  <w:style w:type="paragraph" w:customStyle="1" w:styleId="29">
    <w:name w:val="标题 71"/>
    <w:basedOn w:val="1"/>
    <w:link w:val="55"/>
    <w:qFormat/>
    <w:uiPriority w:val="0"/>
    <w:pPr>
      <w:keepNext/>
      <w:keepLines/>
      <w:spacing w:before="240" w:after="64" w:line="317" w:lineRule="auto"/>
      <w:outlineLvl w:val="6"/>
    </w:pPr>
    <w:rPr>
      <w:rFonts w:ascii="Calibri" w:hAnsi="Calibri"/>
      <w:b/>
      <w:bCs/>
      <w:sz w:val="24"/>
    </w:rPr>
  </w:style>
  <w:style w:type="paragraph" w:customStyle="1" w:styleId="30">
    <w:name w:val="标题 81"/>
    <w:basedOn w:val="1"/>
    <w:link w:val="56"/>
    <w:qFormat/>
    <w:uiPriority w:val="0"/>
    <w:pPr>
      <w:keepNext/>
      <w:keepLines/>
      <w:spacing w:before="240" w:after="64" w:line="317" w:lineRule="auto"/>
      <w:outlineLvl w:val="7"/>
    </w:pPr>
    <w:rPr>
      <w:rFonts w:ascii="Cambria" w:hAnsi="Cambria"/>
      <w:sz w:val="24"/>
    </w:rPr>
  </w:style>
  <w:style w:type="paragraph" w:customStyle="1" w:styleId="31">
    <w:name w:val="标题 91"/>
    <w:basedOn w:val="1"/>
    <w:link w:val="57"/>
    <w:qFormat/>
    <w:uiPriority w:val="0"/>
    <w:pPr>
      <w:keepNext/>
      <w:keepLines/>
      <w:spacing w:before="240" w:after="64" w:line="317" w:lineRule="auto"/>
      <w:outlineLvl w:val="8"/>
    </w:pPr>
    <w:rPr>
      <w:rFonts w:ascii="Cambria" w:hAnsi="Cambria"/>
      <w:szCs w:val="21"/>
    </w:rPr>
  </w:style>
  <w:style w:type="character" w:customStyle="1" w:styleId="32">
    <w:name w:val="默认段落字体1"/>
    <w:qFormat/>
    <w:uiPriority w:val="0"/>
    <w:rPr>
      <w:rFonts w:ascii="Times New Roman" w:hAnsi="Times New Roman" w:eastAsia="宋体"/>
    </w:rPr>
  </w:style>
  <w:style w:type="table" w:customStyle="1" w:styleId="33">
    <w:name w:val="普通表格1"/>
    <w:qFormat/>
    <w:uiPriority w:val="0"/>
    <w:tblPr>
      <w:tblCellMar>
        <w:top w:w="0" w:type="dxa"/>
        <w:left w:w="0" w:type="dxa"/>
        <w:bottom w:w="0" w:type="dxa"/>
        <w:right w:w="0" w:type="dxa"/>
      </w:tblCellMar>
    </w:tblPr>
  </w:style>
  <w:style w:type="character" w:customStyle="1" w:styleId="34">
    <w:name w:val="正文文本 Char"/>
    <w:link w:val="35"/>
    <w:qFormat/>
    <w:uiPriority w:val="0"/>
    <w:rPr>
      <w:rFonts w:ascii="Times New Roman" w:hAnsi="Times New Roman" w:eastAsia="宋体"/>
      <w:lang w:bidi="ar-SA"/>
    </w:rPr>
  </w:style>
  <w:style w:type="paragraph" w:customStyle="1" w:styleId="35">
    <w:name w:val="正文文本1"/>
    <w:basedOn w:val="1"/>
    <w:link w:val="34"/>
    <w:qFormat/>
    <w:uiPriority w:val="0"/>
    <w:pPr>
      <w:spacing w:after="60" w:line="360" w:lineRule="atLeast"/>
      <w:ind w:left="72" w:leftChars="30" w:right="30" w:rightChars="30"/>
      <w:jc w:val="center"/>
    </w:pPr>
    <w:rPr>
      <w:kern w:val="0"/>
      <w:sz w:val="20"/>
      <w:szCs w:val="20"/>
    </w:rPr>
  </w:style>
  <w:style w:type="character" w:customStyle="1" w:styleId="36">
    <w:name w:val="页脚 Char"/>
    <w:link w:val="37"/>
    <w:qFormat/>
    <w:uiPriority w:val="0"/>
    <w:rPr>
      <w:rFonts w:ascii="Times New Roman" w:hAnsi="Times New Roman" w:eastAsia="宋体"/>
      <w:kern w:val="2"/>
      <w:sz w:val="18"/>
      <w:szCs w:val="18"/>
      <w:lang w:val="en-US" w:eastAsia="zh-CN" w:bidi="ar-SA"/>
    </w:rPr>
  </w:style>
  <w:style w:type="paragraph" w:customStyle="1" w:styleId="37">
    <w:name w:val="页脚1"/>
    <w:basedOn w:val="1"/>
    <w:link w:val="36"/>
    <w:qFormat/>
    <w:uiPriority w:val="0"/>
    <w:pPr>
      <w:tabs>
        <w:tab w:val="center" w:pos="4153"/>
        <w:tab w:val="right" w:pos="8306"/>
      </w:tabs>
      <w:snapToGrid w:val="0"/>
      <w:jc w:val="left"/>
    </w:pPr>
    <w:rPr>
      <w:sz w:val="18"/>
      <w:szCs w:val="18"/>
    </w:rPr>
  </w:style>
  <w:style w:type="character" w:customStyle="1" w:styleId="38">
    <w:name w:val="页码1"/>
    <w:basedOn w:val="32"/>
    <w:qFormat/>
    <w:uiPriority w:val="0"/>
    <w:rPr>
      <w:rFonts w:ascii="Times New Roman" w:hAnsi="Times New Roman" w:eastAsia="宋体"/>
    </w:rPr>
  </w:style>
  <w:style w:type="paragraph" w:customStyle="1" w:styleId="39">
    <w:name w:val="目录 11"/>
    <w:basedOn w:val="1"/>
    <w:qFormat/>
    <w:uiPriority w:val="0"/>
    <w:pPr>
      <w:tabs>
        <w:tab w:val="right" w:leader="dot" w:pos="8296"/>
      </w:tabs>
    </w:pPr>
    <w:rPr>
      <w:rFonts w:ascii="宋体" w:eastAsia="楷体_GB2312"/>
      <w:b/>
      <w:kern w:val="0"/>
      <w:sz w:val="28"/>
      <w:szCs w:val="20"/>
    </w:rPr>
  </w:style>
  <w:style w:type="paragraph" w:customStyle="1" w:styleId="40">
    <w:name w:val="正文文本 21"/>
    <w:basedOn w:val="1"/>
    <w:qFormat/>
    <w:uiPriority w:val="0"/>
    <w:pPr>
      <w:autoSpaceDE w:val="0"/>
      <w:autoSpaceDN w:val="0"/>
      <w:spacing w:after="120" w:line="480" w:lineRule="auto"/>
      <w:ind w:firstLine="480"/>
      <w:jc w:val="left"/>
    </w:pPr>
    <w:rPr>
      <w:rFonts w:ascii="宋体"/>
      <w:kern w:val="0"/>
      <w:sz w:val="24"/>
      <w:szCs w:val="20"/>
    </w:rPr>
  </w:style>
  <w:style w:type="paragraph" w:customStyle="1" w:styleId="41">
    <w:name w:val="列出段落1"/>
    <w:basedOn w:val="1"/>
    <w:qFormat/>
    <w:uiPriority w:val="0"/>
    <w:pPr>
      <w:ind w:firstLine="420" w:firstLineChars="200"/>
    </w:pPr>
    <w:rPr>
      <w:rFonts w:ascii="Calibri" w:hAnsi="Calibri"/>
      <w:szCs w:val="22"/>
    </w:rPr>
  </w:style>
  <w:style w:type="paragraph" w:customStyle="1" w:styleId="42">
    <w:name w:val="Table Paragraph"/>
    <w:basedOn w:val="1"/>
    <w:qFormat/>
    <w:uiPriority w:val="0"/>
    <w:pPr>
      <w:autoSpaceDE w:val="0"/>
      <w:autoSpaceDN w:val="0"/>
      <w:jc w:val="left"/>
    </w:pPr>
    <w:rPr>
      <w:rFonts w:ascii="宋体"/>
      <w:kern w:val="0"/>
      <w:sz w:val="24"/>
    </w:rPr>
  </w:style>
  <w:style w:type="character" w:customStyle="1" w:styleId="43">
    <w:name w:val="日期 Char"/>
    <w:link w:val="44"/>
    <w:qFormat/>
    <w:uiPriority w:val="0"/>
    <w:rPr>
      <w:rFonts w:ascii="宋体" w:hAnsi="Times New Roman" w:eastAsia="宋体"/>
      <w:sz w:val="28"/>
      <w:lang w:bidi="ar-SA"/>
    </w:rPr>
  </w:style>
  <w:style w:type="paragraph" w:customStyle="1" w:styleId="44">
    <w:name w:val="日期1"/>
    <w:basedOn w:val="1"/>
    <w:link w:val="43"/>
    <w:qFormat/>
    <w:uiPriority w:val="0"/>
    <w:pPr>
      <w:ind w:left="100" w:leftChars="2500"/>
    </w:pPr>
    <w:rPr>
      <w:rFonts w:ascii="宋体"/>
      <w:kern w:val="0"/>
      <w:sz w:val="28"/>
      <w:szCs w:val="20"/>
    </w:rPr>
  </w:style>
  <w:style w:type="paragraph" w:customStyle="1" w:styleId="45">
    <w:name w:val="Default"/>
    <w:next w:val="11"/>
    <w:qFormat/>
    <w:uiPriority w:val="0"/>
    <w:pPr>
      <w:widowControl w:val="0"/>
      <w:autoSpaceDE w:val="0"/>
      <w:autoSpaceDN w:val="0"/>
    </w:pPr>
    <w:rPr>
      <w:rFonts w:ascii="宋体" w:hAnsi="Times New Roman" w:eastAsia="宋体" w:cs="Times New Roman"/>
      <w:color w:val="000000"/>
      <w:sz w:val="24"/>
      <w:szCs w:val="24"/>
      <w:lang w:val="en-US" w:eastAsia="zh-CN" w:bidi="ar-SA"/>
    </w:rPr>
  </w:style>
  <w:style w:type="character" w:customStyle="1" w:styleId="46">
    <w:name w:val="正文文本 3 Char"/>
    <w:basedOn w:val="32"/>
    <w:link w:val="47"/>
    <w:qFormat/>
    <w:uiPriority w:val="0"/>
    <w:rPr>
      <w:rFonts w:ascii="Times New Roman" w:hAnsi="Times New Roman" w:eastAsia="宋体"/>
      <w:kern w:val="2"/>
      <w:sz w:val="16"/>
      <w:szCs w:val="16"/>
    </w:rPr>
  </w:style>
  <w:style w:type="paragraph" w:customStyle="1" w:styleId="47">
    <w:name w:val="正文文本 31"/>
    <w:basedOn w:val="1"/>
    <w:link w:val="46"/>
    <w:qFormat/>
    <w:uiPriority w:val="0"/>
    <w:pPr>
      <w:spacing w:after="120"/>
    </w:pPr>
    <w:rPr>
      <w:sz w:val="16"/>
      <w:szCs w:val="16"/>
    </w:rPr>
  </w:style>
  <w:style w:type="character" w:customStyle="1" w:styleId="48">
    <w:name w:val="标题 1 Char"/>
    <w:link w:val="23"/>
    <w:qFormat/>
    <w:uiPriority w:val="0"/>
    <w:rPr>
      <w:rFonts w:ascii="Calibri" w:hAnsi="Calibri" w:eastAsia="宋体"/>
      <w:b/>
      <w:bCs/>
      <w:kern w:val="44"/>
      <w:sz w:val="44"/>
      <w:szCs w:val="44"/>
      <w:lang w:val="en-US" w:eastAsia="zh-CN" w:bidi="ar-SA"/>
    </w:rPr>
  </w:style>
  <w:style w:type="character" w:customStyle="1" w:styleId="49">
    <w:name w:val="标题 2 字符"/>
    <w:link w:val="3"/>
    <w:qFormat/>
    <w:uiPriority w:val="0"/>
    <w:rPr>
      <w:rFonts w:ascii="宋体" w:hAnsi="Times New Roman" w:eastAsia="宋体"/>
      <w:b/>
      <w:bCs/>
      <w:kern w:val="0"/>
      <w:sz w:val="30"/>
      <w:szCs w:val="30"/>
    </w:rPr>
  </w:style>
  <w:style w:type="paragraph" w:customStyle="1" w:styleId="50">
    <w:name w:val="正文缩进1"/>
    <w:basedOn w:val="1"/>
    <w:qFormat/>
    <w:uiPriority w:val="0"/>
    <w:pPr>
      <w:spacing w:line="360" w:lineRule="atLeast"/>
      <w:ind w:firstLine="482"/>
    </w:pPr>
    <w:rPr>
      <w:kern w:val="0"/>
      <w:sz w:val="24"/>
      <w:szCs w:val="20"/>
    </w:rPr>
  </w:style>
  <w:style w:type="character" w:customStyle="1" w:styleId="51">
    <w:name w:val="标题 3 Char"/>
    <w:basedOn w:val="32"/>
    <w:link w:val="25"/>
    <w:qFormat/>
    <w:uiPriority w:val="0"/>
    <w:rPr>
      <w:rFonts w:ascii="Times New Roman" w:hAnsi="Times New Roman" w:eastAsia="宋体"/>
      <w:b/>
      <w:bCs/>
      <w:kern w:val="2"/>
      <w:sz w:val="32"/>
      <w:szCs w:val="32"/>
      <w:lang w:val="en-US" w:eastAsia="zh-CN" w:bidi="ar-SA"/>
    </w:rPr>
  </w:style>
  <w:style w:type="character" w:customStyle="1" w:styleId="52">
    <w:name w:val="标题 4 Char"/>
    <w:link w:val="26"/>
    <w:qFormat/>
    <w:uiPriority w:val="0"/>
    <w:rPr>
      <w:rFonts w:ascii="Arial" w:hAnsi="Arial" w:eastAsia="黑体"/>
      <w:b/>
      <w:bCs/>
      <w:kern w:val="2"/>
      <w:sz w:val="28"/>
      <w:szCs w:val="28"/>
      <w:lang w:val="en-US" w:eastAsia="zh-CN" w:bidi="ar-SA"/>
    </w:rPr>
  </w:style>
  <w:style w:type="character" w:customStyle="1" w:styleId="53">
    <w:name w:val="标题 5 Char"/>
    <w:link w:val="27"/>
    <w:qFormat/>
    <w:uiPriority w:val="0"/>
    <w:rPr>
      <w:rFonts w:ascii="Calibri" w:hAnsi="Calibri" w:eastAsia="宋体"/>
      <w:b/>
      <w:bCs/>
      <w:kern w:val="2"/>
      <w:sz w:val="28"/>
      <w:szCs w:val="28"/>
      <w:lang w:val="en-US" w:eastAsia="zh-CN" w:bidi="ar-SA"/>
    </w:rPr>
  </w:style>
  <w:style w:type="character" w:customStyle="1" w:styleId="54">
    <w:name w:val="标题 6 Char"/>
    <w:link w:val="28"/>
    <w:qFormat/>
    <w:uiPriority w:val="0"/>
    <w:rPr>
      <w:rFonts w:ascii="Cambria" w:hAnsi="Cambria" w:eastAsia="宋体"/>
      <w:b/>
      <w:bCs/>
      <w:kern w:val="2"/>
      <w:sz w:val="24"/>
      <w:szCs w:val="24"/>
      <w:lang w:val="en-US" w:eastAsia="zh-CN" w:bidi="ar-SA"/>
    </w:rPr>
  </w:style>
  <w:style w:type="character" w:customStyle="1" w:styleId="55">
    <w:name w:val="标题 7 Char"/>
    <w:link w:val="29"/>
    <w:qFormat/>
    <w:uiPriority w:val="0"/>
    <w:rPr>
      <w:rFonts w:ascii="Calibri" w:hAnsi="Calibri" w:eastAsia="宋体"/>
      <w:b/>
      <w:bCs/>
      <w:kern w:val="2"/>
      <w:sz w:val="24"/>
      <w:szCs w:val="24"/>
      <w:lang w:val="en-US" w:eastAsia="zh-CN" w:bidi="ar-SA"/>
    </w:rPr>
  </w:style>
  <w:style w:type="character" w:customStyle="1" w:styleId="56">
    <w:name w:val="标题 8 Char"/>
    <w:link w:val="30"/>
    <w:qFormat/>
    <w:uiPriority w:val="0"/>
    <w:rPr>
      <w:rFonts w:ascii="Cambria" w:hAnsi="Cambria" w:eastAsia="宋体"/>
      <w:kern w:val="2"/>
      <w:sz w:val="24"/>
      <w:szCs w:val="24"/>
      <w:lang w:val="en-US" w:eastAsia="zh-CN" w:bidi="ar-SA"/>
    </w:rPr>
  </w:style>
  <w:style w:type="character" w:customStyle="1" w:styleId="57">
    <w:name w:val="标题 9 Char"/>
    <w:link w:val="31"/>
    <w:qFormat/>
    <w:uiPriority w:val="0"/>
    <w:rPr>
      <w:rFonts w:ascii="Cambria" w:hAnsi="Cambria" w:eastAsia="宋体"/>
      <w:kern w:val="2"/>
      <w:sz w:val="21"/>
      <w:szCs w:val="21"/>
      <w:lang w:val="en-US" w:eastAsia="zh-CN" w:bidi="ar-SA"/>
    </w:rPr>
  </w:style>
  <w:style w:type="paragraph" w:customStyle="1" w:styleId="58">
    <w:name w:val="目录 71"/>
    <w:basedOn w:val="1"/>
    <w:qFormat/>
    <w:uiPriority w:val="0"/>
    <w:pPr>
      <w:ind w:left="2520" w:leftChars="1200"/>
    </w:pPr>
    <w:rPr>
      <w:rFonts w:ascii="Calibri" w:hAnsi="Calibri"/>
      <w:szCs w:val="22"/>
    </w:rPr>
  </w:style>
  <w:style w:type="paragraph" w:customStyle="1" w:styleId="59">
    <w:name w:val="题注1"/>
    <w:basedOn w:val="1"/>
    <w:qFormat/>
    <w:uiPriority w:val="0"/>
    <w:rPr>
      <w:rFonts w:ascii="Cambria" w:hAnsi="Cambria" w:eastAsia="黑体"/>
      <w:sz w:val="20"/>
      <w:szCs w:val="20"/>
    </w:rPr>
  </w:style>
  <w:style w:type="paragraph" w:customStyle="1" w:styleId="60">
    <w:name w:val="索引 51"/>
    <w:basedOn w:val="1"/>
    <w:qFormat/>
    <w:uiPriority w:val="0"/>
    <w:pPr>
      <w:snapToGrid w:val="0"/>
      <w:spacing w:line="360" w:lineRule="auto"/>
      <w:jc w:val="center"/>
    </w:pPr>
    <w:rPr>
      <w:rFonts w:ascii="宋体" w:hAnsi="宋体"/>
      <w:bCs/>
      <w:kern w:val="0"/>
      <w:szCs w:val="21"/>
    </w:rPr>
  </w:style>
  <w:style w:type="character" w:customStyle="1" w:styleId="61">
    <w:name w:val="文档结构图 Char"/>
    <w:link w:val="62"/>
    <w:qFormat/>
    <w:uiPriority w:val="0"/>
    <w:rPr>
      <w:rFonts w:ascii="Times New Roman" w:hAnsi="Times New Roman" w:eastAsia="宋体"/>
      <w:szCs w:val="24"/>
      <w:shd w:val="clear" w:color="auto" w:fill="000080"/>
      <w:lang w:bidi="ar-SA"/>
    </w:rPr>
  </w:style>
  <w:style w:type="paragraph" w:customStyle="1" w:styleId="62">
    <w:name w:val="文档结构图1"/>
    <w:basedOn w:val="1"/>
    <w:link w:val="61"/>
    <w:qFormat/>
    <w:uiPriority w:val="0"/>
    <w:pPr>
      <w:shd w:val="clear" w:color="auto" w:fill="000080"/>
    </w:pPr>
    <w:rPr>
      <w:kern w:val="0"/>
      <w:sz w:val="20"/>
      <w:shd w:val="clear" w:color="auto" w:fill="000080"/>
    </w:rPr>
  </w:style>
  <w:style w:type="character" w:customStyle="1" w:styleId="63">
    <w:name w:val="批注文字 Char"/>
    <w:basedOn w:val="32"/>
    <w:link w:val="64"/>
    <w:qFormat/>
    <w:uiPriority w:val="0"/>
    <w:rPr>
      <w:rFonts w:ascii="Times New Roman" w:hAnsi="Times New Roman" w:eastAsia="宋体"/>
      <w:kern w:val="2"/>
      <w:sz w:val="21"/>
      <w:szCs w:val="24"/>
      <w:lang w:val="en-US" w:eastAsia="zh-CN" w:bidi="ar-SA"/>
    </w:rPr>
  </w:style>
  <w:style w:type="paragraph" w:customStyle="1" w:styleId="64">
    <w:name w:val="批注文字1"/>
    <w:basedOn w:val="1"/>
    <w:link w:val="63"/>
    <w:qFormat/>
    <w:uiPriority w:val="0"/>
    <w:pPr>
      <w:jc w:val="left"/>
    </w:pPr>
  </w:style>
  <w:style w:type="paragraph" w:customStyle="1" w:styleId="65">
    <w:name w:val="正文文本缩进1"/>
    <w:basedOn w:val="1"/>
    <w:qFormat/>
    <w:uiPriority w:val="0"/>
    <w:pPr>
      <w:ind w:left="420" w:leftChars="200"/>
    </w:pPr>
  </w:style>
  <w:style w:type="paragraph" w:customStyle="1" w:styleId="66">
    <w:name w:val="索引 41"/>
    <w:basedOn w:val="1"/>
    <w:qFormat/>
    <w:uiPriority w:val="0"/>
    <w:pPr>
      <w:ind w:left="600" w:leftChars="600"/>
    </w:pPr>
  </w:style>
  <w:style w:type="paragraph" w:customStyle="1" w:styleId="67">
    <w:name w:val="目录 51"/>
    <w:basedOn w:val="1"/>
    <w:qFormat/>
    <w:uiPriority w:val="0"/>
    <w:pPr>
      <w:tabs>
        <w:tab w:val="right" w:leader="dot" w:pos="8296"/>
      </w:tabs>
      <w:ind w:left="1050" w:leftChars="500"/>
    </w:pPr>
    <w:rPr>
      <w:rFonts w:ascii="Calibri" w:hAnsi="Calibri"/>
      <w:szCs w:val="22"/>
    </w:rPr>
  </w:style>
  <w:style w:type="paragraph" w:customStyle="1" w:styleId="68">
    <w:name w:val="目录 31"/>
    <w:basedOn w:val="1"/>
    <w:qFormat/>
    <w:uiPriority w:val="0"/>
    <w:pPr>
      <w:ind w:left="840" w:leftChars="400"/>
    </w:pPr>
    <w:rPr>
      <w:rFonts w:ascii="Calibri" w:hAnsi="Calibri"/>
      <w:szCs w:val="22"/>
    </w:rPr>
  </w:style>
  <w:style w:type="character" w:customStyle="1" w:styleId="69">
    <w:name w:val="纯文本 Char"/>
    <w:basedOn w:val="32"/>
    <w:link w:val="70"/>
    <w:qFormat/>
    <w:uiPriority w:val="0"/>
    <w:rPr>
      <w:rFonts w:ascii="宋体" w:hAnsi="Courier New" w:eastAsia="宋体"/>
      <w:kern w:val="2"/>
      <w:sz w:val="21"/>
      <w:szCs w:val="21"/>
    </w:rPr>
  </w:style>
  <w:style w:type="paragraph" w:customStyle="1" w:styleId="70">
    <w:name w:val="纯文本1"/>
    <w:basedOn w:val="1"/>
    <w:link w:val="69"/>
    <w:qFormat/>
    <w:uiPriority w:val="0"/>
    <w:rPr>
      <w:rFonts w:ascii="宋体" w:hAnsi="Courier New"/>
      <w:szCs w:val="21"/>
    </w:rPr>
  </w:style>
  <w:style w:type="paragraph" w:customStyle="1" w:styleId="71">
    <w:name w:val="目录 81"/>
    <w:basedOn w:val="1"/>
    <w:qFormat/>
    <w:uiPriority w:val="0"/>
    <w:pPr>
      <w:ind w:left="2940" w:leftChars="1400"/>
    </w:pPr>
    <w:rPr>
      <w:rFonts w:ascii="Calibri" w:hAnsi="Calibri"/>
      <w:szCs w:val="22"/>
    </w:rPr>
  </w:style>
  <w:style w:type="character" w:customStyle="1" w:styleId="72">
    <w:name w:val="批注框文本 Char"/>
    <w:link w:val="73"/>
    <w:qFormat/>
    <w:uiPriority w:val="0"/>
    <w:rPr>
      <w:rFonts w:ascii="宋体" w:hAnsi="Times New Roman" w:eastAsia="宋体"/>
      <w:sz w:val="18"/>
      <w:szCs w:val="18"/>
      <w:lang w:bidi="ar-SA"/>
    </w:rPr>
  </w:style>
  <w:style w:type="paragraph" w:customStyle="1" w:styleId="73">
    <w:name w:val="批注框文本1"/>
    <w:basedOn w:val="1"/>
    <w:link w:val="72"/>
    <w:qFormat/>
    <w:uiPriority w:val="0"/>
    <w:rPr>
      <w:rFonts w:ascii="宋体"/>
      <w:kern w:val="0"/>
      <w:sz w:val="18"/>
      <w:szCs w:val="18"/>
    </w:rPr>
  </w:style>
  <w:style w:type="paragraph" w:customStyle="1" w:styleId="74">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75">
    <w:name w:val="目录 41"/>
    <w:basedOn w:val="1"/>
    <w:qFormat/>
    <w:uiPriority w:val="0"/>
    <w:pPr>
      <w:tabs>
        <w:tab w:val="left" w:pos="1890"/>
        <w:tab w:val="right" w:leader="dot" w:pos="8296"/>
      </w:tabs>
      <w:ind w:left="630" w:leftChars="300"/>
    </w:pPr>
    <w:rPr>
      <w:rFonts w:ascii="Calibri" w:hAnsi="Calibri"/>
      <w:szCs w:val="22"/>
    </w:rPr>
  </w:style>
  <w:style w:type="character" w:customStyle="1" w:styleId="76">
    <w:name w:val="副标题 Char"/>
    <w:link w:val="77"/>
    <w:qFormat/>
    <w:uiPriority w:val="0"/>
    <w:rPr>
      <w:rFonts w:ascii="Cambria" w:hAnsi="Cambria" w:eastAsia="宋体"/>
      <w:b/>
      <w:bCs/>
      <w:kern w:val="28"/>
      <w:sz w:val="32"/>
      <w:szCs w:val="32"/>
      <w:lang w:bidi="ar-SA"/>
    </w:rPr>
  </w:style>
  <w:style w:type="paragraph" w:customStyle="1" w:styleId="77">
    <w:name w:val="副标题1"/>
    <w:basedOn w:val="1"/>
    <w:link w:val="76"/>
    <w:qFormat/>
    <w:uiPriority w:val="0"/>
    <w:pPr>
      <w:spacing w:before="240" w:after="60" w:line="312" w:lineRule="auto"/>
      <w:jc w:val="center"/>
      <w:outlineLvl w:val="1"/>
    </w:pPr>
    <w:rPr>
      <w:rFonts w:ascii="Cambria" w:hAnsi="Cambria"/>
      <w:b/>
      <w:bCs/>
      <w:kern w:val="28"/>
      <w:sz w:val="32"/>
      <w:szCs w:val="32"/>
    </w:rPr>
  </w:style>
  <w:style w:type="paragraph" w:customStyle="1" w:styleId="78">
    <w:name w:val="目录 21"/>
    <w:basedOn w:val="1"/>
    <w:qFormat/>
    <w:uiPriority w:val="0"/>
    <w:pPr>
      <w:ind w:left="420" w:leftChars="200"/>
    </w:pPr>
    <w:rPr>
      <w:rFonts w:ascii="宋体"/>
      <w:b/>
      <w:sz w:val="28"/>
      <w:szCs w:val="20"/>
    </w:rPr>
  </w:style>
  <w:style w:type="paragraph" w:customStyle="1" w:styleId="79">
    <w:name w:val="目录 91"/>
    <w:basedOn w:val="1"/>
    <w:qFormat/>
    <w:uiPriority w:val="0"/>
    <w:pPr>
      <w:ind w:left="3360" w:leftChars="1600"/>
    </w:pPr>
    <w:rPr>
      <w:rFonts w:ascii="Calibri" w:hAnsi="Calibri"/>
      <w:szCs w:val="22"/>
    </w:rPr>
  </w:style>
  <w:style w:type="paragraph" w:customStyle="1" w:styleId="80">
    <w:name w:val="普通(网站)1"/>
    <w:basedOn w:val="1"/>
    <w:qFormat/>
    <w:uiPriority w:val="0"/>
    <w:pPr>
      <w:widowControl/>
      <w:spacing w:before="100" w:beforeAutospacing="1" w:after="100" w:afterAutospacing="1" w:line="320" w:lineRule="atLeast"/>
      <w:jc w:val="left"/>
    </w:pPr>
    <w:rPr>
      <w:rFonts w:ascii="宋体" w:hAnsi="宋体"/>
      <w:kern w:val="0"/>
      <w:sz w:val="18"/>
      <w:szCs w:val="18"/>
    </w:rPr>
  </w:style>
  <w:style w:type="character" w:customStyle="1" w:styleId="81">
    <w:name w:val="标题 Char"/>
    <w:link w:val="82"/>
    <w:qFormat/>
    <w:uiPriority w:val="0"/>
    <w:rPr>
      <w:rFonts w:ascii="Cambria" w:hAnsi="Cambria" w:eastAsia="宋体"/>
      <w:b/>
      <w:bCs/>
      <w:kern w:val="2"/>
      <w:sz w:val="32"/>
      <w:szCs w:val="32"/>
      <w:lang w:bidi="ar-SA"/>
    </w:rPr>
  </w:style>
  <w:style w:type="paragraph" w:customStyle="1" w:styleId="82">
    <w:name w:val="标题1"/>
    <w:basedOn w:val="1"/>
    <w:link w:val="81"/>
    <w:qFormat/>
    <w:uiPriority w:val="0"/>
    <w:pPr>
      <w:spacing w:before="240" w:after="60"/>
      <w:jc w:val="center"/>
      <w:outlineLvl w:val="0"/>
    </w:pPr>
    <w:rPr>
      <w:rFonts w:ascii="Cambria" w:hAnsi="Cambria"/>
      <w:b/>
      <w:bCs/>
      <w:sz w:val="32"/>
      <w:szCs w:val="32"/>
    </w:rPr>
  </w:style>
  <w:style w:type="character" w:customStyle="1" w:styleId="83">
    <w:name w:val="批注主题 Char"/>
    <w:link w:val="84"/>
    <w:qFormat/>
    <w:uiPriority w:val="0"/>
    <w:rPr>
      <w:rFonts w:ascii="宋体" w:hAnsi="Times New Roman" w:eastAsia="宋体"/>
      <w:b/>
      <w:bCs/>
      <w:sz w:val="28"/>
      <w:lang w:bidi="ar-SA"/>
    </w:rPr>
  </w:style>
  <w:style w:type="paragraph" w:customStyle="1" w:styleId="84">
    <w:name w:val="批注主题1"/>
    <w:basedOn w:val="64"/>
    <w:link w:val="83"/>
    <w:qFormat/>
    <w:uiPriority w:val="0"/>
    <w:rPr>
      <w:rFonts w:ascii="宋体"/>
      <w:b/>
      <w:bCs/>
      <w:kern w:val="0"/>
      <w:sz w:val="28"/>
      <w:szCs w:val="20"/>
    </w:rPr>
  </w:style>
  <w:style w:type="paragraph" w:customStyle="1" w:styleId="85">
    <w:name w:val="正文首行缩进1"/>
    <w:basedOn w:val="35"/>
    <w:qFormat/>
    <w:uiPriority w:val="0"/>
    <w:pPr>
      <w:spacing w:line="500" w:lineRule="exact"/>
      <w:ind w:firstLine="420" w:firstLineChars="100"/>
      <w:jc w:val="left"/>
    </w:pPr>
    <w:rPr>
      <w:rFonts w:ascii="宋体"/>
      <w:sz w:val="24"/>
    </w:rPr>
  </w:style>
  <w:style w:type="paragraph" w:customStyle="1" w:styleId="86">
    <w:name w:val="正文首行缩进 21"/>
    <w:basedOn w:val="65"/>
    <w:qFormat/>
    <w:uiPriority w:val="0"/>
    <w:pPr>
      <w:ind w:firstLine="420" w:firstLineChars="200"/>
    </w:pPr>
    <w:rPr>
      <w:rFonts w:hAnsi="Calibri"/>
      <w:sz w:val="34"/>
      <w:szCs w:val="22"/>
    </w:rPr>
  </w:style>
  <w:style w:type="table" w:customStyle="1" w:styleId="87">
    <w:name w:val="网格型1"/>
    <w:basedOn w:val="33"/>
    <w:qFormat/>
    <w:uiPriority w:val="0"/>
    <w:pPr>
      <w:widowControl w:val="0"/>
      <w:jc w:val="both"/>
    </w:pPr>
  </w:style>
  <w:style w:type="character" w:customStyle="1" w:styleId="88">
    <w:name w:val="要点1"/>
    <w:basedOn w:val="32"/>
    <w:qFormat/>
    <w:uiPriority w:val="0"/>
    <w:rPr>
      <w:rFonts w:ascii="Times New Roman" w:hAnsi="Times New Roman" w:eastAsia="宋体"/>
      <w:b/>
      <w:bCs/>
    </w:rPr>
  </w:style>
  <w:style w:type="character" w:customStyle="1" w:styleId="89">
    <w:name w:val="已访问的超链接1"/>
    <w:basedOn w:val="32"/>
    <w:qFormat/>
    <w:uiPriority w:val="0"/>
    <w:rPr>
      <w:rFonts w:ascii="Times New Roman" w:hAnsi="Times New Roman" w:eastAsia="宋体"/>
      <w:color w:val="800080"/>
      <w:u w:val="none"/>
    </w:rPr>
  </w:style>
  <w:style w:type="character" w:customStyle="1" w:styleId="90">
    <w:name w:val="强调1"/>
    <w:qFormat/>
    <w:uiPriority w:val="0"/>
    <w:rPr>
      <w:rFonts w:ascii="Times New Roman" w:hAnsi="Times New Roman" w:eastAsia="宋体"/>
      <w:i/>
      <w:iCs/>
    </w:rPr>
  </w:style>
  <w:style w:type="character" w:customStyle="1" w:styleId="91">
    <w:name w:val="HTML 定义1"/>
    <w:basedOn w:val="32"/>
    <w:qFormat/>
    <w:uiPriority w:val="0"/>
    <w:rPr>
      <w:rFonts w:ascii="Times New Roman" w:hAnsi="Times New Roman" w:eastAsia="宋体"/>
    </w:rPr>
  </w:style>
  <w:style w:type="character" w:customStyle="1" w:styleId="92">
    <w:name w:val="HTML 打字机1"/>
    <w:basedOn w:val="32"/>
    <w:qFormat/>
    <w:uiPriority w:val="0"/>
    <w:rPr>
      <w:rFonts w:ascii="monospace" w:hAnsi="monospace" w:eastAsia="monospace"/>
      <w:sz w:val="20"/>
    </w:rPr>
  </w:style>
  <w:style w:type="character" w:customStyle="1" w:styleId="93">
    <w:name w:val="HTML 缩写1"/>
    <w:basedOn w:val="32"/>
    <w:qFormat/>
    <w:uiPriority w:val="0"/>
    <w:rPr>
      <w:rFonts w:ascii="Times New Roman" w:hAnsi="Times New Roman" w:eastAsia="宋体"/>
    </w:rPr>
  </w:style>
  <w:style w:type="character" w:customStyle="1" w:styleId="94">
    <w:name w:val="HTML 变量1"/>
    <w:basedOn w:val="32"/>
    <w:qFormat/>
    <w:uiPriority w:val="0"/>
    <w:rPr>
      <w:rFonts w:ascii="Times New Roman" w:hAnsi="Times New Roman" w:eastAsia="宋体"/>
    </w:rPr>
  </w:style>
  <w:style w:type="character" w:customStyle="1" w:styleId="95">
    <w:name w:val="超链接1"/>
    <w:basedOn w:val="32"/>
    <w:qFormat/>
    <w:uiPriority w:val="0"/>
    <w:rPr>
      <w:rFonts w:ascii="Times New Roman" w:hAnsi="Times New Roman" w:eastAsia="宋体"/>
      <w:color w:val="0000FF"/>
      <w:u w:val="none"/>
    </w:rPr>
  </w:style>
  <w:style w:type="character" w:customStyle="1" w:styleId="96">
    <w:name w:val="HTML 代码1"/>
    <w:basedOn w:val="32"/>
    <w:qFormat/>
    <w:uiPriority w:val="0"/>
    <w:rPr>
      <w:rFonts w:ascii="monospace" w:hAnsi="monospace" w:eastAsia="monospace"/>
      <w:sz w:val="20"/>
    </w:rPr>
  </w:style>
  <w:style w:type="character" w:customStyle="1" w:styleId="97">
    <w:name w:val="批注引用1"/>
    <w:qFormat/>
    <w:uiPriority w:val="0"/>
    <w:rPr>
      <w:rFonts w:ascii="Times New Roman" w:hAnsi="Times New Roman" w:eastAsia="宋体"/>
      <w:sz w:val="21"/>
      <w:szCs w:val="21"/>
    </w:rPr>
  </w:style>
  <w:style w:type="character" w:customStyle="1" w:styleId="98">
    <w:name w:val="HTML 引文1"/>
    <w:basedOn w:val="32"/>
    <w:qFormat/>
    <w:uiPriority w:val="0"/>
    <w:rPr>
      <w:rFonts w:ascii="Times New Roman" w:hAnsi="Times New Roman" w:eastAsia="宋体"/>
    </w:rPr>
  </w:style>
  <w:style w:type="character" w:customStyle="1" w:styleId="99">
    <w:name w:val="HTML 键盘1"/>
    <w:basedOn w:val="32"/>
    <w:qFormat/>
    <w:uiPriority w:val="0"/>
    <w:rPr>
      <w:rFonts w:ascii="monospace" w:hAnsi="monospace" w:eastAsia="monospace"/>
      <w:sz w:val="20"/>
    </w:rPr>
  </w:style>
  <w:style w:type="character" w:customStyle="1" w:styleId="100">
    <w:name w:val="HTML 样本1"/>
    <w:basedOn w:val="32"/>
    <w:qFormat/>
    <w:uiPriority w:val="0"/>
    <w:rPr>
      <w:rFonts w:ascii="monospace" w:hAnsi="monospace" w:eastAsia="monospace"/>
    </w:rPr>
  </w:style>
  <w:style w:type="character" w:customStyle="1" w:styleId="101">
    <w:name w:val="不明显强调1"/>
    <w:qFormat/>
    <w:uiPriority w:val="0"/>
    <w:rPr>
      <w:rFonts w:ascii="Times New Roman" w:hAnsi="Times New Roman" w:eastAsia="宋体"/>
      <w:i/>
      <w:iCs/>
      <w:color w:val="808080"/>
    </w:rPr>
  </w:style>
  <w:style w:type="character" w:customStyle="1" w:styleId="102">
    <w:name w:val="明显参考1"/>
    <w:qFormat/>
    <w:uiPriority w:val="0"/>
    <w:rPr>
      <w:rFonts w:ascii="Times New Roman" w:hAnsi="Times New Roman" w:eastAsia="宋体"/>
      <w:b/>
      <w:bCs/>
      <w:color w:val="C0504D"/>
      <w:spacing w:val="5"/>
      <w:u w:val="single"/>
    </w:rPr>
  </w:style>
  <w:style w:type="character" w:customStyle="1" w:styleId="103">
    <w:name w:val="书籍标题1"/>
    <w:qFormat/>
    <w:uiPriority w:val="0"/>
    <w:rPr>
      <w:rFonts w:ascii="Times New Roman" w:hAnsi="Times New Roman" w:eastAsia="宋体"/>
      <w:b/>
      <w:bCs/>
      <w:spacing w:val="5"/>
    </w:rPr>
  </w:style>
  <w:style w:type="paragraph" w:customStyle="1" w:styleId="104">
    <w:name w:val="标题4"/>
    <w:basedOn w:val="24"/>
    <w:link w:val="105"/>
    <w:qFormat/>
    <w:uiPriority w:val="0"/>
    <w:rPr>
      <w:rFonts w:ascii="Arial" w:hAnsi="Arial"/>
      <w:kern w:val="0"/>
      <w:sz w:val="24"/>
    </w:rPr>
  </w:style>
  <w:style w:type="character" w:customStyle="1" w:styleId="105">
    <w:name w:val="标题4 Char Char"/>
    <w:link w:val="104"/>
    <w:qFormat/>
    <w:uiPriority w:val="0"/>
    <w:rPr>
      <w:rFonts w:ascii="Arial" w:hAnsi="Arial" w:eastAsia="宋体"/>
      <w:b/>
      <w:bCs/>
      <w:sz w:val="24"/>
      <w:szCs w:val="32"/>
      <w:lang w:bidi="ar-SA"/>
    </w:rPr>
  </w:style>
  <w:style w:type="character" w:customStyle="1" w:styleId="106">
    <w:name w:val="Char Char9"/>
    <w:qFormat/>
    <w:uiPriority w:val="0"/>
    <w:rPr>
      <w:rFonts w:ascii="Times New Roman" w:hAnsi="Times New Roman" w:eastAsia="宋体"/>
      <w:kern w:val="2"/>
      <w:sz w:val="21"/>
      <w:szCs w:val="22"/>
    </w:rPr>
  </w:style>
  <w:style w:type="character" w:customStyle="1" w:styleId="107">
    <w:name w:val="textcontents"/>
    <w:qFormat/>
    <w:uiPriority w:val="0"/>
    <w:rPr>
      <w:rFonts w:ascii="Times New Roman" w:hAnsi="Times New Roman" w:eastAsia="宋体"/>
    </w:rPr>
  </w:style>
  <w:style w:type="character" w:customStyle="1" w:styleId="108">
    <w:name w:val="批注文字 Char Char"/>
    <w:qFormat/>
    <w:uiPriority w:val="0"/>
    <w:rPr>
      <w:rFonts w:ascii="宋体" w:hAnsi="Times New Roman" w:eastAsia="宋体"/>
      <w:sz w:val="28"/>
      <w:szCs w:val="20"/>
    </w:rPr>
  </w:style>
  <w:style w:type="character" w:customStyle="1" w:styleId="109">
    <w:name w:val="批注框文本 Char1"/>
    <w:qFormat/>
    <w:uiPriority w:val="0"/>
    <w:rPr>
      <w:rFonts w:ascii="Times New Roman" w:hAnsi="Times New Roman" w:eastAsia="宋体"/>
      <w:kern w:val="2"/>
      <w:sz w:val="18"/>
      <w:szCs w:val="18"/>
    </w:rPr>
  </w:style>
  <w:style w:type="character" w:customStyle="1" w:styleId="110">
    <w:name w:val="日期 Char1"/>
    <w:qFormat/>
    <w:uiPriority w:val="0"/>
    <w:rPr>
      <w:rFonts w:ascii="Times New Roman" w:hAnsi="Times New Roman" w:eastAsia="宋体"/>
      <w:kern w:val="2"/>
      <w:sz w:val="21"/>
      <w:szCs w:val="22"/>
    </w:rPr>
  </w:style>
  <w:style w:type="character" w:customStyle="1" w:styleId="111">
    <w:name w:val="文档结构图 Char1"/>
    <w:qFormat/>
    <w:uiPriority w:val="0"/>
    <w:rPr>
      <w:rFonts w:ascii="宋体" w:hAnsi="Times New Roman" w:eastAsia="宋体"/>
      <w:kern w:val="2"/>
      <w:sz w:val="18"/>
      <w:szCs w:val="18"/>
    </w:rPr>
  </w:style>
  <w:style w:type="character" w:customStyle="1" w:styleId="112">
    <w:name w:val="Char Char16"/>
    <w:qFormat/>
    <w:uiPriority w:val="0"/>
    <w:rPr>
      <w:rFonts w:ascii="Times New Roman" w:hAnsi="Times New Roman" w:eastAsia="宋体"/>
      <w:b/>
      <w:bCs/>
      <w:kern w:val="2"/>
      <w:sz w:val="32"/>
      <w:szCs w:val="32"/>
    </w:rPr>
  </w:style>
  <w:style w:type="character" w:customStyle="1" w:styleId="113">
    <w:name w:val="正文文本 Char1"/>
    <w:qFormat/>
    <w:uiPriority w:val="0"/>
    <w:rPr>
      <w:rFonts w:ascii="Times New Roman" w:hAnsi="Times New Roman" w:eastAsia="宋体"/>
      <w:kern w:val="2"/>
      <w:sz w:val="21"/>
      <w:szCs w:val="22"/>
    </w:rPr>
  </w:style>
  <w:style w:type="paragraph" w:customStyle="1" w:styleId="114">
    <w:name w:val="引用1"/>
    <w:basedOn w:val="1"/>
    <w:link w:val="115"/>
    <w:qFormat/>
    <w:uiPriority w:val="0"/>
    <w:rPr>
      <w:i/>
      <w:iCs/>
      <w:color w:val="000000"/>
      <w:szCs w:val="22"/>
    </w:rPr>
  </w:style>
  <w:style w:type="character" w:customStyle="1" w:styleId="115">
    <w:name w:val="引用 Char"/>
    <w:link w:val="114"/>
    <w:qFormat/>
    <w:uiPriority w:val="0"/>
    <w:rPr>
      <w:rFonts w:ascii="Times New Roman" w:hAnsi="Times New Roman" w:eastAsia="宋体"/>
      <w:i/>
      <w:iCs/>
      <w:color w:val="000000"/>
      <w:kern w:val="2"/>
      <w:sz w:val="21"/>
      <w:szCs w:val="22"/>
      <w:lang w:bidi="ar-SA"/>
    </w:rPr>
  </w:style>
  <w:style w:type="paragraph" w:customStyle="1" w:styleId="116">
    <w:name w:val="标题5"/>
    <w:basedOn w:val="25"/>
    <w:link w:val="117"/>
    <w:qFormat/>
    <w:uiPriority w:val="0"/>
    <w:pPr>
      <w:spacing w:line="413" w:lineRule="auto"/>
    </w:pPr>
    <w:rPr>
      <w:rFonts w:ascii="Arial" w:hAnsi="Arial"/>
      <w:kern w:val="0"/>
      <w:sz w:val="24"/>
    </w:rPr>
  </w:style>
  <w:style w:type="character" w:customStyle="1" w:styleId="117">
    <w:name w:val="标题5 Char Char"/>
    <w:link w:val="116"/>
    <w:qFormat/>
    <w:uiPriority w:val="0"/>
    <w:rPr>
      <w:rFonts w:ascii="Arial" w:hAnsi="Arial" w:eastAsia="宋体"/>
      <w:b/>
      <w:bCs/>
      <w:sz w:val="24"/>
      <w:szCs w:val="32"/>
      <w:lang w:bidi="ar-SA"/>
    </w:rPr>
  </w:style>
  <w:style w:type="character" w:customStyle="1" w:styleId="118">
    <w:name w:val="不明显参考1"/>
    <w:qFormat/>
    <w:uiPriority w:val="0"/>
    <w:rPr>
      <w:rFonts w:ascii="Times New Roman" w:hAnsi="Times New Roman" w:eastAsia="宋体"/>
      <w:color w:val="C0504D"/>
      <w:u w:val="single"/>
    </w:rPr>
  </w:style>
  <w:style w:type="character" w:customStyle="1" w:styleId="119">
    <w:name w:val="批注主题 Char1"/>
    <w:qFormat/>
    <w:uiPriority w:val="0"/>
    <w:rPr>
      <w:rFonts w:ascii="Times New Roman" w:hAnsi="Times New Roman" w:eastAsia="宋体"/>
      <w:b/>
      <w:bCs/>
      <w:kern w:val="2"/>
      <w:sz w:val="21"/>
      <w:szCs w:val="22"/>
    </w:rPr>
  </w:style>
  <w:style w:type="character" w:customStyle="1" w:styleId="120">
    <w:name w:val="明显强调1"/>
    <w:qFormat/>
    <w:uiPriority w:val="0"/>
    <w:rPr>
      <w:rFonts w:ascii="Times New Roman" w:hAnsi="Times New Roman" w:eastAsia="宋体"/>
      <w:b/>
      <w:bCs/>
      <w:i/>
      <w:iCs/>
      <w:color w:val="4F81BD"/>
    </w:rPr>
  </w:style>
  <w:style w:type="paragraph" w:customStyle="1" w:styleId="121">
    <w:name w:val="明显引用1"/>
    <w:basedOn w:val="1"/>
    <w:link w:val="122"/>
    <w:qFormat/>
    <w:uiPriority w:val="0"/>
    <w:pPr>
      <w:pBdr>
        <w:bottom w:val="single" w:color="4F81BD" w:sz="4" w:space="4"/>
      </w:pBdr>
      <w:spacing w:before="200" w:after="280"/>
      <w:ind w:left="936" w:right="936"/>
    </w:pPr>
    <w:rPr>
      <w:b/>
      <w:bCs/>
      <w:i/>
      <w:iCs/>
      <w:color w:val="4F81BD"/>
      <w:szCs w:val="22"/>
    </w:rPr>
  </w:style>
  <w:style w:type="character" w:customStyle="1" w:styleId="122">
    <w:name w:val="明显引用 Char"/>
    <w:link w:val="121"/>
    <w:qFormat/>
    <w:uiPriority w:val="0"/>
    <w:rPr>
      <w:rFonts w:ascii="Times New Roman" w:hAnsi="Times New Roman" w:eastAsia="宋体"/>
      <w:b/>
      <w:bCs/>
      <w:i/>
      <w:iCs/>
      <w:color w:val="4F81BD"/>
      <w:kern w:val="2"/>
      <w:sz w:val="21"/>
      <w:szCs w:val="22"/>
      <w:lang w:bidi="ar-SA"/>
    </w:rPr>
  </w:style>
  <w:style w:type="paragraph" w:customStyle="1" w:styleId="123">
    <w:name w:val="默认段落字体 Para Char Char Char Char Char Char Char Char Char1 Char Char Char Char Char Char Char"/>
    <w:basedOn w:val="62"/>
    <w:qFormat/>
    <w:uiPriority w:val="0"/>
    <w:rPr>
      <w:rFonts w:ascii="Tahoma" w:hAnsi="Tahoma"/>
      <w:kern w:val="2"/>
      <w:sz w:val="24"/>
    </w:rPr>
  </w:style>
  <w:style w:type="paragraph" w:customStyle="1" w:styleId="124">
    <w:name w:val="修订1"/>
    <w:qFormat/>
    <w:uiPriority w:val="0"/>
    <w:rPr>
      <w:rFonts w:ascii="Times New Roman" w:hAnsi="Times New Roman" w:eastAsia="宋体" w:cs="Times New Roman"/>
      <w:kern w:val="2"/>
      <w:sz w:val="21"/>
      <w:szCs w:val="24"/>
      <w:lang w:val="en-US" w:eastAsia="zh-CN" w:bidi="ar-SA"/>
    </w:rPr>
  </w:style>
  <w:style w:type="paragraph" w:customStyle="1" w:styleId="125">
    <w:name w:val="TOC 标题1"/>
    <w:basedOn w:val="23"/>
    <w:qFormat/>
    <w:uiPriority w:val="0"/>
    <w:pPr>
      <w:outlineLvl w:val="9"/>
    </w:pPr>
    <w:rPr>
      <w:rFonts w:ascii="Times New Roman" w:hAnsi="Times New Roman"/>
    </w:rPr>
  </w:style>
  <w:style w:type="paragraph" w:customStyle="1" w:styleId="126">
    <w:name w:val="样式 标题 2 + Times New Roman 四号 非加粗 段前: 5 磅 段后: 0 磅 行距: 固定值 20..."/>
    <w:basedOn w:val="24"/>
    <w:qFormat/>
    <w:uiPriority w:val="0"/>
    <w:pPr>
      <w:spacing w:before="100" w:after="0" w:line="400" w:lineRule="exact"/>
    </w:pPr>
    <w:rPr>
      <w:rFonts w:ascii="Times New Roman" w:hAnsi="Times New Roman" w:eastAsia="黑体"/>
      <w:b w:val="0"/>
      <w:bCs w:val="0"/>
      <w:kern w:val="0"/>
      <w:sz w:val="28"/>
      <w:szCs w:val="20"/>
    </w:rPr>
  </w:style>
  <w:style w:type="paragraph" w:customStyle="1" w:styleId="127">
    <w:name w:val="flNote"/>
    <w:basedOn w:val="1"/>
    <w:qFormat/>
    <w:uiPriority w:val="0"/>
    <w:pPr>
      <w:spacing w:before="320" w:after="160" w:line="360" w:lineRule="atLeast"/>
      <w:jc w:val="center"/>
    </w:pPr>
    <w:rPr>
      <w:rFonts w:ascii="Arial" w:eastAsia="黑体"/>
      <w:kern w:val="0"/>
      <w:sz w:val="30"/>
      <w:szCs w:val="20"/>
    </w:rPr>
  </w:style>
  <w:style w:type="paragraph" w:customStyle="1" w:styleId="12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9">
    <w:name w:val="样式 标题 3 + (中文) 黑体 小四 非加粗 段前: 7.8 磅 段后: 0 磅 行距: 固定值 20 磅"/>
    <w:basedOn w:val="25"/>
    <w:qFormat/>
    <w:uiPriority w:val="0"/>
    <w:pPr>
      <w:spacing w:before="0" w:after="0" w:line="400" w:lineRule="exact"/>
    </w:pPr>
    <w:rPr>
      <w:rFonts w:eastAsia="黑体"/>
      <w:b w:val="0"/>
      <w:bCs w:val="0"/>
      <w:sz w:val="24"/>
      <w:szCs w:val="20"/>
    </w:rPr>
  </w:style>
  <w:style w:type="paragraph" w:customStyle="1" w:styleId="130">
    <w:name w:val="空半行"/>
    <w:basedOn w:val="1"/>
    <w:qFormat/>
    <w:uiPriority w:val="0"/>
    <w:pPr>
      <w:spacing w:line="120" w:lineRule="exact"/>
    </w:pPr>
    <w:rPr>
      <w:rFonts w:eastAsia="仿宋_GB2312"/>
      <w:color w:val="FFFFFF"/>
      <w:kern w:val="0"/>
      <w:sz w:val="30"/>
      <w:szCs w:val="20"/>
    </w:rPr>
  </w:style>
  <w:style w:type="paragraph" w:customStyle="1" w:styleId="131">
    <w:name w:val="xl25"/>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character" w:customStyle="1" w:styleId="132">
    <w:name w:val="fa"/>
    <w:basedOn w:val="32"/>
    <w:qFormat/>
    <w:uiPriority w:val="0"/>
    <w:rPr>
      <w:rFonts w:ascii="Times New Roman" w:hAnsi="Times New Roman" w:eastAsia="宋体"/>
      <w:color w:val="333333"/>
      <w:sz w:val="19"/>
      <w:szCs w:val="19"/>
    </w:rPr>
  </w:style>
  <w:style w:type="character" w:customStyle="1" w:styleId="133">
    <w:name w:val="nth-child(1)"/>
    <w:basedOn w:val="32"/>
    <w:qFormat/>
    <w:uiPriority w:val="0"/>
    <w:rPr>
      <w:rFonts w:ascii="Times New Roman" w:hAnsi="Times New Roman" w:eastAsia="宋体"/>
    </w:rPr>
  </w:style>
  <w:style w:type="paragraph" w:customStyle="1" w:styleId="134">
    <w:name w:val="普通(网站) Char"/>
    <w:basedOn w:val="1"/>
    <w:qFormat/>
    <w:uiPriority w:val="0"/>
    <w:pPr>
      <w:spacing w:beforeAutospacing="1" w:afterAutospacing="1"/>
      <w:jc w:val="left"/>
    </w:pPr>
    <w:rPr>
      <w:rFonts w:hint="eastAsia" w:ascii="宋体" w:hAnsi="宋体"/>
      <w:kern w:val="0"/>
      <w:sz w:val="24"/>
    </w:rPr>
  </w:style>
  <w:style w:type="paragraph" w:customStyle="1" w:styleId="135">
    <w:name w:val="Table Text"/>
    <w:basedOn w:val="1"/>
    <w:link w:val="140"/>
    <w:semiHidden/>
    <w:qFormat/>
    <w:uiPriority w:val="0"/>
    <w:rPr>
      <w:rFonts w:ascii="宋体" w:hAnsi="宋体" w:cs="宋体"/>
      <w:sz w:val="20"/>
      <w:szCs w:val="20"/>
      <w:lang w:eastAsia="en-US"/>
    </w:rPr>
  </w:style>
  <w:style w:type="table" w:customStyle="1" w:styleId="136">
    <w:name w:val="Table Normal"/>
    <w:semiHidden/>
    <w:unhideWhenUsed/>
    <w:qFormat/>
    <w:uiPriority w:val="0"/>
    <w:tblPr>
      <w:tblCellMar>
        <w:top w:w="0" w:type="dxa"/>
        <w:left w:w="0" w:type="dxa"/>
        <w:bottom w:w="0" w:type="dxa"/>
        <w:right w:w="0" w:type="dxa"/>
      </w:tblCellMar>
    </w:tblPr>
  </w:style>
  <w:style w:type="paragraph" w:customStyle="1" w:styleId="137">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_16"/>
    <w:autoRedefine/>
    <w:qFormat/>
    <w:uiPriority w:val="0"/>
    <w:rPr>
      <w:rFonts w:ascii="Times New Roman" w:hAnsi="Times New Roman" w:eastAsia="宋体" w:cs="Times New Roman"/>
      <w:sz w:val="21"/>
      <w:lang w:val="en-US" w:eastAsia="zh-CN" w:bidi="ar-SA"/>
    </w:rPr>
  </w:style>
  <w:style w:type="paragraph" w:customStyle="1" w:styleId="139">
    <w:name w:val="脚注文本1"/>
    <w:basedOn w:val="1"/>
    <w:unhideWhenUsed/>
    <w:qFormat/>
    <w:uiPriority w:val="99"/>
    <w:pPr>
      <w:jc w:val="left"/>
    </w:pPr>
    <w:rPr>
      <w:sz w:val="18"/>
      <w:szCs w:val="18"/>
    </w:rPr>
  </w:style>
  <w:style w:type="character" w:customStyle="1" w:styleId="140">
    <w:name w:val="Table Text Char"/>
    <w:link w:val="135"/>
    <w:qFormat/>
    <w:uiPriority w:val="0"/>
    <w:rPr>
      <w:rFonts w:ascii="宋体" w:hAnsi="宋体" w:eastAsia="宋体" w:cs="宋体"/>
      <w:sz w:val="20"/>
      <w:szCs w:val="20"/>
      <w:lang w:val="en-US" w:eastAsia="en-US" w:bidi="ar-SA"/>
    </w:rPr>
  </w:style>
  <w:style w:type="paragraph" w:customStyle="1" w:styleId="141">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正文"/>
    <w:basedOn w:val="1"/>
    <w:qFormat/>
    <w:uiPriority w:val="0"/>
    <w:pPr>
      <w:keepNext/>
      <w:keepLines/>
      <w:spacing w:line="360" w:lineRule="auto"/>
      <w:ind w:firstLine="200" w:firstLineChars="20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22379</Words>
  <Characters>24069</Characters>
  <Lines>268</Lines>
  <Paragraphs>75</Paragraphs>
  <TotalTime>36</TotalTime>
  <ScaleCrop>false</ScaleCrop>
  <LinksUpToDate>false</LinksUpToDate>
  <CharactersWithSpaces>26339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2023-05-06T03:44:00Z</dcterms:created>
  <dc:creator>张军</dc:creator>
  <cp:lastModifiedBy>0</cp:lastModifiedBy>
  <dcterms:modified xsi:type="dcterms:W3CDTF">2025-07-08T04:09:29Z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9DCF99B572404AF5BFA59F6DDC21469C_13</vt:lpwstr>
  </property>
  <property fmtid="{D5CDD505-2E9C-101B-9397-08002B2CF9AE}" pid="4" name="KSOTemplateDocerSaveRecord">
    <vt:lpwstr>eyJoZGlkIjoiOGYyMzE4NTZlYTdmYTBmNmE5NDU2MzZiZDM0ZWI0MjAiLCJ1c2VySWQiOiIzNzM0Mzc3MDQifQ==</vt:lpwstr>
  </property>
</Properties>
</file>