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E2D9C">
      <w:pPr>
        <w:pStyle w:val="34"/>
        <w:spacing w:line="240" w:lineRule="atLeast"/>
        <w:jc w:val="center"/>
        <w:rPr>
          <w:rFonts w:ascii="黑体" w:eastAsia="黑体" w:cs="宋体"/>
          <w:b/>
          <w:color w:val="auto"/>
          <w:sz w:val="15"/>
          <w:szCs w:val="15"/>
        </w:rPr>
      </w:pPr>
    </w:p>
    <w:p w14:paraId="5D814F89">
      <w:pPr>
        <w:jc w:val="center"/>
        <w:rPr>
          <w:rFonts w:ascii="黑体" w:hAnsi="宋体" w:eastAsia="黑体" w:cs="宋体"/>
          <w:b/>
          <w:color w:val="auto"/>
          <w:kern w:val="0"/>
          <w:sz w:val="15"/>
          <w:szCs w:val="15"/>
        </w:rPr>
      </w:pPr>
    </w:p>
    <w:p w14:paraId="2A086386">
      <w:pPr>
        <w:rPr>
          <w:rFonts w:hint="eastAsia" w:ascii="宋体" w:hAnsi="宋体" w:eastAsia="宋体" w:cs="宋体"/>
          <w:b/>
          <w:color w:val="auto"/>
          <w:sz w:val="52"/>
          <w:szCs w:val="52"/>
        </w:rPr>
      </w:pPr>
    </w:p>
    <w:p w14:paraId="3131834D">
      <w:pPr>
        <w:jc w:val="center"/>
        <w:rPr>
          <w:rFonts w:hint="eastAsia" w:ascii="宋体" w:hAnsi="宋体" w:eastAsia="宋体" w:cs="宋体"/>
          <w:b/>
          <w:bCs/>
          <w:color w:val="auto"/>
          <w:sz w:val="52"/>
          <w:szCs w:val="52"/>
          <w:lang w:eastAsia="zh-CN"/>
        </w:rPr>
      </w:pPr>
      <w:r>
        <w:rPr>
          <w:rFonts w:hint="eastAsia" w:ascii="宋体" w:hAnsi="宋体" w:cs="宋体"/>
          <w:b/>
          <w:bCs/>
          <w:color w:val="auto"/>
          <w:sz w:val="72"/>
          <w:szCs w:val="72"/>
          <w:lang w:val="en-US" w:eastAsia="zh-CN"/>
        </w:rPr>
        <w:t>柳河县第十中学2025年基础设施改造项目新建厕所</w:t>
      </w:r>
    </w:p>
    <w:p w14:paraId="0B6E384F">
      <w:pPr>
        <w:jc w:val="center"/>
        <w:rPr>
          <w:rFonts w:hint="eastAsia" w:ascii="宋体" w:hAnsi="宋体" w:eastAsia="宋体" w:cs="宋体"/>
          <w:b/>
          <w:bCs/>
          <w:color w:val="auto"/>
          <w:sz w:val="36"/>
          <w:szCs w:val="36"/>
        </w:rPr>
      </w:pPr>
    </w:p>
    <w:p w14:paraId="7E97E906">
      <w:pPr>
        <w:jc w:val="center"/>
        <w:rPr>
          <w:rFonts w:hint="eastAsia" w:ascii="宋体" w:hAnsi="宋体" w:eastAsia="宋体" w:cs="宋体"/>
          <w:b/>
          <w:bCs/>
          <w:color w:val="auto"/>
          <w:sz w:val="100"/>
          <w:szCs w:val="100"/>
        </w:rPr>
      </w:pPr>
    </w:p>
    <w:p w14:paraId="39B43316">
      <w:pPr>
        <w:jc w:val="center"/>
        <w:outlineLvl w:val="0"/>
        <w:rPr>
          <w:rFonts w:hint="eastAsia" w:ascii="宋体" w:hAnsi="宋体" w:eastAsia="宋体" w:cs="宋体"/>
          <w:b/>
          <w:bCs/>
          <w:color w:val="auto"/>
          <w:sz w:val="100"/>
          <w:szCs w:val="100"/>
          <w:lang w:eastAsia="zh-CN"/>
        </w:rPr>
      </w:pPr>
      <w:r>
        <w:rPr>
          <w:rFonts w:hint="eastAsia" w:ascii="宋体" w:hAnsi="宋体" w:cs="宋体"/>
          <w:b/>
          <w:bCs/>
          <w:color w:val="auto"/>
          <w:sz w:val="72"/>
          <w:szCs w:val="72"/>
          <w:lang w:eastAsia="zh-CN"/>
        </w:rPr>
        <w:t>竞争性磋商文件</w:t>
      </w:r>
    </w:p>
    <w:p w14:paraId="2139A58A">
      <w:pPr>
        <w:adjustRightInd w:val="0"/>
        <w:spacing w:line="360" w:lineRule="auto"/>
        <w:jc w:val="center"/>
        <w:rPr>
          <w:rFonts w:hint="eastAsia" w:ascii="宋体" w:hAnsi="宋体" w:eastAsia="宋体" w:cs="宋体"/>
          <w:b/>
          <w:color w:val="auto"/>
          <w:sz w:val="24"/>
          <w:highlight w:val="none"/>
        </w:rPr>
      </w:pPr>
    </w:p>
    <w:p w14:paraId="157F6F37">
      <w:pPr>
        <w:adjustRightInd w:val="0"/>
        <w:spacing w:line="360" w:lineRule="auto"/>
        <w:jc w:val="center"/>
        <w:outlineLvl w:val="0"/>
        <w:rPr>
          <w:rFonts w:hint="eastAsia" w:ascii="宋体" w:hAnsi="宋体" w:eastAsia="宋体" w:cs="宋体"/>
          <w:b/>
          <w:color w:val="auto"/>
          <w:sz w:val="32"/>
          <w:szCs w:val="32"/>
          <w:highlight w:val="none"/>
          <w:lang w:val="en-US" w:eastAsia="zh-CN"/>
        </w:rPr>
      </w:pPr>
      <w:bookmarkStart w:id="0" w:name="_Toc22564"/>
      <w:bookmarkStart w:id="1" w:name="_Toc14725"/>
      <w:bookmarkStart w:id="2" w:name="_Toc26863"/>
      <w:r>
        <w:rPr>
          <w:rFonts w:hint="eastAsia" w:ascii="宋体" w:hAnsi="宋体" w:eastAsia="宋体" w:cs="宋体"/>
          <w:b/>
          <w:color w:val="auto"/>
          <w:sz w:val="32"/>
          <w:szCs w:val="32"/>
          <w:highlight w:val="none"/>
          <w:lang w:val="zh-CN"/>
        </w:rPr>
        <w:t>项目编号：</w:t>
      </w:r>
      <w:bookmarkEnd w:id="0"/>
      <w:bookmarkEnd w:id="1"/>
      <w:bookmarkEnd w:id="2"/>
      <w:r>
        <w:rPr>
          <w:rFonts w:hint="eastAsia" w:ascii="宋体" w:hAnsi="宋体" w:eastAsia="宋体" w:cs="宋体"/>
          <w:b/>
          <w:color w:val="auto"/>
          <w:sz w:val="32"/>
          <w:szCs w:val="32"/>
          <w:highlight w:val="none"/>
          <w:lang w:val="zh-CN"/>
        </w:rPr>
        <w:t>采购计划-[2025]-00113号-JLZQ-[2025003]</w:t>
      </w:r>
    </w:p>
    <w:p w14:paraId="32D11681">
      <w:pPr>
        <w:adjustRightInd w:val="0"/>
        <w:spacing w:line="360" w:lineRule="auto"/>
        <w:rPr>
          <w:rFonts w:hint="eastAsia" w:ascii="宋体" w:hAnsi="宋体" w:eastAsia="宋体" w:cs="宋体"/>
          <w:b/>
          <w:color w:val="auto"/>
          <w:sz w:val="24"/>
          <w:lang w:val="zh-CN"/>
        </w:rPr>
      </w:pPr>
    </w:p>
    <w:p w14:paraId="765394B8">
      <w:pPr>
        <w:adjustRightInd w:val="0"/>
        <w:spacing w:line="360" w:lineRule="auto"/>
        <w:rPr>
          <w:rFonts w:hint="eastAsia" w:ascii="宋体" w:hAnsi="宋体" w:eastAsia="宋体" w:cs="宋体"/>
          <w:b/>
          <w:color w:val="auto"/>
          <w:sz w:val="24"/>
          <w:lang w:val="zh-CN"/>
        </w:rPr>
      </w:pPr>
    </w:p>
    <w:p w14:paraId="0AD611BA">
      <w:pPr>
        <w:adjustRightInd w:val="0"/>
        <w:spacing w:line="360" w:lineRule="auto"/>
        <w:rPr>
          <w:rFonts w:hint="eastAsia" w:ascii="宋体" w:hAnsi="宋体" w:eastAsia="宋体" w:cs="宋体"/>
          <w:b/>
          <w:color w:val="auto"/>
          <w:sz w:val="24"/>
          <w:lang w:val="zh-CN"/>
        </w:rPr>
      </w:pPr>
    </w:p>
    <w:p w14:paraId="7C956294">
      <w:pPr>
        <w:adjustRightInd w:val="0"/>
        <w:spacing w:line="360" w:lineRule="auto"/>
        <w:rPr>
          <w:rFonts w:hint="eastAsia" w:ascii="宋体" w:hAnsi="宋体" w:eastAsia="宋体" w:cs="宋体"/>
          <w:b/>
          <w:color w:val="auto"/>
          <w:sz w:val="24"/>
          <w:lang w:val="zh-CN"/>
        </w:rPr>
      </w:pPr>
    </w:p>
    <w:p w14:paraId="36D8F2A3">
      <w:pPr>
        <w:adjustRightInd w:val="0"/>
        <w:spacing w:line="360" w:lineRule="auto"/>
        <w:rPr>
          <w:rFonts w:hint="eastAsia" w:ascii="宋体" w:hAnsi="宋体" w:eastAsia="宋体" w:cs="宋体"/>
          <w:b/>
          <w:color w:val="auto"/>
          <w:sz w:val="24"/>
          <w:lang w:val="zh-CN"/>
        </w:rPr>
      </w:pPr>
    </w:p>
    <w:p w14:paraId="014138EA">
      <w:pPr>
        <w:adjustRightInd w:val="0"/>
        <w:spacing w:line="360" w:lineRule="auto"/>
        <w:rPr>
          <w:rFonts w:hint="eastAsia" w:ascii="宋体" w:hAnsi="宋体" w:eastAsia="宋体" w:cs="宋体"/>
          <w:b/>
          <w:color w:val="auto"/>
          <w:sz w:val="24"/>
          <w:lang w:val="zh-CN"/>
        </w:rPr>
      </w:pPr>
    </w:p>
    <w:p w14:paraId="52393C0D">
      <w:pPr>
        <w:adjustRightInd w:val="0"/>
        <w:spacing w:line="360" w:lineRule="auto"/>
        <w:rPr>
          <w:rFonts w:hint="eastAsia" w:ascii="宋体" w:hAnsi="宋体" w:eastAsia="宋体" w:cs="宋体"/>
          <w:b/>
          <w:color w:val="auto"/>
          <w:sz w:val="24"/>
          <w:lang w:val="zh-CN"/>
        </w:rPr>
      </w:pPr>
    </w:p>
    <w:p w14:paraId="33FDD568">
      <w:pPr>
        <w:spacing w:line="360" w:lineRule="auto"/>
        <w:ind w:firstLine="1687" w:firstLineChars="600"/>
        <w:outlineLvl w:val="0"/>
        <w:rPr>
          <w:rFonts w:hint="eastAsia" w:ascii="宋体" w:hAnsi="宋体" w:eastAsia="宋体" w:cs="宋体"/>
          <w:b/>
          <w:bCs/>
          <w:color w:val="auto"/>
          <w:sz w:val="28"/>
          <w:lang w:val="zh-CN" w:eastAsia="zh-CN"/>
        </w:rPr>
      </w:pPr>
      <w:bookmarkStart w:id="3" w:name="_Toc687"/>
      <w:bookmarkStart w:id="4" w:name="_Toc2111"/>
      <w:bookmarkStart w:id="5" w:name="_Toc7086"/>
      <w:r>
        <w:rPr>
          <w:rFonts w:hint="eastAsia" w:ascii="宋体" w:hAnsi="宋体" w:eastAsia="宋体" w:cs="宋体"/>
          <w:b/>
          <w:bCs/>
          <w:color w:val="auto"/>
          <w:sz w:val="28"/>
          <w:lang w:val="zh-CN"/>
        </w:rPr>
        <w:t>采   购   人：</w:t>
      </w:r>
      <w:bookmarkEnd w:id="3"/>
      <w:bookmarkEnd w:id="4"/>
      <w:bookmarkEnd w:id="5"/>
      <w:r>
        <w:rPr>
          <w:rFonts w:hint="eastAsia" w:ascii="宋体" w:hAnsi="宋体" w:eastAsia="宋体" w:cs="宋体"/>
          <w:b/>
          <w:bCs/>
          <w:color w:val="auto"/>
          <w:sz w:val="28"/>
          <w:lang w:val="zh-CN" w:eastAsia="zh-CN"/>
        </w:rPr>
        <w:t>柳河县第十中学</w:t>
      </w:r>
    </w:p>
    <w:p w14:paraId="61DCA780">
      <w:pPr>
        <w:spacing w:line="360" w:lineRule="auto"/>
        <w:ind w:firstLine="1687" w:firstLineChars="600"/>
        <w:jc w:val="both"/>
        <w:rPr>
          <w:rFonts w:hint="eastAsia" w:ascii="宋体" w:hAnsi="宋体" w:cs="宋体"/>
          <w:b/>
          <w:bCs/>
          <w:color w:val="auto"/>
          <w:sz w:val="28"/>
          <w:lang w:val="zh-CN"/>
        </w:rPr>
      </w:pPr>
      <w:r>
        <w:rPr>
          <w:rFonts w:hint="eastAsia" w:ascii="宋体" w:hAnsi="宋体" w:eastAsia="宋体" w:cs="宋体"/>
          <w:b/>
          <w:bCs/>
          <w:color w:val="auto"/>
          <w:sz w:val="28"/>
          <w:lang w:val="zh-CN"/>
        </w:rPr>
        <w:t>采购代理机构：</w:t>
      </w:r>
      <w:r>
        <w:rPr>
          <w:rFonts w:hint="eastAsia" w:ascii="宋体" w:hAnsi="宋体" w:cs="宋体"/>
          <w:b/>
          <w:bCs/>
          <w:color w:val="auto"/>
          <w:sz w:val="28"/>
          <w:lang w:val="zh-CN"/>
        </w:rPr>
        <w:t>吉林省中启项目管理有限公司</w:t>
      </w:r>
      <w:bookmarkStart w:id="6" w:name="_Toc5286"/>
      <w:bookmarkStart w:id="7" w:name="_Toc22379"/>
      <w:bookmarkStart w:id="8" w:name="_Toc4629"/>
    </w:p>
    <w:p w14:paraId="7010B171">
      <w:pPr>
        <w:spacing w:line="360" w:lineRule="auto"/>
        <w:ind w:firstLine="1928" w:firstLineChars="60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日    </w:t>
      </w:r>
      <w:r>
        <w:rPr>
          <w:rFonts w:hint="eastAsia" w:ascii="宋体" w:hAnsi="宋体" w:cs="宋体"/>
          <w:b/>
          <w:color w:val="auto"/>
          <w:sz w:val="32"/>
          <w:highlight w:val="none"/>
          <w:lang w:val="en-US" w:eastAsia="zh-CN"/>
        </w:rPr>
        <w:t xml:space="preserve"> </w:t>
      </w:r>
      <w:r>
        <w:rPr>
          <w:rFonts w:hint="eastAsia" w:ascii="宋体" w:hAnsi="宋体" w:eastAsia="宋体" w:cs="宋体"/>
          <w:b/>
          <w:color w:val="auto"/>
          <w:sz w:val="32"/>
          <w:highlight w:val="none"/>
        </w:rPr>
        <w:t>期：202</w:t>
      </w:r>
      <w:r>
        <w:rPr>
          <w:rFonts w:hint="eastAsia" w:ascii="宋体" w:hAnsi="宋体" w:cs="宋体"/>
          <w:b/>
          <w:color w:val="auto"/>
          <w:sz w:val="32"/>
          <w:highlight w:val="none"/>
          <w:lang w:val="en-US" w:eastAsia="zh-CN"/>
        </w:rPr>
        <w:t>5</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7</w:t>
      </w:r>
      <w:r>
        <w:rPr>
          <w:rFonts w:hint="eastAsia" w:ascii="宋体" w:hAnsi="宋体" w:eastAsia="宋体" w:cs="宋体"/>
          <w:b/>
          <w:color w:val="auto"/>
          <w:sz w:val="32"/>
          <w:highlight w:val="none"/>
        </w:rPr>
        <w:t>月</w:t>
      </w:r>
      <w:bookmarkEnd w:id="6"/>
      <w:bookmarkEnd w:id="7"/>
      <w:bookmarkEnd w:id="8"/>
    </w:p>
    <w:p w14:paraId="5AF28F3B">
      <w:pPr>
        <w:spacing w:after="240" w:afterLines="100" w:line="480" w:lineRule="auto"/>
        <w:ind w:firstLine="708" w:firstLineChars="147"/>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even"/>
          <w:pgSz w:w="11906" w:h="16838"/>
          <w:pgMar w:top="1191" w:right="1191" w:bottom="1191" w:left="1191" w:header="851" w:footer="992" w:gutter="0"/>
          <w:pgNumType w:start="0"/>
          <w:cols w:space="720" w:num="1"/>
          <w:titlePg/>
          <w:docGrid w:linePitch="312" w:charSpace="0"/>
        </w:sectPr>
      </w:pPr>
    </w:p>
    <w:sdt>
      <w:sdtPr>
        <w:rPr>
          <w:rFonts w:ascii="宋体" w:hAnsi="宋体" w:eastAsia="宋体" w:cs="Times New Roman"/>
          <w:color w:val="auto"/>
          <w:kern w:val="2"/>
          <w:sz w:val="21"/>
          <w:szCs w:val="24"/>
          <w:lang w:val="en-US" w:eastAsia="zh-CN" w:bidi="ar-SA"/>
        </w:rPr>
        <w:id w:val="147460953"/>
        <w15:color w:val="DBDBDB"/>
        <w:docPartObj>
          <w:docPartGallery w:val="Table of Contents"/>
          <w:docPartUnique/>
        </w:docPartObj>
      </w:sdtPr>
      <w:sdtEndPr>
        <w:rPr>
          <w:rFonts w:ascii="Times New Roman" w:hAnsi="Times New Roman" w:eastAsia="宋体" w:cs="Times New Roman"/>
          <w:b/>
          <w:color w:val="auto"/>
          <w:kern w:val="2"/>
          <w:sz w:val="21"/>
          <w:szCs w:val="24"/>
          <w:lang w:val="en-US" w:eastAsia="zh-CN" w:bidi="ar-SA"/>
        </w:rPr>
      </w:sdtEndPr>
      <w:sdtContent>
        <w:p w14:paraId="5657D7A1">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rPr>
            <w:t>目录</w:t>
          </w:r>
        </w:p>
        <w:p w14:paraId="7998EFC8">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TOC \o "1-2" \h \u </w:instrText>
          </w:r>
          <w:r>
            <w:rPr>
              <w:rFonts w:hint="eastAsia" w:ascii="宋体" w:hAnsi="宋体" w:eastAsia="宋体" w:cs="宋体"/>
              <w:b w:val="0"/>
              <w:bCs w:val="0"/>
              <w:color w:val="auto"/>
              <w:sz w:val="28"/>
              <w:szCs w:val="28"/>
            </w:rPr>
            <w:fldChar w:fldCharType="separate"/>
          </w:r>
        </w:p>
        <w:p w14:paraId="163987F4">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_Toc10721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 xml:space="preserve">第一章 </w:t>
          </w:r>
          <w:r>
            <w:rPr>
              <w:rFonts w:hint="eastAsia"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竞争性磋商公告</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_Toc10721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240F8EA3">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_Toc10363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第二章  申请人须知</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_Toc10363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06B58513">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_Toc19975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第三章  评审办法（综合评分法）</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_Toc19975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23</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7A4C38A1">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_Toc5566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第四章  合同条款及格式</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_Toc5566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40</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6E8B56BC">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_Toc11327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第五章  工程量清单（另册）</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_Toc11327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41</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644AABE5">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_Toc27394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highlight w:val="none"/>
            </w:rPr>
            <w:t>第六章  图  纸 （另册）</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_Toc27394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42</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53873E15">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_Toc11670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highlight w:val="none"/>
            </w:rPr>
            <w:t>第七章  技术标准和要求</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_Toc11670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43</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0F2663D6">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_Toc29852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第八章  响应文件格式</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_Toc29852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44</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6B77A316">
          <w:pPr>
            <w:keepNext w:val="0"/>
            <w:keepLines w:val="0"/>
            <w:pageBreakBefore w:val="0"/>
            <w:widowControl w:val="0"/>
            <w:kinsoku/>
            <w:wordWrap/>
            <w:overflowPunct/>
            <w:topLinePunct w:val="0"/>
            <w:autoSpaceDE/>
            <w:autoSpaceDN/>
            <w:bidi w:val="0"/>
            <w:adjustRightInd/>
            <w:snapToGrid/>
            <w:spacing w:after="240" w:afterLines="100" w:line="480" w:lineRule="auto"/>
            <w:ind w:firstLine="411" w:firstLineChars="147"/>
            <w:jc w:val="both"/>
            <w:textAlignment w:val="auto"/>
            <w:rPr>
              <w:color w:val="auto"/>
            </w:rPr>
          </w:pPr>
          <w:r>
            <w:rPr>
              <w:rFonts w:hint="eastAsia" w:ascii="宋体" w:hAnsi="宋体" w:eastAsia="宋体" w:cs="宋体"/>
              <w:b w:val="0"/>
              <w:bCs w:val="0"/>
              <w:color w:val="auto"/>
              <w:sz w:val="28"/>
              <w:szCs w:val="28"/>
            </w:rPr>
            <w:fldChar w:fldCharType="end"/>
          </w:r>
        </w:p>
      </w:sdtContent>
    </w:sdt>
    <w:p w14:paraId="7842C3DB">
      <w:pPr>
        <w:pStyle w:val="3"/>
        <w:spacing w:line="240" w:lineRule="atLeast"/>
        <w:jc w:val="center"/>
        <w:outlineLvl w:val="9"/>
        <w:rPr>
          <w:rFonts w:hint="eastAsia" w:ascii="宋体" w:hAnsi="宋体"/>
          <w:color w:val="auto"/>
        </w:rPr>
        <w:sectPr>
          <w:footerReference r:id="rId7" w:type="even"/>
          <w:pgSz w:w="11906" w:h="16838"/>
          <w:pgMar w:top="1247" w:right="1247" w:bottom="1247" w:left="1247" w:header="851" w:footer="850" w:gutter="0"/>
          <w:cols w:space="0" w:num="1"/>
          <w:docGrid w:linePitch="312" w:charSpace="0"/>
        </w:sectPr>
      </w:pPr>
    </w:p>
    <w:p w14:paraId="2DBFCCB9">
      <w:pPr>
        <w:pStyle w:val="2"/>
        <w:spacing w:line="240" w:lineRule="atLeast"/>
        <w:jc w:val="center"/>
        <w:outlineLvl w:val="0"/>
        <w:rPr>
          <w:rFonts w:ascii="宋体" w:hAnsi="宋体"/>
          <w:color w:val="auto"/>
        </w:rPr>
      </w:pPr>
      <w:bookmarkStart w:id="9" w:name="_Toc12313"/>
      <w:bookmarkStart w:id="10" w:name="_Toc10721"/>
      <w:r>
        <w:rPr>
          <w:rFonts w:hint="eastAsia" w:ascii="宋体" w:hAnsi="宋体"/>
          <w:color w:val="auto"/>
        </w:rPr>
        <w:t>第一章 竞争性磋商公告</w:t>
      </w:r>
      <w:bookmarkEnd w:id="9"/>
      <w:bookmarkEnd w:id="10"/>
    </w:p>
    <w:p w14:paraId="14C27A10">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Cs w:val="21"/>
        </w:rPr>
      </w:pPr>
      <w:bookmarkStart w:id="11" w:name="_Toc28359001"/>
      <w:bookmarkStart w:id="12" w:name="_Toc35393789"/>
      <w:bookmarkStart w:id="13" w:name="_Toc10478"/>
      <w:bookmarkStart w:id="14" w:name="_Toc19159"/>
      <w:bookmarkStart w:id="15" w:name="_Toc383794598"/>
      <w:bookmarkStart w:id="16" w:name="_Toc291782331"/>
      <w:bookmarkStart w:id="17" w:name="_Toc325358490"/>
      <w:bookmarkStart w:id="18" w:name="_Toc184635071"/>
      <w:r>
        <w:rPr>
          <w:rFonts w:hint="eastAsia" w:ascii="宋体" w:hAnsi="宋体" w:eastAsia="宋体" w:cs="宋体"/>
          <w:color w:val="auto"/>
          <w:szCs w:val="21"/>
        </w:rPr>
        <w:t>项目概况</w:t>
      </w:r>
    </w:p>
    <w:p w14:paraId="3F131956">
      <w:pPr>
        <w:pBdr>
          <w:top w:val="single" w:color="auto" w:sz="4" w:space="1"/>
          <w:left w:val="single" w:color="auto" w:sz="4" w:space="4"/>
          <w:bottom w:val="single" w:color="auto" w:sz="4" w:space="1"/>
          <w:right w:val="single" w:color="auto" w:sz="4" w:space="4"/>
        </w:pBdr>
        <w:spacing w:line="276" w:lineRule="auto"/>
        <w:ind w:firstLine="420" w:firstLineChars="200"/>
        <w:jc w:val="left"/>
        <w:rPr>
          <w:rFonts w:hint="eastAsia" w:ascii="宋体" w:hAnsi="宋体" w:eastAsia="宋体" w:cs="宋体"/>
          <w:color w:val="auto"/>
          <w:szCs w:val="21"/>
        </w:rPr>
      </w:pPr>
      <w:r>
        <w:rPr>
          <w:rFonts w:hint="eastAsia" w:ascii="宋体" w:hAnsi="宋体" w:cs="宋体"/>
          <w:color w:val="auto"/>
          <w:szCs w:val="21"/>
          <w:u w:val="single"/>
          <w:lang w:val="en-US" w:eastAsia="zh-CN"/>
        </w:rPr>
        <w:t>柳河县第十中学2025年基础设施改造项目新建厕所</w:t>
      </w:r>
      <w:r>
        <w:rPr>
          <w:rFonts w:hint="eastAsia" w:ascii="宋体" w:hAnsi="宋体" w:eastAsia="宋体" w:cs="宋体"/>
          <w:color w:val="auto"/>
          <w:szCs w:val="21"/>
        </w:rPr>
        <w:t>的潜在</w:t>
      </w:r>
      <w:r>
        <w:rPr>
          <w:rFonts w:hint="eastAsia" w:ascii="宋体" w:hAnsi="宋体" w:cs="宋体"/>
          <w:color w:val="auto"/>
          <w:szCs w:val="21"/>
          <w:lang w:eastAsia="zh-CN"/>
        </w:rPr>
        <w:t>供应商</w:t>
      </w:r>
      <w:r>
        <w:rPr>
          <w:rFonts w:hint="eastAsia" w:ascii="宋体" w:hAnsi="宋体" w:eastAsia="宋体" w:cs="宋体"/>
          <w:color w:val="auto"/>
          <w:szCs w:val="21"/>
        </w:rPr>
        <w:t>应在</w:t>
      </w:r>
      <w:r>
        <w:rPr>
          <w:rFonts w:hint="eastAsia" w:ascii="宋体" w:hAnsi="宋体" w:eastAsia="宋体" w:cs="宋体"/>
          <w:color w:val="auto"/>
          <w:sz w:val="21"/>
          <w:szCs w:val="21"/>
          <w:highlight w:val="none"/>
          <w:u w:val="single"/>
          <w:lang w:val="en-US" w:eastAsia="zh-CN"/>
        </w:rPr>
        <w:t>“政采云”平台（https://www.zcygov.cn/）获取磋商文件，并于202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08</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04</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en-US" w:eastAsia="zh-CN"/>
        </w:rPr>
        <w:t>分（北京时间）前递交响应文件。</w:t>
      </w:r>
    </w:p>
    <w:p w14:paraId="503F7C24">
      <w:pPr>
        <w:rPr>
          <w:rFonts w:ascii="宋体" w:hAnsi="宋体"/>
          <w:color w:val="auto"/>
          <w:szCs w:val="21"/>
        </w:rPr>
      </w:pPr>
    </w:p>
    <w:bookmarkEnd w:id="11"/>
    <w:bookmarkEnd w:id="12"/>
    <w:p w14:paraId="67A3BDD2">
      <w:pPr>
        <w:pStyle w:val="3"/>
        <w:spacing w:before="0" w:after="0" w:line="380" w:lineRule="exact"/>
        <w:rPr>
          <w:rFonts w:ascii="宋体" w:hAnsi="宋体" w:cs="宋体"/>
          <w:bCs w:val="0"/>
          <w:color w:val="auto"/>
          <w:sz w:val="21"/>
          <w:szCs w:val="21"/>
        </w:rPr>
      </w:pPr>
      <w:bookmarkStart w:id="19" w:name="_Toc15542"/>
      <w:r>
        <w:rPr>
          <w:rFonts w:hint="eastAsia" w:ascii="宋体" w:hAnsi="宋体" w:cs="宋体"/>
          <w:bCs w:val="0"/>
          <w:color w:val="auto"/>
          <w:sz w:val="21"/>
          <w:szCs w:val="21"/>
        </w:rPr>
        <w:t>一、项目基本情况</w:t>
      </w:r>
      <w:bookmarkEnd w:id="13"/>
      <w:bookmarkEnd w:id="14"/>
      <w:bookmarkEnd w:id="19"/>
    </w:p>
    <w:p w14:paraId="6E0B807A">
      <w:pPr>
        <w:spacing w:line="3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项目编号：采购计划-[2025]-00113号-JLZQ-[2025003]</w:t>
      </w:r>
    </w:p>
    <w:p w14:paraId="6908DA5B">
      <w:pPr>
        <w:spacing w:line="3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项目名称：</w:t>
      </w:r>
      <w:r>
        <w:rPr>
          <w:rFonts w:hint="eastAsia" w:ascii="宋体" w:hAnsi="宋体" w:cs="宋体"/>
          <w:color w:val="auto"/>
          <w:szCs w:val="21"/>
          <w:lang w:val="en-US" w:eastAsia="zh-CN"/>
        </w:rPr>
        <w:t>柳河县第十中学2025年基础设施改造项目新建厕所</w:t>
      </w:r>
    </w:p>
    <w:p w14:paraId="20E17DEB">
      <w:pPr>
        <w:spacing w:line="380" w:lineRule="exact"/>
        <w:ind w:firstLine="420" w:firstLineChars="200"/>
        <w:rPr>
          <w:rFonts w:ascii="宋体" w:hAnsi="宋体" w:cs="宋体"/>
          <w:color w:val="auto"/>
          <w:szCs w:val="21"/>
        </w:rPr>
      </w:pPr>
      <w:r>
        <w:rPr>
          <w:rFonts w:hint="eastAsia" w:ascii="宋体" w:hAnsi="宋体" w:cs="宋体"/>
          <w:color w:val="auto"/>
          <w:szCs w:val="21"/>
        </w:rPr>
        <w:t>采购方式：竞争性磋商</w:t>
      </w:r>
    </w:p>
    <w:p w14:paraId="11926363">
      <w:pPr>
        <w:spacing w:line="380" w:lineRule="exact"/>
        <w:ind w:firstLine="420" w:firstLineChars="200"/>
        <w:rPr>
          <w:rFonts w:hint="default" w:ascii="宋体" w:hAnsi="宋体" w:cs="宋体"/>
          <w:color w:val="auto"/>
          <w:szCs w:val="21"/>
          <w:lang w:val="en-US"/>
        </w:rPr>
      </w:pPr>
      <w:r>
        <w:rPr>
          <w:rFonts w:hint="eastAsia" w:ascii="宋体" w:hAnsi="宋体" w:cs="宋体"/>
          <w:color w:val="auto"/>
          <w:szCs w:val="21"/>
        </w:rPr>
        <w:t>预算金额：</w:t>
      </w:r>
      <w:r>
        <w:rPr>
          <w:rFonts w:hint="eastAsia" w:ascii="宋体" w:hAnsi="宋体" w:cs="宋体"/>
          <w:color w:val="auto"/>
          <w:szCs w:val="21"/>
          <w:lang w:val="en-US" w:eastAsia="zh-CN"/>
        </w:rPr>
        <w:t>849413元</w:t>
      </w:r>
    </w:p>
    <w:p w14:paraId="4E45A2E6">
      <w:pPr>
        <w:spacing w:line="380" w:lineRule="exact"/>
        <w:ind w:firstLine="420" w:firstLineChars="200"/>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849413元</w:t>
      </w:r>
      <w:bookmarkStart w:id="212" w:name="_GoBack"/>
      <w:bookmarkEnd w:id="212"/>
    </w:p>
    <w:p w14:paraId="6CEBB967">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22AA110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1.采购范围：</w:t>
      </w:r>
      <w:r>
        <w:rPr>
          <w:rFonts w:hint="eastAsia" w:ascii="宋体" w:hAnsi="宋体" w:cs="宋体"/>
          <w:color w:val="auto"/>
          <w:szCs w:val="21"/>
          <w:highlight w:val="none"/>
          <w:lang w:eastAsia="zh-CN"/>
        </w:rPr>
        <w:t>工程量清单及图纸所含全部内容</w:t>
      </w:r>
      <w:r>
        <w:rPr>
          <w:rFonts w:hint="eastAsia" w:ascii="宋体" w:hAnsi="宋体" w:cs="宋体"/>
          <w:color w:val="auto"/>
          <w:spacing w:val="4"/>
          <w:szCs w:val="21"/>
          <w:highlight w:val="none"/>
        </w:rPr>
        <w:t>；</w:t>
      </w:r>
    </w:p>
    <w:p w14:paraId="7ED97F74">
      <w:pPr>
        <w:spacing w:line="380" w:lineRule="exact"/>
        <w:ind w:firstLine="420" w:firstLineChars="200"/>
        <w:rPr>
          <w:rFonts w:ascii="宋体" w:hAnsi="宋体" w:cs="宋体"/>
          <w:color w:val="auto"/>
          <w:spacing w:val="-1"/>
          <w:szCs w:val="21"/>
          <w:highlight w:val="none"/>
        </w:rPr>
      </w:pPr>
      <w:r>
        <w:rPr>
          <w:rFonts w:hint="eastAsia" w:ascii="宋体" w:hAnsi="宋体" w:cs="宋体"/>
          <w:color w:val="auto"/>
          <w:szCs w:val="21"/>
          <w:highlight w:val="none"/>
          <w:lang w:val="en-US" w:eastAsia="zh-CN"/>
        </w:rPr>
        <w:t>2.建设地点：</w:t>
      </w:r>
      <w:r>
        <w:rPr>
          <w:rFonts w:hint="eastAsia" w:ascii="宋体" w:hAnsi="宋体" w:cs="宋体"/>
          <w:color w:val="auto"/>
          <w:szCs w:val="21"/>
          <w:lang w:val="en-US" w:eastAsia="zh-CN"/>
        </w:rPr>
        <w:t>柳河县第十中学</w:t>
      </w:r>
      <w:r>
        <w:rPr>
          <w:rFonts w:hint="eastAsia" w:ascii="宋体" w:hAnsi="宋体" w:cs="宋体"/>
          <w:color w:val="auto"/>
          <w:spacing w:val="-1"/>
          <w:szCs w:val="21"/>
          <w:highlight w:val="none"/>
        </w:rPr>
        <w:t>；</w:t>
      </w:r>
    </w:p>
    <w:p w14:paraId="40B79601">
      <w:pPr>
        <w:spacing w:line="38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质量标准：</w:t>
      </w:r>
      <w:r>
        <w:rPr>
          <w:rFonts w:hint="eastAsia" w:ascii="宋体" w:hAnsi="宋体"/>
          <w:color w:val="auto"/>
          <w:szCs w:val="21"/>
          <w:lang w:eastAsia="zh-CN"/>
        </w:rPr>
        <w:t>符合国家、省市现行工程施工质量验收规范的合格标准。</w:t>
      </w:r>
      <w:r>
        <w:rPr>
          <w:rFonts w:hint="eastAsia" w:ascii="宋体" w:hAnsi="宋体" w:cs="宋体"/>
          <w:color w:val="auto"/>
          <w:szCs w:val="21"/>
        </w:rPr>
        <w:t>；</w:t>
      </w:r>
    </w:p>
    <w:p w14:paraId="1B52550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合同履行期限（计划工期）：</w:t>
      </w:r>
      <w:r>
        <w:rPr>
          <w:rFonts w:hint="eastAsia" w:ascii="宋体" w:hAnsi="宋体" w:cs="宋体"/>
          <w:color w:val="auto"/>
          <w:szCs w:val="21"/>
          <w:highlight w:val="none"/>
          <w:lang w:val="en-US" w:eastAsia="zh-CN"/>
        </w:rPr>
        <w:t>合同签订</w:t>
      </w:r>
      <w:r>
        <w:rPr>
          <w:rFonts w:hint="eastAsia" w:ascii="宋体" w:hAnsi="宋体" w:eastAsia="宋体" w:cs="宋体"/>
          <w:color w:val="auto"/>
          <w:szCs w:val="21"/>
          <w:highlight w:val="none"/>
          <w:lang w:val="en-US" w:eastAsia="zh-CN"/>
        </w:rPr>
        <w:t>之日起至2025年10月30日</w:t>
      </w:r>
      <w:r>
        <w:rPr>
          <w:rFonts w:hint="eastAsia" w:ascii="宋体" w:hAnsi="宋体" w:cs="宋体"/>
          <w:color w:val="auto"/>
          <w:szCs w:val="21"/>
          <w:highlight w:val="none"/>
        </w:rPr>
        <w:t>；</w:t>
      </w:r>
    </w:p>
    <w:p w14:paraId="51B7E99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w:t>
      </w:r>
    </w:p>
    <w:p w14:paraId="41D5BECD">
      <w:pPr>
        <w:pStyle w:val="3"/>
        <w:spacing w:before="0" w:after="0" w:line="380" w:lineRule="exact"/>
        <w:rPr>
          <w:rFonts w:ascii="宋体" w:hAnsi="宋体" w:cs="宋体"/>
          <w:bCs w:val="0"/>
          <w:color w:val="auto"/>
          <w:sz w:val="21"/>
          <w:szCs w:val="21"/>
        </w:rPr>
      </w:pPr>
      <w:bookmarkStart w:id="20" w:name="_Toc2896"/>
      <w:bookmarkStart w:id="21" w:name="_Toc12542"/>
      <w:bookmarkStart w:id="22" w:name="_Toc700"/>
      <w:r>
        <w:rPr>
          <w:rFonts w:hint="eastAsia" w:ascii="宋体" w:hAnsi="宋体" w:cs="宋体"/>
          <w:bCs w:val="0"/>
          <w:color w:val="auto"/>
          <w:sz w:val="21"/>
          <w:szCs w:val="21"/>
        </w:rPr>
        <w:t>二、申请人的资格要求</w:t>
      </w:r>
      <w:bookmarkEnd w:id="20"/>
      <w:bookmarkEnd w:id="21"/>
      <w:bookmarkEnd w:id="22"/>
    </w:p>
    <w:p w14:paraId="6FE77BB0">
      <w:pPr>
        <w:spacing w:line="360" w:lineRule="auto"/>
        <w:ind w:firstLine="420" w:firstLineChars="200"/>
        <w:rPr>
          <w:rFonts w:hint="eastAsia" w:ascii="宋体" w:hAnsi="宋体"/>
          <w:color w:val="auto"/>
          <w:highlight w:val="none"/>
        </w:rPr>
      </w:pPr>
      <w:bookmarkStart w:id="23" w:name="_Toc23853"/>
      <w:bookmarkStart w:id="24" w:name="_Toc7722"/>
      <w:r>
        <w:rPr>
          <w:rFonts w:hint="eastAsia" w:ascii="宋体" w:hAnsi="宋体"/>
          <w:color w:val="auto"/>
          <w:highlight w:val="none"/>
          <w:lang w:val="en-US" w:eastAsia="zh-CN"/>
        </w:rPr>
        <w:t>1.</w:t>
      </w:r>
      <w:r>
        <w:rPr>
          <w:rFonts w:hint="eastAsia" w:ascii="宋体" w:hAnsi="宋体"/>
          <w:color w:val="auto"/>
          <w:highlight w:val="none"/>
        </w:rPr>
        <w:t>满足《中华人民共和国政府采购法》第二十二条规定：</w:t>
      </w:r>
    </w:p>
    <w:p w14:paraId="2FA76868">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2.</w:t>
      </w:r>
      <w:r>
        <w:rPr>
          <w:rFonts w:hint="eastAsia" w:ascii="宋体" w:hAnsi="宋体"/>
          <w:color w:val="auto"/>
          <w:highlight w:val="none"/>
        </w:rPr>
        <w:t>落实政府采购政策需满足的资格要求：</w:t>
      </w:r>
      <w:r>
        <w:rPr>
          <w:rFonts w:hint="eastAsia" w:ascii="宋体" w:hAnsi="宋体" w:cs="Times New Roman"/>
          <w:color w:val="auto"/>
          <w:highlight w:val="none"/>
          <w:lang w:val="en-US" w:eastAsia="zh-CN"/>
        </w:rPr>
        <w:t>本项目专门面向中小企业采购</w:t>
      </w:r>
      <w:r>
        <w:rPr>
          <w:rFonts w:hint="eastAsia" w:ascii="宋体" w:hAnsi="宋体" w:eastAsia="宋体" w:cs="Times New Roman"/>
          <w:color w:val="auto"/>
          <w:highlight w:val="none"/>
          <w:lang w:val="en-US" w:eastAsia="zh-CN"/>
        </w:rPr>
        <w:t>。</w:t>
      </w:r>
    </w:p>
    <w:p w14:paraId="7F3DB47F">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（1）执行《政府采购促进中小企业发展管理办法》（财库[2020]46号）；</w:t>
      </w:r>
    </w:p>
    <w:p w14:paraId="1573B0B9">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（2）执行《财政部、司法部关于政府采购支持监狱企业发展有关问题的通知》（财库[2014]68号）；</w:t>
      </w:r>
    </w:p>
    <w:p w14:paraId="126BFF28">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（3）执行《关于促进残疾人就业政府采购政策的通知》（财库〔2017〕141号）；</w:t>
      </w:r>
    </w:p>
    <w:p w14:paraId="3D792153">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（4）执行《财政部关于在政府采购活动中查询及使用信用记录有关问题的通知》（财库[2016]125号）；</w:t>
      </w:r>
    </w:p>
    <w:p w14:paraId="63109F6E">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（5）《关于进一步加大政府采购支持中小企业力度的通知》（财库〔2022〕19号）；</w:t>
      </w:r>
    </w:p>
    <w:p w14:paraId="6CC67D9D">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eastAsia="zh-CN"/>
        </w:rPr>
        <w:t>）《关于调整优化节能产品、环境标志产品政府采购执行机制的通知》(财库[2019]9号)；</w:t>
      </w:r>
    </w:p>
    <w:p w14:paraId="5845FA96">
      <w:pPr>
        <w:spacing w:line="360" w:lineRule="auto"/>
        <w:ind w:firstLine="420" w:firstLineChars="200"/>
        <w:rPr>
          <w:rFonts w:hint="eastAsia"/>
          <w:lang w:val="en-US" w:eastAsia="zh-CN"/>
        </w:rPr>
      </w:pPr>
      <w:r>
        <w:rPr>
          <w:rFonts w:hint="eastAsia" w:ascii="宋体" w:hAnsi="宋体" w:eastAsia="宋体" w:cs="Times New Roman"/>
          <w:color w:val="auto"/>
          <w:highlight w:val="none"/>
          <w:lang w:eastAsia="zh-CN"/>
        </w:rPr>
        <w:t>注：中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256DFF56">
      <w:pPr>
        <w:spacing w:line="360" w:lineRule="auto"/>
        <w:ind w:firstLine="420" w:firstLineChars="200"/>
        <w:rPr>
          <w:rFonts w:hint="eastAsia" w:ascii="宋体" w:hAnsi="宋体" w:eastAsia="宋体" w:cs="Times New Roman"/>
          <w:color w:val="auto"/>
          <w:highlight w:val="none"/>
        </w:rPr>
      </w:pPr>
      <w:r>
        <w:rPr>
          <w:rFonts w:hint="eastAsia" w:ascii="宋体" w:hAnsi="宋体" w:cs="Times New Roman"/>
          <w:color w:val="auto"/>
          <w:highlight w:val="none"/>
          <w:lang w:val="en-US" w:eastAsia="zh-CN"/>
        </w:rPr>
        <w:t>3.</w:t>
      </w:r>
      <w:r>
        <w:rPr>
          <w:rFonts w:hint="eastAsia" w:ascii="宋体" w:hAnsi="宋体" w:eastAsia="宋体" w:cs="Times New Roman"/>
          <w:color w:val="auto"/>
          <w:highlight w:val="none"/>
        </w:rPr>
        <w:t>本项目的特定资格要求：</w:t>
      </w:r>
    </w:p>
    <w:p w14:paraId="2D8218B2">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3.1</w:t>
      </w:r>
      <w:r>
        <w:rPr>
          <w:rFonts w:hint="eastAsia" w:ascii="宋体" w:hAnsi="宋体" w:cs="Times New Roman"/>
          <w:color w:val="auto"/>
          <w:highlight w:val="none"/>
          <w:lang w:val="en-US" w:eastAsia="zh-CN"/>
        </w:rPr>
        <w:t>供应商</w:t>
      </w:r>
      <w:r>
        <w:rPr>
          <w:rFonts w:hint="eastAsia" w:ascii="宋体" w:hAnsi="宋体" w:eastAsia="宋体" w:cs="Times New Roman"/>
          <w:color w:val="auto"/>
          <w:highlight w:val="none"/>
          <w:lang w:val="en-US" w:eastAsia="zh-CN"/>
        </w:rPr>
        <w:t>须是在中国境内注册具有独立承担民事责任能力的独立法人或其他组织形式，具备有效的营业执照</w:t>
      </w:r>
      <w:r>
        <w:rPr>
          <w:rFonts w:hint="eastAsia" w:ascii="宋体" w:hAnsi="宋体" w:cs="Times New Roman"/>
          <w:color w:val="auto"/>
          <w:highlight w:val="none"/>
          <w:lang w:val="en-US" w:eastAsia="zh-CN"/>
        </w:rPr>
        <w:t>；</w:t>
      </w:r>
      <w:r>
        <w:rPr>
          <w:rFonts w:hint="eastAsia" w:ascii="宋体" w:hAnsi="宋体" w:eastAsia="宋体" w:cs="Times New Roman"/>
          <w:color w:val="auto"/>
          <w:highlight w:val="none"/>
          <w:lang w:val="en-US" w:eastAsia="zh-CN"/>
        </w:rPr>
        <w:t>须具备建设行政主管部门核发的</w:t>
      </w:r>
      <w:r>
        <w:rPr>
          <w:rFonts w:hint="eastAsia" w:ascii="宋体" w:hAnsi="宋体" w:cs="Times New Roman"/>
          <w:color w:val="auto"/>
          <w:highlight w:val="none"/>
          <w:lang w:val="en-US" w:eastAsia="zh-CN"/>
        </w:rPr>
        <w:t>建筑工程施工总承包三级及以上资质</w:t>
      </w:r>
      <w:r>
        <w:rPr>
          <w:rFonts w:hint="eastAsia" w:ascii="宋体" w:hAnsi="宋体" w:eastAsia="宋体" w:cs="Times New Roman"/>
          <w:color w:val="auto"/>
          <w:highlight w:val="none"/>
          <w:lang w:val="en-US" w:eastAsia="zh-CN"/>
        </w:rPr>
        <w:t>的法人或其他组织，且具备有效的安全生产许可证,并在人员、设备、资金等方面具有相应的施工能力</w:t>
      </w:r>
      <w:r>
        <w:rPr>
          <w:rFonts w:hint="eastAsia" w:ascii="宋体" w:hAnsi="宋体" w:cs="Times New Roman"/>
          <w:color w:val="auto"/>
          <w:highlight w:val="none"/>
          <w:lang w:val="en-US" w:eastAsia="zh-CN"/>
        </w:rPr>
        <w:t>。</w:t>
      </w:r>
    </w:p>
    <w:p w14:paraId="6E2BA9F8">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(注:1.在住房和城乡建设部网站已公告通过延续的建筑业、监理、工程勘察、工程设计企业，均可以正常参加招投标活动。企业在</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中提供住房和城乡建设部网站关于核准建设工程企业资质延续名单公告的截图，即视为该企业资质延续有效，可正常参与</w:t>
      </w:r>
      <w:r>
        <w:rPr>
          <w:rFonts w:hint="eastAsia" w:ascii="宋体" w:hAnsi="宋体" w:cs="Times New Roman"/>
          <w:color w:val="auto"/>
          <w:highlight w:val="none"/>
          <w:lang w:val="en-US" w:eastAsia="zh-CN"/>
        </w:rPr>
        <w:t>本项目</w:t>
      </w:r>
      <w:r>
        <w:rPr>
          <w:rFonts w:hint="eastAsia" w:ascii="宋体" w:hAnsi="宋体" w:eastAsia="宋体" w:cs="Times New Roman"/>
          <w:color w:val="auto"/>
          <w:highlight w:val="none"/>
          <w:lang w:val="en-US" w:eastAsia="zh-CN"/>
        </w:rPr>
        <w:t>。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内须提供当地住房和城乡建设部门官方网站发布的准予延期的文件截图及网址，否则不予认定。)</w:t>
      </w:r>
    </w:p>
    <w:p w14:paraId="6451CA5F">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highlight w:val="none"/>
          <w:lang w:val="en-US" w:eastAsia="zh-CN"/>
        </w:rPr>
        <w:t>3.2</w:t>
      </w:r>
      <w:r>
        <w:rPr>
          <w:rFonts w:hint="eastAsia" w:ascii="宋体" w:hAnsi="宋体" w:cs="Times New Roman"/>
          <w:color w:val="auto"/>
          <w:highlight w:val="none"/>
          <w:lang w:eastAsia="zh-CN"/>
        </w:rPr>
        <w:t>供应商</w:t>
      </w:r>
      <w:r>
        <w:rPr>
          <w:rFonts w:hint="eastAsia" w:ascii="宋体" w:hAnsi="宋体" w:eastAsia="宋体" w:cs="Times New Roman"/>
          <w:color w:val="auto"/>
          <w:highlight w:val="none"/>
          <w:lang w:eastAsia="zh-CN"/>
        </w:rPr>
        <w:t>拟派出的项目经理须是具备建设行政主管部门核发的</w:t>
      </w:r>
      <w:r>
        <w:rPr>
          <w:rFonts w:hint="eastAsia" w:ascii="宋体" w:hAnsi="宋体" w:cs="Times New Roman"/>
          <w:color w:val="auto"/>
          <w:highlight w:val="none"/>
          <w:lang w:val="en-US" w:eastAsia="zh-CN"/>
        </w:rPr>
        <w:t>建筑工程专业二级</w:t>
      </w:r>
      <w:r>
        <w:rPr>
          <w:rFonts w:hint="eastAsia" w:ascii="宋体" w:hAnsi="宋体" w:eastAsia="宋体" w:cs="Times New Roman"/>
          <w:color w:val="auto"/>
          <w:highlight w:val="none"/>
          <w:lang w:eastAsia="zh-CN"/>
        </w:rPr>
        <w:t>及以上国家注册建造师资格并取得安全生产考核合格证书</w:t>
      </w:r>
      <w:r>
        <w:rPr>
          <w:rFonts w:hint="eastAsia" w:ascii="宋体" w:hAnsi="宋体" w:cs="Times New Roman"/>
          <w:color w:val="auto"/>
          <w:highlight w:val="none"/>
          <w:lang w:eastAsia="zh-CN"/>
        </w:rPr>
        <w:t>（</w:t>
      </w:r>
      <w:r>
        <w:rPr>
          <w:rFonts w:hint="eastAsia" w:ascii="宋体" w:hAnsi="宋体" w:eastAsia="宋体" w:cs="Times New Roman"/>
          <w:color w:val="auto"/>
          <w:highlight w:val="none"/>
          <w:lang w:eastAsia="zh-CN"/>
        </w:rPr>
        <w:t>B类</w:t>
      </w:r>
      <w:r>
        <w:rPr>
          <w:rFonts w:hint="eastAsia" w:ascii="宋体" w:hAnsi="宋体" w:cs="Times New Roman"/>
          <w:color w:val="auto"/>
          <w:highlight w:val="none"/>
          <w:lang w:eastAsia="zh-CN"/>
        </w:rPr>
        <w:t>）</w:t>
      </w:r>
      <w:r>
        <w:rPr>
          <w:rFonts w:hint="eastAsia" w:ascii="宋体" w:hAnsi="宋体" w:eastAsia="宋体" w:cs="Times New Roman"/>
          <w:color w:val="auto"/>
          <w:highlight w:val="none"/>
          <w:lang w:eastAsia="zh-CN"/>
        </w:rPr>
        <w:t>，拟派出</w:t>
      </w:r>
      <w:r>
        <w:rPr>
          <w:rFonts w:hint="eastAsia" w:ascii="宋体" w:hAnsi="宋体" w:eastAsia="宋体" w:cs="Times New Roman"/>
          <w:color w:val="auto"/>
          <w:highlight w:val="none"/>
          <w:lang w:val="en-US" w:eastAsia="zh-CN"/>
        </w:rPr>
        <w:t>的</w:t>
      </w:r>
      <w:r>
        <w:rPr>
          <w:rFonts w:hint="eastAsia" w:ascii="宋体" w:hAnsi="宋体" w:cs="宋体"/>
          <w:color w:val="auto"/>
          <w:sz w:val="21"/>
          <w:szCs w:val="21"/>
          <w:highlight w:val="none"/>
        </w:rPr>
        <w:t>项目经理须为</w:t>
      </w:r>
      <w:r>
        <w:rPr>
          <w:rFonts w:hint="eastAsia" w:ascii="宋体" w:hAnsi="宋体" w:eastAsia="宋体" w:cs="宋体"/>
          <w:color w:val="auto"/>
          <w:sz w:val="21"/>
          <w:szCs w:val="21"/>
          <w:highlight w:val="none"/>
        </w:rPr>
        <w:t>本单位在职人员，且无在建工程；</w:t>
      </w:r>
    </w:p>
    <w:p w14:paraId="7B94582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cs="Calibri"/>
          <w:kern w:val="2"/>
          <w:sz w:val="21"/>
          <w:szCs w:val="21"/>
          <w:highlight w:val="none"/>
          <w:lang w:val="en-US" w:eastAsia="zh-CN"/>
        </w:rPr>
        <w:t>3.3</w:t>
      </w:r>
      <w:r>
        <w:rPr>
          <w:rFonts w:hint="eastAsia" w:ascii="宋体" w:hAnsi="宋体" w:cs="Times New Roman"/>
          <w:color w:val="auto"/>
          <w:highlight w:val="none"/>
          <w:lang w:eastAsia="zh-CN"/>
        </w:rPr>
        <w:t>供应商</w:t>
      </w:r>
      <w:r>
        <w:rPr>
          <w:rFonts w:hint="eastAsia" w:ascii="宋体" w:hAnsi="宋体" w:cs="Calibri"/>
          <w:kern w:val="2"/>
          <w:sz w:val="21"/>
          <w:szCs w:val="21"/>
          <w:highlight w:val="none"/>
        </w:rPr>
        <w:t>提供企业近三年</w:t>
      </w:r>
      <w:r>
        <w:rPr>
          <w:rFonts w:hint="eastAsia" w:ascii="宋体" w:hAnsi="宋体" w:cs="Calibri"/>
          <w:kern w:val="2"/>
          <w:sz w:val="21"/>
          <w:szCs w:val="21"/>
          <w:highlight w:val="none"/>
          <w:lang w:eastAsia="zh-CN"/>
        </w:rPr>
        <w:t>（202</w:t>
      </w:r>
      <w:r>
        <w:rPr>
          <w:rFonts w:hint="eastAsia" w:ascii="宋体" w:hAnsi="宋体" w:cs="Calibri"/>
          <w:kern w:val="2"/>
          <w:sz w:val="21"/>
          <w:szCs w:val="21"/>
          <w:highlight w:val="none"/>
          <w:lang w:val="en-US" w:eastAsia="zh-CN"/>
        </w:rPr>
        <w:t>2</w:t>
      </w:r>
      <w:r>
        <w:rPr>
          <w:rFonts w:hint="eastAsia" w:ascii="宋体" w:hAnsi="宋体" w:cs="Calibri"/>
          <w:kern w:val="2"/>
          <w:sz w:val="21"/>
          <w:szCs w:val="21"/>
          <w:highlight w:val="none"/>
          <w:lang w:eastAsia="zh-CN"/>
        </w:rPr>
        <w:t>年-202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年）财务审计报告或财务报表，财务状况良好（成立不足三年的企业需提供成立当年至202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年财务审计报告或财务报表），202</w:t>
      </w:r>
      <w:r>
        <w:rPr>
          <w:rFonts w:hint="eastAsia" w:ascii="宋体" w:hAnsi="宋体" w:cs="Calibri"/>
          <w:kern w:val="2"/>
          <w:sz w:val="21"/>
          <w:szCs w:val="21"/>
          <w:highlight w:val="none"/>
          <w:lang w:val="en-US" w:eastAsia="zh-CN"/>
        </w:rPr>
        <w:t>5</w:t>
      </w:r>
      <w:r>
        <w:rPr>
          <w:rFonts w:hint="eastAsia" w:ascii="宋体" w:hAnsi="宋体" w:cs="Calibri"/>
          <w:kern w:val="2"/>
          <w:sz w:val="21"/>
          <w:szCs w:val="21"/>
          <w:highlight w:val="none"/>
          <w:lang w:eastAsia="zh-CN"/>
        </w:rPr>
        <w:t>年新成立的公司</w:t>
      </w:r>
      <w:r>
        <w:rPr>
          <w:rFonts w:hint="eastAsia" w:ascii="宋体" w:hAnsi="宋体" w:cs="Calibri"/>
          <w:kern w:val="2"/>
          <w:sz w:val="21"/>
          <w:szCs w:val="21"/>
          <w:highlight w:val="none"/>
        </w:rPr>
        <w:t>，</w:t>
      </w:r>
      <w:r>
        <w:rPr>
          <w:rFonts w:hint="eastAsia" w:ascii="宋体" w:hAnsi="宋体" w:cs="Calibri"/>
          <w:kern w:val="2"/>
          <w:sz w:val="21"/>
          <w:szCs w:val="21"/>
          <w:highlight w:val="none"/>
          <w:lang w:val="en-US" w:eastAsia="zh-CN"/>
        </w:rPr>
        <w:t>需</w:t>
      </w:r>
      <w:r>
        <w:rPr>
          <w:rFonts w:hint="eastAsia" w:ascii="宋体" w:hAnsi="宋体" w:cs="宋体"/>
          <w:b w:val="0"/>
          <w:bCs/>
          <w:color w:val="auto"/>
          <w:szCs w:val="21"/>
          <w:lang w:val="zh-CN" w:eastAsia="zh-CN"/>
        </w:rPr>
        <w:t>提供由法定代表人或授权代表签字或盖章并加盖公章</w:t>
      </w:r>
      <w:r>
        <w:rPr>
          <w:rFonts w:hint="eastAsia" w:ascii="宋体" w:hAnsi="宋体" w:cs="宋体"/>
          <w:b w:val="0"/>
          <w:bCs/>
          <w:color w:val="auto"/>
          <w:szCs w:val="21"/>
          <w:lang w:val="en-US" w:eastAsia="zh-CN"/>
        </w:rPr>
        <w:t>的</w:t>
      </w:r>
      <w:r>
        <w:rPr>
          <w:rFonts w:hint="eastAsia" w:ascii="宋体" w:hAnsi="宋体" w:cs="宋体"/>
          <w:b w:val="0"/>
          <w:bCs/>
          <w:color w:val="auto"/>
          <w:szCs w:val="21"/>
          <w:lang w:val="zh-CN" w:eastAsia="zh-CN"/>
        </w:rPr>
        <w:t>财务状况良好承诺书。</w:t>
      </w:r>
    </w:p>
    <w:p w14:paraId="6C1E5B94">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3.4信誉要求：</w:t>
      </w:r>
    </w:p>
    <w:p w14:paraId="23640672">
      <w:pPr>
        <w:numPr>
          <w:ilvl w:val="0"/>
          <w:numId w:val="1"/>
        </w:num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拒绝列入政府取消投标资格记录期间的企业或个人投标；</w:t>
      </w:r>
    </w:p>
    <w:p w14:paraId="5FAF3CF2">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w:t>
      </w:r>
    </w:p>
    <w:p w14:paraId="04422893">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参加政府采购活动前3年内在经营活动中没有重大违法记录；</w:t>
      </w:r>
    </w:p>
    <w:p w14:paraId="57743137">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2022年至今供应商和其法定代表人、拟委派的项目经理在“中国裁判文书网”(wenshu.court.gov.cn)上无行贿犯罪行为；</w:t>
      </w:r>
    </w:p>
    <w:p w14:paraId="71A56427">
      <w:pPr>
        <w:spacing w:line="360" w:lineRule="auto"/>
        <w:ind w:firstLine="420" w:firstLineChars="200"/>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40FC2F0B">
      <w:pPr>
        <w:spacing w:line="360" w:lineRule="auto"/>
        <w:ind w:firstLine="420" w:firstLineChars="200"/>
        <w:rPr>
          <w:rFonts w:hint="eastAsia" w:ascii="宋体" w:hAnsi="宋体" w:eastAsia="宋体" w:cs="Times New Roman"/>
          <w:b w:val="0"/>
          <w:bCs w:val="0"/>
          <w:color w:val="auto"/>
          <w:highlight w:val="none"/>
          <w:lang w:val="en-US" w:eastAsia="zh-CN"/>
        </w:rPr>
      </w:pPr>
      <w:r>
        <w:rPr>
          <w:rFonts w:hint="eastAsia" w:ascii="宋体" w:hAnsi="宋体" w:eastAsia="宋体" w:cs="Times New Roman"/>
          <w:b w:val="0"/>
          <w:bCs w:val="0"/>
          <w:color w:val="auto"/>
          <w:highlight w:val="none"/>
          <w:lang w:val="en-US" w:eastAsia="zh-CN"/>
        </w:rPr>
        <w:t>3.</w:t>
      </w:r>
      <w:r>
        <w:rPr>
          <w:rFonts w:hint="eastAsia" w:ascii="宋体" w:hAnsi="宋体" w:cs="Times New Roman"/>
          <w:b w:val="0"/>
          <w:bCs w:val="0"/>
          <w:color w:val="auto"/>
          <w:highlight w:val="none"/>
          <w:lang w:val="en-US" w:eastAsia="zh-CN"/>
        </w:rPr>
        <w:t>6采购</w:t>
      </w:r>
      <w:r>
        <w:rPr>
          <w:rFonts w:hint="eastAsia" w:ascii="宋体" w:hAnsi="宋体" w:eastAsia="宋体" w:cs="Times New Roman"/>
          <w:b w:val="0"/>
          <w:bCs w:val="0"/>
          <w:color w:val="auto"/>
          <w:highlight w:val="none"/>
          <w:lang w:val="en-US" w:eastAsia="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cs="Times New Roman"/>
          <w:b w:val="0"/>
          <w:bCs w:val="0"/>
          <w:color w:val="auto"/>
          <w:highlight w:val="none"/>
          <w:lang w:val="en-US" w:eastAsia="zh-CN"/>
        </w:rPr>
        <w:t>采购</w:t>
      </w:r>
      <w:r>
        <w:rPr>
          <w:rFonts w:hint="eastAsia" w:ascii="宋体" w:hAnsi="宋体" w:eastAsia="宋体" w:cs="Times New Roman"/>
          <w:b w:val="0"/>
          <w:bCs w:val="0"/>
          <w:color w:val="auto"/>
          <w:highlight w:val="none"/>
          <w:lang w:val="en-US" w:eastAsia="zh-CN"/>
        </w:rPr>
        <w:t xml:space="preserve">。 </w:t>
      </w:r>
    </w:p>
    <w:p w14:paraId="7916024C">
      <w:pPr>
        <w:pStyle w:val="3"/>
        <w:spacing w:before="0" w:after="0" w:line="380" w:lineRule="exact"/>
        <w:rPr>
          <w:rFonts w:ascii="宋体" w:hAnsi="宋体" w:cs="宋体"/>
          <w:bCs w:val="0"/>
          <w:color w:val="auto"/>
          <w:sz w:val="21"/>
          <w:szCs w:val="21"/>
        </w:rPr>
      </w:pPr>
      <w:bookmarkStart w:id="25" w:name="_Toc23424"/>
      <w:r>
        <w:rPr>
          <w:rFonts w:hint="eastAsia" w:ascii="宋体" w:hAnsi="宋体" w:cs="宋体"/>
          <w:bCs w:val="0"/>
          <w:color w:val="auto"/>
          <w:sz w:val="21"/>
          <w:szCs w:val="21"/>
        </w:rPr>
        <w:t>三、获取采购文件</w:t>
      </w:r>
      <w:bookmarkEnd w:id="23"/>
      <w:bookmarkEnd w:id="24"/>
      <w:bookmarkEnd w:id="25"/>
    </w:p>
    <w:p w14:paraId="73A5BD2B">
      <w:pPr>
        <w:spacing w:line="380" w:lineRule="exact"/>
        <w:ind w:firstLine="540"/>
        <w:rPr>
          <w:rFonts w:hint="eastAsia" w:ascii="宋体" w:hAnsi="宋体" w:cs="宋体"/>
          <w:color w:val="auto"/>
          <w:szCs w:val="21"/>
        </w:rPr>
      </w:pPr>
      <w:r>
        <w:rPr>
          <w:rFonts w:hint="eastAsia" w:ascii="宋体" w:hAnsi="宋体" w:cs="宋体"/>
          <w:color w:val="auto"/>
          <w:szCs w:val="21"/>
        </w:rPr>
        <w:t>时间：202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日（北京时间，法定节假日除外）；</w:t>
      </w:r>
    </w:p>
    <w:p w14:paraId="02C5ACF3">
      <w:pPr>
        <w:spacing w:line="380" w:lineRule="exact"/>
        <w:ind w:firstLine="540"/>
        <w:rPr>
          <w:rFonts w:hint="eastAsia" w:ascii="宋体" w:hAnsi="宋体" w:cs="宋体"/>
          <w:color w:val="auto"/>
          <w:szCs w:val="21"/>
        </w:rPr>
      </w:pPr>
      <w:bookmarkStart w:id="26" w:name="_Toc23775"/>
      <w:bookmarkStart w:id="27" w:name="_Toc28975"/>
      <w:bookmarkStart w:id="28" w:name="_Toc21581"/>
      <w:r>
        <w:rPr>
          <w:rFonts w:hint="eastAsia" w:ascii="宋体" w:hAnsi="宋体" w:cs="宋体"/>
          <w:color w:val="auto"/>
          <w:szCs w:val="21"/>
        </w:rPr>
        <w:t>地点：</w:t>
      </w:r>
      <w:r>
        <w:rPr>
          <w:rFonts w:hint="eastAsia" w:ascii="宋体" w:hAnsi="宋体" w:cs="宋体"/>
          <w:color w:val="auto"/>
          <w:szCs w:val="21"/>
          <w:lang w:val="en-US" w:eastAsia="zh-CN"/>
        </w:rPr>
        <w:t>“政采云”平台（https://www.zcygov.cn）自行下载；</w:t>
      </w:r>
    </w:p>
    <w:p w14:paraId="50047B5A">
      <w:pPr>
        <w:spacing w:line="380" w:lineRule="exact"/>
        <w:ind w:firstLine="540"/>
        <w:rPr>
          <w:rFonts w:hint="eastAsia" w:ascii="宋体" w:hAnsi="宋体" w:cs="宋体"/>
          <w:color w:val="auto"/>
          <w:szCs w:val="21"/>
        </w:rPr>
      </w:pPr>
      <w:r>
        <w:rPr>
          <w:rFonts w:hint="eastAsia" w:ascii="宋体" w:hAnsi="宋体" w:cs="宋体"/>
          <w:color w:val="auto"/>
          <w:szCs w:val="21"/>
        </w:rPr>
        <w:t>方式：</w:t>
      </w:r>
      <w:r>
        <w:rPr>
          <w:rFonts w:hint="eastAsia" w:ascii="宋体" w:hAnsi="宋体" w:cs="宋体"/>
          <w:color w:val="auto"/>
          <w:szCs w:val="21"/>
          <w:highlight w:val="none"/>
        </w:rPr>
        <w:t>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r>
        <w:rPr>
          <w:rFonts w:hint="eastAsia" w:ascii="宋体" w:hAnsi="宋体" w:cs="宋体"/>
          <w:color w:val="auto"/>
          <w:szCs w:val="21"/>
          <w:highlight w:val="none"/>
          <w:lang w:eastAsia="zh-CN"/>
        </w:rPr>
        <w:t>，</w:t>
      </w:r>
      <w:r>
        <w:rPr>
          <w:rFonts w:hint="eastAsia" w:ascii="宋体" w:hAnsi="宋体" w:cs="宋体"/>
          <w:color w:val="auto"/>
          <w:szCs w:val="21"/>
          <w:lang w:val="zh-CN" w:eastAsia="zh-CN"/>
        </w:rPr>
        <w:t>咨询电话：</w:t>
      </w:r>
      <w:r>
        <w:rPr>
          <w:rFonts w:hint="eastAsia" w:ascii="宋体" w:hAnsi="宋体" w:cs="宋体"/>
          <w:color w:val="auto"/>
          <w:szCs w:val="21"/>
          <w:lang w:val="en-US" w:eastAsia="zh-CN"/>
        </w:rPr>
        <w:t>95763。</w:t>
      </w:r>
    </w:p>
    <w:p w14:paraId="54B12800">
      <w:pPr>
        <w:spacing w:line="380" w:lineRule="exact"/>
        <w:ind w:firstLine="540"/>
        <w:rPr>
          <w:rFonts w:hint="eastAsia" w:ascii="宋体" w:hAnsi="宋体" w:cs="宋体"/>
          <w:color w:val="auto"/>
          <w:szCs w:val="21"/>
        </w:rPr>
      </w:pPr>
      <w:r>
        <w:rPr>
          <w:rFonts w:hint="eastAsia" w:ascii="宋体" w:hAnsi="宋体" w:cs="宋体"/>
          <w:color w:val="auto"/>
          <w:szCs w:val="21"/>
          <w:lang w:val="en-US" w:eastAsia="zh-CN"/>
        </w:rPr>
        <w:t>售价：0元。</w:t>
      </w:r>
    </w:p>
    <w:p w14:paraId="68A90EEF">
      <w:pPr>
        <w:pStyle w:val="3"/>
        <w:spacing w:before="0" w:after="0" w:line="380" w:lineRule="exact"/>
        <w:rPr>
          <w:rFonts w:ascii="宋体" w:hAnsi="宋体" w:cs="宋体"/>
          <w:bCs w:val="0"/>
          <w:color w:val="auto"/>
          <w:sz w:val="21"/>
          <w:szCs w:val="21"/>
        </w:rPr>
      </w:pPr>
      <w:r>
        <w:rPr>
          <w:rFonts w:hint="eastAsia" w:ascii="宋体" w:hAnsi="宋体" w:cs="宋体"/>
          <w:bCs w:val="0"/>
          <w:color w:val="auto"/>
          <w:sz w:val="21"/>
          <w:szCs w:val="21"/>
        </w:rPr>
        <w:t>四、响应文件提交</w:t>
      </w:r>
      <w:bookmarkEnd w:id="26"/>
      <w:bookmarkEnd w:id="27"/>
      <w:bookmarkEnd w:id="28"/>
    </w:p>
    <w:p w14:paraId="47F2BC2D">
      <w:pPr>
        <w:spacing w:line="380" w:lineRule="exac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截止时间：</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08</w:t>
      </w:r>
      <w:r>
        <w:rPr>
          <w:rFonts w:hint="eastAsia" w:ascii="宋体" w:hAnsi="宋体" w:cs="宋体"/>
          <w:color w:val="auto"/>
          <w:szCs w:val="21"/>
          <w:lang w:eastAsia="zh-CN"/>
        </w:rPr>
        <w:t>月</w:t>
      </w:r>
      <w:r>
        <w:rPr>
          <w:rFonts w:hint="eastAsia" w:ascii="宋体" w:hAnsi="宋体" w:cs="宋体"/>
          <w:color w:val="auto"/>
          <w:szCs w:val="21"/>
          <w:lang w:val="en-US" w:eastAsia="zh-CN"/>
        </w:rPr>
        <w:t>04</w:t>
      </w:r>
      <w:r>
        <w:rPr>
          <w:rFonts w:hint="eastAsia" w:ascii="宋体" w:hAnsi="宋体" w:cs="宋体"/>
          <w:color w:val="auto"/>
          <w:szCs w:val="21"/>
          <w:lang w:eastAsia="zh-CN"/>
        </w:rPr>
        <w:t>日</w:t>
      </w:r>
      <w:r>
        <w:rPr>
          <w:rFonts w:hint="eastAsia" w:ascii="宋体" w:hAnsi="宋体" w:cs="宋体"/>
          <w:color w:val="auto"/>
          <w:szCs w:val="21"/>
          <w:lang w:val="en-US" w:eastAsia="zh-CN"/>
        </w:rPr>
        <w:t>13</w:t>
      </w:r>
      <w:r>
        <w:rPr>
          <w:rFonts w:hint="eastAsia" w:ascii="宋体" w:hAnsi="宋体" w:cs="宋体"/>
          <w:color w:val="auto"/>
          <w:szCs w:val="21"/>
          <w:lang w:eastAsia="zh-CN"/>
        </w:rPr>
        <w:t>点</w:t>
      </w:r>
      <w:r>
        <w:rPr>
          <w:rFonts w:hint="eastAsia" w:ascii="宋体" w:hAnsi="宋体" w:cs="宋体"/>
          <w:color w:val="auto"/>
          <w:szCs w:val="21"/>
          <w:lang w:val="en-US" w:eastAsia="zh-CN"/>
        </w:rPr>
        <w:t>30</w:t>
      </w:r>
      <w:r>
        <w:rPr>
          <w:rFonts w:hint="eastAsia" w:ascii="宋体" w:hAnsi="宋体" w:cs="宋体"/>
          <w:color w:val="auto"/>
          <w:szCs w:val="21"/>
          <w:lang w:eastAsia="zh-CN"/>
        </w:rPr>
        <w:t>分</w:t>
      </w:r>
      <w:r>
        <w:rPr>
          <w:rFonts w:hint="eastAsia" w:ascii="宋体" w:hAnsi="宋体" w:cs="宋体"/>
          <w:color w:val="auto"/>
          <w:szCs w:val="21"/>
        </w:rPr>
        <w:t>（北京时间）</w:t>
      </w:r>
      <w:r>
        <w:rPr>
          <w:rFonts w:hint="eastAsia" w:ascii="宋体" w:hAnsi="宋体" w:cs="宋体"/>
          <w:color w:val="auto"/>
          <w:szCs w:val="21"/>
          <w:lang w:eastAsia="zh-CN"/>
        </w:rPr>
        <w:t>；</w:t>
      </w:r>
    </w:p>
    <w:p w14:paraId="7368E0F3">
      <w:pPr>
        <w:spacing w:line="380" w:lineRule="exac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地点：</w:t>
      </w:r>
      <w:r>
        <w:rPr>
          <w:rFonts w:hint="eastAsia" w:ascii="宋体" w:hAnsi="宋体" w:cs="宋体"/>
          <w:color w:val="auto"/>
          <w:szCs w:val="21"/>
          <w:lang w:val="en-US" w:eastAsia="zh-CN"/>
        </w:rPr>
        <w:t>通化市公共资源交易中心（通化市政府采购中心）</w:t>
      </w:r>
      <w:r>
        <w:rPr>
          <w:rFonts w:hint="eastAsia" w:ascii="宋体" w:hAnsi="宋体" w:cs="宋体"/>
          <w:color w:val="auto"/>
          <w:szCs w:val="21"/>
          <w:highlight w:val="none"/>
          <w:lang w:val="en-US" w:eastAsia="zh-CN"/>
        </w:rPr>
        <w:t>第四</w:t>
      </w:r>
      <w:r>
        <w:rPr>
          <w:rFonts w:hint="eastAsia" w:ascii="宋体" w:hAnsi="宋体" w:cs="宋体"/>
          <w:color w:val="auto"/>
          <w:szCs w:val="21"/>
          <w:lang w:val="en-US" w:eastAsia="zh-CN"/>
        </w:rPr>
        <w:t>开标室</w:t>
      </w:r>
      <w:r>
        <w:rPr>
          <w:rFonts w:hint="eastAsia" w:ascii="宋体" w:hAnsi="宋体" w:cs="宋体"/>
          <w:color w:val="auto"/>
          <w:szCs w:val="21"/>
          <w:lang w:eastAsia="zh-CN"/>
        </w:rPr>
        <w:t>；</w:t>
      </w:r>
    </w:p>
    <w:p w14:paraId="3E062EA0">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en-US" w:eastAsia="zh-CN"/>
        </w:rPr>
        <w:t>3、</w:t>
      </w:r>
      <w:r>
        <w:rPr>
          <w:rFonts w:hint="eastAsia" w:ascii="宋体" w:hAnsi="宋体" w:cs="宋体"/>
          <w:color w:val="auto"/>
          <w:szCs w:val="21"/>
          <w:lang w:val="zh-CN" w:eastAsia="zh-CN"/>
        </w:rPr>
        <w:t>本项目执行电子化招投标，通过政府采购云平台（网址：https://www.zcygov.cn）递交电子版响应文件；</w:t>
      </w:r>
    </w:p>
    <w:p w14:paraId="088DB1BC">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en-US" w:eastAsia="zh-CN"/>
        </w:rPr>
        <w:t>4、</w:t>
      </w:r>
      <w:r>
        <w:rPr>
          <w:rFonts w:hint="eastAsia" w:ascii="宋体" w:hAnsi="宋体" w:cs="宋体"/>
          <w:color w:val="auto"/>
          <w:szCs w:val="21"/>
          <w:lang w:val="zh-CN" w:eastAsia="zh-CN"/>
        </w:rPr>
        <w:t>投标操作流程：供应商在政府采购云平台网注册入库成为正式供应商后，在平台上按《政府采购项目电子交易管理操作指南-供应商》进行投标操作；数字证书办理及投标技术咨询：供应商须办理数字证书方可参加投标。</w:t>
      </w:r>
    </w:p>
    <w:p w14:paraId="6EB60DD3">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en-US" w:eastAsia="zh-CN"/>
        </w:rPr>
        <w:t>5、供应商</w:t>
      </w:r>
      <w:r>
        <w:rPr>
          <w:rFonts w:hint="eastAsia" w:ascii="宋体" w:hAnsi="宋体" w:cs="宋体"/>
          <w:color w:val="auto"/>
          <w:szCs w:val="21"/>
          <w:lang w:val="zh-CN" w:eastAsia="zh-CN"/>
        </w:rPr>
        <w:t>由于数字证书遗失、损坏、更换、续期等自身原因未能成功解密的，视为逾期未提交响应文件。采购人不予受理；</w:t>
      </w:r>
    </w:p>
    <w:p w14:paraId="0627A14A">
      <w:pPr>
        <w:spacing w:line="380" w:lineRule="exact"/>
        <w:ind w:firstLine="420" w:firstLineChars="200"/>
        <w:rPr>
          <w:rFonts w:hint="eastAsia"/>
          <w:lang w:eastAsia="zh-CN"/>
        </w:rPr>
      </w:pPr>
      <w:r>
        <w:rPr>
          <w:rFonts w:hint="eastAsia" w:ascii="宋体" w:hAnsi="宋体" w:cs="宋体"/>
          <w:color w:val="auto"/>
          <w:szCs w:val="21"/>
          <w:lang w:val="en-US" w:eastAsia="zh-CN"/>
        </w:rPr>
        <w:t>6、</w:t>
      </w:r>
      <w:r>
        <w:rPr>
          <w:rFonts w:hint="eastAsia" w:ascii="宋体" w:hAnsi="宋体" w:cs="宋体"/>
          <w:color w:val="auto"/>
          <w:szCs w:val="21"/>
          <w:lang w:val="zh-CN" w:eastAsia="zh-CN"/>
        </w:rPr>
        <w:t>有效供应商不足三家时，采购人另行组织招标。</w:t>
      </w:r>
    </w:p>
    <w:p w14:paraId="0193285B">
      <w:pPr>
        <w:pStyle w:val="3"/>
        <w:spacing w:before="0" w:after="0" w:line="380" w:lineRule="exact"/>
        <w:rPr>
          <w:rFonts w:hint="eastAsia" w:ascii="宋体" w:hAnsi="宋体" w:eastAsia="宋体" w:cs="宋体"/>
          <w:bCs w:val="0"/>
          <w:color w:val="auto"/>
          <w:sz w:val="21"/>
          <w:szCs w:val="21"/>
        </w:rPr>
      </w:pPr>
      <w:bookmarkStart w:id="29" w:name="_Toc20802"/>
      <w:r>
        <w:rPr>
          <w:rFonts w:hint="eastAsia" w:ascii="宋体" w:hAnsi="宋体" w:eastAsia="宋体" w:cs="宋体"/>
          <w:bCs w:val="0"/>
          <w:color w:val="auto"/>
          <w:sz w:val="21"/>
          <w:szCs w:val="21"/>
        </w:rPr>
        <w:t>五、开启</w:t>
      </w:r>
      <w:bookmarkEnd w:id="29"/>
    </w:p>
    <w:p w14:paraId="3BF5298A">
      <w:pPr>
        <w:spacing w:line="380" w:lineRule="exact"/>
        <w:ind w:firstLine="420" w:firstLineChars="200"/>
        <w:rPr>
          <w:rFonts w:hint="eastAsia"/>
          <w:color w:val="auto"/>
        </w:rPr>
      </w:pPr>
      <w:r>
        <w:rPr>
          <w:rFonts w:hint="eastAsia" w:ascii="宋体" w:hAnsi="宋体" w:cs="宋体"/>
          <w:color w:val="auto"/>
          <w:szCs w:val="21"/>
        </w:rPr>
        <w:t>时间：</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08</w:t>
      </w:r>
      <w:r>
        <w:rPr>
          <w:rFonts w:hint="eastAsia" w:ascii="宋体" w:hAnsi="宋体" w:cs="宋体"/>
          <w:color w:val="auto"/>
          <w:szCs w:val="21"/>
          <w:lang w:eastAsia="zh-CN"/>
        </w:rPr>
        <w:t>月</w:t>
      </w:r>
      <w:r>
        <w:rPr>
          <w:rFonts w:hint="eastAsia" w:ascii="宋体" w:hAnsi="宋体" w:cs="宋体"/>
          <w:color w:val="auto"/>
          <w:szCs w:val="21"/>
          <w:lang w:val="en-US" w:eastAsia="zh-CN"/>
        </w:rPr>
        <w:t>04</w:t>
      </w:r>
      <w:r>
        <w:rPr>
          <w:rFonts w:hint="eastAsia" w:ascii="宋体" w:hAnsi="宋体" w:cs="宋体"/>
          <w:color w:val="auto"/>
          <w:szCs w:val="21"/>
          <w:lang w:eastAsia="zh-CN"/>
        </w:rPr>
        <w:t>日</w:t>
      </w:r>
      <w:r>
        <w:rPr>
          <w:rFonts w:hint="eastAsia" w:ascii="宋体" w:hAnsi="宋体" w:cs="宋体"/>
          <w:color w:val="auto"/>
          <w:szCs w:val="21"/>
          <w:lang w:val="en-US" w:eastAsia="zh-CN"/>
        </w:rPr>
        <w:t>13</w:t>
      </w:r>
      <w:r>
        <w:rPr>
          <w:rFonts w:hint="eastAsia" w:ascii="宋体" w:hAnsi="宋体" w:cs="宋体"/>
          <w:color w:val="auto"/>
          <w:szCs w:val="21"/>
          <w:lang w:eastAsia="zh-CN"/>
        </w:rPr>
        <w:t>点</w:t>
      </w:r>
      <w:r>
        <w:rPr>
          <w:rFonts w:hint="eastAsia" w:ascii="宋体" w:hAnsi="宋体" w:cs="宋体"/>
          <w:color w:val="auto"/>
          <w:szCs w:val="21"/>
          <w:lang w:val="en-US" w:eastAsia="zh-CN"/>
        </w:rPr>
        <w:t>30</w:t>
      </w:r>
      <w:r>
        <w:rPr>
          <w:rFonts w:hint="eastAsia" w:ascii="宋体" w:hAnsi="宋体" w:cs="宋体"/>
          <w:color w:val="auto"/>
          <w:szCs w:val="21"/>
          <w:lang w:eastAsia="zh-CN"/>
        </w:rPr>
        <w:t>分</w:t>
      </w:r>
      <w:r>
        <w:rPr>
          <w:rFonts w:hint="eastAsia" w:ascii="宋体" w:hAnsi="宋体" w:cs="宋体"/>
          <w:color w:val="auto"/>
          <w:szCs w:val="21"/>
        </w:rPr>
        <w:t>（北京时间）</w:t>
      </w:r>
      <w:r>
        <w:rPr>
          <w:rFonts w:hint="eastAsia" w:ascii="宋体" w:hAnsi="宋体" w:cs="宋体"/>
          <w:color w:val="auto"/>
          <w:szCs w:val="21"/>
          <w:lang w:eastAsia="zh-CN"/>
        </w:rPr>
        <w:t>；</w:t>
      </w:r>
    </w:p>
    <w:p w14:paraId="2EA68421">
      <w:pPr>
        <w:spacing w:line="380" w:lineRule="exact"/>
        <w:ind w:firstLine="420" w:firstLineChars="200"/>
        <w:rPr>
          <w:rFonts w:hint="eastAsia" w:ascii="宋体" w:hAnsi="宋体" w:cs="宋体"/>
          <w:color w:val="auto"/>
          <w:szCs w:val="21"/>
          <w:lang w:val="zh-CN" w:eastAsia="zh-CN"/>
        </w:rPr>
      </w:pPr>
      <w:bookmarkStart w:id="30" w:name="_Toc22789"/>
      <w:bookmarkStart w:id="31" w:name="_Toc9131"/>
      <w:r>
        <w:rPr>
          <w:rFonts w:hint="eastAsia" w:ascii="宋体" w:hAnsi="宋体" w:cs="宋体"/>
          <w:color w:val="auto"/>
          <w:szCs w:val="21"/>
          <w:lang w:val="zh-CN" w:eastAsia="zh-CN"/>
        </w:rPr>
        <w:t>地点：政府采购云平台（网址：http://www.zcygov.cn）在线开启（地点：吉林省通化市东昌区通化市新城路113号通化市公共资源交易中心开标</w:t>
      </w:r>
      <w:r>
        <w:rPr>
          <w:rFonts w:hint="eastAsia" w:ascii="宋体" w:hAnsi="宋体" w:cs="宋体"/>
          <w:color w:val="auto"/>
          <w:szCs w:val="21"/>
          <w:highlight w:val="none"/>
          <w:lang w:val="en-US" w:eastAsia="zh-CN"/>
        </w:rPr>
        <w:t>4</w:t>
      </w:r>
      <w:r>
        <w:rPr>
          <w:rFonts w:hint="eastAsia" w:ascii="宋体" w:hAnsi="宋体" w:cs="宋体"/>
          <w:color w:val="auto"/>
          <w:szCs w:val="21"/>
          <w:lang w:val="zh-CN" w:eastAsia="zh-CN"/>
        </w:rPr>
        <w:t>室，本项目实行全流程电子化，供应商无需到达现场）；</w:t>
      </w:r>
    </w:p>
    <w:p w14:paraId="0997AC25">
      <w:pPr>
        <w:pStyle w:val="3"/>
        <w:spacing w:before="0" w:after="0" w:line="380" w:lineRule="exact"/>
        <w:rPr>
          <w:rFonts w:ascii="宋体" w:hAnsi="宋体" w:cs="宋体"/>
          <w:bCs w:val="0"/>
          <w:color w:val="auto"/>
          <w:sz w:val="21"/>
          <w:szCs w:val="21"/>
        </w:rPr>
      </w:pPr>
      <w:r>
        <w:rPr>
          <w:rFonts w:hint="eastAsia" w:ascii="宋体" w:hAnsi="宋体" w:cs="宋体"/>
          <w:bCs w:val="0"/>
          <w:color w:val="auto"/>
          <w:sz w:val="21"/>
          <w:szCs w:val="21"/>
        </w:rPr>
        <w:t>六、公告期限</w:t>
      </w:r>
      <w:bookmarkEnd w:id="30"/>
      <w:bookmarkEnd w:id="31"/>
    </w:p>
    <w:p w14:paraId="20D1F958">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08B84D9E">
      <w:pPr>
        <w:pStyle w:val="3"/>
        <w:spacing w:before="0" w:after="0" w:line="380" w:lineRule="exact"/>
        <w:rPr>
          <w:rFonts w:ascii="宋体" w:hAnsi="宋体" w:cs="宋体"/>
          <w:bCs w:val="0"/>
          <w:color w:val="auto"/>
          <w:sz w:val="21"/>
          <w:szCs w:val="21"/>
        </w:rPr>
      </w:pPr>
      <w:bookmarkStart w:id="32" w:name="_Toc26533"/>
      <w:bookmarkStart w:id="33" w:name="_Toc30831"/>
      <w:r>
        <w:rPr>
          <w:rFonts w:hint="eastAsia" w:ascii="宋体" w:hAnsi="宋体" w:cs="宋体"/>
          <w:bCs w:val="0"/>
          <w:color w:val="auto"/>
          <w:sz w:val="21"/>
          <w:szCs w:val="21"/>
        </w:rPr>
        <w:t>七、其他补充事宜</w:t>
      </w:r>
      <w:bookmarkEnd w:id="32"/>
      <w:bookmarkEnd w:id="33"/>
    </w:p>
    <w:p w14:paraId="1A182DD0">
      <w:pPr>
        <w:spacing w:line="380" w:lineRule="exact"/>
        <w:ind w:firstLine="420" w:firstLineChars="200"/>
        <w:rPr>
          <w:rFonts w:hint="eastAsia" w:ascii="宋体" w:hAnsi="宋体" w:eastAsia="宋体" w:cs="宋体"/>
          <w:color w:val="auto"/>
          <w:kern w:val="0"/>
          <w:szCs w:val="21"/>
        </w:rPr>
      </w:pPr>
      <w:bookmarkStart w:id="34" w:name="_Toc3069"/>
      <w:bookmarkStart w:id="35" w:name="_Toc29018"/>
      <w:r>
        <w:rPr>
          <w:rFonts w:hint="eastAsia" w:ascii="宋体" w:hAnsi="宋体" w:eastAsia="宋体" w:cs="宋体"/>
          <w:color w:val="auto"/>
          <w:kern w:val="0"/>
          <w:szCs w:val="21"/>
          <w:lang w:eastAsia="zh-CN"/>
        </w:rPr>
        <w:t>本公告在</w:t>
      </w:r>
      <w:r>
        <w:rPr>
          <w:rFonts w:hint="eastAsia" w:ascii="Times New Roman" w:hAnsi="宋体" w:eastAsia="宋体" w:cs="Times New Roman"/>
          <w:sz w:val="21"/>
          <w:szCs w:val="21"/>
          <w:highlight w:val="none"/>
          <w:lang w:val="en-US" w:eastAsia="zh-CN"/>
        </w:rPr>
        <w:t>中国招标投标公共服务平台、</w:t>
      </w:r>
      <w:r>
        <w:rPr>
          <w:rFonts w:hint="eastAsia" w:ascii="宋体" w:hAnsi="宋体" w:eastAsia="宋体" w:cs="宋体"/>
          <w:color w:val="auto"/>
          <w:kern w:val="0"/>
          <w:szCs w:val="21"/>
          <w:lang w:eastAsia="zh-CN"/>
        </w:rPr>
        <w:t>“政采云”平台（http:// www.zcygov.cn）发布，同步推送到中国政府采购网</w:t>
      </w:r>
      <w:r>
        <w:rPr>
          <w:rFonts w:hint="eastAsia" w:ascii="宋体" w:hAnsi="宋体" w:cs="宋体"/>
          <w:color w:val="auto"/>
          <w:kern w:val="0"/>
          <w:szCs w:val="21"/>
          <w:lang w:eastAsia="zh-CN"/>
        </w:rPr>
        <w:t>、</w:t>
      </w:r>
      <w:r>
        <w:rPr>
          <w:rFonts w:hint="eastAsia" w:ascii="宋体" w:hAnsi="宋体" w:eastAsia="宋体" w:cs="宋体"/>
          <w:color w:val="auto"/>
          <w:kern w:val="0"/>
          <w:szCs w:val="21"/>
          <w:lang w:eastAsia="zh-CN"/>
        </w:rPr>
        <w:t>吉林省政府采购网。</w:t>
      </w:r>
    </w:p>
    <w:p w14:paraId="39AF1AF9">
      <w:pPr>
        <w:spacing w:line="38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八、凡对本次采购提出询问，请按以下方式联系</w:t>
      </w:r>
      <w:bookmarkEnd w:id="34"/>
      <w:bookmarkEnd w:id="35"/>
    </w:p>
    <w:p w14:paraId="573D0B45">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1.采购人信息</w:t>
      </w:r>
    </w:p>
    <w:p w14:paraId="7A197BF4">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名    称：柳河县第十中学</w:t>
      </w:r>
    </w:p>
    <w:p w14:paraId="2CBA29CE">
      <w:pPr>
        <w:spacing w:line="380" w:lineRule="exact"/>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lang w:val="zh-CN" w:eastAsia="zh-CN"/>
        </w:rPr>
        <w:t xml:space="preserve">地   </w:t>
      </w:r>
      <w:r>
        <w:rPr>
          <w:rFonts w:hint="eastAsia" w:ascii="宋体" w:hAnsi="宋体" w:cs="宋体"/>
          <w:color w:val="auto"/>
          <w:szCs w:val="21"/>
          <w:highlight w:val="none"/>
          <w:lang w:val="zh-CN" w:eastAsia="zh-CN"/>
        </w:rPr>
        <w:t xml:space="preserve"> 址：吉林省通化市柳河县柳河镇振兴大街1738号</w:t>
      </w:r>
    </w:p>
    <w:p w14:paraId="6096DA19">
      <w:pPr>
        <w:spacing w:line="38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zh-CN" w:eastAsia="zh-CN"/>
        </w:rPr>
        <w:t>联系方式（办公电话）：</w:t>
      </w:r>
      <w:r>
        <w:rPr>
          <w:rFonts w:hint="eastAsia" w:ascii="宋体" w:hAnsi="宋体" w:cs="宋体"/>
          <w:color w:val="auto"/>
          <w:szCs w:val="21"/>
          <w:highlight w:val="none"/>
          <w:lang w:val="en-US" w:eastAsia="zh-CN"/>
        </w:rPr>
        <w:t>刘永刚 15143530999</w:t>
      </w:r>
    </w:p>
    <w:p w14:paraId="48C38E16">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2.采购代理机构信息</w:t>
      </w:r>
    </w:p>
    <w:p w14:paraId="6F1FFFF8">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名    称：吉林省中启项目管理有限公司</w:t>
      </w:r>
    </w:p>
    <w:p w14:paraId="3FCAA09E">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地　　址：长春市绿园区锦西路321号（原锦西路9号）综合楼三楼30</w:t>
      </w:r>
      <w:r>
        <w:rPr>
          <w:rFonts w:hint="eastAsia" w:ascii="宋体" w:hAnsi="宋体" w:cs="宋体"/>
          <w:color w:val="auto"/>
          <w:szCs w:val="21"/>
          <w:lang w:val="en-US" w:eastAsia="zh-CN"/>
        </w:rPr>
        <w:t>2</w:t>
      </w:r>
      <w:r>
        <w:rPr>
          <w:rFonts w:hint="eastAsia" w:ascii="宋体" w:hAnsi="宋体" w:cs="宋体"/>
          <w:color w:val="auto"/>
          <w:szCs w:val="21"/>
          <w:lang w:val="zh-CN" w:eastAsia="zh-CN"/>
        </w:rPr>
        <w:t>室</w:t>
      </w:r>
    </w:p>
    <w:p w14:paraId="28CE5367">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联系方式（办公电话）：王红梅 0431-88511789，15543132004</w:t>
      </w:r>
    </w:p>
    <w:p w14:paraId="2F9F4429">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3.项目联系方式</w:t>
      </w:r>
    </w:p>
    <w:p w14:paraId="4AAAE09A">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项目联系人：王红梅</w:t>
      </w:r>
    </w:p>
    <w:p w14:paraId="056CD40D">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电话（办公电话）：0431-88511789，15543132004</w:t>
      </w:r>
    </w:p>
    <w:p w14:paraId="34294B7E">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4.监督机构：柳河县政府采购管理工作办公室</w:t>
      </w:r>
    </w:p>
    <w:p w14:paraId="5BF30E9F">
      <w:pPr>
        <w:spacing w:line="380" w:lineRule="exact"/>
        <w:rPr>
          <w:rFonts w:hint="eastAsia" w:ascii="宋体" w:hAnsi="宋体" w:eastAsia="宋体" w:cs="宋体"/>
          <w:color w:val="auto"/>
        </w:rPr>
      </w:pPr>
    </w:p>
    <w:p w14:paraId="3B41D4C1">
      <w:pPr>
        <w:rPr>
          <w:rFonts w:hint="eastAsia" w:ascii="宋体" w:hAnsi="宋体" w:eastAsia="宋体" w:cs="宋体"/>
          <w:color w:val="auto"/>
          <w:szCs w:val="21"/>
        </w:rPr>
      </w:pPr>
      <w:r>
        <w:rPr>
          <w:rFonts w:hint="eastAsia" w:ascii="宋体" w:hAnsi="宋体" w:eastAsia="宋体" w:cs="宋体"/>
          <w:color w:val="auto"/>
          <w:szCs w:val="21"/>
        </w:rPr>
        <w:br w:type="page"/>
      </w:r>
    </w:p>
    <w:p w14:paraId="29A29C54">
      <w:pPr>
        <w:pStyle w:val="2"/>
        <w:spacing w:line="240" w:lineRule="atLeast"/>
        <w:jc w:val="center"/>
        <w:outlineLvl w:val="0"/>
        <w:rPr>
          <w:rFonts w:ascii="宋体" w:hAnsi="宋体"/>
          <w:color w:val="auto"/>
          <w:highlight w:val="red"/>
        </w:rPr>
      </w:pPr>
      <w:bookmarkStart w:id="36" w:name="_Toc10363"/>
      <w:bookmarkStart w:id="37" w:name="_Toc23707"/>
      <w:r>
        <w:rPr>
          <w:rFonts w:hint="eastAsia" w:ascii="宋体" w:hAnsi="宋体"/>
          <w:color w:val="auto"/>
          <w:highlight w:val="none"/>
        </w:rPr>
        <w:t>第二章  申请人须知</w:t>
      </w:r>
      <w:bookmarkEnd w:id="15"/>
      <w:bookmarkEnd w:id="36"/>
      <w:bookmarkEnd w:id="37"/>
    </w:p>
    <w:p w14:paraId="4C4887D1">
      <w:pPr>
        <w:pStyle w:val="4"/>
        <w:outlineLvl w:val="1"/>
        <w:rPr>
          <w:color w:val="auto"/>
          <w:sz w:val="30"/>
          <w:szCs w:val="30"/>
        </w:rPr>
      </w:pPr>
      <w:bookmarkStart w:id="38" w:name="_Toc2017"/>
      <w:bookmarkStart w:id="39" w:name="_Toc383794599"/>
      <w:r>
        <w:rPr>
          <w:rFonts w:hint="eastAsia"/>
          <w:color w:val="auto"/>
          <w:sz w:val="30"/>
          <w:szCs w:val="30"/>
        </w:rPr>
        <w:t>申请人须知前附表</w:t>
      </w:r>
      <w:bookmarkEnd w:id="38"/>
      <w:bookmarkEnd w:id="39"/>
    </w:p>
    <w:tbl>
      <w:tblPr>
        <w:tblStyle w:val="3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175"/>
        <w:gridCol w:w="6457"/>
      </w:tblGrid>
      <w:tr w14:paraId="6D5D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1" w:type="pct"/>
            <w:vAlign w:val="center"/>
          </w:tcPr>
          <w:p w14:paraId="219A9ECF">
            <w:pPr>
              <w:spacing w:line="400" w:lineRule="exact"/>
              <w:jc w:val="center"/>
              <w:rPr>
                <w:color w:val="auto"/>
              </w:rPr>
            </w:pPr>
            <w:r>
              <w:rPr>
                <w:rFonts w:hint="eastAsia"/>
                <w:color w:val="auto"/>
              </w:rPr>
              <w:t>条款号</w:t>
            </w:r>
          </w:p>
        </w:tc>
        <w:tc>
          <w:tcPr>
            <w:tcW w:w="1131" w:type="pct"/>
            <w:vAlign w:val="center"/>
          </w:tcPr>
          <w:p w14:paraId="0B5ED86A">
            <w:pPr>
              <w:spacing w:line="400" w:lineRule="exact"/>
              <w:jc w:val="center"/>
              <w:rPr>
                <w:color w:val="auto"/>
              </w:rPr>
            </w:pPr>
            <w:r>
              <w:rPr>
                <w:rFonts w:hint="eastAsia"/>
                <w:color w:val="auto"/>
              </w:rPr>
              <w:t>条款名称</w:t>
            </w:r>
          </w:p>
        </w:tc>
        <w:tc>
          <w:tcPr>
            <w:tcW w:w="3357" w:type="pct"/>
            <w:vAlign w:val="center"/>
          </w:tcPr>
          <w:p w14:paraId="203B36F8">
            <w:pPr>
              <w:spacing w:line="400" w:lineRule="exact"/>
              <w:jc w:val="center"/>
              <w:rPr>
                <w:color w:val="auto"/>
              </w:rPr>
            </w:pPr>
            <w:r>
              <w:rPr>
                <w:rFonts w:hint="eastAsia"/>
                <w:color w:val="auto"/>
              </w:rPr>
              <w:t>编列内容</w:t>
            </w:r>
          </w:p>
        </w:tc>
      </w:tr>
      <w:tr w14:paraId="29D9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1" w:type="pct"/>
            <w:vAlign w:val="center"/>
          </w:tcPr>
          <w:p w14:paraId="706F063E">
            <w:pPr>
              <w:spacing w:line="400" w:lineRule="exact"/>
              <w:jc w:val="center"/>
              <w:rPr>
                <w:color w:val="auto"/>
              </w:rPr>
            </w:pPr>
            <w:r>
              <w:rPr>
                <w:rFonts w:hint="eastAsia"/>
                <w:color w:val="auto"/>
              </w:rPr>
              <w:t>1.1.2</w:t>
            </w:r>
          </w:p>
        </w:tc>
        <w:tc>
          <w:tcPr>
            <w:tcW w:w="1131" w:type="pct"/>
            <w:vAlign w:val="center"/>
          </w:tcPr>
          <w:p w14:paraId="1929B8E5">
            <w:pPr>
              <w:spacing w:line="400" w:lineRule="exact"/>
              <w:jc w:val="center"/>
              <w:rPr>
                <w:color w:val="auto"/>
                <w:highlight w:val="none"/>
              </w:rPr>
            </w:pPr>
            <w:r>
              <w:rPr>
                <w:rFonts w:hint="eastAsia"/>
                <w:color w:val="auto"/>
              </w:rPr>
              <w:t>采购人</w:t>
            </w:r>
          </w:p>
        </w:tc>
        <w:tc>
          <w:tcPr>
            <w:tcW w:w="3357" w:type="pct"/>
            <w:vAlign w:val="center"/>
          </w:tcPr>
          <w:p w14:paraId="7E1BAD2D">
            <w:pPr>
              <w:spacing w:line="380" w:lineRule="exact"/>
              <w:rPr>
                <w:rFonts w:hint="eastAsia" w:ascii="宋体" w:hAnsi="宋体" w:cs="宋体"/>
                <w:color w:val="auto"/>
                <w:szCs w:val="21"/>
                <w:lang w:val="zh-CN" w:eastAsia="zh-CN"/>
              </w:rPr>
            </w:pPr>
            <w:r>
              <w:rPr>
                <w:rFonts w:hint="eastAsia" w:ascii="宋体" w:hAnsi="宋体" w:cs="宋体"/>
                <w:color w:val="auto"/>
                <w:szCs w:val="21"/>
                <w:lang w:val="zh-CN" w:eastAsia="zh-CN"/>
              </w:rPr>
              <w:t>名    称：柳河县第十中学</w:t>
            </w:r>
          </w:p>
          <w:p w14:paraId="0E52DA8E">
            <w:pPr>
              <w:spacing w:line="380" w:lineRule="exact"/>
              <w:rPr>
                <w:rFonts w:hint="eastAsia" w:ascii="宋体" w:hAnsi="宋体" w:cs="宋体"/>
                <w:color w:val="auto"/>
                <w:szCs w:val="21"/>
                <w:highlight w:val="none"/>
                <w:lang w:val="zh-CN" w:eastAsia="zh-CN"/>
              </w:rPr>
            </w:pPr>
            <w:r>
              <w:rPr>
                <w:rFonts w:hint="eastAsia" w:ascii="宋体" w:hAnsi="宋体" w:cs="宋体"/>
                <w:color w:val="auto"/>
                <w:szCs w:val="21"/>
                <w:lang w:val="zh-CN" w:eastAsia="zh-CN"/>
              </w:rPr>
              <w:t xml:space="preserve">地   </w:t>
            </w:r>
            <w:r>
              <w:rPr>
                <w:rFonts w:hint="eastAsia" w:ascii="宋体" w:hAnsi="宋体" w:cs="宋体"/>
                <w:color w:val="auto"/>
                <w:szCs w:val="21"/>
                <w:highlight w:val="none"/>
                <w:lang w:val="zh-CN" w:eastAsia="zh-CN"/>
              </w:rPr>
              <w:t xml:space="preserve"> 址：吉林省通化市柳河县柳河镇振兴大街1738号</w:t>
            </w:r>
          </w:p>
          <w:p w14:paraId="2E56A613">
            <w:pPr>
              <w:spacing w:line="380" w:lineRule="exact"/>
              <w:rPr>
                <w:rFonts w:hint="eastAsia" w:ascii="宋体" w:hAnsi="宋体" w:eastAsia="宋体" w:cs="微软雅黑"/>
                <w:color w:val="auto"/>
                <w:szCs w:val="21"/>
                <w:highlight w:val="none"/>
                <w:lang w:eastAsia="zh-CN"/>
              </w:rPr>
            </w:pPr>
            <w:r>
              <w:rPr>
                <w:rFonts w:hint="eastAsia" w:ascii="宋体" w:hAnsi="宋体" w:cs="宋体"/>
                <w:color w:val="auto"/>
                <w:szCs w:val="21"/>
                <w:highlight w:val="none"/>
                <w:lang w:val="zh-CN" w:eastAsia="zh-CN"/>
              </w:rPr>
              <w:t>联系方式（办公电话）：</w:t>
            </w:r>
            <w:r>
              <w:rPr>
                <w:rFonts w:hint="eastAsia" w:ascii="宋体" w:hAnsi="宋体" w:cs="宋体"/>
                <w:color w:val="auto"/>
                <w:szCs w:val="21"/>
                <w:highlight w:val="none"/>
                <w:lang w:val="en-US" w:eastAsia="zh-CN"/>
              </w:rPr>
              <w:t>刘永刚 15143530999</w:t>
            </w:r>
          </w:p>
        </w:tc>
      </w:tr>
      <w:tr w14:paraId="0933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11" w:type="pct"/>
            <w:vAlign w:val="center"/>
          </w:tcPr>
          <w:p w14:paraId="1421C6C0">
            <w:pPr>
              <w:spacing w:line="400" w:lineRule="exact"/>
              <w:jc w:val="center"/>
              <w:rPr>
                <w:color w:val="auto"/>
              </w:rPr>
            </w:pPr>
            <w:r>
              <w:rPr>
                <w:rFonts w:hint="eastAsia"/>
                <w:color w:val="auto"/>
              </w:rPr>
              <w:t>1.1.3</w:t>
            </w:r>
          </w:p>
        </w:tc>
        <w:tc>
          <w:tcPr>
            <w:tcW w:w="1131" w:type="pct"/>
            <w:vAlign w:val="center"/>
          </w:tcPr>
          <w:p w14:paraId="2A44FEDC">
            <w:pPr>
              <w:spacing w:line="400" w:lineRule="exact"/>
              <w:jc w:val="center"/>
              <w:rPr>
                <w:color w:val="auto"/>
              </w:rPr>
            </w:pPr>
            <w:r>
              <w:rPr>
                <w:rFonts w:hint="eastAsia"/>
                <w:color w:val="auto"/>
              </w:rPr>
              <w:t>采购代理机构</w:t>
            </w:r>
          </w:p>
        </w:tc>
        <w:tc>
          <w:tcPr>
            <w:tcW w:w="3357" w:type="pct"/>
            <w:vAlign w:val="center"/>
          </w:tcPr>
          <w:p w14:paraId="73F9EC61">
            <w:pPr>
              <w:spacing w:line="400" w:lineRule="exact"/>
              <w:rPr>
                <w:rFonts w:hint="eastAsia" w:ascii="宋体" w:hAnsi="宋体"/>
                <w:color w:val="auto"/>
                <w:szCs w:val="21"/>
                <w:lang w:val="zh-CN" w:eastAsia="zh-CN"/>
              </w:rPr>
            </w:pPr>
            <w:r>
              <w:rPr>
                <w:rFonts w:hint="eastAsia" w:ascii="宋体" w:hAnsi="宋体" w:eastAsia="宋体"/>
                <w:color w:val="auto"/>
                <w:szCs w:val="21"/>
                <w:lang w:val="zh-CN" w:eastAsia="zh-CN"/>
              </w:rPr>
              <w:t>名    称：</w:t>
            </w:r>
            <w:r>
              <w:rPr>
                <w:rFonts w:hint="eastAsia" w:ascii="宋体" w:hAnsi="宋体"/>
                <w:color w:val="auto"/>
                <w:szCs w:val="21"/>
                <w:lang w:val="zh-CN" w:eastAsia="zh-CN"/>
              </w:rPr>
              <w:t>吉林省中启项目管理有限公司</w:t>
            </w:r>
          </w:p>
          <w:p w14:paraId="6ED3EC45">
            <w:pPr>
              <w:spacing w:line="400" w:lineRule="exact"/>
              <w:rPr>
                <w:rFonts w:hint="eastAsia" w:ascii="宋体" w:hAnsi="宋体" w:eastAsia="宋体"/>
                <w:color w:val="auto"/>
                <w:szCs w:val="21"/>
                <w:lang w:val="zh-CN" w:eastAsia="zh-CN"/>
              </w:rPr>
            </w:pPr>
            <w:r>
              <w:rPr>
                <w:rFonts w:hint="eastAsia" w:ascii="宋体" w:hAnsi="宋体" w:eastAsia="宋体"/>
                <w:color w:val="auto"/>
                <w:szCs w:val="21"/>
                <w:lang w:val="zh-CN" w:eastAsia="zh-CN"/>
              </w:rPr>
              <w:t>地　　址：</w:t>
            </w:r>
            <w:r>
              <w:rPr>
                <w:rFonts w:hint="eastAsia" w:ascii="宋体" w:hAnsi="宋体" w:cs="宋体"/>
                <w:color w:val="auto"/>
                <w:szCs w:val="21"/>
                <w:lang w:val="zh-CN" w:eastAsia="zh-CN"/>
              </w:rPr>
              <w:t>长春市绿园区锦西路321号（原锦西路9号）综合楼三楼302室</w:t>
            </w:r>
          </w:p>
          <w:p w14:paraId="5A1891F4">
            <w:pPr>
              <w:spacing w:line="400" w:lineRule="exact"/>
              <w:rPr>
                <w:rFonts w:hint="eastAsia" w:ascii="宋体" w:hAnsi="宋体" w:eastAsia="宋体"/>
                <w:color w:val="auto"/>
                <w:szCs w:val="21"/>
                <w:lang w:eastAsia="zh-CN"/>
              </w:rPr>
            </w:pPr>
            <w:r>
              <w:rPr>
                <w:rFonts w:hint="eastAsia" w:ascii="宋体" w:hAnsi="宋体" w:eastAsia="宋体"/>
                <w:color w:val="auto"/>
                <w:szCs w:val="21"/>
                <w:lang w:val="zh-CN" w:eastAsia="zh-CN"/>
              </w:rPr>
              <w:t>联系方式（办公电话）：王红梅 0431-88511789，15543132004</w:t>
            </w:r>
          </w:p>
        </w:tc>
      </w:tr>
      <w:tr w14:paraId="617D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2DD65159">
            <w:pPr>
              <w:spacing w:line="400" w:lineRule="exact"/>
              <w:jc w:val="center"/>
              <w:rPr>
                <w:color w:val="auto"/>
              </w:rPr>
            </w:pPr>
            <w:r>
              <w:rPr>
                <w:rFonts w:hint="eastAsia"/>
                <w:color w:val="auto"/>
              </w:rPr>
              <w:t>1.1.4</w:t>
            </w:r>
          </w:p>
        </w:tc>
        <w:tc>
          <w:tcPr>
            <w:tcW w:w="1131" w:type="pct"/>
            <w:vAlign w:val="center"/>
          </w:tcPr>
          <w:p w14:paraId="01F490AD">
            <w:pPr>
              <w:spacing w:line="400" w:lineRule="exact"/>
              <w:jc w:val="center"/>
              <w:rPr>
                <w:color w:val="auto"/>
              </w:rPr>
            </w:pPr>
            <w:r>
              <w:rPr>
                <w:rFonts w:hint="eastAsia"/>
                <w:color w:val="auto"/>
              </w:rPr>
              <w:t>项目名称及项目编号</w:t>
            </w:r>
          </w:p>
        </w:tc>
        <w:tc>
          <w:tcPr>
            <w:tcW w:w="3357" w:type="pct"/>
            <w:vAlign w:val="center"/>
          </w:tcPr>
          <w:p w14:paraId="5C71AD0B">
            <w:pPr>
              <w:spacing w:line="400" w:lineRule="exact"/>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cs="宋体"/>
                <w:color w:val="auto"/>
                <w:lang w:val="en-US" w:eastAsia="zh-CN"/>
              </w:rPr>
              <w:t>柳河县第十中学2025年基础设施改造项目新建厕所</w:t>
            </w:r>
          </w:p>
          <w:p w14:paraId="052CC919">
            <w:pPr>
              <w:spacing w:line="400" w:lineRule="exact"/>
              <w:rPr>
                <w:color w:val="auto"/>
              </w:rPr>
            </w:pPr>
            <w:r>
              <w:rPr>
                <w:rFonts w:hint="eastAsia" w:ascii="宋体" w:hAnsi="宋体" w:eastAsia="宋体" w:cs="宋体"/>
                <w:color w:val="auto"/>
              </w:rPr>
              <w:t>项目编</w:t>
            </w:r>
            <w:r>
              <w:rPr>
                <w:rFonts w:hint="eastAsia" w:ascii="宋体" w:hAnsi="宋体" w:eastAsia="宋体" w:cs="宋体"/>
                <w:color w:val="auto"/>
                <w:lang w:val="en-US" w:eastAsia="zh-CN"/>
              </w:rPr>
              <w:t>号：采购计划-[2025]-00113号-JLZQ-[2025003]</w:t>
            </w:r>
          </w:p>
        </w:tc>
      </w:tr>
      <w:tr w14:paraId="0CC7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65867470">
            <w:pPr>
              <w:spacing w:line="400" w:lineRule="exact"/>
              <w:jc w:val="center"/>
              <w:rPr>
                <w:color w:val="auto"/>
              </w:rPr>
            </w:pPr>
            <w:r>
              <w:rPr>
                <w:rFonts w:hint="eastAsia"/>
                <w:color w:val="auto"/>
              </w:rPr>
              <w:t>1.1.5</w:t>
            </w:r>
          </w:p>
        </w:tc>
        <w:tc>
          <w:tcPr>
            <w:tcW w:w="1131" w:type="pct"/>
            <w:vAlign w:val="center"/>
          </w:tcPr>
          <w:p w14:paraId="70E2BCDC">
            <w:pPr>
              <w:spacing w:line="400" w:lineRule="exact"/>
              <w:jc w:val="center"/>
              <w:rPr>
                <w:color w:val="auto"/>
              </w:rPr>
            </w:pPr>
            <w:r>
              <w:rPr>
                <w:rFonts w:hint="eastAsia" w:ascii="宋体" w:hAnsi="宋体"/>
                <w:color w:val="auto"/>
                <w:szCs w:val="21"/>
                <w:lang w:val="en-US" w:eastAsia="zh-CN"/>
              </w:rPr>
              <w:t>建设地点</w:t>
            </w:r>
          </w:p>
        </w:tc>
        <w:tc>
          <w:tcPr>
            <w:tcW w:w="3357" w:type="pct"/>
            <w:vAlign w:val="center"/>
          </w:tcPr>
          <w:p w14:paraId="7EB972A8">
            <w:pPr>
              <w:spacing w:line="400" w:lineRule="exact"/>
              <w:rPr>
                <w:rFonts w:hint="default" w:ascii="宋体" w:hAnsi="宋体" w:eastAsia="宋体"/>
                <w:color w:val="auto"/>
                <w:szCs w:val="21"/>
                <w:lang w:val="en-US" w:eastAsia="zh-CN"/>
              </w:rPr>
            </w:pPr>
            <w:r>
              <w:rPr>
                <w:rFonts w:hint="eastAsia" w:ascii="宋体" w:hAnsi="宋体" w:cs="宋体"/>
                <w:color w:val="auto"/>
                <w:lang w:val="en-US" w:eastAsia="zh-CN"/>
              </w:rPr>
              <w:t>柳河县第十中学</w:t>
            </w:r>
          </w:p>
        </w:tc>
      </w:tr>
      <w:tr w14:paraId="3E20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D37A155">
            <w:pPr>
              <w:spacing w:line="400" w:lineRule="exact"/>
              <w:jc w:val="center"/>
              <w:rPr>
                <w:color w:val="auto"/>
              </w:rPr>
            </w:pPr>
            <w:r>
              <w:rPr>
                <w:rFonts w:hint="eastAsia"/>
                <w:color w:val="auto"/>
              </w:rPr>
              <w:t>1.2.1</w:t>
            </w:r>
          </w:p>
        </w:tc>
        <w:tc>
          <w:tcPr>
            <w:tcW w:w="1131" w:type="pct"/>
            <w:vAlign w:val="center"/>
          </w:tcPr>
          <w:p w14:paraId="0E977456">
            <w:pPr>
              <w:spacing w:line="400" w:lineRule="exact"/>
              <w:jc w:val="center"/>
              <w:rPr>
                <w:color w:val="auto"/>
                <w:highlight w:val="none"/>
              </w:rPr>
            </w:pPr>
            <w:r>
              <w:rPr>
                <w:rFonts w:hint="eastAsia"/>
                <w:color w:val="auto"/>
                <w:highlight w:val="none"/>
              </w:rPr>
              <w:t>资金来源</w:t>
            </w:r>
          </w:p>
        </w:tc>
        <w:tc>
          <w:tcPr>
            <w:tcW w:w="3357" w:type="pct"/>
            <w:vAlign w:val="center"/>
          </w:tcPr>
          <w:p w14:paraId="3D909E08">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财政资金</w:t>
            </w:r>
          </w:p>
        </w:tc>
      </w:tr>
      <w:tr w14:paraId="619C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52CB587C">
            <w:pPr>
              <w:spacing w:line="400" w:lineRule="exact"/>
              <w:jc w:val="center"/>
              <w:rPr>
                <w:color w:val="auto"/>
              </w:rPr>
            </w:pPr>
            <w:r>
              <w:rPr>
                <w:rFonts w:hint="eastAsia"/>
                <w:color w:val="auto"/>
              </w:rPr>
              <w:t>1.2.2</w:t>
            </w:r>
          </w:p>
        </w:tc>
        <w:tc>
          <w:tcPr>
            <w:tcW w:w="1131" w:type="pct"/>
            <w:vAlign w:val="center"/>
          </w:tcPr>
          <w:p w14:paraId="57A6D144">
            <w:pPr>
              <w:spacing w:line="400" w:lineRule="exact"/>
              <w:jc w:val="center"/>
              <w:rPr>
                <w:color w:val="auto"/>
                <w:highlight w:val="none"/>
              </w:rPr>
            </w:pPr>
            <w:r>
              <w:rPr>
                <w:rFonts w:hint="eastAsia"/>
                <w:color w:val="auto"/>
                <w:highlight w:val="none"/>
              </w:rPr>
              <w:t>出资比例</w:t>
            </w:r>
          </w:p>
        </w:tc>
        <w:tc>
          <w:tcPr>
            <w:tcW w:w="3357" w:type="pct"/>
            <w:vAlign w:val="center"/>
          </w:tcPr>
          <w:p w14:paraId="418D93B3">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100%</w:t>
            </w:r>
          </w:p>
        </w:tc>
      </w:tr>
      <w:tr w14:paraId="2F46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FF3D10C">
            <w:pPr>
              <w:spacing w:line="400" w:lineRule="exact"/>
              <w:jc w:val="center"/>
              <w:rPr>
                <w:color w:val="auto"/>
              </w:rPr>
            </w:pPr>
            <w:r>
              <w:rPr>
                <w:rFonts w:hint="eastAsia"/>
                <w:color w:val="auto"/>
              </w:rPr>
              <w:t>1.2.3</w:t>
            </w:r>
          </w:p>
        </w:tc>
        <w:tc>
          <w:tcPr>
            <w:tcW w:w="1131" w:type="pct"/>
            <w:vAlign w:val="center"/>
          </w:tcPr>
          <w:p w14:paraId="7E356FCD">
            <w:pPr>
              <w:spacing w:line="400" w:lineRule="exact"/>
              <w:jc w:val="center"/>
              <w:rPr>
                <w:color w:val="auto"/>
              </w:rPr>
            </w:pPr>
            <w:r>
              <w:rPr>
                <w:rFonts w:hint="eastAsia"/>
                <w:color w:val="auto"/>
              </w:rPr>
              <w:t>资金落实情况</w:t>
            </w:r>
          </w:p>
        </w:tc>
        <w:tc>
          <w:tcPr>
            <w:tcW w:w="3357" w:type="pct"/>
            <w:vAlign w:val="center"/>
          </w:tcPr>
          <w:p w14:paraId="1C23835E">
            <w:pPr>
              <w:spacing w:line="400" w:lineRule="exact"/>
              <w:rPr>
                <w:rFonts w:ascii="宋体" w:hAnsi="宋体"/>
                <w:color w:val="auto"/>
                <w:szCs w:val="21"/>
              </w:rPr>
            </w:pPr>
            <w:r>
              <w:rPr>
                <w:rFonts w:hint="eastAsia" w:ascii="宋体" w:hAnsi="宋体"/>
                <w:color w:val="auto"/>
                <w:szCs w:val="21"/>
              </w:rPr>
              <w:t>已落实</w:t>
            </w:r>
          </w:p>
        </w:tc>
      </w:tr>
      <w:tr w14:paraId="01F6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CF4F013">
            <w:pPr>
              <w:spacing w:line="400" w:lineRule="exact"/>
              <w:jc w:val="center"/>
              <w:rPr>
                <w:color w:val="auto"/>
              </w:rPr>
            </w:pPr>
            <w:r>
              <w:rPr>
                <w:rFonts w:hint="eastAsia"/>
                <w:color w:val="auto"/>
              </w:rPr>
              <w:t>1.3.1</w:t>
            </w:r>
          </w:p>
        </w:tc>
        <w:tc>
          <w:tcPr>
            <w:tcW w:w="1131" w:type="pct"/>
            <w:vAlign w:val="center"/>
          </w:tcPr>
          <w:p w14:paraId="190D2E3F">
            <w:pPr>
              <w:spacing w:line="400" w:lineRule="exact"/>
              <w:jc w:val="center"/>
              <w:rPr>
                <w:rFonts w:hint="eastAsia" w:eastAsia="宋体"/>
                <w:color w:val="auto"/>
                <w:lang w:eastAsia="zh-CN"/>
              </w:rPr>
            </w:pPr>
            <w:r>
              <w:rPr>
                <w:rFonts w:hint="eastAsia" w:ascii="宋体" w:hAnsi="宋体" w:cs="宋体"/>
                <w:color w:val="auto"/>
                <w:spacing w:val="4"/>
                <w:szCs w:val="21"/>
                <w:lang w:eastAsia="zh-CN"/>
              </w:rPr>
              <w:t>采购需求</w:t>
            </w:r>
          </w:p>
        </w:tc>
        <w:tc>
          <w:tcPr>
            <w:tcW w:w="3357" w:type="pct"/>
            <w:vAlign w:val="center"/>
          </w:tcPr>
          <w:p w14:paraId="50574FA9">
            <w:pPr>
              <w:spacing w:line="400" w:lineRule="exact"/>
              <w:rPr>
                <w:rFonts w:ascii="宋体" w:hAnsi="宋体"/>
                <w:color w:val="auto"/>
                <w:szCs w:val="21"/>
              </w:rPr>
            </w:pPr>
            <w:r>
              <w:rPr>
                <w:rFonts w:hint="eastAsia" w:ascii="宋体" w:hAnsi="宋体" w:cs="宋体"/>
                <w:color w:val="auto"/>
                <w:spacing w:val="4"/>
                <w:szCs w:val="21"/>
                <w:lang w:eastAsia="zh-CN"/>
              </w:rPr>
              <w:t>工程量清单及图纸所含全部内容</w:t>
            </w:r>
          </w:p>
        </w:tc>
      </w:tr>
      <w:tr w14:paraId="2A82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68205BC5">
            <w:pPr>
              <w:spacing w:line="400" w:lineRule="exact"/>
              <w:jc w:val="center"/>
              <w:rPr>
                <w:color w:val="auto"/>
              </w:rPr>
            </w:pPr>
            <w:r>
              <w:rPr>
                <w:rFonts w:hint="eastAsia"/>
                <w:color w:val="auto"/>
              </w:rPr>
              <w:t>1.3.2</w:t>
            </w:r>
          </w:p>
        </w:tc>
        <w:tc>
          <w:tcPr>
            <w:tcW w:w="1131" w:type="pct"/>
            <w:vAlign w:val="center"/>
          </w:tcPr>
          <w:p w14:paraId="2B3D1790">
            <w:pPr>
              <w:spacing w:line="400" w:lineRule="exact"/>
              <w:jc w:val="center"/>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合同履行期限</w:t>
            </w:r>
          </w:p>
          <w:p w14:paraId="0DFAABDC">
            <w:pPr>
              <w:spacing w:line="400" w:lineRule="exact"/>
              <w:jc w:val="center"/>
              <w:rPr>
                <w:rFonts w:ascii="宋体" w:hAnsi="宋体"/>
                <w:color w:val="auto"/>
                <w:highlight w:val="none"/>
              </w:rPr>
            </w:pPr>
            <w:r>
              <w:rPr>
                <w:rFonts w:hint="eastAsia" w:ascii="宋体" w:hAnsi="宋体" w:eastAsia="宋体" w:cs="微软雅黑"/>
                <w:color w:val="auto"/>
                <w:szCs w:val="21"/>
                <w:highlight w:val="none"/>
                <w:lang w:eastAsia="zh-CN"/>
              </w:rPr>
              <w:t>（计划工期）</w:t>
            </w:r>
          </w:p>
        </w:tc>
        <w:tc>
          <w:tcPr>
            <w:tcW w:w="3357" w:type="pct"/>
            <w:shd w:val="clear" w:color="auto" w:fill="auto"/>
            <w:vAlign w:val="center"/>
          </w:tcPr>
          <w:p w14:paraId="3A8A15FB">
            <w:pPr>
              <w:spacing w:line="380" w:lineRule="exact"/>
              <w:rPr>
                <w:rFonts w:hint="default" w:ascii="宋体" w:hAnsi="宋体" w:eastAsia="宋体" w:cs="微软雅黑"/>
                <w:color w:val="auto"/>
                <w:szCs w:val="21"/>
                <w:highlight w:val="none"/>
                <w:lang w:val="en-US" w:eastAsia="zh-CN"/>
              </w:rPr>
            </w:pPr>
            <w:r>
              <w:rPr>
                <w:rFonts w:hint="eastAsia" w:ascii="宋体" w:hAnsi="宋体" w:cs="宋体"/>
                <w:color w:val="auto"/>
                <w:szCs w:val="21"/>
                <w:highlight w:val="none"/>
                <w:lang w:val="en-US" w:eastAsia="zh-CN"/>
              </w:rPr>
              <w:t>合同签订</w:t>
            </w:r>
            <w:r>
              <w:rPr>
                <w:rFonts w:hint="eastAsia" w:ascii="宋体" w:hAnsi="宋体" w:eastAsia="宋体" w:cs="宋体"/>
                <w:color w:val="auto"/>
                <w:szCs w:val="21"/>
                <w:highlight w:val="none"/>
                <w:lang w:val="en-US" w:eastAsia="zh-CN"/>
              </w:rPr>
              <w:t>之日起至2025年10月30日</w:t>
            </w:r>
          </w:p>
        </w:tc>
      </w:tr>
      <w:tr w14:paraId="1784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7594211B">
            <w:pPr>
              <w:spacing w:line="400" w:lineRule="exact"/>
              <w:jc w:val="center"/>
              <w:rPr>
                <w:color w:val="auto"/>
              </w:rPr>
            </w:pPr>
            <w:r>
              <w:rPr>
                <w:rFonts w:hint="eastAsia"/>
                <w:color w:val="auto"/>
              </w:rPr>
              <w:t>1.3.3</w:t>
            </w:r>
          </w:p>
        </w:tc>
        <w:tc>
          <w:tcPr>
            <w:tcW w:w="1131" w:type="pct"/>
            <w:vAlign w:val="center"/>
          </w:tcPr>
          <w:p w14:paraId="6894EFC6">
            <w:pPr>
              <w:spacing w:line="400" w:lineRule="exact"/>
              <w:jc w:val="center"/>
              <w:rPr>
                <w:color w:val="auto"/>
              </w:rPr>
            </w:pPr>
            <w:r>
              <w:rPr>
                <w:rFonts w:hint="eastAsia"/>
                <w:color w:val="auto"/>
              </w:rPr>
              <w:t>质量标准</w:t>
            </w:r>
          </w:p>
        </w:tc>
        <w:tc>
          <w:tcPr>
            <w:tcW w:w="3357" w:type="pct"/>
            <w:vAlign w:val="center"/>
          </w:tcPr>
          <w:p w14:paraId="354EF185">
            <w:pPr>
              <w:spacing w:line="400" w:lineRule="exact"/>
              <w:rPr>
                <w:rFonts w:hint="eastAsia" w:ascii="宋体" w:hAnsi="宋体" w:eastAsia="宋体" w:cs="Times New Roman"/>
                <w:color w:val="auto"/>
                <w:szCs w:val="21"/>
                <w:lang w:eastAsia="zh-CN"/>
              </w:rPr>
            </w:pPr>
            <w:r>
              <w:rPr>
                <w:rFonts w:hint="eastAsia" w:ascii="宋体" w:hAnsi="宋体" w:cs="Times New Roman"/>
                <w:color w:val="auto"/>
                <w:szCs w:val="21"/>
                <w:lang w:eastAsia="zh-CN"/>
              </w:rPr>
              <w:t>符合国家、省市现行工程施工质量验收规范的合格标准。</w:t>
            </w:r>
          </w:p>
        </w:tc>
      </w:tr>
      <w:tr w14:paraId="7683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139C48A5">
            <w:pPr>
              <w:spacing w:line="400" w:lineRule="exact"/>
              <w:jc w:val="center"/>
              <w:rPr>
                <w:color w:val="auto"/>
              </w:rPr>
            </w:pPr>
            <w:r>
              <w:rPr>
                <w:rFonts w:hint="eastAsia"/>
                <w:color w:val="auto"/>
              </w:rPr>
              <w:t>1.4.1</w:t>
            </w:r>
          </w:p>
        </w:tc>
        <w:tc>
          <w:tcPr>
            <w:tcW w:w="1131" w:type="pct"/>
            <w:vAlign w:val="center"/>
          </w:tcPr>
          <w:p w14:paraId="762EABF0">
            <w:pPr>
              <w:spacing w:line="400" w:lineRule="exact"/>
              <w:jc w:val="center"/>
              <w:rPr>
                <w:color w:val="auto"/>
              </w:rPr>
            </w:pPr>
            <w:r>
              <w:rPr>
                <w:rFonts w:hint="eastAsia"/>
                <w:color w:val="auto"/>
              </w:rPr>
              <w:t>申请人资质条件、能力和信誉</w:t>
            </w:r>
          </w:p>
        </w:tc>
        <w:tc>
          <w:tcPr>
            <w:tcW w:w="3357" w:type="pct"/>
            <w:vAlign w:val="center"/>
          </w:tcPr>
          <w:p w14:paraId="20D2112D">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满足《中华人民共和国政府采购法》第二十二条规定：</w:t>
            </w:r>
          </w:p>
          <w:p w14:paraId="73FAFDC3">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2.</w:t>
            </w:r>
            <w:r>
              <w:rPr>
                <w:rFonts w:hint="eastAsia" w:ascii="宋体" w:hAnsi="宋体"/>
                <w:color w:val="auto"/>
                <w:highlight w:val="none"/>
              </w:rPr>
              <w:t>落实政府采购政策需满足的资格要求：</w:t>
            </w:r>
            <w:r>
              <w:rPr>
                <w:rFonts w:hint="eastAsia" w:ascii="宋体" w:hAnsi="宋体" w:cs="Times New Roman"/>
                <w:color w:val="auto"/>
                <w:highlight w:val="none"/>
                <w:lang w:val="en-US" w:eastAsia="zh-CN"/>
              </w:rPr>
              <w:t>本项目专门面向中小企业采购</w:t>
            </w:r>
            <w:r>
              <w:rPr>
                <w:rFonts w:hint="eastAsia" w:ascii="宋体" w:hAnsi="宋体" w:eastAsia="宋体" w:cs="Times New Roman"/>
                <w:color w:val="auto"/>
                <w:highlight w:val="none"/>
                <w:lang w:val="en-US" w:eastAsia="zh-CN"/>
              </w:rPr>
              <w:t>。</w:t>
            </w:r>
          </w:p>
          <w:p w14:paraId="5F7EB808">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（1）执行《政府采购促进中小企业发展管理办法》（财库[2020]46号）；</w:t>
            </w:r>
          </w:p>
          <w:p w14:paraId="740EE20C">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（2）执行《财政部、司法部关于政府采购支持监狱企业发展有关问题的通知》（财库[2014]68号）；</w:t>
            </w:r>
          </w:p>
          <w:p w14:paraId="181E4264">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（3）执行《关于促进残疾人就业政府采购政策的通知》（财库〔2017〕141号）；</w:t>
            </w:r>
          </w:p>
          <w:p w14:paraId="1F8E4C9C">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（4）执行《财政部关于在政府采购活动中查询及使用信用记录有关问题的通知》（财库[2016]125号）；</w:t>
            </w:r>
          </w:p>
          <w:p w14:paraId="5287B656">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（5）《关于进一步加大政府采购支持中小企业力度的通知》（财库〔2022〕19号）；</w:t>
            </w:r>
          </w:p>
          <w:p w14:paraId="739642AF">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eastAsia="zh-CN"/>
              </w:rPr>
              <w:t>）《关于调整优化节能产品、环境标志产品政府采购执行机制的通知》(财库[2019]9号)；</w:t>
            </w:r>
          </w:p>
          <w:p w14:paraId="66750D71">
            <w:pPr>
              <w:spacing w:line="360" w:lineRule="auto"/>
              <w:ind w:firstLine="420" w:firstLineChars="200"/>
              <w:rPr>
                <w:rFonts w:hint="eastAsia"/>
                <w:highlight w:val="none"/>
                <w:lang w:val="en-US" w:eastAsia="zh-CN"/>
              </w:rPr>
            </w:pPr>
            <w:r>
              <w:rPr>
                <w:rFonts w:hint="eastAsia" w:ascii="宋体" w:hAnsi="宋体" w:eastAsia="宋体" w:cs="Times New Roman"/>
                <w:color w:val="auto"/>
                <w:highlight w:val="none"/>
                <w:lang w:eastAsia="zh-CN"/>
              </w:rPr>
              <w:t>注：中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02FA973B">
            <w:pPr>
              <w:spacing w:line="360" w:lineRule="auto"/>
              <w:ind w:firstLine="420" w:firstLineChars="200"/>
              <w:rPr>
                <w:rFonts w:hint="eastAsia" w:ascii="宋体" w:hAnsi="宋体" w:eastAsia="宋体" w:cs="Times New Roman"/>
                <w:color w:val="auto"/>
                <w:highlight w:val="none"/>
              </w:rPr>
            </w:pPr>
            <w:r>
              <w:rPr>
                <w:rFonts w:hint="eastAsia" w:ascii="宋体" w:hAnsi="宋体" w:cs="Times New Roman"/>
                <w:color w:val="auto"/>
                <w:highlight w:val="none"/>
                <w:lang w:val="en-US" w:eastAsia="zh-CN"/>
              </w:rPr>
              <w:t>3.</w:t>
            </w:r>
            <w:r>
              <w:rPr>
                <w:rFonts w:hint="eastAsia" w:ascii="宋体" w:hAnsi="宋体" w:eastAsia="宋体" w:cs="Times New Roman"/>
                <w:color w:val="auto"/>
                <w:highlight w:val="none"/>
              </w:rPr>
              <w:t>本项目的特定资格要求：</w:t>
            </w:r>
          </w:p>
          <w:p w14:paraId="5C1C46CA">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3.1</w:t>
            </w:r>
            <w:r>
              <w:rPr>
                <w:rFonts w:hint="eastAsia" w:ascii="宋体" w:hAnsi="宋体" w:cs="Times New Roman"/>
                <w:color w:val="auto"/>
                <w:highlight w:val="none"/>
                <w:lang w:val="en-US" w:eastAsia="zh-CN"/>
              </w:rPr>
              <w:t>供应商</w:t>
            </w:r>
            <w:r>
              <w:rPr>
                <w:rFonts w:hint="eastAsia" w:ascii="宋体" w:hAnsi="宋体" w:eastAsia="宋体" w:cs="Times New Roman"/>
                <w:color w:val="auto"/>
                <w:highlight w:val="none"/>
                <w:lang w:val="en-US" w:eastAsia="zh-CN"/>
              </w:rPr>
              <w:t>须是在中国境内注册具有独立承担民事责任能力的独立法人或其他组织形式，具备有效的营业执照</w:t>
            </w:r>
            <w:r>
              <w:rPr>
                <w:rFonts w:hint="eastAsia" w:ascii="宋体" w:hAnsi="宋体" w:cs="Times New Roman"/>
                <w:color w:val="auto"/>
                <w:highlight w:val="none"/>
                <w:lang w:val="en-US" w:eastAsia="zh-CN"/>
              </w:rPr>
              <w:t>；</w:t>
            </w:r>
            <w:r>
              <w:rPr>
                <w:rFonts w:hint="eastAsia" w:ascii="宋体" w:hAnsi="宋体" w:eastAsia="宋体" w:cs="Times New Roman"/>
                <w:color w:val="auto"/>
                <w:highlight w:val="none"/>
                <w:lang w:val="en-US" w:eastAsia="zh-CN"/>
              </w:rPr>
              <w:t>须具备建设行政主管部门核发的</w:t>
            </w:r>
            <w:r>
              <w:rPr>
                <w:rFonts w:hint="eastAsia" w:ascii="宋体" w:hAnsi="宋体" w:cs="Times New Roman"/>
                <w:color w:val="auto"/>
                <w:highlight w:val="none"/>
                <w:lang w:val="en-US" w:eastAsia="zh-CN"/>
              </w:rPr>
              <w:t>建筑工程施工总承包三级及以上资质</w:t>
            </w:r>
            <w:r>
              <w:rPr>
                <w:rFonts w:hint="eastAsia" w:ascii="宋体" w:hAnsi="宋体" w:eastAsia="宋体" w:cs="Times New Roman"/>
                <w:color w:val="auto"/>
                <w:highlight w:val="none"/>
                <w:lang w:val="en-US" w:eastAsia="zh-CN"/>
              </w:rPr>
              <w:t>的法人或其他组织，且具备有效的安全生产许可证,并在人员、设备、资金等方面具有相应的施工能力</w:t>
            </w:r>
          </w:p>
          <w:p w14:paraId="35EC0EC7">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(注:1.在住房和城乡建设部网站已公告通过延续的建筑业、监理、工程勘察、工程设计企业，均可以正常参加招投标活动。企业在</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内须提供当地住房和城乡建设部门官方网站发布的准予延期的文件截图及网址，否则不予认定。)</w:t>
            </w:r>
            <w:r>
              <w:rPr>
                <w:rFonts w:hint="eastAsia" w:ascii="宋体" w:hAnsi="宋体" w:eastAsia="宋体" w:cs="Times New Roman"/>
                <w:color w:val="auto"/>
                <w:highlight w:val="none"/>
                <w:lang w:eastAsia="zh-CN"/>
              </w:rPr>
              <w:t>；</w:t>
            </w:r>
          </w:p>
          <w:p w14:paraId="2DDB637A">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highlight w:val="none"/>
                <w:lang w:val="en-US" w:eastAsia="zh-CN"/>
              </w:rPr>
              <w:t>3.2</w:t>
            </w:r>
            <w:r>
              <w:rPr>
                <w:rFonts w:hint="eastAsia" w:ascii="宋体" w:hAnsi="宋体" w:cs="Times New Roman"/>
                <w:color w:val="auto"/>
                <w:highlight w:val="none"/>
                <w:lang w:eastAsia="zh-CN"/>
              </w:rPr>
              <w:t>供应商</w:t>
            </w:r>
            <w:r>
              <w:rPr>
                <w:rFonts w:hint="eastAsia" w:ascii="宋体" w:hAnsi="宋体" w:eastAsia="宋体" w:cs="Times New Roman"/>
                <w:color w:val="auto"/>
                <w:highlight w:val="none"/>
                <w:lang w:eastAsia="zh-CN"/>
              </w:rPr>
              <w:t>拟派出的项目经理须是具备建设行政主管部门核发的</w:t>
            </w:r>
            <w:r>
              <w:rPr>
                <w:rFonts w:hint="eastAsia" w:ascii="宋体" w:hAnsi="宋体" w:cs="Times New Roman"/>
                <w:color w:val="auto"/>
                <w:highlight w:val="none"/>
                <w:lang w:val="en-US" w:eastAsia="zh-CN"/>
              </w:rPr>
              <w:t>建筑工程专业二级</w:t>
            </w:r>
            <w:r>
              <w:rPr>
                <w:rFonts w:hint="eastAsia" w:ascii="宋体" w:hAnsi="宋体" w:eastAsia="宋体" w:cs="Times New Roman"/>
                <w:color w:val="auto"/>
                <w:highlight w:val="none"/>
                <w:lang w:eastAsia="zh-CN"/>
              </w:rPr>
              <w:t>及以上国家注册建造师资格并取得安全生产考核合格证书</w:t>
            </w:r>
            <w:r>
              <w:rPr>
                <w:rFonts w:hint="eastAsia" w:ascii="宋体" w:hAnsi="宋体" w:cs="Times New Roman"/>
                <w:color w:val="auto"/>
                <w:highlight w:val="none"/>
                <w:lang w:eastAsia="zh-CN"/>
              </w:rPr>
              <w:t>（</w:t>
            </w:r>
            <w:r>
              <w:rPr>
                <w:rFonts w:hint="eastAsia" w:ascii="宋体" w:hAnsi="宋体" w:eastAsia="宋体" w:cs="Times New Roman"/>
                <w:color w:val="auto"/>
                <w:highlight w:val="none"/>
                <w:lang w:eastAsia="zh-CN"/>
              </w:rPr>
              <w:t>B类</w:t>
            </w:r>
            <w:r>
              <w:rPr>
                <w:rFonts w:hint="eastAsia" w:ascii="宋体" w:hAnsi="宋体" w:cs="Times New Roman"/>
                <w:color w:val="auto"/>
                <w:highlight w:val="none"/>
                <w:lang w:eastAsia="zh-CN"/>
              </w:rPr>
              <w:t>）</w:t>
            </w:r>
            <w:r>
              <w:rPr>
                <w:rFonts w:hint="eastAsia" w:ascii="宋体" w:hAnsi="宋体" w:eastAsia="宋体" w:cs="Times New Roman"/>
                <w:color w:val="auto"/>
                <w:highlight w:val="none"/>
                <w:lang w:eastAsia="zh-CN"/>
              </w:rPr>
              <w:t>，拟派出</w:t>
            </w:r>
            <w:r>
              <w:rPr>
                <w:rFonts w:hint="eastAsia" w:ascii="宋体" w:hAnsi="宋体" w:eastAsia="宋体" w:cs="Times New Roman"/>
                <w:color w:val="auto"/>
                <w:highlight w:val="none"/>
                <w:lang w:val="en-US" w:eastAsia="zh-CN"/>
              </w:rPr>
              <w:t>的</w:t>
            </w:r>
            <w:r>
              <w:rPr>
                <w:rFonts w:hint="eastAsia" w:ascii="宋体" w:hAnsi="宋体" w:cs="宋体"/>
                <w:color w:val="auto"/>
                <w:sz w:val="21"/>
                <w:szCs w:val="21"/>
                <w:highlight w:val="none"/>
              </w:rPr>
              <w:t>项目经理须为</w:t>
            </w:r>
            <w:r>
              <w:rPr>
                <w:rFonts w:hint="eastAsia" w:ascii="宋体" w:hAnsi="宋体" w:eastAsia="宋体" w:cs="宋体"/>
                <w:color w:val="auto"/>
                <w:sz w:val="21"/>
                <w:szCs w:val="21"/>
                <w:highlight w:val="none"/>
              </w:rPr>
              <w:t>本单位在职人员，且无在建工程；</w:t>
            </w:r>
          </w:p>
          <w:p w14:paraId="36FFDD23">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cs="Calibri"/>
                <w:kern w:val="2"/>
                <w:sz w:val="21"/>
                <w:szCs w:val="21"/>
                <w:highlight w:val="none"/>
                <w:lang w:val="en-US" w:eastAsia="zh-CN"/>
              </w:rPr>
              <w:t>3.3</w:t>
            </w:r>
            <w:r>
              <w:rPr>
                <w:rFonts w:hint="eastAsia" w:ascii="宋体" w:hAnsi="宋体" w:cs="Times New Roman"/>
                <w:color w:val="auto"/>
                <w:highlight w:val="none"/>
                <w:lang w:eastAsia="zh-CN"/>
              </w:rPr>
              <w:t>供应商</w:t>
            </w:r>
            <w:r>
              <w:rPr>
                <w:rFonts w:hint="eastAsia" w:ascii="宋体" w:hAnsi="宋体" w:cs="Calibri"/>
                <w:kern w:val="2"/>
                <w:sz w:val="21"/>
                <w:szCs w:val="21"/>
                <w:highlight w:val="none"/>
              </w:rPr>
              <w:t>提供企业近三年</w:t>
            </w:r>
            <w:r>
              <w:rPr>
                <w:rFonts w:hint="eastAsia" w:ascii="宋体" w:hAnsi="宋体" w:cs="Calibri"/>
                <w:kern w:val="2"/>
                <w:sz w:val="21"/>
                <w:szCs w:val="21"/>
                <w:highlight w:val="none"/>
                <w:lang w:eastAsia="zh-CN"/>
              </w:rPr>
              <w:t>（202</w:t>
            </w:r>
            <w:r>
              <w:rPr>
                <w:rFonts w:hint="eastAsia" w:ascii="宋体" w:hAnsi="宋体" w:cs="Calibri"/>
                <w:kern w:val="2"/>
                <w:sz w:val="21"/>
                <w:szCs w:val="21"/>
                <w:highlight w:val="none"/>
                <w:lang w:val="en-US" w:eastAsia="zh-CN"/>
              </w:rPr>
              <w:t>2</w:t>
            </w:r>
            <w:r>
              <w:rPr>
                <w:rFonts w:hint="eastAsia" w:ascii="宋体" w:hAnsi="宋体" w:cs="Calibri"/>
                <w:kern w:val="2"/>
                <w:sz w:val="21"/>
                <w:szCs w:val="21"/>
                <w:highlight w:val="none"/>
                <w:lang w:eastAsia="zh-CN"/>
              </w:rPr>
              <w:t>年-202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年）财务审计报告或财务报表，财务状况良好（成立不足三年的企业需提供成立当年至202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年财务审计报告或财务报表），202</w:t>
            </w:r>
            <w:r>
              <w:rPr>
                <w:rFonts w:hint="eastAsia" w:ascii="宋体" w:hAnsi="宋体" w:cs="Calibri"/>
                <w:kern w:val="2"/>
                <w:sz w:val="21"/>
                <w:szCs w:val="21"/>
                <w:highlight w:val="none"/>
                <w:lang w:val="en-US" w:eastAsia="zh-CN"/>
              </w:rPr>
              <w:t>5</w:t>
            </w:r>
            <w:r>
              <w:rPr>
                <w:rFonts w:hint="eastAsia" w:ascii="宋体" w:hAnsi="宋体" w:cs="Calibri"/>
                <w:kern w:val="2"/>
                <w:sz w:val="21"/>
                <w:szCs w:val="21"/>
                <w:highlight w:val="none"/>
                <w:lang w:eastAsia="zh-CN"/>
              </w:rPr>
              <w:t>年新成立的公司</w:t>
            </w:r>
            <w:r>
              <w:rPr>
                <w:rFonts w:hint="eastAsia" w:ascii="宋体" w:hAnsi="宋体" w:cs="Calibri"/>
                <w:kern w:val="2"/>
                <w:sz w:val="21"/>
                <w:szCs w:val="21"/>
                <w:highlight w:val="none"/>
              </w:rPr>
              <w:t>，</w:t>
            </w:r>
            <w:r>
              <w:rPr>
                <w:rFonts w:hint="eastAsia" w:ascii="宋体" w:hAnsi="宋体" w:cs="Calibri"/>
                <w:kern w:val="2"/>
                <w:sz w:val="21"/>
                <w:szCs w:val="21"/>
                <w:highlight w:val="none"/>
                <w:lang w:val="en-US" w:eastAsia="zh-CN"/>
              </w:rPr>
              <w:t>需</w:t>
            </w:r>
            <w:r>
              <w:rPr>
                <w:rFonts w:hint="eastAsia" w:ascii="宋体" w:hAnsi="宋体" w:cs="宋体"/>
                <w:b w:val="0"/>
                <w:bCs/>
                <w:color w:val="auto"/>
                <w:szCs w:val="21"/>
                <w:highlight w:val="none"/>
                <w:lang w:val="zh-CN" w:eastAsia="zh-CN"/>
              </w:rPr>
              <w:t>提供由法定代表人或授权代表签字或盖章并加盖公章</w:t>
            </w:r>
            <w:r>
              <w:rPr>
                <w:rFonts w:hint="eastAsia" w:ascii="宋体" w:hAnsi="宋体" w:cs="宋体"/>
                <w:b w:val="0"/>
                <w:bCs/>
                <w:color w:val="auto"/>
                <w:szCs w:val="21"/>
                <w:highlight w:val="none"/>
                <w:lang w:val="en-US" w:eastAsia="zh-CN"/>
              </w:rPr>
              <w:t>的</w:t>
            </w:r>
            <w:r>
              <w:rPr>
                <w:rFonts w:hint="eastAsia" w:ascii="宋体" w:hAnsi="宋体" w:cs="宋体"/>
                <w:b w:val="0"/>
                <w:bCs/>
                <w:color w:val="auto"/>
                <w:szCs w:val="21"/>
                <w:highlight w:val="none"/>
                <w:lang w:val="zh-CN" w:eastAsia="zh-CN"/>
              </w:rPr>
              <w:t>财务状况良好承诺书。</w:t>
            </w:r>
          </w:p>
          <w:p w14:paraId="5D9B5CB2">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3.4信誉要求：</w:t>
            </w:r>
          </w:p>
          <w:p w14:paraId="3B50D106">
            <w:pPr>
              <w:numPr>
                <w:ilvl w:val="0"/>
                <w:numId w:val="1"/>
              </w:num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拒绝列入政府取消投标资格记录期间的企业或个人投标；</w:t>
            </w:r>
          </w:p>
          <w:p w14:paraId="181B9891">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w:t>
            </w:r>
          </w:p>
          <w:p w14:paraId="4544C034">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参加政府采购活动前3年内在经营活动中没有重大违法记录；</w:t>
            </w:r>
          </w:p>
          <w:p w14:paraId="29D1ED5E">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2022年至今供应商和其法定代表人、拟委派的项目经理在“中国裁判文书网”(wenshu.court.gov.cn)上无行贿犯罪行为；</w:t>
            </w:r>
          </w:p>
          <w:p w14:paraId="3CB9533B">
            <w:pPr>
              <w:spacing w:line="360" w:lineRule="auto"/>
              <w:ind w:firstLine="420" w:firstLineChars="200"/>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7ABC253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b w:val="0"/>
                <w:bCs w:val="0"/>
                <w:color w:val="auto"/>
                <w:highlight w:val="none"/>
                <w:lang w:val="en-US" w:eastAsia="zh-CN"/>
              </w:rPr>
              <w:t>3.</w:t>
            </w:r>
            <w:r>
              <w:rPr>
                <w:rFonts w:hint="eastAsia" w:ascii="宋体" w:hAnsi="宋体" w:cs="Times New Roman"/>
                <w:b w:val="0"/>
                <w:bCs w:val="0"/>
                <w:color w:val="auto"/>
                <w:highlight w:val="none"/>
                <w:lang w:val="en-US" w:eastAsia="zh-CN"/>
              </w:rPr>
              <w:t>6采购</w:t>
            </w:r>
            <w:r>
              <w:rPr>
                <w:rFonts w:hint="eastAsia" w:ascii="宋体" w:hAnsi="宋体" w:eastAsia="宋体" w:cs="Times New Roman"/>
                <w:b w:val="0"/>
                <w:bCs w:val="0"/>
                <w:color w:val="auto"/>
                <w:highlight w:val="none"/>
                <w:lang w:val="en-US" w:eastAsia="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cs="Times New Roman"/>
                <w:b w:val="0"/>
                <w:bCs w:val="0"/>
                <w:color w:val="auto"/>
                <w:highlight w:val="none"/>
                <w:lang w:val="en-US" w:eastAsia="zh-CN"/>
              </w:rPr>
              <w:t>采购</w:t>
            </w:r>
            <w:r>
              <w:rPr>
                <w:rFonts w:hint="eastAsia" w:ascii="宋体" w:hAnsi="宋体" w:eastAsia="宋体" w:cs="Times New Roman"/>
                <w:b w:val="0"/>
                <w:bCs w:val="0"/>
                <w:color w:val="auto"/>
                <w:highlight w:val="none"/>
                <w:lang w:val="en-US" w:eastAsia="zh-CN"/>
              </w:rPr>
              <w:t xml:space="preserve">。  </w:t>
            </w:r>
          </w:p>
        </w:tc>
      </w:tr>
      <w:tr w14:paraId="46CD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1" w:type="pct"/>
            <w:vAlign w:val="center"/>
          </w:tcPr>
          <w:p w14:paraId="6DB1AA45">
            <w:pPr>
              <w:spacing w:line="400" w:lineRule="exact"/>
              <w:jc w:val="center"/>
              <w:rPr>
                <w:color w:val="auto"/>
              </w:rPr>
            </w:pPr>
            <w:r>
              <w:rPr>
                <w:rFonts w:hint="eastAsia"/>
                <w:color w:val="auto"/>
              </w:rPr>
              <w:t>1.4.2</w:t>
            </w:r>
          </w:p>
        </w:tc>
        <w:tc>
          <w:tcPr>
            <w:tcW w:w="1131" w:type="pct"/>
            <w:vAlign w:val="center"/>
          </w:tcPr>
          <w:p w14:paraId="6A649DF6">
            <w:pPr>
              <w:spacing w:line="400" w:lineRule="exact"/>
              <w:jc w:val="center"/>
              <w:rPr>
                <w:color w:val="auto"/>
              </w:rPr>
            </w:pPr>
            <w:r>
              <w:rPr>
                <w:rFonts w:hint="eastAsia"/>
                <w:color w:val="auto"/>
              </w:rPr>
              <w:t>是否接受联合体投标</w:t>
            </w:r>
          </w:p>
        </w:tc>
        <w:tc>
          <w:tcPr>
            <w:tcW w:w="3357" w:type="pct"/>
            <w:vAlign w:val="center"/>
          </w:tcPr>
          <w:p w14:paraId="4787F674">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不接受</w:t>
            </w:r>
          </w:p>
        </w:tc>
      </w:tr>
      <w:tr w14:paraId="150E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1" w:type="pct"/>
            <w:vAlign w:val="center"/>
          </w:tcPr>
          <w:p w14:paraId="07A5E55C">
            <w:pPr>
              <w:spacing w:line="400" w:lineRule="exact"/>
              <w:jc w:val="center"/>
              <w:rPr>
                <w:color w:val="auto"/>
              </w:rPr>
            </w:pPr>
            <w:r>
              <w:rPr>
                <w:rFonts w:hint="eastAsia"/>
                <w:color w:val="auto"/>
              </w:rPr>
              <w:t>1.9.1</w:t>
            </w:r>
          </w:p>
        </w:tc>
        <w:tc>
          <w:tcPr>
            <w:tcW w:w="1131" w:type="pct"/>
            <w:vAlign w:val="center"/>
          </w:tcPr>
          <w:p w14:paraId="613CEA81">
            <w:pPr>
              <w:spacing w:line="400" w:lineRule="exact"/>
              <w:jc w:val="center"/>
              <w:rPr>
                <w:color w:val="auto"/>
              </w:rPr>
            </w:pPr>
            <w:r>
              <w:rPr>
                <w:rFonts w:hint="eastAsia"/>
                <w:color w:val="auto"/>
              </w:rPr>
              <w:t>踏勘现场</w:t>
            </w:r>
          </w:p>
        </w:tc>
        <w:tc>
          <w:tcPr>
            <w:tcW w:w="3357" w:type="pct"/>
            <w:vAlign w:val="center"/>
          </w:tcPr>
          <w:p w14:paraId="07EC9D6A">
            <w:pPr>
              <w:spacing w:line="40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自行踏勘</w:t>
            </w:r>
          </w:p>
        </w:tc>
      </w:tr>
      <w:tr w14:paraId="7E57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1" w:type="pct"/>
            <w:vAlign w:val="center"/>
          </w:tcPr>
          <w:p w14:paraId="467A79B9">
            <w:pPr>
              <w:spacing w:line="400" w:lineRule="exact"/>
              <w:jc w:val="center"/>
              <w:rPr>
                <w:color w:val="auto"/>
              </w:rPr>
            </w:pPr>
            <w:r>
              <w:rPr>
                <w:rFonts w:hint="eastAsia"/>
                <w:color w:val="auto"/>
              </w:rPr>
              <w:t>1.10.1</w:t>
            </w:r>
          </w:p>
        </w:tc>
        <w:tc>
          <w:tcPr>
            <w:tcW w:w="1131" w:type="pct"/>
            <w:vAlign w:val="center"/>
          </w:tcPr>
          <w:p w14:paraId="4F142AE6">
            <w:pPr>
              <w:spacing w:line="400" w:lineRule="exact"/>
              <w:jc w:val="center"/>
              <w:rPr>
                <w:color w:val="auto"/>
              </w:rPr>
            </w:pPr>
            <w:r>
              <w:rPr>
                <w:rFonts w:hint="eastAsia"/>
                <w:color w:val="auto"/>
              </w:rPr>
              <w:t>磋商预备会</w:t>
            </w:r>
          </w:p>
        </w:tc>
        <w:tc>
          <w:tcPr>
            <w:tcW w:w="3357" w:type="pct"/>
            <w:vAlign w:val="center"/>
          </w:tcPr>
          <w:p w14:paraId="149D7D28">
            <w:pPr>
              <w:spacing w:line="400" w:lineRule="exact"/>
              <w:rPr>
                <w:rFonts w:ascii="宋体" w:hAnsi="宋体" w:eastAsia="宋体" w:cs="Times New Roman"/>
                <w:color w:val="auto"/>
                <w:szCs w:val="21"/>
              </w:rPr>
            </w:pPr>
            <w:r>
              <w:rPr>
                <w:rFonts w:hint="eastAsia" w:ascii="宋体" w:hAnsi="宋体" w:eastAsia="宋体" w:cs="Times New Roman"/>
                <w:color w:val="auto"/>
                <w:szCs w:val="21"/>
              </w:rPr>
              <w:t>不召开</w:t>
            </w:r>
          </w:p>
        </w:tc>
      </w:tr>
      <w:tr w14:paraId="794E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1" w:type="pct"/>
            <w:vAlign w:val="center"/>
          </w:tcPr>
          <w:p w14:paraId="2C0D2905">
            <w:pPr>
              <w:spacing w:line="400" w:lineRule="exact"/>
              <w:jc w:val="center"/>
              <w:rPr>
                <w:color w:val="auto"/>
              </w:rPr>
            </w:pPr>
            <w:r>
              <w:rPr>
                <w:rFonts w:hint="eastAsia"/>
                <w:color w:val="auto"/>
              </w:rPr>
              <w:t>1.10.2</w:t>
            </w:r>
          </w:p>
        </w:tc>
        <w:tc>
          <w:tcPr>
            <w:tcW w:w="1131" w:type="pct"/>
            <w:vAlign w:val="center"/>
          </w:tcPr>
          <w:p w14:paraId="184E5946">
            <w:pPr>
              <w:spacing w:line="400" w:lineRule="exact"/>
              <w:jc w:val="center"/>
              <w:rPr>
                <w:color w:val="auto"/>
              </w:rPr>
            </w:pPr>
            <w:r>
              <w:rPr>
                <w:rFonts w:hint="eastAsia"/>
                <w:color w:val="auto"/>
              </w:rPr>
              <w:t>申请人提出问题的截止时间</w:t>
            </w:r>
          </w:p>
        </w:tc>
        <w:tc>
          <w:tcPr>
            <w:tcW w:w="3357" w:type="pct"/>
            <w:vAlign w:val="center"/>
          </w:tcPr>
          <w:p w14:paraId="0E01751F">
            <w:pPr>
              <w:spacing w:line="400" w:lineRule="exact"/>
              <w:rPr>
                <w:rFonts w:hint="default" w:ascii="宋体" w:hAnsi="宋体" w:eastAsia="宋体" w:cs="Times New Roman"/>
                <w:color w:val="auto"/>
                <w:szCs w:val="21"/>
                <w:lang w:val="en-US" w:eastAsia="zh-CN"/>
              </w:rPr>
            </w:pPr>
            <w:r>
              <w:rPr>
                <w:rFonts w:hint="default" w:ascii="宋体" w:hAnsi="宋体" w:eastAsia="宋体" w:cs="Times New Roman"/>
                <w:color w:val="auto"/>
                <w:szCs w:val="21"/>
                <w:lang w:val="en-US" w:eastAsia="zh-CN"/>
              </w:rPr>
              <w:t>提交</w:t>
            </w:r>
            <w:r>
              <w:rPr>
                <w:rFonts w:hint="eastAsia" w:ascii="宋体" w:hAnsi="宋体" w:cs="Times New Roman"/>
                <w:color w:val="auto"/>
                <w:szCs w:val="21"/>
                <w:lang w:val="en-US" w:eastAsia="zh-CN"/>
              </w:rPr>
              <w:t>响应</w:t>
            </w:r>
            <w:r>
              <w:rPr>
                <w:rFonts w:hint="default" w:ascii="宋体" w:hAnsi="宋体" w:eastAsia="宋体" w:cs="Times New Roman"/>
                <w:color w:val="auto"/>
                <w:szCs w:val="21"/>
                <w:lang w:val="en-US" w:eastAsia="zh-CN"/>
              </w:rPr>
              <w:t>文件截止时间</w:t>
            </w:r>
            <w:r>
              <w:rPr>
                <w:rFonts w:hint="eastAsia" w:ascii="宋体" w:hAnsi="宋体" w:cs="Times New Roman"/>
                <w:color w:val="auto"/>
                <w:szCs w:val="21"/>
                <w:lang w:val="en-US" w:eastAsia="zh-CN"/>
              </w:rPr>
              <w:t>5</w:t>
            </w:r>
            <w:r>
              <w:rPr>
                <w:rFonts w:hint="default" w:ascii="宋体" w:hAnsi="宋体" w:eastAsia="宋体" w:cs="Times New Roman"/>
                <w:color w:val="auto"/>
                <w:szCs w:val="21"/>
                <w:lang w:val="en-US" w:eastAsia="zh-CN"/>
              </w:rPr>
              <w:t>日前；</w:t>
            </w:r>
          </w:p>
        </w:tc>
      </w:tr>
      <w:tr w14:paraId="5C30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11" w:type="pct"/>
            <w:vAlign w:val="center"/>
          </w:tcPr>
          <w:p w14:paraId="56E6ECAD">
            <w:pPr>
              <w:spacing w:line="400" w:lineRule="exact"/>
              <w:jc w:val="center"/>
              <w:rPr>
                <w:color w:val="auto"/>
              </w:rPr>
            </w:pPr>
            <w:r>
              <w:rPr>
                <w:rFonts w:hint="eastAsia"/>
                <w:color w:val="auto"/>
              </w:rPr>
              <w:t>1.10.3</w:t>
            </w:r>
          </w:p>
        </w:tc>
        <w:tc>
          <w:tcPr>
            <w:tcW w:w="1131" w:type="pct"/>
            <w:vAlign w:val="center"/>
          </w:tcPr>
          <w:p w14:paraId="020C2A8B">
            <w:pPr>
              <w:spacing w:line="400" w:lineRule="exact"/>
              <w:jc w:val="center"/>
              <w:rPr>
                <w:color w:val="auto"/>
              </w:rPr>
            </w:pPr>
            <w:r>
              <w:rPr>
                <w:rFonts w:hint="eastAsia"/>
                <w:color w:val="auto"/>
              </w:rPr>
              <w:t>采购人书面澄清的时间</w:t>
            </w:r>
          </w:p>
        </w:tc>
        <w:tc>
          <w:tcPr>
            <w:tcW w:w="3357" w:type="pct"/>
            <w:vAlign w:val="center"/>
          </w:tcPr>
          <w:p w14:paraId="706548AE">
            <w:pPr>
              <w:rPr>
                <w:rFonts w:ascii="宋体" w:hAnsi="宋体"/>
                <w:color w:val="auto"/>
                <w:szCs w:val="21"/>
              </w:rPr>
            </w:pPr>
            <w:r>
              <w:rPr>
                <w:rFonts w:hint="eastAsia" w:ascii="宋体" w:hAnsi="宋体" w:cs="宋体"/>
                <w:color w:val="auto"/>
                <w:szCs w:val="21"/>
              </w:rPr>
              <w:t>提交首次响应文件截止时间5日前。</w:t>
            </w:r>
          </w:p>
        </w:tc>
      </w:tr>
      <w:tr w14:paraId="683E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11" w:type="pct"/>
            <w:vAlign w:val="center"/>
          </w:tcPr>
          <w:p w14:paraId="40E7C6E2">
            <w:pPr>
              <w:spacing w:line="400" w:lineRule="exact"/>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1.11</w:t>
            </w:r>
          </w:p>
        </w:tc>
        <w:tc>
          <w:tcPr>
            <w:tcW w:w="1131" w:type="pct"/>
            <w:vAlign w:val="center"/>
          </w:tcPr>
          <w:p w14:paraId="38C2EC35">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分包</w:t>
            </w:r>
          </w:p>
        </w:tc>
        <w:tc>
          <w:tcPr>
            <w:tcW w:w="3357" w:type="pct"/>
            <w:vAlign w:val="center"/>
          </w:tcPr>
          <w:p w14:paraId="44BF2550">
            <w:pPr>
              <w:rPr>
                <w:rFonts w:hint="eastAsia" w:ascii="宋体" w:hAnsi="宋体" w:cs="宋体"/>
                <w:color w:val="auto"/>
                <w:szCs w:val="21"/>
              </w:rPr>
            </w:pPr>
            <w:r>
              <w:rPr>
                <w:rFonts w:hint="eastAsia" w:ascii="宋体" w:hAnsi="宋体"/>
                <w:color w:val="auto"/>
                <w:highlight w:val="none"/>
                <w:lang w:eastAsia="zh-CN"/>
              </w:rPr>
              <w:t>不允许</w:t>
            </w:r>
          </w:p>
        </w:tc>
      </w:tr>
      <w:tr w14:paraId="65DA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1" w:type="pct"/>
            <w:vAlign w:val="center"/>
          </w:tcPr>
          <w:p w14:paraId="1912B20B">
            <w:pPr>
              <w:spacing w:line="400" w:lineRule="exact"/>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1.12</w:t>
            </w:r>
          </w:p>
        </w:tc>
        <w:tc>
          <w:tcPr>
            <w:tcW w:w="1131" w:type="pct"/>
            <w:vAlign w:val="center"/>
          </w:tcPr>
          <w:p w14:paraId="1A3DCC92">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偏离</w:t>
            </w:r>
          </w:p>
        </w:tc>
        <w:tc>
          <w:tcPr>
            <w:tcW w:w="3357" w:type="pct"/>
            <w:vAlign w:val="center"/>
          </w:tcPr>
          <w:p w14:paraId="46DD950E">
            <w:pPr>
              <w:spacing w:line="400" w:lineRule="exact"/>
              <w:rPr>
                <w:rFonts w:ascii="宋体" w:hAnsi="宋体"/>
                <w:color w:val="auto"/>
                <w:szCs w:val="21"/>
              </w:rPr>
            </w:pPr>
            <w:r>
              <w:rPr>
                <w:rFonts w:hint="eastAsia" w:ascii="宋体" w:hAnsi="宋体"/>
                <w:color w:val="auto"/>
                <w:szCs w:val="21"/>
              </w:rPr>
              <w:t>不允许</w:t>
            </w:r>
          </w:p>
        </w:tc>
      </w:tr>
      <w:tr w14:paraId="5D97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0BE8047C">
            <w:pPr>
              <w:spacing w:line="400" w:lineRule="exact"/>
              <w:jc w:val="center"/>
              <w:rPr>
                <w:color w:val="auto"/>
              </w:rPr>
            </w:pPr>
            <w:r>
              <w:rPr>
                <w:rFonts w:hint="eastAsia"/>
                <w:color w:val="auto"/>
              </w:rPr>
              <w:t>2.1</w:t>
            </w:r>
          </w:p>
        </w:tc>
        <w:tc>
          <w:tcPr>
            <w:tcW w:w="1131" w:type="pct"/>
            <w:vAlign w:val="center"/>
          </w:tcPr>
          <w:p w14:paraId="0BD31221">
            <w:pPr>
              <w:spacing w:line="400" w:lineRule="exact"/>
              <w:jc w:val="center"/>
              <w:rPr>
                <w:color w:val="auto"/>
                <w:highlight w:val="none"/>
              </w:rPr>
            </w:pPr>
            <w:r>
              <w:rPr>
                <w:rFonts w:hint="eastAsia"/>
                <w:color w:val="auto"/>
                <w:highlight w:val="none"/>
              </w:rPr>
              <w:t>构成</w:t>
            </w:r>
            <w:r>
              <w:rPr>
                <w:rFonts w:hint="eastAsia"/>
                <w:color w:val="auto"/>
                <w:highlight w:val="none"/>
                <w:lang w:val="en-US" w:eastAsia="zh-CN"/>
              </w:rPr>
              <w:t>采购</w:t>
            </w:r>
            <w:r>
              <w:rPr>
                <w:rFonts w:hint="eastAsia"/>
                <w:color w:val="auto"/>
                <w:highlight w:val="none"/>
              </w:rPr>
              <w:t>文件的其他材料</w:t>
            </w:r>
          </w:p>
        </w:tc>
        <w:tc>
          <w:tcPr>
            <w:tcW w:w="3357" w:type="pct"/>
            <w:vAlign w:val="center"/>
          </w:tcPr>
          <w:p w14:paraId="6E0FA449">
            <w:pPr>
              <w:spacing w:line="400" w:lineRule="exact"/>
              <w:rPr>
                <w:rFonts w:ascii="宋体" w:hAnsi="宋体"/>
                <w:color w:val="auto"/>
                <w:szCs w:val="21"/>
              </w:rPr>
            </w:pPr>
            <w:r>
              <w:rPr>
                <w:rFonts w:hint="eastAsia" w:ascii="宋体" w:hAnsi="宋体"/>
                <w:color w:val="auto"/>
                <w:szCs w:val="21"/>
              </w:rPr>
              <w:t>工程量清单、</w:t>
            </w:r>
            <w:r>
              <w:rPr>
                <w:rFonts w:hint="eastAsia" w:ascii="宋体" w:hAnsi="宋体"/>
                <w:color w:val="auto"/>
                <w:szCs w:val="21"/>
                <w:lang w:val="en-US" w:eastAsia="zh-CN"/>
              </w:rPr>
              <w:t>图纸、</w:t>
            </w:r>
            <w:r>
              <w:rPr>
                <w:rFonts w:hint="eastAsia" w:ascii="宋体" w:hAnsi="宋体"/>
                <w:color w:val="auto"/>
                <w:szCs w:val="21"/>
                <w:lang w:eastAsia="zh-CN"/>
              </w:rPr>
              <w:t>补充文件、更正公告等</w:t>
            </w:r>
            <w:r>
              <w:rPr>
                <w:rFonts w:hint="eastAsia" w:ascii="宋体" w:hAnsi="宋体"/>
                <w:color w:val="auto"/>
                <w:szCs w:val="21"/>
              </w:rPr>
              <w:t>（如有）</w:t>
            </w:r>
          </w:p>
        </w:tc>
      </w:tr>
      <w:tr w14:paraId="5836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17CFDFF">
            <w:pPr>
              <w:spacing w:line="400" w:lineRule="exact"/>
              <w:jc w:val="center"/>
              <w:rPr>
                <w:color w:val="auto"/>
              </w:rPr>
            </w:pPr>
            <w:r>
              <w:rPr>
                <w:rFonts w:hint="eastAsia"/>
                <w:color w:val="auto"/>
              </w:rPr>
              <w:t>2.2.1</w:t>
            </w:r>
          </w:p>
        </w:tc>
        <w:tc>
          <w:tcPr>
            <w:tcW w:w="1131" w:type="pct"/>
            <w:vAlign w:val="center"/>
          </w:tcPr>
          <w:p w14:paraId="314D7CEE">
            <w:pPr>
              <w:spacing w:line="400" w:lineRule="exact"/>
              <w:jc w:val="center"/>
              <w:rPr>
                <w:color w:val="auto"/>
              </w:rPr>
            </w:pPr>
            <w:r>
              <w:rPr>
                <w:rFonts w:hint="eastAsia"/>
                <w:color w:val="auto"/>
              </w:rPr>
              <w:t>申请人要求澄清</w:t>
            </w:r>
            <w:r>
              <w:rPr>
                <w:rFonts w:hint="eastAsia"/>
                <w:color w:val="auto"/>
                <w:highlight w:val="none"/>
                <w:lang w:val="en-US" w:eastAsia="zh-CN"/>
              </w:rPr>
              <w:t>采购</w:t>
            </w:r>
            <w:r>
              <w:rPr>
                <w:rFonts w:hint="eastAsia"/>
                <w:color w:val="auto"/>
              </w:rPr>
              <w:t>文件的截止时间</w:t>
            </w:r>
          </w:p>
        </w:tc>
        <w:tc>
          <w:tcPr>
            <w:tcW w:w="3357" w:type="pct"/>
            <w:vAlign w:val="center"/>
          </w:tcPr>
          <w:p w14:paraId="4937CFD9">
            <w:pPr>
              <w:spacing w:line="400" w:lineRule="exact"/>
              <w:rPr>
                <w:rFonts w:ascii="宋体" w:hAnsi="宋体"/>
                <w:color w:val="auto"/>
                <w:szCs w:val="21"/>
              </w:rPr>
            </w:pPr>
            <w:r>
              <w:rPr>
                <w:rFonts w:hint="eastAsia" w:ascii="宋体" w:hAnsi="宋体"/>
                <w:color w:val="auto"/>
                <w:szCs w:val="21"/>
              </w:rPr>
              <w:t>提交首次响应文件截止时间5日前</w:t>
            </w:r>
          </w:p>
        </w:tc>
      </w:tr>
      <w:tr w14:paraId="2F0C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FFCF4AE">
            <w:pPr>
              <w:spacing w:line="400" w:lineRule="exact"/>
              <w:jc w:val="center"/>
              <w:rPr>
                <w:color w:val="auto"/>
              </w:rPr>
            </w:pPr>
            <w:r>
              <w:rPr>
                <w:rFonts w:hint="eastAsia"/>
                <w:color w:val="auto"/>
              </w:rPr>
              <w:t>2.2.2</w:t>
            </w:r>
          </w:p>
        </w:tc>
        <w:tc>
          <w:tcPr>
            <w:tcW w:w="1131" w:type="pct"/>
            <w:vAlign w:val="center"/>
          </w:tcPr>
          <w:p w14:paraId="1357061B">
            <w:pPr>
              <w:spacing w:line="400" w:lineRule="exact"/>
              <w:jc w:val="center"/>
              <w:rPr>
                <w:color w:val="auto"/>
              </w:rPr>
            </w:pPr>
            <w:r>
              <w:rPr>
                <w:color w:val="auto"/>
                <w:szCs w:val="21"/>
              </w:rPr>
              <w:t>响应文件递交截止时间</w:t>
            </w:r>
          </w:p>
        </w:tc>
        <w:tc>
          <w:tcPr>
            <w:tcW w:w="3357" w:type="pct"/>
            <w:shd w:val="clear" w:color="auto" w:fill="auto"/>
            <w:vAlign w:val="center"/>
          </w:tcPr>
          <w:p w14:paraId="08D04DA6">
            <w:pPr>
              <w:spacing w:line="400" w:lineRule="exact"/>
              <w:rPr>
                <w:rFonts w:ascii="宋体" w:hAnsi="宋体"/>
                <w:color w:val="auto"/>
                <w:szCs w:val="21"/>
              </w:rPr>
            </w:pP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08</w:t>
            </w:r>
            <w:r>
              <w:rPr>
                <w:rFonts w:hint="eastAsia" w:ascii="宋体" w:hAnsi="宋体" w:cs="宋体"/>
                <w:color w:val="auto"/>
                <w:szCs w:val="21"/>
                <w:lang w:eastAsia="zh-CN"/>
              </w:rPr>
              <w:t>月</w:t>
            </w:r>
            <w:r>
              <w:rPr>
                <w:rFonts w:hint="eastAsia" w:ascii="宋体" w:hAnsi="宋体" w:cs="宋体"/>
                <w:color w:val="auto"/>
                <w:szCs w:val="21"/>
                <w:lang w:val="en-US" w:eastAsia="zh-CN"/>
              </w:rPr>
              <w:t>04</w:t>
            </w:r>
            <w:r>
              <w:rPr>
                <w:rFonts w:hint="eastAsia" w:ascii="宋体" w:hAnsi="宋体" w:cs="宋体"/>
                <w:color w:val="auto"/>
                <w:szCs w:val="21"/>
                <w:lang w:eastAsia="zh-CN"/>
              </w:rPr>
              <w:t>日</w:t>
            </w:r>
            <w:r>
              <w:rPr>
                <w:rFonts w:hint="eastAsia" w:ascii="宋体" w:hAnsi="宋体" w:cs="宋体"/>
                <w:color w:val="auto"/>
                <w:szCs w:val="21"/>
                <w:lang w:val="en-US" w:eastAsia="zh-CN"/>
              </w:rPr>
              <w:t>13</w:t>
            </w:r>
            <w:r>
              <w:rPr>
                <w:rFonts w:hint="eastAsia" w:ascii="宋体" w:hAnsi="宋体" w:cs="宋体"/>
                <w:color w:val="auto"/>
                <w:szCs w:val="21"/>
                <w:lang w:eastAsia="zh-CN"/>
              </w:rPr>
              <w:t>点</w:t>
            </w:r>
            <w:r>
              <w:rPr>
                <w:rFonts w:hint="eastAsia" w:ascii="宋体" w:hAnsi="宋体" w:cs="宋体"/>
                <w:color w:val="auto"/>
                <w:szCs w:val="21"/>
                <w:lang w:val="en-US" w:eastAsia="zh-CN"/>
              </w:rPr>
              <w:t>30</w:t>
            </w:r>
            <w:r>
              <w:rPr>
                <w:rFonts w:hint="eastAsia" w:ascii="宋体" w:hAnsi="宋体" w:cs="宋体"/>
                <w:color w:val="auto"/>
                <w:szCs w:val="21"/>
                <w:lang w:eastAsia="zh-CN"/>
              </w:rPr>
              <w:t>分</w:t>
            </w:r>
            <w:r>
              <w:rPr>
                <w:rFonts w:hint="eastAsia" w:ascii="宋体" w:hAnsi="宋体" w:cs="宋体"/>
                <w:color w:val="auto"/>
                <w:szCs w:val="21"/>
              </w:rPr>
              <w:t>（北京时间）</w:t>
            </w:r>
          </w:p>
        </w:tc>
      </w:tr>
      <w:tr w14:paraId="0173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06ADF916">
            <w:pPr>
              <w:spacing w:line="400" w:lineRule="exact"/>
              <w:jc w:val="center"/>
              <w:rPr>
                <w:color w:val="auto"/>
              </w:rPr>
            </w:pPr>
            <w:r>
              <w:rPr>
                <w:rFonts w:hint="eastAsia"/>
                <w:color w:val="auto"/>
              </w:rPr>
              <w:t>2.2.3</w:t>
            </w:r>
          </w:p>
        </w:tc>
        <w:tc>
          <w:tcPr>
            <w:tcW w:w="1131" w:type="pct"/>
            <w:vAlign w:val="center"/>
          </w:tcPr>
          <w:p w14:paraId="785ECE0C">
            <w:pPr>
              <w:spacing w:line="400" w:lineRule="exact"/>
              <w:jc w:val="center"/>
              <w:rPr>
                <w:color w:val="auto"/>
              </w:rPr>
            </w:pPr>
            <w:r>
              <w:rPr>
                <w:rFonts w:hint="eastAsia"/>
                <w:color w:val="auto"/>
              </w:rPr>
              <w:t>申请人确认收到</w:t>
            </w:r>
            <w:r>
              <w:rPr>
                <w:rFonts w:hint="eastAsia"/>
                <w:color w:val="auto"/>
                <w:highlight w:val="none"/>
                <w:lang w:val="en-US" w:eastAsia="zh-CN"/>
              </w:rPr>
              <w:t>采购</w:t>
            </w:r>
            <w:r>
              <w:rPr>
                <w:rFonts w:hint="eastAsia"/>
                <w:color w:val="auto"/>
              </w:rPr>
              <w:t>文件澄清的时间</w:t>
            </w:r>
          </w:p>
        </w:tc>
        <w:tc>
          <w:tcPr>
            <w:tcW w:w="3357" w:type="pct"/>
            <w:vAlign w:val="center"/>
          </w:tcPr>
          <w:p w14:paraId="77B36DCC">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自行查询，无需书面回复。</w:t>
            </w:r>
          </w:p>
        </w:tc>
      </w:tr>
      <w:tr w14:paraId="4C3C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34D93F5">
            <w:pPr>
              <w:spacing w:line="400" w:lineRule="exact"/>
              <w:jc w:val="center"/>
              <w:rPr>
                <w:color w:val="auto"/>
              </w:rPr>
            </w:pPr>
            <w:r>
              <w:rPr>
                <w:rFonts w:hint="eastAsia"/>
                <w:color w:val="auto"/>
              </w:rPr>
              <w:t>2.3.2</w:t>
            </w:r>
          </w:p>
        </w:tc>
        <w:tc>
          <w:tcPr>
            <w:tcW w:w="1131" w:type="pct"/>
            <w:vAlign w:val="center"/>
          </w:tcPr>
          <w:p w14:paraId="6B3020AA">
            <w:pPr>
              <w:spacing w:line="400" w:lineRule="exact"/>
              <w:jc w:val="center"/>
              <w:rPr>
                <w:color w:val="auto"/>
              </w:rPr>
            </w:pPr>
            <w:r>
              <w:rPr>
                <w:rFonts w:hint="eastAsia"/>
                <w:color w:val="auto"/>
              </w:rPr>
              <w:t>申请人确认收到</w:t>
            </w:r>
            <w:r>
              <w:rPr>
                <w:rFonts w:hint="eastAsia"/>
                <w:color w:val="auto"/>
                <w:highlight w:val="none"/>
                <w:lang w:val="en-US" w:eastAsia="zh-CN"/>
              </w:rPr>
              <w:t>采购</w:t>
            </w:r>
            <w:r>
              <w:rPr>
                <w:rFonts w:hint="eastAsia"/>
                <w:color w:val="auto"/>
              </w:rPr>
              <w:t>文件修改的时间</w:t>
            </w:r>
          </w:p>
        </w:tc>
        <w:tc>
          <w:tcPr>
            <w:tcW w:w="3357" w:type="pct"/>
            <w:vAlign w:val="center"/>
          </w:tcPr>
          <w:p w14:paraId="66D9AADD">
            <w:pPr>
              <w:spacing w:line="400" w:lineRule="exact"/>
              <w:rPr>
                <w:rFonts w:ascii="宋体" w:hAnsi="宋体"/>
                <w:color w:val="auto"/>
                <w:szCs w:val="21"/>
              </w:rPr>
            </w:pPr>
            <w:r>
              <w:rPr>
                <w:rFonts w:hint="eastAsia" w:ascii="宋体" w:hAnsi="宋体"/>
                <w:color w:val="auto"/>
                <w:szCs w:val="21"/>
                <w:lang w:val="en-US" w:eastAsia="zh-CN"/>
              </w:rPr>
              <w:t>自行查询，无需书面回复。</w:t>
            </w:r>
          </w:p>
        </w:tc>
      </w:tr>
      <w:tr w14:paraId="3DC1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C7F71F9">
            <w:pPr>
              <w:spacing w:line="400" w:lineRule="exact"/>
              <w:jc w:val="center"/>
              <w:rPr>
                <w:color w:val="auto"/>
              </w:rPr>
            </w:pPr>
            <w:r>
              <w:rPr>
                <w:rFonts w:hint="eastAsia"/>
                <w:color w:val="auto"/>
              </w:rPr>
              <w:t>3.1.1</w:t>
            </w:r>
          </w:p>
        </w:tc>
        <w:tc>
          <w:tcPr>
            <w:tcW w:w="1131" w:type="pct"/>
            <w:vAlign w:val="center"/>
          </w:tcPr>
          <w:p w14:paraId="198F18E9">
            <w:pPr>
              <w:spacing w:line="400" w:lineRule="exact"/>
              <w:jc w:val="center"/>
              <w:rPr>
                <w:color w:val="auto"/>
              </w:rPr>
            </w:pPr>
            <w:r>
              <w:rPr>
                <w:rFonts w:hint="eastAsia"/>
                <w:color w:val="auto"/>
              </w:rPr>
              <w:t>构成响应文件的其他材料</w:t>
            </w:r>
          </w:p>
        </w:tc>
        <w:tc>
          <w:tcPr>
            <w:tcW w:w="3357" w:type="pct"/>
            <w:vAlign w:val="center"/>
          </w:tcPr>
          <w:p w14:paraId="64B25A15">
            <w:pPr>
              <w:spacing w:line="400" w:lineRule="exact"/>
              <w:rPr>
                <w:rFonts w:ascii="宋体" w:hAnsi="宋体"/>
                <w:color w:val="auto"/>
                <w:szCs w:val="21"/>
              </w:rPr>
            </w:pPr>
            <w:r>
              <w:rPr>
                <w:rFonts w:hint="eastAsia" w:ascii="宋体" w:hAnsi="宋体"/>
                <w:color w:val="auto"/>
                <w:szCs w:val="21"/>
                <w:lang w:eastAsia="zh-CN"/>
              </w:rPr>
              <w:t>评审办法中要求的资料</w:t>
            </w:r>
          </w:p>
        </w:tc>
      </w:tr>
      <w:tr w14:paraId="5AFF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49DA5572">
            <w:pPr>
              <w:spacing w:line="400" w:lineRule="exact"/>
              <w:jc w:val="center"/>
              <w:rPr>
                <w:rFonts w:hint="default" w:eastAsia="宋体"/>
                <w:color w:val="auto"/>
                <w:lang w:val="en-US" w:eastAsia="zh-CN"/>
              </w:rPr>
            </w:pPr>
            <w:r>
              <w:rPr>
                <w:rFonts w:hint="eastAsia"/>
                <w:color w:val="auto"/>
                <w:lang w:val="en-US" w:eastAsia="zh-CN"/>
              </w:rPr>
              <w:t>3.2.1</w:t>
            </w:r>
          </w:p>
        </w:tc>
        <w:tc>
          <w:tcPr>
            <w:tcW w:w="1131" w:type="pct"/>
            <w:vAlign w:val="center"/>
          </w:tcPr>
          <w:p w14:paraId="0BEE6942">
            <w:pPr>
              <w:spacing w:line="400" w:lineRule="exact"/>
              <w:jc w:val="center"/>
              <w:rPr>
                <w:rFonts w:hint="eastAsia" w:ascii="宋体" w:hAnsi="宋体"/>
                <w:color w:val="auto"/>
                <w:szCs w:val="21"/>
              </w:rPr>
            </w:pPr>
            <w:r>
              <w:rPr>
                <w:rFonts w:hint="eastAsia" w:ascii="宋体" w:hAnsi="宋体" w:cs="宋体"/>
                <w:color w:val="auto"/>
                <w:szCs w:val="21"/>
              </w:rPr>
              <w:t>最高限价</w:t>
            </w:r>
          </w:p>
        </w:tc>
        <w:tc>
          <w:tcPr>
            <w:tcW w:w="3357" w:type="pct"/>
            <w:vAlign w:val="center"/>
          </w:tcPr>
          <w:p w14:paraId="32BEC20B">
            <w:pPr>
              <w:spacing w:line="380" w:lineRule="exact"/>
              <w:rPr>
                <w:rFonts w:hint="eastAsia" w:ascii="宋体" w:hAnsi="宋体"/>
                <w:color w:val="auto"/>
                <w:szCs w:val="21"/>
              </w:rPr>
            </w:pPr>
            <w:r>
              <w:rPr>
                <w:rFonts w:hint="eastAsia" w:ascii="宋体" w:hAnsi="宋体" w:cs="宋体"/>
                <w:color w:val="auto"/>
                <w:szCs w:val="21"/>
                <w:lang w:val="en-US" w:eastAsia="zh-CN"/>
              </w:rPr>
              <w:t>849413元</w:t>
            </w:r>
            <w:r>
              <w:rPr>
                <w:rFonts w:hint="eastAsia" w:ascii="宋体" w:hAnsi="宋体" w:eastAsia="宋体" w:cs="宋体"/>
                <w:color w:val="auto"/>
                <w:sz w:val="21"/>
                <w:szCs w:val="21"/>
                <w:highlight w:val="none"/>
                <w:lang w:val="en-US" w:eastAsia="zh-CN"/>
              </w:rPr>
              <w:t>（报价高于最高限价</w:t>
            </w:r>
            <w:r>
              <w:rPr>
                <w:rFonts w:hint="eastAsia" w:ascii="宋体" w:hAnsi="宋体" w:cs="宋体"/>
                <w:color w:val="auto"/>
                <w:sz w:val="21"/>
                <w:szCs w:val="21"/>
                <w:highlight w:val="none"/>
                <w:lang w:val="en-US" w:eastAsia="zh-CN"/>
              </w:rPr>
              <w:t>总价</w:t>
            </w:r>
            <w:r>
              <w:rPr>
                <w:rFonts w:hint="eastAsia" w:ascii="宋体" w:hAnsi="宋体" w:eastAsia="宋体" w:cs="宋体"/>
                <w:color w:val="auto"/>
                <w:sz w:val="21"/>
                <w:szCs w:val="21"/>
                <w:highlight w:val="none"/>
                <w:lang w:val="en-US" w:eastAsia="zh-CN"/>
              </w:rPr>
              <w:t>的报价将被否决）</w:t>
            </w:r>
          </w:p>
        </w:tc>
      </w:tr>
      <w:tr w14:paraId="6C0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2611FF70">
            <w:pPr>
              <w:spacing w:line="400" w:lineRule="exact"/>
              <w:jc w:val="center"/>
              <w:rPr>
                <w:color w:val="auto"/>
              </w:rPr>
            </w:pPr>
            <w:r>
              <w:rPr>
                <w:rFonts w:hint="eastAsia"/>
                <w:color w:val="auto"/>
              </w:rPr>
              <w:t>3.2.3</w:t>
            </w:r>
          </w:p>
        </w:tc>
        <w:tc>
          <w:tcPr>
            <w:tcW w:w="1131" w:type="pct"/>
            <w:vAlign w:val="center"/>
          </w:tcPr>
          <w:p w14:paraId="255213A3">
            <w:pPr>
              <w:spacing w:line="400" w:lineRule="exact"/>
              <w:jc w:val="center"/>
              <w:rPr>
                <w:color w:val="auto"/>
              </w:rPr>
            </w:pPr>
            <w:r>
              <w:rPr>
                <w:rFonts w:hint="eastAsia" w:ascii="宋体" w:hAnsi="宋体"/>
                <w:color w:val="auto"/>
                <w:szCs w:val="21"/>
              </w:rPr>
              <w:t>报价的次数</w:t>
            </w:r>
          </w:p>
        </w:tc>
        <w:tc>
          <w:tcPr>
            <w:tcW w:w="3357" w:type="pct"/>
            <w:vAlign w:val="center"/>
          </w:tcPr>
          <w:p w14:paraId="640820AC">
            <w:pPr>
              <w:spacing w:line="400" w:lineRule="exact"/>
              <w:rPr>
                <w:rFonts w:hint="eastAsia" w:ascii="宋体" w:hAnsi="宋体" w:eastAsia="宋体"/>
                <w:color w:val="auto"/>
                <w:szCs w:val="21"/>
                <w:lang w:eastAsia="zh-CN"/>
              </w:rPr>
            </w:pPr>
            <w:r>
              <w:rPr>
                <w:rFonts w:hint="eastAsia" w:ascii="宋体" w:hAnsi="宋体"/>
                <w:color w:val="auto"/>
                <w:szCs w:val="21"/>
              </w:rPr>
              <w:t>2次</w:t>
            </w:r>
            <w:r>
              <w:rPr>
                <w:rFonts w:hint="eastAsia" w:ascii="宋体" w:hAnsi="宋体"/>
                <w:color w:val="auto"/>
                <w:szCs w:val="21"/>
                <w:lang w:eastAsia="zh-CN"/>
              </w:rPr>
              <w:t>。</w:t>
            </w:r>
            <w:r>
              <w:rPr>
                <w:rFonts w:hint="eastAsia" w:ascii="宋体" w:hAnsi="宋体"/>
                <w:color w:val="auto"/>
                <w:szCs w:val="21"/>
                <w:lang w:val="en-US" w:eastAsia="zh-CN"/>
              </w:rPr>
              <w:t>注：</w:t>
            </w:r>
            <w:r>
              <w:rPr>
                <w:rFonts w:hint="eastAsia" w:ascii="宋体" w:hAnsi="宋体"/>
                <w:color w:val="auto"/>
                <w:szCs w:val="21"/>
                <w:lang w:val="zh-CN" w:eastAsia="zh-CN"/>
              </w:rPr>
              <w:t>二次报价总价调整，工程单价随总价相应调整</w:t>
            </w:r>
          </w:p>
        </w:tc>
      </w:tr>
      <w:tr w14:paraId="2E25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1" w:type="pct"/>
            <w:vAlign w:val="center"/>
          </w:tcPr>
          <w:p w14:paraId="6F88AA3D">
            <w:pPr>
              <w:spacing w:line="400" w:lineRule="exact"/>
              <w:jc w:val="center"/>
              <w:rPr>
                <w:color w:val="auto"/>
              </w:rPr>
            </w:pPr>
            <w:r>
              <w:rPr>
                <w:rFonts w:hint="eastAsia"/>
                <w:color w:val="auto"/>
              </w:rPr>
              <w:t>3.3.1</w:t>
            </w:r>
          </w:p>
        </w:tc>
        <w:tc>
          <w:tcPr>
            <w:tcW w:w="1131" w:type="pct"/>
            <w:vAlign w:val="center"/>
          </w:tcPr>
          <w:p w14:paraId="49E04413">
            <w:pPr>
              <w:spacing w:line="400" w:lineRule="exact"/>
              <w:jc w:val="center"/>
              <w:rPr>
                <w:color w:val="auto"/>
              </w:rPr>
            </w:pPr>
            <w:r>
              <w:rPr>
                <w:rFonts w:hint="eastAsia"/>
                <w:color w:val="auto"/>
                <w:lang w:eastAsia="zh-CN"/>
              </w:rPr>
              <w:t>响应有效期</w:t>
            </w:r>
          </w:p>
        </w:tc>
        <w:tc>
          <w:tcPr>
            <w:tcW w:w="3357" w:type="pct"/>
            <w:vAlign w:val="center"/>
          </w:tcPr>
          <w:p w14:paraId="7BC8DC10">
            <w:pPr>
              <w:spacing w:line="400" w:lineRule="exact"/>
              <w:rPr>
                <w:rFonts w:ascii="宋体" w:hAnsi="宋体"/>
                <w:color w:val="auto"/>
                <w:szCs w:val="21"/>
              </w:rPr>
            </w:pPr>
            <w:r>
              <w:rPr>
                <w:rFonts w:hint="eastAsia" w:ascii="宋体" w:hAnsi="宋体" w:cs="宋体"/>
                <w:color w:val="auto"/>
                <w:kern w:val="0"/>
                <w:szCs w:val="21"/>
                <w:lang w:val="en-US" w:eastAsia="zh-CN"/>
              </w:rPr>
              <w:t>60</w:t>
            </w:r>
            <w:r>
              <w:rPr>
                <w:rFonts w:hint="eastAsia" w:ascii="宋体" w:hAnsi="宋体" w:cs="宋体"/>
                <w:color w:val="auto"/>
                <w:kern w:val="0"/>
                <w:szCs w:val="21"/>
              </w:rPr>
              <w:t>日</w:t>
            </w:r>
          </w:p>
        </w:tc>
      </w:tr>
      <w:tr w14:paraId="6F6F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11" w:type="pct"/>
            <w:vAlign w:val="center"/>
          </w:tcPr>
          <w:p w14:paraId="75846272">
            <w:pPr>
              <w:spacing w:line="400" w:lineRule="exact"/>
              <w:jc w:val="center"/>
              <w:rPr>
                <w:color w:val="auto"/>
              </w:rPr>
            </w:pPr>
            <w:r>
              <w:rPr>
                <w:rFonts w:hint="eastAsia"/>
                <w:color w:val="auto"/>
              </w:rPr>
              <w:t>3.4.1</w:t>
            </w:r>
          </w:p>
        </w:tc>
        <w:tc>
          <w:tcPr>
            <w:tcW w:w="1131" w:type="pct"/>
            <w:vAlign w:val="center"/>
          </w:tcPr>
          <w:p w14:paraId="27163A3A">
            <w:pPr>
              <w:spacing w:line="400" w:lineRule="exact"/>
              <w:jc w:val="center"/>
              <w:rPr>
                <w:rFonts w:hint="eastAsia" w:eastAsia="宋体"/>
                <w:color w:val="auto"/>
                <w:lang w:eastAsia="zh-CN"/>
              </w:rPr>
            </w:pPr>
            <w:r>
              <w:rPr>
                <w:rFonts w:hint="eastAsia"/>
                <w:color w:val="auto"/>
                <w:lang w:eastAsia="zh-CN"/>
              </w:rPr>
              <w:t>投标保证金</w:t>
            </w:r>
          </w:p>
        </w:tc>
        <w:tc>
          <w:tcPr>
            <w:tcW w:w="3357" w:type="pct"/>
            <w:vAlign w:val="center"/>
          </w:tcPr>
          <w:p w14:paraId="42AFCBA5">
            <w:pPr>
              <w:spacing w:line="400" w:lineRule="exact"/>
              <w:rPr>
                <w:rFonts w:hint="default" w:ascii="宋体" w:hAnsi="宋体" w:eastAsia="宋体"/>
                <w:bCs/>
                <w:color w:val="auto"/>
                <w:szCs w:val="21"/>
                <w:lang w:val="en-US" w:eastAsia="zh-CN"/>
              </w:rPr>
            </w:pPr>
            <w:r>
              <w:rPr>
                <w:rFonts w:hint="eastAsia" w:ascii="宋体" w:hAnsi="宋体"/>
                <w:bCs/>
                <w:color w:val="auto"/>
                <w:szCs w:val="21"/>
                <w:lang w:val="en-US" w:eastAsia="zh-CN"/>
              </w:rPr>
              <w:t>本项目不收取保证金</w:t>
            </w:r>
          </w:p>
        </w:tc>
      </w:tr>
      <w:tr w14:paraId="13F6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31841699">
            <w:pPr>
              <w:spacing w:line="400" w:lineRule="exact"/>
              <w:jc w:val="center"/>
              <w:rPr>
                <w:color w:val="auto"/>
              </w:rPr>
            </w:pPr>
            <w:r>
              <w:rPr>
                <w:rFonts w:hint="eastAsia"/>
                <w:color w:val="auto"/>
              </w:rPr>
              <w:t>3.5.2</w:t>
            </w:r>
          </w:p>
        </w:tc>
        <w:tc>
          <w:tcPr>
            <w:tcW w:w="1131" w:type="pct"/>
            <w:vAlign w:val="center"/>
          </w:tcPr>
          <w:p w14:paraId="59EB9661">
            <w:pPr>
              <w:spacing w:line="400" w:lineRule="exact"/>
              <w:jc w:val="center"/>
              <w:rPr>
                <w:color w:val="auto"/>
              </w:rPr>
            </w:pPr>
            <w:r>
              <w:rPr>
                <w:rFonts w:hint="eastAsia"/>
                <w:color w:val="auto"/>
              </w:rPr>
              <w:t>近年财务状况的年份要求</w:t>
            </w:r>
          </w:p>
        </w:tc>
        <w:tc>
          <w:tcPr>
            <w:tcW w:w="3357" w:type="pct"/>
            <w:vAlign w:val="center"/>
          </w:tcPr>
          <w:p w14:paraId="463A8566">
            <w:pPr>
              <w:spacing w:line="400" w:lineRule="exact"/>
              <w:rPr>
                <w:rFonts w:hint="default" w:ascii="宋体" w:hAnsi="宋体"/>
                <w:color w:val="auto"/>
                <w:szCs w:val="21"/>
                <w:lang w:val="en-US"/>
              </w:rPr>
            </w:pP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年1月1日至202</w:t>
            </w:r>
            <w:r>
              <w:rPr>
                <w:rFonts w:hint="eastAsia" w:ascii="宋体" w:hAnsi="宋体" w:cs="宋体"/>
                <w:szCs w:val="21"/>
                <w:highlight w:val="none"/>
                <w:lang w:val="en-US" w:eastAsia="zh-CN"/>
              </w:rPr>
              <w:t>4</w:t>
            </w:r>
            <w:r>
              <w:rPr>
                <w:rFonts w:hint="eastAsia" w:ascii="宋体" w:hAnsi="宋体" w:cs="宋体"/>
                <w:szCs w:val="21"/>
                <w:highlight w:val="none"/>
              </w:rPr>
              <w:t>年12月31日</w:t>
            </w:r>
          </w:p>
        </w:tc>
      </w:tr>
      <w:tr w14:paraId="2930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7BBAA2A5">
            <w:pPr>
              <w:spacing w:line="400" w:lineRule="exact"/>
              <w:jc w:val="center"/>
              <w:rPr>
                <w:color w:val="auto"/>
              </w:rPr>
            </w:pPr>
            <w:r>
              <w:rPr>
                <w:rFonts w:hint="eastAsia"/>
                <w:color w:val="auto"/>
              </w:rPr>
              <w:t>3.5.3</w:t>
            </w:r>
          </w:p>
        </w:tc>
        <w:tc>
          <w:tcPr>
            <w:tcW w:w="1131" w:type="pct"/>
            <w:vAlign w:val="center"/>
          </w:tcPr>
          <w:p w14:paraId="2ECDA6EF">
            <w:pPr>
              <w:spacing w:line="400" w:lineRule="exact"/>
              <w:jc w:val="center"/>
              <w:rPr>
                <w:color w:val="auto"/>
              </w:rPr>
            </w:pPr>
            <w:r>
              <w:rPr>
                <w:rFonts w:hint="eastAsia"/>
                <w:color w:val="auto"/>
              </w:rPr>
              <w:t>近年完成的类似项目的年份要求</w:t>
            </w:r>
          </w:p>
        </w:tc>
        <w:tc>
          <w:tcPr>
            <w:tcW w:w="3357" w:type="pct"/>
            <w:vAlign w:val="center"/>
          </w:tcPr>
          <w:p w14:paraId="6E21CDAC">
            <w:pPr>
              <w:spacing w:line="400" w:lineRule="exact"/>
              <w:rPr>
                <w:rFonts w:hint="eastAsia" w:ascii="宋体" w:hAnsi="宋体" w:eastAsia="宋体"/>
                <w:b/>
                <w:color w:val="auto"/>
                <w:szCs w:val="21"/>
                <w:lang w:eastAsia="zh-CN"/>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年至今</w:t>
            </w:r>
            <w:r>
              <w:rPr>
                <w:rFonts w:hint="eastAsia" w:ascii="宋体" w:hAnsi="宋体"/>
                <w:color w:val="auto"/>
                <w:szCs w:val="21"/>
                <w:highlight w:val="none"/>
                <w:lang w:eastAsia="zh-CN"/>
              </w:rPr>
              <w:t>，</w:t>
            </w:r>
            <w:r>
              <w:rPr>
                <w:rFonts w:hint="eastAsia" w:ascii="宋体" w:hAnsi="宋体"/>
                <w:b/>
                <w:color w:val="auto"/>
                <w:szCs w:val="21"/>
                <w:highlight w:val="none"/>
              </w:rPr>
              <w:t>以竣工时间为准</w:t>
            </w:r>
            <w:r>
              <w:rPr>
                <w:rFonts w:hint="eastAsia" w:ascii="宋体" w:hAnsi="宋体"/>
                <w:b/>
                <w:color w:val="auto"/>
                <w:szCs w:val="21"/>
                <w:highlight w:val="none"/>
                <w:lang w:eastAsia="zh-CN"/>
              </w:rPr>
              <w:t>。</w:t>
            </w:r>
          </w:p>
        </w:tc>
      </w:tr>
      <w:tr w14:paraId="0328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44B9E684">
            <w:pPr>
              <w:spacing w:line="400" w:lineRule="exact"/>
              <w:jc w:val="center"/>
              <w:rPr>
                <w:color w:val="auto"/>
              </w:rPr>
            </w:pPr>
            <w:r>
              <w:rPr>
                <w:rFonts w:hint="eastAsia"/>
                <w:color w:val="auto"/>
              </w:rPr>
              <w:t>3.5.5</w:t>
            </w:r>
          </w:p>
        </w:tc>
        <w:tc>
          <w:tcPr>
            <w:tcW w:w="1131" w:type="pct"/>
            <w:vAlign w:val="center"/>
          </w:tcPr>
          <w:p w14:paraId="097A2F3C">
            <w:pPr>
              <w:spacing w:line="400" w:lineRule="exact"/>
              <w:jc w:val="center"/>
              <w:rPr>
                <w:color w:val="auto"/>
              </w:rPr>
            </w:pPr>
            <w:r>
              <w:rPr>
                <w:rFonts w:hint="eastAsia"/>
                <w:color w:val="auto"/>
              </w:rPr>
              <w:t>近年发生的诉讼及仲裁情况的年份要求</w:t>
            </w:r>
          </w:p>
        </w:tc>
        <w:tc>
          <w:tcPr>
            <w:tcW w:w="3357" w:type="pct"/>
            <w:vAlign w:val="center"/>
          </w:tcPr>
          <w:p w14:paraId="73B3F722">
            <w:pPr>
              <w:spacing w:line="400" w:lineRule="exact"/>
              <w:rPr>
                <w:rFonts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年至今</w:t>
            </w:r>
          </w:p>
        </w:tc>
      </w:tr>
      <w:tr w14:paraId="42F2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73D43F3">
            <w:pPr>
              <w:spacing w:line="400" w:lineRule="exact"/>
              <w:jc w:val="center"/>
              <w:rPr>
                <w:color w:val="auto"/>
              </w:rPr>
            </w:pPr>
            <w:r>
              <w:rPr>
                <w:rFonts w:hint="eastAsia"/>
                <w:color w:val="auto"/>
              </w:rPr>
              <w:t>3.6</w:t>
            </w:r>
          </w:p>
        </w:tc>
        <w:tc>
          <w:tcPr>
            <w:tcW w:w="1131" w:type="pct"/>
            <w:vAlign w:val="center"/>
          </w:tcPr>
          <w:p w14:paraId="38D6C839">
            <w:pPr>
              <w:spacing w:line="400" w:lineRule="exact"/>
              <w:jc w:val="center"/>
              <w:rPr>
                <w:color w:val="auto"/>
              </w:rPr>
            </w:pPr>
            <w:r>
              <w:rPr>
                <w:rFonts w:hint="eastAsia"/>
                <w:color w:val="auto"/>
              </w:rPr>
              <w:t>是否允许递交备选投标方案</w:t>
            </w:r>
          </w:p>
        </w:tc>
        <w:tc>
          <w:tcPr>
            <w:tcW w:w="3357" w:type="pct"/>
            <w:vAlign w:val="center"/>
          </w:tcPr>
          <w:p w14:paraId="21B770CD">
            <w:pPr>
              <w:spacing w:line="400" w:lineRule="exact"/>
              <w:rPr>
                <w:rFonts w:ascii="宋体" w:hAnsi="宋体"/>
                <w:color w:val="auto"/>
                <w:szCs w:val="21"/>
              </w:rPr>
            </w:pPr>
            <w:r>
              <w:rPr>
                <w:rFonts w:hint="eastAsia" w:ascii="宋体" w:hAnsi="宋体"/>
                <w:color w:val="auto"/>
                <w:szCs w:val="21"/>
              </w:rPr>
              <w:t>不允许</w:t>
            </w:r>
          </w:p>
        </w:tc>
      </w:tr>
      <w:tr w14:paraId="5E94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EDE5414">
            <w:pPr>
              <w:spacing w:line="400" w:lineRule="exact"/>
              <w:jc w:val="center"/>
              <w:rPr>
                <w:color w:val="auto"/>
              </w:rPr>
            </w:pPr>
            <w:r>
              <w:rPr>
                <w:rFonts w:hint="eastAsia"/>
                <w:color w:val="auto"/>
              </w:rPr>
              <w:t>3.7.3</w:t>
            </w:r>
          </w:p>
        </w:tc>
        <w:tc>
          <w:tcPr>
            <w:tcW w:w="1131" w:type="pct"/>
            <w:vAlign w:val="center"/>
          </w:tcPr>
          <w:p w14:paraId="60A1BD60">
            <w:pPr>
              <w:spacing w:line="400" w:lineRule="exact"/>
              <w:jc w:val="center"/>
              <w:rPr>
                <w:color w:val="auto"/>
              </w:rPr>
            </w:pPr>
            <w:r>
              <w:rPr>
                <w:rFonts w:hint="eastAsia"/>
                <w:color w:val="auto"/>
              </w:rPr>
              <w:t>签字和盖章要求</w:t>
            </w:r>
          </w:p>
        </w:tc>
        <w:tc>
          <w:tcPr>
            <w:tcW w:w="3357" w:type="pct"/>
            <w:vAlign w:val="center"/>
          </w:tcPr>
          <w:p w14:paraId="1126C68C">
            <w:pPr>
              <w:autoSpaceDE w:val="0"/>
              <w:autoSpaceDN w:val="0"/>
              <w:adjustRightInd w:val="0"/>
              <w:rPr>
                <w:rFonts w:hint="eastAsia" w:ascii="宋体" w:hAnsi="宋体" w:cs="宋体"/>
                <w:color w:val="auto"/>
                <w:highlight w:val="none"/>
                <w:lang w:val="zh-CN"/>
              </w:rPr>
            </w:pPr>
            <w:r>
              <w:rPr>
                <w:rFonts w:hint="eastAsia" w:ascii="宋体" w:hAnsi="宋体" w:cs="宋体"/>
                <w:color w:val="auto"/>
                <w:highlight w:val="none"/>
                <w:lang w:val="zh-CN" w:eastAsia="zh-CN"/>
              </w:rPr>
              <w:t>1、</w:t>
            </w:r>
            <w:r>
              <w:rPr>
                <w:rFonts w:hint="eastAsia" w:ascii="宋体" w:hAnsi="宋体" w:cs="宋体"/>
                <w:color w:val="auto"/>
                <w:highlight w:val="none"/>
                <w:lang w:val="zh-CN"/>
              </w:rPr>
              <w:t>所有要求签字的地方都应用不褪色的墨水或签字笔由本人亲笔手写签字（包括姓和名），不得用盖章（如签名章、签字章等）代替，也不得由他人代签。</w:t>
            </w:r>
          </w:p>
          <w:p w14:paraId="65AE9D51">
            <w:pPr>
              <w:autoSpaceDE w:val="0"/>
              <w:autoSpaceDN w:val="0"/>
              <w:adjustRightInd w:val="0"/>
              <w:rPr>
                <w:rFonts w:hint="eastAsia" w:ascii="宋体" w:hAnsi="宋体" w:cs="宋体"/>
                <w:color w:val="auto"/>
                <w:highlight w:val="none"/>
                <w:lang w:val="zh-CN"/>
              </w:rPr>
            </w:pPr>
            <w:r>
              <w:rPr>
                <w:rFonts w:hint="eastAsia" w:ascii="宋体" w:hAnsi="宋体" w:cs="宋体"/>
                <w:color w:val="auto"/>
                <w:highlight w:val="none"/>
                <w:lang w:val="zh-CN" w:eastAsia="zh-CN"/>
              </w:rPr>
              <w:t>2、</w:t>
            </w:r>
            <w:r>
              <w:rPr>
                <w:rFonts w:hint="eastAsia" w:ascii="宋体" w:hAnsi="宋体" w:cs="宋体"/>
                <w:color w:val="auto"/>
                <w:highlight w:val="none"/>
                <w:lang w:val="zh-CN"/>
              </w:rPr>
              <w:t>所有要求盖</w:t>
            </w:r>
            <w:r>
              <w:rPr>
                <w:rFonts w:hint="eastAsia" w:ascii="宋体" w:hAnsi="宋体" w:cs="宋体"/>
                <w:color w:val="auto"/>
                <w:highlight w:val="none"/>
                <w:lang w:val="en-US" w:eastAsia="zh-CN"/>
              </w:rPr>
              <w:t>供应商</w:t>
            </w:r>
            <w:r>
              <w:rPr>
                <w:rFonts w:hint="eastAsia" w:ascii="宋体" w:hAnsi="宋体" w:cs="宋体"/>
                <w:color w:val="auto"/>
                <w:highlight w:val="none"/>
                <w:lang w:val="zh-CN"/>
              </w:rPr>
              <w:t>章的地方都应按照</w:t>
            </w:r>
            <w:r>
              <w:rPr>
                <w:rFonts w:hint="eastAsia" w:ascii="宋体" w:hAnsi="宋体" w:cs="宋体"/>
                <w:color w:val="auto"/>
                <w:highlight w:val="none"/>
                <w:lang w:val="en-US" w:eastAsia="zh-CN"/>
              </w:rPr>
              <w:t>磋商</w:t>
            </w:r>
            <w:r>
              <w:rPr>
                <w:rFonts w:hint="eastAsia" w:ascii="宋体" w:hAnsi="宋体" w:cs="宋体"/>
                <w:color w:val="auto"/>
                <w:highlight w:val="none"/>
                <w:lang w:val="zh-CN"/>
              </w:rPr>
              <w:t>文件的规定加盖与</w:t>
            </w:r>
            <w:r>
              <w:rPr>
                <w:rFonts w:hint="eastAsia" w:ascii="宋体" w:hAnsi="宋体" w:cs="宋体"/>
                <w:color w:val="auto"/>
                <w:highlight w:val="none"/>
                <w:lang w:val="en-US" w:eastAsia="zh-CN"/>
              </w:rPr>
              <w:t>供应商</w:t>
            </w:r>
            <w:r>
              <w:rPr>
                <w:rFonts w:hint="eastAsia" w:ascii="宋体" w:hAnsi="宋体" w:cs="宋体"/>
                <w:color w:val="auto"/>
                <w:highlight w:val="none"/>
                <w:lang w:val="zh-CN"/>
              </w:rPr>
              <w:t>名称全称相一致的标准公章，不得使用彩喷或者彩印的印章、不得使用专用章（如经济合同章、投标专用章等）或下属单位印章代替。</w:t>
            </w:r>
          </w:p>
          <w:p w14:paraId="4C167049">
            <w:pPr>
              <w:autoSpaceDE w:val="0"/>
              <w:autoSpaceDN w:val="0"/>
              <w:adjustRightInd w:val="0"/>
              <w:rPr>
                <w:rFonts w:hint="eastAsia" w:ascii="宋体" w:hAnsi="宋体" w:cs="宋体"/>
                <w:color w:val="auto"/>
                <w:highlight w:val="none"/>
                <w:lang w:val="zh-CN"/>
              </w:rPr>
            </w:pPr>
            <w:r>
              <w:rPr>
                <w:rFonts w:hint="eastAsia" w:ascii="宋体" w:hAnsi="宋体" w:cs="宋体"/>
                <w:color w:val="auto"/>
                <w:highlight w:val="none"/>
                <w:lang w:val="zh-CN" w:eastAsia="zh-CN"/>
              </w:rPr>
              <w:t>3、</w:t>
            </w:r>
            <w:r>
              <w:rPr>
                <w:rFonts w:hint="eastAsia" w:ascii="宋体" w:hAnsi="宋体" w:cs="宋体"/>
                <w:color w:val="auto"/>
                <w:highlight w:val="none"/>
                <w:lang w:val="en-US" w:eastAsia="zh-CN"/>
              </w:rPr>
              <w:t>磋商</w:t>
            </w:r>
            <w:r>
              <w:rPr>
                <w:rFonts w:hint="eastAsia" w:ascii="宋体" w:hAnsi="宋体" w:cs="宋体"/>
                <w:color w:val="auto"/>
                <w:highlight w:val="none"/>
                <w:lang w:val="zh-CN"/>
              </w:rPr>
              <w:t>文件格式中要求</w:t>
            </w:r>
            <w:r>
              <w:rPr>
                <w:rFonts w:hint="eastAsia" w:ascii="宋体" w:hAnsi="宋体" w:cs="宋体"/>
                <w:color w:val="auto"/>
                <w:highlight w:val="none"/>
                <w:lang w:val="en-US" w:eastAsia="zh-CN"/>
              </w:rPr>
              <w:t>供应商</w:t>
            </w:r>
            <w:r>
              <w:rPr>
                <w:rFonts w:hint="eastAsia" w:ascii="宋体" w:hAnsi="宋体" w:cs="宋体"/>
                <w:color w:val="auto"/>
                <w:highlight w:val="none"/>
                <w:lang w:val="zh-CN"/>
              </w:rPr>
              <w:t>“法定代表人或其委托代理人”签字的，如法定代表人亲自投标而不委托代理人投标，由法定代表人签字；如法定代表人授权委托代理人投标，由委托代理人签字，也可由法定代表人签字。</w:t>
            </w:r>
          </w:p>
          <w:p w14:paraId="6EF7A36A">
            <w:pPr>
              <w:spacing w:line="400" w:lineRule="exact"/>
              <w:rPr>
                <w:rFonts w:hint="default" w:ascii="宋体" w:hAnsi="宋体" w:eastAsia="宋体"/>
                <w:color w:val="auto"/>
                <w:szCs w:val="21"/>
                <w:lang w:val="en-US" w:eastAsia="zh-CN"/>
              </w:rPr>
            </w:pPr>
            <w:r>
              <w:rPr>
                <w:rFonts w:hint="eastAsia"/>
                <w:color w:val="auto"/>
                <w:highlight w:val="none"/>
                <w:lang w:val="en-US" w:eastAsia="zh-CN"/>
              </w:rPr>
              <w:t>4、</w:t>
            </w:r>
            <w:r>
              <w:rPr>
                <w:rFonts w:hint="eastAsia"/>
                <w:b/>
                <w:bCs/>
                <w:color w:val="auto"/>
                <w:sz w:val="22"/>
                <w:szCs w:val="24"/>
                <w:highlight w:val="none"/>
                <w:lang w:val="zh-CN" w:eastAsia="zh-CN"/>
              </w:rPr>
              <w:t>本项目为全流程电子标，响应文件中公司鲜章和电子章具有同等效力。</w:t>
            </w:r>
          </w:p>
        </w:tc>
      </w:tr>
      <w:tr w14:paraId="3245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0982B329">
            <w:pPr>
              <w:spacing w:line="400" w:lineRule="exact"/>
              <w:jc w:val="center"/>
              <w:rPr>
                <w:color w:val="auto"/>
              </w:rPr>
            </w:pPr>
            <w:r>
              <w:rPr>
                <w:rFonts w:hint="eastAsia"/>
                <w:color w:val="auto"/>
              </w:rPr>
              <w:t>3.7.4</w:t>
            </w:r>
          </w:p>
        </w:tc>
        <w:tc>
          <w:tcPr>
            <w:tcW w:w="1131" w:type="pct"/>
            <w:vAlign w:val="center"/>
          </w:tcPr>
          <w:p w14:paraId="69E649BB">
            <w:pPr>
              <w:spacing w:line="400" w:lineRule="exact"/>
              <w:jc w:val="center"/>
              <w:rPr>
                <w:color w:val="auto"/>
              </w:rPr>
            </w:pPr>
            <w:r>
              <w:rPr>
                <w:rFonts w:hint="eastAsia"/>
                <w:color w:val="auto"/>
              </w:rPr>
              <w:t>响应文件份数</w:t>
            </w:r>
          </w:p>
        </w:tc>
        <w:tc>
          <w:tcPr>
            <w:tcW w:w="3357" w:type="pct"/>
            <w:shd w:val="clear" w:color="auto" w:fill="auto"/>
            <w:vAlign w:val="center"/>
          </w:tcPr>
          <w:p w14:paraId="5BB4B2A3">
            <w:pPr>
              <w:autoSpaceDE w:val="0"/>
              <w:autoSpaceDN w:val="0"/>
              <w:adjustRightInd w:val="0"/>
              <w:rPr>
                <w:rFonts w:hint="eastAsia" w:ascii="宋体" w:hAnsi="宋体" w:eastAsia="宋体" w:cs="宋体"/>
                <w:color w:val="auto"/>
                <w:highlight w:val="none"/>
                <w:lang w:val="zh-CN"/>
              </w:rPr>
            </w:pPr>
            <w:r>
              <w:rPr>
                <w:rFonts w:hint="eastAsia" w:ascii="宋体" w:hAnsi="宋体" w:cs="宋体"/>
                <w:color w:val="auto"/>
                <w:kern w:val="0"/>
                <w:szCs w:val="21"/>
                <w:highlight w:val="none"/>
                <w:lang w:val="zh-CN"/>
              </w:rPr>
              <w:t>电子版响应文件</w:t>
            </w:r>
            <w:r>
              <w:rPr>
                <w:rFonts w:hint="eastAsia" w:ascii="宋体" w:hAnsi="宋体" w:eastAsia="宋体" w:cs="宋体"/>
                <w:color w:val="auto"/>
                <w:highlight w:val="none"/>
                <w:lang w:val="zh-CN"/>
              </w:rPr>
              <w:t>：</w:t>
            </w:r>
          </w:p>
          <w:p w14:paraId="51F840AA">
            <w:pPr>
              <w:autoSpaceDE w:val="0"/>
              <w:autoSpaceDN w:val="0"/>
              <w:adjustRightInd w:val="0"/>
              <w:rPr>
                <w:rFonts w:hint="eastAsia" w:ascii="宋体" w:hAnsi="宋体" w:eastAsia="宋体"/>
                <w:color w:val="auto"/>
                <w:szCs w:val="21"/>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文件需上传至“政采云”平台（https://www.zcygov.cn/）</w:t>
            </w:r>
            <w:r>
              <w:rPr>
                <w:rFonts w:hint="eastAsia" w:ascii="宋体" w:hAnsi="宋体" w:eastAsia="宋体" w:cs="宋体"/>
                <w:color w:val="auto"/>
                <w:highlight w:val="none"/>
                <w:lang w:val="zh-CN" w:eastAsia="zh-CN"/>
              </w:rPr>
              <w:t>，</w:t>
            </w:r>
            <w:r>
              <w:rPr>
                <w:rFonts w:hint="eastAsia" w:ascii="宋体" w:hAnsi="宋体" w:cs="宋体"/>
                <w:color w:val="auto"/>
                <w:highlight w:val="none"/>
                <w:lang w:val="zh-CN"/>
              </w:rPr>
              <w:t>响应文件</w:t>
            </w:r>
            <w:r>
              <w:rPr>
                <w:rFonts w:hint="eastAsia" w:ascii="宋体" w:hAnsi="宋体" w:eastAsia="宋体" w:cs="宋体"/>
                <w:color w:val="auto"/>
                <w:highlight w:val="none"/>
                <w:lang w:val="zh-CN"/>
              </w:rPr>
              <w:t>递交截止时间后</w:t>
            </w:r>
            <w:r>
              <w:rPr>
                <w:rFonts w:hint="eastAsia" w:ascii="宋体" w:hAnsi="宋体" w:eastAsia="宋体" w:cs="宋体"/>
                <w:color w:val="auto"/>
                <w:highlight w:val="none"/>
                <w:lang w:val="zh-CN" w:eastAsia="zh-CN"/>
              </w:rPr>
              <w:t>30</w:t>
            </w:r>
            <w:r>
              <w:rPr>
                <w:rFonts w:hint="eastAsia" w:ascii="宋体" w:hAnsi="宋体" w:eastAsia="宋体" w:cs="宋体"/>
                <w:color w:val="auto"/>
                <w:highlight w:val="none"/>
                <w:lang w:val="zh-CN"/>
              </w:rPr>
              <w:t>分钟内，持制作该电子</w:t>
            </w:r>
            <w:r>
              <w:rPr>
                <w:rFonts w:hint="eastAsia" w:ascii="宋体" w:hAnsi="宋体" w:cs="宋体"/>
                <w:color w:val="auto"/>
                <w:highlight w:val="none"/>
                <w:lang w:val="zh-CN"/>
              </w:rPr>
              <w:t>响应文件</w:t>
            </w:r>
            <w:r>
              <w:rPr>
                <w:rFonts w:hint="eastAsia" w:ascii="宋体" w:hAnsi="宋体" w:cs="宋体"/>
                <w:color w:val="auto"/>
                <w:kern w:val="0"/>
                <w:szCs w:val="21"/>
                <w:highlight w:val="none"/>
                <w:lang w:val="zh-CN"/>
              </w:rPr>
              <w:t>的同一有效数字证书（CA认证）登录，进入菜单选择对应的项目的响应文件进行远程解密，</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lang w:val="zh-CN"/>
              </w:rPr>
              <w:t>由于数字证书遗失、损坏、更换、续期等自身原因未能成功解密的，视为逾期未提交响应文件。</w:t>
            </w:r>
          </w:p>
        </w:tc>
      </w:tr>
      <w:tr w14:paraId="2013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1" w:type="pct"/>
            <w:vAlign w:val="center"/>
          </w:tcPr>
          <w:p w14:paraId="1212A40C">
            <w:pPr>
              <w:spacing w:line="400" w:lineRule="exact"/>
              <w:jc w:val="center"/>
              <w:rPr>
                <w:color w:val="auto"/>
              </w:rPr>
            </w:pPr>
            <w:r>
              <w:rPr>
                <w:rFonts w:hint="eastAsia"/>
                <w:color w:val="auto"/>
              </w:rPr>
              <w:t>3.7.5</w:t>
            </w:r>
          </w:p>
        </w:tc>
        <w:tc>
          <w:tcPr>
            <w:tcW w:w="1131" w:type="pct"/>
            <w:vAlign w:val="center"/>
          </w:tcPr>
          <w:p w14:paraId="2ACC787E">
            <w:pPr>
              <w:spacing w:line="400" w:lineRule="exact"/>
              <w:jc w:val="center"/>
              <w:rPr>
                <w:color w:val="auto"/>
              </w:rPr>
            </w:pPr>
            <w:r>
              <w:rPr>
                <w:rFonts w:hint="eastAsia"/>
                <w:color w:val="auto"/>
              </w:rPr>
              <w:t>装订要求</w:t>
            </w:r>
          </w:p>
        </w:tc>
        <w:tc>
          <w:tcPr>
            <w:tcW w:w="3357" w:type="pct"/>
            <w:shd w:val="clear" w:color="auto" w:fill="auto"/>
            <w:vAlign w:val="center"/>
          </w:tcPr>
          <w:p w14:paraId="0F8942D5">
            <w:pPr>
              <w:keepNext w:val="0"/>
              <w:keepLines w:val="0"/>
              <w:widowControl/>
              <w:suppressLineNumbers w:val="0"/>
              <w:jc w:val="left"/>
              <w:rPr>
                <w:rFonts w:hint="eastAsia" w:ascii="宋体" w:hAnsi="宋体" w:eastAsia="宋体" w:cs="宋体"/>
                <w:kern w:val="0"/>
                <w:sz w:val="21"/>
                <w:szCs w:val="21"/>
                <w:highlight w:val="none"/>
                <w:lang w:val="en-US" w:eastAsia="zh-CN" w:bidi="ar-SA"/>
              </w:rPr>
            </w:pPr>
            <w:r>
              <w:rPr>
                <w:rFonts w:hint="eastAsia" w:ascii="宋体" w:hAnsi="宋体" w:cs="宋体"/>
                <w:b/>
                <w:bCs/>
                <w:kern w:val="0"/>
                <w:szCs w:val="21"/>
                <w:highlight w:val="none"/>
                <w:lang w:val="en-US" w:eastAsia="zh-CN"/>
              </w:rPr>
              <w:t>不需要提供纸质标书</w:t>
            </w:r>
          </w:p>
        </w:tc>
      </w:tr>
      <w:tr w14:paraId="4CF0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11" w:type="pct"/>
            <w:vAlign w:val="center"/>
          </w:tcPr>
          <w:p w14:paraId="4EBA2032">
            <w:pPr>
              <w:spacing w:line="400" w:lineRule="exact"/>
              <w:jc w:val="center"/>
              <w:rPr>
                <w:color w:val="auto"/>
              </w:rPr>
            </w:pPr>
            <w:r>
              <w:rPr>
                <w:rFonts w:hint="eastAsia"/>
                <w:color w:val="auto"/>
              </w:rPr>
              <w:t>4.1.2</w:t>
            </w:r>
          </w:p>
        </w:tc>
        <w:tc>
          <w:tcPr>
            <w:tcW w:w="1131" w:type="pct"/>
            <w:vAlign w:val="center"/>
          </w:tcPr>
          <w:p w14:paraId="75D29C0D">
            <w:pPr>
              <w:pStyle w:val="104"/>
              <w:adjustRightInd w:val="0"/>
              <w:snapToGrid w:val="0"/>
              <w:spacing w:line="300" w:lineRule="exact"/>
              <w:ind w:left="0" w:leftChars="0" w:right="0" w:rightChars="0"/>
              <w:jc w:val="center"/>
              <w:rPr>
                <w:color w:val="auto"/>
              </w:rPr>
            </w:pPr>
            <w:r>
              <w:rPr>
                <w:rFonts w:hint="eastAsia" w:ascii="宋体" w:hAnsi="宋体" w:eastAsia="宋体" w:cs="宋体"/>
                <w:bCs/>
                <w:color w:val="auto"/>
                <w:szCs w:val="21"/>
                <w:lang w:val="en-US"/>
              </w:rPr>
              <w:t>封套上写明</w:t>
            </w:r>
          </w:p>
        </w:tc>
        <w:tc>
          <w:tcPr>
            <w:tcW w:w="3357" w:type="pct"/>
            <w:shd w:val="clear" w:color="auto" w:fill="auto"/>
            <w:vAlign w:val="center"/>
          </w:tcPr>
          <w:p w14:paraId="0F9C30B9">
            <w:pPr>
              <w:rPr>
                <w:rFonts w:hint="eastAsia" w:ascii="宋体" w:hAnsi="宋体" w:eastAsia="宋体" w:cs="宋体"/>
                <w:kern w:val="0"/>
                <w:sz w:val="21"/>
                <w:szCs w:val="21"/>
                <w:highlight w:val="none"/>
                <w:lang w:val="en-US" w:eastAsia="zh-CN" w:bidi="ar-SA"/>
              </w:rPr>
            </w:pPr>
            <w:r>
              <w:rPr>
                <w:rFonts w:hint="eastAsia" w:ascii="宋体" w:hAnsi="宋体" w:cs="宋体"/>
                <w:b/>
                <w:bCs/>
                <w:kern w:val="0"/>
                <w:szCs w:val="21"/>
                <w:highlight w:val="none"/>
                <w:lang w:val="en-US" w:eastAsia="zh-CN"/>
              </w:rPr>
              <w:t>不需要提供纸质标书</w:t>
            </w:r>
          </w:p>
        </w:tc>
      </w:tr>
      <w:tr w14:paraId="043F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11" w:type="pct"/>
            <w:vAlign w:val="center"/>
          </w:tcPr>
          <w:p w14:paraId="3F173E47">
            <w:pPr>
              <w:spacing w:line="400" w:lineRule="exact"/>
              <w:jc w:val="center"/>
              <w:rPr>
                <w:color w:val="auto"/>
              </w:rPr>
            </w:pPr>
            <w:r>
              <w:rPr>
                <w:rFonts w:hint="eastAsia"/>
                <w:color w:val="auto"/>
              </w:rPr>
              <w:t>4.2.2</w:t>
            </w:r>
          </w:p>
        </w:tc>
        <w:tc>
          <w:tcPr>
            <w:tcW w:w="1131" w:type="pct"/>
            <w:vAlign w:val="center"/>
          </w:tcPr>
          <w:p w14:paraId="1E789AE4">
            <w:pPr>
              <w:spacing w:line="400" w:lineRule="exact"/>
              <w:jc w:val="center"/>
              <w:rPr>
                <w:color w:val="auto"/>
              </w:rPr>
            </w:pPr>
            <w:r>
              <w:rPr>
                <w:rFonts w:hint="eastAsia"/>
                <w:color w:val="auto"/>
              </w:rPr>
              <w:t>递交响应文件地点</w:t>
            </w:r>
          </w:p>
        </w:tc>
        <w:tc>
          <w:tcPr>
            <w:tcW w:w="3357" w:type="pct"/>
            <w:vAlign w:val="center"/>
          </w:tcPr>
          <w:p w14:paraId="34D8D0AE">
            <w:pPr>
              <w:rPr>
                <w:rFonts w:hint="eastAsia" w:ascii="宋体" w:hAnsi="宋体"/>
                <w:bCs/>
                <w:color w:val="auto"/>
                <w:szCs w:val="21"/>
                <w:highlight w:val="none"/>
                <w:lang w:val="zh-CN"/>
              </w:rPr>
            </w:pPr>
            <w:r>
              <w:rPr>
                <w:rFonts w:hint="eastAsia" w:ascii="宋体" w:hAnsi="宋体"/>
                <w:bCs/>
                <w:color w:val="auto"/>
                <w:szCs w:val="21"/>
                <w:highlight w:val="none"/>
                <w:lang w:val="zh-CN"/>
              </w:rPr>
              <w:t>地  点：本项目开标方式为远程</w:t>
            </w:r>
            <w:r>
              <w:rPr>
                <w:rFonts w:hint="eastAsia" w:ascii="宋体" w:hAnsi="宋体"/>
                <w:bCs/>
                <w:color w:val="auto"/>
                <w:szCs w:val="21"/>
                <w:highlight w:val="none"/>
                <w:lang w:val="en-US" w:eastAsia="zh-CN"/>
              </w:rPr>
              <w:t>开标</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供应商</w:t>
            </w:r>
            <w:r>
              <w:rPr>
                <w:rFonts w:hint="eastAsia" w:ascii="宋体" w:hAnsi="宋体"/>
                <w:bCs/>
                <w:color w:val="auto"/>
                <w:szCs w:val="21"/>
                <w:highlight w:val="none"/>
                <w:lang w:val="zh-CN"/>
              </w:rPr>
              <w:t>不到开标现场。</w:t>
            </w:r>
            <w:r>
              <w:rPr>
                <w:rFonts w:hint="eastAsia" w:ascii="宋体" w:hAnsi="宋体"/>
                <w:bCs/>
                <w:color w:val="auto"/>
                <w:szCs w:val="21"/>
                <w:highlight w:val="none"/>
                <w:lang w:val="en-US" w:eastAsia="zh-CN"/>
              </w:rPr>
              <w:t>供应商开标</w:t>
            </w:r>
            <w:r>
              <w:rPr>
                <w:rFonts w:hint="eastAsia" w:ascii="宋体" w:hAnsi="宋体"/>
                <w:bCs/>
                <w:color w:val="auto"/>
                <w:szCs w:val="21"/>
                <w:highlight w:val="none"/>
                <w:lang w:val="zh-CN"/>
              </w:rPr>
              <w:t>时，</w:t>
            </w:r>
            <w:r>
              <w:rPr>
                <w:rFonts w:hint="eastAsia" w:ascii="宋体" w:hAnsi="宋体"/>
                <w:bCs/>
                <w:color w:val="auto"/>
                <w:szCs w:val="21"/>
                <w:highlight w:val="none"/>
                <w:lang w:val="en-US" w:eastAsia="zh-CN"/>
              </w:rPr>
              <w:t>应</w:t>
            </w:r>
            <w:r>
              <w:rPr>
                <w:rFonts w:hint="eastAsia" w:ascii="宋体" w:hAnsi="宋体"/>
                <w:bCs/>
                <w:color w:val="auto"/>
                <w:szCs w:val="21"/>
                <w:highlight w:val="none"/>
                <w:lang w:val="zh-CN"/>
              </w:rPr>
              <w:t>携带制作</w:t>
            </w:r>
            <w:r>
              <w:rPr>
                <w:rFonts w:hint="eastAsia" w:ascii="宋体" w:hAnsi="宋体"/>
                <w:bCs/>
                <w:color w:val="auto"/>
                <w:szCs w:val="21"/>
                <w:highlight w:val="none"/>
                <w:lang w:val="en-US" w:eastAsia="zh-CN"/>
              </w:rPr>
              <w:t>响应文件</w:t>
            </w:r>
            <w:r>
              <w:rPr>
                <w:rFonts w:hint="eastAsia" w:ascii="宋体" w:hAnsi="宋体"/>
                <w:bCs/>
                <w:color w:val="auto"/>
                <w:szCs w:val="21"/>
                <w:highlight w:val="none"/>
                <w:lang w:val="zh-CN"/>
              </w:rPr>
              <w:t>时用来加密的有效数字证书（CA认证）登录“政采云”平台电子开标大厅现场按规定时间对加密的</w:t>
            </w:r>
            <w:r>
              <w:rPr>
                <w:rFonts w:hint="eastAsia" w:ascii="宋体" w:hAnsi="宋体"/>
                <w:bCs/>
                <w:color w:val="auto"/>
                <w:szCs w:val="21"/>
                <w:highlight w:val="none"/>
                <w:lang w:val="en-US" w:eastAsia="zh-CN"/>
              </w:rPr>
              <w:t>响应文件</w:t>
            </w:r>
            <w:r>
              <w:rPr>
                <w:rFonts w:hint="eastAsia" w:ascii="宋体" w:hAnsi="宋体"/>
                <w:bCs/>
                <w:color w:val="auto"/>
                <w:szCs w:val="21"/>
                <w:highlight w:val="none"/>
                <w:lang w:val="zh-CN"/>
              </w:rPr>
              <w:t>进行解密。</w:t>
            </w:r>
          </w:p>
          <w:p w14:paraId="171ECB85">
            <w:pPr>
              <w:spacing w:line="400" w:lineRule="exact"/>
              <w:rPr>
                <w:rFonts w:ascii="宋体" w:hAnsi="宋体"/>
                <w:color w:val="auto"/>
                <w:sz w:val="21"/>
                <w:szCs w:val="21"/>
                <w:highlight w:val="none"/>
              </w:rPr>
            </w:pPr>
            <w:r>
              <w:rPr>
                <w:rFonts w:hint="eastAsia" w:ascii="宋体" w:hAnsi="宋体"/>
                <w:bCs/>
                <w:color w:val="auto"/>
                <w:szCs w:val="21"/>
                <w:highlight w:val="none"/>
                <w:lang w:val="en-US" w:eastAsia="zh-CN"/>
              </w:rPr>
              <w:t>响应</w:t>
            </w:r>
            <w:r>
              <w:rPr>
                <w:rFonts w:hint="eastAsia" w:ascii="宋体" w:hAnsi="宋体"/>
                <w:bCs/>
                <w:color w:val="auto"/>
                <w:szCs w:val="21"/>
                <w:highlight w:val="none"/>
                <w:lang w:val="zh-CN"/>
              </w:rPr>
              <w:t>文件提交方式：本项目为全流程电子化项目，通过“政采云”平台（http</w:t>
            </w:r>
            <w:r>
              <w:rPr>
                <w:rFonts w:hint="eastAsia" w:ascii="宋体" w:hAnsi="宋体"/>
                <w:bCs/>
                <w:color w:val="auto"/>
                <w:szCs w:val="21"/>
                <w:highlight w:val="none"/>
                <w:lang w:val="en-US" w:eastAsia="zh-CN"/>
              </w:rPr>
              <w:t>s</w:t>
            </w:r>
            <w:r>
              <w:rPr>
                <w:rFonts w:hint="eastAsia" w:ascii="宋体" w:hAnsi="宋体"/>
                <w:bCs/>
                <w:color w:val="auto"/>
                <w:szCs w:val="21"/>
                <w:highlight w:val="none"/>
                <w:lang w:val="zh-CN"/>
              </w:rPr>
              <w:t>：//www.zcygov.cn）实行在线电子</w:t>
            </w:r>
            <w:r>
              <w:rPr>
                <w:rFonts w:hint="eastAsia" w:ascii="宋体" w:hAnsi="宋体"/>
                <w:bCs/>
                <w:color w:val="auto"/>
                <w:szCs w:val="21"/>
                <w:highlight w:val="none"/>
                <w:lang w:val="en-US" w:eastAsia="zh-CN"/>
              </w:rPr>
              <w:t>开标</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供应商</w:t>
            </w:r>
            <w:r>
              <w:rPr>
                <w:rFonts w:hint="eastAsia" w:ascii="宋体" w:hAnsi="宋体"/>
                <w:bCs/>
                <w:color w:val="auto"/>
                <w:szCs w:val="21"/>
                <w:highlight w:val="none"/>
                <w:lang w:val="zh-CN"/>
              </w:rPr>
              <w:t>应先安装“政采云电子交易客户端”（请自行前往“政采云”平台进行下载），并按照本项目</w:t>
            </w:r>
            <w:r>
              <w:rPr>
                <w:rFonts w:hint="eastAsia" w:ascii="宋体" w:hAnsi="宋体"/>
                <w:bCs/>
                <w:color w:val="auto"/>
                <w:szCs w:val="21"/>
                <w:highlight w:val="none"/>
                <w:lang w:val="en-US" w:eastAsia="zh-CN"/>
              </w:rPr>
              <w:t>招标</w:t>
            </w:r>
            <w:r>
              <w:rPr>
                <w:rFonts w:hint="eastAsia" w:ascii="宋体" w:hAnsi="宋体"/>
                <w:bCs/>
                <w:color w:val="auto"/>
                <w:szCs w:val="21"/>
                <w:highlight w:val="none"/>
                <w:lang w:val="zh-CN"/>
              </w:rPr>
              <w:t>文件和“政采云”平台的要求编制、加密后</w:t>
            </w:r>
            <w:r>
              <w:rPr>
                <w:rFonts w:hint="eastAsia" w:ascii="宋体" w:hAnsi="宋体"/>
                <w:bCs/>
                <w:color w:val="auto"/>
                <w:szCs w:val="21"/>
                <w:highlight w:val="none"/>
                <w:lang w:val="en-US" w:eastAsia="zh-CN"/>
              </w:rPr>
              <w:t>在</w:t>
            </w:r>
            <w:r>
              <w:rPr>
                <w:rFonts w:hint="eastAsia" w:ascii="宋体" w:hAnsi="宋体"/>
                <w:bCs/>
                <w:color w:val="auto"/>
                <w:szCs w:val="21"/>
                <w:highlight w:val="none"/>
                <w:lang w:val="zh-CN"/>
              </w:rPr>
              <w:t>提交</w:t>
            </w:r>
            <w:r>
              <w:rPr>
                <w:rFonts w:hint="eastAsia" w:ascii="宋体" w:hAnsi="宋体"/>
                <w:bCs/>
                <w:color w:val="auto"/>
                <w:szCs w:val="21"/>
                <w:highlight w:val="none"/>
                <w:lang w:val="en-US" w:eastAsia="zh-CN"/>
              </w:rPr>
              <w:t>响应文件</w:t>
            </w:r>
            <w:r>
              <w:rPr>
                <w:rFonts w:hint="eastAsia" w:ascii="宋体" w:hAnsi="宋体"/>
                <w:bCs/>
                <w:color w:val="auto"/>
                <w:szCs w:val="21"/>
                <w:highlight w:val="none"/>
                <w:lang w:val="zh-CN"/>
              </w:rPr>
              <w:t>截止时间前通过网络上传至“政采云”平台，</w:t>
            </w:r>
            <w:r>
              <w:rPr>
                <w:rFonts w:hint="eastAsia" w:ascii="宋体" w:hAnsi="宋体"/>
                <w:bCs/>
                <w:color w:val="auto"/>
                <w:szCs w:val="21"/>
                <w:highlight w:val="none"/>
                <w:lang w:val="en-US" w:eastAsia="zh-CN"/>
              </w:rPr>
              <w:t>供应商</w:t>
            </w:r>
            <w:r>
              <w:rPr>
                <w:rFonts w:hint="eastAsia" w:ascii="宋体" w:hAnsi="宋体"/>
                <w:bCs/>
                <w:color w:val="auto"/>
                <w:szCs w:val="21"/>
                <w:highlight w:val="none"/>
                <w:lang w:val="zh-CN"/>
              </w:rPr>
              <w:t>在“政采云”平台提交电子版</w:t>
            </w:r>
            <w:r>
              <w:rPr>
                <w:rFonts w:hint="eastAsia" w:ascii="宋体" w:hAnsi="宋体"/>
                <w:bCs/>
                <w:color w:val="auto"/>
                <w:szCs w:val="21"/>
                <w:highlight w:val="none"/>
                <w:lang w:val="en-US" w:eastAsia="zh-CN"/>
              </w:rPr>
              <w:t>响应文件</w:t>
            </w:r>
            <w:r>
              <w:rPr>
                <w:rFonts w:hint="eastAsia" w:ascii="宋体" w:hAnsi="宋体"/>
                <w:bCs/>
                <w:color w:val="auto"/>
                <w:szCs w:val="21"/>
                <w:highlight w:val="none"/>
                <w:lang w:val="zh-CN"/>
              </w:rPr>
              <w:t>时，请填写参加开标活动经办人联系方式。</w:t>
            </w:r>
          </w:p>
        </w:tc>
      </w:tr>
      <w:tr w14:paraId="547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1" w:type="pct"/>
            <w:vAlign w:val="center"/>
          </w:tcPr>
          <w:p w14:paraId="2112AACF">
            <w:pPr>
              <w:spacing w:line="400" w:lineRule="exact"/>
              <w:jc w:val="center"/>
              <w:rPr>
                <w:color w:val="auto"/>
              </w:rPr>
            </w:pPr>
            <w:r>
              <w:rPr>
                <w:rFonts w:hint="eastAsia"/>
                <w:color w:val="auto"/>
              </w:rPr>
              <w:t>4.2.3</w:t>
            </w:r>
          </w:p>
        </w:tc>
        <w:tc>
          <w:tcPr>
            <w:tcW w:w="1131" w:type="pct"/>
            <w:vAlign w:val="center"/>
          </w:tcPr>
          <w:p w14:paraId="4655D830">
            <w:pPr>
              <w:spacing w:line="400" w:lineRule="exact"/>
              <w:jc w:val="center"/>
              <w:rPr>
                <w:color w:val="auto"/>
              </w:rPr>
            </w:pPr>
            <w:r>
              <w:rPr>
                <w:rFonts w:hint="eastAsia"/>
                <w:color w:val="auto"/>
              </w:rPr>
              <w:t>是否退还响应文件</w:t>
            </w:r>
          </w:p>
        </w:tc>
        <w:tc>
          <w:tcPr>
            <w:tcW w:w="3357" w:type="pct"/>
            <w:vAlign w:val="center"/>
          </w:tcPr>
          <w:p w14:paraId="0E2552E3">
            <w:pPr>
              <w:spacing w:line="400" w:lineRule="exact"/>
              <w:rPr>
                <w:rFonts w:ascii="宋体" w:hAnsi="宋体"/>
                <w:color w:val="auto"/>
                <w:szCs w:val="21"/>
              </w:rPr>
            </w:pPr>
            <w:r>
              <w:rPr>
                <w:rFonts w:hint="eastAsia" w:ascii="宋体" w:hAnsi="宋体"/>
                <w:color w:val="auto"/>
                <w:szCs w:val="21"/>
              </w:rPr>
              <w:t>否</w:t>
            </w:r>
          </w:p>
        </w:tc>
      </w:tr>
      <w:tr w14:paraId="6F13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7C41E465">
            <w:pPr>
              <w:spacing w:line="400" w:lineRule="exact"/>
              <w:jc w:val="center"/>
              <w:rPr>
                <w:color w:val="auto"/>
              </w:rPr>
            </w:pPr>
            <w:r>
              <w:rPr>
                <w:rFonts w:hint="eastAsia"/>
                <w:color w:val="auto"/>
              </w:rPr>
              <w:t>5.1</w:t>
            </w:r>
          </w:p>
        </w:tc>
        <w:tc>
          <w:tcPr>
            <w:tcW w:w="1131" w:type="pct"/>
            <w:vAlign w:val="center"/>
          </w:tcPr>
          <w:p w14:paraId="231076B1">
            <w:pPr>
              <w:spacing w:line="400" w:lineRule="exact"/>
              <w:jc w:val="center"/>
              <w:rPr>
                <w:color w:val="auto"/>
              </w:rPr>
            </w:pPr>
            <w:r>
              <w:rPr>
                <w:rFonts w:hint="eastAsia"/>
                <w:color w:val="auto"/>
              </w:rPr>
              <w:t>开启时间和地点</w:t>
            </w:r>
          </w:p>
        </w:tc>
        <w:tc>
          <w:tcPr>
            <w:tcW w:w="3357" w:type="pct"/>
            <w:vAlign w:val="center"/>
          </w:tcPr>
          <w:p w14:paraId="488E9582">
            <w:pPr>
              <w:jc w:val="left"/>
              <w:rPr>
                <w:rFonts w:hint="eastAsia" w:ascii="宋体" w:hAnsi="宋体"/>
                <w:color w:val="auto"/>
                <w:szCs w:val="21"/>
                <w:highlight w:val="none"/>
                <w:lang w:val="zh-CN"/>
              </w:rPr>
            </w:pPr>
            <w:r>
              <w:rPr>
                <w:rFonts w:hint="eastAsia" w:ascii="宋体" w:hAnsi="宋体"/>
                <w:color w:val="auto"/>
                <w:szCs w:val="21"/>
                <w:highlight w:val="none"/>
                <w:lang w:val="zh-CN"/>
              </w:rPr>
              <w:t>开标时间：</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08</w:t>
            </w:r>
            <w:r>
              <w:rPr>
                <w:rFonts w:hint="eastAsia" w:ascii="宋体" w:hAnsi="宋体" w:cs="宋体"/>
                <w:color w:val="auto"/>
                <w:szCs w:val="21"/>
                <w:lang w:eastAsia="zh-CN"/>
              </w:rPr>
              <w:t>月</w:t>
            </w:r>
            <w:r>
              <w:rPr>
                <w:rFonts w:hint="eastAsia" w:ascii="宋体" w:hAnsi="宋体" w:cs="宋体"/>
                <w:color w:val="auto"/>
                <w:szCs w:val="21"/>
                <w:lang w:val="en-US" w:eastAsia="zh-CN"/>
              </w:rPr>
              <w:t>04</w:t>
            </w:r>
            <w:r>
              <w:rPr>
                <w:rFonts w:hint="eastAsia" w:ascii="宋体" w:hAnsi="宋体" w:cs="宋体"/>
                <w:color w:val="auto"/>
                <w:szCs w:val="21"/>
                <w:lang w:eastAsia="zh-CN"/>
              </w:rPr>
              <w:t>日</w:t>
            </w:r>
            <w:r>
              <w:rPr>
                <w:rFonts w:hint="eastAsia" w:ascii="宋体" w:hAnsi="宋体" w:cs="宋体"/>
                <w:color w:val="auto"/>
                <w:szCs w:val="21"/>
                <w:lang w:val="en-US" w:eastAsia="zh-CN"/>
              </w:rPr>
              <w:t>13</w:t>
            </w:r>
            <w:r>
              <w:rPr>
                <w:rFonts w:hint="eastAsia" w:ascii="宋体" w:hAnsi="宋体" w:cs="宋体"/>
                <w:color w:val="auto"/>
                <w:szCs w:val="21"/>
                <w:lang w:eastAsia="zh-CN"/>
              </w:rPr>
              <w:t>点</w:t>
            </w:r>
            <w:r>
              <w:rPr>
                <w:rFonts w:hint="eastAsia" w:ascii="宋体" w:hAnsi="宋体" w:cs="宋体"/>
                <w:color w:val="auto"/>
                <w:szCs w:val="21"/>
                <w:lang w:val="en-US" w:eastAsia="zh-CN"/>
              </w:rPr>
              <w:t>30</w:t>
            </w:r>
            <w:r>
              <w:rPr>
                <w:rFonts w:hint="eastAsia" w:ascii="宋体" w:hAnsi="宋体" w:cs="宋体"/>
                <w:color w:val="auto"/>
                <w:szCs w:val="21"/>
                <w:lang w:eastAsia="zh-CN"/>
              </w:rPr>
              <w:t>分</w:t>
            </w:r>
            <w:r>
              <w:rPr>
                <w:rFonts w:hint="eastAsia" w:ascii="宋体" w:hAnsi="宋体"/>
                <w:color w:val="auto"/>
                <w:szCs w:val="21"/>
                <w:highlight w:val="none"/>
                <w:lang w:val="zh-CN"/>
              </w:rPr>
              <w:t>（北京时间）</w:t>
            </w:r>
          </w:p>
          <w:p w14:paraId="0F26B439">
            <w:pPr>
              <w:jc w:val="left"/>
              <w:rPr>
                <w:rFonts w:hint="eastAsia" w:ascii="宋体" w:hAnsi="宋体"/>
                <w:color w:val="auto"/>
                <w:szCs w:val="21"/>
                <w:highlight w:val="none"/>
                <w:lang w:val="zh-CN"/>
              </w:rPr>
            </w:pPr>
            <w:r>
              <w:rPr>
                <w:rFonts w:hint="eastAsia" w:ascii="宋体" w:hAnsi="宋体"/>
                <w:color w:val="auto"/>
                <w:szCs w:val="21"/>
                <w:highlight w:val="none"/>
                <w:lang w:val="zh-CN"/>
              </w:rPr>
              <w:t>开标地点：本项目采用远程</w:t>
            </w:r>
            <w:r>
              <w:rPr>
                <w:rFonts w:hint="eastAsia" w:ascii="宋体" w:hAnsi="宋体"/>
                <w:color w:val="auto"/>
                <w:szCs w:val="21"/>
                <w:highlight w:val="none"/>
                <w:lang w:val="en-US" w:eastAsia="zh-CN"/>
              </w:rPr>
              <w:t>开标</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供应商</w:t>
            </w:r>
            <w:r>
              <w:rPr>
                <w:rFonts w:hint="eastAsia" w:ascii="宋体" w:hAnsi="宋体"/>
                <w:color w:val="auto"/>
                <w:szCs w:val="21"/>
                <w:highlight w:val="none"/>
                <w:lang w:val="zh-CN"/>
              </w:rPr>
              <w:t>在线参加远程</w:t>
            </w:r>
            <w:r>
              <w:rPr>
                <w:rFonts w:hint="eastAsia" w:ascii="宋体" w:hAnsi="宋体"/>
                <w:color w:val="auto"/>
                <w:szCs w:val="21"/>
                <w:highlight w:val="none"/>
                <w:lang w:val="en-US" w:eastAsia="zh-CN"/>
              </w:rPr>
              <w:t>开标</w:t>
            </w:r>
            <w:r>
              <w:rPr>
                <w:rFonts w:hint="eastAsia" w:ascii="宋体" w:hAnsi="宋体"/>
                <w:color w:val="auto"/>
                <w:szCs w:val="21"/>
                <w:highlight w:val="none"/>
                <w:lang w:val="zh-CN"/>
              </w:rPr>
              <w:t>，如无故离开远程</w:t>
            </w:r>
            <w:r>
              <w:rPr>
                <w:rFonts w:hint="eastAsia" w:ascii="宋体" w:hAnsi="宋体"/>
                <w:color w:val="auto"/>
                <w:szCs w:val="21"/>
                <w:highlight w:val="none"/>
                <w:lang w:val="en-US" w:eastAsia="zh-CN"/>
              </w:rPr>
              <w:t>开标</w:t>
            </w:r>
            <w:r>
              <w:rPr>
                <w:rFonts w:hint="eastAsia" w:ascii="宋体" w:hAnsi="宋体"/>
                <w:color w:val="auto"/>
                <w:szCs w:val="21"/>
                <w:highlight w:val="none"/>
                <w:lang w:val="zh-CN"/>
              </w:rPr>
              <w:t>会议室，后果自负。现场参加开标人员：</w:t>
            </w:r>
            <w:r>
              <w:rPr>
                <w:rFonts w:hint="eastAsia" w:ascii="宋体" w:hAnsi="宋体"/>
                <w:color w:val="auto"/>
                <w:szCs w:val="21"/>
                <w:highlight w:val="none"/>
                <w:lang w:val="en-US" w:eastAsia="zh-CN"/>
              </w:rPr>
              <w:t>采购人</w:t>
            </w:r>
            <w:r>
              <w:rPr>
                <w:rFonts w:hint="eastAsia" w:ascii="宋体" w:hAnsi="宋体"/>
                <w:color w:val="auto"/>
                <w:szCs w:val="21"/>
                <w:highlight w:val="none"/>
                <w:lang w:val="zh-CN"/>
              </w:rPr>
              <w:t>代表、</w:t>
            </w:r>
            <w:r>
              <w:rPr>
                <w:rFonts w:hint="eastAsia" w:ascii="宋体" w:hAnsi="宋体"/>
                <w:color w:val="auto"/>
                <w:szCs w:val="21"/>
                <w:highlight w:val="none"/>
                <w:lang w:val="en-US" w:eastAsia="zh-CN"/>
              </w:rPr>
              <w:t>采购</w:t>
            </w:r>
            <w:r>
              <w:rPr>
                <w:rFonts w:hint="eastAsia" w:ascii="宋体" w:hAnsi="宋体"/>
                <w:color w:val="auto"/>
                <w:szCs w:val="21"/>
                <w:highlight w:val="none"/>
                <w:lang w:val="zh-CN"/>
              </w:rPr>
              <w:t>代理机构项目负责人、监管部门代表。供应商在网上同步收看</w:t>
            </w:r>
            <w:r>
              <w:rPr>
                <w:rFonts w:hint="eastAsia" w:ascii="宋体" w:hAnsi="宋体"/>
                <w:color w:val="auto"/>
                <w:szCs w:val="21"/>
                <w:highlight w:val="none"/>
                <w:lang w:val="zh-CN" w:eastAsia="zh-CN"/>
              </w:rPr>
              <w:t>开标会议</w:t>
            </w:r>
            <w:r>
              <w:rPr>
                <w:rFonts w:hint="eastAsia" w:ascii="宋体" w:hAnsi="宋体"/>
                <w:color w:val="auto"/>
                <w:szCs w:val="21"/>
                <w:highlight w:val="none"/>
                <w:lang w:val="zh-CN"/>
              </w:rPr>
              <w:t>，直至开标结束。</w:t>
            </w:r>
          </w:p>
          <w:p w14:paraId="4690BC00">
            <w:pPr>
              <w:spacing w:line="400" w:lineRule="exact"/>
              <w:rPr>
                <w:rFonts w:ascii="宋体" w:hAnsi="宋体"/>
                <w:color w:val="auto"/>
                <w:szCs w:val="21"/>
              </w:rPr>
            </w:pPr>
            <w:r>
              <w:rPr>
                <w:rFonts w:hint="eastAsia" w:ascii="宋体" w:hAnsi="宋体"/>
                <w:color w:val="auto"/>
                <w:szCs w:val="21"/>
                <w:highlight w:val="none"/>
                <w:lang w:val="zh-CN"/>
              </w:rPr>
              <w:t>全流程电子招标项目交易平台系统支持</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远程解密；解密方式：</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递交截止时间后30分钟内完成解密工作，</w:t>
            </w:r>
            <w:r>
              <w:rPr>
                <w:rFonts w:hint="eastAsia" w:ascii="宋体" w:hAnsi="宋体"/>
                <w:color w:val="auto"/>
                <w:szCs w:val="21"/>
                <w:highlight w:val="none"/>
                <w:lang w:val="en-US" w:eastAsia="zh-CN"/>
              </w:rPr>
              <w:t>供应商参与开标会议</w:t>
            </w:r>
            <w:r>
              <w:rPr>
                <w:rFonts w:hint="eastAsia" w:ascii="宋体" w:hAnsi="宋体"/>
                <w:color w:val="auto"/>
                <w:szCs w:val="21"/>
                <w:highlight w:val="none"/>
                <w:lang w:val="zh-CN"/>
              </w:rPr>
              <w:t>时，</w:t>
            </w:r>
            <w:r>
              <w:rPr>
                <w:rFonts w:hint="eastAsia" w:ascii="宋体" w:hAnsi="宋体"/>
                <w:color w:val="auto"/>
                <w:szCs w:val="21"/>
                <w:highlight w:val="none"/>
                <w:lang w:val="en-US" w:eastAsia="zh-CN"/>
              </w:rPr>
              <w:t>应</w:t>
            </w:r>
            <w:r>
              <w:rPr>
                <w:rFonts w:hint="eastAsia" w:ascii="宋体" w:hAnsi="宋体"/>
                <w:color w:val="auto"/>
                <w:szCs w:val="21"/>
                <w:highlight w:val="none"/>
                <w:lang w:val="zh-CN"/>
              </w:rPr>
              <w:t>携带制作</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时用来加密的有效数字证书（CA认证）登录“政采云”平台电子开标大厅现场按规定时间对加密的</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进行解密。因</w:t>
            </w:r>
            <w:r>
              <w:rPr>
                <w:rFonts w:hint="eastAsia" w:ascii="宋体" w:hAnsi="宋体"/>
                <w:color w:val="auto"/>
                <w:szCs w:val="21"/>
                <w:highlight w:val="none"/>
                <w:lang w:val="en-US" w:eastAsia="zh-CN"/>
              </w:rPr>
              <w:t>供应商</w:t>
            </w:r>
            <w:r>
              <w:rPr>
                <w:rFonts w:hint="eastAsia" w:ascii="宋体" w:hAnsi="宋体"/>
                <w:color w:val="auto"/>
                <w:szCs w:val="21"/>
                <w:highlight w:val="none"/>
                <w:lang w:val="zh-CN"/>
              </w:rPr>
              <w:t>自身原因未能按时完成解密的，视为逾期未提交</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，其投标无效。</w:t>
            </w:r>
          </w:p>
        </w:tc>
      </w:tr>
      <w:tr w14:paraId="69C7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11" w:type="pct"/>
            <w:vAlign w:val="center"/>
          </w:tcPr>
          <w:p w14:paraId="220B8C29">
            <w:pPr>
              <w:spacing w:line="400" w:lineRule="exact"/>
              <w:jc w:val="center"/>
              <w:rPr>
                <w:color w:val="auto"/>
              </w:rPr>
            </w:pPr>
            <w:r>
              <w:rPr>
                <w:rFonts w:hint="eastAsia"/>
                <w:color w:val="auto"/>
              </w:rPr>
              <w:t>5.2</w:t>
            </w:r>
          </w:p>
        </w:tc>
        <w:tc>
          <w:tcPr>
            <w:tcW w:w="1131" w:type="pct"/>
            <w:vAlign w:val="center"/>
          </w:tcPr>
          <w:p w14:paraId="640C183B">
            <w:pPr>
              <w:spacing w:line="400" w:lineRule="exact"/>
              <w:jc w:val="center"/>
              <w:rPr>
                <w:color w:val="auto"/>
              </w:rPr>
            </w:pPr>
            <w:r>
              <w:rPr>
                <w:rFonts w:hint="eastAsia"/>
                <w:color w:val="auto"/>
              </w:rPr>
              <w:t>磋商程序</w:t>
            </w:r>
          </w:p>
        </w:tc>
        <w:tc>
          <w:tcPr>
            <w:tcW w:w="3357" w:type="pct"/>
            <w:vAlign w:val="center"/>
          </w:tcPr>
          <w:p w14:paraId="33FE60EE">
            <w:pPr>
              <w:spacing w:line="360" w:lineRule="exact"/>
              <w:rPr>
                <w:rFonts w:hint="eastAsia" w:ascii="Times New Roman" w:hAnsi="Times New Roman" w:eastAsia="宋体" w:cs="宋体"/>
                <w:b/>
                <w:bCs/>
                <w:highlight w:val="none"/>
                <w:lang w:eastAsia="zh-CN"/>
              </w:rPr>
            </w:pPr>
            <w:r>
              <w:rPr>
                <w:rFonts w:hint="eastAsia" w:ascii="Times New Roman" w:hAnsi="Times New Roman" w:eastAsia="宋体" w:cs="宋体"/>
                <w:b/>
                <w:bCs/>
                <w:highlight w:val="none"/>
                <w:lang w:val="en-US" w:eastAsia="zh-CN"/>
              </w:rPr>
              <w:t>供应商</w:t>
            </w:r>
            <w:r>
              <w:rPr>
                <w:rFonts w:hint="eastAsia" w:ascii="Times New Roman" w:hAnsi="Times New Roman" w:eastAsia="宋体" w:cs="宋体"/>
                <w:b/>
                <w:bCs/>
                <w:highlight w:val="none"/>
                <w:lang w:eastAsia="zh-CN"/>
              </w:rPr>
              <w:t>务必于开标前提前登录系统，进入所投标项目。</w:t>
            </w:r>
          </w:p>
          <w:p w14:paraId="1AD5E36C">
            <w:pPr>
              <w:spacing w:line="380" w:lineRule="exact"/>
              <w:rPr>
                <w:rFonts w:ascii="宋体" w:hAnsi="宋体"/>
                <w:color w:val="auto"/>
                <w:szCs w:val="21"/>
              </w:rPr>
            </w:pPr>
            <w:r>
              <w:rPr>
                <w:rFonts w:hint="eastAsia" w:ascii="Times New Roman" w:hAnsi="Times New Roman" w:eastAsia="宋体" w:cs="宋体"/>
                <w:highlight w:val="none"/>
                <w:lang w:eastAsia="zh-CN"/>
              </w:rPr>
              <w:t>开标时，由招标代理工作人员按照投标人电子</w:t>
            </w:r>
            <w:r>
              <w:rPr>
                <w:rFonts w:hint="eastAsia" w:cs="宋体"/>
                <w:highlight w:val="none"/>
                <w:lang w:eastAsia="zh-CN"/>
              </w:rPr>
              <w:t>响应文件</w:t>
            </w:r>
            <w:r>
              <w:rPr>
                <w:rFonts w:hint="eastAsia" w:ascii="Times New Roman" w:hAnsi="Times New Roman" w:eastAsia="宋体" w:cs="宋体"/>
                <w:highlight w:val="none"/>
                <w:lang w:eastAsia="zh-CN"/>
              </w:rPr>
              <w:t>解密后的开标记录，当众公布</w:t>
            </w:r>
            <w:r>
              <w:rPr>
                <w:rFonts w:hint="eastAsia" w:ascii="Times New Roman" w:hAnsi="Times New Roman" w:eastAsia="宋体" w:cs="宋体"/>
                <w:highlight w:val="none"/>
                <w:lang w:val="en-US" w:eastAsia="zh-CN"/>
              </w:rPr>
              <w:t>供应商</w:t>
            </w:r>
            <w:r>
              <w:rPr>
                <w:rFonts w:hint="eastAsia" w:ascii="Times New Roman" w:hAnsi="Times New Roman" w:eastAsia="宋体" w:cs="宋体"/>
                <w:highlight w:val="none"/>
                <w:lang w:eastAsia="zh-CN"/>
              </w:rPr>
              <w:t>名称、招标文件规定的需要宣布的其他内容</w:t>
            </w:r>
          </w:p>
        </w:tc>
      </w:tr>
      <w:tr w14:paraId="77D0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4309C8D">
            <w:pPr>
              <w:spacing w:line="400" w:lineRule="exact"/>
              <w:jc w:val="center"/>
              <w:rPr>
                <w:color w:val="auto"/>
              </w:rPr>
            </w:pPr>
            <w:r>
              <w:rPr>
                <w:rFonts w:hint="eastAsia"/>
                <w:color w:val="auto"/>
              </w:rPr>
              <w:t>6.1.1</w:t>
            </w:r>
          </w:p>
        </w:tc>
        <w:tc>
          <w:tcPr>
            <w:tcW w:w="1131" w:type="pct"/>
            <w:vAlign w:val="center"/>
          </w:tcPr>
          <w:p w14:paraId="504D2535">
            <w:pPr>
              <w:spacing w:line="400" w:lineRule="exact"/>
              <w:jc w:val="center"/>
              <w:rPr>
                <w:color w:val="auto"/>
                <w:highlight w:val="none"/>
              </w:rPr>
            </w:pPr>
            <w:r>
              <w:rPr>
                <w:rFonts w:hint="eastAsia"/>
                <w:color w:val="auto"/>
                <w:highlight w:val="none"/>
              </w:rPr>
              <w:t>磋商小组的组建</w:t>
            </w:r>
          </w:p>
        </w:tc>
        <w:tc>
          <w:tcPr>
            <w:tcW w:w="3357" w:type="pct"/>
            <w:vAlign w:val="center"/>
          </w:tcPr>
          <w:p w14:paraId="7589BAFF">
            <w:pPr>
              <w:spacing w:line="360" w:lineRule="exact"/>
              <w:rPr>
                <w:highlight w:val="none"/>
              </w:rPr>
            </w:pPr>
            <w:r>
              <w:rPr>
                <w:rFonts w:hint="eastAsia" w:cs="宋体"/>
                <w:highlight w:val="none"/>
              </w:rPr>
              <w:t>评标委员会构成：由技术、经济等方面的专家，共</w:t>
            </w:r>
            <w:r>
              <w:rPr>
                <w:rFonts w:hint="eastAsia"/>
                <w:highlight w:val="none"/>
              </w:rPr>
              <w:t>3</w:t>
            </w:r>
            <w:r>
              <w:rPr>
                <w:rFonts w:hint="eastAsia" w:cs="宋体"/>
                <w:highlight w:val="none"/>
              </w:rPr>
              <w:t>人组成。</w:t>
            </w:r>
          </w:p>
          <w:p w14:paraId="0B75E867">
            <w:pPr>
              <w:spacing w:line="400" w:lineRule="exact"/>
              <w:rPr>
                <w:rFonts w:ascii="宋体" w:hAnsi="宋体"/>
                <w:color w:val="auto"/>
                <w:szCs w:val="21"/>
                <w:highlight w:val="none"/>
              </w:rPr>
            </w:pPr>
            <w:r>
              <w:rPr>
                <w:rFonts w:hint="eastAsia" w:cs="宋体"/>
                <w:highlight w:val="none"/>
              </w:rPr>
              <w:t>评标专家确定方式：从依法设立的评标专家库中随机抽取。</w:t>
            </w:r>
          </w:p>
        </w:tc>
      </w:tr>
      <w:tr w14:paraId="5278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11" w:type="pct"/>
            <w:vAlign w:val="center"/>
          </w:tcPr>
          <w:p w14:paraId="2710BDA9">
            <w:pPr>
              <w:spacing w:line="400" w:lineRule="exact"/>
              <w:jc w:val="center"/>
              <w:rPr>
                <w:color w:val="auto"/>
              </w:rPr>
            </w:pPr>
            <w:r>
              <w:rPr>
                <w:rFonts w:hint="eastAsia"/>
                <w:color w:val="auto"/>
              </w:rPr>
              <w:t>7.1</w:t>
            </w:r>
          </w:p>
        </w:tc>
        <w:tc>
          <w:tcPr>
            <w:tcW w:w="1131" w:type="pct"/>
            <w:vAlign w:val="center"/>
          </w:tcPr>
          <w:p w14:paraId="52BB4E62">
            <w:pPr>
              <w:spacing w:line="400" w:lineRule="exact"/>
              <w:jc w:val="center"/>
              <w:rPr>
                <w:color w:val="auto"/>
              </w:rPr>
            </w:pPr>
            <w:r>
              <w:rPr>
                <w:rFonts w:hint="eastAsia"/>
                <w:color w:val="auto"/>
              </w:rPr>
              <w:t>是否授权磋商小组确定成交人</w:t>
            </w:r>
          </w:p>
        </w:tc>
        <w:tc>
          <w:tcPr>
            <w:tcW w:w="3357" w:type="pct"/>
            <w:vAlign w:val="center"/>
          </w:tcPr>
          <w:p w14:paraId="50986ACD">
            <w:pPr>
              <w:rPr>
                <w:rFonts w:hint="eastAsia" w:ascii="宋体" w:hAnsi="宋体"/>
                <w:color w:val="auto"/>
                <w:highlight w:val="none"/>
              </w:rPr>
            </w:pPr>
            <w:r>
              <w:rPr>
                <w:rFonts w:hint="eastAsia" w:ascii="宋体" w:hAnsi="宋体"/>
                <w:color w:val="auto"/>
                <w:highlight w:val="none"/>
              </w:rPr>
              <w:t>□是</w:t>
            </w:r>
          </w:p>
          <w:p w14:paraId="075C08A4">
            <w:pPr>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eq \o\ac(□,√)</w:instrText>
            </w:r>
            <w:r>
              <w:rPr>
                <w:rFonts w:hint="eastAsia" w:ascii="宋体" w:hAnsi="宋体"/>
                <w:color w:val="auto"/>
                <w:highlight w:val="none"/>
              </w:rPr>
              <w:fldChar w:fldCharType="end"/>
            </w:r>
            <w:r>
              <w:rPr>
                <w:rFonts w:hint="eastAsia" w:ascii="宋体" w:hAnsi="宋体"/>
                <w:color w:val="auto"/>
                <w:highlight w:val="none"/>
              </w:rPr>
              <w:t>否</w:t>
            </w:r>
          </w:p>
          <w:p w14:paraId="218F9F21">
            <w:pPr>
              <w:spacing w:line="400" w:lineRule="exact"/>
              <w:rPr>
                <w:rFonts w:hint="eastAsia" w:ascii="宋体" w:hAnsi="宋体" w:eastAsia="宋体"/>
                <w:color w:val="auto"/>
                <w:szCs w:val="21"/>
                <w:lang w:eastAsia="zh-CN"/>
              </w:rPr>
            </w:pPr>
            <w:r>
              <w:rPr>
                <w:rFonts w:hint="eastAsia" w:ascii="宋体" w:hAnsi="宋体"/>
                <w:color w:val="auto"/>
                <w:highlight w:val="none"/>
              </w:rPr>
              <w:t>注：采用资格后审、综合评</w:t>
            </w:r>
            <w:r>
              <w:rPr>
                <w:rFonts w:hint="eastAsia" w:ascii="宋体" w:hAnsi="宋体"/>
                <w:color w:val="auto"/>
                <w:highlight w:val="none"/>
                <w:lang w:eastAsia="zh-CN"/>
              </w:rPr>
              <w:t>分</w:t>
            </w:r>
            <w:r>
              <w:rPr>
                <w:rFonts w:hint="eastAsia" w:ascii="宋体" w:hAnsi="宋体"/>
                <w:color w:val="auto"/>
                <w:highlight w:val="none"/>
              </w:rPr>
              <w:t>方式推荐三名</w:t>
            </w:r>
            <w:r>
              <w:rPr>
                <w:rFonts w:hint="eastAsia" w:ascii="宋体" w:hAnsi="宋体"/>
                <w:color w:val="auto"/>
                <w:highlight w:val="none"/>
                <w:lang w:eastAsia="zh-CN"/>
              </w:rPr>
              <w:t>成交</w:t>
            </w:r>
            <w:r>
              <w:rPr>
                <w:rFonts w:hint="eastAsia" w:ascii="宋体" w:hAnsi="宋体"/>
                <w:color w:val="auto"/>
                <w:highlight w:val="none"/>
              </w:rPr>
              <w:t>候选人。</w:t>
            </w:r>
          </w:p>
        </w:tc>
      </w:tr>
      <w:tr w14:paraId="5BE9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1" w:type="pct"/>
            <w:vAlign w:val="center"/>
          </w:tcPr>
          <w:p w14:paraId="4540BDAE">
            <w:pPr>
              <w:spacing w:line="400" w:lineRule="exact"/>
              <w:jc w:val="center"/>
              <w:rPr>
                <w:color w:val="auto"/>
              </w:rPr>
            </w:pPr>
            <w:r>
              <w:rPr>
                <w:rFonts w:hint="eastAsia"/>
                <w:color w:val="auto"/>
              </w:rPr>
              <w:t>7.3.1</w:t>
            </w:r>
          </w:p>
        </w:tc>
        <w:tc>
          <w:tcPr>
            <w:tcW w:w="1131" w:type="pct"/>
            <w:vAlign w:val="center"/>
          </w:tcPr>
          <w:p w14:paraId="2EB22545">
            <w:pPr>
              <w:autoSpaceDE w:val="0"/>
              <w:autoSpaceDN w:val="0"/>
              <w:adjustRightInd w:val="0"/>
              <w:spacing w:line="400" w:lineRule="exact"/>
              <w:jc w:val="center"/>
              <w:rPr>
                <w:color w:val="auto"/>
                <w:highlight w:val="none"/>
              </w:rPr>
            </w:pPr>
            <w:r>
              <w:rPr>
                <w:rFonts w:hint="eastAsia"/>
                <w:color w:val="auto"/>
                <w:highlight w:val="none"/>
                <w:lang w:val="zh-CN"/>
              </w:rPr>
              <w:t>履约保证金</w:t>
            </w:r>
          </w:p>
        </w:tc>
        <w:tc>
          <w:tcPr>
            <w:tcW w:w="3357" w:type="pct"/>
            <w:vAlign w:val="center"/>
          </w:tcPr>
          <w:p w14:paraId="0772B1B2">
            <w:pPr>
              <w:spacing w:line="360" w:lineRule="exact"/>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不需要</w:t>
            </w:r>
            <w:r>
              <w:rPr>
                <w:rFonts w:hint="eastAsia" w:ascii="宋体" w:hAnsi="宋体" w:cs="宋体"/>
                <w:b w:val="0"/>
                <w:bCs w:val="0"/>
                <w:color w:val="auto"/>
                <w:szCs w:val="21"/>
                <w:highlight w:val="none"/>
              </w:rPr>
              <w:t>提供履约担保。</w:t>
            </w:r>
          </w:p>
        </w:tc>
      </w:tr>
      <w:tr w14:paraId="4D59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7589E286">
            <w:pPr>
              <w:spacing w:line="400" w:lineRule="exact"/>
              <w:rPr>
                <w:rFonts w:ascii="黑体" w:eastAsia="黑体"/>
                <w:color w:val="auto"/>
                <w:sz w:val="24"/>
              </w:rPr>
            </w:pPr>
            <w:r>
              <w:rPr>
                <w:rFonts w:hint="eastAsia" w:ascii="黑体" w:eastAsia="黑体"/>
                <w:color w:val="auto"/>
                <w:sz w:val="24"/>
              </w:rPr>
              <w:t>10.需要补充的其他内容</w:t>
            </w:r>
          </w:p>
        </w:tc>
      </w:tr>
      <w:tr w14:paraId="0429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BA90464">
            <w:pPr>
              <w:spacing w:line="400" w:lineRule="exact"/>
              <w:jc w:val="center"/>
              <w:rPr>
                <w:rFonts w:hint="default" w:eastAsia="宋体"/>
                <w:color w:val="auto"/>
                <w:highlight w:val="none"/>
                <w:lang w:val="en-US" w:eastAsia="zh-CN"/>
              </w:rPr>
            </w:pPr>
            <w:r>
              <w:rPr>
                <w:rFonts w:hint="eastAsia"/>
                <w:color w:val="auto"/>
                <w:highlight w:val="none"/>
                <w:lang w:val="en-US" w:eastAsia="zh-CN"/>
              </w:rPr>
              <w:t>10.1</w:t>
            </w:r>
          </w:p>
        </w:tc>
        <w:tc>
          <w:tcPr>
            <w:tcW w:w="1131" w:type="pct"/>
            <w:vAlign w:val="center"/>
          </w:tcPr>
          <w:p w14:paraId="5538054C">
            <w:pPr>
              <w:spacing w:line="400" w:lineRule="exact"/>
              <w:jc w:val="center"/>
              <w:rPr>
                <w:b w:val="0"/>
                <w:bCs w:val="0"/>
                <w:color w:val="auto"/>
                <w:highlight w:val="none"/>
              </w:rPr>
            </w:pPr>
            <w:r>
              <w:rPr>
                <w:rFonts w:hint="eastAsia" w:ascii="宋体" w:hAnsi="宋体"/>
                <w:b w:val="0"/>
                <w:bCs w:val="0"/>
                <w:color w:val="auto"/>
                <w:kern w:val="2"/>
                <w:sz w:val="21"/>
                <w:szCs w:val="24"/>
                <w:highlight w:val="none"/>
                <w:lang w:val="en-US" w:eastAsia="zh-CN" w:bidi="ar-SA"/>
              </w:rPr>
              <w:t>合同形式</w:t>
            </w:r>
          </w:p>
        </w:tc>
        <w:tc>
          <w:tcPr>
            <w:tcW w:w="3357" w:type="pct"/>
            <w:vAlign w:val="center"/>
          </w:tcPr>
          <w:p w14:paraId="18F84109">
            <w:pPr>
              <w:spacing w:line="380" w:lineRule="exact"/>
              <w:rPr>
                <w:b w:val="0"/>
                <w:bCs w:val="0"/>
                <w:color w:val="auto"/>
                <w:highlight w:val="none"/>
              </w:rPr>
            </w:pPr>
            <w:r>
              <w:rPr>
                <w:rFonts w:hint="eastAsia" w:ascii="宋体" w:hAnsi="宋体"/>
                <w:b w:val="0"/>
                <w:bCs w:val="0"/>
                <w:color w:val="auto"/>
                <w:kern w:val="2"/>
                <w:sz w:val="21"/>
                <w:szCs w:val="24"/>
                <w:highlight w:val="none"/>
                <w:lang w:val="en-US" w:eastAsia="zh-CN" w:bidi="ar-SA"/>
              </w:rPr>
              <w:t>固定总价合同</w:t>
            </w:r>
          </w:p>
        </w:tc>
      </w:tr>
      <w:tr w14:paraId="63A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F0F219E">
            <w:pPr>
              <w:spacing w:line="400" w:lineRule="exact"/>
              <w:jc w:val="center"/>
              <w:rPr>
                <w:rFonts w:hint="default"/>
                <w:color w:val="auto"/>
                <w:lang w:val="en-US" w:eastAsia="zh-CN"/>
              </w:rPr>
            </w:pPr>
            <w:r>
              <w:rPr>
                <w:rFonts w:hint="eastAsia"/>
                <w:color w:val="auto"/>
                <w:lang w:val="en-US" w:eastAsia="zh-CN"/>
              </w:rPr>
              <w:t>10.2</w:t>
            </w:r>
          </w:p>
        </w:tc>
        <w:tc>
          <w:tcPr>
            <w:tcW w:w="1131" w:type="pct"/>
            <w:vAlign w:val="center"/>
          </w:tcPr>
          <w:p w14:paraId="06D5EABB">
            <w:pPr>
              <w:spacing w:line="400" w:lineRule="exact"/>
              <w:jc w:val="center"/>
              <w:rPr>
                <w:rFonts w:hint="eastAsia" w:ascii="宋体" w:hAnsi="宋体"/>
                <w:b w:val="0"/>
                <w:bCs w:val="0"/>
                <w:color w:val="auto"/>
                <w:kern w:val="2"/>
                <w:sz w:val="21"/>
                <w:szCs w:val="24"/>
                <w:highlight w:val="none"/>
                <w:lang w:val="en-US" w:eastAsia="zh-CN" w:bidi="ar-SA"/>
              </w:rPr>
            </w:pPr>
            <w:r>
              <w:rPr>
                <w:rFonts w:hint="eastAsia" w:ascii="宋体" w:hAnsi="宋体" w:eastAsia="宋体" w:cs="宋体"/>
                <w:color w:val="auto"/>
                <w:sz w:val="21"/>
                <w:szCs w:val="21"/>
                <w:highlight w:val="none"/>
              </w:rPr>
              <w:t>分部分项工程费、措施项目费、其他项目费、规费和税金</w:t>
            </w:r>
          </w:p>
        </w:tc>
        <w:tc>
          <w:tcPr>
            <w:tcW w:w="3357" w:type="pct"/>
            <w:vAlign w:val="center"/>
          </w:tcPr>
          <w:p w14:paraId="29310733">
            <w:pPr>
              <w:spacing w:line="380" w:lineRule="exact"/>
              <w:rPr>
                <w:rFonts w:hint="eastAsia" w:ascii="宋体" w:hAnsi="宋体"/>
                <w:b w:val="0"/>
                <w:bCs w:val="0"/>
                <w:color w:val="auto"/>
                <w:kern w:val="2"/>
                <w:sz w:val="21"/>
                <w:szCs w:val="24"/>
                <w:highlight w:val="yellow"/>
                <w:lang w:val="en-US" w:eastAsia="zh-CN" w:bidi="ar-SA"/>
              </w:rPr>
            </w:pPr>
            <w:r>
              <w:rPr>
                <w:rFonts w:hint="eastAsia" w:ascii="宋体" w:hAnsi="宋体" w:eastAsia="宋体" w:cs="宋体"/>
                <w:color w:val="auto"/>
                <w:highlight w:val="none"/>
              </w:rPr>
              <w:t>各单位工程的分部分项工程费、措施项目费、其他项目费、规费和税金详见工程量清单。</w:t>
            </w:r>
          </w:p>
        </w:tc>
      </w:tr>
      <w:tr w14:paraId="6025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37F9EE3E">
            <w:pPr>
              <w:spacing w:line="400" w:lineRule="exact"/>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10.3</w:t>
            </w:r>
          </w:p>
        </w:tc>
        <w:tc>
          <w:tcPr>
            <w:tcW w:w="1131" w:type="pct"/>
            <w:vAlign w:val="center"/>
          </w:tcPr>
          <w:p w14:paraId="6C341692">
            <w:pPr>
              <w:spacing w:line="400" w:lineRule="exact"/>
              <w:jc w:val="center"/>
              <w:rPr>
                <w:rFonts w:hint="eastAsia" w:ascii="Times New Roman" w:hAnsi="Times New Roman" w:eastAsia="宋体" w:cs="Times New Roman"/>
                <w:b w:val="0"/>
                <w:bCs w:val="0"/>
                <w:color w:val="auto"/>
                <w:kern w:val="2"/>
                <w:sz w:val="21"/>
                <w:szCs w:val="24"/>
                <w:lang w:val="en-US" w:eastAsia="zh-CN" w:bidi="ar-SA"/>
              </w:rPr>
            </w:pPr>
            <w:r>
              <w:rPr>
                <w:rFonts w:hint="eastAsia"/>
                <w:b w:val="0"/>
                <w:bCs w:val="0"/>
                <w:color w:val="auto"/>
              </w:rPr>
              <w:t>成交结果公告</w:t>
            </w:r>
          </w:p>
        </w:tc>
        <w:tc>
          <w:tcPr>
            <w:tcW w:w="3357" w:type="pct"/>
            <w:vAlign w:val="center"/>
          </w:tcPr>
          <w:p w14:paraId="3EC5AA33">
            <w:pPr>
              <w:spacing w:line="380" w:lineRule="exact"/>
              <w:rPr>
                <w:rFonts w:hint="eastAsia" w:ascii="Times New Roman" w:hAnsi="Times New Roman" w:eastAsia="宋体" w:cs="Times New Roman"/>
                <w:b w:val="0"/>
                <w:bCs w:val="0"/>
                <w:color w:val="auto"/>
                <w:kern w:val="2"/>
                <w:sz w:val="21"/>
                <w:szCs w:val="24"/>
                <w:lang w:val="en-US" w:eastAsia="zh-CN" w:bidi="ar-SA"/>
              </w:rPr>
            </w:pPr>
            <w:r>
              <w:rPr>
                <w:rFonts w:hint="eastAsia"/>
                <w:b w:val="0"/>
                <w:bCs w:val="0"/>
                <w:color w:val="auto"/>
                <w:lang w:val="en-US" w:eastAsia="zh-CN"/>
              </w:rPr>
              <w:t>中国招标投标公共服务平台、“政采云”平台（http:// www.zcygov.cn）发布，同步推送到中国政府采购网、吉林省政府采购网</w:t>
            </w:r>
            <w:r>
              <w:rPr>
                <w:rFonts w:hint="eastAsia"/>
                <w:b w:val="0"/>
                <w:bCs w:val="0"/>
                <w:color w:val="auto"/>
              </w:rPr>
              <w:t>予以公示，公告期1个工作日。</w:t>
            </w:r>
          </w:p>
        </w:tc>
      </w:tr>
      <w:tr w14:paraId="0ADB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49897B53">
            <w:pPr>
              <w:spacing w:line="400" w:lineRule="exact"/>
              <w:jc w:val="center"/>
              <w:rPr>
                <w:rFonts w:hint="default" w:eastAsia="宋体"/>
                <w:color w:val="auto"/>
                <w:lang w:val="en-US" w:eastAsia="zh-CN"/>
              </w:rPr>
            </w:pPr>
            <w:r>
              <w:rPr>
                <w:rFonts w:hint="eastAsia"/>
                <w:color w:val="auto"/>
                <w:lang w:val="en-US" w:eastAsia="zh-CN"/>
              </w:rPr>
              <w:t>10.4</w:t>
            </w:r>
          </w:p>
        </w:tc>
        <w:tc>
          <w:tcPr>
            <w:tcW w:w="1131" w:type="pct"/>
            <w:vAlign w:val="center"/>
          </w:tcPr>
          <w:p w14:paraId="48D009A8">
            <w:pPr>
              <w:spacing w:line="400" w:lineRule="exact"/>
              <w:jc w:val="center"/>
              <w:rPr>
                <w:rFonts w:hint="eastAsia"/>
                <w:b w:val="0"/>
                <w:bCs w:val="0"/>
                <w:color w:val="auto"/>
                <w:highlight w:val="none"/>
              </w:rPr>
            </w:pPr>
            <w:r>
              <w:rPr>
                <w:rFonts w:hint="eastAsia"/>
                <w:b w:val="0"/>
                <w:bCs w:val="0"/>
                <w:color w:val="auto"/>
                <w:highlight w:val="none"/>
              </w:rPr>
              <w:t>付款方式</w:t>
            </w:r>
          </w:p>
        </w:tc>
        <w:tc>
          <w:tcPr>
            <w:tcW w:w="3357" w:type="pct"/>
            <w:vAlign w:val="center"/>
          </w:tcPr>
          <w:p w14:paraId="790395C5">
            <w:pPr>
              <w:spacing w:line="380" w:lineRule="exact"/>
              <w:rPr>
                <w:rFonts w:hint="default" w:ascii="宋体" w:hAnsi="宋体" w:cs="微软雅黑"/>
                <w:b w:val="0"/>
                <w:bCs w:val="0"/>
                <w:color w:val="auto"/>
                <w:szCs w:val="21"/>
                <w:highlight w:val="none"/>
                <w:lang w:val="en-US"/>
              </w:rPr>
            </w:pPr>
            <w:r>
              <w:rPr>
                <w:rFonts w:hint="eastAsia"/>
                <w:b w:val="0"/>
                <w:bCs w:val="0"/>
                <w:color w:val="auto"/>
                <w:highlight w:val="none"/>
                <w:lang w:val="en-US" w:eastAsia="zh-CN"/>
              </w:rPr>
              <w:t>以合同实际签订为准。</w:t>
            </w:r>
          </w:p>
        </w:tc>
      </w:tr>
      <w:tr w14:paraId="189F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3CBAFC7">
            <w:pPr>
              <w:spacing w:line="400" w:lineRule="exact"/>
              <w:jc w:val="center"/>
              <w:rPr>
                <w:rFonts w:hint="default" w:eastAsia="宋体"/>
                <w:color w:val="auto"/>
                <w:lang w:val="en-US" w:eastAsia="zh-CN"/>
              </w:rPr>
            </w:pPr>
            <w:r>
              <w:rPr>
                <w:rFonts w:hint="eastAsia"/>
                <w:color w:val="auto"/>
                <w:lang w:val="en-US" w:eastAsia="zh-CN"/>
              </w:rPr>
              <w:t>10.5</w:t>
            </w:r>
          </w:p>
        </w:tc>
        <w:tc>
          <w:tcPr>
            <w:tcW w:w="1131" w:type="pct"/>
            <w:vAlign w:val="center"/>
          </w:tcPr>
          <w:p w14:paraId="1662494D">
            <w:pPr>
              <w:spacing w:line="400" w:lineRule="exact"/>
              <w:jc w:val="center"/>
              <w:rPr>
                <w:rFonts w:hint="eastAsia"/>
                <w:b w:val="0"/>
                <w:bCs w:val="0"/>
                <w:color w:val="auto"/>
                <w:highlight w:val="none"/>
              </w:rPr>
            </w:pPr>
            <w:r>
              <w:rPr>
                <w:rFonts w:hint="eastAsia" w:ascii="宋体" w:hAnsi="宋体"/>
                <w:b w:val="0"/>
                <w:bCs w:val="0"/>
                <w:color w:val="auto"/>
                <w:highlight w:val="none"/>
                <w:lang w:eastAsia="zh-CN"/>
              </w:rPr>
              <w:t>响应</w:t>
            </w:r>
            <w:r>
              <w:rPr>
                <w:rFonts w:hint="eastAsia" w:ascii="宋体" w:hAnsi="宋体"/>
                <w:b w:val="0"/>
                <w:bCs w:val="0"/>
                <w:color w:val="auto"/>
                <w:highlight w:val="none"/>
              </w:rPr>
              <w:t>文件编制说明</w:t>
            </w:r>
          </w:p>
        </w:tc>
        <w:tc>
          <w:tcPr>
            <w:tcW w:w="3357" w:type="pct"/>
            <w:vAlign w:val="center"/>
          </w:tcPr>
          <w:p w14:paraId="79FB50ED">
            <w:pPr>
              <w:spacing w:line="380" w:lineRule="exact"/>
              <w:rPr>
                <w:rFonts w:hint="eastAsia"/>
                <w:b w:val="0"/>
                <w:bCs w:val="0"/>
                <w:color w:val="auto"/>
                <w:lang w:val="en-US" w:eastAsia="zh-CN"/>
              </w:rPr>
            </w:pPr>
            <w:r>
              <w:rPr>
                <w:rFonts w:hint="eastAsia"/>
                <w:b w:val="0"/>
                <w:bCs w:val="0"/>
                <w:color w:val="auto"/>
                <w:lang w:val="en-US" w:eastAsia="zh-CN"/>
              </w:rPr>
              <w:t xml:space="preserve">响应文件的编制除按采购文件第3.7款规定执行外还应执行如下规定：    </w:t>
            </w:r>
          </w:p>
          <w:p w14:paraId="41D19C54">
            <w:pPr>
              <w:spacing w:line="380" w:lineRule="exact"/>
              <w:rPr>
                <w:rFonts w:hint="eastAsia"/>
                <w:b w:val="0"/>
                <w:bCs w:val="0"/>
                <w:color w:val="auto"/>
                <w:highlight w:val="none"/>
                <w:lang w:val="en-US" w:eastAsia="zh-CN"/>
              </w:rPr>
            </w:pPr>
            <w:r>
              <w:rPr>
                <w:rFonts w:hint="eastAsia"/>
                <w:b w:val="0"/>
                <w:bCs w:val="0"/>
                <w:color w:val="auto"/>
                <w:lang w:val="en-US" w:eastAsia="zh-CN"/>
              </w:rPr>
              <w:t>响应文件要编制目录及页码。</w:t>
            </w:r>
          </w:p>
        </w:tc>
      </w:tr>
      <w:tr w14:paraId="5A2F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23483C1">
            <w:pPr>
              <w:spacing w:line="400" w:lineRule="exact"/>
              <w:jc w:val="center"/>
              <w:rPr>
                <w:rFonts w:hint="default" w:eastAsia="宋体"/>
                <w:color w:val="auto"/>
                <w:lang w:val="en-US" w:eastAsia="zh-CN"/>
              </w:rPr>
            </w:pPr>
            <w:r>
              <w:rPr>
                <w:rFonts w:hint="eastAsia"/>
                <w:color w:val="auto"/>
                <w:lang w:val="en-US" w:eastAsia="zh-CN"/>
              </w:rPr>
              <w:t>10.6</w:t>
            </w:r>
          </w:p>
        </w:tc>
        <w:tc>
          <w:tcPr>
            <w:tcW w:w="1131" w:type="pct"/>
            <w:vAlign w:val="center"/>
          </w:tcPr>
          <w:p w14:paraId="31497022">
            <w:pPr>
              <w:spacing w:line="400" w:lineRule="exact"/>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b w:val="0"/>
                <w:bCs w:val="0"/>
                <w:color w:val="auto"/>
                <w:highlight w:val="none"/>
                <w:lang w:eastAsia="zh-CN"/>
              </w:rPr>
              <w:t>合同公示</w:t>
            </w:r>
          </w:p>
        </w:tc>
        <w:tc>
          <w:tcPr>
            <w:tcW w:w="3357" w:type="pct"/>
            <w:vAlign w:val="center"/>
          </w:tcPr>
          <w:p w14:paraId="7D906DAC">
            <w:pPr>
              <w:spacing w:line="380" w:lineRule="exact"/>
              <w:rPr>
                <w:rFonts w:hint="eastAsia" w:ascii="宋体" w:hAnsi="宋体" w:eastAsia="宋体" w:cs="宋体"/>
                <w:b w:val="0"/>
                <w:bCs w:val="0"/>
                <w:color w:val="auto"/>
                <w:kern w:val="2"/>
                <w:sz w:val="21"/>
                <w:szCs w:val="24"/>
                <w:lang w:val="en-US" w:eastAsia="zh-CN" w:bidi="ar-SA"/>
              </w:rPr>
            </w:pPr>
            <w:r>
              <w:rPr>
                <w:rFonts w:hint="eastAsia" w:ascii="宋体" w:hAnsi="宋体" w:cs="宋体"/>
                <w:b w:val="0"/>
                <w:bCs w:val="0"/>
                <w:color w:val="auto"/>
                <w:lang w:val="en-US" w:eastAsia="zh-CN"/>
              </w:rPr>
              <w:t>采购</w:t>
            </w:r>
            <w:r>
              <w:rPr>
                <w:rFonts w:hint="eastAsia" w:ascii="宋体" w:hAnsi="宋体" w:eastAsia="宋体" w:cs="宋体"/>
                <w:b w:val="0"/>
                <w:bCs w:val="0"/>
                <w:color w:val="auto"/>
                <w:lang w:val="en-US" w:eastAsia="zh-CN"/>
              </w:rPr>
              <w:t>代理机构协助</w:t>
            </w:r>
            <w:r>
              <w:rPr>
                <w:rFonts w:hint="eastAsia" w:ascii="宋体" w:hAnsi="宋体" w:cs="宋体"/>
                <w:b w:val="0"/>
                <w:bCs w:val="0"/>
                <w:color w:val="auto"/>
                <w:lang w:val="en-US" w:eastAsia="zh-CN"/>
              </w:rPr>
              <w:t>采购</w:t>
            </w:r>
            <w:r>
              <w:rPr>
                <w:rFonts w:hint="eastAsia" w:ascii="宋体" w:hAnsi="宋体" w:eastAsia="宋体" w:cs="宋体"/>
                <w:b w:val="0"/>
                <w:bCs w:val="0"/>
                <w:color w:val="auto"/>
                <w:lang w:val="en-US" w:eastAsia="zh-CN"/>
              </w:rPr>
              <w:t>人，将政府采购合同在财政部门指定的媒体上公告（政府采购合同中涉及国家秘密、商业秘密的内容除外）。</w:t>
            </w:r>
          </w:p>
        </w:tc>
      </w:tr>
      <w:tr w14:paraId="3FEC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F965789">
            <w:pPr>
              <w:spacing w:line="40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10.7</w:t>
            </w:r>
          </w:p>
        </w:tc>
        <w:tc>
          <w:tcPr>
            <w:tcW w:w="1131" w:type="pct"/>
            <w:vAlign w:val="center"/>
          </w:tcPr>
          <w:p w14:paraId="41921E58">
            <w:pPr>
              <w:spacing w:line="400" w:lineRule="exact"/>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宋体"/>
                <w:bCs/>
                <w:color w:val="auto"/>
                <w:szCs w:val="21"/>
                <w:lang w:val="en-US"/>
              </w:rPr>
              <w:t>代理服务费</w:t>
            </w:r>
          </w:p>
        </w:tc>
        <w:tc>
          <w:tcPr>
            <w:tcW w:w="3357" w:type="pct"/>
            <w:vAlign w:val="center"/>
          </w:tcPr>
          <w:p w14:paraId="56C5282A">
            <w:pPr>
              <w:spacing w:line="380" w:lineRule="exact"/>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lang w:val="en-US" w:eastAsia="zh-CN"/>
              </w:rPr>
              <w:t>执行《国家发展改革委关于进一步放开建设项目专业服务价格的通知》（发改价格〔2015〕299号）取费，向</w:t>
            </w:r>
            <w:r>
              <w:rPr>
                <w:rFonts w:hint="eastAsia" w:ascii="宋体" w:hAnsi="宋体" w:cs="宋体"/>
                <w:b w:val="0"/>
                <w:bCs w:val="0"/>
                <w:color w:val="auto"/>
                <w:lang w:val="en-US" w:eastAsia="zh-CN"/>
              </w:rPr>
              <w:t>成交</w:t>
            </w:r>
            <w:r>
              <w:rPr>
                <w:rFonts w:hint="eastAsia" w:ascii="宋体" w:hAnsi="宋体" w:eastAsia="宋体" w:cs="宋体"/>
                <w:b w:val="0"/>
                <w:bCs w:val="0"/>
                <w:color w:val="auto"/>
                <w:lang w:val="en-US" w:eastAsia="zh-CN"/>
              </w:rPr>
              <w:t>供应商收取代理服务费。</w:t>
            </w:r>
          </w:p>
        </w:tc>
      </w:tr>
      <w:tr w14:paraId="2C33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1" w:type="pct"/>
            <w:vAlign w:val="center"/>
          </w:tcPr>
          <w:p w14:paraId="62641696">
            <w:pPr>
              <w:spacing w:line="400" w:lineRule="exact"/>
              <w:jc w:val="center"/>
              <w:rPr>
                <w:rFonts w:hint="default" w:eastAsia="宋体"/>
                <w:color w:val="auto"/>
                <w:lang w:val="en-US" w:eastAsia="zh-CN"/>
              </w:rPr>
            </w:pPr>
            <w:r>
              <w:rPr>
                <w:rFonts w:hint="eastAsia"/>
                <w:color w:val="auto"/>
                <w:lang w:val="en-US" w:eastAsia="zh-CN"/>
              </w:rPr>
              <w:t>10.8</w:t>
            </w:r>
          </w:p>
        </w:tc>
        <w:tc>
          <w:tcPr>
            <w:tcW w:w="4488" w:type="pct"/>
            <w:gridSpan w:val="2"/>
            <w:vAlign w:val="center"/>
          </w:tcPr>
          <w:p w14:paraId="3DEE7911">
            <w:pPr>
              <w:spacing w:line="312" w:lineRule="auto"/>
              <w:rPr>
                <w:rFonts w:hint="eastAsia" w:ascii="宋体" w:hAnsi="宋体" w:cs="宋体"/>
                <w:szCs w:val="21"/>
                <w:highlight w:val="none"/>
              </w:rPr>
            </w:pPr>
            <w:r>
              <w:rPr>
                <w:rFonts w:hint="eastAsia" w:ascii="宋体" w:hAnsi="宋体" w:cs="宋体"/>
                <w:szCs w:val="21"/>
                <w:highlight w:val="none"/>
              </w:rPr>
              <w:t>注意事项：</w:t>
            </w:r>
          </w:p>
          <w:p w14:paraId="4A09E57D">
            <w:pPr>
              <w:spacing w:line="312" w:lineRule="auto"/>
              <w:rPr>
                <w:rFonts w:hint="eastAsia" w:ascii="宋体" w:hAnsi="宋体" w:cs="宋体"/>
                <w:szCs w:val="21"/>
                <w:highlight w:val="none"/>
              </w:rPr>
            </w:pPr>
            <w:r>
              <w:rPr>
                <w:rFonts w:hint="eastAsia" w:ascii="宋体" w:hAnsi="宋体" w:cs="宋体"/>
                <w:szCs w:val="21"/>
                <w:highlight w:val="none"/>
              </w:rPr>
              <w:t>1、请各供应商务必详细阅读本竞争性磋商文件的全部条款，以减少不必要的失误，否则，由此引起的损失或风险由供应商自行承担。</w:t>
            </w:r>
          </w:p>
          <w:p w14:paraId="55867AA9">
            <w:pPr>
              <w:spacing w:line="400" w:lineRule="exact"/>
              <w:rPr>
                <w:rFonts w:hint="eastAsia" w:ascii="宋体" w:hAnsi="宋体" w:eastAsia="宋体" w:cs="Arial"/>
                <w:b/>
                <w:color w:val="auto"/>
                <w:szCs w:val="21"/>
                <w:lang w:val="zh-CN"/>
              </w:rPr>
            </w:pPr>
            <w:r>
              <w:rPr>
                <w:rFonts w:hint="eastAsia" w:ascii="宋体" w:hAnsi="宋体" w:cs="宋体"/>
                <w:szCs w:val="21"/>
                <w:highlight w:val="none"/>
              </w:rPr>
              <w:t>2、投诉人不得以投诉为名，排挤竞争对手，不得进行虚假、恶意投诉，阻碍招标投标活动的正常进行。</w:t>
            </w:r>
          </w:p>
        </w:tc>
      </w:tr>
      <w:tr w14:paraId="6455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14:paraId="473FD72B">
            <w:pPr>
              <w:spacing w:line="400" w:lineRule="exact"/>
              <w:rPr>
                <w:rFonts w:ascii="宋体" w:hAnsi="宋体"/>
                <w:color w:val="auto"/>
                <w:szCs w:val="21"/>
              </w:rPr>
            </w:pPr>
            <w:r>
              <w:rPr>
                <w:rFonts w:hint="eastAsia" w:ascii="宋体" w:hAnsi="宋体"/>
                <w:b/>
                <w:color w:val="auto"/>
                <w:szCs w:val="21"/>
              </w:rPr>
              <w:t>注：磋商公告与</w:t>
            </w:r>
            <w:r>
              <w:rPr>
                <w:rFonts w:hint="eastAsia" w:ascii="宋体" w:hAnsi="宋体"/>
                <w:b/>
                <w:color w:val="auto"/>
                <w:szCs w:val="21"/>
                <w:lang w:val="en-US" w:eastAsia="zh-CN"/>
              </w:rPr>
              <w:t>采购</w:t>
            </w:r>
            <w:r>
              <w:rPr>
                <w:rFonts w:hint="eastAsia" w:ascii="宋体" w:hAnsi="宋体"/>
                <w:b/>
                <w:color w:val="auto"/>
                <w:szCs w:val="21"/>
              </w:rPr>
              <w:t>文件不一致处，以</w:t>
            </w:r>
            <w:r>
              <w:rPr>
                <w:rFonts w:hint="eastAsia" w:ascii="宋体" w:hAnsi="宋体"/>
                <w:b/>
                <w:color w:val="auto"/>
                <w:szCs w:val="21"/>
                <w:lang w:val="en-US" w:eastAsia="zh-CN"/>
              </w:rPr>
              <w:t>采购</w:t>
            </w:r>
            <w:r>
              <w:rPr>
                <w:rFonts w:hint="eastAsia" w:ascii="宋体" w:hAnsi="宋体"/>
                <w:b/>
                <w:color w:val="auto"/>
                <w:szCs w:val="21"/>
              </w:rPr>
              <w:t>文件为准。</w:t>
            </w:r>
          </w:p>
        </w:tc>
      </w:tr>
      <w:bookmarkEnd w:id="16"/>
      <w:bookmarkEnd w:id="17"/>
    </w:tbl>
    <w:p w14:paraId="279B7FC6">
      <w:pPr>
        <w:pStyle w:val="23"/>
        <w:spacing w:line="300" w:lineRule="exact"/>
        <w:ind w:left="3780" w:leftChars="1800" w:firstLine="411" w:firstLineChars="147"/>
        <w:rPr>
          <w:rFonts w:ascii="宋体" w:hAnsi="宋体"/>
          <w:color w:val="auto"/>
        </w:rPr>
      </w:pPr>
      <w:r>
        <w:rPr>
          <w:rFonts w:ascii="宋体" w:hAnsi="宋体"/>
          <w:color w:val="auto"/>
        </w:rPr>
        <w:br w:type="page"/>
      </w:r>
      <w:bookmarkStart w:id="40" w:name="_Toc16350"/>
      <w:r>
        <w:rPr>
          <w:rFonts w:hint="eastAsia" w:ascii="宋体" w:hAnsi="宋体"/>
          <w:color w:val="auto"/>
        </w:rPr>
        <w:t>1．总则</w:t>
      </w:r>
      <w:bookmarkEnd w:id="18"/>
      <w:bookmarkEnd w:id="40"/>
    </w:p>
    <w:p w14:paraId="7795CCC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1.1 项目概况</w:t>
      </w:r>
    </w:p>
    <w:p w14:paraId="59E7C32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1.1.1 根据</w:t>
      </w:r>
      <w:r>
        <w:rPr>
          <w:rFonts w:hint="eastAsia" w:ascii="宋体" w:hAnsi="宋体"/>
          <w:color w:val="auto"/>
          <w:szCs w:val="21"/>
          <w:lang w:eastAsia="zh-CN"/>
        </w:rPr>
        <w:t>《</w:t>
      </w:r>
      <w:r>
        <w:rPr>
          <w:rFonts w:hint="eastAsia" w:ascii="宋体" w:hAnsi="宋体"/>
          <w:color w:val="auto"/>
          <w:szCs w:val="21"/>
          <w:lang w:val="en-US" w:eastAsia="zh-CN"/>
        </w:rPr>
        <w:t>中华人民共和国政府采购法</w:t>
      </w:r>
      <w:r>
        <w:rPr>
          <w:rFonts w:hint="eastAsia" w:ascii="宋体" w:hAnsi="宋体"/>
          <w:color w:val="auto"/>
          <w:szCs w:val="21"/>
          <w:lang w:eastAsia="zh-CN"/>
        </w:rPr>
        <w:t>》《</w:t>
      </w:r>
      <w:r>
        <w:rPr>
          <w:rFonts w:hint="eastAsia" w:ascii="宋体" w:hAnsi="宋体"/>
          <w:color w:val="auto"/>
          <w:szCs w:val="21"/>
          <w:lang w:val="en-US" w:eastAsia="zh-CN"/>
        </w:rPr>
        <w:t>中华人民共和国政府采购法实施条例</w:t>
      </w:r>
      <w:r>
        <w:rPr>
          <w:rFonts w:hint="eastAsia" w:ascii="宋体" w:hAnsi="宋体"/>
          <w:color w:val="auto"/>
          <w:szCs w:val="21"/>
          <w:lang w:eastAsia="zh-CN"/>
        </w:rPr>
        <w:t>》</w:t>
      </w:r>
      <w:r>
        <w:rPr>
          <w:rFonts w:hint="eastAsia" w:ascii="宋体" w:hAnsi="宋体"/>
          <w:color w:val="auto"/>
          <w:szCs w:val="21"/>
        </w:rPr>
        <w:t>《政府采购竞争性磋商采购方式管理暂行办法》等有关法律法规和规章的规定，本采购项目</w:t>
      </w:r>
      <w:r>
        <w:rPr>
          <w:rFonts w:hint="eastAsia" w:ascii="宋体" w:hAnsi="宋体"/>
          <w:color w:val="auto"/>
          <w:szCs w:val="21"/>
          <w:lang w:eastAsia="zh-CN"/>
        </w:rPr>
        <w:t>已具备</w:t>
      </w:r>
      <w:r>
        <w:rPr>
          <w:rFonts w:hint="eastAsia" w:ascii="宋体" w:hAnsi="宋体"/>
          <w:color w:val="auto"/>
          <w:szCs w:val="21"/>
        </w:rPr>
        <w:t>招标条件，现对本</w:t>
      </w:r>
      <w:r>
        <w:rPr>
          <w:rFonts w:hint="eastAsia" w:ascii="宋体" w:hAnsi="宋体"/>
          <w:color w:val="auto"/>
          <w:szCs w:val="21"/>
          <w:lang w:val="en-US" w:eastAsia="zh-CN"/>
        </w:rPr>
        <w:t>项目</w:t>
      </w:r>
      <w:r>
        <w:rPr>
          <w:rFonts w:hint="eastAsia" w:ascii="宋体" w:hAnsi="宋体"/>
          <w:color w:val="auto"/>
          <w:szCs w:val="21"/>
        </w:rPr>
        <w:t>施工进行竞争性磋商。</w:t>
      </w:r>
    </w:p>
    <w:p w14:paraId="50CCF2F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1.1.2 本采购项目采购人：见申请人须知前附表。</w:t>
      </w:r>
    </w:p>
    <w:p w14:paraId="540B03F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1.1.3 本采购代理机构：见申请人须知前附表。</w:t>
      </w:r>
    </w:p>
    <w:p w14:paraId="47A6225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1.1.4 本采购项目名称：见申请人须知前附表。</w:t>
      </w:r>
    </w:p>
    <w:p w14:paraId="7C9F8C91">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1.1.5 本</w:t>
      </w:r>
      <w:r>
        <w:rPr>
          <w:rFonts w:hint="eastAsia" w:ascii="宋体" w:hAnsi="宋体"/>
          <w:color w:val="auto"/>
          <w:szCs w:val="21"/>
          <w:lang w:eastAsia="zh-CN"/>
        </w:rPr>
        <w:t>项目</w:t>
      </w:r>
      <w:r>
        <w:rPr>
          <w:rFonts w:hint="eastAsia" w:ascii="宋体" w:hAnsi="宋体"/>
          <w:color w:val="auto"/>
          <w:szCs w:val="21"/>
        </w:rPr>
        <w:t>建设地点：见申请人须知前附表。</w:t>
      </w:r>
    </w:p>
    <w:p w14:paraId="075F052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1.2 资金来源和落实情况</w:t>
      </w:r>
    </w:p>
    <w:p w14:paraId="05D6BE0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1.2.1 本采购项目的资金来源：见申请人须知前附表。</w:t>
      </w:r>
    </w:p>
    <w:p w14:paraId="5FFEDA3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1.2.2 本采购项目的出资比例：见申请人须知前附表。</w:t>
      </w:r>
    </w:p>
    <w:p w14:paraId="24264F5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1.2.3 本采购项目的资金落实情况：见申请人须知前附表。</w:t>
      </w:r>
    </w:p>
    <w:p w14:paraId="3A329F28">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1.3 采购需求、计划工期和质量标准</w:t>
      </w:r>
    </w:p>
    <w:p w14:paraId="270DD06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1.3.1 本次采购需求：见申请人须知前附表。</w:t>
      </w:r>
    </w:p>
    <w:p w14:paraId="3CFAA0B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1.3.2 本</w:t>
      </w:r>
      <w:r>
        <w:rPr>
          <w:rFonts w:hint="eastAsia" w:ascii="宋体" w:hAnsi="宋体"/>
          <w:color w:val="auto"/>
          <w:szCs w:val="21"/>
          <w:lang w:eastAsia="zh-CN"/>
        </w:rPr>
        <w:t>项目</w:t>
      </w:r>
      <w:r>
        <w:rPr>
          <w:rFonts w:hint="eastAsia" w:ascii="宋体" w:hAnsi="宋体"/>
          <w:color w:val="auto"/>
          <w:szCs w:val="21"/>
        </w:rPr>
        <w:t>的计划工期：见申请人须知前附表。</w:t>
      </w:r>
    </w:p>
    <w:p w14:paraId="0B1D52B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1.3.3 本</w:t>
      </w:r>
      <w:r>
        <w:rPr>
          <w:rFonts w:hint="eastAsia" w:ascii="宋体" w:hAnsi="宋体"/>
          <w:color w:val="auto"/>
          <w:szCs w:val="21"/>
          <w:lang w:eastAsia="zh-CN"/>
        </w:rPr>
        <w:t>项目</w:t>
      </w:r>
      <w:r>
        <w:rPr>
          <w:rFonts w:hint="eastAsia" w:ascii="宋体" w:hAnsi="宋体"/>
          <w:color w:val="auto"/>
          <w:szCs w:val="21"/>
        </w:rPr>
        <w:t>的质量标准：见申请人须知前附表。</w:t>
      </w:r>
    </w:p>
    <w:p w14:paraId="7C232C4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1.4 申请人资格要求</w:t>
      </w:r>
    </w:p>
    <w:p w14:paraId="609F7C6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1.4.1 申请人应具备承担本标段施工的资质条件、能力和信誉。</w:t>
      </w:r>
    </w:p>
    <w:p w14:paraId="42C298F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(l）资质条件：见申请人须知前附表；</w:t>
      </w:r>
    </w:p>
    <w:p w14:paraId="7ECB188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(2）财务要求：见申请人须知前附表；</w:t>
      </w:r>
    </w:p>
    <w:p w14:paraId="317B4F5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(3）业绩要求：见申请人须知前附表；</w:t>
      </w:r>
    </w:p>
    <w:p w14:paraId="607A966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(4）信誉要求：见申请人须知前附表；</w:t>
      </w:r>
    </w:p>
    <w:p w14:paraId="6B2EC27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(5）项目经理资格：见申请人须知前附表；</w:t>
      </w:r>
    </w:p>
    <w:p w14:paraId="79C2B2E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(6）其他要求：见申请人须知前附表。</w:t>
      </w:r>
    </w:p>
    <w:p w14:paraId="461B501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1.4.2 申请人须知前附表规定接受联合体投标的，除应符合本章第1.4.1项和申请人须知前附表的要求外，还应遵守以下规定：</w:t>
      </w:r>
    </w:p>
    <w:p w14:paraId="766F093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(1）联合体各方应按</w:t>
      </w:r>
      <w:r>
        <w:rPr>
          <w:rFonts w:hint="eastAsia"/>
          <w:color w:val="auto"/>
          <w:highlight w:val="none"/>
          <w:lang w:val="en-US" w:eastAsia="zh-CN"/>
        </w:rPr>
        <w:t>采购</w:t>
      </w:r>
      <w:r>
        <w:rPr>
          <w:rFonts w:hint="eastAsia" w:ascii="宋体" w:hAnsi="宋体"/>
          <w:color w:val="auto"/>
          <w:szCs w:val="21"/>
        </w:rPr>
        <w:t>文件提供的格式签订联合体协议书，明确联合体牵头人和各方权利义务；</w:t>
      </w:r>
    </w:p>
    <w:p w14:paraId="317D292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(2）由同一专业的单位组成的联合体，按照资质等级较低的单位确定资质等级；</w:t>
      </w:r>
    </w:p>
    <w:p w14:paraId="4B47A75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(3）联合体各方不得再以自己名义单独或参加其他联合体在同一标段中投标。</w:t>
      </w:r>
    </w:p>
    <w:p w14:paraId="69D2745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1.4.3 申请人不得存在下列情形之一：</w:t>
      </w:r>
    </w:p>
    <w:p w14:paraId="061AE8D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 xml:space="preserve">(l）为采购人不具有独立法人资格的附属机构（单位）; </w:t>
      </w:r>
    </w:p>
    <w:p w14:paraId="76EB76C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(2）为本标段前期准备提供设计或咨询服务的，但设计施工总承包的除外；</w:t>
      </w:r>
    </w:p>
    <w:p w14:paraId="44DA213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(3）为本标段的监理人；</w:t>
      </w:r>
    </w:p>
    <w:p w14:paraId="0F68FB4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(4）为本标段的代建人；</w:t>
      </w:r>
    </w:p>
    <w:p w14:paraId="793DB44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(5）为本标段提供招标代理服务的；</w:t>
      </w:r>
    </w:p>
    <w:p w14:paraId="5ADB939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(6）与本标段的监理人或代建人或采购代理机构同为一个法定代表人的；</w:t>
      </w:r>
    </w:p>
    <w:p w14:paraId="5EBB258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(7）与本标段的监理人或代建人或采购代理机构相互控股或参股的；</w:t>
      </w:r>
    </w:p>
    <w:p w14:paraId="523C6EC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(8）与本标段的监理人或代建人或采购代理机构相互任职或工作的；</w:t>
      </w:r>
    </w:p>
    <w:p w14:paraId="2465453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(9）被责令停业的；</w:t>
      </w:r>
    </w:p>
    <w:p w14:paraId="5CC3641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(10）被暂停或取消投标资格的；</w:t>
      </w:r>
    </w:p>
    <w:p w14:paraId="29CBB59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(11）财产被接管或冻结的；</w:t>
      </w:r>
    </w:p>
    <w:p w14:paraId="0EB8075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(12）在最近三年内有骗取中标或严重违约或重大工程质量问题的。</w:t>
      </w:r>
    </w:p>
    <w:p w14:paraId="119ED23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1.5 费用承担</w:t>
      </w:r>
    </w:p>
    <w:p w14:paraId="30EBC4F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申请人准备和参加磋商活动发生的费用自理。</w:t>
      </w:r>
    </w:p>
    <w:p w14:paraId="578C7E55">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1.6 保密</w:t>
      </w:r>
    </w:p>
    <w:p w14:paraId="297DE5C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参与磋商活动的各方应对</w:t>
      </w:r>
      <w:r>
        <w:rPr>
          <w:rFonts w:hint="eastAsia"/>
          <w:color w:val="auto"/>
          <w:highlight w:val="none"/>
          <w:lang w:val="en-US" w:eastAsia="zh-CN"/>
        </w:rPr>
        <w:t>采购</w:t>
      </w:r>
      <w:r>
        <w:rPr>
          <w:rFonts w:hint="eastAsia" w:ascii="宋体" w:hAnsi="宋体"/>
          <w:color w:val="auto"/>
          <w:szCs w:val="21"/>
        </w:rPr>
        <w:t>文件和响应文件中的商业和技术等秘密保密，违者应对由此造成的后果承担法律责任。</w:t>
      </w:r>
    </w:p>
    <w:p w14:paraId="7A36DA9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1.7 语言文字</w:t>
      </w:r>
    </w:p>
    <w:p w14:paraId="22B4720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除专用术语外，与磋商活动有关的语言均使用中文。必要时专用术语应附有中文注释。</w:t>
      </w:r>
    </w:p>
    <w:p w14:paraId="000949E4">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1.8 计量单位</w:t>
      </w:r>
    </w:p>
    <w:p w14:paraId="435B8D9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所有计量均采用中华人民共和国法定计量单位。</w:t>
      </w:r>
    </w:p>
    <w:p w14:paraId="319E8275">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1.9 踏勘现场</w:t>
      </w:r>
    </w:p>
    <w:p w14:paraId="29850AF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1.9.1 申请人须知前附表规定组织踏勘现场的，采购人按申请人须知前附表规定的时间、地点组织申请人踏勘项目现场。</w:t>
      </w:r>
    </w:p>
    <w:p w14:paraId="578CB81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1.9.2 申请人踏勘现场发生的费用自理。</w:t>
      </w:r>
    </w:p>
    <w:p w14:paraId="0A5DDC2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1.9 .3 除采购人的原因外，申请人自行负责在踏勘现场中所发生的人员伤亡和财产损失。</w:t>
      </w:r>
    </w:p>
    <w:p w14:paraId="1D98804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1.9.4 采购人在踏勘现场中介绍的工程场地和相关的周边环境情况，供申请人在编制响应文件时参考，采购人不对申请人据此作出的判断和决策负责。</w:t>
      </w:r>
    </w:p>
    <w:p w14:paraId="72CE7AF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1.10 磋商预备会</w:t>
      </w:r>
    </w:p>
    <w:p w14:paraId="42314BCB">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1.10.1 申请人须知前附表规定召开磋商预备会的，采购人按申请人须知前附表规定的时间和地点召开磋商预备会，澄清申请人提出的问题。</w:t>
      </w:r>
    </w:p>
    <w:p w14:paraId="698B516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1.10.2 申请人应在申请人须知前附表规定的时间前，以书面形式将提出的问题送达采购人，以便采购人在会议期间澄清。</w:t>
      </w:r>
    </w:p>
    <w:p w14:paraId="7E4C9F2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1.10.3 磋商预备会后，采购人在申请人须知前附表规定的时间内，将对申请人所提问题的澄清，以书面方式通知所有购买</w:t>
      </w:r>
      <w:r>
        <w:rPr>
          <w:rFonts w:hint="eastAsia"/>
          <w:color w:val="auto"/>
          <w:highlight w:val="none"/>
          <w:lang w:val="en-US" w:eastAsia="zh-CN"/>
        </w:rPr>
        <w:t>采购</w:t>
      </w:r>
      <w:r>
        <w:rPr>
          <w:rFonts w:hint="eastAsia" w:ascii="宋体" w:hAnsi="宋体"/>
          <w:color w:val="auto"/>
          <w:szCs w:val="21"/>
        </w:rPr>
        <w:t>文件的申请人。该澄清内容为</w:t>
      </w:r>
      <w:r>
        <w:rPr>
          <w:rFonts w:hint="eastAsia" w:ascii="宋体" w:hAnsi="宋体"/>
          <w:color w:val="auto"/>
          <w:szCs w:val="21"/>
          <w:lang w:eastAsia="zh-CN"/>
        </w:rPr>
        <w:t>采购文件</w:t>
      </w:r>
      <w:r>
        <w:rPr>
          <w:rFonts w:hint="eastAsia" w:ascii="宋体" w:hAnsi="宋体"/>
          <w:color w:val="auto"/>
          <w:szCs w:val="21"/>
        </w:rPr>
        <w:t>的组成部分。</w:t>
      </w:r>
    </w:p>
    <w:p w14:paraId="0FC710B0">
      <w:pPr>
        <w:pStyle w:val="5"/>
        <w:pageBreakBefore w:val="0"/>
        <w:widowControl w:val="0"/>
        <w:kinsoku/>
        <w:wordWrap/>
        <w:overflowPunct/>
        <w:topLinePunct w:val="0"/>
        <w:bidi w:val="0"/>
        <w:snapToGrid/>
        <w:spacing w:before="0" w:after="0"/>
        <w:textAlignment w:val="auto"/>
        <w:rPr>
          <w:rFonts w:hint="eastAsia" w:ascii="宋体" w:hAnsi="宋体" w:eastAsia="宋体"/>
          <w:color w:val="auto"/>
          <w:lang w:eastAsia="zh-CN"/>
        </w:rPr>
      </w:pPr>
      <w:r>
        <w:rPr>
          <w:rFonts w:hint="eastAsia" w:ascii="宋体" w:hAnsi="宋体" w:eastAsia="宋体"/>
          <w:color w:val="auto"/>
        </w:rPr>
        <w:t>1.11 分包</w:t>
      </w:r>
      <w:r>
        <w:rPr>
          <w:rFonts w:hint="eastAsia" w:ascii="宋体" w:hAnsi="宋体" w:eastAsia="宋体"/>
          <w:color w:val="auto"/>
          <w:lang w:eastAsia="zh-CN"/>
        </w:rPr>
        <w:t>（不允许）</w:t>
      </w:r>
    </w:p>
    <w:p w14:paraId="7F46D88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申请人拟在成交后将中标项目的部分非主体、非关键性工作进行分包的，应符合申请人须知前附表规定的分包内容、分包金额和接受分包的第三人资质要求等限制性条件。</w:t>
      </w:r>
    </w:p>
    <w:p w14:paraId="779FCF77">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1.12 偏离</w:t>
      </w:r>
      <w:r>
        <w:rPr>
          <w:rFonts w:hint="eastAsia" w:ascii="宋体" w:hAnsi="宋体" w:eastAsia="宋体"/>
          <w:color w:val="auto"/>
          <w:lang w:eastAsia="zh-CN"/>
        </w:rPr>
        <w:t>（不允许）</w:t>
      </w:r>
    </w:p>
    <w:p w14:paraId="5F889B8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申请人须知前附表允许响应文件偏离</w:t>
      </w:r>
      <w:r>
        <w:rPr>
          <w:rFonts w:hint="eastAsia" w:ascii="宋体" w:hAnsi="宋体"/>
          <w:color w:val="auto"/>
          <w:szCs w:val="21"/>
          <w:lang w:eastAsia="zh-CN"/>
        </w:rPr>
        <w:t>采购文件</w:t>
      </w:r>
      <w:r>
        <w:rPr>
          <w:rFonts w:hint="eastAsia" w:ascii="宋体" w:hAnsi="宋体"/>
          <w:color w:val="auto"/>
          <w:szCs w:val="21"/>
        </w:rPr>
        <w:t>某些要求的，偏离应当符合</w:t>
      </w:r>
      <w:r>
        <w:rPr>
          <w:rFonts w:hint="eastAsia" w:ascii="宋体" w:hAnsi="宋体"/>
          <w:color w:val="auto"/>
          <w:szCs w:val="21"/>
          <w:lang w:eastAsia="zh-CN"/>
        </w:rPr>
        <w:t>采购文件</w:t>
      </w:r>
      <w:r>
        <w:rPr>
          <w:rFonts w:hint="eastAsia" w:ascii="宋体" w:hAnsi="宋体"/>
          <w:color w:val="auto"/>
          <w:szCs w:val="21"/>
        </w:rPr>
        <w:t>规定的偏离范围和幅度。</w:t>
      </w:r>
    </w:p>
    <w:p w14:paraId="3FB1F2F7">
      <w:pPr>
        <w:pStyle w:val="4"/>
        <w:pageBreakBefore w:val="0"/>
        <w:widowControl w:val="0"/>
        <w:kinsoku/>
        <w:wordWrap/>
        <w:overflowPunct/>
        <w:topLinePunct w:val="0"/>
        <w:bidi w:val="0"/>
        <w:snapToGrid/>
        <w:spacing w:before="0" w:after="0"/>
        <w:textAlignment w:val="auto"/>
        <w:outlineLvl w:val="1"/>
        <w:rPr>
          <w:rFonts w:hint="eastAsia" w:ascii="宋体" w:hAnsi="宋体" w:eastAsia="宋体"/>
          <w:color w:val="auto"/>
          <w:lang w:eastAsia="zh-CN"/>
        </w:rPr>
      </w:pPr>
      <w:bookmarkStart w:id="41" w:name="_Toc27785"/>
      <w:bookmarkStart w:id="42" w:name="_Toc184635072"/>
      <w:r>
        <w:rPr>
          <w:rFonts w:hint="eastAsia" w:ascii="宋体" w:hAnsi="宋体"/>
          <w:color w:val="auto"/>
        </w:rPr>
        <w:t>2．</w:t>
      </w:r>
      <w:bookmarkEnd w:id="41"/>
      <w:bookmarkEnd w:id="42"/>
      <w:r>
        <w:rPr>
          <w:rFonts w:hint="eastAsia" w:ascii="宋体" w:hAnsi="宋体"/>
          <w:color w:val="auto"/>
          <w:lang w:eastAsia="zh-CN"/>
        </w:rPr>
        <w:t>采购文件</w:t>
      </w:r>
    </w:p>
    <w:p w14:paraId="052956A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 xml:space="preserve">2.1 </w:t>
      </w:r>
      <w:r>
        <w:rPr>
          <w:rFonts w:hint="eastAsia" w:ascii="宋体" w:hAnsi="宋体" w:eastAsia="宋体"/>
          <w:color w:val="auto"/>
          <w:lang w:eastAsia="zh-CN"/>
        </w:rPr>
        <w:t>采购文件</w:t>
      </w:r>
      <w:r>
        <w:rPr>
          <w:rFonts w:hint="eastAsia" w:ascii="宋体" w:hAnsi="宋体" w:eastAsia="宋体"/>
          <w:color w:val="auto"/>
        </w:rPr>
        <w:t>的组成</w:t>
      </w:r>
    </w:p>
    <w:p w14:paraId="3572689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本</w:t>
      </w:r>
      <w:r>
        <w:rPr>
          <w:rFonts w:hint="eastAsia" w:ascii="宋体" w:hAnsi="宋体"/>
          <w:color w:val="auto"/>
          <w:szCs w:val="21"/>
          <w:lang w:eastAsia="zh-CN"/>
        </w:rPr>
        <w:t>采购文件</w:t>
      </w:r>
      <w:r>
        <w:rPr>
          <w:rFonts w:hint="eastAsia" w:ascii="宋体" w:hAnsi="宋体"/>
          <w:color w:val="auto"/>
          <w:szCs w:val="21"/>
        </w:rPr>
        <w:t>包括：</w:t>
      </w:r>
    </w:p>
    <w:p w14:paraId="21592A2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(1）磋商公告；</w:t>
      </w:r>
    </w:p>
    <w:p w14:paraId="3F64552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(2）申请人须知；</w:t>
      </w:r>
    </w:p>
    <w:p w14:paraId="0A4B476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(3）评审办法；</w:t>
      </w:r>
    </w:p>
    <w:p w14:paraId="3F85483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(4）合同条款及格式；</w:t>
      </w:r>
    </w:p>
    <w:p w14:paraId="3651854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(5）工程量清单；</w:t>
      </w:r>
    </w:p>
    <w:p w14:paraId="5EE4E46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(6）图纸；</w:t>
      </w:r>
    </w:p>
    <w:p w14:paraId="60F9C83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(7）技术标准和要求；</w:t>
      </w:r>
    </w:p>
    <w:p w14:paraId="5AD0ECF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(8）响应文件格式；</w:t>
      </w:r>
    </w:p>
    <w:p w14:paraId="2049FCE1">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(9）申请人须知前附表规定的其他材料。</w:t>
      </w:r>
    </w:p>
    <w:p w14:paraId="022723F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根据本章第1.10 款、第2.2 款和第2.3 款对</w:t>
      </w:r>
      <w:r>
        <w:rPr>
          <w:rFonts w:hint="eastAsia" w:ascii="宋体" w:hAnsi="宋体"/>
          <w:color w:val="auto"/>
          <w:szCs w:val="21"/>
          <w:lang w:eastAsia="zh-CN"/>
        </w:rPr>
        <w:t>采购文件</w:t>
      </w:r>
      <w:r>
        <w:rPr>
          <w:rFonts w:hint="eastAsia" w:ascii="宋体" w:hAnsi="宋体"/>
          <w:color w:val="auto"/>
          <w:szCs w:val="21"/>
        </w:rPr>
        <w:t>所作的澄清、修改，构成</w:t>
      </w:r>
      <w:r>
        <w:rPr>
          <w:rFonts w:hint="eastAsia" w:ascii="宋体" w:hAnsi="宋体"/>
          <w:color w:val="auto"/>
          <w:szCs w:val="21"/>
          <w:lang w:eastAsia="zh-CN"/>
        </w:rPr>
        <w:t>采购文件</w:t>
      </w:r>
      <w:r>
        <w:rPr>
          <w:rFonts w:hint="eastAsia" w:ascii="宋体" w:hAnsi="宋体"/>
          <w:color w:val="auto"/>
          <w:szCs w:val="21"/>
        </w:rPr>
        <w:t>的组成部分。</w:t>
      </w:r>
    </w:p>
    <w:p w14:paraId="4A6F1E67">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 xml:space="preserve">2.2 </w:t>
      </w:r>
      <w:r>
        <w:rPr>
          <w:rFonts w:hint="eastAsia" w:ascii="宋体" w:hAnsi="宋体" w:eastAsia="宋体"/>
          <w:color w:val="auto"/>
          <w:lang w:eastAsia="zh-CN"/>
        </w:rPr>
        <w:t>采购文件</w:t>
      </w:r>
      <w:r>
        <w:rPr>
          <w:rFonts w:hint="eastAsia" w:ascii="宋体" w:hAnsi="宋体" w:eastAsia="宋体"/>
          <w:color w:val="auto"/>
        </w:rPr>
        <w:t>的澄清</w:t>
      </w:r>
    </w:p>
    <w:p w14:paraId="4BC5BDA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2.2.1 申请人应仔细阅读和检查</w:t>
      </w:r>
      <w:r>
        <w:rPr>
          <w:rFonts w:hint="eastAsia" w:ascii="宋体" w:hAnsi="宋体"/>
          <w:color w:val="auto"/>
          <w:szCs w:val="21"/>
          <w:lang w:eastAsia="zh-CN"/>
        </w:rPr>
        <w:t>采购文件</w:t>
      </w:r>
      <w:r>
        <w:rPr>
          <w:rFonts w:hint="eastAsia" w:ascii="宋体" w:hAnsi="宋体"/>
          <w:color w:val="auto"/>
          <w:szCs w:val="21"/>
        </w:rPr>
        <w:t>的全部内容。如发现缺页或附件不全，应及时向采购人提出，以便补齐。如有疑问，应在申请人须知前附表规定的时间前以书面形式（包括信函、电报、传真等可以有形地表现所载内容的形式，下同），要求采购人对</w:t>
      </w:r>
      <w:r>
        <w:rPr>
          <w:rFonts w:hint="eastAsia" w:ascii="宋体" w:hAnsi="宋体"/>
          <w:color w:val="auto"/>
          <w:szCs w:val="21"/>
          <w:lang w:eastAsia="zh-CN"/>
        </w:rPr>
        <w:t>采购文件</w:t>
      </w:r>
      <w:r>
        <w:rPr>
          <w:rFonts w:hint="eastAsia" w:ascii="宋体" w:hAnsi="宋体"/>
          <w:color w:val="auto"/>
          <w:szCs w:val="21"/>
        </w:rPr>
        <w:t>予以澄清。</w:t>
      </w:r>
    </w:p>
    <w:p w14:paraId="00D0744B">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 xml:space="preserve">2.2.2 </w:t>
      </w:r>
      <w:r>
        <w:rPr>
          <w:rFonts w:hint="eastAsia" w:ascii="宋体" w:hAnsi="宋体"/>
          <w:color w:val="auto"/>
          <w:szCs w:val="21"/>
          <w:lang w:eastAsia="zh-CN"/>
        </w:rPr>
        <w:t>采购文件</w:t>
      </w:r>
      <w:r>
        <w:rPr>
          <w:rFonts w:hint="eastAsia" w:ascii="宋体" w:hAnsi="宋体"/>
          <w:color w:val="auto"/>
          <w:szCs w:val="21"/>
        </w:rPr>
        <w:t>的澄清将在申请人须知前附表规定的提交首次响应文件截止至少5日前以书面形式发给所有购买</w:t>
      </w:r>
      <w:r>
        <w:rPr>
          <w:rFonts w:hint="eastAsia" w:ascii="宋体" w:hAnsi="宋体"/>
          <w:color w:val="auto"/>
          <w:szCs w:val="21"/>
          <w:lang w:eastAsia="zh-CN"/>
        </w:rPr>
        <w:t>采购文件</w:t>
      </w:r>
      <w:r>
        <w:rPr>
          <w:rFonts w:hint="eastAsia" w:ascii="宋体" w:hAnsi="宋体"/>
          <w:color w:val="auto"/>
          <w:szCs w:val="21"/>
        </w:rPr>
        <w:t>的申请人，但不指明澄清问题的来源。如果澄清发出的时间距提交首次响应文件截止时间不足5天，采购人、采购代理机构应当顺延提交首次响应文件截止时间。</w:t>
      </w:r>
    </w:p>
    <w:p w14:paraId="4E6CA30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2.2.3 申请人在</w:t>
      </w:r>
      <w:r>
        <w:rPr>
          <w:rFonts w:hint="eastAsia" w:ascii="宋体" w:hAnsi="宋体"/>
          <w:color w:val="auto"/>
          <w:szCs w:val="21"/>
          <w:lang w:val="en-US" w:eastAsia="zh-CN"/>
        </w:rPr>
        <w:t>参加本项目采购活动过程中关注相关媒体发布网站信息，有义务自行查询，无需书面回复</w:t>
      </w:r>
      <w:r>
        <w:rPr>
          <w:rFonts w:hint="eastAsia" w:ascii="宋体" w:hAnsi="宋体"/>
          <w:color w:val="auto"/>
          <w:szCs w:val="21"/>
        </w:rPr>
        <w:t>。</w:t>
      </w:r>
    </w:p>
    <w:p w14:paraId="574B602E">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 xml:space="preserve">2.3 </w:t>
      </w:r>
      <w:r>
        <w:rPr>
          <w:rFonts w:hint="eastAsia" w:ascii="宋体" w:hAnsi="宋体" w:eastAsia="宋体"/>
          <w:color w:val="auto"/>
          <w:lang w:eastAsia="zh-CN"/>
        </w:rPr>
        <w:t>采购文件</w:t>
      </w:r>
      <w:r>
        <w:rPr>
          <w:rFonts w:hint="eastAsia" w:ascii="宋体" w:hAnsi="宋体" w:eastAsia="宋体"/>
          <w:color w:val="auto"/>
        </w:rPr>
        <w:t>的修改</w:t>
      </w:r>
    </w:p>
    <w:p w14:paraId="3DE0D93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2.3.1 在提交首次响应文件截止时间5天前，采购人可以书面形式修改</w:t>
      </w:r>
      <w:r>
        <w:rPr>
          <w:rFonts w:hint="eastAsia" w:ascii="宋体" w:hAnsi="宋体"/>
          <w:color w:val="auto"/>
          <w:szCs w:val="21"/>
          <w:lang w:eastAsia="zh-CN"/>
        </w:rPr>
        <w:t>采购文件</w:t>
      </w:r>
      <w:r>
        <w:rPr>
          <w:rFonts w:hint="eastAsia" w:ascii="宋体" w:hAnsi="宋体"/>
          <w:color w:val="auto"/>
          <w:szCs w:val="21"/>
        </w:rPr>
        <w:t>，并通知所有已购买</w:t>
      </w:r>
      <w:r>
        <w:rPr>
          <w:rFonts w:hint="eastAsia" w:ascii="宋体" w:hAnsi="宋体"/>
          <w:color w:val="auto"/>
          <w:szCs w:val="21"/>
          <w:lang w:eastAsia="zh-CN"/>
        </w:rPr>
        <w:t>采购文件</w:t>
      </w:r>
      <w:r>
        <w:rPr>
          <w:rFonts w:hint="eastAsia" w:ascii="宋体" w:hAnsi="宋体"/>
          <w:color w:val="auto"/>
          <w:szCs w:val="21"/>
        </w:rPr>
        <w:t>的申请人。如果修改</w:t>
      </w:r>
      <w:r>
        <w:rPr>
          <w:rFonts w:hint="eastAsia" w:ascii="宋体" w:hAnsi="宋体"/>
          <w:color w:val="auto"/>
          <w:szCs w:val="21"/>
          <w:lang w:eastAsia="zh-CN"/>
        </w:rPr>
        <w:t>采购文件</w:t>
      </w:r>
      <w:r>
        <w:rPr>
          <w:rFonts w:hint="eastAsia" w:ascii="宋体" w:hAnsi="宋体"/>
          <w:color w:val="auto"/>
          <w:szCs w:val="21"/>
        </w:rPr>
        <w:t>的时间距提交首次响应文件截止时间不足5天，</w:t>
      </w:r>
      <w:r>
        <w:rPr>
          <w:rFonts w:hint="eastAsia" w:ascii="宋体" w:hAnsi="宋体" w:cs="宋体"/>
          <w:color w:val="auto"/>
        </w:rPr>
        <w:t>采购人、采购代理机构应当顺延提交首次响应文件截止时间。</w:t>
      </w:r>
    </w:p>
    <w:p w14:paraId="6B023A9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2.3.2 申请人在</w:t>
      </w:r>
      <w:r>
        <w:rPr>
          <w:rFonts w:hint="eastAsia" w:ascii="宋体" w:hAnsi="宋体"/>
          <w:color w:val="auto"/>
          <w:szCs w:val="21"/>
          <w:lang w:val="en-US" w:eastAsia="zh-CN"/>
        </w:rPr>
        <w:t>参加本项目采购活动过程中关注相关媒体发布网站信息，有义务自行查询，无需书面回复</w:t>
      </w:r>
      <w:r>
        <w:rPr>
          <w:rFonts w:hint="eastAsia" w:ascii="宋体" w:hAnsi="宋体"/>
          <w:color w:val="auto"/>
          <w:szCs w:val="21"/>
        </w:rPr>
        <w:t>。</w:t>
      </w:r>
    </w:p>
    <w:p w14:paraId="3D4557AA">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43" w:name="_Toc13027"/>
      <w:bookmarkStart w:id="44" w:name="_Toc184635073"/>
      <w:r>
        <w:rPr>
          <w:rFonts w:hint="eastAsia" w:ascii="宋体" w:hAnsi="宋体"/>
          <w:color w:val="auto"/>
        </w:rPr>
        <w:t>3．响应文件</w:t>
      </w:r>
      <w:bookmarkEnd w:id="43"/>
      <w:bookmarkEnd w:id="44"/>
    </w:p>
    <w:p w14:paraId="33AEF58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3.1 响应文件的组成</w:t>
      </w:r>
    </w:p>
    <w:p w14:paraId="42783B5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ascii="宋体" w:hAnsi="宋体"/>
          <w:color w:val="auto"/>
          <w:szCs w:val="21"/>
        </w:rPr>
        <w:t>3.1.1</w:t>
      </w:r>
      <w:r>
        <w:rPr>
          <w:rFonts w:hint="eastAsia" w:ascii="宋体" w:hAnsi="宋体"/>
          <w:color w:val="auto"/>
          <w:szCs w:val="21"/>
        </w:rPr>
        <w:t xml:space="preserve"> 响应文件应包括下列内容</w:t>
      </w:r>
      <w:r>
        <w:rPr>
          <w:rFonts w:ascii="宋体" w:hAnsi="宋体"/>
          <w:color w:val="auto"/>
          <w:szCs w:val="21"/>
        </w:rPr>
        <w:t>：</w:t>
      </w:r>
    </w:p>
    <w:p w14:paraId="409E7B55">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一、磋商函、磋商函附录及磋商报价函</w:t>
      </w:r>
    </w:p>
    <w:p w14:paraId="3589518F">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二、法定代表人身份证明</w:t>
      </w:r>
    </w:p>
    <w:p w14:paraId="2C704BA7">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en-US" w:eastAsia="zh-CN"/>
        </w:rPr>
        <w:t>三</w:t>
      </w:r>
      <w:r>
        <w:rPr>
          <w:rFonts w:hint="eastAsia" w:ascii="宋体" w:hAnsi="宋体" w:cs="宋体"/>
          <w:bCs/>
          <w:color w:val="auto"/>
          <w:szCs w:val="18"/>
          <w:lang w:val="zh-CN"/>
        </w:rPr>
        <w:t>、授权委托书</w:t>
      </w:r>
    </w:p>
    <w:p w14:paraId="3367C03E">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en-US" w:eastAsia="zh-CN"/>
        </w:rPr>
        <w:t>四</w:t>
      </w:r>
      <w:r>
        <w:rPr>
          <w:rFonts w:hint="eastAsia" w:ascii="宋体" w:hAnsi="宋体" w:cs="宋体"/>
          <w:bCs/>
          <w:color w:val="auto"/>
          <w:szCs w:val="18"/>
          <w:lang w:val="zh-CN"/>
        </w:rPr>
        <w:t>、联合体协议书（如有）</w:t>
      </w:r>
    </w:p>
    <w:p w14:paraId="47305BA0">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五、投标保证金</w:t>
      </w:r>
    </w:p>
    <w:p w14:paraId="0AE840B5">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六、已标价工程量清单</w:t>
      </w:r>
    </w:p>
    <w:p w14:paraId="181A2687">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七、施工组织设计</w:t>
      </w:r>
    </w:p>
    <w:p w14:paraId="0D5A2DE9">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八、项目管理机构</w:t>
      </w:r>
      <w:r>
        <w:rPr>
          <w:rFonts w:ascii="宋体" w:hAnsi="宋体" w:cs="宋体"/>
          <w:bCs/>
          <w:color w:val="auto"/>
          <w:szCs w:val="18"/>
          <w:lang w:val="zh-CN"/>
        </w:rPr>
        <w:tab/>
      </w:r>
    </w:p>
    <w:p w14:paraId="66768236">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九、资格审查资料</w:t>
      </w:r>
    </w:p>
    <w:p w14:paraId="153DE0CA">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hint="eastAsia" w:ascii="宋体" w:hAnsi="宋体" w:cs="宋体"/>
          <w:bCs/>
          <w:color w:val="auto"/>
          <w:szCs w:val="18"/>
          <w:lang w:val="zh-CN"/>
        </w:rPr>
      </w:pPr>
      <w:r>
        <w:rPr>
          <w:rFonts w:hint="eastAsia" w:ascii="宋体" w:hAnsi="宋体" w:cs="宋体"/>
          <w:bCs/>
          <w:color w:val="auto"/>
          <w:szCs w:val="18"/>
          <w:lang w:val="en-US" w:eastAsia="zh-CN"/>
        </w:rPr>
        <w:t>十</w:t>
      </w:r>
      <w:r>
        <w:rPr>
          <w:rFonts w:hint="eastAsia" w:ascii="宋体" w:hAnsi="宋体" w:cs="宋体"/>
          <w:bCs/>
          <w:color w:val="auto"/>
          <w:szCs w:val="18"/>
          <w:lang w:val="zh-CN"/>
        </w:rPr>
        <w:t>、其他材料</w:t>
      </w:r>
    </w:p>
    <w:p w14:paraId="6C5FF53E">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olor w:val="auto"/>
          <w:szCs w:val="21"/>
        </w:rPr>
        <w:t xml:space="preserve">3.1.2 申请人须知前附表规定不接受联合体投标的，或申请人没有组成联合体的，响应文件不包括本章第3.1.1 </w:t>
      </w:r>
      <w:r>
        <w:rPr>
          <w:rFonts w:hint="eastAsia" w:ascii="宋体" w:hAnsi="宋体"/>
          <w:color w:val="auto"/>
          <w:szCs w:val="21"/>
          <w:lang w:val="en-US" w:eastAsia="zh-CN"/>
        </w:rPr>
        <w:t>中（4）</w:t>
      </w:r>
      <w:r>
        <w:rPr>
          <w:rFonts w:hint="eastAsia" w:ascii="宋体" w:hAnsi="宋体"/>
          <w:color w:val="auto"/>
          <w:szCs w:val="21"/>
        </w:rPr>
        <w:t>所指的联合体协议书。</w:t>
      </w:r>
    </w:p>
    <w:p w14:paraId="666F6FC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3.2 磋商报价</w:t>
      </w:r>
    </w:p>
    <w:p w14:paraId="2669E13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3.2.1 申请人应按第五章“工程量清单”的要求填写相应表格。</w:t>
      </w:r>
    </w:p>
    <w:p w14:paraId="72356A2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3.2.2 申请人在</w:t>
      </w:r>
      <w:r>
        <w:rPr>
          <w:rFonts w:hint="eastAsia" w:ascii="宋体" w:hAnsi="宋体"/>
          <w:color w:val="auto"/>
          <w:szCs w:val="21"/>
          <w:lang w:eastAsia="zh-CN"/>
        </w:rPr>
        <w:t>磋商</w:t>
      </w:r>
      <w:r>
        <w:rPr>
          <w:rFonts w:hint="eastAsia" w:ascii="宋体" w:hAnsi="宋体"/>
          <w:color w:val="auto"/>
          <w:szCs w:val="21"/>
        </w:rPr>
        <w:t>截止时间前修改磋商函中的磋商报价，应同时修改第五章“工程量清单”中的相应报价。此修改须符合本章第4.3款的有关要求。</w:t>
      </w:r>
    </w:p>
    <w:p w14:paraId="1AB5CBA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3.2.3报价次数：申请人须知前附表规定。</w:t>
      </w:r>
    </w:p>
    <w:p w14:paraId="28B9871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3.3 响应有效期</w:t>
      </w:r>
    </w:p>
    <w:p w14:paraId="6DEE0B5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3.3.1 在申请人须知前附表规定的响应有效期内，申请人不得要求撤销或修改其响应文件。</w:t>
      </w:r>
    </w:p>
    <w:p w14:paraId="49088E7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3.3.2 出现特殊情况需要延长响应有效期的，采购人以书面形式通知所有申请人延长响应有效期。申请人同意延长的，应相应延长其</w:t>
      </w:r>
      <w:r>
        <w:rPr>
          <w:rFonts w:hint="eastAsia" w:ascii="宋体" w:hAnsi="宋体"/>
          <w:color w:val="auto"/>
          <w:szCs w:val="21"/>
          <w:lang w:eastAsia="zh-CN"/>
        </w:rPr>
        <w:t>投标保证金</w:t>
      </w:r>
      <w:r>
        <w:rPr>
          <w:rFonts w:hint="eastAsia" w:ascii="宋体" w:hAnsi="宋体"/>
          <w:color w:val="auto"/>
          <w:szCs w:val="21"/>
        </w:rPr>
        <w:t>的有效期，但不得要求或被允许修改或撤销其响应文件；申请人拒绝延长的，其投标失效，但申请人有权收回其</w:t>
      </w:r>
      <w:r>
        <w:rPr>
          <w:rFonts w:hint="eastAsia" w:ascii="宋体" w:hAnsi="宋体"/>
          <w:color w:val="auto"/>
          <w:szCs w:val="21"/>
          <w:lang w:eastAsia="zh-CN"/>
        </w:rPr>
        <w:t>投标保证金</w:t>
      </w:r>
      <w:r>
        <w:rPr>
          <w:rFonts w:hint="eastAsia" w:ascii="宋体" w:hAnsi="宋体"/>
          <w:color w:val="auto"/>
          <w:szCs w:val="21"/>
        </w:rPr>
        <w:t>。</w:t>
      </w:r>
    </w:p>
    <w:p w14:paraId="5340E452">
      <w:pPr>
        <w:pStyle w:val="5"/>
        <w:pageBreakBefore w:val="0"/>
        <w:widowControl w:val="0"/>
        <w:kinsoku/>
        <w:wordWrap/>
        <w:overflowPunct/>
        <w:topLinePunct w:val="0"/>
        <w:bidi w:val="0"/>
        <w:snapToGrid/>
        <w:spacing w:before="0" w:after="0"/>
        <w:textAlignment w:val="auto"/>
        <w:rPr>
          <w:rFonts w:hint="eastAsia" w:ascii="宋体" w:hAnsi="宋体" w:eastAsia="宋体"/>
          <w:color w:val="auto"/>
          <w:lang w:eastAsia="zh-CN"/>
        </w:rPr>
      </w:pPr>
      <w:r>
        <w:rPr>
          <w:rFonts w:hint="eastAsia" w:ascii="宋体" w:hAnsi="宋体" w:eastAsia="宋体"/>
          <w:color w:val="auto"/>
        </w:rPr>
        <w:t xml:space="preserve">3.4 </w:t>
      </w:r>
      <w:r>
        <w:rPr>
          <w:rFonts w:hint="eastAsia" w:ascii="宋体" w:hAnsi="宋体" w:eastAsia="宋体"/>
          <w:color w:val="auto"/>
          <w:lang w:eastAsia="zh-CN"/>
        </w:rPr>
        <w:t>投标保证金</w:t>
      </w:r>
    </w:p>
    <w:p w14:paraId="1465FF1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3.4.1 申请人在递交响应文件的同时，应按申请人须知前附表规定的金额、担保形式和第八章“响应文件格式”规定的</w:t>
      </w:r>
      <w:r>
        <w:rPr>
          <w:rFonts w:hint="eastAsia" w:ascii="宋体" w:hAnsi="宋体"/>
          <w:color w:val="auto"/>
          <w:szCs w:val="21"/>
          <w:lang w:eastAsia="zh-CN"/>
        </w:rPr>
        <w:t>投标保证金</w:t>
      </w:r>
      <w:r>
        <w:rPr>
          <w:rFonts w:hint="eastAsia" w:ascii="宋体" w:hAnsi="宋体"/>
          <w:color w:val="auto"/>
          <w:szCs w:val="21"/>
        </w:rPr>
        <w:t>格式递交</w:t>
      </w:r>
      <w:r>
        <w:rPr>
          <w:rFonts w:hint="eastAsia" w:ascii="宋体" w:hAnsi="宋体"/>
          <w:color w:val="auto"/>
          <w:szCs w:val="21"/>
          <w:lang w:eastAsia="zh-CN"/>
        </w:rPr>
        <w:t>投标保证金</w:t>
      </w:r>
      <w:r>
        <w:rPr>
          <w:rFonts w:hint="eastAsia" w:ascii="宋体" w:hAnsi="宋体"/>
          <w:color w:val="auto"/>
          <w:szCs w:val="21"/>
        </w:rPr>
        <w:t>，并作为其响应文件的组成部分。联合体投标的，其</w:t>
      </w:r>
      <w:r>
        <w:rPr>
          <w:rFonts w:hint="eastAsia" w:ascii="宋体" w:hAnsi="宋体"/>
          <w:color w:val="auto"/>
          <w:szCs w:val="21"/>
          <w:lang w:eastAsia="zh-CN"/>
        </w:rPr>
        <w:t>投标保证金</w:t>
      </w:r>
      <w:r>
        <w:rPr>
          <w:rFonts w:hint="eastAsia" w:ascii="宋体" w:hAnsi="宋体"/>
          <w:color w:val="auto"/>
          <w:szCs w:val="21"/>
        </w:rPr>
        <w:t>由牵头人递交，并应符合申请人须知前附表的规定。</w:t>
      </w:r>
    </w:p>
    <w:p w14:paraId="10A3420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3.4.2 申请人不按本章第3.4.1 项要求提交</w:t>
      </w:r>
      <w:r>
        <w:rPr>
          <w:rFonts w:hint="eastAsia" w:ascii="宋体" w:hAnsi="宋体"/>
          <w:color w:val="auto"/>
          <w:szCs w:val="21"/>
          <w:lang w:eastAsia="zh-CN"/>
        </w:rPr>
        <w:t>投标保证金</w:t>
      </w:r>
      <w:r>
        <w:rPr>
          <w:rFonts w:hint="eastAsia" w:ascii="宋体" w:hAnsi="宋体"/>
          <w:color w:val="auto"/>
          <w:szCs w:val="21"/>
        </w:rPr>
        <w:t>的，其响应文件作废标处理。</w:t>
      </w:r>
    </w:p>
    <w:p w14:paraId="6E357E0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3.4.3未成交申请人的</w:t>
      </w:r>
      <w:r>
        <w:rPr>
          <w:rFonts w:hint="eastAsia" w:ascii="宋体" w:hAnsi="宋体"/>
          <w:color w:val="auto"/>
          <w:szCs w:val="21"/>
          <w:lang w:eastAsia="zh-CN"/>
        </w:rPr>
        <w:t>投标保证金</w:t>
      </w:r>
      <w:r>
        <w:rPr>
          <w:rFonts w:hint="eastAsia" w:ascii="宋体" w:hAnsi="宋体"/>
          <w:color w:val="auto"/>
          <w:szCs w:val="21"/>
        </w:rPr>
        <w:t>应当在成交通知书发出后5个工作日内退还，成交申请人的</w:t>
      </w:r>
      <w:r>
        <w:rPr>
          <w:rFonts w:hint="eastAsia" w:ascii="宋体" w:hAnsi="宋体"/>
          <w:color w:val="auto"/>
          <w:szCs w:val="21"/>
          <w:lang w:eastAsia="zh-CN"/>
        </w:rPr>
        <w:t>投标保证金</w:t>
      </w:r>
      <w:r>
        <w:rPr>
          <w:rFonts w:hint="eastAsia" w:ascii="宋体" w:hAnsi="宋体"/>
          <w:color w:val="auto"/>
          <w:szCs w:val="21"/>
        </w:rPr>
        <w:t>应当在项目合同签订后5个工作日内退还。</w:t>
      </w:r>
    </w:p>
    <w:p w14:paraId="518551E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3.4.4 有下列情形之一的，</w:t>
      </w:r>
      <w:r>
        <w:rPr>
          <w:rFonts w:hint="eastAsia" w:ascii="宋体" w:hAnsi="宋体"/>
          <w:color w:val="auto"/>
          <w:szCs w:val="21"/>
          <w:lang w:eastAsia="zh-CN"/>
        </w:rPr>
        <w:t>投标保证金</w:t>
      </w:r>
      <w:r>
        <w:rPr>
          <w:rFonts w:hint="eastAsia" w:ascii="宋体" w:hAnsi="宋体"/>
          <w:color w:val="auto"/>
          <w:szCs w:val="21"/>
        </w:rPr>
        <w:t>将不予退还：</w:t>
      </w:r>
    </w:p>
    <w:p w14:paraId="522BF2D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(1）申请人在规定的响应有效期内撤销或修改其响应文件；</w:t>
      </w:r>
    </w:p>
    <w:p w14:paraId="58A371C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(2）成交单位在收到成交通知书后，无正当理由拒签合同协议书或未按</w:t>
      </w:r>
      <w:r>
        <w:rPr>
          <w:rFonts w:hint="eastAsia" w:ascii="宋体" w:hAnsi="宋体"/>
          <w:color w:val="auto"/>
          <w:szCs w:val="21"/>
          <w:lang w:eastAsia="zh-CN"/>
        </w:rPr>
        <w:t>采购文件</w:t>
      </w:r>
      <w:r>
        <w:rPr>
          <w:rFonts w:hint="eastAsia" w:ascii="宋体" w:hAnsi="宋体"/>
          <w:color w:val="auto"/>
          <w:szCs w:val="21"/>
        </w:rPr>
        <w:t>规定提交履约担保。</w:t>
      </w:r>
    </w:p>
    <w:p w14:paraId="1FF7C46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申请人在编制响应文件时，应按新情况更新或补充其在申请资格预审时提供的资料，以证实其各项资格条件仍能继续满足资格预审文件的要求，具备承担本标段施工的资质条件、能力和信誉。</w:t>
      </w:r>
    </w:p>
    <w:p w14:paraId="03E72572">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3.5 资格审查资料</w:t>
      </w:r>
    </w:p>
    <w:p w14:paraId="37C2E13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3.5.1 “申请人基本情况表”应附申请人营业执照副本、资质证书副本和安全生产许可证等材料的复印件。</w:t>
      </w:r>
    </w:p>
    <w:p w14:paraId="22B6B6B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3.5.2 “近年财务状况表”应附经会计师事务所或审计机构审计的财务会计报</w:t>
      </w:r>
      <w:r>
        <w:rPr>
          <w:rFonts w:hint="eastAsia" w:ascii="宋体" w:hAnsi="宋体"/>
          <w:color w:val="auto"/>
          <w:szCs w:val="21"/>
          <w:lang w:val="en-US" w:eastAsia="zh-CN"/>
        </w:rPr>
        <w:t>告</w:t>
      </w:r>
      <w:r>
        <w:rPr>
          <w:rFonts w:hint="eastAsia" w:ascii="宋体" w:hAnsi="宋体"/>
          <w:color w:val="auto"/>
          <w:szCs w:val="21"/>
        </w:rPr>
        <w:t>，包括资产负债表、现金流量表、利润表的复印件，具体年份要求见申请人须知前附表。</w:t>
      </w:r>
    </w:p>
    <w:p w14:paraId="3FB8587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3.5.3 “近年完成的类似项目情况表”应附</w:t>
      </w:r>
      <w:r>
        <w:rPr>
          <w:rFonts w:hint="eastAsia" w:ascii="宋体" w:hAnsi="宋体"/>
          <w:color w:val="auto"/>
          <w:szCs w:val="21"/>
          <w:lang w:val="en-US" w:eastAsia="zh-CN"/>
        </w:rPr>
        <w:t>中标</w:t>
      </w:r>
      <w:r>
        <w:rPr>
          <w:rFonts w:hint="eastAsia" w:ascii="宋体" w:hAnsi="宋体"/>
          <w:color w:val="auto"/>
          <w:szCs w:val="21"/>
        </w:rPr>
        <w:t>通知书或合同协议书或工程接收证书</w:t>
      </w:r>
      <w:r>
        <w:rPr>
          <w:rFonts w:hint="eastAsia" w:ascii="宋体" w:hAnsi="宋体"/>
          <w:color w:val="auto"/>
          <w:szCs w:val="21"/>
          <w:lang w:eastAsia="zh-CN"/>
        </w:rPr>
        <w:t>（</w:t>
      </w:r>
      <w:r>
        <w:rPr>
          <w:rFonts w:hint="eastAsia" w:ascii="宋体" w:hAnsi="宋体"/>
          <w:color w:val="auto"/>
          <w:szCs w:val="21"/>
        </w:rPr>
        <w:t>工程竣工验收证书）的复印件，具体年份要求见申请人须知前附表。每张表格只填写一个项目，并标明序号。</w:t>
      </w:r>
    </w:p>
    <w:p w14:paraId="61CFA9E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3.5.4 “正在施工和新承接的项目情况表”应附</w:t>
      </w:r>
      <w:r>
        <w:rPr>
          <w:rFonts w:hint="eastAsia" w:ascii="宋体" w:hAnsi="宋体"/>
          <w:color w:val="auto"/>
          <w:szCs w:val="21"/>
          <w:lang w:val="en-US" w:eastAsia="zh-CN"/>
        </w:rPr>
        <w:t>中标</w:t>
      </w:r>
      <w:r>
        <w:rPr>
          <w:rFonts w:hint="eastAsia" w:ascii="宋体" w:hAnsi="宋体"/>
          <w:color w:val="auto"/>
          <w:szCs w:val="21"/>
        </w:rPr>
        <w:t>通知书或合同协议书复印件。每张表格只填写一个项目，并标明序号。</w:t>
      </w:r>
    </w:p>
    <w:p w14:paraId="0D2059E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3.5.5 “近年发生的诉讼及仲裁情况”应说明相关情况，并附法院或仲裁机构作出的判决、裁决等有关法律文书复印件，具体年份要求见申请人须知前附表。</w:t>
      </w:r>
    </w:p>
    <w:p w14:paraId="0376C7F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3.5.6 申请人须知前附表规定接受联合体投标的，本章第3.5.1 项至第3.5.5 项规定的表格和资料应包括联合体各方相关情况。</w:t>
      </w:r>
    </w:p>
    <w:p w14:paraId="20745598">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3.6 备选投标方案</w:t>
      </w:r>
    </w:p>
    <w:p w14:paraId="67BF4D5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除申请人须知前附表另有规定外，申请人不得递交备选投标方案。允许申请人递交备选投标方案的，只有成交单位所递交的备选投标方案方可予以考虑。磋商小组认为成交单位的备选投标方案优于其按照</w:t>
      </w:r>
      <w:r>
        <w:rPr>
          <w:rFonts w:hint="eastAsia" w:ascii="宋体" w:hAnsi="宋体"/>
          <w:color w:val="auto"/>
          <w:szCs w:val="21"/>
          <w:lang w:eastAsia="zh-CN"/>
        </w:rPr>
        <w:t>采购文件</w:t>
      </w:r>
      <w:r>
        <w:rPr>
          <w:rFonts w:hint="eastAsia" w:ascii="宋体" w:hAnsi="宋体"/>
          <w:color w:val="auto"/>
          <w:szCs w:val="21"/>
        </w:rPr>
        <w:t>要求编制的投标方案的，采购人可以接受该备选投标方案。</w:t>
      </w:r>
    </w:p>
    <w:p w14:paraId="424A0D13">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3.7 响应文件的编制</w:t>
      </w:r>
    </w:p>
    <w:p w14:paraId="7DB1037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3.7.1 响应文件应按第八章“响应文件格式”进行编写，如有必要，可以增加附页，作为响应文件的组成部分。其中，磋商函附录在满足</w:t>
      </w:r>
      <w:r>
        <w:rPr>
          <w:rFonts w:hint="eastAsia" w:ascii="宋体" w:hAnsi="宋体"/>
          <w:color w:val="auto"/>
          <w:szCs w:val="21"/>
          <w:lang w:eastAsia="zh-CN"/>
        </w:rPr>
        <w:t>采购文件</w:t>
      </w:r>
      <w:r>
        <w:rPr>
          <w:rFonts w:hint="eastAsia" w:ascii="宋体" w:hAnsi="宋体"/>
          <w:color w:val="auto"/>
          <w:szCs w:val="21"/>
        </w:rPr>
        <w:t>实质性要求的基础上，可以提出比</w:t>
      </w:r>
      <w:r>
        <w:rPr>
          <w:rFonts w:hint="eastAsia" w:ascii="宋体" w:hAnsi="宋体"/>
          <w:color w:val="auto"/>
          <w:szCs w:val="21"/>
          <w:lang w:eastAsia="zh-CN"/>
        </w:rPr>
        <w:t>采购文件</w:t>
      </w:r>
      <w:r>
        <w:rPr>
          <w:rFonts w:hint="eastAsia" w:ascii="宋体" w:hAnsi="宋体"/>
          <w:color w:val="auto"/>
          <w:szCs w:val="21"/>
        </w:rPr>
        <w:t>要求更有利于采购人的承诺。</w:t>
      </w:r>
    </w:p>
    <w:p w14:paraId="2DDFAC6A">
      <w:pPr>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w:t>
      </w:r>
      <w:r>
        <w:rPr>
          <w:rFonts w:ascii="宋体" w:hAnsi="宋体"/>
          <w:bCs/>
          <w:color w:val="auto"/>
          <w:szCs w:val="21"/>
          <w:lang w:val="zh-CN"/>
        </w:rPr>
        <w:t>2</w:t>
      </w:r>
      <w:r>
        <w:rPr>
          <w:rFonts w:hint="eastAsia" w:ascii="宋体" w:hAnsi="宋体"/>
          <w:bCs/>
          <w:color w:val="auto"/>
          <w:szCs w:val="21"/>
          <w:lang w:val="zh-CN"/>
        </w:rPr>
        <w:t xml:space="preserve"> 响应文件应当对采购文件有关工期、响应有效期、质量标准、技术标准和要求、采购范围等实质性内容作出响应。</w:t>
      </w:r>
    </w:p>
    <w:p w14:paraId="586262F9">
      <w:pPr>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lang w:val="zh-CN"/>
        </w:rPr>
      </w:pPr>
      <w:r>
        <w:rPr>
          <w:rFonts w:hint="eastAsia" w:ascii="宋体" w:hAnsi="宋体"/>
          <w:bCs/>
          <w:color w:val="auto"/>
          <w:szCs w:val="21"/>
          <w:lang w:val="zh-CN"/>
        </w:rPr>
        <w:t>3.7.3 响应文件应用不褪色的材料书写或打印，由申请人的法定代表人或其委托代理人签字或盖单位章。委托代理人签字的，响应文件应附法定代表人签署的授权委托书。响应文件应尽量避免涂改、行间插字或删除。如果出现上述情况，改动之处应加盖单位章或由申请人的法定代表人或其授权的代理人签字确认。签字或盖章的具体要求见申请人须知前附表。</w:t>
      </w:r>
    </w:p>
    <w:p w14:paraId="79789DD5">
      <w:pPr>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.7.4响应文件正本一份，副本份数见申请人须知前附表。正本和副本的封面上应清楚地标记</w:t>
      </w:r>
      <w:r>
        <w:rPr>
          <w:rFonts w:ascii="宋体" w:hAnsi="宋体"/>
          <w:bCs/>
          <w:color w:val="auto"/>
          <w:szCs w:val="21"/>
          <w:lang w:val="zh-CN"/>
        </w:rPr>
        <w:t>“</w:t>
      </w:r>
      <w:r>
        <w:rPr>
          <w:rFonts w:hint="eastAsia" w:ascii="宋体" w:hAnsi="宋体"/>
          <w:bCs/>
          <w:color w:val="auto"/>
          <w:szCs w:val="21"/>
          <w:lang w:val="zh-CN"/>
        </w:rPr>
        <w:t>正本</w:t>
      </w:r>
      <w:r>
        <w:rPr>
          <w:rFonts w:ascii="宋体" w:hAnsi="宋体"/>
          <w:bCs/>
          <w:color w:val="auto"/>
          <w:szCs w:val="21"/>
          <w:lang w:val="zh-CN"/>
        </w:rPr>
        <w:t>”</w:t>
      </w:r>
      <w:r>
        <w:rPr>
          <w:rFonts w:hint="eastAsia" w:ascii="宋体" w:hAnsi="宋体"/>
          <w:bCs/>
          <w:color w:val="auto"/>
          <w:szCs w:val="21"/>
          <w:lang w:val="zh-CN"/>
        </w:rPr>
        <w:t>或</w:t>
      </w:r>
      <w:r>
        <w:rPr>
          <w:rFonts w:ascii="宋体" w:hAnsi="宋体"/>
          <w:bCs/>
          <w:color w:val="auto"/>
          <w:szCs w:val="21"/>
          <w:lang w:val="zh-CN"/>
        </w:rPr>
        <w:t>“</w:t>
      </w:r>
      <w:r>
        <w:rPr>
          <w:rFonts w:hint="eastAsia" w:ascii="宋体" w:hAnsi="宋体"/>
          <w:bCs/>
          <w:color w:val="auto"/>
          <w:szCs w:val="21"/>
          <w:lang w:val="zh-CN"/>
        </w:rPr>
        <w:t>副本</w:t>
      </w:r>
      <w:r>
        <w:rPr>
          <w:rFonts w:ascii="宋体" w:hAnsi="宋体"/>
          <w:bCs/>
          <w:color w:val="auto"/>
          <w:szCs w:val="21"/>
          <w:lang w:val="zh-CN"/>
        </w:rPr>
        <w:t>”</w:t>
      </w:r>
      <w:r>
        <w:rPr>
          <w:rFonts w:hint="eastAsia" w:ascii="宋体" w:hAnsi="宋体"/>
          <w:bCs/>
          <w:color w:val="auto"/>
          <w:szCs w:val="21"/>
          <w:lang w:val="zh-CN"/>
        </w:rPr>
        <w:t>的字样。当副本和正本不一致时，以正本为准。</w:t>
      </w:r>
    </w:p>
    <w:p w14:paraId="47369C62">
      <w:pPr>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.7.5 响应文件的正本与副本应分别装订成册，并编制目录，具体装订要求见申请人须知前附表规定。</w:t>
      </w:r>
    </w:p>
    <w:p w14:paraId="38E98BE6">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45" w:name="_Toc184635074"/>
      <w:bookmarkStart w:id="46" w:name="_Toc28015"/>
      <w:r>
        <w:rPr>
          <w:rFonts w:hint="eastAsia" w:ascii="宋体" w:hAnsi="宋体"/>
          <w:color w:val="auto"/>
        </w:rPr>
        <w:t>4．投标</w:t>
      </w:r>
      <w:bookmarkEnd w:id="45"/>
      <w:bookmarkEnd w:id="46"/>
    </w:p>
    <w:p w14:paraId="255C2CB9">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 .响应文件的密封和标注（</w:t>
      </w:r>
      <w:r>
        <w:rPr>
          <w:rFonts w:hint="eastAsia" w:ascii="宋体" w:hAnsi="宋体" w:eastAsia="宋体" w:cs="宋体"/>
          <w:b/>
          <w:bCs/>
          <w:color w:val="auto"/>
          <w:sz w:val="24"/>
          <w:szCs w:val="24"/>
          <w:highlight w:val="none"/>
          <w:lang w:eastAsia="zh-CN"/>
        </w:rPr>
        <w:t>本项目不适用，本项目为全流程电子化项目</w:t>
      </w:r>
      <w:r>
        <w:rPr>
          <w:rFonts w:hint="eastAsia" w:ascii="宋体" w:hAnsi="宋体" w:eastAsia="宋体" w:cs="宋体"/>
          <w:b/>
          <w:bCs/>
          <w:color w:val="auto"/>
          <w:sz w:val="24"/>
          <w:szCs w:val="24"/>
          <w:highlight w:val="none"/>
        </w:rPr>
        <w:t>）</w:t>
      </w:r>
    </w:p>
    <w:p w14:paraId="77FFE2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w:t>
      </w:r>
      <w:r>
        <w:rPr>
          <w:rFonts w:hint="eastAsia" w:ascii="宋体" w:hAnsi="宋体" w:eastAsia="宋体" w:cs="宋体"/>
          <w:color w:val="auto"/>
          <w:sz w:val="24"/>
          <w:szCs w:val="24"/>
          <w:highlight w:val="none"/>
          <w:lang w:val="en-US" w:eastAsia="zh-CN"/>
        </w:rPr>
        <w:t>正副本应</w:t>
      </w:r>
      <w:r>
        <w:rPr>
          <w:rFonts w:hint="eastAsia" w:ascii="宋体" w:hAnsi="宋体" w:eastAsia="宋体" w:cs="宋体"/>
          <w:color w:val="auto"/>
          <w:sz w:val="24"/>
          <w:szCs w:val="24"/>
          <w:highlight w:val="none"/>
        </w:rPr>
        <w:t>密封在一个密封袋内；电子文档密封在另一个密封袋内。每一个密封袋上注明供应商名称、采购编号、项目名称等字样。</w:t>
      </w:r>
    </w:p>
    <w:p w14:paraId="5F9D0DE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（2）所有外层密封袋的封口处应密封，并加盖供应商单位公章。</w:t>
      </w:r>
    </w:p>
    <w:p w14:paraId="7155B22E">
      <w:pPr>
        <w:spacing w:line="500" w:lineRule="exact"/>
        <w:ind w:firstLine="482" w:firstLineChars="200"/>
        <w:rPr>
          <w:rFonts w:hint="eastAsia" w:ascii="宋体" w:hAnsi="宋体" w:eastAsia="宋体" w:cs="宋体"/>
          <w:b/>
          <w:bCs/>
          <w:color w:val="auto"/>
          <w:sz w:val="24"/>
          <w:szCs w:val="24"/>
          <w:highlight w:val="none"/>
        </w:rPr>
      </w:pPr>
      <w:bookmarkStart w:id="47" w:name="_Toc183682364"/>
      <w:bookmarkStart w:id="48" w:name="_Toc183582227"/>
      <w:bookmarkStart w:id="49" w:name="_Toc308164804"/>
      <w:bookmarkStart w:id="50" w:name="_Toc217446054"/>
      <w:r>
        <w:rPr>
          <w:rFonts w:hint="eastAsia" w:ascii="宋体" w:hAnsi="宋体" w:cs="宋体"/>
          <w:b/>
          <w:bCs/>
          <w:color w:val="auto"/>
          <w:sz w:val="24"/>
          <w:szCs w:val="24"/>
          <w:highlight w:val="none"/>
          <w:lang w:val="en-US" w:eastAsia="zh-CN"/>
        </w:rPr>
        <w:t>4.2</w:t>
      </w:r>
      <w:r>
        <w:rPr>
          <w:rFonts w:hint="eastAsia" w:ascii="宋体" w:hAnsi="宋体" w:eastAsia="宋体" w:cs="宋体"/>
          <w:b/>
          <w:bCs/>
          <w:color w:val="auto"/>
          <w:sz w:val="24"/>
          <w:szCs w:val="24"/>
          <w:highlight w:val="none"/>
        </w:rPr>
        <w:t>、响应文件的</w:t>
      </w:r>
      <w:bookmarkEnd w:id="47"/>
      <w:bookmarkEnd w:id="48"/>
      <w:r>
        <w:rPr>
          <w:rFonts w:hint="eastAsia" w:ascii="宋体" w:hAnsi="宋体" w:eastAsia="宋体" w:cs="宋体"/>
          <w:b/>
          <w:bCs/>
          <w:color w:val="auto"/>
          <w:sz w:val="24"/>
          <w:szCs w:val="24"/>
          <w:highlight w:val="none"/>
        </w:rPr>
        <w:t>递交</w:t>
      </w:r>
      <w:bookmarkEnd w:id="49"/>
      <w:bookmarkEnd w:id="50"/>
    </w:p>
    <w:p w14:paraId="4506C984">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rPr>
        <w:t>供应商必须在规定的响应文件</w:t>
      </w:r>
      <w:r>
        <w:rPr>
          <w:rFonts w:hint="eastAsia" w:ascii="宋体" w:hAnsi="宋体" w:eastAsia="宋体" w:cs="宋体"/>
          <w:b w:val="0"/>
          <w:bCs w:val="0"/>
          <w:color w:val="auto"/>
          <w:sz w:val="24"/>
          <w:szCs w:val="24"/>
          <w:highlight w:val="none"/>
          <w:lang w:eastAsia="zh-CN"/>
        </w:rPr>
        <w:t>提交</w:t>
      </w:r>
      <w:r>
        <w:rPr>
          <w:rFonts w:hint="eastAsia" w:ascii="宋体" w:hAnsi="宋体" w:eastAsia="宋体" w:cs="宋体"/>
          <w:b w:val="0"/>
          <w:bCs w:val="0"/>
          <w:color w:val="auto"/>
          <w:sz w:val="24"/>
          <w:szCs w:val="24"/>
          <w:highlight w:val="none"/>
        </w:rPr>
        <w:t>截止时间</w:t>
      </w:r>
      <w:r>
        <w:rPr>
          <w:rFonts w:hint="eastAsia" w:ascii="宋体" w:hAnsi="宋体" w:eastAsia="宋体" w:cs="宋体"/>
          <w:b w:val="0"/>
          <w:bCs w:val="0"/>
          <w:color w:val="auto"/>
          <w:sz w:val="24"/>
          <w:szCs w:val="24"/>
          <w:highlight w:val="none"/>
          <w:lang w:eastAsia="zh-CN"/>
        </w:rPr>
        <w:t>前</w:t>
      </w:r>
      <w:r>
        <w:rPr>
          <w:rFonts w:hint="eastAsia" w:ascii="宋体" w:hAnsi="宋体" w:eastAsia="宋体" w:cs="宋体"/>
          <w:b w:val="0"/>
          <w:bCs w:val="0"/>
          <w:color w:val="auto"/>
          <w:sz w:val="24"/>
          <w:szCs w:val="24"/>
          <w:highlight w:val="none"/>
        </w:rPr>
        <w:t>提交电子版响应文件。电子响应文件应在制作完成后，在响应文件提交截止时间前通过有效数字证书（CA认证锁）进行电子签章、加密，然后通过网络将加密的电子响应文件递交至政采云平台（https://www.zcygov.cn/）。未在规定时间内提交或者未按照</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文件要求签章、加密的电子响应文件，政采云平台（https://www.zcygov.cn/）将拒收。</w:t>
      </w:r>
    </w:p>
    <w:p w14:paraId="4A0E84AE">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4.2</w:t>
      </w:r>
      <w:r>
        <w:rPr>
          <w:rFonts w:hint="eastAsia" w:ascii="宋体" w:hAnsi="宋体" w:eastAsia="宋体" w:cs="宋体"/>
          <w:b w:val="0"/>
          <w:bCs w:val="0"/>
          <w:color w:val="auto"/>
          <w:sz w:val="24"/>
          <w:szCs w:val="24"/>
          <w:highlight w:val="none"/>
        </w:rPr>
        <w:t>采购代理机构将</w:t>
      </w:r>
      <w:r>
        <w:rPr>
          <w:rFonts w:hint="eastAsia" w:ascii="宋体" w:hAnsi="宋体" w:eastAsia="宋体" w:cs="宋体"/>
          <w:b w:val="0"/>
          <w:bCs w:val="0"/>
          <w:color w:val="auto"/>
          <w:sz w:val="24"/>
          <w:szCs w:val="24"/>
          <w:highlight w:val="none"/>
          <w:lang w:eastAsia="zh-CN"/>
        </w:rPr>
        <w:t>在</w:t>
      </w:r>
      <w:r>
        <w:rPr>
          <w:rFonts w:hint="eastAsia" w:ascii="宋体" w:hAnsi="宋体" w:eastAsia="宋体" w:cs="宋体"/>
          <w:b w:val="0"/>
          <w:bCs w:val="0"/>
          <w:color w:val="auto"/>
          <w:sz w:val="24"/>
          <w:szCs w:val="24"/>
          <w:highlight w:val="none"/>
        </w:rPr>
        <w:t>政采云平台（https://www.zcygov.cn/）向通过资格</w:t>
      </w:r>
      <w:r>
        <w:rPr>
          <w:rFonts w:hint="eastAsia" w:ascii="宋体" w:hAnsi="宋体" w:eastAsia="宋体" w:cs="宋体"/>
          <w:b w:val="0"/>
          <w:bCs w:val="0"/>
          <w:color w:val="auto"/>
          <w:sz w:val="24"/>
          <w:szCs w:val="24"/>
          <w:highlight w:val="none"/>
          <w:lang w:eastAsia="zh-CN"/>
        </w:rPr>
        <w:t>性、符合性</w:t>
      </w:r>
      <w:r>
        <w:rPr>
          <w:rFonts w:hint="eastAsia" w:ascii="宋体" w:hAnsi="宋体" w:eastAsia="宋体" w:cs="宋体"/>
          <w:b w:val="0"/>
          <w:bCs w:val="0"/>
          <w:color w:val="auto"/>
          <w:sz w:val="24"/>
          <w:szCs w:val="24"/>
          <w:highlight w:val="none"/>
        </w:rPr>
        <w:t>审查的供应商发出磋商邀请；供应商在收到采购代理机构或政采云平台（https://www.zcygov.cn/）推送的通知后才可以在政采云平台（https://www.zcygov.cn/）进行二次报价。</w:t>
      </w:r>
    </w:p>
    <w:p w14:paraId="4DD7EE3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p>
    <w:p w14:paraId="43CE5ADE">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51" w:name="_Toc184635075"/>
      <w:bookmarkStart w:id="52" w:name="_Toc31983"/>
      <w:r>
        <w:rPr>
          <w:rFonts w:hint="eastAsia" w:ascii="宋体" w:hAnsi="宋体"/>
          <w:color w:val="auto"/>
        </w:rPr>
        <w:t>5．开标</w:t>
      </w:r>
      <w:bookmarkEnd w:id="51"/>
      <w:bookmarkEnd w:id="52"/>
    </w:p>
    <w:p w14:paraId="306F845A">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5.1 开启时间和地点</w:t>
      </w:r>
    </w:p>
    <w:p w14:paraId="426A368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采购人在本章第2.2.2 项规定的递交响应文件截止时间（开启时间）和申请人须知前附表规定的地点组织磋商会议，并邀请所有申请人的法定代表人或其委托代理人准时参加。</w:t>
      </w:r>
    </w:p>
    <w:p w14:paraId="52B328BA">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5.2 磋商程序</w:t>
      </w:r>
    </w:p>
    <w:p w14:paraId="2461316A">
      <w:pPr>
        <w:spacing w:line="500" w:lineRule="exact"/>
        <w:ind w:firstLine="480" w:firstLineChars="200"/>
        <w:rPr>
          <w:rFonts w:hint="eastAsia" w:ascii="宋体" w:hAnsi="宋体" w:eastAsia="宋体" w:cs="宋体"/>
          <w:b w:val="0"/>
          <w:bCs w:val="0"/>
          <w:color w:val="auto"/>
          <w:sz w:val="24"/>
          <w:szCs w:val="24"/>
          <w:highlight w:val="none"/>
        </w:rPr>
      </w:pPr>
      <w:bookmarkStart w:id="53" w:name="_Toc184635076"/>
      <w:bookmarkStart w:id="54" w:name="_Toc6450"/>
      <w:r>
        <w:rPr>
          <w:rFonts w:hint="eastAsia" w:ascii="宋体" w:hAnsi="宋体" w:eastAsia="宋体" w:cs="宋体"/>
          <w:b w:val="0"/>
          <w:bCs w:val="0"/>
          <w:color w:val="auto"/>
          <w:sz w:val="24"/>
          <w:szCs w:val="24"/>
          <w:highlight w:val="none"/>
        </w:rPr>
        <w:t>主持人按下列程序进行开标：</w:t>
      </w:r>
    </w:p>
    <w:p w14:paraId="0B624876">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（1）宣布会议纪律；</w:t>
      </w:r>
    </w:p>
    <w:p w14:paraId="3A777261">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（2）公布在响应文件提交的截止时间前递交响应文件的供应商名称；</w:t>
      </w:r>
    </w:p>
    <w:p w14:paraId="61EA0A06">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（3）宣布采购人、主持人等有关人员姓名；</w:t>
      </w:r>
    </w:p>
    <w:p w14:paraId="29F6B1FC">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文件解密</w:t>
      </w:r>
      <w:r>
        <w:rPr>
          <w:rFonts w:hint="eastAsia" w:ascii="宋体" w:hAnsi="宋体" w:eastAsia="宋体" w:cs="宋体"/>
          <w:b w:val="0"/>
          <w:bCs w:val="0"/>
          <w:color w:val="auto"/>
          <w:sz w:val="24"/>
          <w:szCs w:val="24"/>
          <w:highlight w:val="none"/>
        </w:rPr>
        <w:t>；</w:t>
      </w:r>
    </w:p>
    <w:p w14:paraId="348FCF6A">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）会议结束。</w:t>
      </w:r>
    </w:p>
    <w:p w14:paraId="5326E06E">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 开标异议</w:t>
      </w:r>
    </w:p>
    <w:p w14:paraId="2BEE3C22">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供应商对开标有异议的，应当在开标现场提出，采购人当场作出答复，并制作记录。</w:t>
      </w:r>
    </w:p>
    <w:p w14:paraId="32BE8962">
      <w:pPr>
        <w:pStyle w:val="4"/>
        <w:pageBreakBefore w:val="0"/>
        <w:widowControl w:val="0"/>
        <w:kinsoku/>
        <w:wordWrap/>
        <w:overflowPunct/>
        <w:topLinePunct w:val="0"/>
        <w:bidi w:val="0"/>
        <w:snapToGrid/>
        <w:spacing w:before="0" w:after="0"/>
        <w:textAlignment w:val="auto"/>
        <w:outlineLvl w:val="1"/>
        <w:rPr>
          <w:rFonts w:ascii="宋体" w:hAnsi="宋体"/>
          <w:color w:val="auto"/>
        </w:rPr>
      </w:pPr>
      <w:r>
        <w:rPr>
          <w:rFonts w:hint="eastAsia" w:ascii="宋体" w:hAnsi="宋体"/>
          <w:color w:val="auto"/>
        </w:rPr>
        <w:t>6．评审</w:t>
      </w:r>
      <w:bookmarkEnd w:id="53"/>
      <w:bookmarkEnd w:id="54"/>
    </w:p>
    <w:p w14:paraId="0DD07BF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6.1 磋商小组</w:t>
      </w:r>
    </w:p>
    <w:p w14:paraId="44CE3E5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6.1.1 评审工作由采购人依法组建的磋商小组负责。磋商小组由采购人代表和有关技术、经济等方面专家，共3人组成。磋商小组成员人数以及技术、经济等方面专家的确定方式见申请人须知前附表。</w:t>
      </w:r>
    </w:p>
    <w:p w14:paraId="29EB011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6.1.2 磋商小组成员有下列情形之一的，应当回避：</w:t>
      </w:r>
    </w:p>
    <w:p w14:paraId="501D980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(1）采购人或申请人的主要负责人的近亲属；</w:t>
      </w:r>
    </w:p>
    <w:p w14:paraId="291A6891">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(2）项目主管部门或者行政监督部门的人员；</w:t>
      </w:r>
    </w:p>
    <w:p w14:paraId="2C09391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(3）与申请人有经济利益关系，可能影响对投标公正评审的；</w:t>
      </w:r>
    </w:p>
    <w:p w14:paraId="4BA6360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(4）曾因在招标、评审工作以及其他与招标投标有关活动中从事违法行为而受过行政处罚或刑事处罚的。</w:t>
      </w:r>
    </w:p>
    <w:p w14:paraId="38C569A9">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6.2 评审原则</w:t>
      </w:r>
    </w:p>
    <w:p w14:paraId="626EEA4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评审工作活动遵循公平、公正、科学和择优的原则。</w:t>
      </w:r>
    </w:p>
    <w:p w14:paraId="691CC05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6.3 评审工作</w:t>
      </w:r>
    </w:p>
    <w:p w14:paraId="69E70AF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磋商小组按照第三章“评审办法”规定的方法、评审因素、标准和程序对响应文件进行评审。第三章“评审办法”没有规定的方法、评审因素和标准，不作为评审工作依据。</w:t>
      </w:r>
    </w:p>
    <w:p w14:paraId="314FA6A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lang w:val="zh-TW"/>
        </w:rPr>
      </w:pPr>
      <w:r>
        <w:rPr>
          <w:rFonts w:hint="eastAsia" w:ascii="宋体" w:hAnsi="宋体"/>
          <w:color w:val="auto"/>
          <w:szCs w:val="21"/>
        </w:rPr>
        <w:t>6.3.1</w:t>
      </w:r>
      <w:r>
        <w:rPr>
          <w:rFonts w:ascii="宋体" w:hAnsi="宋体"/>
          <w:color w:val="auto"/>
          <w:szCs w:val="21"/>
          <w:lang w:val="zh-TW"/>
        </w:rPr>
        <w:t>磋商小组对所有响应文件进行</w:t>
      </w:r>
      <w:r>
        <w:rPr>
          <w:rFonts w:hint="eastAsia" w:ascii="宋体" w:hAnsi="宋体"/>
          <w:color w:val="auto"/>
          <w:szCs w:val="21"/>
          <w:lang w:val="zh-TW"/>
        </w:rPr>
        <w:t>形式、资格、响应性评审；</w:t>
      </w:r>
    </w:p>
    <w:p w14:paraId="345648C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6.3.2</w:t>
      </w:r>
      <w:r>
        <w:rPr>
          <w:rFonts w:ascii="宋体" w:hAnsi="宋体"/>
          <w:color w:val="auto"/>
          <w:szCs w:val="21"/>
          <w:lang w:val="zh-TW"/>
        </w:rPr>
        <w:t>磋商小组所有成员集中与通过</w:t>
      </w:r>
      <w:r>
        <w:rPr>
          <w:rFonts w:hint="eastAsia" w:ascii="宋体" w:hAnsi="宋体"/>
          <w:color w:val="auto"/>
          <w:szCs w:val="21"/>
          <w:lang w:val="zh-TW"/>
        </w:rPr>
        <w:t>形式、资格、响应性评审</w:t>
      </w:r>
      <w:r>
        <w:rPr>
          <w:rFonts w:ascii="宋体" w:hAnsi="宋体"/>
          <w:color w:val="auto"/>
          <w:szCs w:val="21"/>
          <w:lang w:val="zh-TW"/>
        </w:rPr>
        <w:t>的单一</w:t>
      </w:r>
      <w:r>
        <w:rPr>
          <w:rFonts w:hint="eastAsia" w:ascii="宋体" w:hAnsi="宋体"/>
          <w:color w:val="auto"/>
          <w:szCs w:val="21"/>
          <w:lang w:val="zh-TW"/>
        </w:rPr>
        <w:t>申请人</w:t>
      </w:r>
      <w:r>
        <w:rPr>
          <w:rFonts w:ascii="宋体" w:hAnsi="宋体"/>
          <w:color w:val="auto"/>
          <w:szCs w:val="21"/>
          <w:lang w:val="zh-TW"/>
        </w:rPr>
        <w:t>分别进行磋商，并给予所有参加磋商的</w:t>
      </w:r>
      <w:r>
        <w:rPr>
          <w:rFonts w:hint="eastAsia" w:ascii="宋体" w:hAnsi="宋体"/>
          <w:color w:val="auto"/>
          <w:szCs w:val="21"/>
          <w:lang w:val="zh-TW"/>
        </w:rPr>
        <w:t>申请人</w:t>
      </w:r>
      <w:r>
        <w:rPr>
          <w:rFonts w:ascii="宋体" w:hAnsi="宋体"/>
          <w:color w:val="auto"/>
          <w:szCs w:val="21"/>
          <w:lang w:val="zh-TW"/>
        </w:rPr>
        <w:t>平等的磋商机会。</w:t>
      </w:r>
      <w:r>
        <w:rPr>
          <w:rFonts w:hint="eastAsia" w:ascii="宋体" w:hAnsi="宋体"/>
          <w:color w:val="auto"/>
          <w:szCs w:val="21"/>
        </w:rPr>
        <w:t>在磋商过程中，磋商小组可以根据</w:t>
      </w:r>
      <w:r>
        <w:rPr>
          <w:rFonts w:hint="eastAsia" w:ascii="宋体" w:hAnsi="宋体"/>
          <w:color w:val="auto"/>
          <w:szCs w:val="21"/>
          <w:lang w:eastAsia="zh-CN"/>
        </w:rPr>
        <w:t>采购文件</w:t>
      </w:r>
      <w:r>
        <w:rPr>
          <w:rFonts w:hint="eastAsia" w:ascii="宋体" w:hAnsi="宋体"/>
          <w:color w:val="auto"/>
          <w:szCs w:val="21"/>
        </w:rPr>
        <w:t>和磋商情况实质性变动采购需求中的技术、服务要求以及合同草案条款，但不得变动</w:t>
      </w:r>
      <w:r>
        <w:rPr>
          <w:rFonts w:hint="eastAsia" w:ascii="宋体" w:hAnsi="宋体"/>
          <w:color w:val="auto"/>
          <w:szCs w:val="21"/>
          <w:lang w:eastAsia="zh-CN"/>
        </w:rPr>
        <w:t>采购文件</w:t>
      </w:r>
      <w:r>
        <w:rPr>
          <w:rFonts w:hint="eastAsia" w:ascii="宋体" w:hAnsi="宋体"/>
          <w:color w:val="auto"/>
          <w:szCs w:val="21"/>
        </w:rPr>
        <w:t>中的其他内容。实质性变动的内容，须经采购人代表确认。</w:t>
      </w:r>
    </w:p>
    <w:p w14:paraId="72D2E15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lang w:val="zh-TW"/>
        </w:rPr>
      </w:pPr>
      <w:r>
        <w:rPr>
          <w:rFonts w:hint="eastAsia" w:ascii="宋体" w:hAnsi="宋体" w:cs="宋体"/>
          <w:color w:val="auto"/>
        </w:rPr>
        <w:t>对</w:t>
      </w:r>
      <w:r>
        <w:rPr>
          <w:rFonts w:hint="eastAsia" w:ascii="宋体" w:hAnsi="宋体" w:cs="宋体"/>
          <w:color w:val="auto"/>
          <w:lang w:eastAsia="zh-CN"/>
        </w:rPr>
        <w:t>采购文件</w:t>
      </w:r>
      <w:r>
        <w:rPr>
          <w:rFonts w:hint="eastAsia" w:ascii="宋体" w:hAnsi="宋体" w:cs="宋体"/>
          <w:color w:val="auto"/>
        </w:rPr>
        <w:t>作出的实质性变动是</w:t>
      </w:r>
      <w:r>
        <w:rPr>
          <w:rFonts w:hint="eastAsia" w:ascii="宋体" w:hAnsi="宋体" w:cs="宋体"/>
          <w:color w:val="auto"/>
          <w:lang w:eastAsia="zh-CN"/>
        </w:rPr>
        <w:t>采购文件</w:t>
      </w:r>
      <w:r>
        <w:rPr>
          <w:rFonts w:hint="eastAsia" w:ascii="宋体" w:hAnsi="宋体" w:cs="宋体"/>
          <w:color w:val="auto"/>
        </w:rPr>
        <w:t>的有效组成部分，磋商小组应当及时以书面形式同时通知所有参加磋商的申请人。</w:t>
      </w:r>
    </w:p>
    <w:p w14:paraId="17212E2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申请人应当按照</w:t>
      </w:r>
      <w:r>
        <w:rPr>
          <w:rFonts w:hint="eastAsia" w:ascii="宋体" w:hAnsi="宋体"/>
          <w:color w:val="auto"/>
          <w:szCs w:val="21"/>
          <w:lang w:eastAsia="zh-CN"/>
        </w:rPr>
        <w:t>采购文件</w:t>
      </w:r>
      <w:r>
        <w:rPr>
          <w:rFonts w:hint="eastAsia" w:ascii="宋体" w:hAnsi="宋体"/>
          <w:color w:val="auto"/>
          <w:szCs w:val="21"/>
        </w:rPr>
        <w:t>的变动情况和磋商小组的要求重新提交响应文件，并由其法定代表人或授权代表签字或者加盖公章。由授权代表签字的，应当附法定代表人授权书。申请人为自然人的，应当由本人签字并附身份证明。</w:t>
      </w:r>
    </w:p>
    <w:p w14:paraId="1B816D7C">
      <w:pPr>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rPr>
      </w:pPr>
      <w:r>
        <w:rPr>
          <w:rFonts w:hint="eastAsia" w:ascii="宋体" w:hAnsi="宋体"/>
          <w:color w:val="auto"/>
          <w:szCs w:val="21"/>
        </w:rPr>
        <w:t>6.3.3</w:t>
      </w:r>
      <w:r>
        <w:rPr>
          <w:rFonts w:hint="eastAsia" w:ascii="宋体" w:hAnsi="宋体" w:cs="宋体"/>
          <w:color w:val="auto"/>
          <w:lang w:eastAsia="zh-CN"/>
        </w:rPr>
        <w:t>采购文件</w:t>
      </w:r>
      <w:r>
        <w:rPr>
          <w:rFonts w:hint="eastAsia" w:ascii="宋体" w:hAnsi="宋体" w:cs="宋体"/>
          <w:color w:val="auto"/>
        </w:rPr>
        <w:t>能够详细列明采购标的的技术、服务要求的，磋商结束后，磋商小组应当要求所有实质性响应的申请人在规定时间内提交最后报价，提交最后报价的申请人不得少于3家。</w:t>
      </w:r>
    </w:p>
    <w:p w14:paraId="25497EBA">
      <w:pPr>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rPr>
      </w:pPr>
      <w:r>
        <w:rPr>
          <w:rFonts w:hint="eastAsia" w:ascii="宋体" w:hAnsi="宋体" w:cs="宋体"/>
          <w:color w:val="auto"/>
          <w:lang w:eastAsia="zh-CN"/>
        </w:rPr>
        <w:t>采购文件</w:t>
      </w:r>
      <w:r>
        <w:rPr>
          <w:rFonts w:hint="eastAsia" w:ascii="宋体" w:hAnsi="宋体" w:cs="宋体"/>
          <w:color w:val="auto"/>
        </w:rPr>
        <w:t>不能详细列明采购标的的技术、服务要求，需经磋商由申请人提供最终设计方案或解决方案的，磋商结束后，磋商小组应当按照少数服从多数的原则投票推荐3家以上申请人的设计方案或者解决方案，并要求其在规定时间内提交最后报价。最后报价是申请人响应文件的有效组成部分。</w:t>
      </w:r>
    </w:p>
    <w:p w14:paraId="13A1358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lang w:val="zh-TW"/>
        </w:rPr>
      </w:pPr>
      <w:r>
        <w:rPr>
          <w:rFonts w:hint="eastAsia" w:ascii="宋体" w:hAnsi="宋体" w:cs="宋体"/>
          <w:color w:val="auto"/>
        </w:rPr>
        <w:t>已提交响应文件的申请人，在提交最后报价之前，可以根据磋商情况退出磋商。采购人、采购代理机构应当退还退出磋商的申请人的</w:t>
      </w:r>
      <w:r>
        <w:rPr>
          <w:rFonts w:hint="eastAsia" w:ascii="宋体" w:hAnsi="宋体" w:cs="宋体"/>
          <w:color w:val="auto"/>
          <w:lang w:eastAsia="zh-CN"/>
        </w:rPr>
        <w:t>投标保证金</w:t>
      </w:r>
      <w:r>
        <w:rPr>
          <w:rFonts w:hint="eastAsia" w:ascii="宋体" w:hAnsi="宋体" w:cs="宋体"/>
          <w:color w:val="auto"/>
        </w:rPr>
        <w:t>。</w:t>
      </w:r>
    </w:p>
    <w:p w14:paraId="4BFFD14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lang w:val="zh-TW"/>
        </w:rPr>
      </w:pPr>
      <w:r>
        <w:rPr>
          <w:rFonts w:hint="eastAsia" w:ascii="宋体" w:hAnsi="宋体"/>
          <w:color w:val="auto"/>
          <w:szCs w:val="21"/>
          <w:lang w:val="zh-TW"/>
        </w:rPr>
        <w:t>6.3.4</w:t>
      </w:r>
      <w:r>
        <w:rPr>
          <w:rFonts w:hint="eastAsia" w:ascii="宋体" w:hAnsi="宋体"/>
          <w:color w:val="auto"/>
          <w:szCs w:val="21"/>
        </w:rPr>
        <w:t>经磋商确定最终采购需求和提交最后报价的申请人后，由磋商小组采用综合评分法对提交最后报价的申请人的响应文件和最后报价进行综合评分</w:t>
      </w:r>
      <w:r>
        <w:rPr>
          <w:rFonts w:ascii="宋体" w:hAnsi="宋体"/>
          <w:color w:val="auto"/>
          <w:szCs w:val="21"/>
          <w:lang w:val="zh-TW"/>
        </w:rPr>
        <w:t>；</w:t>
      </w:r>
    </w:p>
    <w:p w14:paraId="387D1348">
      <w:pPr>
        <w:pageBreakBefore w:val="0"/>
        <w:widowControl w:val="0"/>
        <w:kinsoku/>
        <w:wordWrap/>
        <w:overflowPunct/>
        <w:topLinePunct w:val="0"/>
        <w:bidi w:val="0"/>
        <w:snapToGrid/>
        <w:spacing w:line="360" w:lineRule="auto"/>
        <w:ind w:firstLine="420" w:firstLineChars="200"/>
        <w:textAlignment w:val="auto"/>
        <w:rPr>
          <w:color w:val="auto"/>
          <w:szCs w:val="21"/>
        </w:rPr>
      </w:pPr>
      <w:r>
        <w:rPr>
          <w:rFonts w:hint="eastAsia" w:ascii="宋体" w:hAnsi="宋体"/>
          <w:color w:val="auto"/>
          <w:szCs w:val="21"/>
          <w:lang w:val="zh-TW"/>
        </w:rPr>
        <w:t>6.3.5</w:t>
      </w:r>
      <w:r>
        <w:rPr>
          <w:rFonts w:hint="eastAsia"/>
          <w:color w:val="auto"/>
          <w:szCs w:val="21"/>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0291CA23">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55" w:name="_Toc184635077"/>
      <w:bookmarkStart w:id="56" w:name="_Toc2961"/>
      <w:r>
        <w:rPr>
          <w:rFonts w:hint="eastAsia" w:ascii="宋体" w:hAnsi="宋体"/>
          <w:color w:val="auto"/>
        </w:rPr>
        <w:t>7．合同授予</w:t>
      </w:r>
      <w:bookmarkEnd w:id="55"/>
      <w:bookmarkEnd w:id="56"/>
    </w:p>
    <w:p w14:paraId="236467AB">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 xml:space="preserve">7.1 </w:t>
      </w:r>
      <w:r>
        <w:rPr>
          <w:rFonts w:hint="eastAsia" w:ascii="宋体" w:hAnsi="宋体" w:eastAsia="宋体"/>
          <w:color w:val="auto"/>
          <w:lang w:eastAsia="zh-CN"/>
        </w:rPr>
        <w:t>确定成交</w:t>
      </w:r>
    </w:p>
    <w:p w14:paraId="6146591F">
      <w:pPr>
        <w:pageBreakBefore w:val="0"/>
        <w:widowControl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除申请人须知前附表规定磋商小组直接确定成交单位外，采购人依据磋商小组推荐的成交候选人确定中标成交单位，磋商小组推荐成交候选人的人数见申请人须知前附表。</w:t>
      </w:r>
    </w:p>
    <w:p w14:paraId="7B9A5773">
      <w:pPr>
        <w:pageBreakBefore w:val="0"/>
        <w:widowControl w:val="0"/>
        <w:kinsoku/>
        <w:wordWrap/>
        <w:overflowPunct/>
        <w:topLinePunct w:val="0"/>
        <w:bidi w:val="0"/>
        <w:snapToGrid/>
        <w:spacing w:line="400" w:lineRule="exact"/>
        <w:ind w:firstLine="420" w:firstLineChars="200"/>
        <w:textAlignment w:val="auto"/>
        <w:rPr>
          <w:color w:val="auto"/>
        </w:rPr>
      </w:pPr>
      <w:r>
        <w:rPr>
          <w:rFonts w:hint="eastAsia"/>
          <w:color w:val="auto"/>
        </w:rPr>
        <w:t>采购代理机构应当在评审结束后2个工作日内将评审报告送采购人确认。</w:t>
      </w:r>
    </w:p>
    <w:p w14:paraId="22B7C5DD">
      <w:pPr>
        <w:pageBreakBefore w:val="0"/>
        <w:widowControl w:val="0"/>
        <w:kinsoku/>
        <w:wordWrap/>
        <w:overflowPunct/>
        <w:topLinePunct w:val="0"/>
        <w:bidi w:val="0"/>
        <w:snapToGrid/>
        <w:spacing w:line="400" w:lineRule="exact"/>
        <w:textAlignment w:val="auto"/>
        <w:rPr>
          <w:color w:val="auto"/>
        </w:rPr>
      </w:pPr>
      <w:r>
        <w:rPr>
          <w:rFonts w:hint="eastAsia"/>
          <w:color w:val="auto"/>
        </w:rPr>
        <w:t>　　采购人应当在收到评审报告后5个工作日内，从评审报告提出的成交候选申请人中，按照排序由高到低的原则确定成交申请人，也可以书面授权磋商小组直接确定成交申请人。采购人逾期未确定成交申请人且不提出异议的，视为确定评审报告提出的排序第一的申请人为成交申请人。</w:t>
      </w:r>
    </w:p>
    <w:p w14:paraId="7B9D678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7.2 成交通知</w:t>
      </w:r>
    </w:p>
    <w:p w14:paraId="5B364B20">
      <w:pPr>
        <w:pageBreakBefore w:val="0"/>
        <w:widowControl w:val="0"/>
        <w:kinsoku/>
        <w:wordWrap/>
        <w:overflowPunct/>
        <w:topLinePunct w:val="0"/>
        <w:bidi w:val="0"/>
        <w:snapToGrid/>
        <w:spacing w:line="400" w:lineRule="exact"/>
        <w:textAlignment w:val="auto"/>
        <w:rPr>
          <w:color w:val="auto"/>
        </w:rPr>
      </w:pPr>
      <w:r>
        <w:rPr>
          <w:rFonts w:hint="eastAsia"/>
          <w:color w:val="auto"/>
        </w:rPr>
        <w:t>　　采购人或者采购代理机构应当在成交申请人确定后2个工作日内，在省级以上财政部门指定的政府采购信息发布媒体上公告成交结果，同时向成交申请人发出成交通知书，并将</w:t>
      </w:r>
      <w:r>
        <w:rPr>
          <w:rFonts w:hint="eastAsia"/>
          <w:color w:val="auto"/>
          <w:lang w:eastAsia="zh-CN"/>
        </w:rPr>
        <w:t>采购文件</w:t>
      </w:r>
      <w:r>
        <w:rPr>
          <w:rFonts w:hint="eastAsia"/>
          <w:color w:val="auto"/>
        </w:rPr>
        <w:t>随成交结果同时公告。</w:t>
      </w:r>
    </w:p>
    <w:p w14:paraId="6D50D27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7.3 履约担保</w:t>
      </w:r>
    </w:p>
    <w:p w14:paraId="2AE5A95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7.3.1 在签订合同前，中标人应按申请人须知前附表规定的金额、担保形式和</w:t>
      </w:r>
      <w:r>
        <w:rPr>
          <w:rFonts w:hint="eastAsia" w:ascii="宋体" w:hAnsi="宋体"/>
          <w:color w:val="auto"/>
          <w:szCs w:val="21"/>
          <w:lang w:eastAsia="zh-CN"/>
        </w:rPr>
        <w:t>采购文件</w:t>
      </w:r>
      <w:r>
        <w:rPr>
          <w:rFonts w:hint="eastAsia" w:ascii="宋体" w:hAnsi="宋体"/>
          <w:color w:val="auto"/>
          <w:szCs w:val="21"/>
        </w:rPr>
        <w:t>第四章“合同条款及格式”规定的履约担保格式向采购人提交履约担保。联合体中标的，其履约担保由牵头人递交，并应符合申请人须知前附表规定的金额、担保形式和</w:t>
      </w:r>
      <w:r>
        <w:rPr>
          <w:rFonts w:hint="eastAsia" w:ascii="宋体" w:hAnsi="宋体"/>
          <w:color w:val="auto"/>
          <w:szCs w:val="21"/>
          <w:lang w:eastAsia="zh-CN"/>
        </w:rPr>
        <w:t>采购文件</w:t>
      </w:r>
      <w:r>
        <w:rPr>
          <w:rFonts w:hint="eastAsia" w:ascii="宋体" w:hAnsi="宋体"/>
          <w:color w:val="auto"/>
          <w:szCs w:val="21"/>
        </w:rPr>
        <w:t>第四章“合同条款及格式”规定的履约担保格式要求。</w:t>
      </w:r>
    </w:p>
    <w:p w14:paraId="19BD694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7.3.2 中标人不能按本章第7.3.1 项要求提交履约担保的，视为放弃中标，其</w:t>
      </w:r>
      <w:r>
        <w:rPr>
          <w:rFonts w:hint="eastAsia" w:ascii="宋体" w:hAnsi="宋体"/>
          <w:color w:val="auto"/>
          <w:szCs w:val="21"/>
          <w:lang w:eastAsia="zh-CN"/>
        </w:rPr>
        <w:t>投标保证金</w:t>
      </w:r>
      <w:r>
        <w:rPr>
          <w:rFonts w:hint="eastAsia" w:ascii="宋体" w:hAnsi="宋体"/>
          <w:color w:val="auto"/>
          <w:szCs w:val="21"/>
        </w:rPr>
        <w:t>不予退还，给采购人造成的损失超过</w:t>
      </w:r>
      <w:r>
        <w:rPr>
          <w:rFonts w:hint="eastAsia" w:ascii="宋体" w:hAnsi="宋体"/>
          <w:color w:val="auto"/>
          <w:szCs w:val="21"/>
          <w:lang w:eastAsia="zh-CN"/>
        </w:rPr>
        <w:t>投标保证金</w:t>
      </w:r>
      <w:r>
        <w:rPr>
          <w:rFonts w:hint="eastAsia" w:ascii="宋体" w:hAnsi="宋体"/>
          <w:color w:val="auto"/>
          <w:szCs w:val="21"/>
        </w:rPr>
        <w:t>数额的，中标人还应当对超过部分予以赔偿。</w:t>
      </w:r>
    </w:p>
    <w:p w14:paraId="1FFCE42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7.4 签订合同</w:t>
      </w:r>
    </w:p>
    <w:p w14:paraId="55261AB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7.4.1 采购人和中标人应当自成交通知书发出之日起30 天内，根据</w:t>
      </w:r>
      <w:r>
        <w:rPr>
          <w:rFonts w:hint="eastAsia" w:ascii="宋体" w:hAnsi="宋体"/>
          <w:color w:val="auto"/>
          <w:szCs w:val="21"/>
          <w:lang w:eastAsia="zh-CN"/>
        </w:rPr>
        <w:t>采购文件</w:t>
      </w:r>
      <w:r>
        <w:rPr>
          <w:rFonts w:hint="eastAsia" w:ascii="宋体" w:hAnsi="宋体"/>
          <w:color w:val="auto"/>
          <w:szCs w:val="21"/>
        </w:rPr>
        <w:t>和中标人的响应文件订立书面合同。中标人无正当理由拒签合同的，采购人取消其中标资格，其</w:t>
      </w:r>
      <w:r>
        <w:rPr>
          <w:rFonts w:hint="eastAsia" w:ascii="宋体" w:hAnsi="宋体"/>
          <w:color w:val="auto"/>
          <w:szCs w:val="21"/>
          <w:lang w:eastAsia="zh-CN"/>
        </w:rPr>
        <w:t>投标保证金</w:t>
      </w:r>
      <w:r>
        <w:rPr>
          <w:rFonts w:hint="eastAsia" w:ascii="宋体" w:hAnsi="宋体"/>
          <w:color w:val="auto"/>
          <w:szCs w:val="21"/>
        </w:rPr>
        <w:t>不予退还；给采购人造成的损失超过</w:t>
      </w:r>
      <w:r>
        <w:rPr>
          <w:rFonts w:hint="eastAsia" w:ascii="宋体" w:hAnsi="宋体"/>
          <w:color w:val="auto"/>
          <w:szCs w:val="21"/>
          <w:lang w:eastAsia="zh-CN"/>
        </w:rPr>
        <w:t>投标保证金</w:t>
      </w:r>
      <w:r>
        <w:rPr>
          <w:rFonts w:hint="eastAsia" w:ascii="宋体" w:hAnsi="宋体"/>
          <w:color w:val="auto"/>
          <w:szCs w:val="21"/>
        </w:rPr>
        <w:t>数额的，中标人还应当对超过部分予以赔偿。</w:t>
      </w:r>
    </w:p>
    <w:p w14:paraId="7A6D7B03">
      <w:pPr>
        <w:pageBreakBefore w:val="0"/>
        <w:widowControl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7.4.2 发出成交通知书后，采购人无正当理由拒签合同的，采购人向中标人退还</w:t>
      </w:r>
      <w:r>
        <w:rPr>
          <w:rFonts w:hint="eastAsia" w:ascii="宋体" w:hAnsi="宋体"/>
          <w:color w:val="auto"/>
          <w:szCs w:val="21"/>
          <w:lang w:eastAsia="zh-CN"/>
        </w:rPr>
        <w:t>投标保证金</w:t>
      </w:r>
      <w:r>
        <w:rPr>
          <w:rFonts w:hint="eastAsia" w:ascii="宋体" w:hAnsi="宋体"/>
          <w:color w:val="auto"/>
          <w:szCs w:val="21"/>
        </w:rPr>
        <w:t>；给中标人造成损失的，还应当赔偿损失。</w:t>
      </w:r>
    </w:p>
    <w:p w14:paraId="17EE1D4A">
      <w:pPr>
        <w:pageBreakBefore w:val="0"/>
        <w:widowControl w:val="0"/>
        <w:kinsoku/>
        <w:wordWrap/>
        <w:overflowPunct/>
        <w:topLinePunct w:val="0"/>
        <w:bidi w:val="0"/>
        <w:snapToGrid/>
        <w:spacing w:line="400" w:lineRule="exact"/>
        <w:ind w:firstLine="420" w:firstLineChars="200"/>
        <w:textAlignment w:val="auto"/>
        <w:rPr>
          <w:color w:val="auto"/>
          <w:szCs w:val="21"/>
        </w:rPr>
      </w:pPr>
      <w:r>
        <w:rPr>
          <w:rFonts w:hint="eastAsia" w:ascii="宋体" w:hAnsi="宋体"/>
          <w:color w:val="auto"/>
          <w:szCs w:val="21"/>
        </w:rPr>
        <w:t>7.4.3</w:t>
      </w:r>
      <w:r>
        <w:rPr>
          <w:rFonts w:hint="eastAsia"/>
          <w:color w:val="auto"/>
          <w:szCs w:val="21"/>
        </w:rPr>
        <w:t>采购人应当确定排名第一的成交候选人为中标人。排名第一的成交候选人放弃中标、因不可抗力不能履行合同、不按照</w:t>
      </w:r>
      <w:r>
        <w:rPr>
          <w:rFonts w:hint="eastAsia"/>
          <w:color w:val="auto"/>
          <w:szCs w:val="21"/>
          <w:lang w:eastAsia="zh-CN"/>
        </w:rPr>
        <w:t>采购文件</w:t>
      </w:r>
      <w:r>
        <w:rPr>
          <w:rFonts w:hint="eastAsia"/>
          <w:color w:val="auto"/>
          <w:szCs w:val="21"/>
        </w:rPr>
        <w:t>要求提交履约保证金，或者被查实存在影响中标结果的违法行为等情形，不符合中标条件的，采购人可以按照磋商小组提出的成交候选人名单排序依次确定其他成交候选人为中标人，也可以重新招标。</w:t>
      </w:r>
    </w:p>
    <w:p w14:paraId="6F95D56C">
      <w:pPr>
        <w:pStyle w:val="4"/>
        <w:pageBreakBefore w:val="0"/>
        <w:widowControl w:val="0"/>
        <w:kinsoku/>
        <w:wordWrap/>
        <w:overflowPunct/>
        <w:topLinePunct w:val="0"/>
        <w:bidi w:val="0"/>
        <w:snapToGrid/>
        <w:spacing w:before="0" w:after="0"/>
        <w:textAlignment w:val="auto"/>
        <w:outlineLvl w:val="1"/>
        <w:rPr>
          <w:rFonts w:hint="eastAsia" w:ascii="宋体" w:hAnsi="宋体" w:eastAsia="宋体"/>
          <w:color w:val="auto"/>
          <w:lang w:eastAsia="zh-CN"/>
        </w:rPr>
      </w:pPr>
      <w:bookmarkStart w:id="57" w:name="_Toc184635078"/>
      <w:bookmarkStart w:id="58" w:name="_Toc10415"/>
      <w:r>
        <w:rPr>
          <w:rFonts w:hint="eastAsia" w:ascii="宋体" w:hAnsi="宋体"/>
          <w:color w:val="auto"/>
        </w:rPr>
        <w:t>8．重新</w:t>
      </w:r>
      <w:r>
        <w:rPr>
          <w:rFonts w:hint="eastAsia" w:ascii="宋体" w:hAnsi="宋体"/>
          <w:color w:val="auto"/>
          <w:lang w:eastAsia="zh-CN"/>
        </w:rPr>
        <w:t>采购</w:t>
      </w:r>
      <w:r>
        <w:rPr>
          <w:rFonts w:hint="eastAsia" w:ascii="宋体" w:hAnsi="宋体"/>
          <w:color w:val="auto"/>
        </w:rPr>
        <w:t>和不再</w:t>
      </w:r>
      <w:bookmarkEnd w:id="57"/>
      <w:bookmarkEnd w:id="58"/>
      <w:r>
        <w:rPr>
          <w:rFonts w:hint="eastAsia" w:ascii="宋体" w:hAnsi="宋体"/>
          <w:color w:val="auto"/>
          <w:lang w:eastAsia="zh-CN"/>
        </w:rPr>
        <w:t>采购</w:t>
      </w:r>
    </w:p>
    <w:p w14:paraId="04B258BB">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8.1 重新招标</w:t>
      </w:r>
    </w:p>
    <w:p w14:paraId="3E082F3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有下列情形之一的，采购人将重新招标：</w:t>
      </w:r>
    </w:p>
    <w:p w14:paraId="6EF84FB1">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(l）</w:t>
      </w:r>
      <w:r>
        <w:rPr>
          <w:rFonts w:hint="eastAsia" w:ascii="宋体" w:hAnsi="宋体" w:cs="宋体"/>
          <w:bCs w:val="0"/>
          <w:color w:val="auto"/>
          <w:sz w:val="21"/>
          <w:szCs w:val="21"/>
        </w:rPr>
        <w:t>响应文件</w:t>
      </w:r>
      <w:r>
        <w:rPr>
          <w:rFonts w:hint="eastAsia" w:ascii="宋体" w:hAnsi="宋体"/>
          <w:color w:val="auto"/>
          <w:szCs w:val="21"/>
        </w:rPr>
        <w:t>截止时间止，申请人少于3 个的；</w:t>
      </w:r>
    </w:p>
    <w:p w14:paraId="566A7B0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(2）经磋商小组评审后否决所有</w:t>
      </w:r>
      <w:r>
        <w:rPr>
          <w:rFonts w:hint="eastAsia" w:ascii="宋体" w:hAnsi="宋体"/>
          <w:color w:val="auto"/>
          <w:szCs w:val="21"/>
          <w:lang w:eastAsia="zh-CN"/>
        </w:rPr>
        <w:t>响应文件</w:t>
      </w:r>
      <w:r>
        <w:rPr>
          <w:rFonts w:hint="eastAsia" w:ascii="宋体" w:hAnsi="宋体"/>
          <w:color w:val="auto"/>
          <w:szCs w:val="21"/>
        </w:rPr>
        <w:t>的。</w:t>
      </w:r>
    </w:p>
    <w:p w14:paraId="7FDAA59E">
      <w:pPr>
        <w:pStyle w:val="5"/>
        <w:pageBreakBefore w:val="0"/>
        <w:widowControl w:val="0"/>
        <w:kinsoku/>
        <w:wordWrap/>
        <w:overflowPunct/>
        <w:topLinePunct w:val="0"/>
        <w:bidi w:val="0"/>
        <w:snapToGrid/>
        <w:spacing w:before="0" w:after="0"/>
        <w:textAlignment w:val="auto"/>
        <w:rPr>
          <w:rFonts w:hint="eastAsia" w:ascii="宋体" w:hAnsi="宋体" w:eastAsia="宋体"/>
          <w:color w:val="auto"/>
          <w:lang w:eastAsia="zh-CN"/>
        </w:rPr>
      </w:pPr>
      <w:r>
        <w:rPr>
          <w:rFonts w:hint="eastAsia" w:ascii="宋体" w:hAnsi="宋体" w:eastAsia="宋体"/>
          <w:color w:val="auto"/>
        </w:rPr>
        <w:t>8.2 不再</w:t>
      </w:r>
      <w:r>
        <w:rPr>
          <w:rFonts w:hint="eastAsia" w:ascii="宋体" w:hAnsi="宋体" w:eastAsia="宋体"/>
          <w:color w:val="auto"/>
          <w:lang w:eastAsia="zh-CN"/>
        </w:rPr>
        <w:t>采购</w:t>
      </w:r>
    </w:p>
    <w:p w14:paraId="3F85D54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重新</w:t>
      </w:r>
      <w:r>
        <w:rPr>
          <w:rFonts w:hint="eastAsia" w:ascii="宋体" w:hAnsi="宋体"/>
          <w:color w:val="auto"/>
          <w:szCs w:val="21"/>
          <w:lang w:eastAsia="zh-CN"/>
        </w:rPr>
        <w:t>采购</w:t>
      </w:r>
      <w:r>
        <w:rPr>
          <w:rFonts w:hint="eastAsia" w:ascii="宋体" w:hAnsi="宋体"/>
          <w:color w:val="auto"/>
          <w:szCs w:val="21"/>
        </w:rPr>
        <w:t>后申请人仍少于3 个或者所有</w:t>
      </w:r>
      <w:r>
        <w:rPr>
          <w:rFonts w:hint="eastAsia" w:ascii="宋体" w:hAnsi="宋体"/>
          <w:color w:val="auto"/>
          <w:szCs w:val="21"/>
          <w:lang w:eastAsia="zh-CN"/>
        </w:rPr>
        <w:t>响应</w:t>
      </w:r>
      <w:r>
        <w:rPr>
          <w:rFonts w:hint="eastAsia" w:ascii="宋体" w:hAnsi="宋体"/>
          <w:color w:val="auto"/>
          <w:szCs w:val="21"/>
        </w:rPr>
        <w:t>被否决的，属于必须审批或核准的工程建设项目，经原审批或核准部门批准后不再进行</w:t>
      </w:r>
      <w:r>
        <w:rPr>
          <w:rFonts w:hint="eastAsia" w:ascii="宋体" w:hAnsi="宋体"/>
          <w:color w:val="auto"/>
          <w:szCs w:val="21"/>
          <w:lang w:eastAsia="zh-CN"/>
        </w:rPr>
        <w:t>采购</w:t>
      </w:r>
      <w:r>
        <w:rPr>
          <w:rFonts w:hint="eastAsia" w:ascii="宋体" w:hAnsi="宋体"/>
          <w:color w:val="auto"/>
          <w:szCs w:val="21"/>
        </w:rPr>
        <w:t>。</w:t>
      </w:r>
    </w:p>
    <w:p w14:paraId="1B87807D">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59" w:name="_Toc22419"/>
      <w:bookmarkStart w:id="60" w:name="_Toc184635079"/>
      <w:r>
        <w:rPr>
          <w:rFonts w:hint="eastAsia" w:ascii="宋体" w:hAnsi="宋体"/>
          <w:color w:val="auto"/>
        </w:rPr>
        <w:t>9．纪律和监督</w:t>
      </w:r>
      <w:bookmarkEnd w:id="59"/>
      <w:bookmarkEnd w:id="60"/>
    </w:p>
    <w:p w14:paraId="64BF0A44">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9.1 对采购人的纪律要求</w:t>
      </w:r>
    </w:p>
    <w:p w14:paraId="26FC0D7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采购人不得</w:t>
      </w:r>
      <w:r>
        <w:rPr>
          <w:rFonts w:hint="eastAsia" w:ascii="宋体" w:hAnsi="宋体"/>
          <w:color w:val="auto"/>
          <w:szCs w:val="21"/>
          <w:lang w:eastAsia="zh-CN"/>
        </w:rPr>
        <w:t>泄露</w:t>
      </w:r>
      <w:r>
        <w:rPr>
          <w:rFonts w:hint="eastAsia" w:ascii="宋体" w:hAnsi="宋体"/>
          <w:color w:val="auto"/>
          <w:szCs w:val="21"/>
        </w:rPr>
        <w:t>磋商活动中应当保密的情况和资料，不得与申请人串通损害国家利益、社会公共利益或者他人合法权益。</w:t>
      </w:r>
    </w:p>
    <w:p w14:paraId="61D9730D">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9.2 对申请人的纪律要求</w:t>
      </w:r>
    </w:p>
    <w:p w14:paraId="7BB5585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申请人不得相互串通投标或者与采购人串通投标，不得向采购人或者磋商小组成员行贿谋取中标，不得以他人名义投标或者以其他方式弄虚作假骗取中标；申请人不得以任何方式干扰、影响评审</w:t>
      </w:r>
      <w:r>
        <w:rPr>
          <w:rFonts w:hint="eastAsia" w:ascii="宋体" w:hAnsi="宋体"/>
          <w:color w:val="auto"/>
          <w:szCs w:val="21"/>
          <w:lang w:eastAsia="zh-CN"/>
        </w:rPr>
        <w:t>工作</w:t>
      </w:r>
      <w:r>
        <w:rPr>
          <w:rFonts w:hint="eastAsia" w:ascii="宋体" w:hAnsi="宋体"/>
          <w:color w:val="auto"/>
          <w:szCs w:val="21"/>
        </w:rPr>
        <w:t>。</w:t>
      </w:r>
    </w:p>
    <w:p w14:paraId="225B9C8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9.3 对磋商小组成员的纪律要求</w:t>
      </w:r>
    </w:p>
    <w:p w14:paraId="18E3696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磋商小组成员不得收受他人的财物或者其他好处，不得向他人</w:t>
      </w:r>
      <w:r>
        <w:rPr>
          <w:rFonts w:hint="eastAsia" w:ascii="宋体" w:hAnsi="宋体"/>
          <w:color w:val="auto"/>
          <w:szCs w:val="21"/>
          <w:lang w:eastAsia="zh-CN"/>
        </w:rPr>
        <w:t>透露</w:t>
      </w:r>
      <w:r>
        <w:rPr>
          <w:rFonts w:hint="eastAsia" w:ascii="宋体" w:hAnsi="宋体"/>
          <w:color w:val="auto"/>
          <w:szCs w:val="21"/>
        </w:rPr>
        <w:t>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572A7C88">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9.4 对与评审活动有关的工作人员的纪律要求</w:t>
      </w:r>
    </w:p>
    <w:p w14:paraId="40CE827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与评审活动有关的工作人员不得收受他人的财物或者其他好处，不得向他人</w:t>
      </w:r>
      <w:r>
        <w:rPr>
          <w:rFonts w:hint="eastAsia" w:ascii="宋体" w:hAnsi="宋体"/>
          <w:color w:val="auto"/>
          <w:szCs w:val="21"/>
          <w:lang w:eastAsia="zh-CN"/>
        </w:rPr>
        <w:t>透露</w:t>
      </w:r>
      <w:r>
        <w:rPr>
          <w:rFonts w:hint="eastAsia" w:ascii="宋体" w:hAnsi="宋体"/>
          <w:color w:val="auto"/>
          <w:szCs w:val="21"/>
        </w:rPr>
        <w:t>对响应文件的评审和比较、成交候选人的推荐情况以及评审工作有关的其他情况。在评审活动中，与评审活动有关的工作人员不得擅离职守，影响评审工作程序正常进行。</w:t>
      </w:r>
    </w:p>
    <w:p w14:paraId="3306FE6C">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9.5 投诉</w:t>
      </w:r>
    </w:p>
    <w:p w14:paraId="6BE56F3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申请人和其他利害关系人认为本次招标活动违反</w:t>
      </w:r>
      <w:r>
        <w:rPr>
          <w:rFonts w:hint="eastAsia" w:ascii="宋体" w:hAnsi="宋体"/>
          <w:color w:val="auto"/>
          <w:szCs w:val="21"/>
          <w:lang w:eastAsia="zh-CN"/>
        </w:rPr>
        <w:t>法律法规</w:t>
      </w:r>
      <w:r>
        <w:rPr>
          <w:rFonts w:hint="eastAsia" w:ascii="宋体" w:hAnsi="宋体"/>
          <w:color w:val="auto"/>
          <w:szCs w:val="21"/>
        </w:rPr>
        <w:t>和规章规定的，有权向有关行政监督部门投诉。</w:t>
      </w:r>
    </w:p>
    <w:p w14:paraId="611ACFB9">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61" w:name="_Toc184635080"/>
      <w:bookmarkStart w:id="62" w:name="_Toc20323"/>
      <w:r>
        <w:rPr>
          <w:rFonts w:hint="eastAsia" w:ascii="宋体" w:hAnsi="宋体"/>
          <w:color w:val="auto"/>
        </w:rPr>
        <w:t>10、需要补充的其他内容</w:t>
      </w:r>
      <w:bookmarkEnd w:id="61"/>
      <w:bookmarkEnd w:id="62"/>
    </w:p>
    <w:p w14:paraId="1F93B3EE">
      <w:pPr>
        <w:pageBreakBefore w:val="0"/>
        <w:widowControl w:val="0"/>
        <w:kinsoku/>
        <w:wordWrap/>
        <w:overflowPunct/>
        <w:topLinePunct w:val="0"/>
        <w:bidi w:val="0"/>
        <w:snapToGrid/>
        <w:spacing w:line="360" w:lineRule="auto"/>
        <w:ind w:firstLine="420" w:firstLineChars="200"/>
        <w:textAlignment w:val="auto"/>
        <w:rPr>
          <w:rFonts w:ascii="宋体" w:hAnsi="宋体"/>
          <w:color w:val="auto"/>
        </w:rPr>
      </w:pPr>
      <w:r>
        <w:rPr>
          <w:rFonts w:hint="eastAsia" w:ascii="宋体" w:hAnsi="宋体"/>
          <w:color w:val="auto"/>
          <w:szCs w:val="21"/>
        </w:rPr>
        <w:t>需要补充的其他内容：见申请人须知前附表。</w:t>
      </w:r>
    </w:p>
    <w:p w14:paraId="2BB61F12">
      <w:pPr>
        <w:spacing w:line="400" w:lineRule="exact"/>
        <w:rPr>
          <w:rFonts w:ascii="宋体" w:hAnsi="宋体"/>
          <w:color w:val="auto"/>
          <w:sz w:val="24"/>
        </w:rPr>
      </w:pPr>
      <w:r>
        <w:rPr>
          <w:rFonts w:ascii="宋体" w:hAnsi="宋体"/>
          <w:color w:val="auto"/>
          <w:sz w:val="24"/>
        </w:rPr>
        <w:br w:type="page"/>
      </w:r>
      <w:r>
        <w:rPr>
          <w:rFonts w:hint="eastAsia" w:ascii="宋体" w:hAnsi="宋体"/>
          <w:color w:val="auto"/>
          <w:sz w:val="24"/>
        </w:rPr>
        <w:t>附表一：问题澄清通知</w:t>
      </w:r>
    </w:p>
    <w:p w14:paraId="741041B3">
      <w:pPr>
        <w:spacing w:before="240" w:beforeLines="100" w:after="240" w:afterLines="100" w:line="400" w:lineRule="exact"/>
        <w:jc w:val="center"/>
        <w:outlineLvl w:val="0"/>
        <w:rPr>
          <w:rFonts w:ascii="宋体" w:hAnsi="宋体"/>
          <w:b/>
          <w:color w:val="auto"/>
          <w:sz w:val="28"/>
          <w:szCs w:val="28"/>
        </w:rPr>
      </w:pPr>
      <w:bookmarkStart w:id="63" w:name="_Toc26226"/>
      <w:bookmarkStart w:id="64" w:name="_Toc21742"/>
      <w:bookmarkStart w:id="65" w:name="_Toc25775"/>
      <w:r>
        <w:rPr>
          <w:rFonts w:hint="eastAsia" w:ascii="宋体" w:hAnsi="宋体"/>
          <w:b/>
          <w:color w:val="auto"/>
          <w:sz w:val="28"/>
          <w:szCs w:val="28"/>
        </w:rPr>
        <w:t>问题澄清通知</w:t>
      </w:r>
      <w:bookmarkEnd w:id="63"/>
      <w:bookmarkEnd w:id="64"/>
      <w:bookmarkEnd w:id="65"/>
    </w:p>
    <w:p w14:paraId="7F91720A">
      <w:pPr>
        <w:spacing w:line="400" w:lineRule="exact"/>
        <w:ind w:firstLine="5355" w:firstLineChars="2550"/>
        <w:rPr>
          <w:rFonts w:ascii="宋体" w:hAnsi="宋体"/>
          <w:color w:val="auto"/>
          <w:u w:val="single"/>
        </w:rPr>
      </w:pPr>
      <w:r>
        <w:rPr>
          <w:rFonts w:hint="eastAsia" w:ascii="宋体" w:hAnsi="宋体"/>
          <w:color w:val="auto"/>
        </w:rPr>
        <w:t>编号：</w:t>
      </w:r>
    </w:p>
    <w:p w14:paraId="0855513E">
      <w:pPr>
        <w:spacing w:line="480" w:lineRule="exact"/>
        <w:ind w:firstLine="420" w:firstLineChars="200"/>
        <w:rPr>
          <w:rFonts w:ascii="宋体" w:hAnsi="宋体"/>
          <w:color w:val="auto"/>
        </w:rPr>
      </w:pPr>
      <w:r>
        <w:rPr>
          <w:rFonts w:hint="eastAsia" w:ascii="宋体" w:hAnsi="宋体"/>
          <w:color w:val="auto"/>
        </w:rPr>
        <w:t>（申请人名称）：</w:t>
      </w:r>
    </w:p>
    <w:p w14:paraId="0F7AE5C6">
      <w:pPr>
        <w:spacing w:line="480" w:lineRule="exact"/>
        <w:ind w:firstLine="420" w:firstLineChars="200"/>
        <w:rPr>
          <w:rFonts w:ascii="宋体" w:hAnsi="宋体"/>
          <w:color w:val="auto"/>
        </w:rPr>
      </w:pPr>
      <w:r>
        <w:rPr>
          <w:rFonts w:hint="eastAsia" w:ascii="宋体" w:hAnsi="宋体"/>
          <w:color w:val="auto"/>
        </w:rPr>
        <w:t>（项目名称）施工招标的磋商小组，对你方的响应文件进行了仔细的审查，现需你方对本通知所附质疑问卷中的问题以书面形式予以澄清、说明或者补正。</w:t>
      </w:r>
    </w:p>
    <w:p w14:paraId="1AB2C60D">
      <w:pPr>
        <w:spacing w:line="480" w:lineRule="exact"/>
        <w:ind w:firstLine="420" w:firstLineChars="200"/>
        <w:rPr>
          <w:rFonts w:ascii="宋体" w:hAnsi="宋体"/>
          <w:color w:val="auto"/>
        </w:rPr>
      </w:pPr>
      <w:r>
        <w:rPr>
          <w:rFonts w:hint="eastAsia" w:ascii="宋体" w:hAnsi="宋体"/>
          <w:color w:val="auto"/>
        </w:rPr>
        <w:t>请将上述问题的澄清、说明或者补正于年月日时前密封递交至（详细地址）或传真至（传真号码）。采用传真方式的，应在年月日</w:t>
      </w:r>
    </w:p>
    <w:p w14:paraId="3D62C76D">
      <w:pPr>
        <w:spacing w:line="480" w:lineRule="exact"/>
        <w:rPr>
          <w:rFonts w:ascii="宋体" w:hAnsi="宋体"/>
          <w:color w:val="auto"/>
        </w:rPr>
      </w:pPr>
      <w:r>
        <w:rPr>
          <w:rFonts w:hint="eastAsia" w:ascii="宋体" w:hAnsi="宋体"/>
          <w:color w:val="auto"/>
        </w:rPr>
        <w:t>时前将原件递交至 （详细地址）。</w:t>
      </w:r>
    </w:p>
    <w:p w14:paraId="34CA332D">
      <w:pPr>
        <w:spacing w:line="480" w:lineRule="exact"/>
        <w:rPr>
          <w:rFonts w:ascii="宋体" w:hAnsi="宋体"/>
          <w:color w:val="auto"/>
        </w:rPr>
      </w:pPr>
    </w:p>
    <w:p w14:paraId="6A8FA566">
      <w:pPr>
        <w:spacing w:line="480" w:lineRule="exact"/>
        <w:rPr>
          <w:rFonts w:ascii="宋体" w:hAnsi="宋体"/>
          <w:color w:val="auto"/>
        </w:rPr>
      </w:pPr>
      <w:r>
        <w:rPr>
          <w:rFonts w:hint="eastAsia" w:ascii="宋体" w:hAnsi="宋体"/>
          <w:color w:val="auto"/>
        </w:rPr>
        <w:t>附件：质疑问卷</w:t>
      </w:r>
    </w:p>
    <w:p w14:paraId="5D01ED3D">
      <w:pPr>
        <w:spacing w:line="480" w:lineRule="exact"/>
        <w:ind w:firstLine="3570" w:firstLineChars="1700"/>
        <w:rPr>
          <w:rFonts w:ascii="宋体" w:hAnsi="宋体"/>
          <w:color w:val="auto"/>
        </w:rPr>
      </w:pPr>
      <w:r>
        <w:rPr>
          <w:rFonts w:hint="eastAsia" w:ascii="宋体" w:hAnsi="宋体"/>
          <w:color w:val="auto"/>
        </w:rPr>
        <w:t xml:space="preserve"> （项目名称）施工磋商小组</w:t>
      </w:r>
    </w:p>
    <w:p w14:paraId="77C1D434">
      <w:pPr>
        <w:spacing w:line="480" w:lineRule="exact"/>
        <w:ind w:firstLine="2625" w:firstLineChars="1250"/>
        <w:rPr>
          <w:rFonts w:ascii="宋体" w:hAnsi="宋体"/>
          <w:color w:val="auto"/>
        </w:rPr>
      </w:pPr>
      <w:r>
        <w:rPr>
          <w:rFonts w:hint="eastAsia" w:ascii="宋体" w:hAnsi="宋体"/>
          <w:color w:val="auto"/>
        </w:rPr>
        <w:t xml:space="preserve">  （经磋商小组授权的采购人代表签字或采购人加盖单位章）</w:t>
      </w:r>
    </w:p>
    <w:p w14:paraId="4658869B">
      <w:pPr>
        <w:spacing w:line="480" w:lineRule="exact"/>
        <w:ind w:firstLine="4620" w:firstLineChars="2200"/>
        <w:rPr>
          <w:rFonts w:ascii="宋体" w:hAnsi="宋体"/>
          <w:color w:val="auto"/>
        </w:rPr>
      </w:pPr>
      <w:r>
        <w:rPr>
          <w:rFonts w:hint="eastAsia" w:ascii="宋体" w:hAnsi="宋体"/>
          <w:color w:val="auto"/>
        </w:rPr>
        <w:t>年月日</w:t>
      </w:r>
    </w:p>
    <w:p w14:paraId="7BC1CC79">
      <w:pPr>
        <w:spacing w:line="480" w:lineRule="exact"/>
        <w:rPr>
          <w:rFonts w:ascii="宋体" w:hAnsi="宋体"/>
          <w:color w:val="auto"/>
          <w:sz w:val="24"/>
        </w:rPr>
      </w:pPr>
      <w:r>
        <w:rPr>
          <w:rFonts w:ascii="宋体" w:hAnsi="宋体"/>
          <w:color w:val="auto"/>
        </w:rPr>
        <w:br w:type="page"/>
      </w:r>
      <w:r>
        <w:rPr>
          <w:rFonts w:hint="eastAsia" w:ascii="宋体" w:hAnsi="宋体"/>
          <w:color w:val="auto"/>
          <w:sz w:val="24"/>
        </w:rPr>
        <w:t>附表</w:t>
      </w:r>
      <w:r>
        <w:rPr>
          <w:rFonts w:hint="eastAsia" w:ascii="宋体" w:hAnsi="宋体"/>
          <w:color w:val="auto"/>
          <w:sz w:val="24"/>
          <w:lang w:val="en-US" w:eastAsia="zh-CN"/>
        </w:rPr>
        <w:t>二</w:t>
      </w:r>
      <w:r>
        <w:rPr>
          <w:rFonts w:hint="eastAsia" w:ascii="宋体" w:hAnsi="宋体"/>
          <w:color w:val="auto"/>
          <w:sz w:val="24"/>
        </w:rPr>
        <w:t>：问题的澄清</w:t>
      </w:r>
    </w:p>
    <w:p w14:paraId="6B9F0B81">
      <w:pPr>
        <w:spacing w:before="240" w:beforeLines="100" w:after="240" w:afterLines="100" w:line="480" w:lineRule="exact"/>
        <w:jc w:val="center"/>
        <w:rPr>
          <w:rFonts w:ascii="宋体" w:hAnsi="宋体"/>
          <w:b/>
          <w:color w:val="auto"/>
          <w:sz w:val="28"/>
          <w:szCs w:val="28"/>
        </w:rPr>
      </w:pPr>
      <w:r>
        <w:rPr>
          <w:rFonts w:hint="eastAsia" w:ascii="宋体" w:hAnsi="宋体"/>
          <w:b/>
          <w:color w:val="auto"/>
          <w:sz w:val="28"/>
          <w:szCs w:val="28"/>
        </w:rPr>
        <w:t>问题的澄清、说明或补正</w:t>
      </w:r>
    </w:p>
    <w:p w14:paraId="6F7819D6">
      <w:pPr>
        <w:spacing w:line="400" w:lineRule="exact"/>
        <w:ind w:firstLine="5355" w:firstLineChars="2550"/>
        <w:rPr>
          <w:rFonts w:ascii="宋体" w:hAnsi="宋体"/>
          <w:color w:val="auto"/>
          <w:u w:val="single"/>
        </w:rPr>
      </w:pPr>
      <w:r>
        <w:rPr>
          <w:rFonts w:hint="eastAsia" w:ascii="宋体" w:hAnsi="宋体"/>
          <w:color w:val="auto"/>
        </w:rPr>
        <w:t>编号：</w:t>
      </w:r>
    </w:p>
    <w:p w14:paraId="11E8F82B">
      <w:pPr>
        <w:spacing w:line="480" w:lineRule="exact"/>
        <w:rPr>
          <w:rFonts w:ascii="宋体" w:hAnsi="宋体"/>
          <w:color w:val="auto"/>
        </w:rPr>
      </w:pPr>
      <w:r>
        <w:rPr>
          <w:rFonts w:hint="eastAsia" w:ascii="宋体" w:hAnsi="宋体"/>
          <w:color w:val="auto"/>
        </w:rPr>
        <w:t>（项目名称）施工磋商小组：</w:t>
      </w:r>
    </w:p>
    <w:p w14:paraId="70427229">
      <w:pPr>
        <w:spacing w:line="480" w:lineRule="exact"/>
        <w:ind w:firstLine="420" w:firstLineChars="200"/>
        <w:rPr>
          <w:rFonts w:ascii="宋体" w:hAnsi="宋体"/>
          <w:color w:val="auto"/>
        </w:rPr>
      </w:pPr>
      <w:r>
        <w:rPr>
          <w:rFonts w:hint="eastAsia" w:ascii="宋体" w:hAnsi="宋体"/>
          <w:color w:val="auto"/>
        </w:rPr>
        <w:t>问题澄清通知（编号：）已收悉，现澄清、说明或者补正如下：</w:t>
      </w:r>
    </w:p>
    <w:p w14:paraId="74B143D5">
      <w:pPr>
        <w:spacing w:line="480" w:lineRule="exact"/>
        <w:ind w:firstLine="420" w:firstLineChars="200"/>
        <w:rPr>
          <w:rFonts w:ascii="宋体" w:hAnsi="宋体"/>
          <w:color w:val="auto"/>
        </w:rPr>
      </w:pPr>
      <w:r>
        <w:rPr>
          <w:rFonts w:hint="eastAsia" w:ascii="宋体" w:hAnsi="宋体"/>
          <w:color w:val="auto"/>
        </w:rPr>
        <w:t>1.</w:t>
      </w:r>
    </w:p>
    <w:p w14:paraId="25D133AE">
      <w:pPr>
        <w:spacing w:line="480" w:lineRule="exact"/>
        <w:ind w:firstLine="420" w:firstLineChars="200"/>
        <w:rPr>
          <w:rFonts w:ascii="宋体" w:hAnsi="宋体"/>
          <w:color w:val="auto"/>
        </w:rPr>
      </w:pPr>
      <w:r>
        <w:rPr>
          <w:rFonts w:hint="eastAsia" w:ascii="宋体" w:hAnsi="宋体"/>
          <w:color w:val="auto"/>
        </w:rPr>
        <w:t>2.</w:t>
      </w:r>
    </w:p>
    <w:p w14:paraId="4FFEAB95">
      <w:pPr>
        <w:spacing w:line="480" w:lineRule="exact"/>
        <w:ind w:firstLine="420" w:firstLineChars="200"/>
        <w:rPr>
          <w:rFonts w:ascii="宋体" w:hAnsi="宋体"/>
          <w:color w:val="auto"/>
        </w:rPr>
      </w:pPr>
    </w:p>
    <w:p w14:paraId="2053D1B3">
      <w:pPr>
        <w:spacing w:line="480" w:lineRule="exact"/>
        <w:ind w:firstLine="420" w:firstLineChars="200"/>
        <w:rPr>
          <w:rFonts w:ascii="宋体" w:hAnsi="宋体"/>
          <w:color w:val="auto"/>
        </w:rPr>
      </w:pPr>
      <w:r>
        <w:rPr>
          <w:rFonts w:hint="eastAsia" w:ascii="宋体" w:hAnsi="宋体"/>
          <w:color w:val="auto"/>
        </w:rPr>
        <w:t>……</w:t>
      </w:r>
    </w:p>
    <w:p w14:paraId="4B2A9F51">
      <w:pPr>
        <w:spacing w:line="480" w:lineRule="exact"/>
        <w:ind w:firstLine="420" w:firstLineChars="200"/>
        <w:rPr>
          <w:rFonts w:ascii="宋体" w:hAnsi="宋体"/>
          <w:color w:val="auto"/>
        </w:rPr>
      </w:pPr>
    </w:p>
    <w:p w14:paraId="2AD9948A">
      <w:pPr>
        <w:spacing w:line="480" w:lineRule="exact"/>
        <w:ind w:firstLine="420" w:firstLineChars="200"/>
        <w:rPr>
          <w:rFonts w:ascii="宋体" w:hAnsi="宋体"/>
          <w:color w:val="auto"/>
        </w:rPr>
      </w:pPr>
    </w:p>
    <w:p w14:paraId="78F5D86C">
      <w:pPr>
        <w:spacing w:line="480" w:lineRule="exact"/>
        <w:ind w:firstLine="420" w:firstLineChars="200"/>
        <w:rPr>
          <w:rFonts w:ascii="宋体" w:hAnsi="宋体"/>
          <w:color w:val="auto"/>
        </w:rPr>
      </w:pPr>
    </w:p>
    <w:p w14:paraId="74B52FED">
      <w:pPr>
        <w:spacing w:line="480" w:lineRule="exact"/>
        <w:ind w:firstLine="420" w:firstLineChars="200"/>
        <w:rPr>
          <w:rFonts w:ascii="宋体" w:hAnsi="宋体"/>
          <w:color w:val="auto"/>
        </w:rPr>
      </w:pPr>
    </w:p>
    <w:p w14:paraId="5A1F8BE4">
      <w:pPr>
        <w:spacing w:line="480" w:lineRule="exact"/>
        <w:ind w:firstLine="420" w:firstLineChars="200"/>
        <w:rPr>
          <w:rFonts w:ascii="宋体" w:hAnsi="宋体"/>
          <w:color w:val="auto"/>
        </w:rPr>
      </w:pPr>
    </w:p>
    <w:p w14:paraId="5F0BA0C9">
      <w:pPr>
        <w:wordWrap w:val="0"/>
        <w:spacing w:line="480" w:lineRule="exact"/>
        <w:jc w:val="right"/>
        <w:rPr>
          <w:rFonts w:ascii="宋体" w:hAnsi="宋体"/>
          <w:color w:val="auto"/>
        </w:rPr>
      </w:pPr>
      <w:r>
        <w:rPr>
          <w:rFonts w:hint="eastAsia" w:ascii="宋体" w:hAnsi="宋体"/>
          <w:color w:val="auto"/>
        </w:rPr>
        <w:t xml:space="preserve">申请人：（盖单位章） </w:t>
      </w:r>
    </w:p>
    <w:p w14:paraId="428F08EA">
      <w:pPr>
        <w:wordWrap w:val="0"/>
        <w:spacing w:before="120" w:beforeLines="50" w:after="120" w:afterLines="50" w:line="480" w:lineRule="exact"/>
        <w:ind w:right="210"/>
        <w:jc w:val="right"/>
        <w:rPr>
          <w:rFonts w:ascii="宋体" w:hAnsi="宋体"/>
          <w:color w:val="auto"/>
        </w:rPr>
      </w:pPr>
      <w:r>
        <w:rPr>
          <w:rFonts w:hint="eastAsia" w:ascii="宋体" w:hAnsi="宋体"/>
          <w:color w:val="auto"/>
        </w:rPr>
        <w:t xml:space="preserve">法定代表人或其委托代理人：（签字）      </w:t>
      </w:r>
    </w:p>
    <w:p w14:paraId="7F72D51A">
      <w:pPr>
        <w:spacing w:line="480" w:lineRule="exact"/>
        <w:ind w:firstLine="5775" w:firstLineChars="2750"/>
        <w:rPr>
          <w:rFonts w:ascii="宋体" w:hAnsi="宋体"/>
          <w:color w:val="auto"/>
        </w:rPr>
      </w:pPr>
      <w:r>
        <w:rPr>
          <w:rFonts w:hint="eastAsia" w:ascii="宋体" w:hAnsi="宋体"/>
          <w:color w:val="auto"/>
        </w:rPr>
        <w:t>年月日</w:t>
      </w:r>
    </w:p>
    <w:p w14:paraId="490029D4">
      <w:pPr>
        <w:spacing w:line="480" w:lineRule="exact"/>
        <w:rPr>
          <w:rFonts w:ascii="宋体" w:hAnsi="宋体"/>
          <w:color w:val="auto"/>
          <w:sz w:val="24"/>
        </w:rPr>
      </w:pPr>
      <w:r>
        <w:rPr>
          <w:rFonts w:ascii="宋体" w:hAnsi="宋体"/>
          <w:color w:val="auto"/>
        </w:rPr>
        <w:br w:type="page"/>
      </w:r>
      <w:r>
        <w:rPr>
          <w:rFonts w:hint="eastAsia" w:ascii="宋体" w:hAnsi="宋体"/>
          <w:color w:val="auto"/>
          <w:sz w:val="24"/>
        </w:rPr>
        <w:t>附表</w:t>
      </w:r>
      <w:r>
        <w:rPr>
          <w:rFonts w:hint="eastAsia" w:ascii="宋体" w:hAnsi="宋体"/>
          <w:color w:val="auto"/>
          <w:sz w:val="24"/>
          <w:lang w:val="en-US" w:eastAsia="zh-CN"/>
        </w:rPr>
        <w:t>三</w:t>
      </w:r>
      <w:r>
        <w:rPr>
          <w:rFonts w:hint="eastAsia" w:ascii="宋体" w:hAnsi="宋体"/>
          <w:color w:val="auto"/>
          <w:sz w:val="24"/>
        </w:rPr>
        <w:t>：确认通知</w:t>
      </w:r>
    </w:p>
    <w:p w14:paraId="5CD6EB8A">
      <w:pPr>
        <w:spacing w:before="240" w:beforeLines="100" w:after="240" w:afterLines="100" w:line="480" w:lineRule="exact"/>
        <w:jc w:val="center"/>
        <w:rPr>
          <w:rFonts w:ascii="宋体" w:hAnsi="宋体"/>
          <w:b/>
          <w:color w:val="auto"/>
          <w:sz w:val="28"/>
          <w:szCs w:val="28"/>
        </w:rPr>
      </w:pPr>
      <w:r>
        <w:rPr>
          <w:rFonts w:hint="eastAsia" w:ascii="宋体" w:hAnsi="宋体"/>
          <w:b/>
          <w:color w:val="auto"/>
          <w:sz w:val="28"/>
          <w:szCs w:val="28"/>
        </w:rPr>
        <w:t>确认通知</w:t>
      </w:r>
    </w:p>
    <w:p w14:paraId="3FEDB9CB">
      <w:pPr>
        <w:spacing w:line="480" w:lineRule="exact"/>
        <w:rPr>
          <w:rFonts w:ascii="宋体" w:hAnsi="宋体"/>
          <w:color w:val="auto"/>
        </w:rPr>
      </w:pPr>
      <w:r>
        <w:rPr>
          <w:rFonts w:hint="eastAsia" w:ascii="宋体" w:hAnsi="宋体"/>
          <w:color w:val="auto"/>
        </w:rPr>
        <w:t>（采购人名称）：</w:t>
      </w:r>
    </w:p>
    <w:p w14:paraId="4C6EA970">
      <w:pPr>
        <w:spacing w:line="480" w:lineRule="exact"/>
        <w:rPr>
          <w:rFonts w:ascii="宋体" w:hAnsi="宋体"/>
          <w:color w:val="auto"/>
        </w:rPr>
      </w:pPr>
    </w:p>
    <w:p w14:paraId="3C9A8CAF">
      <w:pPr>
        <w:spacing w:line="480" w:lineRule="exact"/>
        <w:ind w:firstLine="420" w:firstLineChars="200"/>
        <w:rPr>
          <w:rFonts w:ascii="宋体" w:hAnsi="宋体"/>
          <w:color w:val="auto"/>
        </w:rPr>
      </w:pPr>
      <w:r>
        <w:rPr>
          <w:rFonts w:hint="eastAsia" w:ascii="宋体" w:hAnsi="宋体"/>
          <w:color w:val="auto"/>
        </w:rPr>
        <w:t>你方年月日发出的（项目名称）施工关于的通知，我方已于年月日收到。</w:t>
      </w:r>
    </w:p>
    <w:p w14:paraId="57BE0BF5">
      <w:pPr>
        <w:spacing w:line="480" w:lineRule="exact"/>
        <w:ind w:firstLine="420" w:firstLineChars="200"/>
        <w:rPr>
          <w:rFonts w:ascii="宋体" w:hAnsi="宋体"/>
          <w:color w:val="auto"/>
        </w:rPr>
      </w:pPr>
    </w:p>
    <w:p w14:paraId="05131C44">
      <w:pPr>
        <w:spacing w:line="480" w:lineRule="exact"/>
        <w:ind w:firstLine="420" w:firstLineChars="200"/>
        <w:rPr>
          <w:rFonts w:ascii="宋体" w:hAnsi="宋体"/>
          <w:color w:val="auto"/>
        </w:rPr>
      </w:pPr>
      <w:r>
        <w:rPr>
          <w:rFonts w:hint="eastAsia" w:ascii="宋体" w:hAnsi="宋体"/>
          <w:color w:val="auto"/>
        </w:rPr>
        <w:t>特此确认。</w:t>
      </w:r>
    </w:p>
    <w:p w14:paraId="26F2CA56">
      <w:pPr>
        <w:spacing w:line="480" w:lineRule="exact"/>
        <w:ind w:firstLine="420" w:firstLineChars="200"/>
        <w:rPr>
          <w:rFonts w:ascii="宋体" w:hAnsi="宋体"/>
          <w:color w:val="auto"/>
        </w:rPr>
      </w:pPr>
    </w:p>
    <w:p w14:paraId="182E9588">
      <w:pPr>
        <w:spacing w:line="480" w:lineRule="exact"/>
        <w:ind w:firstLine="420" w:firstLineChars="200"/>
        <w:rPr>
          <w:rFonts w:ascii="宋体" w:hAnsi="宋体"/>
          <w:color w:val="auto"/>
        </w:rPr>
      </w:pPr>
    </w:p>
    <w:p w14:paraId="403B6602">
      <w:pPr>
        <w:spacing w:line="480" w:lineRule="exact"/>
        <w:ind w:firstLine="420" w:firstLineChars="200"/>
        <w:rPr>
          <w:rFonts w:ascii="宋体" w:hAnsi="宋体"/>
          <w:color w:val="auto"/>
        </w:rPr>
      </w:pPr>
    </w:p>
    <w:p w14:paraId="3041FAD1">
      <w:pPr>
        <w:spacing w:line="480" w:lineRule="exact"/>
        <w:ind w:firstLine="420" w:firstLineChars="200"/>
        <w:rPr>
          <w:rFonts w:ascii="宋体" w:hAnsi="宋体"/>
          <w:color w:val="auto"/>
        </w:rPr>
      </w:pPr>
    </w:p>
    <w:p w14:paraId="0D1E7C6C">
      <w:pPr>
        <w:wordWrap w:val="0"/>
        <w:spacing w:line="480" w:lineRule="auto"/>
        <w:ind w:firstLine="420" w:firstLineChars="200"/>
        <w:jc w:val="right"/>
        <w:rPr>
          <w:rFonts w:ascii="宋体" w:hAnsi="宋体"/>
          <w:color w:val="auto"/>
        </w:rPr>
      </w:pPr>
      <w:r>
        <w:rPr>
          <w:rFonts w:hint="eastAsia" w:ascii="宋体" w:hAnsi="宋体"/>
          <w:color w:val="auto"/>
        </w:rPr>
        <w:t xml:space="preserve">申请人： （盖单位章）     </w:t>
      </w:r>
    </w:p>
    <w:p w14:paraId="1F8A9F4A">
      <w:pPr>
        <w:wordWrap w:val="0"/>
        <w:spacing w:line="480" w:lineRule="auto"/>
        <w:jc w:val="right"/>
        <w:rPr>
          <w:rFonts w:ascii="宋体" w:hAnsi="宋体"/>
          <w:color w:val="auto"/>
        </w:rPr>
      </w:pPr>
      <w:r>
        <w:rPr>
          <w:rFonts w:hint="eastAsia" w:ascii="宋体" w:hAnsi="宋体"/>
          <w:color w:val="auto"/>
        </w:rPr>
        <w:t xml:space="preserve">年月日      </w:t>
      </w:r>
    </w:p>
    <w:p w14:paraId="43394391">
      <w:pPr>
        <w:pStyle w:val="47"/>
        <w:spacing w:line="400" w:lineRule="exact"/>
        <w:ind w:firstLine="480" w:firstLineChars="200"/>
        <w:rPr>
          <w:rFonts w:ascii="宋体" w:hAnsi="宋体"/>
          <w:color w:val="auto"/>
        </w:rPr>
      </w:pPr>
      <w:r>
        <w:rPr>
          <w:rFonts w:ascii="宋体" w:hAnsi="宋体"/>
          <w:color w:val="auto"/>
        </w:rPr>
        <w:br w:type="page"/>
      </w:r>
    </w:p>
    <w:p w14:paraId="6130E527">
      <w:pPr>
        <w:spacing w:line="420" w:lineRule="exact"/>
        <w:jc w:val="center"/>
        <w:outlineLvl w:val="0"/>
        <w:rPr>
          <w:rFonts w:ascii="宋体" w:hAnsi="宋体"/>
          <w:b/>
          <w:color w:val="auto"/>
          <w:sz w:val="32"/>
          <w:szCs w:val="32"/>
        </w:rPr>
      </w:pPr>
      <w:bookmarkStart w:id="66" w:name="_Toc17687"/>
      <w:bookmarkStart w:id="67" w:name="_Toc19975"/>
      <w:r>
        <w:rPr>
          <w:rFonts w:hint="eastAsia" w:ascii="宋体" w:hAnsi="宋体"/>
          <w:b/>
          <w:color w:val="auto"/>
          <w:sz w:val="32"/>
          <w:szCs w:val="32"/>
        </w:rPr>
        <w:t>第三章  评审办法（综合评分法）</w:t>
      </w:r>
      <w:bookmarkEnd w:id="66"/>
      <w:bookmarkEnd w:id="67"/>
    </w:p>
    <w:p w14:paraId="2E0A00D7">
      <w:pPr>
        <w:jc w:val="center"/>
        <w:rPr>
          <w:rFonts w:hint="eastAsia" w:ascii="宋体" w:hAnsi="宋体" w:cs="宋体"/>
          <w:b/>
          <w:sz w:val="28"/>
          <w:szCs w:val="28"/>
          <w:highlight w:val="none"/>
        </w:rPr>
      </w:pPr>
      <w:r>
        <w:rPr>
          <w:rFonts w:hint="eastAsia" w:ascii="宋体" w:hAnsi="宋体" w:cs="宋体"/>
          <w:b/>
          <w:sz w:val="28"/>
          <w:szCs w:val="28"/>
          <w:highlight w:val="none"/>
        </w:rPr>
        <w:t>1、初步评审</w:t>
      </w:r>
    </w:p>
    <w:p w14:paraId="4CE67567">
      <w:pPr>
        <w:jc w:val="center"/>
        <w:rPr>
          <w:rFonts w:hint="eastAsia" w:ascii="宋体" w:hAnsi="宋体" w:cs="宋体"/>
          <w:b/>
          <w:sz w:val="28"/>
          <w:szCs w:val="28"/>
          <w:highlight w:val="none"/>
        </w:rPr>
      </w:pPr>
      <w:r>
        <w:rPr>
          <w:rFonts w:hint="eastAsia" w:ascii="宋体" w:hAnsi="宋体" w:cs="宋体"/>
          <w:b/>
          <w:sz w:val="28"/>
          <w:szCs w:val="28"/>
          <w:highlight w:val="none"/>
        </w:rPr>
        <w:t>评标办法前附表（一）</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8"/>
        <w:gridCol w:w="872"/>
        <w:gridCol w:w="2030"/>
        <w:gridCol w:w="5748"/>
      </w:tblGrid>
      <w:tr w14:paraId="00980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02F37DE2">
            <w:pPr>
              <w:spacing w:line="276" w:lineRule="auto"/>
              <w:jc w:val="center"/>
              <w:rPr>
                <w:rFonts w:hint="eastAsia" w:ascii="宋体" w:hAnsi="宋体" w:cs="宋体"/>
                <w:b/>
                <w:szCs w:val="21"/>
                <w:highlight w:val="none"/>
              </w:rPr>
            </w:pPr>
            <w:r>
              <w:rPr>
                <w:rFonts w:hint="eastAsia" w:ascii="宋体" w:hAnsi="宋体" w:cs="宋体"/>
                <w:b/>
                <w:szCs w:val="21"/>
                <w:highlight w:val="none"/>
              </w:rPr>
              <w:t>条款号</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71373F1">
            <w:pPr>
              <w:spacing w:line="276" w:lineRule="auto"/>
              <w:jc w:val="center"/>
              <w:rPr>
                <w:rFonts w:hint="eastAsia" w:ascii="宋体" w:hAnsi="宋体" w:cs="宋体"/>
                <w:b/>
                <w:szCs w:val="21"/>
                <w:highlight w:val="none"/>
              </w:rPr>
            </w:pPr>
            <w:r>
              <w:rPr>
                <w:rFonts w:hint="eastAsia" w:ascii="宋体" w:hAnsi="宋体" w:cs="宋体"/>
                <w:b/>
                <w:szCs w:val="21"/>
                <w:highlight w:val="none"/>
              </w:rPr>
              <w:t>评审因素</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10A574E">
            <w:pPr>
              <w:spacing w:line="276" w:lineRule="auto"/>
              <w:jc w:val="center"/>
              <w:rPr>
                <w:rFonts w:hint="eastAsia" w:ascii="宋体" w:hAnsi="宋体" w:cs="宋体"/>
                <w:b/>
                <w:szCs w:val="21"/>
                <w:highlight w:val="none"/>
              </w:rPr>
            </w:pPr>
            <w:r>
              <w:rPr>
                <w:rFonts w:hint="eastAsia" w:ascii="宋体" w:hAnsi="宋体" w:cs="宋体"/>
                <w:b/>
                <w:szCs w:val="21"/>
                <w:highlight w:val="none"/>
              </w:rPr>
              <w:t>评审标准</w:t>
            </w:r>
          </w:p>
        </w:tc>
      </w:tr>
      <w:tr w14:paraId="4D15D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restart"/>
            <w:tcBorders>
              <w:top w:val="single" w:color="auto" w:sz="4" w:space="0"/>
              <w:left w:val="single" w:color="auto" w:sz="4" w:space="0"/>
              <w:bottom w:val="single" w:color="auto" w:sz="4" w:space="0"/>
              <w:right w:val="single" w:color="auto" w:sz="4" w:space="0"/>
            </w:tcBorders>
            <w:noWrap w:val="0"/>
            <w:vAlign w:val="center"/>
          </w:tcPr>
          <w:p w14:paraId="67C2F715">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2.1.</w:t>
            </w:r>
            <w:r>
              <w:rPr>
                <w:rFonts w:hint="eastAsia" w:ascii="宋体" w:hAnsi="宋体" w:cs="宋体"/>
                <w:szCs w:val="21"/>
                <w:highlight w:val="none"/>
                <w:lang w:val="en-US" w:eastAsia="zh-CN"/>
              </w:rPr>
              <w:t>1</w:t>
            </w:r>
          </w:p>
        </w:tc>
        <w:tc>
          <w:tcPr>
            <w:tcW w:w="452" w:type="pct"/>
            <w:vMerge w:val="restart"/>
            <w:tcBorders>
              <w:top w:val="single" w:color="auto" w:sz="4" w:space="0"/>
              <w:bottom w:val="single" w:color="auto" w:sz="4" w:space="0"/>
              <w:right w:val="single" w:color="auto" w:sz="4" w:space="0"/>
            </w:tcBorders>
            <w:noWrap w:val="0"/>
            <w:vAlign w:val="center"/>
          </w:tcPr>
          <w:p w14:paraId="6C11F637">
            <w:pPr>
              <w:spacing w:line="276" w:lineRule="auto"/>
              <w:jc w:val="center"/>
              <w:rPr>
                <w:rFonts w:hint="eastAsia" w:ascii="宋体" w:hAnsi="宋体" w:cs="宋体"/>
                <w:szCs w:val="21"/>
                <w:highlight w:val="none"/>
              </w:rPr>
            </w:pPr>
            <w:r>
              <w:rPr>
                <w:rFonts w:hint="eastAsia" w:ascii="宋体" w:hAnsi="宋体" w:cs="宋体"/>
                <w:szCs w:val="21"/>
                <w:highlight w:val="none"/>
              </w:rPr>
              <w:t>资格评审标准</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169940B">
            <w:pPr>
              <w:spacing w:line="276" w:lineRule="auto"/>
              <w:jc w:val="center"/>
              <w:rPr>
                <w:rFonts w:hint="eastAsia" w:ascii="宋体" w:hAnsi="宋体" w:cs="宋体"/>
                <w:szCs w:val="21"/>
                <w:highlight w:val="none"/>
              </w:rPr>
            </w:pPr>
            <w:r>
              <w:rPr>
                <w:rFonts w:hint="eastAsia" w:ascii="宋体" w:hAnsi="宋体" w:cs="宋体"/>
                <w:szCs w:val="21"/>
                <w:highlight w:val="none"/>
              </w:rPr>
              <w:t>营业执照</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4C3539BB">
            <w:pPr>
              <w:autoSpaceDE w:val="0"/>
              <w:autoSpaceDN w:val="0"/>
              <w:adjustRightInd w:val="0"/>
              <w:spacing w:line="240" w:lineRule="exact"/>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具备有效的营业执照；响应文件内附营业执照副本复印件并加盖公章。</w:t>
            </w:r>
          </w:p>
        </w:tc>
      </w:tr>
      <w:tr w14:paraId="098D6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1DED1EE3">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7A569882">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ACD7419">
            <w:pPr>
              <w:spacing w:line="276" w:lineRule="auto"/>
              <w:jc w:val="center"/>
              <w:rPr>
                <w:rFonts w:ascii="宋体" w:hAnsi="宋体" w:cs="宋体"/>
                <w:szCs w:val="21"/>
                <w:highlight w:val="none"/>
              </w:rPr>
            </w:pPr>
            <w:r>
              <w:rPr>
                <w:rFonts w:hint="eastAsia" w:ascii="宋体" w:hAnsi="宋体" w:cs="宋体"/>
                <w:szCs w:val="21"/>
                <w:highlight w:val="none"/>
              </w:rPr>
              <w:t>资质要求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655A4AB2">
            <w:pPr>
              <w:rPr>
                <w:rFonts w:hint="eastAsia" w:ascii="宋体" w:hAnsi="宋体"/>
                <w:color w:val="auto"/>
                <w:szCs w:val="21"/>
                <w:lang w:eastAsia="zh-CN"/>
              </w:rPr>
            </w:pPr>
            <w:r>
              <w:rPr>
                <w:rFonts w:hint="eastAsia" w:ascii="宋体" w:hAnsi="宋体"/>
                <w:color w:val="auto"/>
                <w:szCs w:val="21"/>
                <w:lang w:val="en-US" w:eastAsia="zh-CN"/>
              </w:rPr>
              <w:t>供应商须是具备建设行政主管部门核发的建筑工程施工总承包三级及以上资质的法人或其他组织</w:t>
            </w:r>
            <w:r>
              <w:rPr>
                <w:rFonts w:hint="eastAsia" w:ascii="宋体" w:hAnsi="宋体"/>
                <w:color w:val="auto"/>
                <w:szCs w:val="21"/>
                <w:lang w:eastAsia="zh-CN"/>
              </w:rPr>
              <w:t>；</w:t>
            </w:r>
          </w:p>
          <w:p w14:paraId="51698A0C">
            <w:pP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(注:1.在住房和城乡建设部网站已公告通过延续的建筑业、监理、工程勘察、工程设计企业，均可以正常参加招投标活动。企业在</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中提供住房和城乡建设部网站关于核准建设工程企业资质延续名单公告的截图，即视为该企业资质延续有效，可正常参与投标。</w:t>
            </w:r>
          </w:p>
          <w:p w14:paraId="0A46A3CC">
            <w:pPr>
              <w:numPr>
                <w:ilvl w:val="0"/>
                <w:numId w:val="2"/>
              </w:numP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w:t>
            </w:r>
          </w:p>
          <w:p w14:paraId="042B2786">
            <w:pPr>
              <w:numPr>
                <w:ilvl w:val="0"/>
                <w:numId w:val="0"/>
              </w:numPr>
              <w:rPr>
                <w:rFonts w:hint="eastAsia" w:ascii="宋体" w:hAnsi="宋体"/>
                <w:color w:val="auto"/>
                <w:szCs w:val="21"/>
                <w:lang w:eastAsia="zh-CN"/>
              </w:rPr>
            </w:pPr>
            <w:r>
              <w:rPr>
                <w:rFonts w:hint="eastAsia" w:ascii="宋体" w:hAnsi="宋体" w:eastAsia="宋体" w:cs="Times New Roman"/>
                <w:color w:val="auto"/>
                <w:highlight w:val="none"/>
                <w:lang w:val="en-US" w:eastAsia="zh-CN"/>
              </w:rPr>
              <w:t>3.其他省(市)核发的资质涉及有效期届满有效期延续问题的，按照当地建设行政主管部门文件执行。</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内须提供当地住房和城乡建设部门官方网站发布的准予延期的文件截图及网址，否则不予认定。)</w:t>
            </w:r>
            <w:r>
              <w:rPr>
                <w:rFonts w:hint="eastAsia" w:ascii="宋体" w:hAnsi="宋体" w:eastAsia="宋体" w:cs="Times New Roman"/>
                <w:color w:val="auto"/>
                <w:highlight w:val="none"/>
                <w:lang w:eastAsia="zh-CN"/>
              </w:rPr>
              <w:t>；</w:t>
            </w:r>
          </w:p>
          <w:p w14:paraId="06047362">
            <w:pPr>
              <w:autoSpaceDE w:val="0"/>
              <w:autoSpaceDN w:val="0"/>
              <w:adjustRightInd w:val="0"/>
              <w:spacing w:line="240" w:lineRule="exact"/>
              <w:rPr>
                <w:rFonts w:hint="eastAsia" w:ascii="宋体" w:hAnsi="宋体" w:eastAsia="宋体" w:cs="宋体"/>
                <w:kern w:val="2"/>
                <w:sz w:val="21"/>
                <w:szCs w:val="21"/>
                <w:highlight w:val="none"/>
                <w:lang w:val="zh-CN" w:eastAsia="zh-CN" w:bidi="ar-SA"/>
              </w:rPr>
            </w:pPr>
            <w:r>
              <w:rPr>
                <w:rFonts w:hint="eastAsia" w:ascii="宋体" w:hAnsi="宋体"/>
                <w:b/>
                <w:bCs/>
                <w:color w:val="auto"/>
                <w:szCs w:val="21"/>
                <w:lang w:eastAsia="zh-CN"/>
              </w:rPr>
              <w:t>响应</w:t>
            </w:r>
            <w:r>
              <w:rPr>
                <w:rFonts w:hint="eastAsia" w:ascii="宋体" w:hAnsi="宋体"/>
                <w:b/>
                <w:bCs/>
                <w:color w:val="auto"/>
                <w:szCs w:val="21"/>
              </w:rPr>
              <w:t>文件内附复印件加盖</w:t>
            </w:r>
            <w:r>
              <w:rPr>
                <w:rFonts w:hint="eastAsia" w:ascii="宋体" w:hAnsi="宋体"/>
                <w:b/>
                <w:bCs/>
                <w:color w:val="auto"/>
                <w:szCs w:val="21"/>
                <w:lang w:val="en-US" w:eastAsia="zh-CN"/>
              </w:rPr>
              <w:t>供应商</w:t>
            </w:r>
            <w:r>
              <w:rPr>
                <w:rFonts w:hint="eastAsia" w:ascii="宋体" w:hAnsi="宋体"/>
                <w:b/>
                <w:bCs/>
                <w:color w:val="auto"/>
                <w:szCs w:val="21"/>
              </w:rPr>
              <w:t>公章（持有新版资质证书的</w:t>
            </w:r>
            <w:r>
              <w:rPr>
                <w:rFonts w:hint="eastAsia" w:ascii="宋体" w:hAnsi="宋体"/>
                <w:b/>
                <w:bCs/>
                <w:color w:val="auto"/>
                <w:szCs w:val="21"/>
                <w:lang w:eastAsia="zh-CN"/>
              </w:rPr>
              <w:t>供应商</w:t>
            </w:r>
            <w:r>
              <w:rPr>
                <w:rFonts w:hint="eastAsia" w:ascii="宋体" w:hAnsi="宋体"/>
                <w:b/>
                <w:bCs/>
                <w:color w:val="auto"/>
                <w:szCs w:val="21"/>
              </w:rPr>
              <w:t>可提供与新版资质证书副本同样大小并加盖</w:t>
            </w:r>
            <w:r>
              <w:rPr>
                <w:rFonts w:hint="eastAsia" w:ascii="宋体" w:hAnsi="宋体"/>
                <w:b/>
                <w:bCs/>
                <w:color w:val="auto"/>
                <w:szCs w:val="21"/>
                <w:lang w:eastAsia="zh-CN"/>
              </w:rPr>
              <w:t>供应商</w:t>
            </w:r>
            <w:r>
              <w:rPr>
                <w:rFonts w:hint="eastAsia" w:ascii="宋体" w:hAnsi="宋体"/>
                <w:b/>
                <w:bCs/>
                <w:color w:val="auto"/>
                <w:szCs w:val="21"/>
              </w:rPr>
              <w:t>公章的复印件）（启用电子证书的</w:t>
            </w:r>
            <w:r>
              <w:rPr>
                <w:rFonts w:hint="eastAsia" w:ascii="宋体" w:hAnsi="宋体"/>
                <w:b/>
                <w:bCs/>
                <w:color w:val="auto"/>
                <w:szCs w:val="21"/>
                <w:lang w:eastAsia="zh-CN"/>
              </w:rPr>
              <w:t>供应商</w:t>
            </w:r>
            <w:r>
              <w:rPr>
                <w:rFonts w:hint="eastAsia" w:ascii="宋体" w:hAnsi="宋体"/>
                <w:b/>
                <w:bCs/>
                <w:color w:val="auto"/>
                <w:szCs w:val="21"/>
              </w:rPr>
              <w:t>，</w:t>
            </w:r>
            <w:r>
              <w:rPr>
                <w:rFonts w:hint="eastAsia" w:ascii="宋体" w:hAnsi="宋体"/>
                <w:b/>
                <w:bCs/>
                <w:color w:val="auto"/>
                <w:szCs w:val="21"/>
                <w:lang w:eastAsia="zh-CN"/>
              </w:rPr>
              <w:t>响应</w:t>
            </w:r>
            <w:r>
              <w:rPr>
                <w:rFonts w:hint="eastAsia" w:ascii="宋体" w:hAnsi="宋体"/>
                <w:b/>
                <w:bCs/>
                <w:color w:val="auto"/>
                <w:szCs w:val="21"/>
              </w:rPr>
              <w:t>文件内附电子证书的有效查询网址，信息真伪由评标专家登录其提供的有效网址或扫描二维码标识进行查询确认）</w:t>
            </w:r>
          </w:p>
        </w:tc>
      </w:tr>
      <w:tr w14:paraId="0F456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top w:val="nil"/>
              <w:left w:val="single" w:color="auto" w:sz="4" w:space="0"/>
              <w:bottom w:val="single" w:color="auto" w:sz="4" w:space="0"/>
              <w:right w:val="single" w:color="auto" w:sz="4" w:space="0"/>
            </w:tcBorders>
            <w:noWrap w:val="0"/>
            <w:vAlign w:val="center"/>
          </w:tcPr>
          <w:p w14:paraId="0FBC1977">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2AE4E45C">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7C07145">
            <w:pPr>
              <w:autoSpaceDE w:val="0"/>
              <w:autoSpaceDN w:val="0"/>
              <w:jc w:val="center"/>
              <w:rPr>
                <w:rFonts w:hint="eastAsia" w:ascii="宋体" w:hAnsi="宋体" w:cs="宋体"/>
                <w:szCs w:val="21"/>
                <w:highlight w:val="none"/>
              </w:rPr>
            </w:pPr>
            <w:r>
              <w:rPr>
                <w:rFonts w:hint="eastAsia" w:ascii="宋体" w:hAnsi="宋体" w:cs="宋体"/>
                <w:bCs/>
                <w:color w:val="000000"/>
                <w:szCs w:val="21"/>
                <w:highlight w:val="none"/>
                <w:lang w:val="zh-CN"/>
              </w:rPr>
              <w:t>安全生产许可证</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20647127">
            <w:pPr>
              <w:autoSpaceDE w:val="0"/>
              <w:autoSpaceDN w:val="0"/>
              <w:adjustRightInd w:val="0"/>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具备有效的安全生产许可证，</w:t>
            </w:r>
            <w:r>
              <w:rPr>
                <w:rFonts w:hint="eastAsia" w:ascii="宋体" w:hAnsi="宋体" w:eastAsia="宋体" w:cs="宋体"/>
                <w:kern w:val="2"/>
                <w:sz w:val="21"/>
                <w:szCs w:val="21"/>
                <w:highlight w:val="none"/>
                <w:lang w:val="en-US" w:eastAsia="zh-CN" w:bidi="ar-SA"/>
              </w:rPr>
              <w:t>响应文件内附</w:t>
            </w:r>
            <w:r>
              <w:rPr>
                <w:rFonts w:hint="eastAsia" w:ascii="宋体" w:hAnsi="宋体" w:eastAsia="宋体" w:cs="宋体"/>
                <w:kern w:val="2"/>
                <w:sz w:val="21"/>
                <w:szCs w:val="21"/>
                <w:highlight w:val="none"/>
                <w:lang w:val="zh-CN" w:eastAsia="zh-CN" w:bidi="ar-SA"/>
              </w:rPr>
              <w:t>安全生产许可证副本</w:t>
            </w:r>
            <w:r>
              <w:rPr>
                <w:rFonts w:hint="eastAsia" w:ascii="宋体" w:hAnsi="宋体" w:eastAsia="宋体" w:cs="宋体"/>
                <w:kern w:val="2"/>
                <w:sz w:val="21"/>
                <w:szCs w:val="21"/>
                <w:highlight w:val="none"/>
                <w:lang w:val="en-US" w:eastAsia="zh-CN" w:bidi="ar-SA"/>
              </w:rPr>
              <w:t>复印件加盖</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公章，</w:t>
            </w:r>
            <w:r>
              <w:rPr>
                <w:rFonts w:hint="eastAsia" w:ascii="宋体" w:hAnsi="宋体" w:eastAsia="宋体" w:cs="宋体"/>
                <w:kern w:val="2"/>
                <w:sz w:val="21"/>
                <w:szCs w:val="21"/>
                <w:highlight w:val="none"/>
                <w:lang w:val="zh-CN" w:eastAsia="zh-CN" w:bidi="ar-SA"/>
              </w:rPr>
              <w:t>启用电子证书的供应商</w:t>
            </w:r>
            <w:r>
              <w:rPr>
                <w:rFonts w:hint="eastAsia" w:ascii="宋体" w:hAnsi="宋体" w:eastAsia="宋体" w:cs="宋体"/>
                <w:kern w:val="2"/>
                <w:sz w:val="21"/>
                <w:szCs w:val="21"/>
                <w:highlight w:val="none"/>
                <w:lang w:val="en-US" w:eastAsia="zh-CN" w:bidi="ar-SA"/>
              </w:rPr>
              <w:t>,响应文件内附电子证书的有效查询网址，信息真伪由评标专家登录其提供的有效网址或扫描二维码标识进行查询确认。</w:t>
            </w:r>
          </w:p>
          <w:p w14:paraId="34ED6FDD">
            <w:pPr>
              <w:autoSpaceDE w:val="0"/>
              <w:autoSpaceDN w:val="0"/>
              <w:adjustRightInd w:val="0"/>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注</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吉林省内供应商启用安全生产许可证电子证书的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信息的真伪由评标专家通过登录</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吉林省建筑市场监管公共服务平台</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进入</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安全生产许可证管理</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子系统</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证书查询</w:t>
            </w:r>
            <w:r>
              <w:rPr>
                <w:rFonts w:hint="eastAsia" w:ascii="宋体" w:hAnsi="宋体" w:eastAsia="宋体" w:cs="宋体"/>
                <w:kern w:val="2"/>
                <w:sz w:val="21"/>
                <w:szCs w:val="21"/>
                <w:highlight w:val="none"/>
                <w:lang w:val="en-US" w:eastAsia="zh-CN" w:bidi="ar-SA"/>
              </w:rPr>
              <w:t>(http://cxpt.jlsjsxxw.com/AqscxkzDefault.aspx)</w:t>
            </w:r>
            <w:r>
              <w:rPr>
                <w:rFonts w:hint="eastAsia" w:ascii="宋体" w:hAnsi="宋体" w:eastAsia="宋体" w:cs="宋体"/>
                <w:kern w:val="2"/>
                <w:sz w:val="21"/>
                <w:szCs w:val="21"/>
                <w:highlight w:val="none"/>
                <w:lang w:val="zh-CN" w:eastAsia="zh-CN" w:bidi="ar-SA"/>
              </w:rPr>
              <w:t>或扫描二维码标识进行查询确认。</w:t>
            </w:r>
          </w:p>
        </w:tc>
      </w:tr>
      <w:tr w14:paraId="10AAC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top w:val="nil"/>
              <w:left w:val="single" w:color="auto" w:sz="4" w:space="0"/>
              <w:bottom w:val="single" w:color="auto" w:sz="4" w:space="0"/>
              <w:right w:val="single" w:color="auto" w:sz="4" w:space="0"/>
            </w:tcBorders>
            <w:noWrap w:val="0"/>
            <w:vAlign w:val="center"/>
          </w:tcPr>
          <w:p w14:paraId="1EF81A2C">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492A6DDE">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7F07B51">
            <w:pPr>
              <w:pStyle w:val="104"/>
              <w:jc w:val="center"/>
              <w:rPr>
                <w:rFonts w:hint="eastAsia" w:ascii="宋体" w:hAnsi="宋体" w:cs="宋体"/>
                <w:szCs w:val="21"/>
                <w:highlight w:val="none"/>
              </w:rPr>
            </w:pPr>
            <w:r>
              <w:rPr>
                <w:rFonts w:hint="eastAsia" w:ascii="宋体" w:hAnsi="宋体" w:cs="宋体"/>
                <w:color w:val="000000"/>
                <w:szCs w:val="21"/>
                <w:highlight w:val="none"/>
              </w:rPr>
              <w:t>项目经理</w:t>
            </w:r>
          </w:p>
        </w:tc>
        <w:tc>
          <w:tcPr>
            <w:tcW w:w="2984" w:type="pct"/>
            <w:tcBorders>
              <w:top w:val="single" w:color="auto" w:sz="4" w:space="0"/>
              <w:left w:val="single" w:color="auto" w:sz="4" w:space="0"/>
              <w:bottom w:val="single" w:color="auto" w:sz="4" w:space="0"/>
              <w:right w:val="single" w:color="auto" w:sz="4" w:space="0"/>
            </w:tcBorders>
            <w:noWrap w:val="0"/>
            <w:vAlign w:val="top"/>
          </w:tcPr>
          <w:p w14:paraId="57EB29C2">
            <w:pPr>
              <w:rPr>
                <w:rFonts w:hint="eastAsia" w:ascii="宋体" w:hAnsi="宋体"/>
                <w:color w:val="auto"/>
                <w:szCs w:val="21"/>
              </w:rPr>
            </w:pPr>
            <w:r>
              <w:rPr>
                <w:rFonts w:hint="eastAsia" w:ascii="宋体" w:hAnsi="宋体"/>
                <w:color w:val="auto"/>
                <w:szCs w:val="21"/>
                <w:lang w:eastAsia="zh-CN"/>
              </w:rPr>
              <w:t>供应商拟派出的项目经理须是具备建设行政主管部门核发的</w:t>
            </w:r>
            <w:r>
              <w:rPr>
                <w:rFonts w:hint="eastAsia" w:ascii="宋体" w:hAnsi="宋体"/>
                <w:color w:val="auto"/>
                <w:szCs w:val="21"/>
                <w:lang w:val="en-US" w:eastAsia="zh-CN"/>
              </w:rPr>
              <w:t>建筑工程专业二级</w:t>
            </w:r>
            <w:r>
              <w:rPr>
                <w:rFonts w:hint="eastAsia" w:ascii="宋体" w:hAnsi="宋体"/>
                <w:color w:val="auto"/>
                <w:szCs w:val="21"/>
                <w:lang w:eastAsia="zh-CN"/>
              </w:rPr>
              <w:t>及以上国家注册建造师资格并取得安全生产考核合格证书（B类），拟派出</w:t>
            </w:r>
            <w:r>
              <w:rPr>
                <w:rFonts w:hint="eastAsia" w:ascii="宋体" w:hAnsi="宋体"/>
                <w:color w:val="auto"/>
                <w:szCs w:val="21"/>
                <w:lang w:val="en-US" w:eastAsia="zh-CN"/>
              </w:rPr>
              <w:t>的</w:t>
            </w:r>
            <w:r>
              <w:rPr>
                <w:rFonts w:hint="eastAsia" w:ascii="宋体" w:hAnsi="宋体"/>
                <w:color w:val="auto"/>
                <w:szCs w:val="21"/>
              </w:rPr>
              <w:t>项目经理须为本单位在职人员，且无在建工程；</w:t>
            </w:r>
          </w:p>
          <w:p w14:paraId="4CD0132E">
            <w:pPr>
              <w:rPr>
                <w:rFonts w:hint="eastAsia" w:ascii="宋体" w:hAnsi="宋体"/>
                <w:b/>
                <w:bCs/>
                <w:color w:val="auto"/>
                <w:szCs w:val="21"/>
              </w:rPr>
            </w:pPr>
            <w:r>
              <w:rPr>
                <w:rFonts w:hint="eastAsia" w:ascii="宋体" w:hAnsi="宋体"/>
                <w:b/>
                <w:bCs/>
                <w:color w:val="auto"/>
                <w:szCs w:val="21"/>
              </w:rPr>
              <w:t>1、</w:t>
            </w:r>
            <w:r>
              <w:rPr>
                <w:rFonts w:hint="eastAsia" w:ascii="宋体" w:hAnsi="宋体"/>
                <w:b/>
                <w:bCs/>
                <w:color w:val="auto"/>
                <w:szCs w:val="21"/>
                <w:lang w:eastAsia="zh-CN"/>
              </w:rPr>
              <w:t>响应</w:t>
            </w:r>
            <w:r>
              <w:rPr>
                <w:rFonts w:hint="eastAsia" w:ascii="宋体" w:hAnsi="宋体"/>
                <w:b/>
                <w:bCs/>
                <w:color w:val="auto"/>
                <w:szCs w:val="21"/>
              </w:rPr>
              <w:t>文件内附项目经理注册</w:t>
            </w:r>
            <w:r>
              <w:rPr>
                <w:rFonts w:hint="eastAsia" w:ascii="宋体" w:hAnsi="宋体"/>
                <w:b/>
                <w:bCs/>
                <w:color w:val="auto"/>
                <w:szCs w:val="21"/>
                <w:lang w:val="en-US" w:eastAsia="zh-CN"/>
              </w:rPr>
              <w:t>证书及</w:t>
            </w:r>
            <w:r>
              <w:rPr>
                <w:rFonts w:hint="eastAsia" w:ascii="宋体" w:hAnsi="宋体"/>
                <w:b/>
                <w:bCs/>
                <w:color w:val="auto"/>
                <w:szCs w:val="21"/>
              </w:rPr>
              <w:t>安全生产考核合格证书复印件加盖</w:t>
            </w:r>
            <w:r>
              <w:rPr>
                <w:rFonts w:hint="eastAsia" w:ascii="宋体" w:hAnsi="宋体"/>
                <w:b/>
                <w:bCs/>
                <w:color w:val="auto"/>
                <w:szCs w:val="21"/>
                <w:lang w:eastAsia="zh-CN"/>
              </w:rPr>
              <w:t>供应商</w:t>
            </w:r>
            <w:r>
              <w:rPr>
                <w:rFonts w:hint="eastAsia" w:ascii="宋体" w:hAnsi="宋体"/>
                <w:b/>
                <w:bCs/>
                <w:color w:val="auto"/>
                <w:szCs w:val="21"/>
              </w:rPr>
              <w:t>公章。</w:t>
            </w:r>
          </w:p>
          <w:p w14:paraId="3512A622">
            <w:pPr>
              <w:rPr>
                <w:rFonts w:hint="eastAsia" w:ascii="宋体" w:hAnsi="宋体"/>
                <w:b w:val="0"/>
                <w:bCs w:val="0"/>
                <w:color w:val="auto"/>
                <w:szCs w:val="21"/>
              </w:rPr>
            </w:pPr>
            <w:r>
              <w:rPr>
                <w:rFonts w:hint="eastAsia" w:ascii="宋体" w:hAnsi="宋体"/>
                <w:b w:val="0"/>
                <w:bCs w:val="0"/>
                <w:color w:val="auto"/>
                <w:szCs w:val="21"/>
              </w:rPr>
              <w:t>启用电子证书的</w:t>
            </w:r>
            <w:r>
              <w:rPr>
                <w:rFonts w:hint="eastAsia" w:ascii="宋体" w:hAnsi="宋体"/>
                <w:b w:val="0"/>
                <w:bCs w:val="0"/>
                <w:color w:val="auto"/>
                <w:szCs w:val="21"/>
                <w:lang w:eastAsia="zh-CN"/>
              </w:rPr>
              <w:t>供应商</w:t>
            </w:r>
            <w:r>
              <w:rPr>
                <w:rFonts w:hint="eastAsia" w:ascii="宋体" w:hAnsi="宋体"/>
                <w:b w:val="0"/>
                <w:bCs w:val="0"/>
                <w:color w:val="auto"/>
                <w:szCs w:val="21"/>
              </w:rPr>
              <w:t>，</w:t>
            </w:r>
            <w:r>
              <w:rPr>
                <w:rFonts w:hint="eastAsia" w:ascii="宋体" w:hAnsi="宋体"/>
                <w:b w:val="0"/>
                <w:bCs w:val="0"/>
                <w:color w:val="auto"/>
                <w:szCs w:val="21"/>
                <w:lang w:eastAsia="zh-CN"/>
              </w:rPr>
              <w:t>响应</w:t>
            </w:r>
            <w:r>
              <w:rPr>
                <w:rFonts w:hint="eastAsia" w:ascii="宋体" w:hAnsi="宋体"/>
                <w:b w:val="0"/>
                <w:bCs w:val="0"/>
                <w:color w:val="auto"/>
                <w:szCs w:val="21"/>
              </w:rPr>
              <w:t>文件内附电子证书的有效查询网址，信息真伪由评标专家登录其提供的有效网址或扫描二维码标识进行查询确认。</w:t>
            </w:r>
          </w:p>
          <w:p w14:paraId="6E195626">
            <w:pPr>
              <w:rPr>
                <w:rFonts w:hint="eastAsia" w:ascii="宋体" w:hAnsi="宋体"/>
                <w:b/>
                <w:bCs/>
                <w:color w:val="auto"/>
                <w:szCs w:val="21"/>
              </w:rPr>
            </w:pPr>
            <w:r>
              <w:rPr>
                <w:rFonts w:hint="eastAsia" w:ascii="宋体" w:hAnsi="宋体"/>
                <w:b/>
                <w:bCs/>
                <w:color w:val="auto"/>
                <w:szCs w:val="21"/>
              </w:rPr>
              <w:t>2、</w:t>
            </w:r>
            <w:r>
              <w:rPr>
                <w:rFonts w:hint="eastAsia" w:ascii="宋体" w:hAnsi="宋体"/>
                <w:b/>
                <w:bCs/>
                <w:color w:val="auto"/>
                <w:szCs w:val="21"/>
                <w:lang w:eastAsia="zh-CN"/>
              </w:rPr>
              <w:t>响应</w:t>
            </w:r>
            <w:r>
              <w:rPr>
                <w:rFonts w:hint="eastAsia" w:ascii="宋体" w:hAnsi="宋体"/>
                <w:b/>
                <w:bCs/>
                <w:color w:val="auto"/>
                <w:szCs w:val="21"/>
              </w:rPr>
              <w:t>文件内附由</w:t>
            </w:r>
            <w:r>
              <w:rPr>
                <w:rFonts w:hint="eastAsia" w:ascii="宋体" w:hAnsi="宋体"/>
                <w:b/>
                <w:bCs/>
                <w:color w:val="auto"/>
                <w:szCs w:val="21"/>
                <w:lang w:val="zh-CN" w:eastAsia="zh-CN"/>
              </w:rPr>
              <w:t>法定代表人或授权代表</w:t>
            </w:r>
            <w:r>
              <w:rPr>
                <w:rFonts w:hint="eastAsia" w:ascii="宋体" w:hAnsi="宋体"/>
                <w:b/>
                <w:bCs/>
                <w:color w:val="auto"/>
                <w:szCs w:val="21"/>
              </w:rPr>
              <w:t>签字并加盖</w:t>
            </w:r>
            <w:r>
              <w:rPr>
                <w:rFonts w:hint="eastAsia" w:ascii="宋体" w:hAnsi="宋体"/>
                <w:b/>
                <w:bCs/>
                <w:color w:val="auto"/>
                <w:szCs w:val="21"/>
                <w:lang w:val="en-US" w:eastAsia="zh-CN"/>
              </w:rPr>
              <w:t>供应商</w:t>
            </w:r>
            <w:r>
              <w:rPr>
                <w:rFonts w:hint="eastAsia" w:ascii="宋体" w:hAnsi="宋体"/>
                <w:b/>
                <w:bCs/>
                <w:color w:val="auto"/>
                <w:szCs w:val="21"/>
              </w:rPr>
              <w:t>公章的项目经理无在建工程承诺书。</w:t>
            </w:r>
          </w:p>
          <w:p w14:paraId="7162A34A">
            <w:pPr>
              <w:autoSpaceDE w:val="0"/>
              <w:autoSpaceDN w:val="0"/>
              <w:adjustRightInd w:val="0"/>
              <w:spacing w:line="240" w:lineRule="exact"/>
              <w:rPr>
                <w:rFonts w:hint="eastAsia" w:ascii="宋体" w:hAnsi="宋体" w:eastAsia="宋体" w:cs="宋体"/>
                <w:kern w:val="2"/>
                <w:sz w:val="21"/>
                <w:szCs w:val="21"/>
                <w:highlight w:val="none"/>
                <w:lang w:val="en-US" w:eastAsia="zh-CN" w:bidi="ar-SA"/>
              </w:rPr>
            </w:pPr>
            <w:r>
              <w:rPr>
                <w:rFonts w:hint="eastAsia" w:ascii="宋体" w:hAnsi="宋体"/>
                <w:b/>
                <w:bCs/>
                <w:color w:val="auto"/>
                <w:szCs w:val="21"/>
                <w:lang w:val="en-US" w:eastAsia="zh-CN"/>
              </w:rPr>
              <w:t>3、响应文件内附项目经理近一年任意一个月缴纳社保证明材料。</w:t>
            </w:r>
          </w:p>
        </w:tc>
      </w:tr>
      <w:tr w14:paraId="21E98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top w:val="nil"/>
              <w:left w:val="single" w:color="auto" w:sz="4" w:space="0"/>
              <w:bottom w:val="single" w:color="auto" w:sz="4" w:space="0"/>
              <w:right w:val="single" w:color="auto" w:sz="4" w:space="0"/>
            </w:tcBorders>
            <w:noWrap w:val="0"/>
            <w:vAlign w:val="center"/>
          </w:tcPr>
          <w:p w14:paraId="36F90704">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0697BACF">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382DB1D6">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财务要求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2B6D7C64">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s="Calibri"/>
                <w:kern w:val="2"/>
                <w:sz w:val="21"/>
                <w:szCs w:val="21"/>
                <w:highlight w:val="none"/>
              </w:rPr>
              <w:t>提供企业近三年</w:t>
            </w:r>
            <w:r>
              <w:rPr>
                <w:rFonts w:hint="eastAsia" w:ascii="宋体" w:hAnsi="宋体" w:cs="Calibri"/>
                <w:kern w:val="2"/>
                <w:sz w:val="21"/>
                <w:szCs w:val="21"/>
                <w:highlight w:val="none"/>
                <w:lang w:eastAsia="zh-CN"/>
              </w:rPr>
              <w:t>（202</w:t>
            </w:r>
            <w:r>
              <w:rPr>
                <w:rFonts w:hint="eastAsia" w:ascii="宋体" w:hAnsi="宋体" w:cs="Calibri"/>
                <w:kern w:val="2"/>
                <w:sz w:val="21"/>
                <w:szCs w:val="21"/>
                <w:highlight w:val="none"/>
                <w:lang w:val="en-US" w:eastAsia="zh-CN"/>
              </w:rPr>
              <w:t>2</w:t>
            </w:r>
            <w:r>
              <w:rPr>
                <w:rFonts w:hint="eastAsia" w:ascii="宋体" w:hAnsi="宋体" w:cs="Calibri"/>
                <w:kern w:val="2"/>
                <w:sz w:val="21"/>
                <w:szCs w:val="21"/>
                <w:highlight w:val="none"/>
                <w:lang w:eastAsia="zh-CN"/>
              </w:rPr>
              <w:t>年-202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年）财务审计报告或财务报表，财务状况良好（成立不足三年的企业需提供成立当年至202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年财务审计报告或财务报表），202</w:t>
            </w:r>
            <w:r>
              <w:rPr>
                <w:rFonts w:hint="eastAsia" w:ascii="宋体" w:hAnsi="宋体" w:cs="Calibri"/>
                <w:kern w:val="2"/>
                <w:sz w:val="21"/>
                <w:szCs w:val="21"/>
                <w:highlight w:val="none"/>
                <w:lang w:val="en-US" w:eastAsia="zh-CN"/>
              </w:rPr>
              <w:t>5</w:t>
            </w:r>
            <w:r>
              <w:rPr>
                <w:rFonts w:hint="eastAsia" w:ascii="宋体" w:hAnsi="宋体" w:cs="Calibri"/>
                <w:kern w:val="2"/>
                <w:sz w:val="21"/>
                <w:szCs w:val="21"/>
                <w:highlight w:val="none"/>
                <w:lang w:eastAsia="zh-CN"/>
              </w:rPr>
              <w:t>年新成立的公司</w:t>
            </w:r>
            <w:r>
              <w:rPr>
                <w:rFonts w:hint="eastAsia" w:ascii="宋体" w:hAnsi="宋体" w:cs="Calibri"/>
                <w:kern w:val="2"/>
                <w:sz w:val="21"/>
                <w:szCs w:val="21"/>
                <w:highlight w:val="none"/>
              </w:rPr>
              <w:t>，</w:t>
            </w:r>
            <w:r>
              <w:rPr>
                <w:rFonts w:hint="eastAsia" w:ascii="宋体" w:hAnsi="宋体" w:cs="Calibri"/>
                <w:kern w:val="2"/>
                <w:sz w:val="21"/>
                <w:szCs w:val="21"/>
                <w:highlight w:val="none"/>
                <w:lang w:val="en-US" w:eastAsia="zh-CN"/>
              </w:rPr>
              <w:t>需</w:t>
            </w:r>
            <w:r>
              <w:rPr>
                <w:rFonts w:hint="eastAsia" w:ascii="宋体" w:hAnsi="宋体" w:cs="宋体"/>
                <w:b w:val="0"/>
                <w:bCs/>
                <w:color w:val="auto"/>
                <w:szCs w:val="21"/>
                <w:lang w:val="zh-CN" w:eastAsia="zh-CN"/>
              </w:rPr>
              <w:t>提供由法定代表人或授权代表签字或盖章并加盖公章</w:t>
            </w:r>
            <w:r>
              <w:rPr>
                <w:rFonts w:hint="eastAsia" w:ascii="宋体" w:hAnsi="宋体" w:cs="宋体"/>
                <w:b w:val="0"/>
                <w:bCs/>
                <w:color w:val="auto"/>
                <w:szCs w:val="21"/>
                <w:lang w:val="en-US" w:eastAsia="zh-CN"/>
              </w:rPr>
              <w:t>的</w:t>
            </w:r>
            <w:r>
              <w:rPr>
                <w:rFonts w:hint="eastAsia" w:ascii="宋体" w:hAnsi="宋体" w:cs="宋体"/>
                <w:b w:val="0"/>
                <w:bCs/>
                <w:color w:val="auto"/>
                <w:szCs w:val="21"/>
                <w:lang w:val="zh-CN" w:eastAsia="zh-CN"/>
              </w:rPr>
              <w:t>财务状况良好承诺书。</w:t>
            </w:r>
          </w:p>
        </w:tc>
      </w:tr>
      <w:tr w14:paraId="0B902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508" w:type="pct"/>
            <w:vMerge w:val="continue"/>
            <w:tcBorders>
              <w:top w:val="nil"/>
              <w:left w:val="single" w:color="auto" w:sz="4" w:space="0"/>
              <w:bottom w:val="single" w:color="auto" w:sz="4" w:space="0"/>
              <w:right w:val="single" w:color="auto" w:sz="4" w:space="0"/>
            </w:tcBorders>
            <w:noWrap w:val="0"/>
            <w:vAlign w:val="center"/>
          </w:tcPr>
          <w:p w14:paraId="536E8451">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702740E8">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1482E612">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信誉要求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AA6B22E">
            <w:pPr>
              <w:numPr>
                <w:ilvl w:val="0"/>
                <w:numId w:val="3"/>
              </w:numPr>
              <w:autoSpaceDE w:val="0"/>
              <w:autoSpaceDN w:val="0"/>
              <w:adjustRightInd w:val="0"/>
              <w:spacing w:line="300" w:lineRule="exact"/>
              <w:jc w:val="lef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拒绝列入政府取消投标资格记录期间的企业或个人投标；</w:t>
            </w:r>
          </w:p>
          <w:p w14:paraId="4B4FAB20">
            <w:pPr>
              <w:numPr>
                <w:ilvl w:val="0"/>
                <w:numId w:val="3"/>
              </w:numPr>
              <w:autoSpaceDE w:val="0"/>
              <w:autoSpaceDN w:val="0"/>
              <w:adjustRightInd w:val="0"/>
              <w:spacing w:line="300" w:lineRule="exact"/>
              <w:jc w:val="lef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w:t>
            </w:r>
          </w:p>
          <w:p w14:paraId="42CB6B86">
            <w:pPr>
              <w:numPr>
                <w:ilvl w:val="0"/>
                <w:numId w:val="3"/>
              </w:numPr>
              <w:autoSpaceDE w:val="0"/>
              <w:autoSpaceDN w:val="0"/>
              <w:adjustRightInd w:val="0"/>
              <w:spacing w:line="300" w:lineRule="exact"/>
              <w:jc w:val="lef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参加政府采购活动前3年内在经营活动中没有重大违法记录；</w:t>
            </w:r>
          </w:p>
          <w:p w14:paraId="662DBFFA">
            <w:pPr>
              <w:numPr>
                <w:ilvl w:val="0"/>
                <w:numId w:val="3"/>
              </w:numPr>
              <w:autoSpaceDE w:val="0"/>
              <w:autoSpaceDN w:val="0"/>
              <w:adjustRightInd w:val="0"/>
              <w:spacing w:line="300" w:lineRule="exact"/>
              <w:jc w:val="lef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2022年至今供应商和其法定代表人、拟委派的项目经理在“中国裁判文书网”(wenshu.court.gov.cn)上无行贿犯罪行为。</w:t>
            </w:r>
          </w:p>
          <w:p w14:paraId="38DD7B4B">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b/>
                <w:bCs/>
                <w:color w:val="auto"/>
                <w:highlight w:val="none"/>
                <w:lang w:val="en-US" w:eastAsia="zh-CN"/>
              </w:rPr>
              <w:t>响应文件内附由法定代表人或授权代表签字或盖章并加盖公章的承诺书。</w:t>
            </w:r>
          </w:p>
        </w:tc>
      </w:tr>
      <w:tr w14:paraId="4B1C2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08" w:type="pct"/>
            <w:vMerge w:val="continue"/>
            <w:tcBorders>
              <w:top w:val="nil"/>
              <w:left w:val="single" w:color="auto" w:sz="4" w:space="0"/>
              <w:bottom w:val="single" w:color="auto" w:sz="4" w:space="0"/>
              <w:right w:val="single" w:color="auto" w:sz="4" w:space="0"/>
            </w:tcBorders>
            <w:noWrap w:val="0"/>
            <w:vAlign w:val="center"/>
          </w:tcPr>
          <w:p w14:paraId="19EA8925">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2084C7DA">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4EB12FEB">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供应商不参与涉黑涉恶承诺书</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66BD89CB">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zh-CN" w:eastAsia="zh-CN"/>
              </w:rPr>
              <w:t>响应文件中提供由法定代表人签字或加盖公章的《供应商不参与涉黑涉恶承诺书》。</w:t>
            </w:r>
          </w:p>
        </w:tc>
      </w:tr>
      <w:tr w14:paraId="2EC7D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508" w:type="pct"/>
            <w:vMerge w:val="continue"/>
            <w:tcBorders>
              <w:left w:val="single" w:color="auto" w:sz="4" w:space="0"/>
              <w:bottom w:val="single" w:color="auto" w:sz="4" w:space="0"/>
              <w:right w:val="single" w:color="auto" w:sz="4" w:space="0"/>
            </w:tcBorders>
            <w:noWrap w:val="0"/>
            <w:vAlign w:val="center"/>
          </w:tcPr>
          <w:p w14:paraId="7FCA52F4">
            <w:pPr>
              <w:spacing w:line="276" w:lineRule="auto"/>
              <w:jc w:val="center"/>
              <w:rPr>
                <w:rFonts w:hint="eastAsia" w:ascii="宋体" w:hAnsi="宋体" w:cs="宋体"/>
                <w:szCs w:val="21"/>
                <w:highlight w:val="none"/>
              </w:rPr>
            </w:pPr>
          </w:p>
        </w:tc>
        <w:tc>
          <w:tcPr>
            <w:tcW w:w="452" w:type="pct"/>
            <w:vMerge w:val="continue"/>
            <w:tcBorders>
              <w:bottom w:val="single" w:color="auto" w:sz="4" w:space="0"/>
              <w:right w:val="single" w:color="auto" w:sz="4" w:space="0"/>
            </w:tcBorders>
            <w:noWrap w:val="0"/>
            <w:vAlign w:val="center"/>
          </w:tcPr>
          <w:p w14:paraId="2EF8FD65">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C7D14D4">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纳税及社保证明</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62ABF8B6">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具有依法缴纳税收和社会保障金的良好记录。</w:t>
            </w:r>
          </w:p>
          <w:p w14:paraId="581A37D2">
            <w:pPr>
              <w:autoSpaceDE w:val="0"/>
              <w:autoSpaceDN w:val="0"/>
              <w:jc w:val="left"/>
              <w:rPr>
                <w:rFonts w:hint="eastAsia" w:ascii="宋体" w:hAnsi="宋体" w:eastAsia="宋体" w:cs="宋体"/>
                <w:bCs/>
                <w:color w:val="000000"/>
                <w:szCs w:val="21"/>
                <w:highlight w:val="none"/>
                <w:lang w:val="zh-CN" w:eastAsia="zh-CN"/>
              </w:rPr>
            </w:pPr>
            <w:r>
              <w:rPr>
                <w:rFonts w:hint="eastAsia" w:ascii="宋体" w:hAnsi="宋体" w:eastAsia="宋体" w:cs="宋体"/>
                <w:b/>
                <w:bCs w:val="0"/>
                <w:color w:val="auto"/>
                <w:szCs w:val="21"/>
                <w:highlight w:val="none"/>
                <w:lang w:val="zh-CN" w:eastAsia="zh-CN"/>
              </w:rPr>
              <w:t>响应文件内附</w:t>
            </w:r>
            <w:r>
              <w:rPr>
                <w:rFonts w:hint="eastAsia" w:ascii="宋体" w:hAnsi="宋体" w:cs="宋体"/>
                <w:b/>
                <w:bCs w:val="0"/>
                <w:color w:val="auto"/>
                <w:szCs w:val="21"/>
                <w:highlight w:val="none"/>
                <w:lang w:val="en-US" w:eastAsia="zh-CN"/>
              </w:rPr>
              <w:t>2025年1月至今</w:t>
            </w:r>
            <w:r>
              <w:rPr>
                <w:rFonts w:hint="eastAsia" w:ascii="宋体" w:hAnsi="宋体" w:eastAsia="宋体" w:cs="宋体"/>
                <w:b/>
                <w:bCs w:val="0"/>
                <w:color w:val="auto"/>
                <w:szCs w:val="21"/>
                <w:highlight w:val="none"/>
                <w:lang w:val="zh-CN" w:eastAsia="zh-CN"/>
              </w:rPr>
              <w:t>任意一个月纳税证明及社会保障资金缴纳证明复印件加盖公章。依法免税</w:t>
            </w:r>
            <w:r>
              <w:rPr>
                <w:rFonts w:hint="eastAsia" w:ascii="宋体" w:hAnsi="宋体" w:cs="宋体"/>
                <w:b/>
                <w:bCs w:val="0"/>
                <w:color w:val="auto"/>
                <w:szCs w:val="21"/>
                <w:highlight w:val="none"/>
                <w:lang w:val="en-US" w:eastAsia="zh-CN"/>
              </w:rPr>
              <w:t>或无需缴纳社保</w:t>
            </w:r>
            <w:r>
              <w:rPr>
                <w:rFonts w:hint="eastAsia" w:ascii="宋体" w:hAnsi="宋体" w:eastAsia="宋体" w:cs="宋体"/>
                <w:b/>
                <w:bCs w:val="0"/>
                <w:color w:val="auto"/>
                <w:szCs w:val="21"/>
                <w:highlight w:val="none"/>
                <w:lang w:val="zh-CN" w:eastAsia="zh-CN"/>
              </w:rPr>
              <w:t>的，应提供</w:t>
            </w:r>
            <w:r>
              <w:rPr>
                <w:rFonts w:hint="eastAsia" w:ascii="宋体" w:hAnsi="宋体" w:cs="宋体"/>
                <w:b/>
                <w:bCs w:val="0"/>
                <w:color w:val="auto"/>
                <w:szCs w:val="21"/>
                <w:highlight w:val="none"/>
                <w:lang w:val="en-US" w:eastAsia="zh-CN"/>
              </w:rPr>
              <w:t>相关证明资料</w:t>
            </w:r>
            <w:r>
              <w:rPr>
                <w:rFonts w:hint="eastAsia" w:ascii="宋体" w:hAnsi="宋体" w:eastAsia="宋体" w:cs="宋体"/>
                <w:b/>
                <w:bCs w:val="0"/>
                <w:color w:val="auto"/>
                <w:szCs w:val="21"/>
                <w:highlight w:val="none"/>
                <w:lang w:val="zh-CN" w:eastAsia="zh-CN"/>
              </w:rPr>
              <w:t>。</w:t>
            </w:r>
          </w:p>
        </w:tc>
      </w:tr>
      <w:tr w14:paraId="05D75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08" w:type="pct"/>
            <w:vMerge w:val="continue"/>
            <w:tcBorders>
              <w:left w:val="single" w:color="auto" w:sz="4" w:space="0"/>
              <w:bottom w:val="single" w:color="auto" w:sz="4" w:space="0"/>
              <w:right w:val="single" w:color="auto" w:sz="4" w:space="0"/>
            </w:tcBorders>
            <w:noWrap w:val="0"/>
            <w:vAlign w:val="center"/>
          </w:tcPr>
          <w:p w14:paraId="73802FCB">
            <w:pPr>
              <w:spacing w:line="276" w:lineRule="auto"/>
              <w:jc w:val="center"/>
              <w:rPr>
                <w:rFonts w:hint="eastAsia" w:ascii="宋体" w:hAnsi="宋体" w:cs="宋体"/>
                <w:szCs w:val="21"/>
                <w:highlight w:val="none"/>
              </w:rPr>
            </w:pPr>
          </w:p>
        </w:tc>
        <w:tc>
          <w:tcPr>
            <w:tcW w:w="452" w:type="pct"/>
            <w:vMerge w:val="continue"/>
            <w:tcBorders>
              <w:bottom w:val="single" w:color="auto" w:sz="4" w:space="0"/>
              <w:right w:val="single" w:color="auto" w:sz="4" w:space="0"/>
            </w:tcBorders>
            <w:noWrap w:val="0"/>
            <w:vAlign w:val="center"/>
          </w:tcPr>
          <w:p w14:paraId="01716C7D">
            <w:pPr>
              <w:spacing w:line="276" w:lineRule="auto"/>
              <w:jc w:val="center"/>
              <w:rPr>
                <w:rFonts w:hint="eastAsia" w:ascii="宋体" w:hAnsi="宋体" w:cs="宋体"/>
                <w:szCs w:val="21"/>
                <w:highlight w:val="none"/>
              </w:rPr>
            </w:pPr>
          </w:p>
        </w:tc>
        <w:tc>
          <w:tcPr>
            <w:tcW w:w="2030" w:type="dxa"/>
            <w:tcBorders>
              <w:top w:val="single" w:color="auto" w:sz="4" w:space="0"/>
              <w:left w:val="single" w:color="auto" w:sz="4" w:space="0"/>
              <w:right w:val="single" w:color="auto" w:sz="4" w:space="0"/>
            </w:tcBorders>
            <w:noWrap w:val="0"/>
            <w:vAlign w:val="center"/>
          </w:tcPr>
          <w:p w14:paraId="669DFEAC">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不拖欠农民工工资的承诺</w:t>
            </w:r>
          </w:p>
        </w:tc>
        <w:tc>
          <w:tcPr>
            <w:tcW w:w="5748" w:type="dxa"/>
            <w:tcBorders>
              <w:top w:val="single" w:color="auto" w:sz="4" w:space="0"/>
              <w:left w:val="single" w:color="auto" w:sz="4" w:space="0"/>
              <w:bottom w:val="single" w:color="auto" w:sz="4" w:space="0"/>
              <w:right w:val="single" w:color="auto" w:sz="4" w:space="0"/>
            </w:tcBorders>
            <w:noWrap w:val="0"/>
            <w:vAlign w:val="center"/>
          </w:tcPr>
          <w:p w14:paraId="0C7A8530">
            <w:pPr>
              <w:autoSpaceDE w:val="0"/>
              <w:autoSpaceDN w:val="0"/>
              <w:jc w:val="left"/>
              <w:rPr>
                <w:rFonts w:hint="eastAsia" w:ascii="宋体" w:hAnsi="宋体" w:eastAsia="宋体" w:cs="宋体"/>
                <w:b/>
                <w:bCs w:val="0"/>
                <w:color w:val="auto"/>
                <w:szCs w:val="21"/>
                <w:highlight w:val="none"/>
                <w:lang w:val="zh-CN" w:eastAsia="zh-CN"/>
              </w:rPr>
            </w:pPr>
            <w:r>
              <w:rPr>
                <w:rFonts w:hint="eastAsia" w:ascii="宋体" w:hAnsi="宋体" w:eastAsia="宋体" w:cs="宋体"/>
                <w:bCs/>
                <w:color w:val="000000"/>
                <w:szCs w:val="21"/>
                <w:highlight w:val="none"/>
                <w:lang w:val="zh-CN" w:eastAsia="zh-CN"/>
              </w:rPr>
              <w:t>响应</w:t>
            </w:r>
            <w:r>
              <w:rPr>
                <w:rFonts w:hint="eastAsia" w:ascii="宋体" w:hAnsi="宋体" w:eastAsia="宋体" w:cs="宋体"/>
                <w:bCs/>
                <w:color w:val="000000"/>
                <w:szCs w:val="21"/>
                <w:highlight w:val="none"/>
                <w:lang w:val="en-US" w:eastAsia="zh-CN"/>
              </w:rPr>
              <w:t>文件中附承诺书并加盖单位公章.</w:t>
            </w:r>
          </w:p>
        </w:tc>
      </w:tr>
      <w:tr w14:paraId="7E6EC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08" w:type="pct"/>
            <w:vMerge w:val="continue"/>
            <w:tcBorders>
              <w:left w:val="single" w:color="auto" w:sz="4" w:space="0"/>
              <w:bottom w:val="single" w:color="auto" w:sz="4" w:space="0"/>
              <w:right w:val="single" w:color="auto" w:sz="4" w:space="0"/>
            </w:tcBorders>
            <w:noWrap w:val="0"/>
            <w:vAlign w:val="center"/>
          </w:tcPr>
          <w:p w14:paraId="52D24399">
            <w:pPr>
              <w:spacing w:line="276" w:lineRule="auto"/>
              <w:jc w:val="center"/>
              <w:rPr>
                <w:rFonts w:hint="eastAsia" w:ascii="宋体" w:hAnsi="宋体" w:cs="宋体"/>
                <w:szCs w:val="21"/>
                <w:highlight w:val="none"/>
              </w:rPr>
            </w:pPr>
          </w:p>
        </w:tc>
        <w:tc>
          <w:tcPr>
            <w:tcW w:w="452" w:type="pct"/>
            <w:vMerge w:val="continue"/>
            <w:tcBorders>
              <w:bottom w:val="single" w:color="auto" w:sz="4" w:space="0"/>
              <w:right w:val="single" w:color="auto" w:sz="4" w:space="0"/>
            </w:tcBorders>
            <w:noWrap w:val="0"/>
            <w:vAlign w:val="center"/>
          </w:tcPr>
          <w:p w14:paraId="02364210">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7B6F008A">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中小企业声明函</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4318ABAC">
            <w:pPr>
              <w:autoSpaceDE w:val="0"/>
              <w:autoSpaceDN w:val="0"/>
              <w:jc w:val="left"/>
              <w:rPr>
                <w:rFonts w:hint="eastAsia" w:ascii="宋体" w:hAnsi="宋体" w:eastAsia="宋体" w:cs="宋体"/>
                <w:bCs/>
                <w:color w:val="000000"/>
                <w:szCs w:val="21"/>
                <w:highlight w:val="none"/>
                <w:lang w:val="zh-CN" w:eastAsia="zh-CN"/>
              </w:rPr>
            </w:pPr>
            <w:r>
              <w:rPr>
                <w:rFonts w:hint="eastAsia" w:ascii="宋体" w:hAnsi="宋体" w:eastAsia="宋体" w:cs="宋体"/>
                <w:bCs/>
                <w:color w:val="000000"/>
                <w:szCs w:val="21"/>
                <w:highlight w:val="none"/>
                <w:lang w:val="zh-CN" w:eastAsia="zh-CN"/>
              </w:rPr>
              <w:t>响应文件中提供由法定代表人签字或加盖公章的《</w:t>
            </w:r>
            <w:r>
              <w:rPr>
                <w:rFonts w:hint="eastAsia" w:ascii="宋体" w:hAnsi="宋体" w:eastAsia="宋体" w:cs="宋体"/>
                <w:bCs/>
                <w:color w:val="000000"/>
                <w:szCs w:val="21"/>
                <w:highlight w:val="none"/>
                <w:lang w:val="en-US" w:eastAsia="zh-CN"/>
              </w:rPr>
              <w:t>中小企业声明函</w:t>
            </w:r>
            <w:r>
              <w:rPr>
                <w:rFonts w:hint="eastAsia" w:ascii="宋体" w:hAnsi="宋体" w:eastAsia="宋体" w:cs="宋体"/>
                <w:bCs/>
                <w:color w:val="000000"/>
                <w:szCs w:val="21"/>
                <w:highlight w:val="none"/>
                <w:lang w:val="zh-CN" w:eastAsia="zh-CN"/>
              </w:rPr>
              <w:t>》。</w:t>
            </w:r>
          </w:p>
        </w:tc>
      </w:tr>
      <w:tr w14:paraId="7FEE4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restart"/>
            <w:tcBorders>
              <w:top w:val="single" w:color="auto" w:sz="4" w:space="0"/>
              <w:left w:val="single" w:color="auto" w:sz="4" w:space="0"/>
              <w:right w:val="single" w:color="auto" w:sz="4" w:space="0"/>
            </w:tcBorders>
            <w:noWrap w:val="0"/>
            <w:vAlign w:val="center"/>
          </w:tcPr>
          <w:p w14:paraId="1B87EC87">
            <w:pPr>
              <w:spacing w:line="276" w:lineRule="auto"/>
              <w:jc w:val="center"/>
              <w:rPr>
                <w:rFonts w:hint="eastAsia" w:ascii="宋体" w:hAnsi="宋体" w:cs="宋体"/>
                <w:szCs w:val="21"/>
                <w:highlight w:val="none"/>
              </w:rPr>
            </w:pPr>
          </w:p>
          <w:p w14:paraId="3E84B512">
            <w:pPr>
              <w:spacing w:line="276" w:lineRule="auto"/>
              <w:jc w:val="center"/>
              <w:rPr>
                <w:rFonts w:hint="eastAsia" w:ascii="宋体" w:hAnsi="宋体" w:cs="宋体"/>
                <w:szCs w:val="21"/>
                <w:highlight w:val="none"/>
              </w:rPr>
            </w:pPr>
          </w:p>
          <w:p w14:paraId="6D0A0DE7">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2.1.</w:t>
            </w:r>
            <w:r>
              <w:rPr>
                <w:rFonts w:hint="eastAsia" w:ascii="宋体" w:hAnsi="宋体" w:cs="宋体"/>
                <w:szCs w:val="21"/>
                <w:highlight w:val="none"/>
                <w:lang w:val="en-US" w:eastAsia="zh-CN"/>
              </w:rPr>
              <w:t>2</w:t>
            </w:r>
          </w:p>
          <w:p w14:paraId="28F983E4">
            <w:pPr>
              <w:spacing w:line="276" w:lineRule="auto"/>
              <w:jc w:val="center"/>
              <w:rPr>
                <w:rFonts w:hint="eastAsia" w:ascii="宋体" w:hAnsi="宋体" w:cs="宋体"/>
                <w:szCs w:val="21"/>
                <w:highlight w:val="none"/>
              </w:rPr>
            </w:pPr>
          </w:p>
          <w:p w14:paraId="0627EBE9">
            <w:pPr>
              <w:spacing w:line="276" w:lineRule="auto"/>
              <w:jc w:val="center"/>
              <w:rPr>
                <w:rFonts w:hint="eastAsia" w:ascii="宋体" w:hAnsi="宋体" w:cs="宋体"/>
                <w:szCs w:val="21"/>
                <w:highlight w:val="none"/>
              </w:rPr>
            </w:pPr>
          </w:p>
          <w:p w14:paraId="31333A36">
            <w:pPr>
              <w:spacing w:line="276" w:lineRule="auto"/>
              <w:jc w:val="center"/>
              <w:rPr>
                <w:rFonts w:hint="eastAsia" w:ascii="宋体" w:hAnsi="宋体" w:cs="宋体"/>
                <w:szCs w:val="21"/>
                <w:highlight w:val="none"/>
              </w:rPr>
            </w:pPr>
          </w:p>
          <w:p w14:paraId="5732DAF4">
            <w:pPr>
              <w:spacing w:line="276" w:lineRule="auto"/>
              <w:jc w:val="center"/>
              <w:rPr>
                <w:rFonts w:hint="eastAsia" w:ascii="宋体" w:hAnsi="宋体" w:cs="宋体"/>
                <w:szCs w:val="21"/>
                <w:highlight w:val="none"/>
              </w:rPr>
            </w:pPr>
          </w:p>
        </w:tc>
        <w:tc>
          <w:tcPr>
            <w:tcW w:w="452" w:type="pct"/>
            <w:vMerge w:val="restart"/>
            <w:tcBorders>
              <w:top w:val="single" w:color="auto" w:sz="4" w:space="0"/>
              <w:right w:val="single" w:color="auto" w:sz="4" w:space="0"/>
            </w:tcBorders>
            <w:noWrap w:val="0"/>
            <w:vAlign w:val="center"/>
          </w:tcPr>
          <w:p w14:paraId="08D0AC7E">
            <w:pPr>
              <w:spacing w:line="276" w:lineRule="auto"/>
              <w:jc w:val="both"/>
              <w:rPr>
                <w:rFonts w:hint="eastAsia" w:ascii="宋体" w:hAnsi="宋体" w:cs="宋体"/>
                <w:szCs w:val="21"/>
                <w:highlight w:val="none"/>
              </w:rPr>
            </w:pPr>
            <w:r>
              <w:rPr>
                <w:rFonts w:hint="eastAsia" w:ascii="宋体" w:hAnsi="宋体" w:cs="宋体"/>
                <w:szCs w:val="21"/>
                <w:highlight w:val="none"/>
                <w:lang w:val="en-US" w:eastAsia="zh-CN"/>
              </w:rPr>
              <w:t>符合</w:t>
            </w:r>
            <w:r>
              <w:rPr>
                <w:rFonts w:hint="eastAsia" w:ascii="宋体" w:hAnsi="宋体" w:cs="宋体"/>
                <w:szCs w:val="21"/>
                <w:highlight w:val="none"/>
              </w:rPr>
              <w:t>性</w:t>
            </w:r>
          </w:p>
          <w:p w14:paraId="56E8E37C">
            <w:pPr>
              <w:spacing w:line="276" w:lineRule="auto"/>
              <w:jc w:val="center"/>
              <w:rPr>
                <w:rFonts w:hint="eastAsia" w:ascii="宋体" w:hAnsi="宋体" w:cs="宋体"/>
                <w:szCs w:val="21"/>
                <w:highlight w:val="none"/>
              </w:rPr>
            </w:pPr>
            <w:r>
              <w:rPr>
                <w:rFonts w:hint="eastAsia" w:ascii="宋体" w:hAnsi="宋体" w:cs="宋体"/>
                <w:szCs w:val="21"/>
                <w:highlight w:val="none"/>
              </w:rPr>
              <w:t>评审</w:t>
            </w:r>
          </w:p>
          <w:p w14:paraId="4223AC21">
            <w:pPr>
              <w:spacing w:line="276" w:lineRule="auto"/>
              <w:jc w:val="center"/>
              <w:rPr>
                <w:rFonts w:hint="eastAsia" w:ascii="宋体" w:hAnsi="宋体" w:cs="宋体"/>
                <w:szCs w:val="21"/>
                <w:highlight w:val="none"/>
              </w:rPr>
            </w:pPr>
            <w:r>
              <w:rPr>
                <w:rFonts w:hint="eastAsia" w:ascii="宋体" w:hAnsi="宋体" w:cs="宋体"/>
                <w:szCs w:val="21"/>
                <w:highlight w:val="none"/>
              </w:rPr>
              <w:t>标准</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727918E8">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报价</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6FFECD0">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超出最高限价</w:t>
            </w:r>
            <w:r>
              <w:rPr>
                <w:rFonts w:hint="eastAsia" w:ascii="宋体" w:hAnsi="宋体" w:cs="宋体"/>
                <w:bCs/>
                <w:color w:val="000000"/>
                <w:szCs w:val="21"/>
                <w:highlight w:val="none"/>
                <w:lang w:val="en-US" w:eastAsia="zh-CN"/>
              </w:rPr>
              <w:t>总价</w:t>
            </w:r>
            <w:r>
              <w:rPr>
                <w:rFonts w:hint="eastAsia" w:ascii="宋体" w:hAnsi="宋体" w:eastAsia="宋体" w:cs="宋体"/>
                <w:bCs/>
                <w:color w:val="000000"/>
                <w:szCs w:val="21"/>
                <w:highlight w:val="none"/>
                <w:lang w:val="en-US" w:eastAsia="zh-CN"/>
              </w:rPr>
              <w:t>的报价无效。</w:t>
            </w:r>
          </w:p>
        </w:tc>
      </w:tr>
      <w:tr w14:paraId="312C4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top w:val="single" w:color="auto" w:sz="4" w:space="0"/>
              <w:left w:val="single" w:color="auto" w:sz="4" w:space="0"/>
              <w:right w:val="single" w:color="auto" w:sz="4" w:space="0"/>
            </w:tcBorders>
            <w:noWrap w:val="0"/>
            <w:vAlign w:val="center"/>
          </w:tcPr>
          <w:p w14:paraId="32B041F3">
            <w:pPr>
              <w:spacing w:line="276" w:lineRule="auto"/>
              <w:jc w:val="center"/>
              <w:rPr>
                <w:rFonts w:hint="eastAsia" w:ascii="宋体" w:hAnsi="宋体" w:cs="宋体"/>
                <w:szCs w:val="21"/>
                <w:highlight w:val="none"/>
              </w:rPr>
            </w:pPr>
          </w:p>
        </w:tc>
        <w:tc>
          <w:tcPr>
            <w:tcW w:w="452" w:type="pct"/>
            <w:vMerge w:val="continue"/>
            <w:tcBorders>
              <w:top w:val="single" w:color="auto" w:sz="4" w:space="0"/>
              <w:right w:val="single" w:color="auto" w:sz="4" w:space="0"/>
            </w:tcBorders>
            <w:noWrap w:val="0"/>
            <w:vAlign w:val="center"/>
          </w:tcPr>
          <w:p w14:paraId="074057E2">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7A6744A9">
            <w:pPr>
              <w:autoSpaceDE w:val="0"/>
              <w:autoSpaceDN w:val="0"/>
              <w:jc w:val="center"/>
              <w:rPr>
                <w:rFonts w:hint="eastAsia" w:ascii="宋体" w:hAnsi="宋体" w:eastAsia="宋体" w:cs="宋体"/>
                <w:bCs/>
                <w:color w:val="000000"/>
                <w:szCs w:val="21"/>
                <w:highlight w:val="none"/>
                <w:lang w:val="zh-CN"/>
              </w:rPr>
            </w:pPr>
            <w:r>
              <w:rPr>
                <w:rFonts w:hint="eastAsia" w:ascii="宋体" w:hAnsi="宋体" w:cs="宋体"/>
                <w:bCs/>
                <w:color w:val="000000"/>
                <w:szCs w:val="21"/>
                <w:highlight w:val="none"/>
                <w:lang w:val="zh-CN"/>
              </w:rPr>
              <w:t>采购范围</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0D07E28C">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s="宋体"/>
                <w:bCs/>
                <w:szCs w:val="21"/>
                <w:highlight w:val="none"/>
                <w:lang w:val="en-US" w:eastAsia="zh-CN"/>
              </w:rPr>
              <w:t>柳河县第十中学2025年基础设施改造项目新建厕所</w:t>
            </w:r>
            <w:r>
              <w:rPr>
                <w:rFonts w:hint="eastAsia" w:ascii="宋体" w:hAnsi="宋体" w:cs="宋体"/>
                <w:bCs/>
                <w:szCs w:val="21"/>
                <w:highlight w:val="none"/>
                <w:lang w:eastAsia="zh-CN"/>
              </w:rPr>
              <w:t>，</w:t>
            </w:r>
            <w:r>
              <w:rPr>
                <w:rFonts w:hint="eastAsia" w:ascii="宋体" w:hAnsi="宋体" w:cs="宋体"/>
                <w:color w:val="auto"/>
                <w:szCs w:val="21"/>
                <w:highlight w:val="none"/>
                <w:lang w:eastAsia="zh-CN"/>
              </w:rPr>
              <w:t>工程量清单及图纸所含全部内容。</w:t>
            </w:r>
          </w:p>
        </w:tc>
      </w:tr>
      <w:tr w14:paraId="14A9C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08" w:type="pct"/>
            <w:vMerge w:val="continue"/>
            <w:tcBorders>
              <w:left w:val="single" w:color="auto" w:sz="4" w:space="0"/>
              <w:right w:val="single" w:color="auto" w:sz="4" w:space="0"/>
            </w:tcBorders>
            <w:noWrap w:val="0"/>
            <w:vAlign w:val="center"/>
          </w:tcPr>
          <w:p w14:paraId="58EACDBC">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1087E42A">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849AD65">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合同履行期限</w:t>
            </w:r>
          </w:p>
          <w:p w14:paraId="0E10A115">
            <w:pPr>
              <w:autoSpaceDE w:val="0"/>
              <w:autoSpaceDN w:val="0"/>
              <w:jc w:val="center"/>
              <w:rPr>
                <w:rFonts w:hint="default" w:ascii="宋体" w:hAnsi="宋体" w:eastAsia="宋体" w:cs="宋体"/>
                <w:bCs/>
                <w:color w:val="000000"/>
                <w:szCs w:val="21"/>
                <w:highlight w:val="none"/>
                <w:lang w:val="en-US" w:eastAsia="zh-CN"/>
              </w:rPr>
            </w:pPr>
            <w:r>
              <w:rPr>
                <w:rFonts w:hint="eastAsia" w:ascii="宋体" w:hAnsi="宋体" w:cs="宋体"/>
                <w:color w:val="auto"/>
                <w:szCs w:val="21"/>
                <w:highlight w:val="none"/>
              </w:rPr>
              <w:t>（计划工期）</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561A3CAB">
            <w:pPr>
              <w:autoSpaceDE w:val="0"/>
              <w:autoSpaceDN w:val="0"/>
              <w:jc w:val="left"/>
              <w:rPr>
                <w:rFonts w:hint="default" w:ascii="宋体" w:hAnsi="宋体" w:eastAsia="宋体" w:cs="宋体"/>
                <w:bCs/>
                <w:color w:val="000000"/>
                <w:szCs w:val="21"/>
                <w:highlight w:val="none"/>
                <w:lang w:val="en-US" w:eastAsia="zh-CN"/>
              </w:rPr>
            </w:pPr>
            <w:r>
              <w:rPr>
                <w:rFonts w:hint="eastAsia" w:ascii="宋体" w:hAnsi="宋体" w:cs="宋体"/>
                <w:color w:val="auto"/>
                <w:szCs w:val="21"/>
                <w:highlight w:val="none"/>
                <w:lang w:val="en-US" w:eastAsia="zh-CN"/>
              </w:rPr>
              <w:t>合同签订</w:t>
            </w:r>
            <w:r>
              <w:rPr>
                <w:rFonts w:hint="eastAsia" w:ascii="宋体" w:hAnsi="宋体" w:eastAsia="宋体" w:cs="宋体"/>
                <w:color w:val="auto"/>
                <w:szCs w:val="21"/>
                <w:highlight w:val="none"/>
                <w:lang w:val="en-US" w:eastAsia="zh-CN"/>
              </w:rPr>
              <w:t>之日起至2025年10月30日</w:t>
            </w:r>
          </w:p>
        </w:tc>
      </w:tr>
      <w:tr w14:paraId="69C1A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08" w:type="pct"/>
            <w:vMerge w:val="continue"/>
            <w:tcBorders>
              <w:left w:val="single" w:color="auto" w:sz="4" w:space="0"/>
              <w:right w:val="single" w:color="auto" w:sz="4" w:space="0"/>
            </w:tcBorders>
            <w:noWrap w:val="0"/>
            <w:vAlign w:val="center"/>
          </w:tcPr>
          <w:p w14:paraId="702C1BF7">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0F1E6C66">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524BD521">
            <w:pPr>
              <w:autoSpaceDE w:val="0"/>
              <w:autoSpaceDN w:val="0"/>
              <w:jc w:val="center"/>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质量标准</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51B48EA8">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olor w:val="auto"/>
                <w:szCs w:val="21"/>
                <w:lang w:eastAsia="zh-CN"/>
              </w:rPr>
              <w:t>符合国家、省市现行工程施工质量验收规范的合格标准。</w:t>
            </w:r>
          </w:p>
        </w:tc>
      </w:tr>
      <w:tr w14:paraId="5CC40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8" w:type="pct"/>
            <w:vMerge w:val="continue"/>
            <w:tcBorders>
              <w:left w:val="single" w:color="auto" w:sz="4" w:space="0"/>
              <w:right w:val="single" w:color="auto" w:sz="4" w:space="0"/>
            </w:tcBorders>
            <w:noWrap w:val="0"/>
            <w:vAlign w:val="center"/>
          </w:tcPr>
          <w:p w14:paraId="16A7C6D8">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4C4A46C5">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5651C7F3">
            <w:pPr>
              <w:autoSpaceDE w:val="0"/>
              <w:autoSpaceDN w:val="0"/>
              <w:jc w:val="center"/>
              <w:rPr>
                <w:rFonts w:hint="eastAsia" w:ascii="宋体" w:hAnsi="宋体" w:eastAsia="宋体" w:cs="宋体"/>
                <w:bCs/>
                <w:color w:val="000000"/>
                <w:szCs w:val="21"/>
                <w:highlight w:val="none"/>
                <w:lang w:val="zh-CN"/>
              </w:rPr>
            </w:pPr>
            <w:r>
              <w:rPr>
                <w:rFonts w:hint="eastAsia" w:ascii="宋体" w:hAnsi="宋体" w:cs="宋体"/>
                <w:bCs/>
                <w:color w:val="000000"/>
                <w:szCs w:val="21"/>
                <w:highlight w:val="none"/>
                <w:lang w:val="zh-CN"/>
              </w:rPr>
              <w:t>响应有效期</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7DDC81C">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60天</w:t>
            </w:r>
            <w:r>
              <w:rPr>
                <w:rFonts w:hint="eastAsia" w:ascii="宋体" w:hAnsi="宋体" w:eastAsia="宋体" w:cs="宋体"/>
                <w:bCs/>
                <w:color w:val="000000"/>
                <w:szCs w:val="21"/>
                <w:highlight w:val="none"/>
                <w:lang w:val="en-US" w:eastAsia="zh-CN"/>
              </w:rPr>
              <w:t>。</w:t>
            </w:r>
          </w:p>
        </w:tc>
      </w:tr>
      <w:tr w14:paraId="3CAF4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6C6196BB">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75FFC89E">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7EC3014">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权利义务</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5E10F94">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符合第四章“合同条款及格式”规定</w:t>
            </w:r>
          </w:p>
        </w:tc>
      </w:tr>
      <w:tr w14:paraId="39A21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38A87FE5">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3C50FC2F">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1F820C6">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已标价工程量清单</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4D06AAD5">
            <w:pPr>
              <w:autoSpaceDE w:val="0"/>
              <w:autoSpaceDN w:val="0"/>
              <w:jc w:val="left"/>
              <w:rPr>
                <w:rFonts w:hint="eastAsia" w:ascii="宋体" w:hAnsi="宋体" w:eastAsia="宋体" w:cs="宋体"/>
                <w:bCs/>
                <w:color w:val="000000"/>
                <w:szCs w:val="21"/>
                <w:highlight w:val="none"/>
                <w:lang w:val="zh-CN" w:eastAsia="zh-CN"/>
              </w:rPr>
            </w:pPr>
            <w:r>
              <w:rPr>
                <w:rFonts w:ascii="宋体" w:hAnsi="宋体" w:cs="宋体"/>
                <w:bCs/>
                <w:color w:val="auto"/>
                <w:szCs w:val="21"/>
                <w:lang w:val="zh-CN"/>
              </w:rPr>
              <w:t>符合</w:t>
            </w:r>
            <w:r>
              <w:rPr>
                <w:rFonts w:hint="eastAsia" w:ascii="宋体" w:hAnsi="宋体"/>
                <w:color w:val="auto"/>
                <w:szCs w:val="21"/>
                <w:lang w:val="en-US" w:eastAsia="zh-CN"/>
              </w:rPr>
              <w:t>采购</w:t>
            </w:r>
            <w:r>
              <w:rPr>
                <w:rFonts w:hint="eastAsia" w:ascii="宋体" w:hAnsi="宋体" w:cs="宋体"/>
                <w:bCs/>
                <w:color w:val="auto"/>
                <w:szCs w:val="21"/>
                <w:lang w:val="zh-CN"/>
              </w:rPr>
              <w:t>文件</w:t>
            </w:r>
            <w:r>
              <w:rPr>
                <w:rFonts w:ascii="宋体" w:hAnsi="宋体" w:cs="宋体"/>
                <w:bCs/>
                <w:color w:val="auto"/>
                <w:szCs w:val="21"/>
                <w:lang w:val="zh-CN"/>
              </w:rPr>
              <w:t>“工程量清单”给出的范围及数量、编号一致，</w:t>
            </w:r>
            <w:r>
              <w:rPr>
                <w:rFonts w:hint="eastAsia" w:ascii="宋体" w:hAnsi="宋体" w:cs="宋体"/>
                <w:bCs/>
                <w:color w:val="auto"/>
                <w:szCs w:val="21"/>
                <w:lang w:val="zh-CN"/>
              </w:rPr>
              <w:t>签字</w:t>
            </w:r>
            <w:r>
              <w:rPr>
                <w:rFonts w:ascii="宋体" w:hAnsi="宋体" w:cs="宋体"/>
                <w:bCs/>
                <w:color w:val="auto"/>
                <w:szCs w:val="21"/>
                <w:lang w:val="zh-CN"/>
              </w:rPr>
              <w:t>并加盖注册造价工程师</w:t>
            </w:r>
            <w:r>
              <w:rPr>
                <w:rFonts w:hint="eastAsia" w:ascii="宋体" w:hAnsi="宋体" w:cs="宋体"/>
                <w:bCs/>
                <w:color w:val="auto"/>
                <w:szCs w:val="21"/>
                <w:lang w:val="zh-CN"/>
              </w:rPr>
              <w:t>执业</w:t>
            </w:r>
            <w:r>
              <w:rPr>
                <w:rFonts w:ascii="宋体" w:hAnsi="宋体" w:cs="宋体"/>
                <w:bCs/>
                <w:color w:val="auto"/>
                <w:szCs w:val="21"/>
                <w:lang w:val="zh-CN"/>
              </w:rPr>
              <w:t>印章</w:t>
            </w:r>
            <w:r>
              <w:rPr>
                <w:rFonts w:hint="eastAsia" w:ascii="宋体" w:hAnsi="宋体" w:cs="宋体"/>
                <w:bCs/>
                <w:color w:val="auto"/>
                <w:szCs w:val="21"/>
                <w:lang w:val="zh-CN"/>
              </w:rPr>
              <w:t>，</w:t>
            </w:r>
            <w:r>
              <w:rPr>
                <w:rFonts w:hint="eastAsia" w:ascii="宋体" w:hAnsi="宋体"/>
                <w:color w:val="auto"/>
                <w:szCs w:val="21"/>
              </w:rPr>
              <w:t>如不是本单位造价师编制，则须委托造价咨询单位编制（须提供申请人与造价咨询单位签署的委托书复印件加盖公章）。同一单位的注册造价师在本</w:t>
            </w:r>
            <w:r>
              <w:rPr>
                <w:rFonts w:hint="eastAsia" w:ascii="宋体" w:hAnsi="宋体"/>
                <w:color w:val="auto"/>
                <w:szCs w:val="21"/>
                <w:lang w:val="en-US" w:eastAsia="zh-CN"/>
              </w:rPr>
              <w:t>采购</w:t>
            </w:r>
            <w:r>
              <w:rPr>
                <w:rFonts w:hint="eastAsia" w:ascii="宋体" w:hAnsi="宋体"/>
                <w:color w:val="auto"/>
                <w:szCs w:val="21"/>
              </w:rPr>
              <w:t>项目中不能为两个及两个以上的</w:t>
            </w:r>
            <w:r>
              <w:rPr>
                <w:rFonts w:hint="eastAsia" w:ascii="宋体" w:hAnsi="宋体"/>
                <w:color w:val="auto"/>
                <w:szCs w:val="21"/>
                <w:lang w:val="en-US" w:eastAsia="zh-CN"/>
              </w:rPr>
              <w:t>供应商</w:t>
            </w:r>
            <w:r>
              <w:rPr>
                <w:rFonts w:hint="eastAsia" w:ascii="宋体" w:hAnsi="宋体"/>
                <w:color w:val="auto"/>
                <w:szCs w:val="21"/>
              </w:rPr>
              <w:t>编制工程量清单，否则按废标处理。</w:t>
            </w:r>
          </w:p>
        </w:tc>
      </w:tr>
      <w:tr w14:paraId="4F4EF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53170023">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4B486EAA">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3157720F">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技术标准和要求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0DBE2608">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符合第七章“技术标准和要求”规定</w:t>
            </w:r>
          </w:p>
        </w:tc>
      </w:tr>
      <w:tr w14:paraId="268FC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bottom w:val="single" w:color="auto" w:sz="4" w:space="0"/>
              <w:right w:val="single" w:color="auto" w:sz="4" w:space="0"/>
            </w:tcBorders>
            <w:noWrap w:val="0"/>
            <w:vAlign w:val="center"/>
          </w:tcPr>
          <w:p w14:paraId="23B6A566">
            <w:pPr>
              <w:spacing w:line="276" w:lineRule="auto"/>
              <w:jc w:val="center"/>
              <w:rPr>
                <w:rFonts w:hint="eastAsia" w:ascii="宋体" w:hAnsi="宋体" w:cs="宋体"/>
                <w:szCs w:val="21"/>
                <w:highlight w:val="none"/>
              </w:rPr>
            </w:pPr>
          </w:p>
        </w:tc>
        <w:tc>
          <w:tcPr>
            <w:tcW w:w="452" w:type="pct"/>
            <w:vMerge w:val="continue"/>
            <w:tcBorders>
              <w:bottom w:val="single" w:color="auto" w:sz="4" w:space="0"/>
              <w:right w:val="single" w:color="auto" w:sz="4" w:space="0"/>
            </w:tcBorders>
            <w:noWrap w:val="0"/>
            <w:vAlign w:val="center"/>
          </w:tcPr>
          <w:p w14:paraId="67FC3230">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54C7F56E">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其他要求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75BFC231">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符合竞争性磋商文件规定的其他实质性要求</w:t>
            </w:r>
          </w:p>
        </w:tc>
      </w:tr>
    </w:tbl>
    <w:p w14:paraId="7213D1A9">
      <w:pPr>
        <w:spacing w:before="240" w:beforeLines="100"/>
        <w:ind w:right="-496" w:rightChars="-236"/>
        <w:rPr>
          <w:rFonts w:ascii="宋体" w:hAnsi="宋体" w:cs="宋体"/>
          <w:b/>
          <w:bCs/>
          <w:color w:val="auto"/>
          <w:sz w:val="18"/>
          <w:szCs w:val="18"/>
          <w:lang w:val="zh-CN"/>
        </w:rPr>
      </w:pPr>
      <w:r>
        <w:rPr>
          <w:rFonts w:hint="eastAsia" w:ascii="宋体" w:hAnsi="宋体" w:cs="宋体"/>
          <w:b/>
          <w:bCs/>
          <w:color w:val="auto"/>
          <w:sz w:val="18"/>
          <w:szCs w:val="18"/>
          <w:lang w:val="zh-CN"/>
        </w:rPr>
        <w:t>注：1、上述表中要求提供的证书、合同文件和相关证明文件等证件的复印件加盖公章装订在响应文件中；</w:t>
      </w:r>
    </w:p>
    <w:p w14:paraId="67339FF4">
      <w:pPr>
        <w:numPr>
          <w:ilvl w:val="0"/>
          <w:numId w:val="4"/>
        </w:numPr>
        <w:ind w:left="361" w:leftChars="0" w:firstLine="0" w:firstLineChars="0"/>
        <w:rPr>
          <w:rFonts w:hint="eastAsia" w:ascii="宋体" w:hAnsi="宋体" w:cs="宋体"/>
          <w:b/>
          <w:bCs/>
          <w:color w:val="auto"/>
          <w:sz w:val="18"/>
          <w:szCs w:val="18"/>
          <w:lang w:val="zh-CN"/>
        </w:rPr>
      </w:pPr>
      <w:r>
        <w:rPr>
          <w:rFonts w:hint="eastAsia" w:ascii="宋体" w:hAnsi="宋体" w:cs="宋体"/>
          <w:b/>
          <w:bCs/>
          <w:color w:val="auto"/>
          <w:sz w:val="18"/>
          <w:szCs w:val="18"/>
          <w:lang w:val="zh-CN"/>
        </w:rPr>
        <w:t>上述内容中如某一证件正在年检或换证，需年检或换证部门出具有效证明方可确认</w:t>
      </w:r>
    </w:p>
    <w:p w14:paraId="3A277B92">
      <w:pPr>
        <w:numPr>
          <w:ilvl w:val="0"/>
          <w:numId w:val="4"/>
        </w:numPr>
        <w:ind w:left="361" w:leftChars="0" w:firstLine="0" w:firstLineChars="0"/>
        <w:rPr>
          <w:rFonts w:ascii="宋体" w:hAnsi="宋体"/>
          <w:b/>
          <w:color w:val="auto"/>
          <w:sz w:val="18"/>
          <w:szCs w:val="18"/>
        </w:rPr>
      </w:pPr>
      <w:r>
        <w:rPr>
          <w:rFonts w:hint="eastAsia" w:ascii="宋体" w:hAnsi="宋体" w:cs="宋体"/>
          <w:b/>
          <w:bCs/>
          <w:color w:val="auto"/>
          <w:sz w:val="18"/>
          <w:szCs w:val="18"/>
          <w:lang w:val="en-US" w:eastAsia="zh-CN"/>
        </w:rPr>
        <w:t>上述评审内容如有一项不合格，则初步评审不合格，不进入后续评审</w:t>
      </w:r>
      <w:r>
        <w:rPr>
          <w:rFonts w:hint="eastAsia" w:ascii="宋体" w:hAnsi="宋体" w:cs="宋体"/>
          <w:b/>
          <w:bCs/>
          <w:color w:val="auto"/>
          <w:sz w:val="18"/>
          <w:szCs w:val="18"/>
          <w:lang w:val="zh-CN"/>
        </w:rPr>
        <w:t>。</w:t>
      </w:r>
    </w:p>
    <w:p w14:paraId="0D7A613E">
      <w:pPr>
        <w:rPr>
          <w:rFonts w:ascii="宋体" w:hAnsi="宋体"/>
          <w:color w:val="auto"/>
        </w:rPr>
      </w:pPr>
      <w:r>
        <w:rPr>
          <w:rFonts w:ascii="宋体" w:hAnsi="宋体"/>
          <w:color w:val="auto"/>
        </w:rPr>
        <w:br w:type="page"/>
      </w:r>
    </w:p>
    <w:p w14:paraId="6B5BB709">
      <w:pPr>
        <w:jc w:val="center"/>
        <w:rPr>
          <w:rFonts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详细评审表</w:t>
      </w:r>
    </w:p>
    <w:tbl>
      <w:tblPr>
        <w:tblStyle w:val="38"/>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22AA19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88F8994">
            <w:pPr>
              <w:spacing w:line="320" w:lineRule="exact"/>
              <w:jc w:val="center"/>
              <w:rPr>
                <w:rFonts w:ascii="宋体" w:hAnsi="宋体" w:cs="微软雅黑"/>
                <w:color w:val="auto"/>
                <w:szCs w:val="21"/>
              </w:rPr>
            </w:pPr>
            <w:r>
              <w:rPr>
                <w:rFonts w:hint="eastAsia" w:ascii="宋体" w:hAnsi="宋体" w:cs="微软雅黑"/>
                <w:color w:val="auto"/>
                <w:szCs w:val="21"/>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5725EC3D">
            <w:pPr>
              <w:spacing w:line="320" w:lineRule="exact"/>
              <w:jc w:val="center"/>
              <w:rPr>
                <w:rFonts w:ascii="宋体" w:hAnsi="宋体" w:cs="微软雅黑"/>
                <w:color w:val="auto"/>
                <w:szCs w:val="21"/>
              </w:rPr>
            </w:pPr>
            <w:r>
              <w:rPr>
                <w:rFonts w:hint="eastAsia" w:ascii="宋体" w:hAnsi="宋体" w:cs="微软雅黑"/>
                <w:color w:val="auto"/>
                <w:szCs w:val="21"/>
              </w:rPr>
              <w:t>条款内容</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129E30A5">
            <w:pPr>
              <w:spacing w:line="320" w:lineRule="exact"/>
              <w:jc w:val="center"/>
              <w:rPr>
                <w:rFonts w:ascii="宋体" w:hAnsi="宋体" w:cs="微软雅黑"/>
                <w:color w:val="auto"/>
                <w:szCs w:val="21"/>
              </w:rPr>
            </w:pPr>
            <w:r>
              <w:rPr>
                <w:rFonts w:hint="eastAsia" w:ascii="宋体" w:hAnsi="宋体" w:cs="微软雅黑"/>
                <w:color w:val="auto"/>
                <w:szCs w:val="21"/>
              </w:rPr>
              <w:t>编列内容</w:t>
            </w:r>
          </w:p>
        </w:tc>
      </w:tr>
      <w:tr w14:paraId="0E8D15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B852B50">
            <w:pPr>
              <w:spacing w:line="320" w:lineRule="exact"/>
              <w:jc w:val="center"/>
              <w:rPr>
                <w:rFonts w:ascii="宋体" w:hAnsi="宋体" w:cs="微软雅黑"/>
                <w:color w:val="auto"/>
                <w:szCs w:val="21"/>
              </w:rPr>
            </w:pPr>
            <w:r>
              <w:rPr>
                <w:rFonts w:hint="eastAsia" w:ascii="宋体" w:hAnsi="宋体" w:cs="微软雅黑"/>
                <w:color w:val="auto"/>
                <w:szCs w:val="21"/>
              </w:rPr>
              <w:t>2.2.1</w:t>
            </w:r>
          </w:p>
        </w:tc>
        <w:tc>
          <w:tcPr>
            <w:tcW w:w="1736" w:type="dxa"/>
            <w:tcBorders>
              <w:top w:val="outset" w:color="auto" w:sz="6" w:space="0"/>
              <w:left w:val="outset" w:color="auto" w:sz="6" w:space="0"/>
              <w:bottom w:val="outset" w:color="auto" w:sz="6" w:space="0"/>
              <w:right w:val="outset" w:color="auto" w:sz="6" w:space="0"/>
            </w:tcBorders>
            <w:vAlign w:val="center"/>
          </w:tcPr>
          <w:p w14:paraId="3990F055">
            <w:pPr>
              <w:spacing w:line="320" w:lineRule="exac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rPr>
              <w:t>分值构成</w:t>
            </w:r>
          </w:p>
          <w:p w14:paraId="4924135E">
            <w:pPr>
              <w:spacing w:line="320" w:lineRule="exact"/>
              <w:jc w:val="center"/>
              <w:rPr>
                <w:rFonts w:ascii="宋体" w:hAnsi="宋体" w:cs="微软雅黑"/>
                <w:color w:val="auto"/>
                <w:szCs w:val="21"/>
                <w:highlight w:val="none"/>
              </w:rPr>
            </w:pPr>
            <w:r>
              <w:rPr>
                <w:rFonts w:hint="eastAsia" w:ascii="宋体" w:hAnsi="宋体" w:cs="微软雅黑"/>
                <w:color w:val="auto"/>
                <w:szCs w:val="21"/>
                <w:highlight w:val="none"/>
              </w:rPr>
              <w:t>（总分100分）</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30A4A2FC">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施工组织设计：</w:t>
            </w:r>
            <w:r>
              <w:rPr>
                <w:rFonts w:hint="eastAsia" w:ascii="宋体" w:hAnsi="宋体" w:cs="微软雅黑"/>
                <w:color w:val="auto"/>
                <w:szCs w:val="21"/>
                <w:highlight w:val="none"/>
                <w:lang w:val="en-US" w:eastAsia="zh-CN"/>
              </w:rPr>
              <w:t>7</w:t>
            </w:r>
            <w:r>
              <w:rPr>
                <w:rFonts w:ascii="宋体" w:hAnsi="宋体" w:cs="微软雅黑"/>
                <w:color w:val="auto"/>
                <w:szCs w:val="21"/>
                <w:highlight w:val="none"/>
              </w:rPr>
              <w:t>5分</w:t>
            </w:r>
            <w:r>
              <w:rPr>
                <w:rFonts w:hint="eastAsia" w:ascii="宋体" w:hAnsi="宋体" w:cs="微软雅黑"/>
                <w:color w:val="auto"/>
                <w:szCs w:val="21"/>
                <w:highlight w:val="none"/>
              </w:rPr>
              <w:t xml:space="preserve">        </w:t>
            </w:r>
          </w:p>
          <w:p w14:paraId="1AD43A55">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项目管理机构</w:t>
            </w:r>
            <w:r>
              <w:rPr>
                <w:rFonts w:ascii="宋体" w:hAnsi="宋体" w:cs="微软雅黑"/>
                <w:color w:val="auto"/>
                <w:szCs w:val="21"/>
                <w:highlight w:val="none"/>
              </w:rPr>
              <w:t>：</w:t>
            </w:r>
            <w:r>
              <w:rPr>
                <w:rFonts w:hint="eastAsia" w:ascii="宋体" w:hAnsi="宋体" w:cs="微软雅黑"/>
                <w:color w:val="auto"/>
                <w:szCs w:val="21"/>
                <w:highlight w:val="none"/>
                <w:lang w:val="en-US" w:eastAsia="zh-CN"/>
              </w:rPr>
              <w:t>5</w:t>
            </w:r>
            <w:r>
              <w:rPr>
                <w:rFonts w:ascii="宋体" w:hAnsi="宋体" w:cs="微软雅黑"/>
                <w:color w:val="auto"/>
                <w:szCs w:val="21"/>
                <w:highlight w:val="none"/>
              </w:rPr>
              <w:t>分</w:t>
            </w:r>
          </w:p>
          <w:p w14:paraId="53B129CF">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报价</w:t>
            </w:r>
            <w:r>
              <w:rPr>
                <w:rFonts w:ascii="宋体" w:hAnsi="宋体" w:cs="微软雅黑"/>
                <w:color w:val="auto"/>
                <w:szCs w:val="21"/>
                <w:highlight w:val="none"/>
              </w:rPr>
              <w:t>：</w:t>
            </w:r>
            <w:r>
              <w:rPr>
                <w:rFonts w:hint="eastAsia" w:ascii="宋体" w:hAnsi="宋体" w:cs="微软雅黑"/>
                <w:color w:val="auto"/>
                <w:szCs w:val="21"/>
                <w:highlight w:val="none"/>
                <w:lang w:val="en-US" w:eastAsia="zh-CN"/>
              </w:rPr>
              <w:t>1</w:t>
            </w:r>
            <w:r>
              <w:rPr>
                <w:rFonts w:hint="eastAsia" w:ascii="宋体" w:hAnsi="宋体" w:cs="微软雅黑"/>
                <w:color w:val="auto"/>
                <w:szCs w:val="21"/>
                <w:highlight w:val="none"/>
              </w:rPr>
              <w:t>0</w:t>
            </w:r>
            <w:r>
              <w:rPr>
                <w:rFonts w:ascii="宋体" w:hAnsi="宋体" w:cs="微软雅黑"/>
                <w:color w:val="auto"/>
                <w:szCs w:val="21"/>
                <w:highlight w:val="none"/>
              </w:rPr>
              <w:t>分</w:t>
            </w:r>
            <w:r>
              <w:rPr>
                <w:rFonts w:hint="eastAsia" w:ascii="宋体" w:hAnsi="宋体" w:cs="微软雅黑"/>
                <w:color w:val="auto"/>
                <w:szCs w:val="21"/>
                <w:highlight w:val="none"/>
              </w:rPr>
              <w:t xml:space="preserve">             </w:t>
            </w:r>
          </w:p>
          <w:p w14:paraId="330A59A5">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其他评分因素</w:t>
            </w:r>
            <w:r>
              <w:rPr>
                <w:rFonts w:ascii="宋体" w:hAnsi="宋体" w:cs="微软雅黑"/>
                <w:color w:val="auto"/>
                <w:szCs w:val="21"/>
                <w:highlight w:val="none"/>
              </w:rPr>
              <w:t>：</w:t>
            </w:r>
            <w:r>
              <w:rPr>
                <w:rFonts w:hint="eastAsia" w:ascii="宋体" w:hAnsi="宋体" w:cs="微软雅黑"/>
                <w:color w:val="auto"/>
                <w:szCs w:val="21"/>
                <w:highlight w:val="none"/>
                <w:lang w:val="en-US" w:eastAsia="zh-CN"/>
              </w:rPr>
              <w:t>10</w:t>
            </w:r>
            <w:r>
              <w:rPr>
                <w:rFonts w:ascii="宋体" w:hAnsi="宋体" w:cs="微软雅黑"/>
                <w:color w:val="auto"/>
                <w:szCs w:val="21"/>
                <w:highlight w:val="none"/>
              </w:rPr>
              <w:t>分</w:t>
            </w:r>
          </w:p>
        </w:tc>
      </w:tr>
      <w:tr w14:paraId="6A5830F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65495EB5">
            <w:pPr>
              <w:spacing w:line="320" w:lineRule="exact"/>
              <w:jc w:val="center"/>
              <w:rPr>
                <w:rFonts w:ascii="宋体" w:hAnsi="宋体" w:cs="微软雅黑"/>
                <w:color w:val="auto"/>
                <w:szCs w:val="21"/>
              </w:rPr>
            </w:pPr>
            <w:r>
              <w:rPr>
                <w:rFonts w:hint="eastAsia" w:ascii="宋体" w:hAnsi="宋体" w:cs="微软雅黑"/>
                <w:color w:val="auto"/>
                <w:szCs w:val="21"/>
              </w:rPr>
              <w:t>2.2.2</w:t>
            </w:r>
          </w:p>
        </w:tc>
        <w:tc>
          <w:tcPr>
            <w:tcW w:w="1736" w:type="dxa"/>
            <w:tcBorders>
              <w:top w:val="outset" w:color="auto" w:sz="6" w:space="0"/>
              <w:left w:val="outset" w:color="auto" w:sz="6" w:space="0"/>
              <w:bottom w:val="outset" w:color="auto" w:sz="6" w:space="0"/>
              <w:right w:val="outset" w:color="auto" w:sz="6" w:space="0"/>
            </w:tcBorders>
            <w:vAlign w:val="center"/>
          </w:tcPr>
          <w:p w14:paraId="40D1FF30">
            <w:pPr>
              <w:spacing w:line="320" w:lineRule="exact"/>
              <w:jc w:val="center"/>
              <w:rPr>
                <w:rFonts w:ascii="宋体" w:hAnsi="宋体" w:cs="微软雅黑"/>
                <w:color w:val="auto"/>
                <w:szCs w:val="21"/>
                <w:highlight w:val="none"/>
              </w:rPr>
            </w:pPr>
            <w:r>
              <w:rPr>
                <w:rFonts w:hint="eastAsia" w:ascii="宋体" w:hAnsi="宋体" w:cs="微软雅黑"/>
                <w:color w:val="auto"/>
                <w:szCs w:val="21"/>
                <w:highlight w:val="none"/>
              </w:rPr>
              <w:t>基准价计算方法</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4FBD07C1">
            <w:pPr>
              <w:spacing w:line="320" w:lineRule="exact"/>
              <w:jc w:val="left"/>
              <w:rPr>
                <w:rFonts w:ascii="宋体" w:hAnsi="宋体"/>
                <w:bCs/>
                <w:color w:val="auto"/>
                <w:szCs w:val="21"/>
                <w:highlight w:val="none"/>
              </w:rPr>
            </w:pPr>
            <w:r>
              <w:rPr>
                <w:rFonts w:hint="eastAsia" w:ascii="宋体" w:hAnsi="宋体" w:cs="微软雅黑"/>
                <w:color w:val="auto"/>
                <w:szCs w:val="21"/>
                <w:highlight w:val="none"/>
                <w:lang w:val="zh-CN"/>
              </w:rPr>
              <w:t>磋商基准价的确定：价格分统一采用低价优先法计算，即满足采购文件要求且最后报价最低的供应商的价格为磋商基准价。</w:t>
            </w:r>
          </w:p>
        </w:tc>
      </w:tr>
      <w:tr w14:paraId="673003E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3AA44BA6">
            <w:pPr>
              <w:spacing w:line="320" w:lineRule="exact"/>
              <w:jc w:val="center"/>
              <w:rPr>
                <w:rFonts w:ascii="宋体" w:hAnsi="宋体" w:cs="微软雅黑"/>
                <w:color w:val="auto"/>
                <w:szCs w:val="21"/>
              </w:rPr>
            </w:pPr>
            <w:r>
              <w:rPr>
                <w:rFonts w:hint="eastAsia" w:ascii="宋体" w:hAnsi="宋体" w:cs="微软雅黑"/>
                <w:color w:val="auto"/>
                <w:szCs w:val="21"/>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52C2E2A8">
            <w:pPr>
              <w:spacing w:line="320" w:lineRule="exact"/>
              <w:jc w:val="center"/>
              <w:rPr>
                <w:rFonts w:ascii="宋体" w:hAnsi="宋体" w:cs="微软雅黑"/>
                <w:color w:val="auto"/>
                <w:szCs w:val="21"/>
              </w:rPr>
            </w:pPr>
            <w:r>
              <w:rPr>
                <w:rFonts w:hint="eastAsia" w:ascii="宋体" w:hAnsi="宋体" w:cs="微软雅黑"/>
                <w:color w:val="auto"/>
                <w:szCs w:val="21"/>
              </w:rPr>
              <w:t>评分因素</w:t>
            </w:r>
          </w:p>
        </w:tc>
        <w:tc>
          <w:tcPr>
            <w:tcW w:w="5632" w:type="dxa"/>
            <w:tcBorders>
              <w:top w:val="outset" w:color="auto" w:sz="6" w:space="0"/>
              <w:left w:val="outset" w:color="auto" w:sz="6" w:space="0"/>
              <w:bottom w:val="outset" w:color="auto" w:sz="6" w:space="0"/>
              <w:right w:val="single" w:color="auto" w:sz="4" w:space="0"/>
            </w:tcBorders>
            <w:vAlign w:val="center"/>
          </w:tcPr>
          <w:p w14:paraId="5DACB3E1">
            <w:pPr>
              <w:spacing w:line="320" w:lineRule="exact"/>
              <w:jc w:val="center"/>
              <w:rPr>
                <w:rFonts w:ascii="宋体" w:hAnsi="宋体" w:cs="微软雅黑"/>
                <w:color w:val="auto"/>
                <w:szCs w:val="21"/>
              </w:rPr>
            </w:pPr>
            <w:r>
              <w:rPr>
                <w:rFonts w:hint="eastAsia" w:ascii="宋体" w:hAnsi="宋体" w:cs="微软雅黑"/>
                <w:color w:val="auto"/>
                <w:szCs w:val="21"/>
              </w:rPr>
              <w:t>评分标准</w:t>
            </w:r>
          </w:p>
        </w:tc>
        <w:tc>
          <w:tcPr>
            <w:tcW w:w="627" w:type="dxa"/>
            <w:tcBorders>
              <w:top w:val="outset" w:color="auto" w:sz="6" w:space="0"/>
              <w:left w:val="single" w:color="auto" w:sz="4" w:space="0"/>
              <w:bottom w:val="outset" w:color="auto" w:sz="6" w:space="0"/>
              <w:right w:val="outset" w:color="auto" w:sz="6" w:space="0"/>
            </w:tcBorders>
            <w:vAlign w:val="center"/>
          </w:tcPr>
          <w:p w14:paraId="689D3BEF">
            <w:pPr>
              <w:spacing w:line="320" w:lineRule="exact"/>
              <w:jc w:val="center"/>
              <w:rPr>
                <w:rFonts w:ascii="宋体" w:hAnsi="宋体" w:cs="微软雅黑"/>
                <w:color w:val="auto"/>
                <w:szCs w:val="21"/>
              </w:rPr>
            </w:pPr>
            <w:r>
              <w:rPr>
                <w:rFonts w:hint="eastAsia" w:ascii="宋体" w:hAnsi="宋体" w:cs="微软雅黑"/>
                <w:color w:val="auto"/>
                <w:szCs w:val="21"/>
              </w:rPr>
              <w:t>得分</w:t>
            </w:r>
          </w:p>
        </w:tc>
      </w:tr>
      <w:tr w14:paraId="730005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1" w:hRule="atLeast"/>
        </w:trPr>
        <w:tc>
          <w:tcPr>
            <w:tcW w:w="700" w:type="dxa"/>
            <w:vMerge w:val="restart"/>
            <w:tcBorders>
              <w:top w:val="outset" w:color="auto" w:sz="6" w:space="0"/>
              <w:left w:val="outset" w:color="auto" w:sz="6" w:space="0"/>
              <w:right w:val="outset" w:color="auto" w:sz="6" w:space="0"/>
            </w:tcBorders>
            <w:vAlign w:val="center"/>
          </w:tcPr>
          <w:p w14:paraId="64BCBE45">
            <w:pPr>
              <w:spacing w:line="320" w:lineRule="exact"/>
              <w:jc w:val="center"/>
              <w:rPr>
                <w:rFonts w:hint="eastAsia" w:ascii="宋体" w:hAnsi="宋体" w:eastAsia="宋体" w:cs="微软雅黑"/>
                <w:color w:val="auto"/>
                <w:szCs w:val="21"/>
                <w:lang w:eastAsia="zh-CN"/>
              </w:rPr>
            </w:pPr>
            <w:r>
              <w:rPr>
                <w:rFonts w:hint="eastAsia" w:ascii="宋体" w:hAnsi="宋体" w:cs="微软雅黑"/>
                <w:color w:val="auto"/>
                <w:szCs w:val="21"/>
              </w:rPr>
              <w:t>2.2.</w:t>
            </w:r>
            <w:r>
              <w:rPr>
                <w:rFonts w:hint="eastAsia" w:ascii="宋体" w:hAnsi="宋体" w:cs="微软雅黑"/>
                <w:color w:val="auto"/>
                <w:szCs w:val="21"/>
                <w:lang w:val="en-US" w:eastAsia="zh-CN"/>
              </w:rPr>
              <w:t>4（1）</w:t>
            </w:r>
          </w:p>
        </w:tc>
        <w:tc>
          <w:tcPr>
            <w:tcW w:w="938" w:type="dxa"/>
            <w:vMerge w:val="restart"/>
            <w:tcBorders>
              <w:top w:val="outset" w:color="auto" w:sz="6" w:space="0"/>
              <w:left w:val="outset" w:color="auto" w:sz="6" w:space="0"/>
              <w:right w:val="outset" w:color="auto" w:sz="6" w:space="0"/>
            </w:tcBorders>
            <w:vAlign w:val="center"/>
          </w:tcPr>
          <w:p w14:paraId="4C52816C">
            <w:pPr>
              <w:spacing w:line="320" w:lineRule="exact"/>
              <w:jc w:val="center"/>
              <w:rPr>
                <w:rFonts w:hint="eastAsia" w:ascii="宋体" w:hAnsi="宋体" w:cs="微软雅黑"/>
                <w:color w:val="auto"/>
                <w:szCs w:val="21"/>
              </w:rPr>
            </w:pPr>
            <w:r>
              <w:rPr>
                <w:rFonts w:hint="eastAsia" w:ascii="宋体" w:hAnsi="宋体" w:cs="微软雅黑"/>
                <w:color w:val="auto"/>
                <w:szCs w:val="21"/>
              </w:rPr>
              <w:t>施工组织设计</w:t>
            </w:r>
          </w:p>
          <w:p w14:paraId="30FEC080">
            <w:pPr>
              <w:spacing w:line="320" w:lineRule="exact"/>
              <w:jc w:val="center"/>
              <w:rPr>
                <w:rFonts w:hint="eastAsia" w:ascii="宋体" w:hAnsi="宋体" w:cs="微软雅黑"/>
                <w:color w:val="auto"/>
                <w:szCs w:val="21"/>
                <w:lang w:eastAsia="zh-CN"/>
              </w:rPr>
            </w:pPr>
            <w:r>
              <w:rPr>
                <w:rFonts w:hint="eastAsia" w:ascii="宋体" w:hAnsi="宋体" w:cs="微软雅黑"/>
                <w:color w:val="auto"/>
                <w:szCs w:val="21"/>
                <w:lang w:eastAsia="zh-CN"/>
              </w:rPr>
              <w:t>（</w:t>
            </w:r>
            <w:r>
              <w:rPr>
                <w:rFonts w:hint="eastAsia" w:ascii="宋体" w:hAnsi="宋体" w:cs="微软雅黑"/>
                <w:color w:val="auto"/>
                <w:szCs w:val="21"/>
                <w:lang w:val="en-US" w:eastAsia="zh-CN"/>
              </w:rPr>
              <w:t>75</w:t>
            </w:r>
            <w:r>
              <w:rPr>
                <w:rFonts w:hint="eastAsia" w:ascii="宋体" w:hAnsi="宋体" w:cs="微软雅黑"/>
                <w:color w:val="auto"/>
                <w:szCs w:val="21"/>
              </w:rPr>
              <w:t>分</w:t>
            </w:r>
            <w:r>
              <w:rPr>
                <w:rFonts w:hint="eastAsia" w:ascii="宋体" w:hAnsi="宋体" w:cs="微软雅黑"/>
                <w:color w:val="auto"/>
                <w:szCs w:val="21"/>
                <w:lang w:eastAsia="zh-CN"/>
              </w:rPr>
              <w:t>）</w:t>
            </w:r>
          </w:p>
          <w:p w14:paraId="69090B58">
            <w:pPr>
              <w:pStyle w:val="3"/>
              <w:spacing w:before="0" w:after="0" w:line="240" w:lineRule="auto"/>
              <w:jc w:val="center"/>
              <w:outlineLvl w:val="9"/>
              <w:rPr>
                <w:color w:val="auto"/>
              </w:rPr>
            </w:pPr>
          </w:p>
        </w:tc>
        <w:tc>
          <w:tcPr>
            <w:tcW w:w="1736" w:type="dxa"/>
            <w:tcBorders>
              <w:top w:val="outset" w:color="auto" w:sz="6" w:space="0"/>
              <w:left w:val="outset" w:color="auto" w:sz="6" w:space="0"/>
              <w:bottom w:val="outset" w:color="auto" w:sz="6" w:space="0"/>
              <w:right w:val="outset" w:color="auto" w:sz="6" w:space="0"/>
            </w:tcBorders>
            <w:vAlign w:val="center"/>
          </w:tcPr>
          <w:p w14:paraId="5E100A68">
            <w:pPr>
              <w:spacing w:line="320" w:lineRule="exact"/>
              <w:jc w:val="center"/>
              <w:rPr>
                <w:rFonts w:hint="eastAsia" w:ascii="宋体" w:hAnsi="宋体" w:cs="微软雅黑"/>
                <w:color w:val="auto"/>
                <w:szCs w:val="21"/>
              </w:rPr>
            </w:pPr>
            <w:r>
              <w:rPr>
                <w:rFonts w:hint="eastAsia" w:ascii="宋体" w:hAnsi="宋体" w:cs="微软雅黑"/>
                <w:color w:val="auto"/>
                <w:szCs w:val="21"/>
              </w:rPr>
              <w:t>施工组织设计</w:t>
            </w:r>
          </w:p>
          <w:p w14:paraId="2CF48A1B">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内容完整性和编制水平</w:t>
            </w:r>
          </w:p>
        </w:tc>
        <w:tc>
          <w:tcPr>
            <w:tcW w:w="5632" w:type="dxa"/>
            <w:tcBorders>
              <w:top w:val="outset" w:color="auto" w:sz="6" w:space="0"/>
              <w:left w:val="outset" w:color="auto" w:sz="6" w:space="0"/>
              <w:bottom w:val="outset" w:color="auto" w:sz="6" w:space="0"/>
              <w:right w:val="single" w:color="auto" w:sz="4" w:space="0"/>
            </w:tcBorders>
            <w:vAlign w:val="center"/>
          </w:tcPr>
          <w:p w14:paraId="08719117">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施工组织设计内容完整性和编制水平。</w:t>
            </w:r>
          </w:p>
          <w:p w14:paraId="549C72F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zh-CN" w:eastAsia="zh-CN" w:bidi="ar-SA"/>
              </w:rPr>
              <w:t>分；</w:t>
            </w:r>
          </w:p>
          <w:p w14:paraId="6D2E5513">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1EFD8360">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1D43C8B6">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3DB4D407">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6</w:t>
            </w:r>
          </w:p>
        </w:tc>
      </w:tr>
      <w:tr w14:paraId="16D4FD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179739F6">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DF6C791">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4C120EF6">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施工方案与技术措施</w:t>
            </w:r>
          </w:p>
        </w:tc>
        <w:tc>
          <w:tcPr>
            <w:tcW w:w="5632" w:type="dxa"/>
            <w:tcBorders>
              <w:top w:val="outset" w:color="auto" w:sz="6" w:space="0"/>
              <w:left w:val="outset" w:color="auto" w:sz="6" w:space="0"/>
              <w:bottom w:val="outset" w:color="auto" w:sz="6" w:space="0"/>
              <w:right w:val="single" w:color="auto" w:sz="4" w:space="0"/>
            </w:tcBorders>
            <w:vAlign w:val="center"/>
          </w:tcPr>
          <w:p w14:paraId="511045A4">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施工方案与技术措施。</w:t>
            </w:r>
          </w:p>
          <w:p w14:paraId="79C67E9D">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760EE0F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44D3A6CA">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4F46DE90">
            <w:pPr>
              <w:autoSpaceDE w:val="0"/>
              <w:autoSpaceDN w:val="0"/>
              <w:adjustRightInd w:val="0"/>
              <w:spacing w:line="0" w:lineRule="atLeast"/>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6F5FF35A">
            <w:pPr>
              <w:spacing w:line="320" w:lineRule="exact"/>
              <w:jc w:val="center"/>
              <w:rPr>
                <w:rFonts w:hint="eastAsia" w:ascii="宋体" w:hAnsi="宋体" w:cs="微软雅黑"/>
                <w:color w:val="auto"/>
                <w:szCs w:val="21"/>
                <w:lang w:val="en-US" w:eastAsia="zh-CN"/>
              </w:rPr>
            </w:pPr>
            <w:r>
              <w:rPr>
                <w:rFonts w:hint="eastAsia" w:ascii="宋体" w:hAnsi="宋体" w:cs="微软雅黑"/>
                <w:color w:val="auto"/>
                <w:szCs w:val="21"/>
              </w:rPr>
              <w:t>7</w:t>
            </w:r>
          </w:p>
        </w:tc>
      </w:tr>
      <w:tr w14:paraId="6F7499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55FEAE79">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3C68BF0B">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71942971">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质量管理体系与措施</w:t>
            </w:r>
          </w:p>
        </w:tc>
        <w:tc>
          <w:tcPr>
            <w:tcW w:w="5632" w:type="dxa"/>
            <w:tcBorders>
              <w:top w:val="outset" w:color="auto" w:sz="6" w:space="0"/>
              <w:left w:val="outset" w:color="auto" w:sz="6" w:space="0"/>
              <w:bottom w:val="outset" w:color="auto" w:sz="6" w:space="0"/>
              <w:right w:val="single" w:color="auto" w:sz="4" w:space="0"/>
            </w:tcBorders>
            <w:vAlign w:val="center"/>
          </w:tcPr>
          <w:p w14:paraId="41F6AD14">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质量管理体系与措施。</w:t>
            </w:r>
          </w:p>
          <w:p w14:paraId="05D956D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0EB7640F">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318A4D39">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0B50BBC6">
            <w:pPr>
              <w:autoSpaceDE w:val="0"/>
              <w:autoSpaceDN w:val="0"/>
              <w:adjustRightInd w:val="0"/>
              <w:spacing w:line="0" w:lineRule="atLeast"/>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6BC90510">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5EDEB3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61" w:hRule="atLeast"/>
        </w:trPr>
        <w:tc>
          <w:tcPr>
            <w:tcW w:w="700" w:type="dxa"/>
            <w:vMerge w:val="continue"/>
            <w:tcBorders>
              <w:left w:val="outset" w:color="auto" w:sz="6" w:space="0"/>
              <w:right w:val="outset" w:color="auto" w:sz="6" w:space="0"/>
            </w:tcBorders>
            <w:vAlign w:val="center"/>
          </w:tcPr>
          <w:p w14:paraId="514C08A9">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41C16EE4">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4379B014">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安全管理体系与措施</w:t>
            </w:r>
          </w:p>
        </w:tc>
        <w:tc>
          <w:tcPr>
            <w:tcW w:w="5632" w:type="dxa"/>
            <w:tcBorders>
              <w:top w:val="outset" w:color="auto" w:sz="6" w:space="0"/>
              <w:left w:val="outset" w:color="auto" w:sz="6" w:space="0"/>
              <w:bottom w:val="outset" w:color="auto" w:sz="6" w:space="0"/>
              <w:right w:val="single" w:color="auto" w:sz="4" w:space="0"/>
            </w:tcBorders>
            <w:vAlign w:val="center"/>
          </w:tcPr>
          <w:p w14:paraId="4D7E3E00">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安全管理体系与措施。</w:t>
            </w:r>
          </w:p>
          <w:p w14:paraId="398FB60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0ACA4E3F">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6C5DB645">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487C2D36">
            <w:pPr>
              <w:autoSpaceDE w:val="0"/>
              <w:autoSpaceDN w:val="0"/>
              <w:adjustRightInd w:val="0"/>
              <w:spacing w:line="0" w:lineRule="atLeast"/>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785178FF">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141B14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636D38B9">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3331043">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1D6B4CB1">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环境保护管理体系与措施</w:t>
            </w:r>
          </w:p>
        </w:tc>
        <w:tc>
          <w:tcPr>
            <w:tcW w:w="5632" w:type="dxa"/>
            <w:tcBorders>
              <w:top w:val="outset" w:color="auto" w:sz="6" w:space="0"/>
              <w:left w:val="outset" w:color="auto" w:sz="6" w:space="0"/>
              <w:bottom w:val="outset" w:color="auto" w:sz="6" w:space="0"/>
              <w:right w:val="single" w:color="auto" w:sz="4" w:space="0"/>
            </w:tcBorders>
            <w:vAlign w:val="center"/>
          </w:tcPr>
          <w:p w14:paraId="1CB1939C">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环境保护管理体系与措施。</w:t>
            </w:r>
          </w:p>
          <w:p w14:paraId="70CDD7B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7D443DCA">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2AEBB8F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2999841A">
            <w:pPr>
              <w:autoSpaceDE w:val="0"/>
              <w:autoSpaceDN w:val="0"/>
              <w:adjustRightInd w:val="0"/>
              <w:spacing w:line="0" w:lineRule="atLeast"/>
              <w:rPr>
                <w:rFonts w:hint="eastAsia" w:ascii="宋体" w:hAnsi="宋体" w:eastAsia="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07AEC43F">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2CEF20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399DEC0B">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05498262">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24E9818E">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工程进度计划与措施</w:t>
            </w:r>
          </w:p>
        </w:tc>
        <w:tc>
          <w:tcPr>
            <w:tcW w:w="5632" w:type="dxa"/>
            <w:tcBorders>
              <w:top w:val="outset" w:color="auto" w:sz="6" w:space="0"/>
              <w:left w:val="outset" w:color="auto" w:sz="6" w:space="0"/>
              <w:bottom w:val="outset" w:color="auto" w:sz="6" w:space="0"/>
              <w:right w:val="single" w:color="auto" w:sz="4" w:space="0"/>
            </w:tcBorders>
            <w:vAlign w:val="center"/>
          </w:tcPr>
          <w:p w14:paraId="400225F0">
            <w:pPr>
              <w:autoSpaceDE w:val="0"/>
              <w:autoSpaceDN w:val="0"/>
              <w:adjustRightInd w:val="0"/>
              <w:spacing w:line="0" w:lineRule="atLeast"/>
              <w:rPr>
                <w:rFonts w:hint="eastAsia" w:ascii="宋体" w:hAnsi="宋体" w:eastAsia="宋体" w:cs="宋体"/>
                <w:bCs/>
                <w:color w:val="auto"/>
                <w:szCs w:val="21"/>
                <w:lang w:val="zh-CN"/>
              </w:rPr>
            </w:pPr>
            <w:r>
              <w:rPr>
                <w:rFonts w:hint="eastAsia" w:ascii="宋体" w:hAnsi="宋体" w:eastAsia="宋体" w:cs="宋体"/>
                <w:bCs/>
                <w:color w:val="auto"/>
                <w:szCs w:val="21"/>
                <w:lang w:val="zh-CN"/>
              </w:rPr>
              <w:t>工程进度计划与措施。</w:t>
            </w:r>
          </w:p>
          <w:p w14:paraId="4C2DC6FE">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4D1C724C">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394824D4">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1753A40A">
            <w:pPr>
              <w:autoSpaceDE w:val="0"/>
              <w:autoSpaceDN w:val="0"/>
              <w:adjustRightInd w:val="0"/>
              <w:spacing w:line="0" w:lineRule="atLeast"/>
              <w:rPr>
                <w:rFonts w:hint="eastAsia" w:ascii="宋体" w:hAnsi="宋体" w:eastAsia="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324DB9B7">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61BDB4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59B99F8B">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96DB2BF">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139F3221">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资源配备计划</w:t>
            </w:r>
          </w:p>
        </w:tc>
        <w:tc>
          <w:tcPr>
            <w:tcW w:w="5632" w:type="dxa"/>
            <w:tcBorders>
              <w:top w:val="outset" w:color="auto" w:sz="6" w:space="0"/>
              <w:left w:val="outset" w:color="auto" w:sz="6" w:space="0"/>
              <w:bottom w:val="outset" w:color="auto" w:sz="6" w:space="0"/>
              <w:right w:val="single" w:color="auto" w:sz="4" w:space="0"/>
            </w:tcBorders>
            <w:vAlign w:val="center"/>
          </w:tcPr>
          <w:p w14:paraId="3C37A3A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资源配备计划。</w:t>
            </w:r>
          </w:p>
          <w:p w14:paraId="288E4E1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5872682A">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46F1AC9A">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6C36F64B">
            <w:pPr>
              <w:autoSpaceDE w:val="0"/>
              <w:autoSpaceDN w:val="0"/>
              <w:adjustRightInd w:val="0"/>
              <w:spacing w:line="0" w:lineRule="atLeast"/>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2EA969A4">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7F4E5A5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69" w:hRule="atLeast"/>
        </w:trPr>
        <w:tc>
          <w:tcPr>
            <w:tcW w:w="700" w:type="dxa"/>
            <w:vMerge w:val="continue"/>
            <w:tcBorders>
              <w:left w:val="outset" w:color="auto" w:sz="6" w:space="0"/>
              <w:right w:val="outset" w:color="auto" w:sz="6" w:space="0"/>
            </w:tcBorders>
            <w:vAlign w:val="center"/>
          </w:tcPr>
          <w:p w14:paraId="386E2D6D">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78F001D">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0E729B88">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成品保护和工程保修工作的管理措施和承诺</w:t>
            </w:r>
          </w:p>
        </w:tc>
        <w:tc>
          <w:tcPr>
            <w:tcW w:w="5632" w:type="dxa"/>
            <w:tcBorders>
              <w:top w:val="outset" w:color="auto" w:sz="6" w:space="0"/>
              <w:left w:val="outset" w:color="auto" w:sz="6" w:space="0"/>
              <w:bottom w:val="outset" w:color="auto" w:sz="6" w:space="0"/>
              <w:right w:val="single" w:color="auto" w:sz="4" w:space="0"/>
            </w:tcBorders>
            <w:vAlign w:val="center"/>
          </w:tcPr>
          <w:p w14:paraId="6E1AA0FD">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成品保护和工程保修工作的管理措施和承诺。</w:t>
            </w:r>
          </w:p>
          <w:p w14:paraId="1D8DE04B">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2A9E9F77">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09DAE556">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0E4700AD">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452C235E">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708C6C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58C1EDAD">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35F613C7">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42F04E2E">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紧急情况的处理措施、预案以及抵抗风险的措施</w:t>
            </w:r>
          </w:p>
        </w:tc>
        <w:tc>
          <w:tcPr>
            <w:tcW w:w="5632" w:type="dxa"/>
            <w:tcBorders>
              <w:top w:val="outset" w:color="auto" w:sz="6" w:space="0"/>
              <w:left w:val="outset" w:color="auto" w:sz="6" w:space="0"/>
              <w:bottom w:val="outset" w:color="auto" w:sz="6" w:space="0"/>
              <w:right w:val="single" w:color="auto" w:sz="4" w:space="0"/>
            </w:tcBorders>
            <w:vAlign w:val="center"/>
          </w:tcPr>
          <w:p w14:paraId="325DCA27">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紧急情况的处理措施、预案以及抵抗风险的措施。</w:t>
            </w:r>
          </w:p>
          <w:p w14:paraId="0CDEBBC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586EB53E">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3AB93CFC">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4F8F3FEE">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6314DB96">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2AAF9E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24A9BA42">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68593A1C">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3B075490">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安装调试、验收、</w:t>
            </w:r>
          </w:p>
          <w:p w14:paraId="17E396AD">
            <w:pPr>
              <w:autoSpaceDE w:val="0"/>
              <w:autoSpaceDN w:val="0"/>
              <w:adjustRightInd w:val="0"/>
              <w:spacing w:line="0" w:lineRule="atLeast"/>
              <w:jc w:val="center"/>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培训方案</w:t>
            </w:r>
          </w:p>
        </w:tc>
        <w:tc>
          <w:tcPr>
            <w:tcW w:w="5632" w:type="dxa"/>
            <w:tcBorders>
              <w:top w:val="outset" w:color="auto" w:sz="6" w:space="0"/>
              <w:left w:val="outset" w:color="auto" w:sz="6" w:space="0"/>
              <w:bottom w:val="outset" w:color="auto" w:sz="6" w:space="0"/>
              <w:right w:val="single" w:color="auto" w:sz="4" w:space="0"/>
            </w:tcBorders>
            <w:vAlign w:val="center"/>
          </w:tcPr>
          <w:p w14:paraId="5DEBC016">
            <w:pPr>
              <w:autoSpaceDE w:val="0"/>
              <w:autoSpaceDN w:val="0"/>
              <w:adjustRightInd w:val="0"/>
              <w:spacing w:line="0" w:lineRule="atLeast"/>
              <w:rPr>
                <w:rFonts w:hint="eastAsia" w:ascii="宋体" w:hAnsi="宋体" w:cs="宋体"/>
                <w:bCs/>
                <w:color w:val="auto"/>
                <w:szCs w:val="21"/>
                <w:lang w:val="zh-CN"/>
              </w:rPr>
            </w:pPr>
            <w:r>
              <w:rPr>
                <w:rFonts w:hint="eastAsia" w:ascii="宋体" w:hAnsi="宋体" w:cs="宋体"/>
                <w:bCs/>
                <w:color w:val="auto"/>
                <w:szCs w:val="21"/>
                <w:lang w:val="zh-CN"/>
              </w:rPr>
              <w:t>安装、调试、培训、充分满足业主要求。</w:t>
            </w:r>
          </w:p>
          <w:p w14:paraId="6ED2D2F0">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152DFC09">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zh-CN" w:eastAsia="zh-CN" w:bidi="ar-SA"/>
              </w:rPr>
              <w:t>分；</w:t>
            </w:r>
          </w:p>
          <w:p w14:paraId="482C0DEF">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zh-CN" w:eastAsia="zh-CN" w:bidi="ar-SA"/>
              </w:rPr>
              <w:t>分；</w:t>
            </w:r>
          </w:p>
          <w:p w14:paraId="04A5D447">
            <w:pPr>
              <w:autoSpaceDE w:val="0"/>
              <w:autoSpaceDN w:val="0"/>
              <w:adjustRightInd w:val="0"/>
              <w:spacing w:line="0" w:lineRule="atLeast"/>
              <w:rPr>
                <w:rFonts w:hint="eastAsia" w:ascii="宋体" w:hAnsi="宋体" w:eastAsia="宋体" w:cs="宋体"/>
                <w:bCs/>
                <w:color w:val="auto"/>
                <w:kern w:val="2"/>
                <w:sz w:val="21"/>
                <w:szCs w:val="21"/>
                <w:lang w:val="zh-CN" w:eastAsia="zh-CN" w:bidi="ar-SA"/>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18007E5E">
            <w:pPr>
              <w:spacing w:line="320" w:lineRule="exact"/>
              <w:jc w:val="center"/>
              <w:rPr>
                <w:rFonts w:hint="eastAsia" w:ascii="宋体" w:hAnsi="宋体" w:eastAsia="宋体" w:cs="微软雅黑"/>
                <w:color w:val="auto"/>
                <w:kern w:val="2"/>
                <w:sz w:val="21"/>
                <w:szCs w:val="21"/>
                <w:lang w:val="en-US" w:eastAsia="zh-CN" w:bidi="ar-SA"/>
              </w:rPr>
            </w:pPr>
            <w:r>
              <w:rPr>
                <w:rFonts w:hint="eastAsia" w:ascii="宋体" w:hAnsi="宋体" w:cs="微软雅黑"/>
                <w:color w:val="auto"/>
                <w:szCs w:val="21"/>
                <w:lang w:val="en-US" w:eastAsia="zh-CN"/>
              </w:rPr>
              <w:t>7</w:t>
            </w:r>
          </w:p>
        </w:tc>
      </w:tr>
      <w:tr w14:paraId="18A236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6F83BA9A">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2F441527">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088E7685">
            <w:pPr>
              <w:autoSpaceDE w:val="0"/>
              <w:autoSpaceDN w:val="0"/>
              <w:adjustRightInd w:val="0"/>
              <w:spacing w:line="0" w:lineRule="atLeast"/>
              <w:jc w:val="center"/>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rPr>
              <w:t>施工现场平面图</w:t>
            </w:r>
          </w:p>
        </w:tc>
        <w:tc>
          <w:tcPr>
            <w:tcW w:w="5632" w:type="dxa"/>
            <w:tcBorders>
              <w:top w:val="outset" w:color="auto" w:sz="6" w:space="0"/>
              <w:left w:val="outset" w:color="auto" w:sz="6" w:space="0"/>
              <w:bottom w:val="outset" w:color="auto" w:sz="6" w:space="0"/>
              <w:right w:val="single" w:color="auto" w:sz="4" w:space="0"/>
            </w:tcBorders>
            <w:vAlign w:val="center"/>
          </w:tcPr>
          <w:p w14:paraId="457380EC">
            <w:pPr>
              <w:autoSpaceDE w:val="0"/>
              <w:autoSpaceDN w:val="0"/>
              <w:adjustRightInd w:val="0"/>
              <w:spacing w:line="0" w:lineRule="atLeast"/>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施工现场平面图进行比较，内容完整、合理、可行得</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lang w:val="zh-CN" w:eastAsia="zh-CN"/>
              </w:rPr>
              <w:t>分，</w:t>
            </w:r>
            <w:r>
              <w:rPr>
                <w:rFonts w:hint="eastAsia" w:ascii="宋体" w:hAnsi="宋体" w:eastAsia="宋体" w:cs="宋体"/>
                <w:color w:val="auto"/>
                <w:sz w:val="21"/>
                <w:szCs w:val="21"/>
                <w:highlight w:val="none"/>
                <w:lang w:val="zh-CN" w:eastAsia="zh-CN" w:bidi="ar-SA"/>
              </w:rPr>
              <w:t>明确、合理</w:t>
            </w:r>
            <w:r>
              <w:rPr>
                <w:rFonts w:hint="eastAsia" w:ascii="宋体" w:hAnsi="宋体" w:eastAsia="宋体" w:cs="宋体"/>
                <w:bCs/>
                <w:color w:val="auto"/>
                <w:szCs w:val="21"/>
                <w:lang w:val="zh-CN" w:eastAsia="zh-CN"/>
              </w:rPr>
              <w:t>得</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val="zh-CN" w:eastAsia="zh-CN"/>
              </w:rPr>
              <w:t>分，</w:t>
            </w:r>
            <w:r>
              <w:rPr>
                <w:rFonts w:hint="eastAsia" w:ascii="宋体" w:hAnsi="宋体" w:eastAsia="宋体" w:cs="宋体"/>
                <w:color w:val="auto"/>
                <w:sz w:val="21"/>
                <w:szCs w:val="21"/>
                <w:highlight w:val="none"/>
                <w:lang w:val="zh-CN" w:eastAsia="zh-CN" w:bidi="ar-SA"/>
              </w:rPr>
              <w:t>基本明确、合理</w:t>
            </w:r>
            <w:r>
              <w:rPr>
                <w:rFonts w:hint="eastAsia" w:ascii="宋体" w:hAnsi="宋体" w:eastAsia="宋体" w:cs="宋体"/>
                <w:bCs/>
                <w:color w:val="auto"/>
                <w:szCs w:val="21"/>
                <w:lang w:val="zh-CN" w:eastAsia="zh-CN"/>
              </w:rPr>
              <w:t>得</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val="zh-CN" w:eastAsia="zh-CN"/>
              </w:rPr>
              <w:t>分，无不得分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0DD6931C">
            <w:pPr>
              <w:spacing w:line="320" w:lineRule="exact"/>
              <w:jc w:val="center"/>
              <w:rPr>
                <w:rFonts w:hint="default" w:ascii="宋体" w:hAnsi="宋体" w:eastAsia="宋体" w:cs="微软雅黑"/>
                <w:color w:val="auto"/>
                <w:kern w:val="2"/>
                <w:sz w:val="21"/>
                <w:szCs w:val="21"/>
                <w:lang w:val="en-US" w:eastAsia="zh-CN" w:bidi="ar-SA"/>
              </w:rPr>
            </w:pPr>
            <w:r>
              <w:rPr>
                <w:rFonts w:hint="eastAsia" w:ascii="宋体" w:hAnsi="宋体" w:cs="微软雅黑"/>
                <w:color w:val="auto"/>
                <w:kern w:val="2"/>
                <w:sz w:val="21"/>
                <w:szCs w:val="21"/>
                <w:lang w:val="en-US" w:eastAsia="zh-CN" w:bidi="ar-SA"/>
              </w:rPr>
              <w:t>3</w:t>
            </w:r>
          </w:p>
        </w:tc>
      </w:tr>
      <w:tr w14:paraId="37F4E1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239831FE">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76A1018">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11A5E8A5">
            <w:pPr>
              <w:autoSpaceDE w:val="0"/>
              <w:autoSpaceDN w:val="0"/>
              <w:adjustRightInd w:val="0"/>
              <w:spacing w:line="0" w:lineRule="atLeast"/>
              <w:jc w:val="center"/>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rPr>
              <w:t>施工进度计划横道图或网络图</w:t>
            </w:r>
          </w:p>
        </w:tc>
        <w:tc>
          <w:tcPr>
            <w:tcW w:w="5632" w:type="dxa"/>
            <w:tcBorders>
              <w:top w:val="outset" w:color="auto" w:sz="6" w:space="0"/>
              <w:left w:val="outset" w:color="auto" w:sz="6" w:space="0"/>
              <w:bottom w:val="outset" w:color="auto" w:sz="6" w:space="0"/>
              <w:right w:val="single" w:color="auto" w:sz="4" w:space="0"/>
            </w:tcBorders>
            <w:vAlign w:val="center"/>
          </w:tcPr>
          <w:p w14:paraId="21FFF57F">
            <w:pPr>
              <w:autoSpaceDE w:val="0"/>
              <w:autoSpaceDN w:val="0"/>
              <w:adjustRightInd w:val="0"/>
              <w:spacing w:line="0" w:lineRule="atLeast"/>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施工进度计划横道图或网络图进行比较，内容完整、合理、可行得</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lang w:val="zh-CN" w:eastAsia="zh-CN"/>
              </w:rPr>
              <w:t>分，</w:t>
            </w:r>
            <w:r>
              <w:rPr>
                <w:rFonts w:hint="eastAsia" w:ascii="宋体" w:hAnsi="宋体" w:eastAsia="宋体" w:cs="宋体"/>
                <w:color w:val="auto"/>
                <w:sz w:val="21"/>
                <w:szCs w:val="21"/>
                <w:highlight w:val="none"/>
                <w:lang w:val="zh-CN" w:eastAsia="zh-CN" w:bidi="ar-SA"/>
              </w:rPr>
              <w:t>明确、合理</w:t>
            </w:r>
            <w:r>
              <w:rPr>
                <w:rFonts w:hint="eastAsia" w:ascii="宋体" w:hAnsi="宋体" w:eastAsia="宋体" w:cs="宋体"/>
                <w:bCs/>
                <w:color w:val="auto"/>
                <w:szCs w:val="21"/>
                <w:lang w:val="zh-CN" w:eastAsia="zh-CN"/>
              </w:rPr>
              <w:t>得</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val="zh-CN" w:eastAsia="zh-CN"/>
              </w:rPr>
              <w:t>分，</w:t>
            </w:r>
            <w:r>
              <w:rPr>
                <w:rFonts w:hint="eastAsia" w:ascii="宋体" w:hAnsi="宋体" w:eastAsia="宋体" w:cs="宋体"/>
                <w:color w:val="auto"/>
                <w:sz w:val="21"/>
                <w:szCs w:val="21"/>
                <w:highlight w:val="none"/>
                <w:lang w:val="zh-CN" w:eastAsia="zh-CN" w:bidi="ar-SA"/>
              </w:rPr>
              <w:t>基本明确、合理</w:t>
            </w:r>
            <w:r>
              <w:rPr>
                <w:rFonts w:hint="eastAsia" w:ascii="宋体" w:hAnsi="宋体" w:eastAsia="宋体" w:cs="宋体"/>
                <w:bCs/>
                <w:color w:val="auto"/>
                <w:szCs w:val="21"/>
                <w:lang w:val="zh-CN" w:eastAsia="zh-CN"/>
              </w:rPr>
              <w:t>得</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val="zh-CN" w:eastAsia="zh-CN"/>
              </w:rPr>
              <w:t>分，无不得分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3C673792">
            <w:pPr>
              <w:spacing w:line="320" w:lineRule="exact"/>
              <w:jc w:val="center"/>
              <w:rPr>
                <w:rFonts w:hint="default" w:ascii="宋体" w:hAnsi="宋体" w:eastAsia="宋体" w:cs="微软雅黑"/>
                <w:color w:val="auto"/>
                <w:kern w:val="2"/>
                <w:sz w:val="21"/>
                <w:szCs w:val="21"/>
                <w:lang w:val="en-US" w:eastAsia="zh-CN" w:bidi="ar-SA"/>
              </w:rPr>
            </w:pPr>
            <w:r>
              <w:rPr>
                <w:rFonts w:hint="eastAsia" w:ascii="宋体" w:hAnsi="宋体" w:cs="微软雅黑"/>
                <w:color w:val="auto"/>
                <w:kern w:val="2"/>
                <w:sz w:val="21"/>
                <w:szCs w:val="21"/>
                <w:lang w:val="en-US" w:eastAsia="zh-CN" w:bidi="ar-SA"/>
              </w:rPr>
              <w:t>3</w:t>
            </w:r>
          </w:p>
        </w:tc>
      </w:tr>
      <w:tr w14:paraId="63E968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73D835D">
            <w:pPr>
              <w:spacing w:line="320" w:lineRule="exact"/>
              <w:jc w:val="center"/>
              <w:rPr>
                <w:rFonts w:ascii="宋体" w:hAnsi="宋体" w:cs="微软雅黑"/>
                <w:color w:val="auto"/>
                <w:szCs w:val="21"/>
              </w:rPr>
            </w:pPr>
            <w:r>
              <w:rPr>
                <w:rFonts w:hint="eastAsia" w:ascii="宋体" w:hAnsi="宋体" w:cs="微软雅黑"/>
                <w:color w:val="auto"/>
                <w:szCs w:val="21"/>
              </w:rPr>
              <w:t>2.2.</w:t>
            </w:r>
            <w:r>
              <w:rPr>
                <w:rFonts w:hint="eastAsia" w:ascii="宋体" w:hAnsi="宋体" w:cs="微软雅黑"/>
                <w:color w:val="auto"/>
                <w:szCs w:val="21"/>
                <w:lang w:val="en-US" w:eastAsia="zh-CN"/>
              </w:rPr>
              <w:t>4（2）</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6FA4A621">
            <w:pPr>
              <w:spacing w:line="320" w:lineRule="exact"/>
              <w:jc w:val="center"/>
              <w:rPr>
                <w:rFonts w:hint="eastAsia" w:ascii="宋体" w:hAnsi="宋体" w:cs="微软雅黑"/>
                <w:color w:val="auto"/>
                <w:szCs w:val="21"/>
              </w:rPr>
            </w:pPr>
            <w:r>
              <w:rPr>
                <w:rFonts w:hint="eastAsia" w:ascii="宋体" w:hAnsi="宋体" w:cs="微软雅黑"/>
                <w:color w:val="auto"/>
                <w:szCs w:val="21"/>
              </w:rPr>
              <w:t>项目管理机构</w:t>
            </w:r>
          </w:p>
          <w:p w14:paraId="03AD34FE">
            <w:pPr>
              <w:spacing w:line="320" w:lineRule="exact"/>
              <w:jc w:val="center"/>
              <w:rPr>
                <w:rFonts w:hint="default" w:ascii="宋体" w:hAnsi="宋体" w:cs="微软雅黑"/>
                <w:color w:val="auto"/>
                <w:szCs w:val="21"/>
                <w:lang w:val="en-US" w:eastAsia="zh-CN"/>
              </w:rPr>
            </w:pPr>
            <w:r>
              <w:rPr>
                <w:rFonts w:hint="eastAsia" w:ascii="宋体" w:hAnsi="宋体" w:cs="微软雅黑"/>
                <w:color w:val="auto"/>
                <w:szCs w:val="21"/>
                <w:lang w:eastAsia="zh-CN"/>
              </w:rPr>
              <w:t>（</w:t>
            </w:r>
            <w:r>
              <w:rPr>
                <w:rFonts w:hint="eastAsia" w:ascii="宋体" w:hAnsi="宋体" w:cs="微软雅黑"/>
                <w:color w:val="auto"/>
                <w:szCs w:val="21"/>
                <w:lang w:val="en-US" w:eastAsia="zh-CN"/>
              </w:rPr>
              <w:t>5分）</w:t>
            </w:r>
          </w:p>
          <w:p w14:paraId="707448F4">
            <w:pPr>
              <w:spacing w:line="320" w:lineRule="exact"/>
              <w:jc w:val="center"/>
              <w:rPr>
                <w:rFonts w:ascii="宋体" w:hAnsi="宋体" w:cs="微软雅黑"/>
                <w:color w:val="auto"/>
                <w:szCs w:val="21"/>
              </w:rPr>
            </w:pPr>
          </w:p>
        </w:tc>
        <w:tc>
          <w:tcPr>
            <w:tcW w:w="1736" w:type="dxa"/>
            <w:tcBorders>
              <w:top w:val="outset" w:color="auto" w:sz="6" w:space="0"/>
              <w:left w:val="outset" w:color="auto" w:sz="6" w:space="0"/>
              <w:right w:val="outset" w:color="auto" w:sz="6" w:space="0"/>
            </w:tcBorders>
            <w:vAlign w:val="center"/>
          </w:tcPr>
          <w:p w14:paraId="60E7F692">
            <w:pPr>
              <w:autoSpaceDE w:val="0"/>
              <w:autoSpaceDN w:val="0"/>
              <w:adjustRightInd w:val="0"/>
              <w:spacing w:line="0" w:lineRule="atLeast"/>
              <w:jc w:val="center"/>
              <w:rPr>
                <w:rFonts w:ascii="宋体" w:hAnsi="宋体" w:cs="宋体"/>
                <w:bCs/>
                <w:color w:val="auto"/>
                <w:szCs w:val="21"/>
                <w:lang w:val="zh-CN"/>
              </w:rPr>
            </w:pPr>
            <w:r>
              <w:rPr>
                <w:rFonts w:hint="eastAsia" w:ascii="宋体" w:hAnsi="宋体" w:cs="宋体"/>
                <w:bCs/>
                <w:color w:val="auto"/>
                <w:szCs w:val="21"/>
                <w:lang w:val="zh-CN"/>
              </w:rPr>
              <w:t>项目经理业绩</w:t>
            </w:r>
          </w:p>
        </w:tc>
        <w:tc>
          <w:tcPr>
            <w:tcW w:w="5632" w:type="dxa"/>
            <w:tcBorders>
              <w:top w:val="outset" w:color="auto" w:sz="6" w:space="0"/>
              <w:left w:val="outset" w:color="auto" w:sz="6" w:space="0"/>
              <w:bottom w:val="outset" w:color="auto" w:sz="6" w:space="0"/>
              <w:right w:val="single" w:color="auto" w:sz="4" w:space="0"/>
            </w:tcBorders>
            <w:vAlign w:val="center"/>
          </w:tcPr>
          <w:p w14:paraId="0577D773">
            <w:pPr>
              <w:autoSpaceDE w:val="0"/>
              <w:autoSpaceDN w:val="0"/>
              <w:adjustRightInd w:val="0"/>
              <w:spacing w:line="0" w:lineRule="atLeast"/>
              <w:rPr>
                <w:rFonts w:hint="eastAsia" w:ascii="宋体" w:hAnsi="宋体" w:cs="宋体"/>
                <w:bCs/>
                <w:color w:val="auto"/>
                <w:szCs w:val="21"/>
                <w:lang w:val="zh-CN"/>
              </w:rPr>
            </w:pPr>
            <w:r>
              <w:rPr>
                <w:rFonts w:hint="eastAsia" w:ascii="宋体" w:hAnsi="宋体" w:cs="宋体"/>
                <w:bCs/>
                <w:color w:val="auto"/>
                <w:szCs w:val="21"/>
                <w:lang w:val="zh-CN"/>
              </w:rPr>
              <w:t>项目经理</w:t>
            </w:r>
            <w:r>
              <w:rPr>
                <w:rFonts w:hint="eastAsia" w:ascii="宋体" w:hAnsi="宋体" w:cs="宋体"/>
                <w:bCs/>
                <w:color w:val="auto"/>
                <w:szCs w:val="21"/>
                <w:lang w:val="zh-CN" w:eastAsia="zh-CN"/>
              </w:rPr>
              <w:t>202</w:t>
            </w:r>
            <w:r>
              <w:rPr>
                <w:rFonts w:hint="eastAsia" w:ascii="宋体" w:hAnsi="宋体" w:cs="宋体"/>
                <w:bCs/>
                <w:color w:val="auto"/>
                <w:szCs w:val="21"/>
                <w:lang w:val="en-US" w:eastAsia="zh-CN"/>
              </w:rPr>
              <w:t>2</w:t>
            </w:r>
            <w:r>
              <w:rPr>
                <w:rFonts w:hint="eastAsia" w:ascii="宋体" w:hAnsi="宋体" w:cs="宋体"/>
                <w:bCs/>
                <w:color w:val="auto"/>
                <w:szCs w:val="21"/>
                <w:lang w:val="zh-CN" w:eastAsia="zh-CN"/>
              </w:rPr>
              <w:t>年至今已完成与本项目相类似的业绩</w:t>
            </w:r>
            <w:r>
              <w:rPr>
                <w:rFonts w:hint="eastAsia" w:ascii="宋体" w:hAnsi="宋体" w:cs="宋体"/>
                <w:bCs/>
                <w:color w:val="auto"/>
                <w:szCs w:val="21"/>
                <w:lang w:val="zh-CN"/>
              </w:rPr>
              <w:t>，每有一项得</w:t>
            </w:r>
            <w:r>
              <w:rPr>
                <w:rFonts w:hint="eastAsia" w:ascii="宋体" w:hAnsi="宋体" w:cs="宋体"/>
                <w:bCs/>
                <w:color w:val="auto"/>
                <w:szCs w:val="21"/>
                <w:lang w:val="en-US" w:eastAsia="zh-CN"/>
              </w:rPr>
              <w:t>1</w:t>
            </w:r>
            <w:r>
              <w:rPr>
                <w:rFonts w:hint="eastAsia" w:ascii="宋体" w:hAnsi="宋体" w:cs="宋体"/>
                <w:bCs/>
                <w:color w:val="auto"/>
                <w:szCs w:val="21"/>
                <w:lang w:val="zh-CN"/>
              </w:rPr>
              <w:t>分，满分</w:t>
            </w:r>
            <w:r>
              <w:rPr>
                <w:rFonts w:hint="eastAsia" w:ascii="宋体" w:hAnsi="宋体" w:cs="宋体"/>
                <w:bCs/>
                <w:color w:val="auto"/>
                <w:szCs w:val="21"/>
                <w:lang w:val="en-US" w:eastAsia="zh-CN"/>
              </w:rPr>
              <w:t>2</w:t>
            </w:r>
            <w:r>
              <w:rPr>
                <w:rFonts w:hint="eastAsia" w:ascii="宋体" w:hAnsi="宋体" w:cs="宋体"/>
                <w:bCs/>
                <w:color w:val="auto"/>
                <w:szCs w:val="21"/>
                <w:lang w:val="zh-CN"/>
              </w:rPr>
              <w:t>分。</w:t>
            </w:r>
          </w:p>
          <w:p w14:paraId="3078E185">
            <w:pPr>
              <w:autoSpaceDE w:val="0"/>
              <w:autoSpaceDN w:val="0"/>
              <w:adjustRightInd w:val="0"/>
              <w:spacing w:line="0" w:lineRule="atLeast"/>
              <w:rPr>
                <w:rFonts w:ascii="宋体" w:hAnsi="宋体" w:cs="宋体"/>
                <w:bCs/>
                <w:color w:val="auto"/>
                <w:szCs w:val="21"/>
                <w:lang w:val="zh-CN"/>
              </w:rPr>
            </w:pPr>
            <w:r>
              <w:rPr>
                <w:rFonts w:hint="eastAsia" w:ascii="宋体" w:hAnsi="宋体" w:cs="宋体"/>
                <w:b/>
                <w:bCs w:val="0"/>
                <w:color w:val="auto"/>
                <w:szCs w:val="21"/>
                <w:lang w:val="zh-CN" w:eastAsia="zh-CN"/>
              </w:rPr>
              <w:t>响应文件内附中标通知书或合同协议书或竣工验收报告（须体现项目经理姓名）复印件加盖供应商公章</w:t>
            </w:r>
            <w:r>
              <w:rPr>
                <w:rFonts w:hint="eastAsia" w:ascii="宋体" w:hAnsi="宋体" w:cs="宋体"/>
                <w:bCs/>
                <w:color w:val="auto"/>
                <w:szCs w:val="21"/>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6BA24326">
            <w:pPr>
              <w:spacing w:line="320" w:lineRule="exact"/>
              <w:jc w:val="center"/>
              <w:rPr>
                <w:rFonts w:hint="eastAsia" w:ascii="宋体" w:hAnsi="宋体" w:cs="微软雅黑"/>
                <w:color w:val="auto"/>
                <w:szCs w:val="21"/>
                <w:lang w:val="en-US" w:eastAsia="zh-CN"/>
              </w:rPr>
            </w:pPr>
            <w:r>
              <w:rPr>
                <w:rFonts w:hint="eastAsia" w:ascii="宋体" w:hAnsi="宋体" w:cs="微软雅黑"/>
                <w:color w:val="auto"/>
                <w:szCs w:val="21"/>
                <w:lang w:val="en-US" w:eastAsia="zh-CN"/>
              </w:rPr>
              <w:t>2</w:t>
            </w:r>
          </w:p>
        </w:tc>
      </w:tr>
      <w:tr w14:paraId="33C73E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4E1EDE35">
            <w:pPr>
              <w:spacing w:line="320" w:lineRule="exact"/>
              <w:jc w:val="center"/>
              <w:rPr>
                <w:rFonts w:ascii="宋体" w:hAnsi="宋体" w:cs="微软雅黑"/>
                <w:color w:val="auto"/>
                <w:szCs w:val="21"/>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29F7A95E">
            <w:pPr>
              <w:spacing w:line="320" w:lineRule="exact"/>
              <w:jc w:val="center"/>
              <w:rPr>
                <w:rFonts w:ascii="宋体" w:hAnsi="宋体" w:cs="微软雅黑"/>
                <w:color w:val="auto"/>
                <w:szCs w:val="21"/>
              </w:rPr>
            </w:pPr>
          </w:p>
        </w:tc>
        <w:tc>
          <w:tcPr>
            <w:tcW w:w="1736" w:type="dxa"/>
            <w:tcBorders>
              <w:top w:val="outset" w:color="auto" w:sz="6" w:space="0"/>
              <w:left w:val="outset" w:color="auto" w:sz="6" w:space="0"/>
              <w:right w:val="outset" w:color="auto" w:sz="6" w:space="0"/>
            </w:tcBorders>
            <w:vAlign w:val="center"/>
          </w:tcPr>
          <w:p w14:paraId="13FB7316">
            <w:pPr>
              <w:spacing w:line="320" w:lineRule="exact"/>
              <w:ind w:right="69" w:rightChars="33" w:firstLine="100" w:firstLineChars="48"/>
              <w:jc w:val="center"/>
              <w:rPr>
                <w:rFonts w:hint="eastAsia"/>
                <w:color w:val="auto"/>
                <w:lang w:val="zh-CN"/>
              </w:rPr>
            </w:pPr>
            <w:r>
              <w:rPr>
                <w:rFonts w:hint="eastAsia"/>
                <w:color w:val="auto"/>
                <w:lang w:val="zh-CN"/>
              </w:rPr>
              <w:t>其他主要人员</w:t>
            </w:r>
          </w:p>
          <w:p w14:paraId="14F29A6D">
            <w:pPr>
              <w:spacing w:line="320" w:lineRule="exact"/>
              <w:ind w:right="69" w:rightChars="33"/>
              <w:jc w:val="both"/>
              <w:rPr>
                <w:color w:val="auto"/>
                <w:lang w:val="zh-CN"/>
              </w:rPr>
            </w:pPr>
          </w:p>
        </w:tc>
        <w:tc>
          <w:tcPr>
            <w:tcW w:w="5632" w:type="dxa"/>
            <w:tcBorders>
              <w:top w:val="outset" w:color="auto" w:sz="6" w:space="0"/>
              <w:left w:val="outset" w:color="auto" w:sz="6" w:space="0"/>
              <w:bottom w:val="outset" w:color="auto" w:sz="6" w:space="0"/>
              <w:right w:val="single" w:color="auto" w:sz="4" w:space="0"/>
            </w:tcBorders>
            <w:vAlign w:val="center"/>
          </w:tcPr>
          <w:p w14:paraId="34BC1B73">
            <w:pPr>
              <w:spacing w:line="220" w:lineRule="auto"/>
              <w:rPr>
                <w:rFonts w:hint="eastAsia" w:ascii="宋体" w:hAnsi="宋体" w:cs="宋体"/>
                <w:bCs/>
                <w:color w:val="auto"/>
                <w:szCs w:val="21"/>
                <w:lang w:val="zh-CN"/>
              </w:rPr>
            </w:pPr>
            <w:r>
              <w:rPr>
                <w:rFonts w:hint="eastAsia" w:ascii="宋体" w:hAnsi="宋体" w:cs="宋体"/>
                <w:bCs/>
                <w:color w:val="auto"/>
                <w:szCs w:val="21"/>
                <w:lang w:val="zh-CN"/>
              </w:rPr>
              <w:t>其他主要人员配备齐全，人员有职称证书或</w:t>
            </w:r>
            <w:r>
              <w:rPr>
                <w:rFonts w:hint="eastAsia" w:ascii="宋体" w:hAnsi="宋体" w:cs="宋体"/>
                <w:bCs/>
                <w:color w:val="auto"/>
                <w:szCs w:val="21"/>
                <w:lang w:val="zh-CN" w:eastAsia="zh-CN"/>
              </w:rPr>
              <w:t>相关专业的</w:t>
            </w:r>
            <w:r>
              <w:rPr>
                <w:rFonts w:hint="eastAsia" w:ascii="宋体" w:hAnsi="宋体" w:cs="宋体"/>
                <w:bCs/>
                <w:color w:val="auto"/>
                <w:szCs w:val="21"/>
                <w:lang w:val="zh-CN"/>
              </w:rPr>
              <w:t>岗位证书,满足施工要求，对人员配备情况进行打分。</w:t>
            </w:r>
          </w:p>
          <w:p w14:paraId="2FF17AC2">
            <w:pPr>
              <w:spacing w:line="220" w:lineRule="auto"/>
              <w:rPr>
                <w:rFonts w:hint="eastAsia" w:ascii="宋体" w:hAnsi="宋体" w:cs="宋体"/>
                <w:bCs/>
                <w:color w:val="auto"/>
                <w:szCs w:val="21"/>
                <w:lang w:val="zh-CN" w:eastAsia="zh-CN"/>
              </w:rPr>
            </w:pPr>
            <w:r>
              <w:rPr>
                <w:rFonts w:hint="eastAsia" w:ascii="宋体" w:hAnsi="宋体" w:cs="宋体"/>
                <w:bCs/>
                <w:color w:val="auto"/>
                <w:szCs w:val="21"/>
                <w:lang w:val="zh-CN" w:eastAsia="zh-CN"/>
              </w:rPr>
              <w:t>①人员非常充足，配置合理得</w:t>
            </w:r>
            <w:r>
              <w:rPr>
                <w:rFonts w:hint="eastAsia" w:ascii="宋体" w:hAnsi="宋体" w:cs="宋体"/>
                <w:bCs/>
                <w:color w:val="auto"/>
                <w:szCs w:val="21"/>
                <w:lang w:val="en-US" w:eastAsia="zh-CN"/>
              </w:rPr>
              <w:t>3</w:t>
            </w:r>
            <w:r>
              <w:rPr>
                <w:rFonts w:hint="eastAsia" w:ascii="宋体" w:hAnsi="宋体" w:cs="宋体"/>
                <w:bCs/>
                <w:color w:val="auto"/>
                <w:szCs w:val="21"/>
                <w:lang w:val="zh-CN" w:eastAsia="zh-CN"/>
              </w:rPr>
              <w:t>分；</w:t>
            </w:r>
          </w:p>
          <w:p w14:paraId="55C08015">
            <w:pPr>
              <w:spacing w:line="220" w:lineRule="auto"/>
              <w:rPr>
                <w:rFonts w:hint="eastAsia" w:ascii="宋体" w:hAnsi="宋体" w:cs="宋体"/>
                <w:bCs/>
                <w:color w:val="auto"/>
                <w:szCs w:val="21"/>
                <w:lang w:val="zh-CN" w:eastAsia="zh-CN"/>
              </w:rPr>
            </w:pPr>
            <w:r>
              <w:rPr>
                <w:rFonts w:hint="eastAsia" w:ascii="宋体" w:hAnsi="宋体" w:cs="宋体"/>
                <w:bCs/>
                <w:color w:val="auto"/>
                <w:szCs w:val="21"/>
                <w:lang w:val="zh-CN" w:eastAsia="zh-CN"/>
              </w:rPr>
              <w:t>②人员较为充足，配置较为合理得</w:t>
            </w:r>
            <w:r>
              <w:rPr>
                <w:rFonts w:hint="eastAsia" w:ascii="宋体" w:hAnsi="宋体" w:cs="宋体"/>
                <w:bCs/>
                <w:color w:val="auto"/>
                <w:szCs w:val="21"/>
                <w:lang w:val="en-US" w:eastAsia="zh-CN"/>
              </w:rPr>
              <w:t>2</w:t>
            </w:r>
            <w:r>
              <w:rPr>
                <w:rFonts w:hint="eastAsia" w:ascii="宋体" w:hAnsi="宋体" w:cs="宋体"/>
                <w:bCs/>
                <w:color w:val="auto"/>
                <w:szCs w:val="21"/>
                <w:lang w:val="zh-CN" w:eastAsia="zh-CN"/>
              </w:rPr>
              <w:t>分；</w:t>
            </w:r>
          </w:p>
          <w:p w14:paraId="7523FB8D">
            <w:pPr>
              <w:spacing w:line="220" w:lineRule="auto"/>
              <w:rPr>
                <w:rFonts w:hint="eastAsia" w:ascii="宋体" w:hAnsi="宋体" w:cs="宋体"/>
                <w:bCs/>
                <w:color w:val="auto"/>
                <w:szCs w:val="21"/>
                <w:lang w:val="zh-CN" w:eastAsia="zh-CN"/>
              </w:rPr>
            </w:pPr>
            <w:r>
              <w:rPr>
                <w:rFonts w:hint="eastAsia" w:ascii="宋体" w:hAnsi="宋体" w:cs="宋体"/>
                <w:bCs/>
                <w:color w:val="auto"/>
                <w:szCs w:val="21"/>
                <w:lang w:val="zh-CN" w:eastAsia="zh-CN"/>
              </w:rPr>
              <w:t>③人员配置基本满足项目需求得1分；</w:t>
            </w:r>
          </w:p>
          <w:p w14:paraId="4A7C082B">
            <w:pPr>
              <w:spacing w:line="220" w:lineRule="auto"/>
              <w:rPr>
                <w:rFonts w:hint="eastAsia" w:ascii="宋体" w:hAnsi="宋体" w:cs="宋体"/>
                <w:bCs/>
                <w:color w:val="auto"/>
                <w:szCs w:val="21"/>
                <w:lang w:val="zh-CN"/>
              </w:rPr>
            </w:pPr>
            <w:r>
              <w:rPr>
                <w:rFonts w:hint="eastAsia" w:ascii="宋体" w:hAnsi="宋体" w:cs="宋体"/>
                <w:bCs/>
                <w:color w:val="auto"/>
                <w:szCs w:val="21"/>
                <w:lang w:val="zh-CN" w:eastAsia="zh-CN"/>
              </w:rPr>
              <w:t>④无不得分。</w:t>
            </w:r>
          </w:p>
          <w:p w14:paraId="3F07AB08">
            <w:pPr>
              <w:spacing w:line="220" w:lineRule="auto"/>
              <w:rPr>
                <w:rFonts w:hint="eastAsia" w:ascii="宋体" w:hAnsi="宋体" w:cs="宋体"/>
                <w:b/>
                <w:bCs w:val="0"/>
                <w:color w:val="auto"/>
                <w:szCs w:val="21"/>
                <w:lang w:val="zh-CN" w:eastAsia="zh-CN"/>
              </w:rPr>
            </w:pPr>
            <w:r>
              <w:rPr>
                <w:rFonts w:hint="eastAsia" w:ascii="宋体" w:hAnsi="宋体" w:cs="宋体"/>
                <w:b/>
                <w:bCs w:val="0"/>
                <w:color w:val="auto"/>
                <w:szCs w:val="21"/>
                <w:lang w:val="zh-CN" w:eastAsia="zh-CN"/>
              </w:rPr>
              <w:t>1、响应文件内附相应人员职称证书或岗位证书复印件加盖公章（启用电子证书的供应商，响应文件内附电子证书的有效查询网址，信息真伪由评标专家登录其提供的有效网址或扫描二维码标识进行查询确认）。</w:t>
            </w:r>
          </w:p>
          <w:p w14:paraId="7F8BADD4">
            <w:pPr>
              <w:spacing w:line="220" w:lineRule="auto"/>
              <w:rPr>
                <w:rFonts w:ascii="宋体" w:hAnsi="宋体" w:cs="宋体"/>
                <w:bCs/>
                <w:color w:val="auto"/>
                <w:szCs w:val="21"/>
                <w:lang w:val="zh-CN"/>
              </w:rPr>
            </w:pPr>
            <w:r>
              <w:rPr>
                <w:rFonts w:hint="eastAsia" w:ascii="宋体" w:hAnsi="宋体" w:cs="宋体"/>
                <w:b/>
                <w:bCs w:val="0"/>
                <w:color w:val="auto"/>
                <w:szCs w:val="21"/>
                <w:lang w:val="zh-CN" w:eastAsia="zh-CN"/>
              </w:rPr>
              <w:t>2、响应文件内附</w:t>
            </w:r>
            <w:r>
              <w:rPr>
                <w:rFonts w:hint="eastAsia" w:ascii="宋体" w:hAnsi="宋体" w:cs="宋体"/>
                <w:b/>
                <w:bCs w:val="0"/>
                <w:color w:val="auto"/>
                <w:szCs w:val="21"/>
                <w:lang w:val="en-US" w:eastAsia="zh-CN"/>
              </w:rPr>
              <w:t>项目管理机构</w:t>
            </w:r>
            <w:r>
              <w:rPr>
                <w:rFonts w:hint="eastAsia" w:ascii="宋体" w:hAnsi="宋体" w:cs="宋体"/>
                <w:b/>
                <w:bCs w:val="0"/>
                <w:color w:val="auto"/>
                <w:szCs w:val="21"/>
                <w:lang w:val="zh-CN" w:eastAsia="zh-CN"/>
              </w:rPr>
              <w:t>人员</w:t>
            </w:r>
            <w:r>
              <w:rPr>
                <w:rFonts w:hint="eastAsia" w:ascii="宋体" w:hAnsi="宋体" w:cs="宋体"/>
                <w:b/>
                <w:bCs w:val="0"/>
                <w:color w:val="auto"/>
                <w:szCs w:val="21"/>
                <w:lang w:val="en-US" w:eastAsia="zh-CN"/>
              </w:rPr>
              <w:t>无在建承诺书并加盖公章，否则不得分</w:t>
            </w:r>
            <w:r>
              <w:rPr>
                <w:rFonts w:hint="eastAsia" w:ascii="宋体" w:hAnsi="宋体" w:cs="宋体"/>
                <w:b/>
                <w:bCs w:val="0"/>
                <w:color w:val="auto"/>
                <w:szCs w:val="21"/>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1FFF67F0">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3</w:t>
            </w:r>
          </w:p>
        </w:tc>
      </w:tr>
      <w:tr w14:paraId="2F34A3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tcBorders>
              <w:top w:val="outset" w:color="auto" w:sz="6" w:space="0"/>
              <w:left w:val="outset" w:color="auto" w:sz="6" w:space="0"/>
              <w:bottom w:val="outset" w:color="auto" w:sz="6" w:space="0"/>
              <w:right w:val="outset" w:color="auto" w:sz="6" w:space="0"/>
            </w:tcBorders>
            <w:vAlign w:val="center"/>
          </w:tcPr>
          <w:p w14:paraId="4C7A911D">
            <w:pPr>
              <w:spacing w:line="320" w:lineRule="exact"/>
              <w:jc w:val="center"/>
              <w:rPr>
                <w:rFonts w:ascii="宋体" w:hAnsi="宋体" w:cs="微软雅黑"/>
                <w:color w:val="auto"/>
                <w:szCs w:val="21"/>
                <w:highlight w:val="none"/>
              </w:rPr>
            </w:pPr>
            <w:r>
              <w:rPr>
                <w:rFonts w:hint="eastAsia" w:ascii="宋体" w:hAnsi="宋体" w:cs="微软雅黑"/>
                <w:color w:val="auto"/>
                <w:szCs w:val="21"/>
              </w:rPr>
              <w:t>2.2.</w:t>
            </w:r>
            <w:r>
              <w:rPr>
                <w:rFonts w:hint="eastAsia" w:ascii="宋体" w:hAnsi="宋体" w:cs="微软雅黑"/>
                <w:color w:val="auto"/>
                <w:szCs w:val="21"/>
                <w:lang w:val="en-US" w:eastAsia="zh-CN"/>
              </w:rPr>
              <w:t>4（3）</w:t>
            </w:r>
          </w:p>
        </w:tc>
        <w:tc>
          <w:tcPr>
            <w:tcW w:w="938" w:type="dxa"/>
            <w:tcBorders>
              <w:top w:val="outset" w:color="auto" w:sz="6" w:space="0"/>
              <w:left w:val="outset" w:color="auto" w:sz="6" w:space="0"/>
              <w:bottom w:val="outset" w:color="auto" w:sz="6" w:space="0"/>
              <w:right w:val="outset" w:color="auto" w:sz="6" w:space="0"/>
            </w:tcBorders>
            <w:vAlign w:val="center"/>
          </w:tcPr>
          <w:p w14:paraId="2A6D53CF">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磋商报价</w:t>
            </w:r>
          </w:p>
          <w:p w14:paraId="23561936">
            <w:pPr>
              <w:spacing w:line="320" w:lineRule="exact"/>
              <w:jc w:val="center"/>
              <w:rPr>
                <w:rFonts w:ascii="宋体" w:hAnsi="宋体" w:cs="微软雅黑"/>
                <w:color w:val="auto"/>
                <w:szCs w:val="21"/>
                <w:highlight w:val="none"/>
              </w:rPr>
            </w:pPr>
            <w:r>
              <w:rPr>
                <w:rFonts w:hint="eastAsia" w:ascii="宋体" w:hAnsi="宋体" w:cs="微软雅黑"/>
                <w:color w:val="auto"/>
                <w:szCs w:val="21"/>
                <w:highlight w:val="none"/>
                <w:lang w:val="en-US" w:eastAsia="zh-CN"/>
              </w:rPr>
              <w:t>（10</w:t>
            </w:r>
            <w:r>
              <w:rPr>
                <w:rFonts w:hint="eastAsia" w:ascii="宋体" w:hAnsi="宋体" w:cs="微软雅黑"/>
                <w:color w:val="auto"/>
                <w:szCs w:val="21"/>
                <w:highlight w:val="none"/>
              </w:rPr>
              <w:t>分</w:t>
            </w:r>
            <w:r>
              <w:rPr>
                <w:rFonts w:hint="eastAsia" w:ascii="宋体" w:hAnsi="宋体" w:cs="微软雅黑"/>
                <w:color w:val="auto"/>
                <w:szCs w:val="21"/>
                <w:highlight w:val="none"/>
                <w:lang w:val="en-US" w:eastAsia="zh-CN"/>
              </w:rPr>
              <w:t>）</w:t>
            </w:r>
          </w:p>
        </w:tc>
        <w:tc>
          <w:tcPr>
            <w:tcW w:w="1736" w:type="dxa"/>
            <w:tcBorders>
              <w:top w:val="outset" w:color="auto" w:sz="6" w:space="0"/>
              <w:left w:val="outset" w:color="auto" w:sz="6" w:space="0"/>
              <w:bottom w:val="outset" w:color="auto" w:sz="6" w:space="0"/>
              <w:right w:val="outset" w:color="auto" w:sz="6" w:space="0"/>
            </w:tcBorders>
            <w:vAlign w:val="center"/>
          </w:tcPr>
          <w:p w14:paraId="2E68BF38">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rPr>
              <w:t>磋商报价得分</w:t>
            </w:r>
          </w:p>
        </w:tc>
        <w:tc>
          <w:tcPr>
            <w:tcW w:w="5632" w:type="dxa"/>
            <w:tcBorders>
              <w:top w:val="outset" w:color="auto" w:sz="6" w:space="0"/>
              <w:left w:val="outset" w:color="auto" w:sz="6" w:space="0"/>
              <w:bottom w:val="outset" w:color="auto" w:sz="6" w:space="0"/>
              <w:right w:val="single" w:color="auto" w:sz="4" w:space="0"/>
            </w:tcBorders>
            <w:vAlign w:val="center"/>
          </w:tcPr>
          <w:p w14:paraId="68EDAD2E">
            <w:pPr>
              <w:spacing w:line="320" w:lineRule="exact"/>
              <w:ind w:right="84" w:rightChars="40"/>
              <w:jc w:val="left"/>
              <w:rPr>
                <w:color w:val="auto"/>
                <w:highlight w:val="none"/>
              </w:rPr>
            </w:pPr>
            <w:r>
              <w:rPr>
                <w:rFonts w:hint="eastAsia"/>
                <w:color w:val="auto"/>
                <w:highlight w:val="none"/>
              </w:rPr>
              <w:t>以第二次磋商报价（最终报价）为依据进行计算。</w:t>
            </w:r>
          </w:p>
          <w:p w14:paraId="34EC5697">
            <w:pPr>
              <w:spacing w:line="320" w:lineRule="exact"/>
              <w:ind w:right="84" w:rightChars="40"/>
              <w:jc w:val="left"/>
              <w:rPr>
                <w:color w:val="auto"/>
                <w:highlight w:val="none"/>
              </w:rPr>
            </w:pPr>
            <w:r>
              <w:rPr>
                <w:rFonts w:hint="eastAsia"/>
                <w:color w:val="auto"/>
                <w:highlight w:val="none"/>
              </w:rPr>
              <w:t>最终报价得分=（磋商基准价/最终磋商报价）×</w:t>
            </w:r>
            <w:r>
              <w:rPr>
                <w:rFonts w:hint="eastAsia"/>
                <w:color w:val="auto"/>
                <w:highlight w:val="none"/>
                <w:lang w:val="en-US" w:eastAsia="zh-CN"/>
              </w:rPr>
              <w:t>10</w:t>
            </w:r>
            <w:r>
              <w:rPr>
                <w:rFonts w:hint="eastAsia"/>
                <w:color w:val="auto"/>
                <w:highlight w:val="none"/>
              </w:rPr>
              <w:t>%×100</w:t>
            </w:r>
          </w:p>
          <w:p w14:paraId="723C2DB7">
            <w:pPr>
              <w:spacing w:line="320" w:lineRule="exact"/>
              <w:ind w:right="84" w:rightChars="40"/>
              <w:jc w:val="left"/>
              <w:rPr>
                <w:color w:val="auto"/>
                <w:highlight w:val="none"/>
              </w:rPr>
            </w:pPr>
            <w:r>
              <w:rPr>
                <w:rFonts w:hint="eastAsia"/>
                <w:color w:val="auto"/>
                <w:highlight w:val="none"/>
              </w:rPr>
              <w:t>四舍五入保留小数点后两位有效数字。</w:t>
            </w:r>
          </w:p>
        </w:tc>
        <w:tc>
          <w:tcPr>
            <w:tcW w:w="627" w:type="dxa"/>
            <w:tcBorders>
              <w:top w:val="outset" w:color="auto" w:sz="6" w:space="0"/>
              <w:left w:val="single" w:color="auto" w:sz="4" w:space="0"/>
              <w:bottom w:val="outset" w:color="auto" w:sz="6" w:space="0"/>
              <w:right w:val="outset" w:color="auto" w:sz="6" w:space="0"/>
            </w:tcBorders>
            <w:vAlign w:val="center"/>
          </w:tcPr>
          <w:p w14:paraId="5623AF94">
            <w:pPr>
              <w:spacing w:line="320" w:lineRule="exact"/>
              <w:ind w:right="84" w:rightChars="40" w:firstLine="54" w:firstLineChars="26"/>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10</w:t>
            </w:r>
          </w:p>
        </w:tc>
      </w:tr>
      <w:tr w14:paraId="523BEE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5375AC50">
            <w:pPr>
              <w:spacing w:line="320" w:lineRule="exact"/>
              <w:jc w:val="center"/>
              <w:rPr>
                <w:rFonts w:hint="eastAsia" w:ascii="宋体" w:hAnsi="宋体" w:eastAsia="宋体" w:cs="微软雅黑"/>
                <w:color w:val="auto"/>
                <w:szCs w:val="21"/>
                <w:lang w:eastAsia="zh-CN"/>
              </w:rPr>
            </w:pPr>
            <w:r>
              <w:rPr>
                <w:rFonts w:hint="eastAsia" w:ascii="宋体" w:hAnsi="宋体" w:cs="微软雅黑"/>
                <w:color w:val="auto"/>
                <w:szCs w:val="21"/>
              </w:rPr>
              <w:t>2.2.</w:t>
            </w:r>
            <w:r>
              <w:rPr>
                <w:rFonts w:hint="eastAsia" w:ascii="宋体" w:hAnsi="宋体" w:cs="微软雅黑"/>
                <w:color w:val="auto"/>
                <w:szCs w:val="21"/>
                <w:lang w:val="en-US" w:eastAsia="zh-CN"/>
              </w:rPr>
              <w:t>4</w:t>
            </w:r>
          </w:p>
          <w:p w14:paraId="717620CC">
            <w:pPr>
              <w:spacing w:line="320" w:lineRule="exact"/>
              <w:jc w:val="center"/>
              <w:rPr>
                <w:rFonts w:ascii="宋体" w:hAnsi="宋体" w:cs="微软雅黑"/>
                <w:color w:val="auto"/>
                <w:szCs w:val="21"/>
              </w:rPr>
            </w:pPr>
            <w:r>
              <w:rPr>
                <w:rFonts w:hint="eastAsia" w:ascii="宋体" w:hAnsi="宋体" w:cs="微软雅黑"/>
                <w:color w:val="auto"/>
                <w:szCs w:val="21"/>
              </w:rPr>
              <w:t>(4)</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13D62832">
            <w:pPr>
              <w:spacing w:line="320" w:lineRule="exact"/>
              <w:jc w:val="center"/>
              <w:rPr>
                <w:rFonts w:ascii="宋体" w:hAnsi="宋体" w:cs="微软雅黑"/>
                <w:color w:val="auto"/>
                <w:szCs w:val="21"/>
              </w:rPr>
            </w:pPr>
            <w:r>
              <w:rPr>
                <w:rFonts w:hint="eastAsia" w:ascii="宋体" w:hAnsi="宋体" w:cs="微软雅黑"/>
                <w:color w:val="auto"/>
                <w:szCs w:val="21"/>
              </w:rPr>
              <w:t>其他因素</w:t>
            </w:r>
          </w:p>
          <w:p w14:paraId="78310242">
            <w:pPr>
              <w:spacing w:line="320" w:lineRule="exact"/>
              <w:jc w:val="center"/>
              <w:rPr>
                <w:rFonts w:ascii="宋体" w:hAnsi="宋体" w:cs="微软雅黑"/>
                <w:color w:val="auto"/>
                <w:szCs w:val="21"/>
              </w:rPr>
            </w:pPr>
            <w:r>
              <w:rPr>
                <w:rFonts w:hint="eastAsia" w:ascii="宋体" w:hAnsi="宋体" w:cs="微软雅黑"/>
                <w:color w:val="auto"/>
                <w:szCs w:val="21"/>
                <w:lang w:eastAsia="zh-CN"/>
              </w:rPr>
              <w:t>（</w:t>
            </w:r>
            <w:r>
              <w:rPr>
                <w:rFonts w:hint="eastAsia" w:ascii="宋体" w:hAnsi="宋体" w:cs="微软雅黑"/>
                <w:color w:val="auto"/>
                <w:szCs w:val="21"/>
                <w:lang w:val="en-US" w:eastAsia="zh-CN"/>
              </w:rPr>
              <w:t>10分）</w:t>
            </w:r>
          </w:p>
        </w:tc>
        <w:tc>
          <w:tcPr>
            <w:tcW w:w="1736" w:type="dxa"/>
            <w:tcBorders>
              <w:top w:val="outset" w:color="auto" w:sz="6" w:space="0"/>
              <w:left w:val="outset" w:color="auto" w:sz="6" w:space="0"/>
              <w:bottom w:val="outset" w:color="auto" w:sz="6" w:space="0"/>
              <w:right w:val="outset" w:color="auto" w:sz="6" w:space="0"/>
            </w:tcBorders>
            <w:vAlign w:val="center"/>
          </w:tcPr>
          <w:p w14:paraId="229A6284">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lang w:val="zh-CN"/>
              </w:rPr>
              <w:t>企业业绩</w:t>
            </w:r>
          </w:p>
        </w:tc>
        <w:tc>
          <w:tcPr>
            <w:tcW w:w="5632" w:type="dxa"/>
            <w:tcBorders>
              <w:top w:val="outset" w:color="auto" w:sz="6" w:space="0"/>
              <w:left w:val="outset" w:color="auto" w:sz="6" w:space="0"/>
              <w:bottom w:val="outset" w:color="auto" w:sz="6" w:space="0"/>
              <w:right w:val="single" w:color="auto" w:sz="4" w:space="0"/>
            </w:tcBorders>
            <w:vAlign w:val="center"/>
          </w:tcPr>
          <w:p w14:paraId="651FC5AE">
            <w:pPr>
              <w:autoSpaceDE w:val="0"/>
              <w:autoSpaceDN w:val="0"/>
              <w:adjustRightInd w:val="0"/>
              <w:spacing w:line="32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cs="宋体"/>
                <w:bCs/>
                <w:color w:val="auto"/>
                <w:szCs w:val="21"/>
                <w:highlight w:val="none"/>
                <w:lang w:val="zh-CN" w:eastAsia="zh-CN"/>
              </w:rPr>
              <w:t>202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年至今已完成</w:t>
            </w:r>
            <w:r>
              <w:rPr>
                <w:rFonts w:hint="eastAsia" w:ascii="宋体" w:hAnsi="宋体" w:cs="宋体"/>
                <w:bCs/>
                <w:color w:val="auto"/>
                <w:szCs w:val="21"/>
                <w:highlight w:val="none"/>
                <w:lang w:val="zh-CN"/>
              </w:rPr>
              <w:t>与本项目相类似的项目业绩，</w:t>
            </w:r>
            <w:r>
              <w:rPr>
                <w:rFonts w:hint="eastAsia" w:ascii="宋体" w:hAnsi="宋体" w:cs="宋体"/>
                <w:bCs/>
                <w:color w:val="auto"/>
                <w:szCs w:val="21"/>
                <w:highlight w:val="none"/>
                <w:lang w:val="zh-CN" w:eastAsia="zh-CN"/>
              </w:rPr>
              <w:t>每有</w:t>
            </w:r>
            <w:r>
              <w:rPr>
                <w:rFonts w:hint="eastAsia" w:ascii="宋体" w:hAnsi="宋体" w:cs="宋体"/>
                <w:bCs/>
                <w:color w:val="auto"/>
                <w:szCs w:val="21"/>
                <w:highlight w:val="none"/>
                <w:lang w:val="zh-CN"/>
              </w:rPr>
              <w:t>一项得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分，满分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val="zh-CN"/>
              </w:rPr>
              <w:t>分。</w:t>
            </w:r>
          </w:p>
          <w:p w14:paraId="1965385C">
            <w:pPr>
              <w:autoSpaceDE w:val="0"/>
              <w:autoSpaceDN w:val="0"/>
              <w:adjustRightInd w:val="0"/>
              <w:spacing w:line="320" w:lineRule="atLeast"/>
              <w:rPr>
                <w:rFonts w:ascii="宋体" w:hAnsi="宋体" w:cs="宋体"/>
                <w:bCs/>
                <w:color w:val="auto"/>
                <w:szCs w:val="21"/>
                <w:highlight w:val="none"/>
                <w:lang w:val="zh-CN"/>
              </w:rPr>
            </w:pPr>
            <w:r>
              <w:rPr>
                <w:rFonts w:hint="eastAsia" w:ascii="宋体" w:hAnsi="宋体" w:cs="宋体"/>
                <w:b/>
                <w:bCs w:val="0"/>
                <w:color w:val="auto"/>
                <w:szCs w:val="21"/>
                <w:highlight w:val="none"/>
                <w:lang w:val="zh-CN"/>
              </w:rPr>
              <w:t>响应文件内附中标通知书或合同协议书或竣工验收报告复印件加盖公章</w:t>
            </w:r>
            <w:r>
              <w:rPr>
                <w:rFonts w:hint="eastAsia" w:ascii="宋体" w:hAnsi="宋体" w:cs="宋体"/>
                <w:b/>
                <w:bCs w:val="0"/>
                <w:color w:val="auto"/>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5545DF1A">
            <w:pPr>
              <w:spacing w:line="320" w:lineRule="exact"/>
              <w:ind w:right="84" w:rightChars="40" w:firstLine="54" w:firstLineChars="26"/>
              <w:jc w:val="center"/>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6</w:t>
            </w:r>
          </w:p>
        </w:tc>
      </w:tr>
      <w:tr w14:paraId="5EB5F1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95"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27EC62C7">
            <w:pPr>
              <w:spacing w:line="320" w:lineRule="exact"/>
              <w:jc w:val="center"/>
              <w:rPr>
                <w:rFonts w:ascii="宋体" w:hAnsi="宋体" w:cs="微软雅黑"/>
                <w:color w:val="auto"/>
                <w:szCs w:val="21"/>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051A5D11">
            <w:pPr>
              <w:spacing w:line="320" w:lineRule="exact"/>
              <w:jc w:val="center"/>
              <w:rPr>
                <w:rFonts w:ascii="宋体" w:hAnsi="宋体" w:cs="微软雅黑"/>
                <w:color w:val="auto"/>
                <w:szCs w:val="21"/>
              </w:rPr>
            </w:pPr>
          </w:p>
        </w:tc>
        <w:tc>
          <w:tcPr>
            <w:tcW w:w="1736" w:type="dxa"/>
            <w:tcBorders>
              <w:top w:val="outset" w:color="auto" w:sz="6" w:space="0"/>
              <w:left w:val="outset" w:color="auto" w:sz="6" w:space="0"/>
              <w:right w:val="outset" w:color="auto" w:sz="6" w:space="0"/>
            </w:tcBorders>
            <w:vAlign w:val="center"/>
          </w:tcPr>
          <w:p w14:paraId="71CC7959">
            <w:pPr>
              <w:spacing w:line="320" w:lineRule="exact"/>
              <w:ind w:right="69" w:rightChars="33" w:firstLine="100" w:firstLineChars="48"/>
              <w:jc w:val="center"/>
              <w:rPr>
                <w:rFonts w:hint="eastAsia" w:ascii="宋体" w:hAnsi="宋体" w:eastAsia="宋体" w:cs="微软雅黑"/>
                <w:color w:val="auto"/>
                <w:szCs w:val="21"/>
                <w:highlight w:val="none"/>
                <w:lang w:val="zh-CN"/>
              </w:rPr>
            </w:pPr>
            <w:r>
              <w:rPr>
                <w:rFonts w:hint="eastAsia" w:ascii="宋体" w:hAnsi="宋体" w:eastAsia="宋体" w:cs="微软雅黑"/>
                <w:color w:val="auto"/>
                <w:szCs w:val="21"/>
                <w:highlight w:val="none"/>
                <w:lang w:val="zh-CN"/>
              </w:rPr>
              <w:t>服务承诺</w:t>
            </w:r>
          </w:p>
        </w:tc>
        <w:tc>
          <w:tcPr>
            <w:tcW w:w="5632" w:type="dxa"/>
            <w:tcBorders>
              <w:top w:val="outset" w:color="auto" w:sz="6" w:space="0"/>
              <w:left w:val="outset" w:color="auto" w:sz="6" w:space="0"/>
              <w:right w:val="single" w:color="auto" w:sz="4" w:space="0"/>
            </w:tcBorders>
            <w:vAlign w:val="center"/>
          </w:tcPr>
          <w:p w14:paraId="06BF761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color w:val="auto"/>
                <w:szCs w:val="21"/>
                <w:lang w:eastAsia="zh-CN"/>
              </w:rPr>
            </w:pPr>
            <w:r>
              <w:rPr>
                <w:rFonts w:hint="eastAsia" w:ascii="宋体" w:hAnsi="宋体" w:cs="宋体"/>
                <w:color w:val="auto"/>
                <w:szCs w:val="21"/>
              </w:rPr>
              <w:t>对</w:t>
            </w:r>
            <w:r>
              <w:rPr>
                <w:rFonts w:hint="eastAsia" w:ascii="宋体" w:hAnsi="宋体" w:eastAsia="宋体" w:cs="宋体"/>
                <w:color w:val="auto"/>
                <w:szCs w:val="21"/>
                <w:lang w:val="en-US" w:eastAsia="zh-CN"/>
              </w:rPr>
              <w:t>供应商</w:t>
            </w:r>
            <w:r>
              <w:rPr>
                <w:rFonts w:hint="eastAsia" w:ascii="宋体" w:hAnsi="宋体" w:cs="宋体"/>
                <w:color w:val="auto"/>
                <w:szCs w:val="21"/>
              </w:rPr>
              <w:t>提出的采购人可以接受的服务承诺进行</w:t>
            </w:r>
            <w:r>
              <w:rPr>
                <w:rFonts w:hint="eastAsia" w:ascii="宋体" w:hAnsi="宋体" w:cs="宋体"/>
                <w:color w:val="auto"/>
                <w:szCs w:val="21"/>
                <w:lang w:eastAsia="zh-CN"/>
              </w:rPr>
              <w:t>打分。</w:t>
            </w:r>
          </w:p>
          <w:p w14:paraId="6A20F20B">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211DD5A1">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2C3746B0">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zh-CN" w:eastAsia="zh-CN" w:bidi="ar-SA"/>
              </w:rPr>
              <w:t>分；</w:t>
            </w:r>
          </w:p>
          <w:p w14:paraId="2EC5BDE7">
            <w:pPr>
              <w:autoSpaceDE w:val="0"/>
              <w:autoSpaceDN w:val="0"/>
              <w:adjustRightInd w:val="0"/>
              <w:snapToGrid w:val="0"/>
              <w:spacing w:line="240" w:lineRule="auto"/>
              <w:rPr>
                <w:rFonts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7CDCA84F">
            <w:pPr>
              <w:spacing w:line="320" w:lineRule="exact"/>
              <w:ind w:right="84" w:rightChars="40" w:firstLine="54" w:firstLineChars="26"/>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4</w:t>
            </w:r>
          </w:p>
        </w:tc>
      </w:tr>
    </w:tbl>
    <w:p w14:paraId="10E8A1EF">
      <w:pPr>
        <w:pStyle w:val="31"/>
        <w:spacing w:line="400" w:lineRule="exact"/>
        <w:ind w:left="0" w:leftChars="0"/>
        <w:rPr>
          <w:b/>
          <w:color w:val="auto"/>
          <w:sz w:val="21"/>
          <w:szCs w:val="21"/>
        </w:rPr>
      </w:pPr>
      <w:bookmarkStart w:id="68" w:name="_Toc184635093"/>
    </w:p>
    <w:p w14:paraId="1B6E06C0">
      <w:pPr>
        <w:widowControl/>
        <w:jc w:val="left"/>
        <w:rPr>
          <w:rFonts w:ascii="宋体" w:hAnsi="宋体"/>
          <w:b/>
          <w:bCs/>
          <w:color w:val="auto"/>
          <w:sz w:val="32"/>
          <w:szCs w:val="32"/>
        </w:rPr>
      </w:pPr>
      <w:r>
        <w:rPr>
          <w:rFonts w:ascii="宋体" w:hAnsi="宋体"/>
          <w:b/>
          <w:bCs/>
          <w:color w:val="auto"/>
          <w:sz w:val="32"/>
          <w:szCs w:val="32"/>
        </w:rPr>
        <w:br w:type="page"/>
      </w:r>
    </w:p>
    <w:p w14:paraId="7330A53E">
      <w:pPr>
        <w:shd w:val="clear" w:color="auto" w:fill="auto"/>
        <w:autoSpaceDE w:val="0"/>
        <w:autoSpaceDN w:val="0"/>
        <w:adjustRightInd w:val="0"/>
        <w:spacing w:line="400" w:lineRule="exact"/>
        <w:jc w:val="center"/>
        <w:outlineLvl w:val="1"/>
        <w:rPr>
          <w:rFonts w:ascii="宋体" w:hAnsi="宋体" w:cs="宋体"/>
          <w:b/>
          <w:bCs/>
          <w:color w:val="auto"/>
          <w:sz w:val="30"/>
          <w:szCs w:val="30"/>
          <w:highlight w:val="none"/>
        </w:rPr>
      </w:pPr>
      <w:bookmarkStart w:id="69" w:name="_Toc4989"/>
      <w:r>
        <w:rPr>
          <w:rFonts w:hint="eastAsia" w:ascii="宋体" w:hAnsi="宋体" w:cs="宋体"/>
          <w:b/>
          <w:bCs/>
          <w:color w:val="auto"/>
          <w:sz w:val="30"/>
          <w:szCs w:val="30"/>
          <w:highlight w:val="none"/>
        </w:rPr>
        <w:t>政府采购政策</w:t>
      </w:r>
      <w:bookmarkEnd w:id="69"/>
    </w:p>
    <w:p w14:paraId="13DBB2D5">
      <w:pPr>
        <w:shd w:val="clear" w:color="auto" w:fill="auto"/>
        <w:autoSpaceDE w:val="0"/>
        <w:autoSpaceDN w:val="0"/>
        <w:adjustRightInd w:val="0"/>
        <w:spacing w:line="400" w:lineRule="exact"/>
        <w:ind w:firstLine="422" w:firstLineChars="200"/>
        <w:rPr>
          <w:rFonts w:ascii="宋体" w:hAnsi="宋体" w:cs="宋体"/>
          <w:b/>
          <w:color w:val="auto"/>
          <w:sz w:val="21"/>
          <w:szCs w:val="18"/>
          <w:highlight w:val="none"/>
        </w:rPr>
      </w:pPr>
    </w:p>
    <w:p w14:paraId="0A23A955">
      <w:pPr>
        <w:shd w:val="clear" w:color="auto" w:fill="auto"/>
        <w:autoSpaceDE w:val="0"/>
        <w:autoSpaceDN w:val="0"/>
        <w:adjustRightInd w:val="0"/>
        <w:spacing w:line="400" w:lineRule="exact"/>
        <w:ind w:firstLine="420" w:firstLineChars="200"/>
        <w:rPr>
          <w:rFonts w:ascii="宋体" w:hAnsi="宋体" w:cs="宋体"/>
          <w:b/>
          <w:color w:val="auto"/>
          <w:sz w:val="21"/>
          <w:szCs w:val="18"/>
          <w:highlight w:val="none"/>
        </w:rPr>
      </w:pPr>
      <w:r>
        <w:rPr>
          <w:rFonts w:hint="eastAsia" w:ascii="宋体" w:hAnsi="宋体" w:cs="宋体"/>
          <w:color w:val="auto"/>
          <w:sz w:val="21"/>
          <w:szCs w:val="18"/>
          <w:highlight w:val="none"/>
        </w:rPr>
        <w:t>1.根据《政府采购促进中小企业发展管理办法》（财库〔2020〕46号文件）</w:t>
      </w:r>
      <w:r>
        <w:rPr>
          <w:rFonts w:hint="eastAsia" w:ascii="宋体" w:hAnsi="宋体" w:cs="宋体"/>
          <w:color w:val="auto"/>
          <w:sz w:val="21"/>
          <w:szCs w:val="18"/>
          <w:highlight w:val="none"/>
          <w:lang w:eastAsia="zh-CN"/>
        </w:rPr>
        <w:t>、《</w:t>
      </w:r>
      <w:r>
        <w:rPr>
          <w:rFonts w:hint="eastAsia" w:ascii="宋体" w:hAnsi="宋体" w:cs="宋体"/>
          <w:color w:val="auto"/>
          <w:sz w:val="21"/>
          <w:szCs w:val="18"/>
          <w:highlight w:val="none"/>
          <w:lang w:val="en-US" w:eastAsia="zh-CN"/>
        </w:rPr>
        <w:t>财政部关于进一步加大政府采购支持中小企业力度的通知</w:t>
      </w:r>
      <w:r>
        <w:rPr>
          <w:rFonts w:hint="eastAsia" w:ascii="宋体" w:hAnsi="宋体" w:cs="宋体"/>
          <w:color w:val="auto"/>
          <w:sz w:val="21"/>
          <w:szCs w:val="18"/>
          <w:highlight w:val="none"/>
          <w:lang w:eastAsia="zh-CN"/>
        </w:rPr>
        <w:t>》</w:t>
      </w:r>
      <w:r>
        <w:rPr>
          <w:rFonts w:hint="eastAsia" w:ascii="宋体" w:hAnsi="宋体" w:cs="宋体"/>
          <w:color w:val="auto"/>
          <w:sz w:val="21"/>
          <w:szCs w:val="18"/>
          <w:highlight w:val="none"/>
          <w:lang w:val="en-US" w:eastAsia="zh-CN"/>
        </w:rPr>
        <w:t>（财库〔2022〕19号）文件</w:t>
      </w:r>
      <w:r>
        <w:rPr>
          <w:rFonts w:hint="eastAsia" w:ascii="宋体" w:hAnsi="宋体" w:cs="宋体"/>
          <w:color w:val="auto"/>
          <w:sz w:val="21"/>
          <w:szCs w:val="18"/>
          <w:highlight w:val="none"/>
        </w:rPr>
        <w:t>的规定</w:t>
      </w:r>
      <w:r>
        <w:rPr>
          <w:rFonts w:hint="eastAsia" w:ascii="宋体" w:hAnsi="宋体" w:cs="宋体"/>
          <w:b/>
          <w:color w:val="auto"/>
          <w:sz w:val="21"/>
          <w:szCs w:val="18"/>
          <w:highlight w:val="none"/>
        </w:rPr>
        <w:t>，因本项目为</w:t>
      </w:r>
      <w:r>
        <w:rPr>
          <w:rFonts w:hint="eastAsia" w:ascii="宋体" w:hAnsi="宋体" w:cs="宋体"/>
          <w:b/>
          <w:color w:val="auto"/>
          <w:sz w:val="21"/>
          <w:szCs w:val="18"/>
          <w:highlight w:val="none"/>
          <w:lang w:val="en-US" w:eastAsia="zh-CN"/>
        </w:rPr>
        <w:t>专门面向中小企业</w:t>
      </w:r>
      <w:r>
        <w:rPr>
          <w:rFonts w:hint="eastAsia" w:ascii="宋体" w:hAnsi="宋体" w:cs="宋体"/>
          <w:b/>
          <w:color w:val="auto"/>
          <w:sz w:val="21"/>
          <w:szCs w:val="18"/>
          <w:highlight w:val="none"/>
        </w:rPr>
        <w:t>采购的项目，</w:t>
      </w:r>
      <w:r>
        <w:rPr>
          <w:rFonts w:hint="eastAsia" w:ascii="宋体" w:hAnsi="宋体" w:cs="宋体"/>
          <w:b/>
          <w:color w:val="auto"/>
          <w:sz w:val="21"/>
          <w:szCs w:val="18"/>
          <w:highlight w:val="none"/>
          <w:lang w:val="en-US" w:eastAsia="zh-CN"/>
        </w:rPr>
        <w:t>参与本项目的供应商应为中小企业，</w:t>
      </w:r>
      <w:r>
        <w:rPr>
          <w:rFonts w:hint="eastAsia" w:ascii="宋体" w:hAnsi="宋体" w:cs="宋体"/>
          <w:b/>
          <w:color w:val="auto"/>
          <w:sz w:val="21"/>
          <w:szCs w:val="18"/>
          <w:highlight w:val="none"/>
        </w:rPr>
        <w:t>出具本办法规定的《中小企业声明函》。</w:t>
      </w:r>
    </w:p>
    <w:p w14:paraId="47C2B7FC">
      <w:pPr>
        <w:shd w:val="clear" w:color="auto" w:fill="auto"/>
        <w:autoSpaceDE w:val="0"/>
        <w:autoSpaceDN w:val="0"/>
        <w:adjustRightInd w:val="0"/>
        <w:spacing w:line="400" w:lineRule="exact"/>
        <w:ind w:firstLine="420" w:firstLineChars="200"/>
        <w:rPr>
          <w:rFonts w:ascii="宋体" w:hAnsi="宋体" w:cs="宋体"/>
          <w:color w:val="auto"/>
          <w:sz w:val="21"/>
          <w:szCs w:val="18"/>
          <w:highlight w:val="none"/>
        </w:rPr>
      </w:pPr>
      <w:r>
        <w:rPr>
          <w:rFonts w:hint="eastAsia" w:ascii="宋体" w:hAnsi="宋体" w:cs="宋体"/>
          <w:color w:val="auto"/>
          <w:sz w:val="21"/>
          <w:szCs w:val="18"/>
          <w:highlight w:val="none"/>
        </w:rPr>
        <w:t>按照财政部《关于政府采购支持监狱企业发展有关问题的通知》（财库</w:t>
      </w:r>
      <w:r>
        <w:rPr>
          <w:rFonts w:hint="eastAsia" w:ascii="宋体" w:hAnsi="宋体" w:cs="宋体"/>
          <w:color w:val="auto"/>
          <w:sz w:val="21"/>
          <w:szCs w:val="18"/>
          <w:highlight w:val="none"/>
          <w:lang w:val="en-US" w:eastAsia="zh-CN"/>
        </w:rPr>
        <w:t>〔2014〕</w:t>
      </w:r>
      <w:r>
        <w:rPr>
          <w:rFonts w:hint="eastAsia" w:ascii="宋体" w:hAnsi="宋体" w:cs="宋体"/>
          <w:color w:val="auto"/>
          <w:sz w:val="21"/>
          <w:szCs w:val="18"/>
          <w:highlight w:val="none"/>
        </w:rPr>
        <w:t xml:space="preserve">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1AA06B6F">
      <w:pPr>
        <w:shd w:val="clear" w:color="auto" w:fill="auto"/>
        <w:autoSpaceDE w:val="0"/>
        <w:autoSpaceDN w:val="0"/>
        <w:adjustRightInd w:val="0"/>
        <w:spacing w:line="400" w:lineRule="exact"/>
        <w:ind w:firstLine="420" w:firstLineChars="200"/>
        <w:rPr>
          <w:rFonts w:hint="eastAsia" w:ascii="宋体" w:hAnsi="宋体" w:cs="宋体"/>
          <w:color w:val="auto"/>
          <w:sz w:val="21"/>
          <w:szCs w:val="18"/>
          <w:highlight w:val="none"/>
        </w:rPr>
      </w:pPr>
      <w:r>
        <w:rPr>
          <w:rFonts w:hint="eastAsia" w:ascii="宋体" w:hAnsi="宋体" w:cs="宋体"/>
          <w:color w:val="auto"/>
          <w:sz w:val="21"/>
          <w:szCs w:val="18"/>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362B4403">
      <w:pPr>
        <w:shd w:val="clear" w:color="auto" w:fill="auto"/>
        <w:autoSpaceDE w:val="0"/>
        <w:autoSpaceDN w:val="0"/>
        <w:adjustRightInd w:val="0"/>
        <w:spacing w:line="400" w:lineRule="exact"/>
        <w:ind w:firstLine="420" w:firstLineChars="200"/>
        <w:rPr>
          <w:rFonts w:hint="eastAsia" w:ascii="宋体" w:hAnsi="宋体" w:cs="宋体"/>
          <w:color w:val="auto"/>
          <w:sz w:val="21"/>
          <w:szCs w:val="18"/>
          <w:highlight w:val="none"/>
        </w:rPr>
      </w:pPr>
      <w:r>
        <w:rPr>
          <w:rFonts w:hint="eastAsia" w:ascii="宋体" w:hAnsi="宋体" w:cs="宋体"/>
          <w:color w:val="000000"/>
          <w:szCs w:val="21"/>
          <w:highlight w:val="none"/>
        </w:rPr>
        <w:t>依据《政府采购促进中小企业发展政策问答》文件要求，专门面向中小企业采购的项目或者采购包，不再执行价格评审优惠的扶持政策。</w:t>
      </w:r>
    </w:p>
    <w:p w14:paraId="1356D5FF">
      <w:pPr>
        <w:shd w:val="clear" w:color="auto" w:fill="auto"/>
        <w:autoSpaceDE w:val="0"/>
        <w:autoSpaceDN w:val="0"/>
        <w:adjustRightInd w:val="0"/>
        <w:spacing w:line="400" w:lineRule="exact"/>
        <w:ind w:firstLine="420" w:firstLineChars="200"/>
        <w:outlineLvl w:val="1"/>
        <w:rPr>
          <w:rFonts w:hint="eastAsia" w:ascii="宋体" w:hAnsi="宋体" w:cs="宋体"/>
          <w:color w:val="auto"/>
          <w:sz w:val="21"/>
          <w:szCs w:val="18"/>
          <w:highlight w:val="none"/>
          <w:lang w:val="en-US" w:eastAsia="zh-CN"/>
        </w:rPr>
        <w:sectPr>
          <w:footerReference r:id="rId8" w:type="default"/>
          <w:pgSz w:w="11906" w:h="16838"/>
          <w:pgMar w:top="1247" w:right="1247" w:bottom="1247" w:left="1247" w:header="851" w:footer="850" w:gutter="0"/>
          <w:pgNumType w:fmt="decimal" w:start="1"/>
          <w:cols w:space="0" w:num="1"/>
          <w:docGrid w:linePitch="312" w:charSpace="0"/>
        </w:sectPr>
      </w:pPr>
      <w:bookmarkStart w:id="70" w:name="_Toc1804"/>
      <w:r>
        <w:rPr>
          <w:rFonts w:hint="eastAsia" w:ascii="宋体" w:hAnsi="宋体" w:cs="宋体"/>
          <w:color w:val="auto"/>
          <w:sz w:val="21"/>
          <w:szCs w:val="18"/>
          <w:highlight w:val="none"/>
        </w:rPr>
        <w:t>2.</w:t>
      </w:r>
      <w:r>
        <w:rPr>
          <w:rFonts w:hint="eastAsia" w:ascii="宋体" w:hAnsi="宋体" w:cs="宋体"/>
          <w:color w:val="auto"/>
          <w:sz w:val="21"/>
          <w:szCs w:val="18"/>
          <w:highlight w:val="none"/>
          <w:lang w:val="en-US" w:eastAsia="zh-CN"/>
        </w:rPr>
        <w:t>本项目所属行业为</w:t>
      </w:r>
      <w:r>
        <w:rPr>
          <w:rFonts w:hint="eastAsia" w:cs="宋体"/>
          <w:color w:val="auto"/>
          <w:sz w:val="21"/>
          <w:szCs w:val="18"/>
          <w:highlight w:val="none"/>
          <w:lang w:val="en-US" w:eastAsia="zh-CN"/>
        </w:rPr>
        <w:t>建筑业</w:t>
      </w:r>
      <w:r>
        <w:rPr>
          <w:rFonts w:hint="eastAsia" w:ascii="宋体" w:hAnsi="宋体" w:cs="宋体"/>
          <w:color w:val="auto"/>
          <w:sz w:val="21"/>
          <w:szCs w:val="18"/>
          <w:highlight w:val="none"/>
          <w:lang w:val="en-US" w:eastAsia="zh-CN"/>
        </w:rPr>
        <w:t>。</w:t>
      </w:r>
      <w:bookmarkEnd w:id="70"/>
    </w:p>
    <w:p w14:paraId="3730BC6F">
      <w:pPr>
        <w:pStyle w:val="2"/>
        <w:keepNext w:val="0"/>
        <w:spacing w:before="0" w:after="0" w:line="360" w:lineRule="auto"/>
        <w:jc w:val="center"/>
        <w:rPr>
          <w:rFonts w:hAnsi="黑体" w:cs="黑体"/>
          <w:bCs w:val="0"/>
          <w:color w:val="auto"/>
          <w:sz w:val="32"/>
          <w:szCs w:val="32"/>
        </w:rPr>
      </w:pPr>
      <w:bookmarkStart w:id="71" w:name="_Toc21167"/>
      <w:bookmarkStart w:id="72" w:name="_Toc7676"/>
      <w:bookmarkStart w:id="73" w:name="_Toc5541"/>
      <w:r>
        <w:rPr>
          <w:rFonts w:hint="eastAsia" w:hAnsi="黑体" w:cs="黑体"/>
          <w:bCs w:val="0"/>
          <w:color w:val="auto"/>
          <w:sz w:val="32"/>
          <w:szCs w:val="32"/>
        </w:rPr>
        <w:t>政府采购促进中小企业发展管理办法</w:t>
      </w:r>
      <w:bookmarkEnd w:id="71"/>
      <w:bookmarkEnd w:id="72"/>
      <w:bookmarkEnd w:id="73"/>
    </w:p>
    <w:p w14:paraId="0FE15537">
      <w:pPr>
        <w:pStyle w:val="4"/>
        <w:jc w:val="center"/>
        <w:rPr>
          <w:rFonts w:ascii="宋体" w:hAnsi="宋体"/>
          <w:color w:val="auto"/>
          <w:sz w:val="21"/>
          <w:szCs w:val="21"/>
        </w:rPr>
      </w:pPr>
      <w:r>
        <w:rPr>
          <w:rFonts w:ascii="宋体" w:hAnsi="宋体" w:cs="楷体"/>
          <w:color w:val="auto"/>
          <w:sz w:val="21"/>
          <w:szCs w:val="21"/>
          <w:shd w:val="clear" w:color="auto" w:fill="FFFFFF"/>
        </w:rPr>
        <w:t>财库〔2020〕46号</w:t>
      </w:r>
    </w:p>
    <w:p w14:paraId="13F241F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第一条 为了发挥政府采购的政策功能，促进中小企业健康发展，根据《中华人民共和国政府采购法</w:t>
      </w:r>
      <w:r>
        <w:rPr>
          <w:rFonts w:hint="eastAsia" w:ascii="宋体" w:hAnsi="宋体" w:cs="宋体"/>
          <w:bCs/>
          <w:color w:val="auto"/>
          <w:sz w:val="21"/>
          <w:szCs w:val="21"/>
          <w:lang w:eastAsia="zh-CN"/>
        </w:rPr>
        <w:t>》《</w:t>
      </w:r>
      <w:r>
        <w:rPr>
          <w:rFonts w:hint="eastAsia" w:ascii="宋体" w:hAnsi="宋体" w:cs="宋体"/>
          <w:bCs/>
          <w:color w:val="auto"/>
          <w:sz w:val="21"/>
          <w:szCs w:val="21"/>
        </w:rPr>
        <w:t>中华人民共和国中小企业促进法》等有关法律法规，制定本办法。</w:t>
      </w:r>
    </w:p>
    <w:p w14:paraId="06103FAB">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D8D8FC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第三条 采购人在政府采购活动中应当通过加强采购需求管理，落实预留采购份额、价格评审优惠、优先采购等 措施，提高中小企业在政府采购中的份额，支持中小企业发展。</w:t>
      </w:r>
    </w:p>
    <w:p w14:paraId="3EA4215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第四条 在政府采购活动中，供应商提供的货物、工程或者服务符合下列情形的，享受本办法规定的中小企业扶持政策：</w:t>
      </w:r>
    </w:p>
    <w:p w14:paraId="388EBD07">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（一）在货物采购项目中，货物由中小企业制造，即货 物由中小企业生产且使用该中小企业商号或者注册商标；</w:t>
      </w:r>
    </w:p>
    <w:p w14:paraId="051C5E2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（二）在工程采购项目中，工程由中小企业承建，即工程施工单位为中小企业；</w:t>
      </w:r>
    </w:p>
    <w:p w14:paraId="4AD27C9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（三）在服务采购项目中，服务由中小企业承接，即提供服务的人员为中小企业依照《中华人民共和国劳动合同法》订立劳动合同的从业人员。</w:t>
      </w:r>
    </w:p>
    <w:p w14:paraId="520CF452">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在货物采购项目中，供应商提供的货物既有中小企业制造货物，也有大型企业制造货物的，不享受本办法规定的中小企业扶持政策。</w:t>
      </w:r>
    </w:p>
    <w:p w14:paraId="07F9565E">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以联合体形式参加政府采购活动，联合体各方均为中小企业的，联合体视同中小企业。其中，联合体各方均为小微企业的，联合体视同小微企业。</w:t>
      </w:r>
    </w:p>
    <w:p w14:paraId="02ABDD0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18C2CEA7">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D718FF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符合下列情形之一的，可不专门面向中小企业预留采购份额：</w:t>
      </w:r>
    </w:p>
    <w:p w14:paraId="0C1AE73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（一）法律法规和国家有关政策明确规定优先或者应当面向事业单位、社会组织等非企业主体采购的；</w:t>
      </w:r>
    </w:p>
    <w:p w14:paraId="71D3706A">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（二）因确需使用不可替代的专利、专有技术，基础设施限制，或者提供特定公共服务等原因，只能从中小企业之外的供应商处采购的；</w:t>
      </w:r>
    </w:p>
    <w:p w14:paraId="687C527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（三）按照本办法规定预留采购份额无法确保充分供应、充分竞争，或者存在可能影响政府采购目标实现的情形；</w:t>
      </w:r>
    </w:p>
    <w:p w14:paraId="614A7C8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（四）框架协议采购项目；</w:t>
      </w:r>
    </w:p>
    <w:p w14:paraId="03E9B598">
      <w:pPr>
        <w:pStyle w:val="17"/>
        <w:tabs>
          <w:tab w:val="left" w:pos="220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（五）省级以上人民政府财政部门规定的其他情形。 除上述情形外，其他均为适宜由中小企业提供的情形。</w:t>
      </w:r>
    </w:p>
    <w:p w14:paraId="2D390572">
      <w:pPr>
        <w:pStyle w:val="17"/>
        <w:tabs>
          <w:tab w:val="left" w:pos="220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第七条 采购限额标准以上，200 万元以下的货物和服务采购项目、400 万元以下的工程采购项目，适宜由中小企业提供的，采购人应当专门面向中小企业采购。</w:t>
      </w:r>
    </w:p>
    <w:p w14:paraId="64CEA293">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731A984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（一）将采购项目整体或者设置采购包专门面向中小企业采购；</w:t>
      </w:r>
    </w:p>
    <w:p w14:paraId="522FB71E">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（二）要求供应商以联合体形式参加采购活动，且联合体中中小企业承担的部分达到一定比例；</w:t>
      </w:r>
    </w:p>
    <w:p w14:paraId="1258CB5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（三）要求获得采购合同的供应商将采购项目中的一定比例分包给一家或者多家中小企业。</w:t>
      </w:r>
    </w:p>
    <w:p w14:paraId="1C54141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组成联合体或者接受分包合同的中小企业与联合体内 其他企业、分包企业之间不得存在直接控股、管理关系。</w:t>
      </w:r>
    </w:p>
    <w:p w14:paraId="3B81DB6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6F53C4B">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81AAB1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543DCA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4AE5250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780824A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第十二条 采购项目涉及中小企业采购的，采购文件应当明确以下内容：</w:t>
      </w:r>
    </w:p>
    <w:p w14:paraId="3FE7944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（一）预留份额的采购项目或者采购包，明确该项目或相关采购包专门面向中小企业采购，以及相关标的及预算金额；</w:t>
      </w:r>
    </w:p>
    <w:p w14:paraId="664F8153">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（二）要求以联合体形式参加或者合同分包的，明确联合协议或者分包意向协议中中小企业合同金额应当达到的 比例，并作为供应商资格条件；</w:t>
      </w:r>
    </w:p>
    <w:p w14:paraId="3300459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（三）非预留份额的采购项目或者采购包，明确有关价格扣除比例或者价格分加分比例；</w:t>
      </w:r>
    </w:p>
    <w:p w14:paraId="18D20C50">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（四）规定依据本办法规定享受扶持政策获得政府采购合同的，小微企业不得将合同分包给大中型企业，中型企业不得将合同分包给大型企业；</w:t>
      </w:r>
    </w:p>
    <w:p w14:paraId="5AD04E5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（五）采购人认为具备相关条件的，明确对中小企业在资金支付期限、预付款比例等方面的优惠措施；</w:t>
      </w:r>
    </w:p>
    <w:p w14:paraId="7C16F1C7">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（六）明确采购标的对应的中小企业划分标准所属行业；</w:t>
      </w:r>
    </w:p>
    <w:p w14:paraId="4E6CC7F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（七）法律法规和省级以上人民政府财政部门规定的其他事项。</w:t>
      </w:r>
    </w:p>
    <w:p w14:paraId="4A2F828B">
      <w:pPr>
        <w:pStyle w:val="17"/>
        <w:tabs>
          <w:tab w:val="left" w:pos="2526"/>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第十三条  中标、成交供应商享受本办法规定的中小企业扶持政策的，采购人、采购代理机构应当随中标、成交结果公开中标、成交供应商的《中小企业声明函》。</w:t>
      </w:r>
    </w:p>
    <w:p w14:paraId="17B1DE4B">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适用招标投标法的政府采购工程建设项目，应当在公示中标候选人时公开中标候选人的《中小企业声明函》。</w:t>
      </w:r>
    </w:p>
    <w:p w14:paraId="16D16A8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7F61A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第十五条 鼓励各地区、各部门在采购活动中允许中小企业引入信用担保手段，为中小企业在投标（响应）保证、履约保证等方面提供专业化服务。鼓励中小企业依法合规通过政府采购合同融资。</w:t>
      </w:r>
    </w:p>
    <w:p w14:paraId="2B8EADC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第十六条 政府采购监督检查、投诉处理及政府采购行政处罚中对中小企业的认定，由货物制造商或者工程、服务供应商注册登记所在地的县级以上人民政府中小企业主管部门负责。</w:t>
      </w:r>
    </w:p>
    <w:p w14:paraId="44EAD77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中小企业主管部门应当在收到财政部门或者有关招标 投标行政监督部门关于协助开展中小企业认定函后 10 个工作日内做出书面答复。</w:t>
      </w:r>
    </w:p>
    <w:p w14:paraId="269957D4">
      <w:pPr>
        <w:pStyle w:val="17"/>
        <w:tabs>
          <w:tab w:val="left" w:pos="2459"/>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第十七条 各地区、各部门应当对涉及中小企业采购的 预算项目实施全过程绩效管理，合理设置绩效目标和指标， 落实扶持中小企业有关政策要求，定期开展绩效监控和评价，强化绩效评价结果应用。</w:t>
      </w:r>
    </w:p>
    <w:p w14:paraId="60A533DC">
      <w:pPr>
        <w:pStyle w:val="17"/>
        <w:tabs>
          <w:tab w:val="left" w:pos="1880"/>
          <w:tab w:val="left" w:pos="254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 xml:space="preserve">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 </w:t>
      </w:r>
    </w:p>
    <w:p w14:paraId="72A64E95">
      <w:pPr>
        <w:pStyle w:val="17"/>
        <w:tabs>
          <w:tab w:val="left" w:pos="1880"/>
          <w:tab w:val="left" w:pos="254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DEAB4BA">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第二十条 供应商按照本办法规定提供声明函内容不实的，属于提供虚假材料谋取中标、成交，依照《中华人民共和国政府采购法》等国家有关规定追究相应责任。</w:t>
      </w:r>
    </w:p>
    <w:p w14:paraId="523BB68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适用招标投标法的政府采购工程建设项目，</w:t>
      </w:r>
      <w:r>
        <w:rPr>
          <w:rFonts w:hint="eastAsia" w:ascii="宋体" w:hAnsi="宋体" w:cs="宋体"/>
          <w:bCs/>
          <w:color w:val="auto"/>
          <w:sz w:val="21"/>
          <w:szCs w:val="21"/>
          <w:lang w:eastAsia="zh-CN"/>
        </w:rPr>
        <w:t>供应商</w:t>
      </w:r>
      <w:r>
        <w:rPr>
          <w:rFonts w:hint="eastAsia" w:ascii="宋体" w:hAnsi="宋体" w:cs="宋体"/>
          <w:bCs/>
          <w:color w:val="auto"/>
          <w:sz w:val="21"/>
          <w:szCs w:val="21"/>
        </w:rPr>
        <w:t>按照本办法规定提供声明函内容不实的，属于弄虚作假骗取中标，依照《中华人民共和国招标投标法》等国家有关规定追究相应责任。</w:t>
      </w:r>
    </w:p>
    <w:p w14:paraId="0B895E0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第二十一条 财政部门、中小企业主管部门及其工作人员在履行职责中违反本办法规定及存在其他滥用职权、玩忽职守、徇私舞弊等违法违纪行为的，依照《中华人民共和国政府采购法</w:t>
      </w:r>
      <w:r>
        <w:rPr>
          <w:rFonts w:hint="eastAsia" w:ascii="宋体" w:hAnsi="宋体" w:cs="宋体"/>
          <w:bCs/>
          <w:color w:val="auto"/>
          <w:sz w:val="21"/>
          <w:szCs w:val="21"/>
          <w:lang w:eastAsia="zh-CN"/>
        </w:rPr>
        <w:t>》《</w:t>
      </w:r>
      <w:r>
        <w:rPr>
          <w:rFonts w:hint="eastAsia" w:ascii="宋体" w:hAnsi="宋体" w:cs="宋体"/>
          <w:bCs/>
          <w:color w:val="auto"/>
          <w:sz w:val="21"/>
          <w:szCs w:val="21"/>
        </w:rPr>
        <w:t>中华人民共和国公务员法</w:t>
      </w:r>
      <w:r>
        <w:rPr>
          <w:rFonts w:hint="eastAsia" w:ascii="宋体" w:hAnsi="宋体" w:cs="宋体"/>
          <w:bCs/>
          <w:color w:val="auto"/>
          <w:sz w:val="21"/>
          <w:szCs w:val="21"/>
          <w:lang w:eastAsia="zh-CN"/>
        </w:rPr>
        <w:t>》《</w:t>
      </w:r>
      <w:r>
        <w:rPr>
          <w:rFonts w:hint="eastAsia" w:ascii="宋体" w:hAnsi="宋体" w:cs="宋体"/>
          <w:bCs/>
          <w:color w:val="auto"/>
          <w:sz w:val="21"/>
          <w:szCs w:val="21"/>
        </w:rPr>
        <w:t>中华人民共和国监察法</w:t>
      </w:r>
      <w:r>
        <w:rPr>
          <w:rFonts w:hint="eastAsia" w:ascii="宋体" w:hAnsi="宋体" w:cs="宋体"/>
          <w:bCs/>
          <w:color w:val="auto"/>
          <w:sz w:val="21"/>
          <w:szCs w:val="21"/>
          <w:lang w:eastAsia="zh-CN"/>
        </w:rPr>
        <w:t>》《</w:t>
      </w:r>
      <w:r>
        <w:rPr>
          <w:rFonts w:hint="eastAsia" w:ascii="宋体" w:hAnsi="宋体" w:cs="宋体"/>
          <w:bCs/>
          <w:color w:val="auto"/>
          <w:sz w:val="21"/>
          <w:szCs w:val="21"/>
        </w:rPr>
        <w:t>中华人民共和国政府采购法实施条例》等国家 有关规定追究相应责任；涉嫌犯罪的，依法移送有关国家机关处理。</w:t>
      </w:r>
    </w:p>
    <w:p w14:paraId="40AD56A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第二十二条 对外援助项目、国家相关资格或者资质管理制度另有规定的项目，不适用本办法。</w:t>
      </w:r>
    </w:p>
    <w:p w14:paraId="6DA15DD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第二十三条 关于视同中小企业的其他主体的政府采购扶持政策，由财政部会同有关部门另行规定。</w:t>
      </w:r>
    </w:p>
    <w:p w14:paraId="7D033C9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第二十四条 省级财政部门可以会同中小企业主管部门根据本办法的规定制定具体实施办法。</w:t>
      </w:r>
    </w:p>
    <w:p w14:paraId="1A2E21F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第二十五条 本办法自2021年1月1日起施行。《财政部 工业和信息化部关于印发〈政府采购促进中小企业发展暂行办法〉的通知》（财库﹝2011﹞181号）同时废止。</w:t>
      </w:r>
    </w:p>
    <w:p w14:paraId="47F5F206">
      <w:pPr>
        <w:shd w:val="clear" w:color="auto" w:fill="FFFFFF"/>
        <w:spacing w:before="120" w:beforeLines="50" w:after="120" w:afterLines="50"/>
        <w:jc w:val="center"/>
        <w:textAlignment w:val="baseline"/>
        <w:rPr>
          <w:rFonts w:ascii="宋体" w:hAnsi="宋体" w:cs="宋体"/>
          <w:bCs/>
          <w:color w:val="auto"/>
          <w:szCs w:val="21"/>
        </w:rPr>
        <w:sectPr>
          <w:pgSz w:w="11906" w:h="16838"/>
          <w:pgMar w:top="1247" w:right="1247" w:bottom="1247" w:left="1247" w:header="851" w:footer="850" w:gutter="0"/>
          <w:pgNumType w:fmt="decimal"/>
          <w:cols w:space="0" w:num="1"/>
          <w:docGrid w:linePitch="312" w:charSpace="0"/>
        </w:sectPr>
      </w:pPr>
      <w:r>
        <w:rPr>
          <w:rFonts w:ascii="宋体" w:hAnsi="宋体" w:cs="宋体"/>
          <w:bCs/>
          <w:color w:val="auto"/>
          <w:szCs w:val="21"/>
        </w:rPr>
        <w:br w:type="page"/>
      </w:r>
    </w:p>
    <w:p w14:paraId="444CD5E9">
      <w:pPr>
        <w:shd w:val="clear" w:color="auto" w:fill="FFFFFF"/>
        <w:spacing w:before="120" w:beforeLines="50" w:after="120" w:afterLines="50"/>
        <w:jc w:val="center"/>
        <w:textAlignment w:val="baseline"/>
        <w:rPr>
          <w:rFonts w:hint="eastAsia" w:ascii="黑体" w:hAnsi="黑体" w:eastAsia="黑体" w:cs="宋体"/>
          <w:bCs/>
          <w:color w:val="auto"/>
          <w:sz w:val="30"/>
          <w:szCs w:val="30"/>
          <w:shd w:val="clear" w:color="auto" w:fill="FFFFFF"/>
          <w:lang w:bidi="ar"/>
        </w:rPr>
      </w:pPr>
      <w:r>
        <w:rPr>
          <w:rFonts w:hint="eastAsia" w:ascii="黑体" w:hAnsi="黑体" w:eastAsia="黑体" w:cs="宋体"/>
          <w:bCs/>
          <w:color w:val="auto"/>
          <w:sz w:val="30"/>
          <w:szCs w:val="30"/>
          <w:shd w:val="clear" w:color="auto" w:fill="FFFFFF"/>
          <w:lang w:val="en-US" w:eastAsia="zh-CN" w:bidi="ar"/>
        </w:rPr>
        <w:t>关于进一步加大政府采购支持中小企业力度的通知</w:t>
      </w:r>
    </w:p>
    <w:p w14:paraId="45F29A56">
      <w:pPr>
        <w:shd w:val="clear" w:color="auto" w:fill="FFFFFF"/>
        <w:spacing w:before="120" w:beforeLines="50" w:after="120" w:afterLines="50"/>
        <w:jc w:val="center"/>
        <w:textAlignment w:val="baseline"/>
        <w:rPr>
          <w:rFonts w:hint="eastAsia" w:ascii="黑体" w:hAnsi="黑体" w:eastAsia="黑体" w:cs="宋体"/>
          <w:bCs/>
          <w:color w:val="auto"/>
          <w:sz w:val="30"/>
          <w:szCs w:val="30"/>
          <w:shd w:val="clear" w:color="auto" w:fill="FFFFFF"/>
          <w:lang w:bidi="ar"/>
        </w:rPr>
      </w:pPr>
    </w:p>
    <w:p w14:paraId="5638C696">
      <w:pPr>
        <w:keepNext w:val="0"/>
        <w:keepLines w:val="0"/>
        <w:widowControl/>
        <w:suppressLineNumbers w:val="0"/>
        <w:jc w:val="center"/>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财库〔2022〕19号</w:t>
      </w:r>
    </w:p>
    <w:p w14:paraId="3B9EC5E3">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p>
    <w:p w14:paraId="0F29622B">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各中央预算单位，各省、自治区、直辖市、计划单列市财政厅（局），新疆生产建设兵团财政局： </w:t>
      </w:r>
    </w:p>
    <w:p w14:paraId="1F5CEC9A">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为贯彻落实《国务院关于印发扎实稳住经济一揽子政策措施的通知》（国发〔2022〕12号）有关要求，做好财政政策支持中小企业纾困解难工作，助力经济平稳健康发展，现就加大政府采购支持中小企业力度有关事项通知如下： </w:t>
      </w:r>
    </w:p>
    <w:p w14:paraId="54CD5606">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 </w:t>
      </w:r>
    </w:p>
    <w:p w14:paraId="74CA329C">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 </w:t>
      </w:r>
    </w:p>
    <w:p w14:paraId="0005E9E9">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 </w:t>
      </w:r>
    </w:p>
    <w:p w14:paraId="43E49E09">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四、认真做好组织实施。各地区、各部门应当加强组织领导，明确工作责任，细化执行要求，强化监督检查，确保国务院部署落实到位，对通知执行中出现的问题要及时向财政部报告。 </w:t>
      </w:r>
    </w:p>
    <w:p w14:paraId="6891A468">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本通知自2022年7月1日起执行。 </w:t>
      </w:r>
    </w:p>
    <w:p w14:paraId="17DF4A6C">
      <w:pPr>
        <w:pStyle w:val="17"/>
        <w:tabs>
          <w:tab w:val="left" w:pos="1880"/>
          <w:tab w:val="left" w:pos="2547"/>
        </w:tabs>
        <w:spacing w:line="360" w:lineRule="auto"/>
        <w:ind w:left="63" w:right="63" w:firstLine="420" w:firstLineChars="200"/>
        <w:jc w:val="righ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财 政 部 </w:t>
      </w:r>
    </w:p>
    <w:p w14:paraId="70A4AC91">
      <w:pPr>
        <w:pStyle w:val="17"/>
        <w:tabs>
          <w:tab w:val="left" w:pos="1880"/>
          <w:tab w:val="left" w:pos="2547"/>
        </w:tabs>
        <w:spacing w:line="360" w:lineRule="auto"/>
        <w:ind w:left="63" w:right="63" w:firstLine="420" w:firstLineChars="200"/>
        <w:jc w:val="right"/>
        <w:rPr>
          <w:rFonts w:hint="eastAsia" w:ascii="宋体" w:hAnsi="宋体" w:cs="宋体"/>
          <w:bCs/>
          <w:color w:val="auto"/>
          <w:sz w:val="21"/>
          <w:szCs w:val="21"/>
        </w:rPr>
      </w:pPr>
      <w:r>
        <w:rPr>
          <w:rFonts w:hint="eastAsia" w:ascii="宋体" w:hAnsi="宋体" w:cs="宋体"/>
          <w:bCs/>
          <w:color w:val="auto"/>
          <w:sz w:val="21"/>
          <w:szCs w:val="21"/>
          <w:lang w:val="en-US" w:eastAsia="zh-CN"/>
        </w:rPr>
        <w:t>2022年5月30日</w:t>
      </w:r>
    </w:p>
    <w:p w14:paraId="7012C75D">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p>
    <w:p w14:paraId="335E1847">
      <w:pPr>
        <w:shd w:val="clear" w:color="auto" w:fill="FFFFFF"/>
        <w:spacing w:before="120" w:beforeLines="50" w:after="120" w:afterLines="50"/>
        <w:jc w:val="center"/>
        <w:textAlignment w:val="baseline"/>
        <w:rPr>
          <w:rFonts w:hint="eastAsia" w:ascii="黑体" w:hAnsi="黑体" w:eastAsia="黑体" w:cs="宋体"/>
          <w:bCs/>
          <w:color w:val="auto"/>
          <w:sz w:val="30"/>
          <w:szCs w:val="30"/>
          <w:shd w:val="clear" w:color="auto" w:fill="FFFFFF"/>
          <w:lang w:bidi="ar"/>
        </w:rPr>
        <w:sectPr>
          <w:pgSz w:w="11906" w:h="16838"/>
          <w:pgMar w:top="1247" w:right="1247" w:bottom="1247" w:left="1247" w:header="851" w:footer="850" w:gutter="0"/>
          <w:pgNumType w:fmt="decimal"/>
          <w:cols w:space="0" w:num="1"/>
          <w:docGrid w:linePitch="312" w:charSpace="0"/>
        </w:sectPr>
      </w:pPr>
    </w:p>
    <w:p w14:paraId="02AA0FD7">
      <w:pPr>
        <w:shd w:val="clear" w:color="auto" w:fill="FFFFFF"/>
        <w:spacing w:before="120" w:beforeLines="50" w:after="120" w:afterLines="50"/>
        <w:jc w:val="center"/>
        <w:textAlignment w:val="baseline"/>
        <w:rPr>
          <w:rFonts w:ascii="黑体" w:hAnsi="黑体" w:eastAsia="黑体" w:cs="宋体"/>
          <w:color w:val="auto"/>
          <w:sz w:val="30"/>
          <w:szCs w:val="30"/>
          <w:shd w:val="clear" w:color="auto" w:fill="FFFFFF"/>
          <w:lang w:bidi="ar"/>
        </w:rPr>
      </w:pPr>
      <w:r>
        <w:rPr>
          <w:rFonts w:hint="eastAsia" w:ascii="黑体" w:hAnsi="黑体" w:eastAsia="黑体" w:cs="宋体"/>
          <w:bCs/>
          <w:color w:val="auto"/>
          <w:sz w:val="30"/>
          <w:szCs w:val="30"/>
          <w:shd w:val="clear" w:color="auto" w:fill="FFFFFF"/>
          <w:lang w:bidi="ar"/>
        </w:rPr>
        <w:t>财政部 司法部关于政府采购支持监狱企业发展有关问题的通知</w:t>
      </w:r>
    </w:p>
    <w:p w14:paraId="6053A2B7">
      <w:pPr>
        <w:pStyle w:val="3"/>
        <w:keepNext w:val="0"/>
        <w:keepLines w:val="0"/>
        <w:widowControl/>
        <w:spacing w:before="120" w:beforeLines="50" w:after="120" w:afterLines="50" w:line="240" w:lineRule="auto"/>
        <w:jc w:val="center"/>
        <w:textAlignment w:val="baseline"/>
        <w:rPr>
          <w:rFonts w:ascii="宋体" w:hAnsi="宋体" w:cs="宋体"/>
          <w:color w:val="auto"/>
          <w:sz w:val="21"/>
          <w:szCs w:val="21"/>
        </w:rPr>
      </w:pPr>
      <w:bookmarkStart w:id="74" w:name="_Toc21391"/>
      <w:bookmarkStart w:id="75" w:name="_Toc3075"/>
      <w:r>
        <w:rPr>
          <w:rFonts w:hint="eastAsia" w:ascii="宋体" w:hAnsi="宋体" w:cs="宋体"/>
          <w:color w:val="auto"/>
          <w:sz w:val="21"/>
          <w:szCs w:val="21"/>
          <w:shd w:val="clear" w:color="auto" w:fill="FFFFFF"/>
        </w:rPr>
        <w:t>财库〔2014〕68号</w:t>
      </w:r>
      <w:bookmarkEnd w:id="74"/>
      <w:bookmarkEnd w:id="75"/>
    </w:p>
    <w:p w14:paraId="60424B4D">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9D5823D">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olor w:val="auto"/>
          <w:sz w:val="21"/>
          <w:szCs w:val="21"/>
          <w:shd w:val="clear" w:color="auto" w:fill="FFFFFF"/>
          <w:lang w:eastAsia="zh-CN"/>
        </w:rPr>
        <w:t>〔</w:t>
      </w:r>
      <w:r>
        <w:rPr>
          <w:rFonts w:hint="eastAsia"/>
          <w:color w:val="auto"/>
          <w:sz w:val="21"/>
          <w:szCs w:val="21"/>
          <w:shd w:val="clear" w:color="auto" w:fill="FFFFFF"/>
        </w:rPr>
        <w:t>2003</w:t>
      </w:r>
      <w:r>
        <w:rPr>
          <w:rFonts w:hint="eastAsia"/>
          <w:color w:val="auto"/>
          <w:sz w:val="21"/>
          <w:szCs w:val="21"/>
          <w:shd w:val="clear" w:color="auto" w:fill="FFFFFF"/>
          <w:lang w:eastAsia="zh-CN"/>
        </w:rPr>
        <w:t>〕</w:t>
      </w:r>
      <w:r>
        <w:rPr>
          <w:rFonts w:hint="eastAsia"/>
          <w:color w:val="auto"/>
          <w:sz w:val="21"/>
          <w:szCs w:val="21"/>
          <w:shd w:val="clear" w:color="auto" w:fill="FFFFFF"/>
        </w:rPr>
        <w:t>7号）文件精神，发挥政府采购支持监狱企业发展的作用，现就有关事项通知如下：</w:t>
      </w:r>
    </w:p>
    <w:p w14:paraId="7C7DC831">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C411467">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67CAC059">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4DB8130">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1EC3E75B">
      <w:pPr>
        <w:pStyle w:val="34"/>
        <w:spacing w:before="0" w:beforeAutospacing="0" w:after="0" w:afterAutospacing="0" w:line="400" w:lineRule="exact"/>
        <w:textAlignment w:val="baseline"/>
        <w:rPr>
          <w:color w:val="auto"/>
          <w:sz w:val="21"/>
          <w:szCs w:val="21"/>
        </w:rPr>
      </w:pPr>
      <w:r>
        <w:rPr>
          <w:rFonts w:hint="eastAsia"/>
          <w:color w:val="auto"/>
          <w:sz w:val="21"/>
          <w:szCs w:val="21"/>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C0C03FC">
      <w:pPr>
        <w:pStyle w:val="34"/>
        <w:spacing w:before="0" w:beforeAutospacing="0" w:after="0" w:afterAutospacing="0" w:line="400" w:lineRule="exact"/>
        <w:jc w:val="righ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中华人民共和国财政部</w:t>
      </w:r>
    </w:p>
    <w:p w14:paraId="7F22D904">
      <w:pPr>
        <w:pStyle w:val="34"/>
        <w:spacing w:before="0" w:beforeAutospacing="0" w:after="0" w:afterAutospacing="0" w:line="400" w:lineRule="exact"/>
        <w:jc w:val="righ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中华人民共和国司法部</w:t>
      </w:r>
    </w:p>
    <w:p w14:paraId="4DD5825C">
      <w:pPr>
        <w:pStyle w:val="34"/>
        <w:spacing w:before="0" w:beforeAutospacing="0" w:after="0" w:afterAutospacing="0" w:line="400" w:lineRule="exact"/>
        <w:jc w:val="right"/>
        <w:textAlignment w:val="baseline"/>
        <w:rPr>
          <w:color w:val="auto"/>
          <w:sz w:val="21"/>
          <w:szCs w:val="21"/>
          <w:shd w:val="clear" w:color="auto" w:fill="FFFFFF"/>
        </w:rPr>
      </w:pPr>
      <w:r>
        <w:rPr>
          <w:rFonts w:hint="eastAsia"/>
          <w:color w:val="auto"/>
          <w:sz w:val="21"/>
          <w:szCs w:val="21"/>
          <w:shd w:val="clear" w:color="auto" w:fill="FFFFFF"/>
        </w:rPr>
        <w:t>2014年6月10日</w:t>
      </w:r>
    </w:p>
    <w:p w14:paraId="259BF854">
      <w:pPr>
        <w:shd w:val="clear" w:color="auto" w:fill="FFFFFF"/>
        <w:spacing w:before="48" w:beforeLines="20" w:after="48" w:afterLines="20"/>
        <w:jc w:val="center"/>
        <w:textAlignment w:val="baseline"/>
        <w:rPr>
          <w:rFonts w:ascii="黑体" w:hAnsi="黑体" w:eastAsia="黑体" w:cs="华文中宋"/>
          <w:color w:val="auto"/>
          <w:sz w:val="30"/>
          <w:szCs w:val="30"/>
        </w:rPr>
      </w:pPr>
      <w:r>
        <w:rPr>
          <w:rFonts w:hint="eastAsia" w:ascii="宋体" w:hAnsi="宋体" w:cs="宋体"/>
          <w:color w:val="auto"/>
          <w:szCs w:val="21"/>
          <w:shd w:val="clear" w:color="auto" w:fill="FFFFFF"/>
        </w:rPr>
        <w:br w:type="page"/>
      </w:r>
      <w:r>
        <w:rPr>
          <w:rFonts w:hint="eastAsia" w:ascii="黑体" w:hAnsi="黑体" w:eastAsia="黑体" w:cs="宋体"/>
          <w:bCs/>
          <w:color w:val="auto"/>
          <w:sz w:val="32"/>
          <w:szCs w:val="32"/>
          <w:shd w:val="clear" w:color="auto" w:fill="FFFFFF"/>
          <w:lang w:bidi="ar"/>
        </w:rPr>
        <w:t>关于促进残疾人就业政府采购政策的通知</w:t>
      </w:r>
    </w:p>
    <w:p w14:paraId="58A41423">
      <w:pPr>
        <w:pStyle w:val="34"/>
        <w:spacing w:before="48" w:beforeLines="20" w:beforeAutospacing="0" w:after="48" w:afterLines="20" w:afterAutospacing="0"/>
        <w:jc w:val="center"/>
        <w:textAlignment w:val="baseline"/>
        <w:rPr>
          <w:bCs/>
          <w:color w:val="auto"/>
          <w:sz w:val="21"/>
          <w:szCs w:val="21"/>
        </w:rPr>
      </w:pPr>
      <w:r>
        <w:rPr>
          <w:rStyle w:val="41"/>
          <w:rFonts w:hint="eastAsia"/>
          <w:bCs w:val="0"/>
          <w:color w:val="auto"/>
          <w:sz w:val="21"/>
          <w:szCs w:val="21"/>
          <w:shd w:val="clear" w:color="auto" w:fill="FFFFFF"/>
        </w:rPr>
        <w:t>财库〔2017〕141号</w:t>
      </w:r>
    </w:p>
    <w:p w14:paraId="1221CDC6">
      <w:pPr>
        <w:pStyle w:val="34"/>
        <w:spacing w:before="0" w:beforeAutospacing="0" w:after="0" w:afterAutospacing="0" w:line="340" w:lineRule="exact"/>
        <w:jc w:val="both"/>
        <w:textAlignment w:val="baseline"/>
        <w:rPr>
          <w:color w:val="auto"/>
          <w:sz w:val="21"/>
          <w:szCs w:val="21"/>
        </w:rPr>
      </w:pPr>
      <w:bookmarkStart w:id="76" w:name="toDeptId"/>
      <w:r>
        <w:rPr>
          <w:rFonts w:hint="eastAsia"/>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6"/>
      <w:r>
        <w:rPr>
          <w:rFonts w:hint="eastAsia"/>
          <w:color w:val="auto"/>
          <w:sz w:val="21"/>
          <w:szCs w:val="21"/>
          <w:shd w:val="clear" w:color="auto" w:fill="FFFFFF"/>
        </w:rPr>
        <w:t>：</w:t>
      </w:r>
    </w:p>
    <w:p w14:paraId="43D427A0">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为了发挥政府采购促进残疾人就业的作用，进一步保障残疾人权益，依照《政府采购法</w:t>
      </w:r>
      <w:r>
        <w:rPr>
          <w:rFonts w:hint="eastAsia"/>
          <w:color w:val="auto"/>
          <w:sz w:val="21"/>
          <w:szCs w:val="21"/>
          <w:shd w:val="clear" w:color="auto" w:fill="FFFFFF"/>
          <w:lang w:eastAsia="zh-CN"/>
        </w:rPr>
        <w:t>》《</w:t>
      </w:r>
      <w:r>
        <w:rPr>
          <w:rFonts w:hint="eastAsia"/>
          <w:color w:val="auto"/>
          <w:sz w:val="21"/>
          <w:szCs w:val="21"/>
          <w:shd w:val="clear" w:color="auto" w:fill="FFFFFF"/>
        </w:rPr>
        <w:t>残疾人保障法》等法律法规及相关规定，现就促进残疾人就业政府采购政策通知如下：</w:t>
      </w:r>
    </w:p>
    <w:p w14:paraId="4144DF31">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一、享受政府采购支持政策的残疾人福利性单位应当同时满足以下条件：</w:t>
      </w:r>
    </w:p>
    <w:p w14:paraId="71D1D546">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（一）安置的残疾人占本单位在职职工人数的比例不低于25%（含25%），并且安置的残疾人人数不少于10人（含10人）；</w:t>
      </w:r>
    </w:p>
    <w:p w14:paraId="0B346BF5">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（二）依法与安置的每位残疾人签订了一年以上（含一年）的劳动合同或服务协议；</w:t>
      </w:r>
    </w:p>
    <w:p w14:paraId="68F07AF7">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（三）为安置的每位残疾人按月足额缴纳了基本养老保险、基本医疗保险、失业保险、工伤保险和生育保险等社会保险费；</w:t>
      </w:r>
    </w:p>
    <w:p w14:paraId="57924FDB">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（四）通过银行等金融机构向安置的每位残疾人，按月支付了不低于单位所在区县适用的经省级人民政府批准的月最低工资标准的工资；</w:t>
      </w:r>
    </w:p>
    <w:p w14:paraId="30EB4E91">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（五）提供本单位制造的货物、承担的工程或者服务（以下简称产品），或者提供其他残疾人福利性单位制造的货物（不包括使用非残疾人福利性单位注册商标的货物）。</w:t>
      </w:r>
    </w:p>
    <w:p w14:paraId="67CA772E">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D50105">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2DE2545">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中标、成交供应商为残疾人福利性单位的，采购人或者其委托的采购代理机构应当随中标、成交结果同时公告其《残疾人福利性单位声明函》，接受社会监督。</w:t>
      </w:r>
    </w:p>
    <w:p w14:paraId="2D265FF9">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供应商提供的《残疾人福利性单位声明函》与事实不符的，依照《政府采购法》第七十七条第一款的规定追究法律责任。</w:t>
      </w:r>
    </w:p>
    <w:p w14:paraId="120017B7">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A3D7A8">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四、采购人采购公开招标数额标准以上的货物或者服务，因落实促进残疾人就业政策的需要，依法履行有关报批程序后，可采用公开招标以外的采购方式。</w:t>
      </w:r>
    </w:p>
    <w:p w14:paraId="60A78773">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1BEF51">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04C692B">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七、本通知自2017年10月1日起执行。</w:t>
      </w:r>
    </w:p>
    <w:p w14:paraId="6E2865FF">
      <w:pPr>
        <w:pStyle w:val="34"/>
        <w:spacing w:before="0" w:beforeAutospacing="0" w:after="0" w:afterAutospacing="0" w:line="340" w:lineRule="exact"/>
        <w:jc w:val="right"/>
        <w:textAlignment w:val="baseline"/>
        <w:rPr>
          <w:color w:val="auto"/>
          <w:sz w:val="21"/>
          <w:szCs w:val="21"/>
        </w:rPr>
      </w:pPr>
      <w:r>
        <w:rPr>
          <w:rFonts w:hint="eastAsia"/>
          <w:color w:val="auto"/>
          <w:sz w:val="21"/>
          <w:szCs w:val="21"/>
          <w:shd w:val="clear" w:color="auto" w:fill="FFFFFF"/>
        </w:rPr>
        <w:t>　　财政部 民政部 中国残疾人联合会</w:t>
      </w:r>
    </w:p>
    <w:p w14:paraId="056CD32E">
      <w:pPr>
        <w:pStyle w:val="34"/>
        <w:spacing w:before="0" w:beforeAutospacing="0" w:after="0" w:afterAutospacing="0" w:line="340" w:lineRule="exact"/>
        <w:jc w:val="right"/>
        <w:textAlignment w:val="baseline"/>
        <w:rPr>
          <w:color w:val="auto"/>
          <w:sz w:val="21"/>
          <w:szCs w:val="21"/>
          <w:shd w:val="clear" w:color="auto" w:fill="FFFFFF"/>
        </w:rPr>
      </w:pPr>
      <w:r>
        <w:rPr>
          <w:rFonts w:hint="eastAsia"/>
          <w:color w:val="auto"/>
          <w:sz w:val="21"/>
          <w:szCs w:val="21"/>
          <w:shd w:val="clear" w:color="auto" w:fill="FFFFFF"/>
        </w:rPr>
        <w:t>　　2017年8月22日</w:t>
      </w:r>
    </w:p>
    <w:p w14:paraId="2BDFFF70">
      <w:pPr>
        <w:pStyle w:val="34"/>
        <w:spacing w:before="0" w:beforeAutospacing="0" w:after="0" w:afterAutospacing="0" w:line="340" w:lineRule="exact"/>
        <w:jc w:val="center"/>
        <w:textAlignment w:val="baseline"/>
        <w:rPr>
          <w:b/>
          <w:color w:val="auto"/>
          <w:sz w:val="21"/>
          <w:szCs w:val="21"/>
        </w:rPr>
      </w:pPr>
      <w:r>
        <w:rPr>
          <w:color w:val="auto"/>
          <w:sz w:val="21"/>
          <w:szCs w:val="21"/>
          <w:shd w:val="clear" w:color="auto" w:fill="FFFFFF"/>
        </w:rPr>
        <w:br w:type="page"/>
      </w:r>
      <w:r>
        <w:rPr>
          <w:rFonts w:hint="eastAsia"/>
          <w:b/>
          <w:color w:val="auto"/>
          <w:sz w:val="28"/>
          <w:szCs w:val="28"/>
        </w:rPr>
        <w:t>《统计上大中小微型企业划分办法（</w:t>
      </w:r>
      <w:r>
        <w:rPr>
          <w:b/>
          <w:color w:val="auto"/>
          <w:sz w:val="28"/>
          <w:szCs w:val="28"/>
        </w:rPr>
        <w:t>2017</w:t>
      </w:r>
      <w:r>
        <w:rPr>
          <w:rFonts w:hint="eastAsia"/>
          <w:b/>
          <w:color w:val="auto"/>
          <w:sz w:val="28"/>
          <w:szCs w:val="28"/>
        </w:rPr>
        <w:t>）》修订说明</w:t>
      </w:r>
    </w:p>
    <w:p w14:paraId="274E3386">
      <w:pPr>
        <w:spacing w:line="400" w:lineRule="exact"/>
        <w:ind w:firstLine="420" w:firstLineChars="200"/>
        <w:jc w:val="left"/>
        <w:rPr>
          <w:rFonts w:ascii="宋体" w:hAnsi="宋体"/>
          <w:color w:val="auto"/>
          <w:szCs w:val="21"/>
        </w:rPr>
      </w:pPr>
      <w:r>
        <w:rPr>
          <w:rFonts w:hint="eastAsia" w:ascii="宋体" w:hAnsi="宋体"/>
          <w:color w:val="auto"/>
          <w:szCs w:val="21"/>
        </w:rPr>
        <w:t>一、修订背景</w:t>
      </w:r>
    </w:p>
    <w:p w14:paraId="04567069">
      <w:pPr>
        <w:spacing w:line="400" w:lineRule="exact"/>
        <w:ind w:firstLine="420" w:firstLineChars="200"/>
        <w:jc w:val="left"/>
        <w:rPr>
          <w:rFonts w:ascii="宋体" w:hAnsi="宋体"/>
          <w:color w:val="auto"/>
          <w:szCs w:val="21"/>
        </w:rPr>
      </w:pPr>
      <w:r>
        <w:rPr>
          <w:rFonts w:hint="eastAsia" w:ascii="宋体" w:hAnsi="宋体"/>
          <w:color w:val="auto"/>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6E79D4E">
      <w:pPr>
        <w:spacing w:line="400" w:lineRule="exact"/>
        <w:ind w:firstLine="420" w:firstLineChars="200"/>
        <w:jc w:val="left"/>
        <w:rPr>
          <w:rFonts w:ascii="宋体" w:hAnsi="宋体"/>
          <w:color w:val="auto"/>
          <w:szCs w:val="21"/>
        </w:rPr>
      </w:pPr>
      <w:r>
        <w:rPr>
          <w:rFonts w:hint="eastAsia" w:ascii="宋体" w:hAnsi="宋体"/>
          <w:color w:val="auto"/>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7E39F65">
      <w:pPr>
        <w:spacing w:line="400" w:lineRule="exact"/>
        <w:ind w:firstLine="420" w:firstLineChars="200"/>
        <w:jc w:val="left"/>
        <w:rPr>
          <w:rFonts w:ascii="宋体" w:hAnsi="宋体"/>
          <w:color w:val="auto"/>
          <w:szCs w:val="21"/>
        </w:rPr>
      </w:pPr>
      <w:r>
        <w:rPr>
          <w:rFonts w:hint="eastAsia" w:ascii="宋体" w:hAnsi="宋体"/>
          <w:color w:val="auto"/>
          <w:szCs w:val="21"/>
        </w:rPr>
        <w:t>二、修订主要内容</w:t>
      </w:r>
    </w:p>
    <w:p w14:paraId="774593FF">
      <w:pPr>
        <w:spacing w:line="400" w:lineRule="exact"/>
        <w:ind w:firstLine="420" w:firstLineChars="200"/>
        <w:jc w:val="left"/>
        <w:rPr>
          <w:rFonts w:ascii="宋体" w:hAnsi="宋体"/>
          <w:color w:val="auto"/>
          <w:szCs w:val="21"/>
        </w:rPr>
      </w:pPr>
      <w:r>
        <w:rPr>
          <w:rFonts w:hint="eastAsia" w:ascii="宋体" w:hAnsi="宋体"/>
          <w:color w:val="auto"/>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14B829C">
      <w:pPr>
        <w:spacing w:line="400" w:lineRule="exact"/>
        <w:ind w:firstLine="420" w:firstLineChars="200"/>
        <w:jc w:val="left"/>
        <w:rPr>
          <w:rFonts w:ascii="宋体" w:hAnsi="宋体"/>
          <w:color w:val="auto"/>
          <w:szCs w:val="21"/>
        </w:rPr>
      </w:pPr>
      <w:r>
        <w:rPr>
          <w:rFonts w:hint="eastAsia" w:ascii="宋体" w:hAnsi="宋体"/>
          <w:color w:val="auto"/>
          <w:szCs w:val="21"/>
        </w:rPr>
        <w:t>将交通运输业中包括的“装卸搬运和运输代理业”修改为“多式联运和运输代理业、装卸搬运”。</w:t>
      </w:r>
    </w:p>
    <w:p w14:paraId="2D83FF09">
      <w:pPr>
        <w:spacing w:line="400" w:lineRule="exact"/>
        <w:ind w:firstLine="452" w:firstLineChars="200"/>
        <w:jc w:val="left"/>
        <w:rPr>
          <w:rFonts w:ascii="宋体" w:hAnsi="宋体" w:cs="宋体"/>
          <w:color w:val="auto"/>
          <w:spacing w:val="8"/>
          <w:szCs w:val="21"/>
        </w:rPr>
      </w:pPr>
      <w:r>
        <w:rPr>
          <w:rFonts w:hint="eastAsia" w:ascii="宋体" w:hAnsi="宋体" w:cs="宋体"/>
          <w:color w:val="auto"/>
          <w:spacing w:val="8"/>
          <w:szCs w:val="21"/>
        </w:rPr>
        <w:t>仓储业所包括的行业</w:t>
      </w:r>
      <w:r>
        <w:rPr>
          <w:rFonts w:hint="eastAsia" w:ascii="宋体" w:hAnsi="宋体" w:cs="宋体"/>
          <w:color w:val="auto"/>
          <w:spacing w:val="8"/>
          <w:szCs w:val="21"/>
          <w:lang w:eastAsia="zh-CN"/>
        </w:rPr>
        <w:t>种类</w:t>
      </w:r>
      <w:r>
        <w:rPr>
          <w:rFonts w:hint="eastAsia" w:ascii="宋体" w:hAnsi="宋体" w:cs="宋体"/>
          <w:color w:val="auto"/>
          <w:spacing w:val="8"/>
          <w:szCs w:val="21"/>
        </w:rPr>
        <w:t>，根据《国民经济行业分类》</w:t>
      </w:r>
      <w:r>
        <w:rPr>
          <w:rFonts w:hint="eastAsia" w:ascii="宋体" w:hAnsi="宋体"/>
          <w:color w:val="auto"/>
          <w:szCs w:val="21"/>
        </w:rPr>
        <w:t>（GB/T 4754—2017）</w:t>
      </w:r>
      <w:r>
        <w:rPr>
          <w:rFonts w:hint="eastAsia" w:ascii="宋体" w:hAnsi="宋体" w:cs="宋体"/>
          <w:color w:val="auto"/>
          <w:spacing w:val="8"/>
          <w:szCs w:val="21"/>
        </w:rPr>
        <w:t>调整为“通用仓储，低温仓储，危险品仓储，谷物、棉花等农产品仓储，中药材仓储和其他仓储业”。</w:t>
      </w:r>
    </w:p>
    <w:p w14:paraId="3DD1E4CB">
      <w:pPr>
        <w:spacing w:line="400" w:lineRule="exact"/>
        <w:jc w:val="left"/>
        <w:rPr>
          <w:rFonts w:ascii="宋体" w:hAnsi="宋体" w:cs="宋体"/>
          <w:color w:val="auto"/>
          <w:szCs w:val="21"/>
        </w:rPr>
      </w:pPr>
      <w:r>
        <w:rPr>
          <w:rFonts w:hint="eastAsia" w:ascii="宋体" w:hAnsi="宋体" w:cs="宋体"/>
          <w:color w:val="auto"/>
          <w:szCs w:val="21"/>
        </w:rPr>
        <w:t>附表</w:t>
      </w:r>
    </w:p>
    <w:p w14:paraId="47DE88E9">
      <w:pPr>
        <w:spacing w:line="400" w:lineRule="exact"/>
        <w:jc w:val="left"/>
        <w:rPr>
          <w:rFonts w:ascii="宋体" w:hAnsi="宋体" w:cs="宋体"/>
          <w:color w:val="auto"/>
          <w:szCs w:val="21"/>
        </w:rPr>
      </w:pPr>
      <w:r>
        <w:rPr>
          <w:rFonts w:hint="eastAsia" w:ascii="宋体" w:hAnsi="宋体" w:cs="宋体"/>
          <w:color w:val="auto"/>
          <w:szCs w:val="21"/>
        </w:rPr>
        <w:t>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B4C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8133A82">
            <w:pPr>
              <w:spacing w:line="240" w:lineRule="exact"/>
              <w:rPr>
                <w:rFonts w:ascii="宋体" w:hAnsi="宋体" w:cs="宋体"/>
                <w:bCs/>
                <w:color w:val="auto"/>
                <w:sz w:val="18"/>
                <w:szCs w:val="21"/>
              </w:rPr>
            </w:pPr>
            <w:r>
              <w:rPr>
                <w:rFonts w:hint="eastAsia" w:ascii="宋体" w:hAnsi="宋体" w:cs="宋体"/>
                <w:bCs/>
                <w:color w:val="auto"/>
                <w:sz w:val="18"/>
                <w:szCs w:val="21"/>
              </w:rPr>
              <w:t>行业名称</w:t>
            </w:r>
          </w:p>
        </w:tc>
        <w:tc>
          <w:tcPr>
            <w:tcW w:w="1369" w:type="dxa"/>
            <w:vAlign w:val="center"/>
          </w:tcPr>
          <w:p w14:paraId="45532398">
            <w:pPr>
              <w:rPr>
                <w:rFonts w:ascii="宋体" w:hAnsi="宋体" w:cs="宋体"/>
                <w:bCs/>
                <w:color w:val="auto"/>
                <w:sz w:val="18"/>
                <w:szCs w:val="18"/>
              </w:rPr>
            </w:pPr>
            <w:r>
              <w:rPr>
                <w:rFonts w:hint="eastAsia" w:ascii="宋体" w:hAnsi="宋体" w:cs="宋体"/>
                <w:bCs/>
                <w:color w:val="auto"/>
                <w:sz w:val="18"/>
                <w:szCs w:val="18"/>
              </w:rPr>
              <w:t>指标名称</w:t>
            </w:r>
          </w:p>
        </w:tc>
        <w:tc>
          <w:tcPr>
            <w:tcW w:w="709" w:type="dxa"/>
            <w:vAlign w:val="center"/>
          </w:tcPr>
          <w:p w14:paraId="5ABE0DA7">
            <w:pPr>
              <w:rPr>
                <w:rFonts w:hint="eastAsia" w:ascii="宋体" w:hAnsi="宋体" w:eastAsia="宋体" w:cs="宋体"/>
                <w:bCs/>
                <w:color w:val="auto"/>
                <w:sz w:val="18"/>
                <w:szCs w:val="18"/>
                <w:lang w:eastAsia="zh-CN"/>
              </w:rPr>
            </w:pPr>
            <w:r>
              <w:rPr>
                <w:rFonts w:hint="eastAsia" w:ascii="宋体" w:hAnsi="宋体" w:cs="宋体"/>
                <w:bCs/>
                <w:color w:val="auto"/>
                <w:sz w:val="18"/>
                <w:szCs w:val="18"/>
              </w:rPr>
              <w:t>计量</w:t>
            </w:r>
          </w:p>
          <w:p w14:paraId="3AD8AEE9">
            <w:pPr>
              <w:rPr>
                <w:rFonts w:ascii="宋体" w:hAnsi="宋体" w:cs="宋体"/>
                <w:bCs/>
                <w:color w:val="auto"/>
                <w:sz w:val="18"/>
                <w:szCs w:val="18"/>
              </w:rPr>
            </w:pPr>
            <w:r>
              <w:rPr>
                <w:rFonts w:hint="eastAsia" w:ascii="宋体" w:hAnsi="宋体" w:cs="宋体"/>
                <w:bCs/>
                <w:color w:val="auto"/>
                <w:sz w:val="18"/>
                <w:szCs w:val="18"/>
              </w:rPr>
              <w:t>单位</w:t>
            </w:r>
          </w:p>
        </w:tc>
        <w:tc>
          <w:tcPr>
            <w:tcW w:w="1125" w:type="dxa"/>
            <w:vAlign w:val="center"/>
          </w:tcPr>
          <w:p w14:paraId="29222D74">
            <w:pPr>
              <w:rPr>
                <w:rFonts w:ascii="宋体" w:hAnsi="宋体" w:cs="宋体"/>
                <w:bCs/>
                <w:color w:val="auto"/>
                <w:sz w:val="18"/>
                <w:szCs w:val="18"/>
              </w:rPr>
            </w:pPr>
            <w:r>
              <w:rPr>
                <w:rFonts w:hint="eastAsia" w:ascii="宋体" w:hAnsi="宋体" w:cs="宋体"/>
                <w:bCs/>
                <w:color w:val="auto"/>
                <w:sz w:val="18"/>
                <w:szCs w:val="18"/>
              </w:rPr>
              <w:t>大型</w:t>
            </w:r>
          </w:p>
        </w:tc>
        <w:tc>
          <w:tcPr>
            <w:tcW w:w="1701" w:type="dxa"/>
            <w:vAlign w:val="center"/>
          </w:tcPr>
          <w:p w14:paraId="671FB652">
            <w:pPr>
              <w:rPr>
                <w:rFonts w:ascii="宋体" w:hAnsi="宋体" w:cs="宋体"/>
                <w:bCs/>
                <w:color w:val="auto"/>
                <w:sz w:val="18"/>
                <w:szCs w:val="18"/>
              </w:rPr>
            </w:pPr>
            <w:r>
              <w:rPr>
                <w:rFonts w:hint="eastAsia" w:ascii="宋体" w:hAnsi="宋体" w:cs="宋体"/>
                <w:bCs/>
                <w:color w:val="auto"/>
                <w:sz w:val="18"/>
                <w:szCs w:val="18"/>
              </w:rPr>
              <w:t>中型</w:t>
            </w:r>
          </w:p>
        </w:tc>
        <w:tc>
          <w:tcPr>
            <w:tcW w:w="1426" w:type="dxa"/>
            <w:vAlign w:val="center"/>
          </w:tcPr>
          <w:p w14:paraId="49F3A006">
            <w:pPr>
              <w:rPr>
                <w:rFonts w:ascii="宋体" w:hAnsi="宋体" w:cs="宋体"/>
                <w:bCs/>
                <w:color w:val="auto"/>
                <w:sz w:val="18"/>
                <w:szCs w:val="18"/>
              </w:rPr>
            </w:pPr>
            <w:r>
              <w:rPr>
                <w:rFonts w:hint="eastAsia" w:ascii="宋体" w:hAnsi="宋体" w:cs="宋体"/>
                <w:bCs/>
                <w:color w:val="auto"/>
                <w:sz w:val="18"/>
                <w:szCs w:val="18"/>
              </w:rPr>
              <w:t>小型</w:t>
            </w:r>
          </w:p>
        </w:tc>
        <w:tc>
          <w:tcPr>
            <w:tcW w:w="992" w:type="dxa"/>
            <w:vAlign w:val="center"/>
          </w:tcPr>
          <w:p w14:paraId="535BA55F">
            <w:pPr>
              <w:rPr>
                <w:rFonts w:ascii="宋体" w:hAnsi="宋体" w:cs="宋体"/>
                <w:bCs/>
                <w:color w:val="auto"/>
                <w:sz w:val="18"/>
                <w:szCs w:val="18"/>
              </w:rPr>
            </w:pPr>
            <w:r>
              <w:rPr>
                <w:rFonts w:hint="eastAsia" w:ascii="宋体" w:hAnsi="宋体" w:cs="宋体"/>
                <w:bCs/>
                <w:color w:val="auto"/>
                <w:sz w:val="18"/>
                <w:szCs w:val="18"/>
              </w:rPr>
              <w:t>微型</w:t>
            </w:r>
          </w:p>
        </w:tc>
      </w:tr>
      <w:tr w14:paraId="7986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75FC8CC">
            <w:pPr>
              <w:spacing w:line="240" w:lineRule="exact"/>
              <w:rPr>
                <w:rFonts w:ascii="宋体" w:hAnsi="宋体" w:cs="宋体"/>
                <w:color w:val="auto"/>
                <w:sz w:val="18"/>
                <w:szCs w:val="18"/>
              </w:rPr>
            </w:pPr>
            <w:r>
              <w:rPr>
                <w:rFonts w:hint="eastAsia" w:ascii="宋体" w:hAnsi="宋体" w:cs="宋体"/>
                <w:color w:val="auto"/>
                <w:sz w:val="18"/>
                <w:szCs w:val="18"/>
              </w:rPr>
              <w:t>农、林、牧、渔业</w:t>
            </w:r>
          </w:p>
        </w:tc>
        <w:tc>
          <w:tcPr>
            <w:tcW w:w="1369" w:type="dxa"/>
            <w:vAlign w:val="center"/>
          </w:tcPr>
          <w:p w14:paraId="18B88EC2">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3D8662C5">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0623BAEC">
            <w:pPr>
              <w:rPr>
                <w:rFonts w:ascii="宋体" w:hAnsi="宋体" w:cs="宋体"/>
                <w:color w:val="auto"/>
                <w:sz w:val="18"/>
                <w:szCs w:val="18"/>
              </w:rPr>
            </w:pPr>
            <w:r>
              <w:rPr>
                <w:rFonts w:hint="eastAsia" w:ascii="宋体" w:hAnsi="宋体" w:cs="宋体"/>
                <w:color w:val="auto"/>
                <w:sz w:val="18"/>
                <w:szCs w:val="18"/>
              </w:rPr>
              <w:t>Y≥20000</w:t>
            </w:r>
          </w:p>
        </w:tc>
        <w:tc>
          <w:tcPr>
            <w:tcW w:w="1701" w:type="dxa"/>
            <w:vAlign w:val="center"/>
          </w:tcPr>
          <w:p w14:paraId="31FF03D9">
            <w:pPr>
              <w:rPr>
                <w:rFonts w:ascii="宋体" w:hAnsi="宋体" w:cs="宋体"/>
                <w:color w:val="auto"/>
                <w:sz w:val="18"/>
                <w:szCs w:val="18"/>
              </w:rPr>
            </w:pPr>
            <w:r>
              <w:rPr>
                <w:rFonts w:hint="eastAsia" w:ascii="宋体" w:hAnsi="宋体" w:cs="宋体"/>
                <w:color w:val="auto"/>
                <w:sz w:val="18"/>
                <w:szCs w:val="18"/>
              </w:rPr>
              <w:t xml:space="preserve"> 500≤Y＜20000</w:t>
            </w:r>
          </w:p>
        </w:tc>
        <w:tc>
          <w:tcPr>
            <w:tcW w:w="1426" w:type="dxa"/>
            <w:vAlign w:val="center"/>
          </w:tcPr>
          <w:p w14:paraId="0A6EF748">
            <w:pPr>
              <w:rPr>
                <w:rFonts w:ascii="宋体" w:hAnsi="宋体" w:cs="宋体"/>
                <w:color w:val="auto"/>
                <w:sz w:val="18"/>
                <w:szCs w:val="18"/>
              </w:rPr>
            </w:pPr>
            <w:r>
              <w:rPr>
                <w:rFonts w:hint="eastAsia" w:ascii="宋体" w:hAnsi="宋体" w:cs="宋体"/>
                <w:color w:val="auto"/>
                <w:sz w:val="18"/>
                <w:szCs w:val="18"/>
              </w:rPr>
              <w:t xml:space="preserve"> 50≤Y＜500</w:t>
            </w:r>
          </w:p>
        </w:tc>
        <w:tc>
          <w:tcPr>
            <w:tcW w:w="992" w:type="dxa"/>
            <w:vAlign w:val="center"/>
          </w:tcPr>
          <w:p w14:paraId="6785EB38">
            <w:pPr>
              <w:rPr>
                <w:rFonts w:ascii="宋体" w:hAnsi="宋体" w:cs="宋体"/>
                <w:color w:val="auto"/>
                <w:sz w:val="18"/>
                <w:szCs w:val="18"/>
              </w:rPr>
            </w:pPr>
            <w:r>
              <w:rPr>
                <w:rFonts w:hint="eastAsia" w:ascii="宋体" w:hAnsi="宋体" w:cs="宋体"/>
                <w:color w:val="auto"/>
                <w:sz w:val="18"/>
                <w:szCs w:val="18"/>
              </w:rPr>
              <w:t>Y＜50</w:t>
            </w:r>
          </w:p>
        </w:tc>
      </w:tr>
      <w:tr w14:paraId="53A2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B03D8F8">
            <w:pPr>
              <w:spacing w:line="240" w:lineRule="exact"/>
              <w:rPr>
                <w:rFonts w:ascii="宋体" w:hAnsi="宋体" w:cs="宋体"/>
                <w:color w:val="auto"/>
                <w:sz w:val="18"/>
                <w:szCs w:val="18"/>
              </w:rPr>
            </w:pPr>
            <w:r>
              <w:rPr>
                <w:rFonts w:hint="eastAsia" w:ascii="宋体" w:hAnsi="宋体" w:cs="宋体"/>
                <w:color w:val="auto"/>
                <w:sz w:val="18"/>
                <w:szCs w:val="18"/>
              </w:rPr>
              <w:t>工业 *</w:t>
            </w:r>
          </w:p>
        </w:tc>
        <w:tc>
          <w:tcPr>
            <w:tcW w:w="1369" w:type="dxa"/>
            <w:vAlign w:val="center"/>
          </w:tcPr>
          <w:p w14:paraId="4862C526">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47A0CB97">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FF49219">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6DDEC723">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2CB757C6">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2E5AF690">
            <w:pPr>
              <w:rPr>
                <w:rFonts w:ascii="宋体" w:hAnsi="宋体" w:cs="宋体"/>
                <w:color w:val="auto"/>
                <w:sz w:val="18"/>
                <w:szCs w:val="18"/>
              </w:rPr>
            </w:pPr>
            <w:r>
              <w:rPr>
                <w:rFonts w:hint="eastAsia" w:ascii="宋体" w:hAnsi="宋体" w:cs="宋体"/>
                <w:color w:val="auto"/>
                <w:sz w:val="18"/>
                <w:szCs w:val="18"/>
              </w:rPr>
              <w:t>X＜20</w:t>
            </w:r>
          </w:p>
        </w:tc>
      </w:tr>
      <w:tr w14:paraId="2001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D7EE57">
            <w:pPr>
              <w:rPr>
                <w:rFonts w:ascii="宋体" w:hAnsi="宋体" w:cs="宋体"/>
                <w:color w:val="auto"/>
                <w:sz w:val="18"/>
                <w:szCs w:val="18"/>
              </w:rPr>
            </w:pPr>
          </w:p>
        </w:tc>
        <w:tc>
          <w:tcPr>
            <w:tcW w:w="1369" w:type="dxa"/>
            <w:vAlign w:val="center"/>
          </w:tcPr>
          <w:p w14:paraId="6A0BEDAD">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349F030C">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E97EDA3">
            <w:pPr>
              <w:rPr>
                <w:rFonts w:ascii="宋体" w:hAnsi="宋体" w:cs="宋体"/>
                <w:color w:val="auto"/>
                <w:sz w:val="18"/>
                <w:szCs w:val="18"/>
              </w:rPr>
            </w:pPr>
            <w:r>
              <w:rPr>
                <w:rFonts w:hint="eastAsia" w:ascii="宋体" w:hAnsi="宋体" w:cs="宋体"/>
                <w:color w:val="auto"/>
                <w:sz w:val="18"/>
                <w:szCs w:val="18"/>
              </w:rPr>
              <w:t>Y≥40000</w:t>
            </w:r>
          </w:p>
        </w:tc>
        <w:tc>
          <w:tcPr>
            <w:tcW w:w="1701" w:type="dxa"/>
            <w:vAlign w:val="center"/>
          </w:tcPr>
          <w:p w14:paraId="34B91A3B">
            <w:pPr>
              <w:rPr>
                <w:rFonts w:ascii="宋体" w:hAnsi="宋体" w:cs="宋体"/>
                <w:color w:val="auto"/>
                <w:sz w:val="18"/>
                <w:szCs w:val="18"/>
              </w:rPr>
            </w:pPr>
            <w:r>
              <w:rPr>
                <w:rFonts w:hint="eastAsia" w:ascii="宋体" w:hAnsi="宋体" w:cs="宋体"/>
                <w:color w:val="auto"/>
                <w:sz w:val="18"/>
                <w:szCs w:val="18"/>
              </w:rPr>
              <w:t>2000≤Y＜40000</w:t>
            </w:r>
          </w:p>
        </w:tc>
        <w:tc>
          <w:tcPr>
            <w:tcW w:w="1426" w:type="dxa"/>
            <w:vAlign w:val="center"/>
          </w:tcPr>
          <w:p w14:paraId="0D9B0C8C">
            <w:pPr>
              <w:rPr>
                <w:rFonts w:ascii="宋体" w:hAnsi="宋体" w:cs="宋体"/>
                <w:color w:val="auto"/>
                <w:sz w:val="18"/>
                <w:szCs w:val="18"/>
              </w:rPr>
            </w:pPr>
            <w:r>
              <w:rPr>
                <w:rFonts w:hint="eastAsia" w:ascii="宋体" w:hAnsi="宋体" w:cs="宋体"/>
                <w:color w:val="auto"/>
                <w:sz w:val="18"/>
                <w:szCs w:val="18"/>
              </w:rPr>
              <w:t xml:space="preserve"> 300≤Y＜2000</w:t>
            </w:r>
          </w:p>
        </w:tc>
        <w:tc>
          <w:tcPr>
            <w:tcW w:w="992" w:type="dxa"/>
            <w:vAlign w:val="center"/>
          </w:tcPr>
          <w:p w14:paraId="3E3BA59B">
            <w:pPr>
              <w:rPr>
                <w:rFonts w:ascii="宋体" w:hAnsi="宋体" w:cs="宋体"/>
                <w:color w:val="auto"/>
                <w:sz w:val="18"/>
                <w:szCs w:val="18"/>
              </w:rPr>
            </w:pPr>
            <w:r>
              <w:rPr>
                <w:rFonts w:hint="eastAsia" w:ascii="宋体" w:hAnsi="宋体" w:cs="宋体"/>
                <w:color w:val="auto"/>
                <w:sz w:val="18"/>
                <w:szCs w:val="18"/>
              </w:rPr>
              <w:t>Y＜300</w:t>
            </w:r>
          </w:p>
        </w:tc>
      </w:tr>
      <w:tr w14:paraId="56D4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B7C7E9B">
            <w:pPr>
              <w:spacing w:line="240" w:lineRule="exact"/>
              <w:rPr>
                <w:rFonts w:ascii="宋体" w:hAnsi="宋体" w:cs="宋体"/>
                <w:color w:val="auto"/>
                <w:sz w:val="18"/>
                <w:szCs w:val="18"/>
              </w:rPr>
            </w:pPr>
            <w:r>
              <w:rPr>
                <w:rFonts w:hint="eastAsia" w:ascii="宋体" w:hAnsi="宋体" w:cs="宋体"/>
                <w:color w:val="auto"/>
                <w:sz w:val="18"/>
                <w:szCs w:val="18"/>
              </w:rPr>
              <w:t>建筑业</w:t>
            </w:r>
          </w:p>
        </w:tc>
        <w:tc>
          <w:tcPr>
            <w:tcW w:w="1369" w:type="dxa"/>
            <w:vAlign w:val="center"/>
          </w:tcPr>
          <w:p w14:paraId="0E14DA00">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713A8CDC">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6D330C96">
            <w:pPr>
              <w:rPr>
                <w:rFonts w:ascii="宋体" w:hAnsi="宋体" w:cs="宋体"/>
                <w:color w:val="auto"/>
                <w:sz w:val="18"/>
                <w:szCs w:val="18"/>
              </w:rPr>
            </w:pPr>
            <w:r>
              <w:rPr>
                <w:rFonts w:hint="eastAsia" w:ascii="宋体" w:hAnsi="宋体" w:cs="宋体"/>
                <w:color w:val="auto"/>
                <w:sz w:val="18"/>
                <w:szCs w:val="18"/>
              </w:rPr>
              <w:t>Y≥80000</w:t>
            </w:r>
          </w:p>
        </w:tc>
        <w:tc>
          <w:tcPr>
            <w:tcW w:w="1701" w:type="dxa"/>
            <w:vAlign w:val="center"/>
          </w:tcPr>
          <w:p w14:paraId="4548739A">
            <w:pPr>
              <w:rPr>
                <w:rFonts w:ascii="宋体" w:hAnsi="宋体" w:cs="宋体"/>
                <w:color w:val="auto"/>
                <w:sz w:val="18"/>
                <w:szCs w:val="18"/>
              </w:rPr>
            </w:pPr>
            <w:r>
              <w:rPr>
                <w:rFonts w:hint="eastAsia" w:ascii="宋体" w:hAnsi="宋体" w:cs="宋体"/>
                <w:color w:val="auto"/>
                <w:sz w:val="18"/>
                <w:szCs w:val="18"/>
              </w:rPr>
              <w:t>6000≤Y＜80000</w:t>
            </w:r>
          </w:p>
        </w:tc>
        <w:tc>
          <w:tcPr>
            <w:tcW w:w="1426" w:type="dxa"/>
            <w:vAlign w:val="center"/>
          </w:tcPr>
          <w:p w14:paraId="192B2804">
            <w:pPr>
              <w:rPr>
                <w:rFonts w:ascii="宋体" w:hAnsi="宋体" w:cs="宋体"/>
                <w:color w:val="auto"/>
                <w:sz w:val="18"/>
                <w:szCs w:val="18"/>
              </w:rPr>
            </w:pPr>
            <w:r>
              <w:rPr>
                <w:rFonts w:hint="eastAsia" w:ascii="宋体" w:hAnsi="宋体" w:cs="宋体"/>
                <w:color w:val="auto"/>
                <w:sz w:val="18"/>
                <w:szCs w:val="18"/>
              </w:rPr>
              <w:t xml:space="preserve"> 300≤Y＜6000</w:t>
            </w:r>
          </w:p>
        </w:tc>
        <w:tc>
          <w:tcPr>
            <w:tcW w:w="992" w:type="dxa"/>
            <w:vAlign w:val="center"/>
          </w:tcPr>
          <w:p w14:paraId="409257CD">
            <w:pPr>
              <w:rPr>
                <w:rFonts w:ascii="宋体" w:hAnsi="宋体" w:cs="宋体"/>
                <w:color w:val="auto"/>
                <w:sz w:val="18"/>
                <w:szCs w:val="18"/>
              </w:rPr>
            </w:pPr>
            <w:r>
              <w:rPr>
                <w:rFonts w:hint="eastAsia" w:ascii="宋体" w:hAnsi="宋体" w:cs="宋体"/>
                <w:color w:val="auto"/>
                <w:sz w:val="18"/>
                <w:szCs w:val="18"/>
              </w:rPr>
              <w:t>Y＜300</w:t>
            </w:r>
          </w:p>
        </w:tc>
      </w:tr>
      <w:tr w14:paraId="68F3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FA0A2B3">
            <w:pPr>
              <w:rPr>
                <w:rFonts w:ascii="宋体" w:hAnsi="宋体" w:cs="宋体"/>
                <w:color w:val="auto"/>
                <w:sz w:val="18"/>
                <w:szCs w:val="18"/>
              </w:rPr>
            </w:pPr>
          </w:p>
        </w:tc>
        <w:tc>
          <w:tcPr>
            <w:tcW w:w="1369" w:type="dxa"/>
            <w:vAlign w:val="center"/>
          </w:tcPr>
          <w:p w14:paraId="290E39F4">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2DA464BF">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BB79025">
            <w:pPr>
              <w:rPr>
                <w:rFonts w:ascii="宋体" w:hAnsi="宋体" w:cs="宋体"/>
                <w:color w:val="auto"/>
                <w:sz w:val="18"/>
                <w:szCs w:val="18"/>
              </w:rPr>
            </w:pPr>
            <w:r>
              <w:rPr>
                <w:rFonts w:hint="eastAsia" w:ascii="宋体" w:hAnsi="宋体" w:cs="宋体"/>
                <w:color w:val="auto"/>
                <w:sz w:val="18"/>
                <w:szCs w:val="18"/>
              </w:rPr>
              <w:t>Z≥80000</w:t>
            </w:r>
          </w:p>
        </w:tc>
        <w:tc>
          <w:tcPr>
            <w:tcW w:w="1701" w:type="dxa"/>
            <w:vAlign w:val="center"/>
          </w:tcPr>
          <w:p w14:paraId="3E5FBBA9">
            <w:pPr>
              <w:rPr>
                <w:rFonts w:ascii="宋体" w:hAnsi="宋体" w:cs="宋体"/>
                <w:color w:val="auto"/>
                <w:sz w:val="18"/>
                <w:szCs w:val="18"/>
              </w:rPr>
            </w:pPr>
            <w:r>
              <w:rPr>
                <w:rFonts w:hint="eastAsia" w:ascii="宋体" w:hAnsi="宋体" w:cs="宋体"/>
                <w:color w:val="auto"/>
                <w:sz w:val="18"/>
                <w:szCs w:val="18"/>
              </w:rPr>
              <w:t>5000≤Z＜80000</w:t>
            </w:r>
          </w:p>
        </w:tc>
        <w:tc>
          <w:tcPr>
            <w:tcW w:w="1426" w:type="dxa"/>
            <w:vAlign w:val="center"/>
          </w:tcPr>
          <w:p w14:paraId="4AFD3A5F">
            <w:pPr>
              <w:rPr>
                <w:rFonts w:ascii="宋体" w:hAnsi="宋体" w:cs="宋体"/>
                <w:color w:val="auto"/>
                <w:sz w:val="18"/>
                <w:szCs w:val="18"/>
              </w:rPr>
            </w:pPr>
            <w:r>
              <w:rPr>
                <w:rFonts w:hint="eastAsia" w:ascii="宋体" w:hAnsi="宋体" w:cs="宋体"/>
                <w:color w:val="auto"/>
                <w:sz w:val="18"/>
                <w:szCs w:val="18"/>
              </w:rPr>
              <w:t xml:space="preserve"> 300≤Z＜5000</w:t>
            </w:r>
          </w:p>
        </w:tc>
        <w:tc>
          <w:tcPr>
            <w:tcW w:w="992" w:type="dxa"/>
            <w:vAlign w:val="center"/>
          </w:tcPr>
          <w:p w14:paraId="20C9DDAD">
            <w:pPr>
              <w:rPr>
                <w:rFonts w:ascii="宋体" w:hAnsi="宋体" w:cs="宋体"/>
                <w:color w:val="auto"/>
                <w:sz w:val="18"/>
                <w:szCs w:val="18"/>
              </w:rPr>
            </w:pPr>
            <w:r>
              <w:rPr>
                <w:rFonts w:hint="eastAsia" w:ascii="宋体" w:hAnsi="宋体" w:cs="宋体"/>
                <w:color w:val="auto"/>
                <w:sz w:val="18"/>
                <w:szCs w:val="18"/>
              </w:rPr>
              <w:t>Z＜300</w:t>
            </w:r>
          </w:p>
        </w:tc>
      </w:tr>
      <w:tr w14:paraId="7537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C6479DC">
            <w:pPr>
              <w:spacing w:line="240" w:lineRule="exact"/>
              <w:rPr>
                <w:rFonts w:ascii="宋体" w:hAnsi="宋体" w:cs="宋体"/>
                <w:color w:val="auto"/>
                <w:sz w:val="18"/>
                <w:szCs w:val="18"/>
              </w:rPr>
            </w:pPr>
            <w:r>
              <w:rPr>
                <w:rFonts w:hint="eastAsia" w:ascii="宋体" w:hAnsi="宋体" w:cs="宋体"/>
                <w:color w:val="auto"/>
                <w:sz w:val="18"/>
                <w:szCs w:val="18"/>
              </w:rPr>
              <w:t>批发业</w:t>
            </w:r>
          </w:p>
        </w:tc>
        <w:tc>
          <w:tcPr>
            <w:tcW w:w="1369" w:type="dxa"/>
            <w:vAlign w:val="center"/>
          </w:tcPr>
          <w:p w14:paraId="76374988">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2B3135D8">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2ACF9EA5">
            <w:pPr>
              <w:rPr>
                <w:rFonts w:ascii="宋体" w:hAnsi="宋体" w:cs="宋体"/>
                <w:color w:val="auto"/>
                <w:sz w:val="18"/>
                <w:szCs w:val="18"/>
              </w:rPr>
            </w:pPr>
            <w:r>
              <w:rPr>
                <w:rFonts w:hint="eastAsia" w:ascii="宋体" w:hAnsi="宋体" w:cs="宋体"/>
                <w:color w:val="auto"/>
                <w:sz w:val="18"/>
                <w:szCs w:val="18"/>
              </w:rPr>
              <w:t>X≥200</w:t>
            </w:r>
          </w:p>
        </w:tc>
        <w:tc>
          <w:tcPr>
            <w:tcW w:w="1701" w:type="dxa"/>
            <w:vAlign w:val="center"/>
          </w:tcPr>
          <w:p w14:paraId="4165663E">
            <w:pPr>
              <w:rPr>
                <w:rFonts w:ascii="宋体" w:hAnsi="宋体" w:cs="宋体"/>
                <w:color w:val="auto"/>
                <w:sz w:val="18"/>
                <w:szCs w:val="18"/>
              </w:rPr>
            </w:pPr>
            <w:r>
              <w:rPr>
                <w:rFonts w:hint="eastAsia" w:ascii="宋体" w:hAnsi="宋体" w:cs="宋体"/>
                <w:color w:val="auto"/>
                <w:sz w:val="18"/>
                <w:szCs w:val="18"/>
              </w:rPr>
              <w:t>20≤X＜200</w:t>
            </w:r>
          </w:p>
        </w:tc>
        <w:tc>
          <w:tcPr>
            <w:tcW w:w="1426" w:type="dxa"/>
            <w:vAlign w:val="center"/>
          </w:tcPr>
          <w:p w14:paraId="7F7707A0">
            <w:pPr>
              <w:rPr>
                <w:rFonts w:ascii="宋体" w:hAnsi="宋体" w:cs="宋体"/>
                <w:color w:val="auto"/>
                <w:sz w:val="18"/>
                <w:szCs w:val="18"/>
              </w:rPr>
            </w:pPr>
            <w:r>
              <w:rPr>
                <w:rFonts w:hint="eastAsia" w:ascii="宋体" w:hAnsi="宋体" w:cs="宋体"/>
                <w:color w:val="auto"/>
                <w:sz w:val="18"/>
                <w:szCs w:val="18"/>
              </w:rPr>
              <w:t xml:space="preserve"> 5≤X＜20</w:t>
            </w:r>
          </w:p>
        </w:tc>
        <w:tc>
          <w:tcPr>
            <w:tcW w:w="992" w:type="dxa"/>
            <w:vAlign w:val="center"/>
          </w:tcPr>
          <w:p w14:paraId="5C44E6D3">
            <w:pPr>
              <w:rPr>
                <w:rFonts w:ascii="宋体" w:hAnsi="宋体" w:cs="宋体"/>
                <w:color w:val="auto"/>
                <w:sz w:val="18"/>
                <w:szCs w:val="18"/>
              </w:rPr>
            </w:pPr>
            <w:r>
              <w:rPr>
                <w:rFonts w:hint="eastAsia" w:ascii="宋体" w:hAnsi="宋体" w:cs="宋体"/>
                <w:color w:val="auto"/>
                <w:sz w:val="18"/>
                <w:szCs w:val="18"/>
              </w:rPr>
              <w:t>X＜5</w:t>
            </w:r>
          </w:p>
        </w:tc>
      </w:tr>
      <w:tr w14:paraId="4567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EA89371">
            <w:pPr>
              <w:rPr>
                <w:rFonts w:ascii="宋体" w:hAnsi="宋体" w:cs="宋体"/>
                <w:color w:val="auto"/>
                <w:sz w:val="18"/>
                <w:szCs w:val="18"/>
              </w:rPr>
            </w:pPr>
          </w:p>
        </w:tc>
        <w:tc>
          <w:tcPr>
            <w:tcW w:w="1369" w:type="dxa"/>
            <w:vAlign w:val="center"/>
          </w:tcPr>
          <w:p w14:paraId="32B53EB2">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07A0EB04">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1145DC92">
            <w:pPr>
              <w:rPr>
                <w:rFonts w:ascii="宋体" w:hAnsi="宋体" w:cs="宋体"/>
                <w:color w:val="auto"/>
                <w:sz w:val="18"/>
                <w:szCs w:val="18"/>
              </w:rPr>
            </w:pPr>
            <w:r>
              <w:rPr>
                <w:rFonts w:hint="eastAsia" w:ascii="宋体" w:hAnsi="宋体" w:cs="宋体"/>
                <w:color w:val="auto"/>
                <w:sz w:val="18"/>
                <w:szCs w:val="18"/>
              </w:rPr>
              <w:t>Y≥40000</w:t>
            </w:r>
          </w:p>
        </w:tc>
        <w:tc>
          <w:tcPr>
            <w:tcW w:w="1701" w:type="dxa"/>
            <w:vAlign w:val="center"/>
          </w:tcPr>
          <w:p w14:paraId="0ABD80C9">
            <w:pPr>
              <w:rPr>
                <w:rFonts w:ascii="宋体" w:hAnsi="宋体" w:cs="宋体"/>
                <w:color w:val="auto"/>
                <w:sz w:val="18"/>
                <w:szCs w:val="18"/>
              </w:rPr>
            </w:pPr>
            <w:r>
              <w:rPr>
                <w:rFonts w:hint="eastAsia" w:ascii="宋体" w:hAnsi="宋体" w:cs="宋体"/>
                <w:color w:val="auto"/>
                <w:sz w:val="18"/>
                <w:szCs w:val="18"/>
              </w:rPr>
              <w:t>5000≤Y＜40000</w:t>
            </w:r>
          </w:p>
        </w:tc>
        <w:tc>
          <w:tcPr>
            <w:tcW w:w="1426" w:type="dxa"/>
            <w:vAlign w:val="center"/>
          </w:tcPr>
          <w:p w14:paraId="59DEFCC0">
            <w:pPr>
              <w:ind w:left="-1" w:leftChars="-1" w:hanging="1"/>
              <w:rPr>
                <w:rFonts w:ascii="宋体" w:hAnsi="宋体" w:cs="宋体"/>
                <w:color w:val="auto"/>
                <w:sz w:val="18"/>
                <w:szCs w:val="18"/>
              </w:rPr>
            </w:pPr>
            <w:r>
              <w:rPr>
                <w:rFonts w:hint="eastAsia" w:ascii="宋体" w:hAnsi="宋体" w:cs="宋体"/>
                <w:color w:val="auto"/>
                <w:sz w:val="18"/>
                <w:szCs w:val="18"/>
              </w:rPr>
              <w:t>1000≤Y＜5000</w:t>
            </w:r>
          </w:p>
        </w:tc>
        <w:tc>
          <w:tcPr>
            <w:tcW w:w="992" w:type="dxa"/>
            <w:vAlign w:val="center"/>
          </w:tcPr>
          <w:p w14:paraId="2BE9DD3A">
            <w:pPr>
              <w:rPr>
                <w:rFonts w:ascii="宋体" w:hAnsi="宋体" w:cs="宋体"/>
                <w:color w:val="auto"/>
                <w:sz w:val="18"/>
                <w:szCs w:val="18"/>
              </w:rPr>
            </w:pPr>
            <w:r>
              <w:rPr>
                <w:rFonts w:hint="eastAsia" w:ascii="宋体" w:hAnsi="宋体" w:cs="宋体"/>
                <w:color w:val="auto"/>
                <w:sz w:val="18"/>
                <w:szCs w:val="18"/>
              </w:rPr>
              <w:t>Y＜1000</w:t>
            </w:r>
          </w:p>
        </w:tc>
      </w:tr>
      <w:tr w14:paraId="7F0F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348C6A8">
            <w:pPr>
              <w:spacing w:line="240" w:lineRule="exact"/>
              <w:rPr>
                <w:rFonts w:ascii="宋体" w:hAnsi="宋体" w:cs="宋体"/>
                <w:color w:val="auto"/>
                <w:sz w:val="18"/>
                <w:szCs w:val="18"/>
              </w:rPr>
            </w:pPr>
            <w:r>
              <w:rPr>
                <w:rFonts w:hint="eastAsia" w:ascii="宋体" w:hAnsi="宋体" w:cs="宋体"/>
                <w:color w:val="auto"/>
                <w:sz w:val="18"/>
                <w:szCs w:val="18"/>
              </w:rPr>
              <w:t>零售业</w:t>
            </w:r>
          </w:p>
        </w:tc>
        <w:tc>
          <w:tcPr>
            <w:tcW w:w="1369" w:type="dxa"/>
            <w:vAlign w:val="center"/>
          </w:tcPr>
          <w:p w14:paraId="34BB580A">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F7B8238">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031C549E">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42178FD8">
            <w:pPr>
              <w:rPr>
                <w:rFonts w:ascii="宋体" w:hAnsi="宋体" w:cs="宋体"/>
                <w:color w:val="auto"/>
                <w:sz w:val="18"/>
                <w:szCs w:val="18"/>
              </w:rPr>
            </w:pPr>
            <w:r>
              <w:rPr>
                <w:rFonts w:hint="eastAsia" w:ascii="宋体" w:hAnsi="宋体" w:cs="宋体"/>
                <w:color w:val="auto"/>
                <w:sz w:val="18"/>
                <w:szCs w:val="18"/>
              </w:rPr>
              <w:t>50≤X＜300</w:t>
            </w:r>
          </w:p>
        </w:tc>
        <w:tc>
          <w:tcPr>
            <w:tcW w:w="1426" w:type="dxa"/>
            <w:vAlign w:val="center"/>
          </w:tcPr>
          <w:p w14:paraId="50EB1EFA">
            <w:pPr>
              <w:ind w:left="-1" w:leftChars="-1" w:hanging="1"/>
              <w:rPr>
                <w:rFonts w:ascii="宋体" w:hAnsi="宋体" w:cs="宋体"/>
                <w:color w:val="auto"/>
                <w:sz w:val="18"/>
                <w:szCs w:val="18"/>
              </w:rPr>
            </w:pPr>
            <w:r>
              <w:rPr>
                <w:rFonts w:hint="eastAsia" w:ascii="宋体" w:hAnsi="宋体" w:cs="宋体"/>
                <w:color w:val="auto"/>
                <w:sz w:val="18"/>
                <w:szCs w:val="18"/>
              </w:rPr>
              <w:t xml:space="preserve">10≤X＜50 </w:t>
            </w:r>
          </w:p>
        </w:tc>
        <w:tc>
          <w:tcPr>
            <w:tcW w:w="992" w:type="dxa"/>
            <w:vAlign w:val="center"/>
          </w:tcPr>
          <w:p w14:paraId="0220DD4B">
            <w:pPr>
              <w:rPr>
                <w:rFonts w:ascii="宋体" w:hAnsi="宋体" w:cs="宋体"/>
                <w:color w:val="auto"/>
                <w:sz w:val="18"/>
                <w:szCs w:val="18"/>
              </w:rPr>
            </w:pPr>
            <w:r>
              <w:rPr>
                <w:rFonts w:hint="eastAsia" w:ascii="宋体" w:hAnsi="宋体" w:cs="宋体"/>
                <w:color w:val="auto"/>
                <w:sz w:val="18"/>
                <w:szCs w:val="18"/>
              </w:rPr>
              <w:t>X＜10</w:t>
            </w:r>
          </w:p>
        </w:tc>
      </w:tr>
      <w:tr w14:paraId="199F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0751B3F">
            <w:pPr>
              <w:rPr>
                <w:rFonts w:ascii="宋体" w:hAnsi="宋体" w:cs="宋体"/>
                <w:color w:val="auto"/>
                <w:sz w:val="18"/>
                <w:szCs w:val="18"/>
              </w:rPr>
            </w:pPr>
          </w:p>
        </w:tc>
        <w:tc>
          <w:tcPr>
            <w:tcW w:w="1369" w:type="dxa"/>
            <w:vAlign w:val="center"/>
          </w:tcPr>
          <w:p w14:paraId="2C475CE9">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23F05E74">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A0F9520">
            <w:pPr>
              <w:rPr>
                <w:rFonts w:ascii="宋体" w:hAnsi="宋体" w:cs="宋体"/>
                <w:color w:val="auto"/>
                <w:sz w:val="18"/>
                <w:szCs w:val="18"/>
              </w:rPr>
            </w:pPr>
            <w:r>
              <w:rPr>
                <w:rFonts w:hint="eastAsia" w:ascii="宋体" w:hAnsi="宋体" w:cs="宋体"/>
                <w:color w:val="auto"/>
                <w:sz w:val="18"/>
                <w:szCs w:val="18"/>
              </w:rPr>
              <w:t>Y≥20000</w:t>
            </w:r>
          </w:p>
        </w:tc>
        <w:tc>
          <w:tcPr>
            <w:tcW w:w="1701" w:type="dxa"/>
            <w:vAlign w:val="center"/>
          </w:tcPr>
          <w:p w14:paraId="4574ACBD">
            <w:pPr>
              <w:rPr>
                <w:rFonts w:ascii="宋体" w:hAnsi="宋体" w:cs="宋体"/>
                <w:color w:val="auto"/>
                <w:sz w:val="18"/>
                <w:szCs w:val="18"/>
              </w:rPr>
            </w:pPr>
            <w:r>
              <w:rPr>
                <w:rFonts w:hint="eastAsia" w:ascii="宋体" w:hAnsi="宋体" w:cs="宋体"/>
                <w:color w:val="auto"/>
                <w:sz w:val="18"/>
                <w:szCs w:val="18"/>
              </w:rPr>
              <w:t xml:space="preserve"> 500≤Y＜20000</w:t>
            </w:r>
          </w:p>
        </w:tc>
        <w:tc>
          <w:tcPr>
            <w:tcW w:w="1426" w:type="dxa"/>
            <w:vAlign w:val="center"/>
          </w:tcPr>
          <w:p w14:paraId="15838889">
            <w:pPr>
              <w:ind w:left="-1" w:leftChars="-1" w:hanging="1"/>
              <w:rPr>
                <w:rFonts w:ascii="宋体" w:hAnsi="宋体" w:cs="宋体"/>
                <w:color w:val="auto"/>
                <w:sz w:val="18"/>
                <w:szCs w:val="18"/>
              </w:rPr>
            </w:pPr>
            <w:r>
              <w:rPr>
                <w:rFonts w:hint="eastAsia" w:ascii="宋体" w:hAnsi="宋体" w:cs="宋体"/>
                <w:color w:val="auto"/>
                <w:sz w:val="18"/>
                <w:szCs w:val="18"/>
              </w:rPr>
              <w:t xml:space="preserve">100≤Y＜500 </w:t>
            </w:r>
          </w:p>
        </w:tc>
        <w:tc>
          <w:tcPr>
            <w:tcW w:w="992" w:type="dxa"/>
            <w:vAlign w:val="center"/>
          </w:tcPr>
          <w:p w14:paraId="7B925464">
            <w:pPr>
              <w:rPr>
                <w:rFonts w:ascii="宋体" w:hAnsi="宋体" w:cs="宋体"/>
                <w:color w:val="auto"/>
                <w:sz w:val="18"/>
                <w:szCs w:val="18"/>
              </w:rPr>
            </w:pPr>
            <w:r>
              <w:rPr>
                <w:rFonts w:hint="eastAsia" w:ascii="宋体" w:hAnsi="宋体" w:cs="宋体"/>
                <w:color w:val="auto"/>
                <w:sz w:val="18"/>
                <w:szCs w:val="18"/>
              </w:rPr>
              <w:t>Y＜100</w:t>
            </w:r>
          </w:p>
        </w:tc>
      </w:tr>
      <w:tr w14:paraId="5541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BF790A8">
            <w:pPr>
              <w:spacing w:line="240" w:lineRule="exact"/>
              <w:rPr>
                <w:rFonts w:ascii="宋体" w:hAnsi="宋体" w:cs="宋体"/>
                <w:color w:val="auto"/>
                <w:sz w:val="18"/>
                <w:szCs w:val="18"/>
              </w:rPr>
            </w:pPr>
            <w:r>
              <w:rPr>
                <w:rFonts w:hint="eastAsia" w:ascii="宋体" w:hAnsi="宋体" w:cs="宋体"/>
                <w:color w:val="auto"/>
                <w:sz w:val="18"/>
                <w:szCs w:val="18"/>
              </w:rPr>
              <w:t>交通运输业 *</w:t>
            </w:r>
          </w:p>
        </w:tc>
        <w:tc>
          <w:tcPr>
            <w:tcW w:w="1369" w:type="dxa"/>
            <w:vAlign w:val="center"/>
          </w:tcPr>
          <w:p w14:paraId="0DD67FC1">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29F3904B">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0250905">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4A269FEA">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0D40C2B1">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2C8F648E">
            <w:pPr>
              <w:rPr>
                <w:rFonts w:ascii="宋体" w:hAnsi="宋体" w:cs="宋体"/>
                <w:color w:val="auto"/>
                <w:sz w:val="18"/>
                <w:szCs w:val="18"/>
              </w:rPr>
            </w:pPr>
            <w:r>
              <w:rPr>
                <w:rFonts w:hint="eastAsia" w:ascii="宋体" w:hAnsi="宋体" w:cs="宋体"/>
                <w:color w:val="auto"/>
                <w:sz w:val="18"/>
                <w:szCs w:val="18"/>
              </w:rPr>
              <w:t>X＜20</w:t>
            </w:r>
          </w:p>
        </w:tc>
      </w:tr>
      <w:tr w14:paraId="28FB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34871B">
            <w:pPr>
              <w:rPr>
                <w:rFonts w:ascii="宋体" w:hAnsi="宋体" w:cs="宋体"/>
                <w:color w:val="auto"/>
                <w:sz w:val="18"/>
                <w:szCs w:val="18"/>
              </w:rPr>
            </w:pPr>
          </w:p>
        </w:tc>
        <w:tc>
          <w:tcPr>
            <w:tcW w:w="1369" w:type="dxa"/>
            <w:vAlign w:val="center"/>
          </w:tcPr>
          <w:p w14:paraId="7D3740FA">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3FD0C9E5">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45F2B44">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4A6F1F6A">
            <w:pPr>
              <w:rPr>
                <w:rFonts w:ascii="宋体" w:hAnsi="宋体" w:cs="宋体"/>
                <w:color w:val="auto"/>
                <w:sz w:val="18"/>
                <w:szCs w:val="18"/>
              </w:rPr>
            </w:pPr>
            <w:r>
              <w:rPr>
                <w:rFonts w:hint="eastAsia" w:ascii="宋体" w:hAnsi="宋体" w:cs="宋体"/>
                <w:color w:val="auto"/>
                <w:sz w:val="18"/>
                <w:szCs w:val="18"/>
              </w:rPr>
              <w:t>3000≤Y＜30000</w:t>
            </w:r>
          </w:p>
        </w:tc>
        <w:tc>
          <w:tcPr>
            <w:tcW w:w="1426" w:type="dxa"/>
            <w:vAlign w:val="center"/>
          </w:tcPr>
          <w:p w14:paraId="4D305050">
            <w:pPr>
              <w:rPr>
                <w:rFonts w:ascii="宋体" w:hAnsi="宋体" w:cs="宋体"/>
                <w:color w:val="auto"/>
                <w:sz w:val="18"/>
                <w:szCs w:val="18"/>
              </w:rPr>
            </w:pPr>
            <w:r>
              <w:rPr>
                <w:rFonts w:hint="eastAsia" w:ascii="宋体" w:hAnsi="宋体" w:cs="宋体"/>
                <w:color w:val="auto"/>
                <w:sz w:val="18"/>
                <w:szCs w:val="18"/>
              </w:rPr>
              <w:t xml:space="preserve"> 200≤Y＜3000</w:t>
            </w:r>
          </w:p>
        </w:tc>
        <w:tc>
          <w:tcPr>
            <w:tcW w:w="992" w:type="dxa"/>
            <w:vAlign w:val="center"/>
          </w:tcPr>
          <w:p w14:paraId="468E419E">
            <w:pPr>
              <w:rPr>
                <w:rFonts w:ascii="宋体" w:hAnsi="宋体" w:cs="宋体"/>
                <w:color w:val="auto"/>
                <w:sz w:val="18"/>
                <w:szCs w:val="18"/>
              </w:rPr>
            </w:pPr>
            <w:r>
              <w:rPr>
                <w:rFonts w:hint="eastAsia" w:ascii="宋体" w:hAnsi="宋体" w:cs="宋体"/>
                <w:color w:val="auto"/>
                <w:sz w:val="18"/>
                <w:szCs w:val="18"/>
              </w:rPr>
              <w:t>Y＜200</w:t>
            </w:r>
          </w:p>
        </w:tc>
      </w:tr>
      <w:tr w14:paraId="66F7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A59F5FE">
            <w:pPr>
              <w:spacing w:line="240" w:lineRule="exact"/>
              <w:rPr>
                <w:rFonts w:ascii="宋体" w:hAnsi="宋体" w:cs="宋体"/>
                <w:color w:val="auto"/>
                <w:sz w:val="18"/>
                <w:szCs w:val="18"/>
              </w:rPr>
            </w:pPr>
            <w:r>
              <w:rPr>
                <w:rFonts w:hint="eastAsia" w:ascii="宋体" w:hAnsi="宋体" w:cs="宋体"/>
                <w:color w:val="auto"/>
                <w:sz w:val="18"/>
                <w:szCs w:val="18"/>
              </w:rPr>
              <w:t>仓储业*</w:t>
            </w:r>
          </w:p>
        </w:tc>
        <w:tc>
          <w:tcPr>
            <w:tcW w:w="1369" w:type="dxa"/>
            <w:vAlign w:val="center"/>
          </w:tcPr>
          <w:p w14:paraId="3EC7517F">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5C4BF9CC">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52A80E92">
            <w:pPr>
              <w:rPr>
                <w:rFonts w:ascii="宋体" w:hAnsi="宋体" w:cs="宋体"/>
                <w:color w:val="auto"/>
                <w:sz w:val="18"/>
                <w:szCs w:val="18"/>
              </w:rPr>
            </w:pPr>
            <w:r>
              <w:rPr>
                <w:rFonts w:hint="eastAsia" w:ascii="宋体" w:hAnsi="宋体" w:cs="宋体"/>
                <w:color w:val="auto"/>
                <w:sz w:val="18"/>
                <w:szCs w:val="18"/>
              </w:rPr>
              <w:t>X≥200</w:t>
            </w:r>
          </w:p>
        </w:tc>
        <w:tc>
          <w:tcPr>
            <w:tcW w:w="1701" w:type="dxa"/>
            <w:vAlign w:val="center"/>
          </w:tcPr>
          <w:p w14:paraId="63163173">
            <w:pPr>
              <w:ind w:left="1" w:leftChars="-51" w:hanging="108" w:hangingChars="60"/>
              <w:rPr>
                <w:rFonts w:ascii="宋体" w:hAnsi="宋体" w:cs="宋体"/>
                <w:color w:val="auto"/>
                <w:sz w:val="18"/>
                <w:szCs w:val="18"/>
              </w:rPr>
            </w:pPr>
            <w:r>
              <w:rPr>
                <w:rFonts w:hint="eastAsia" w:ascii="宋体" w:hAnsi="宋体" w:cs="宋体"/>
                <w:color w:val="auto"/>
                <w:sz w:val="18"/>
                <w:szCs w:val="18"/>
              </w:rPr>
              <w:t>100≤X＜200</w:t>
            </w:r>
          </w:p>
        </w:tc>
        <w:tc>
          <w:tcPr>
            <w:tcW w:w="1426" w:type="dxa"/>
            <w:vAlign w:val="center"/>
          </w:tcPr>
          <w:p w14:paraId="66A152BA">
            <w:pPr>
              <w:rPr>
                <w:rFonts w:ascii="宋体" w:hAnsi="宋体" w:cs="宋体"/>
                <w:color w:val="auto"/>
                <w:sz w:val="18"/>
                <w:szCs w:val="18"/>
              </w:rPr>
            </w:pPr>
            <w:r>
              <w:rPr>
                <w:rFonts w:hint="eastAsia" w:ascii="宋体" w:hAnsi="宋体" w:cs="宋体"/>
                <w:color w:val="auto"/>
                <w:sz w:val="18"/>
                <w:szCs w:val="18"/>
              </w:rPr>
              <w:t xml:space="preserve"> 20≤X＜100</w:t>
            </w:r>
          </w:p>
        </w:tc>
        <w:tc>
          <w:tcPr>
            <w:tcW w:w="992" w:type="dxa"/>
            <w:vAlign w:val="center"/>
          </w:tcPr>
          <w:p w14:paraId="2DE38567">
            <w:pPr>
              <w:rPr>
                <w:rFonts w:ascii="宋体" w:hAnsi="宋体" w:cs="宋体"/>
                <w:color w:val="auto"/>
                <w:sz w:val="18"/>
                <w:szCs w:val="18"/>
              </w:rPr>
            </w:pPr>
            <w:r>
              <w:rPr>
                <w:rFonts w:hint="eastAsia" w:ascii="宋体" w:hAnsi="宋体" w:cs="宋体"/>
                <w:color w:val="auto"/>
                <w:sz w:val="18"/>
                <w:szCs w:val="18"/>
              </w:rPr>
              <w:t>X＜20</w:t>
            </w:r>
          </w:p>
        </w:tc>
      </w:tr>
      <w:tr w14:paraId="247D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30D32D2">
            <w:pPr>
              <w:rPr>
                <w:rFonts w:ascii="宋体" w:hAnsi="宋体" w:cs="宋体"/>
                <w:color w:val="auto"/>
                <w:sz w:val="18"/>
                <w:szCs w:val="18"/>
              </w:rPr>
            </w:pPr>
          </w:p>
        </w:tc>
        <w:tc>
          <w:tcPr>
            <w:tcW w:w="1369" w:type="dxa"/>
            <w:vAlign w:val="center"/>
          </w:tcPr>
          <w:p w14:paraId="07767215">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42A92ADC">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699CFFF">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2E50B8AE">
            <w:pPr>
              <w:rPr>
                <w:rFonts w:ascii="宋体" w:hAnsi="宋体" w:cs="宋体"/>
                <w:color w:val="auto"/>
                <w:sz w:val="18"/>
                <w:szCs w:val="18"/>
              </w:rPr>
            </w:pPr>
            <w:r>
              <w:rPr>
                <w:rFonts w:hint="eastAsia" w:ascii="宋体" w:hAnsi="宋体" w:cs="宋体"/>
                <w:color w:val="auto"/>
                <w:sz w:val="18"/>
                <w:szCs w:val="18"/>
              </w:rPr>
              <w:t>1000≤Y＜30000</w:t>
            </w:r>
          </w:p>
        </w:tc>
        <w:tc>
          <w:tcPr>
            <w:tcW w:w="1426" w:type="dxa"/>
            <w:vAlign w:val="center"/>
          </w:tcPr>
          <w:p w14:paraId="2907C5F0">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13C73163">
            <w:pPr>
              <w:rPr>
                <w:rFonts w:ascii="宋体" w:hAnsi="宋体" w:cs="宋体"/>
                <w:color w:val="auto"/>
                <w:sz w:val="18"/>
                <w:szCs w:val="18"/>
              </w:rPr>
            </w:pPr>
            <w:r>
              <w:rPr>
                <w:rFonts w:hint="eastAsia" w:ascii="宋体" w:hAnsi="宋体" w:cs="宋体"/>
                <w:color w:val="auto"/>
                <w:sz w:val="18"/>
                <w:szCs w:val="18"/>
              </w:rPr>
              <w:t>Y＜100</w:t>
            </w:r>
          </w:p>
        </w:tc>
      </w:tr>
      <w:tr w14:paraId="59BA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2113" w:type="dxa"/>
            <w:vMerge w:val="restart"/>
            <w:vAlign w:val="center"/>
          </w:tcPr>
          <w:p w14:paraId="20E06C87">
            <w:pPr>
              <w:spacing w:line="240" w:lineRule="exact"/>
              <w:rPr>
                <w:rFonts w:ascii="宋体" w:hAnsi="宋体" w:cs="宋体"/>
                <w:color w:val="auto"/>
                <w:sz w:val="18"/>
                <w:szCs w:val="18"/>
              </w:rPr>
            </w:pPr>
            <w:r>
              <w:rPr>
                <w:rFonts w:hint="eastAsia" w:ascii="宋体" w:hAnsi="宋体" w:cs="宋体"/>
                <w:color w:val="auto"/>
                <w:sz w:val="18"/>
                <w:szCs w:val="18"/>
              </w:rPr>
              <w:t>邮政业</w:t>
            </w:r>
          </w:p>
        </w:tc>
        <w:tc>
          <w:tcPr>
            <w:tcW w:w="1369" w:type="dxa"/>
            <w:vAlign w:val="center"/>
          </w:tcPr>
          <w:p w14:paraId="28647444">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4403C20B">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C3AE3E4">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071A00D5">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40CBE6B5">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5F21E66E">
            <w:pPr>
              <w:rPr>
                <w:rFonts w:ascii="宋体" w:hAnsi="宋体" w:cs="宋体"/>
                <w:color w:val="auto"/>
                <w:sz w:val="18"/>
                <w:szCs w:val="18"/>
              </w:rPr>
            </w:pPr>
            <w:r>
              <w:rPr>
                <w:rFonts w:hint="eastAsia" w:ascii="宋体" w:hAnsi="宋体" w:cs="宋体"/>
                <w:color w:val="auto"/>
                <w:sz w:val="18"/>
                <w:szCs w:val="18"/>
              </w:rPr>
              <w:t>X＜20</w:t>
            </w:r>
          </w:p>
        </w:tc>
      </w:tr>
      <w:tr w14:paraId="154F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903B7A">
            <w:pPr>
              <w:rPr>
                <w:rFonts w:ascii="宋体" w:hAnsi="宋体" w:cs="宋体"/>
                <w:color w:val="auto"/>
                <w:sz w:val="18"/>
                <w:szCs w:val="18"/>
              </w:rPr>
            </w:pPr>
          </w:p>
        </w:tc>
        <w:tc>
          <w:tcPr>
            <w:tcW w:w="1369" w:type="dxa"/>
            <w:vAlign w:val="center"/>
          </w:tcPr>
          <w:p w14:paraId="32B5E2E3">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5116590D">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E8993BF">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5FE67F32">
            <w:pPr>
              <w:rPr>
                <w:rFonts w:ascii="宋体" w:hAnsi="宋体" w:cs="宋体"/>
                <w:color w:val="auto"/>
                <w:sz w:val="18"/>
                <w:szCs w:val="18"/>
              </w:rPr>
            </w:pPr>
            <w:r>
              <w:rPr>
                <w:rFonts w:hint="eastAsia" w:ascii="宋体" w:hAnsi="宋体" w:cs="宋体"/>
                <w:color w:val="auto"/>
                <w:sz w:val="18"/>
                <w:szCs w:val="18"/>
              </w:rPr>
              <w:t>2000≤Y＜30000</w:t>
            </w:r>
          </w:p>
        </w:tc>
        <w:tc>
          <w:tcPr>
            <w:tcW w:w="1426" w:type="dxa"/>
            <w:vAlign w:val="center"/>
          </w:tcPr>
          <w:p w14:paraId="0A337D9A">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27B06FB4">
            <w:pPr>
              <w:rPr>
                <w:rFonts w:ascii="宋体" w:hAnsi="宋体" w:cs="宋体"/>
                <w:color w:val="auto"/>
                <w:sz w:val="18"/>
                <w:szCs w:val="18"/>
              </w:rPr>
            </w:pPr>
            <w:r>
              <w:rPr>
                <w:rFonts w:hint="eastAsia" w:ascii="宋体" w:hAnsi="宋体" w:cs="宋体"/>
                <w:color w:val="auto"/>
                <w:sz w:val="18"/>
                <w:szCs w:val="18"/>
              </w:rPr>
              <w:t>Y＜100</w:t>
            </w:r>
          </w:p>
        </w:tc>
      </w:tr>
      <w:tr w14:paraId="5199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9854BF">
            <w:pPr>
              <w:spacing w:line="240" w:lineRule="exact"/>
              <w:rPr>
                <w:rFonts w:ascii="宋体" w:hAnsi="宋体" w:cs="宋体"/>
                <w:color w:val="auto"/>
                <w:sz w:val="18"/>
                <w:szCs w:val="18"/>
              </w:rPr>
            </w:pPr>
            <w:r>
              <w:rPr>
                <w:rFonts w:hint="eastAsia" w:ascii="宋体" w:hAnsi="宋体" w:cs="宋体"/>
                <w:color w:val="auto"/>
                <w:sz w:val="18"/>
                <w:szCs w:val="18"/>
              </w:rPr>
              <w:t>住宿业</w:t>
            </w:r>
          </w:p>
        </w:tc>
        <w:tc>
          <w:tcPr>
            <w:tcW w:w="1369" w:type="dxa"/>
            <w:vAlign w:val="center"/>
          </w:tcPr>
          <w:p w14:paraId="552F1CEE">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1D8D251">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36915F35">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15039432">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4AFD96FB">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3C5FA257">
            <w:pPr>
              <w:rPr>
                <w:rFonts w:ascii="宋体" w:hAnsi="宋体" w:cs="宋体"/>
                <w:color w:val="auto"/>
                <w:sz w:val="18"/>
                <w:szCs w:val="18"/>
              </w:rPr>
            </w:pPr>
            <w:r>
              <w:rPr>
                <w:rFonts w:hint="eastAsia" w:ascii="宋体" w:hAnsi="宋体" w:cs="宋体"/>
                <w:color w:val="auto"/>
                <w:sz w:val="18"/>
                <w:szCs w:val="18"/>
              </w:rPr>
              <w:t>X＜10</w:t>
            </w:r>
          </w:p>
        </w:tc>
      </w:tr>
      <w:tr w14:paraId="22B6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8E4A96">
            <w:pPr>
              <w:rPr>
                <w:rFonts w:ascii="宋体" w:hAnsi="宋体" w:cs="宋体"/>
                <w:color w:val="auto"/>
                <w:sz w:val="18"/>
                <w:szCs w:val="18"/>
              </w:rPr>
            </w:pPr>
          </w:p>
        </w:tc>
        <w:tc>
          <w:tcPr>
            <w:tcW w:w="1369" w:type="dxa"/>
            <w:vAlign w:val="center"/>
          </w:tcPr>
          <w:p w14:paraId="23E380FC">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1B863F62">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45C6FEE">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2F262BA4">
            <w:pPr>
              <w:rPr>
                <w:rFonts w:ascii="宋体" w:hAnsi="宋体" w:cs="宋体"/>
                <w:color w:val="auto"/>
                <w:sz w:val="18"/>
                <w:szCs w:val="18"/>
              </w:rPr>
            </w:pPr>
            <w:r>
              <w:rPr>
                <w:rFonts w:hint="eastAsia" w:ascii="宋体" w:hAnsi="宋体" w:cs="宋体"/>
                <w:color w:val="auto"/>
                <w:sz w:val="18"/>
                <w:szCs w:val="18"/>
              </w:rPr>
              <w:t>2000≤Y＜10000</w:t>
            </w:r>
          </w:p>
        </w:tc>
        <w:tc>
          <w:tcPr>
            <w:tcW w:w="1426" w:type="dxa"/>
            <w:vAlign w:val="center"/>
          </w:tcPr>
          <w:p w14:paraId="2A65031D">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25164276">
            <w:pPr>
              <w:rPr>
                <w:rFonts w:ascii="宋体" w:hAnsi="宋体" w:cs="宋体"/>
                <w:color w:val="auto"/>
                <w:sz w:val="18"/>
                <w:szCs w:val="18"/>
              </w:rPr>
            </w:pPr>
            <w:r>
              <w:rPr>
                <w:rFonts w:hint="eastAsia" w:ascii="宋体" w:hAnsi="宋体" w:cs="宋体"/>
                <w:color w:val="auto"/>
                <w:sz w:val="18"/>
                <w:szCs w:val="18"/>
              </w:rPr>
              <w:t>Y＜100</w:t>
            </w:r>
          </w:p>
        </w:tc>
      </w:tr>
      <w:tr w14:paraId="1480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6BEFE8">
            <w:pPr>
              <w:spacing w:line="240" w:lineRule="exact"/>
              <w:rPr>
                <w:rFonts w:ascii="宋体" w:hAnsi="宋体" w:cs="宋体"/>
                <w:color w:val="auto"/>
                <w:sz w:val="18"/>
                <w:szCs w:val="18"/>
              </w:rPr>
            </w:pPr>
            <w:r>
              <w:rPr>
                <w:rFonts w:hint="eastAsia" w:ascii="宋体" w:hAnsi="宋体" w:cs="宋体"/>
                <w:color w:val="auto"/>
                <w:sz w:val="18"/>
                <w:szCs w:val="18"/>
              </w:rPr>
              <w:t>餐饮业</w:t>
            </w:r>
          </w:p>
        </w:tc>
        <w:tc>
          <w:tcPr>
            <w:tcW w:w="1369" w:type="dxa"/>
            <w:vAlign w:val="center"/>
          </w:tcPr>
          <w:p w14:paraId="2E7D33D1">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EF72FE2">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6E3B2616">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0C6F6A5A">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63BB40D0">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79F284BD">
            <w:pPr>
              <w:rPr>
                <w:rFonts w:ascii="宋体" w:hAnsi="宋体" w:cs="宋体"/>
                <w:color w:val="auto"/>
                <w:sz w:val="18"/>
                <w:szCs w:val="18"/>
              </w:rPr>
            </w:pPr>
            <w:r>
              <w:rPr>
                <w:rFonts w:hint="eastAsia" w:ascii="宋体" w:hAnsi="宋体" w:cs="宋体"/>
                <w:color w:val="auto"/>
                <w:sz w:val="18"/>
                <w:szCs w:val="18"/>
              </w:rPr>
              <w:t>X＜10</w:t>
            </w:r>
          </w:p>
        </w:tc>
      </w:tr>
      <w:tr w14:paraId="727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9462EF">
            <w:pPr>
              <w:rPr>
                <w:rFonts w:ascii="宋体" w:hAnsi="宋体" w:cs="宋体"/>
                <w:color w:val="auto"/>
                <w:sz w:val="18"/>
                <w:szCs w:val="18"/>
              </w:rPr>
            </w:pPr>
          </w:p>
        </w:tc>
        <w:tc>
          <w:tcPr>
            <w:tcW w:w="1369" w:type="dxa"/>
            <w:vAlign w:val="center"/>
          </w:tcPr>
          <w:p w14:paraId="33A5A4E2">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51932FC3">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A7238C2">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5D09AADE">
            <w:pPr>
              <w:rPr>
                <w:rFonts w:ascii="宋体" w:hAnsi="宋体" w:cs="宋体"/>
                <w:color w:val="auto"/>
                <w:sz w:val="18"/>
                <w:szCs w:val="18"/>
              </w:rPr>
            </w:pPr>
            <w:r>
              <w:rPr>
                <w:rFonts w:hint="eastAsia" w:ascii="宋体" w:hAnsi="宋体" w:cs="宋体"/>
                <w:color w:val="auto"/>
                <w:sz w:val="18"/>
                <w:szCs w:val="18"/>
              </w:rPr>
              <w:t>2000≤Y＜10000</w:t>
            </w:r>
          </w:p>
        </w:tc>
        <w:tc>
          <w:tcPr>
            <w:tcW w:w="1426" w:type="dxa"/>
            <w:vAlign w:val="center"/>
          </w:tcPr>
          <w:p w14:paraId="63EEC0DD">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1B2A6B2C">
            <w:pPr>
              <w:rPr>
                <w:rFonts w:ascii="宋体" w:hAnsi="宋体" w:cs="宋体"/>
                <w:color w:val="auto"/>
                <w:sz w:val="18"/>
                <w:szCs w:val="18"/>
              </w:rPr>
            </w:pPr>
            <w:r>
              <w:rPr>
                <w:rFonts w:hint="eastAsia" w:ascii="宋体" w:hAnsi="宋体" w:cs="宋体"/>
                <w:color w:val="auto"/>
                <w:sz w:val="18"/>
                <w:szCs w:val="18"/>
              </w:rPr>
              <w:t>Y＜100</w:t>
            </w:r>
          </w:p>
        </w:tc>
      </w:tr>
      <w:tr w14:paraId="17A5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968E968">
            <w:pPr>
              <w:spacing w:line="240" w:lineRule="exact"/>
              <w:rPr>
                <w:rFonts w:ascii="宋体" w:hAnsi="宋体" w:cs="宋体"/>
                <w:color w:val="auto"/>
                <w:sz w:val="18"/>
                <w:szCs w:val="18"/>
              </w:rPr>
            </w:pPr>
            <w:r>
              <w:rPr>
                <w:rFonts w:hint="eastAsia" w:ascii="宋体" w:hAnsi="宋体" w:cs="宋体"/>
                <w:color w:val="auto"/>
                <w:sz w:val="18"/>
                <w:szCs w:val="18"/>
              </w:rPr>
              <w:t>信息传输业*</w:t>
            </w:r>
          </w:p>
        </w:tc>
        <w:tc>
          <w:tcPr>
            <w:tcW w:w="1369" w:type="dxa"/>
            <w:vAlign w:val="center"/>
          </w:tcPr>
          <w:p w14:paraId="007D3D79">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1646A7CE">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06BB3AAE">
            <w:pPr>
              <w:rPr>
                <w:rFonts w:ascii="宋体" w:hAnsi="宋体" w:cs="宋体"/>
                <w:color w:val="auto"/>
                <w:sz w:val="18"/>
                <w:szCs w:val="18"/>
              </w:rPr>
            </w:pPr>
            <w:r>
              <w:rPr>
                <w:rFonts w:hint="eastAsia" w:ascii="宋体" w:hAnsi="宋体" w:cs="宋体"/>
                <w:color w:val="auto"/>
                <w:sz w:val="18"/>
                <w:szCs w:val="18"/>
              </w:rPr>
              <w:t>X≥2000</w:t>
            </w:r>
          </w:p>
        </w:tc>
        <w:tc>
          <w:tcPr>
            <w:tcW w:w="1701" w:type="dxa"/>
            <w:vAlign w:val="center"/>
          </w:tcPr>
          <w:p w14:paraId="68BD85F6">
            <w:pPr>
              <w:rPr>
                <w:rFonts w:ascii="宋体" w:hAnsi="宋体" w:cs="宋体"/>
                <w:color w:val="auto"/>
                <w:sz w:val="18"/>
                <w:szCs w:val="18"/>
              </w:rPr>
            </w:pPr>
            <w:r>
              <w:rPr>
                <w:rFonts w:hint="eastAsia" w:ascii="宋体" w:hAnsi="宋体" w:cs="宋体"/>
                <w:color w:val="auto"/>
                <w:sz w:val="18"/>
                <w:szCs w:val="18"/>
              </w:rPr>
              <w:t>100≤X＜2000</w:t>
            </w:r>
          </w:p>
        </w:tc>
        <w:tc>
          <w:tcPr>
            <w:tcW w:w="1426" w:type="dxa"/>
            <w:vAlign w:val="center"/>
          </w:tcPr>
          <w:p w14:paraId="5A946537">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3AE4049E">
            <w:pPr>
              <w:rPr>
                <w:rFonts w:ascii="宋体" w:hAnsi="宋体" w:cs="宋体"/>
                <w:color w:val="auto"/>
                <w:sz w:val="18"/>
                <w:szCs w:val="18"/>
              </w:rPr>
            </w:pPr>
            <w:r>
              <w:rPr>
                <w:rFonts w:hint="eastAsia" w:ascii="宋体" w:hAnsi="宋体" w:cs="宋体"/>
                <w:color w:val="auto"/>
                <w:sz w:val="18"/>
                <w:szCs w:val="18"/>
              </w:rPr>
              <w:t>X＜10</w:t>
            </w:r>
          </w:p>
        </w:tc>
      </w:tr>
      <w:tr w14:paraId="1B9D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9BCA1D">
            <w:pPr>
              <w:rPr>
                <w:rFonts w:ascii="宋体" w:hAnsi="宋体" w:cs="宋体"/>
                <w:color w:val="auto"/>
                <w:sz w:val="18"/>
                <w:szCs w:val="18"/>
              </w:rPr>
            </w:pPr>
          </w:p>
        </w:tc>
        <w:tc>
          <w:tcPr>
            <w:tcW w:w="1369" w:type="dxa"/>
            <w:vAlign w:val="center"/>
          </w:tcPr>
          <w:p w14:paraId="250E93D9">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6FE471F1">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1B6AA911">
            <w:pPr>
              <w:rPr>
                <w:rFonts w:ascii="宋体" w:hAnsi="宋体" w:cs="宋体"/>
                <w:color w:val="auto"/>
                <w:sz w:val="18"/>
                <w:szCs w:val="18"/>
              </w:rPr>
            </w:pPr>
            <w:r>
              <w:rPr>
                <w:rFonts w:hint="eastAsia" w:ascii="宋体" w:hAnsi="宋体" w:cs="宋体"/>
                <w:color w:val="auto"/>
                <w:sz w:val="18"/>
                <w:szCs w:val="18"/>
              </w:rPr>
              <w:t>Y≥100000</w:t>
            </w:r>
          </w:p>
        </w:tc>
        <w:tc>
          <w:tcPr>
            <w:tcW w:w="1701" w:type="dxa"/>
            <w:vAlign w:val="center"/>
          </w:tcPr>
          <w:p w14:paraId="51AD8B6B">
            <w:pPr>
              <w:rPr>
                <w:rFonts w:ascii="宋体" w:hAnsi="宋体" w:cs="宋体"/>
                <w:color w:val="auto"/>
                <w:sz w:val="18"/>
                <w:szCs w:val="18"/>
              </w:rPr>
            </w:pPr>
            <w:r>
              <w:rPr>
                <w:rFonts w:hint="eastAsia" w:ascii="宋体" w:hAnsi="宋体" w:cs="宋体"/>
                <w:color w:val="auto"/>
                <w:sz w:val="18"/>
                <w:szCs w:val="18"/>
              </w:rPr>
              <w:t xml:space="preserve"> 1000≤Y＜100000</w:t>
            </w:r>
          </w:p>
        </w:tc>
        <w:tc>
          <w:tcPr>
            <w:tcW w:w="1426" w:type="dxa"/>
            <w:vAlign w:val="center"/>
          </w:tcPr>
          <w:p w14:paraId="06EE8887">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76044CB0">
            <w:pPr>
              <w:rPr>
                <w:rFonts w:ascii="宋体" w:hAnsi="宋体" w:cs="宋体"/>
                <w:color w:val="auto"/>
                <w:sz w:val="18"/>
                <w:szCs w:val="18"/>
              </w:rPr>
            </w:pPr>
            <w:r>
              <w:rPr>
                <w:rFonts w:hint="eastAsia" w:ascii="宋体" w:hAnsi="宋体" w:cs="宋体"/>
                <w:color w:val="auto"/>
                <w:sz w:val="18"/>
                <w:szCs w:val="18"/>
              </w:rPr>
              <w:t>Y＜100</w:t>
            </w:r>
          </w:p>
        </w:tc>
      </w:tr>
      <w:tr w14:paraId="4081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7D18361">
            <w:pPr>
              <w:spacing w:line="240" w:lineRule="exact"/>
              <w:rPr>
                <w:rFonts w:ascii="宋体" w:hAnsi="宋体" w:cs="宋体"/>
                <w:color w:val="auto"/>
                <w:spacing w:val="-12"/>
                <w:sz w:val="18"/>
                <w:szCs w:val="18"/>
              </w:rPr>
            </w:pPr>
            <w:r>
              <w:rPr>
                <w:rFonts w:hint="eastAsia" w:ascii="宋体" w:hAnsi="宋体" w:cs="宋体"/>
                <w:color w:val="auto"/>
                <w:spacing w:val="-12"/>
                <w:sz w:val="18"/>
                <w:szCs w:val="18"/>
              </w:rPr>
              <w:t>软件和信息技术服</w:t>
            </w:r>
            <w:r>
              <w:rPr>
                <w:rFonts w:hint="eastAsia" w:ascii="宋体" w:hAnsi="宋体" w:cs="宋体"/>
                <w:color w:val="auto"/>
                <w:sz w:val="18"/>
                <w:szCs w:val="18"/>
              </w:rPr>
              <w:t>务业</w:t>
            </w:r>
          </w:p>
        </w:tc>
        <w:tc>
          <w:tcPr>
            <w:tcW w:w="1369" w:type="dxa"/>
            <w:vAlign w:val="center"/>
          </w:tcPr>
          <w:p w14:paraId="375CB759">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4169582">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696CBF29">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0A36A846">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18E8C81B">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71B76358">
            <w:pPr>
              <w:rPr>
                <w:rFonts w:ascii="宋体" w:hAnsi="宋体" w:cs="宋体"/>
                <w:color w:val="auto"/>
                <w:sz w:val="18"/>
                <w:szCs w:val="18"/>
              </w:rPr>
            </w:pPr>
            <w:r>
              <w:rPr>
                <w:rFonts w:hint="eastAsia" w:ascii="宋体" w:hAnsi="宋体" w:cs="宋体"/>
                <w:color w:val="auto"/>
                <w:sz w:val="18"/>
                <w:szCs w:val="18"/>
              </w:rPr>
              <w:t>X＜10</w:t>
            </w:r>
          </w:p>
        </w:tc>
      </w:tr>
      <w:tr w14:paraId="3A39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2113" w:type="dxa"/>
            <w:vMerge w:val="continue"/>
            <w:vAlign w:val="center"/>
          </w:tcPr>
          <w:p w14:paraId="1E841174">
            <w:pPr>
              <w:rPr>
                <w:rFonts w:ascii="宋体" w:hAnsi="宋体" w:cs="宋体"/>
                <w:color w:val="auto"/>
                <w:spacing w:val="-12"/>
                <w:sz w:val="18"/>
                <w:szCs w:val="18"/>
              </w:rPr>
            </w:pPr>
          </w:p>
        </w:tc>
        <w:tc>
          <w:tcPr>
            <w:tcW w:w="1369" w:type="dxa"/>
            <w:vAlign w:val="center"/>
          </w:tcPr>
          <w:p w14:paraId="5436D46C">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676E1383">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8A22F1C">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26EAF3F0">
            <w:pPr>
              <w:rPr>
                <w:rFonts w:ascii="宋体" w:hAnsi="宋体" w:cs="宋体"/>
                <w:color w:val="auto"/>
                <w:sz w:val="18"/>
                <w:szCs w:val="18"/>
              </w:rPr>
            </w:pPr>
            <w:r>
              <w:rPr>
                <w:rFonts w:hint="eastAsia" w:ascii="宋体" w:hAnsi="宋体" w:cs="宋体"/>
                <w:color w:val="auto"/>
                <w:sz w:val="18"/>
                <w:szCs w:val="18"/>
              </w:rPr>
              <w:t>1000≤Y＜10000</w:t>
            </w:r>
          </w:p>
        </w:tc>
        <w:tc>
          <w:tcPr>
            <w:tcW w:w="1426" w:type="dxa"/>
            <w:vAlign w:val="center"/>
          </w:tcPr>
          <w:p w14:paraId="79E4A22E">
            <w:pPr>
              <w:rPr>
                <w:rFonts w:ascii="宋体" w:hAnsi="宋体" w:cs="宋体"/>
                <w:color w:val="auto"/>
                <w:sz w:val="18"/>
                <w:szCs w:val="18"/>
              </w:rPr>
            </w:pPr>
            <w:r>
              <w:rPr>
                <w:rFonts w:hint="eastAsia" w:ascii="宋体" w:hAnsi="宋体" w:cs="宋体"/>
                <w:color w:val="auto"/>
                <w:sz w:val="18"/>
                <w:szCs w:val="18"/>
              </w:rPr>
              <w:t xml:space="preserve">  50≤Y＜1000</w:t>
            </w:r>
          </w:p>
        </w:tc>
        <w:tc>
          <w:tcPr>
            <w:tcW w:w="992" w:type="dxa"/>
            <w:vAlign w:val="center"/>
          </w:tcPr>
          <w:p w14:paraId="771E46D6">
            <w:pPr>
              <w:rPr>
                <w:rFonts w:ascii="宋体" w:hAnsi="宋体" w:cs="宋体"/>
                <w:color w:val="auto"/>
                <w:sz w:val="18"/>
                <w:szCs w:val="18"/>
              </w:rPr>
            </w:pPr>
            <w:r>
              <w:rPr>
                <w:rFonts w:hint="eastAsia" w:ascii="宋体" w:hAnsi="宋体" w:cs="宋体"/>
                <w:color w:val="auto"/>
                <w:sz w:val="18"/>
                <w:szCs w:val="18"/>
              </w:rPr>
              <w:t>Y＜50</w:t>
            </w:r>
          </w:p>
        </w:tc>
      </w:tr>
      <w:tr w14:paraId="0C6F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8B4F49A">
            <w:pPr>
              <w:spacing w:line="240" w:lineRule="exact"/>
              <w:rPr>
                <w:rFonts w:ascii="宋体" w:hAnsi="宋体" w:cs="宋体"/>
                <w:color w:val="auto"/>
                <w:sz w:val="18"/>
                <w:szCs w:val="18"/>
              </w:rPr>
            </w:pPr>
            <w:r>
              <w:rPr>
                <w:rFonts w:hint="eastAsia" w:ascii="宋体" w:hAnsi="宋体" w:cs="宋体"/>
                <w:color w:val="auto"/>
                <w:sz w:val="18"/>
                <w:szCs w:val="18"/>
              </w:rPr>
              <w:t>房地产开发经营</w:t>
            </w:r>
          </w:p>
        </w:tc>
        <w:tc>
          <w:tcPr>
            <w:tcW w:w="1369" w:type="dxa"/>
            <w:vAlign w:val="center"/>
          </w:tcPr>
          <w:p w14:paraId="5CE73E85">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220BD8A5">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3A9458ED">
            <w:pPr>
              <w:rPr>
                <w:rFonts w:ascii="宋体" w:hAnsi="宋体" w:cs="宋体"/>
                <w:color w:val="auto"/>
                <w:sz w:val="18"/>
                <w:szCs w:val="18"/>
              </w:rPr>
            </w:pPr>
            <w:r>
              <w:rPr>
                <w:rFonts w:hint="eastAsia" w:ascii="宋体" w:hAnsi="宋体" w:cs="宋体"/>
                <w:color w:val="auto"/>
                <w:sz w:val="18"/>
                <w:szCs w:val="18"/>
              </w:rPr>
              <w:t>Y≥200000</w:t>
            </w:r>
          </w:p>
        </w:tc>
        <w:tc>
          <w:tcPr>
            <w:tcW w:w="1701" w:type="dxa"/>
            <w:vAlign w:val="center"/>
          </w:tcPr>
          <w:p w14:paraId="6DE2BB9E">
            <w:pPr>
              <w:rPr>
                <w:rFonts w:ascii="宋体" w:hAnsi="宋体" w:cs="宋体"/>
                <w:color w:val="auto"/>
                <w:sz w:val="18"/>
                <w:szCs w:val="18"/>
              </w:rPr>
            </w:pPr>
            <w:r>
              <w:rPr>
                <w:rFonts w:hint="eastAsia" w:ascii="宋体" w:hAnsi="宋体" w:cs="宋体"/>
                <w:color w:val="auto"/>
                <w:sz w:val="18"/>
                <w:szCs w:val="18"/>
              </w:rPr>
              <w:t xml:space="preserve"> 1000≤Y＜200000</w:t>
            </w:r>
          </w:p>
        </w:tc>
        <w:tc>
          <w:tcPr>
            <w:tcW w:w="1426" w:type="dxa"/>
            <w:vAlign w:val="center"/>
          </w:tcPr>
          <w:p w14:paraId="7330B73C">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7E874235">
            <w:pPr>
              <w:rPr>
                <w:rFonts w:ascii="宋体" w:hAnsi="宋体" w:cs="宋体"/>
                <w:color w:val="auto"/>
                <w:sz w:val="18"/>
                <w:szCs w:val="18"/>
              </w:rPr>
            </w:pPr>
            <w:r>
              <w:rPr>
                <w:rFonts w:hint="eastAsia" w:ascii="宋体" w:hAnsi="宋体" w:cs="宋体"/>
                <w:color w:val="auto"/>
                <w:sz w:val="18"/>
                <w:szCs w:val="18"/>
              </w:rPr>
              <w:t>Y＜100</w:t>
            </w:r>
          </w:p>
        </w:tc>
      </w:tr>
      <w:tr w14:paraId="2AA6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BF95C62">
            <w:pPr>
              <w:rPr>
                <w:rFonts w:ascii="宋体" w:hAnsi="宋体" w:cs="宋体"/>
                <w:color w:val="auto"/>
                <w:sz w:val="18"/>
                <w:szCs w:val="18"/>
              </w:rPr>
            </w:pPr>
          </w:p>
        </w:tc>
        <w:tc>
          <w:tcPr>
            <w:tcW w:w="1369" w:type="dxa"/>
            <w:vAlign w:val="center"/>
          </w:tcPr>
          <w:p w14:paraId="34F1FB0A">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20F63F8F">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1EFA714">
            <w:pPr>
              <w:rPr>
                <w:rFonts w:ascii="宋体" w:hAnsi="宋体" w:cs="宋体"/>
                <w:color w:val="auto"/>
                <w:sz w:val="18"/>
                <w:szCs w:val="18"/>
              </w:rPr>
            </w:pPr>
            <w:r>
              <w:rPr>
                <w:rFonts w:hint="eastAsia" w:ascii="宋体" w:hAnsi="宋体" w:cs="宋体"/>
                <w:color w:val="auto"/>
                <w:sz w:val="18"/>
                <w:szCs w:val="18"/>
              </w:rPr>
              <w:t>Z≥10000</w:t>
            </w:r>
          </w:p>
        </w:tc>
        <w:tc>
          <w:tcPr>
            <w:tcW w:w="1701" w:type="dxa"/>
            <w:vAlign w:val="center"/>
          </w:tcPr>
          <w:p w14:paraId="4FD08457">
            <w:pPr>
              <w:rPr>
                <w:rFonts w:ascii="宋体" w:hAnsi="宋体" w:cs="宋体"/>
                <w:color w:val="auto"/>
                <w:sz w:val="18"/>
                <w:szCs w:val="18"/>
              </w:rPr>
            </w:pPr>
            <w:r>
              <w:rPr>
                <w:rFonts w:hint="eastAsia" w:ascii="宋体" w:hAnsi="宋体" w:cs="宋体"/>
                <w:color w:val="auto"/>
                <w:sz w:val="18"/>
                <w:szCs w:val="18"/>
              </w:rPr>
              <w:t>5000≤Z＜10000</w:t>
            </w:r>
          </w:p>
        </w:tc>
        <w:tc>
          <w:tcPr>
            <w:tcW w:w="1426" w:type="dxa"/>
            <w:vAlign w:val="center"/>
          </w:tcPr>
          <w:p w14:paraId="2420E419">
            <w:pPr>
              <w:rPr>
                <w:rFonts w:ascii="宋体" w:hAnsi="宋体" w:cs="宋体"/>
                <w:color w:val="auto"/>
                <w:sz w:val="18"/>
                <w:szCs w:val="18"/>
              </w:rPr>
            </w:pPr>
            <w:r>
              <w:rPr>
                <w:rFonts w:hint="eastAsia" w:ascii="宋体" w:hAnsi="宋体" w:cs="宋体"/>
                <w:color w:val="auto"/>
                <w:sz w:val="18"/>
                <w:szCs w:val="18"/>
              </w:rPr>
              <w:t xml:space="preserve">2000≤Z＜5000   </w:t>
            </w:r>
          </w:p>
        </w:tc>
        <w:tc>
          <w:tcPr>
            <w:tcW w:w="992" w:type="dxa"/>
            <w:vAlign w:val="center"/>
          </w:tcPr>
          <w:p w14:paraId="6A41B351">
            <w:pPr>
              <w:rPr>
                <w:rFonts w:ascii="宋体" w:hAnsi="宋体" w:cs="宋体"/>
                <w:color w:val="auto"/>
                <w:sz w:val="18"/>
                <w:szCs w:val="18"/>
              </w:rPr>
            </w:pPr>
            <w:r>
              <w:rPr>
                <w:rFonts w:hint="eastAsia" w:ascii="宋体" w:hAnsi="宋体" w:cs="宋体"/>
                <w:color w:val="auto"/>
                <w:sz w:val="18"/>
                <w:szCs w:val="18"/>
              </w:rPr>
              <w:t>Z＜2000</w:t>
            </w:r>
          </w:p>
        </w:tc>
      </w:tr>
      <w:tr w14:paraId="749D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654DA9F">
            <w:pPr>
              <w:spacing w:line="240" w:lineRule="exact"/>
              <w:rPr>
                <w:rFonts w:ascii="宋体" w:hAnsi="宋体" w:cs="宋体"/>
                <w:color w:val="auto"/>
                <w:sz w:val="18"/>
                <w:szCs w:val="18"/>
              </w:rPr>
            </w:pPr>
            <w:r>
              <w:rPr>
                <w:rFonts w:hint="eastAsia" w:ascii="宋体" w:hAnsi="宋体" w:cs="宋体"/>
                <w:color w:val="auto"/>
                <w:sz w:val="18"/>
                <w:szCs w:val="18"/>
              </w:rPr>
              <w:t>物业管理</w:t>
            </w:r>
          </w:p>
        </w:tc>
        <w:tc>
          <w:tcPr>
            <w:tcW w:w="1369" w:type="dxa"/>
            <w:vAlign w:val="center"/>
          </w:tcPr>
          <w:p w14:paraId="20A92E55">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59E89EBA">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2C999521">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31BE12E2">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2458B419">
            <w:pPr>
              <w:rPr>
                <w:rFonts w:ascii="宋体" w:hAnsi="宋体" w:cs="宋体"/>
                <w:color w:val="auto"/>
                <w:sz w:val="18"/>
                <w:szCs w:val="18"/>
              </w:rPr>
            </w:pPr>
            <w:r>
              <w:rPr>
                <w:rFonts w:hint="eastAsia" w:ascii="宋体" w:hAnsi="宋体" w:cs="宋体"/>
                <w:color w:val="auto"/>
                <w:sz w:val="18"/>
                <w:szCs w:val="18"/>
              </w:rPr>
              <w:t xml:space="preserve">100≤X＜300 </w:t>
            </w:r>
          </w:p>
        </w:tc>
        <w:tc>
          <w:tcPr>
            <w:tcW w:w="992" w:type="dxa"/>
            <w:vAlign w:val="center"/>
          </w:tcPr>
          <w:p w14:paraId="5173B918">
            <w:pPr>
              <w:rPr>
                <w:rFonts w:ascii="宋体" w:hAnsi="宋体" w:cs="宋体"/>
                <w:color w:val="auto"/>
                <w:sz w:val="18"/>
                <w:szCs w:val="18"/>
              </w:rPr>
            </w:pPr>
            <w:r>
              <w:rPr>
                <w:rFonts w:hint="eastAsia" w:ascii="宋体" w:hAnsi="宋体" w:cs="宋体"/>
                <w:color w:val="auto"/>
                <w:sz w:val="18"/>
                <w:szCs w:val="18"/>
              </w:rPr>
              <w:t>X＜100</w:t>
            </w:r>
          </w:p>
        </w:tc>
      </w:tr>
      <w:tr w14:paraId="2820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C1E9963">
            <w:pPr>
              <w:rPr>
                <w:rFonts w:ascii="宋体" w:hAnsi="宋体" w:cs="宋体"/>
                <w:color w:val="auto"/>
                <w:sz w:val="18"/>
                <w:szCs w:val="18"/>
              </w:rPr>
            </w:pPr>
          </w:p>
        </w:tc>
        <w:tc>
          <w:tcPr>
            <w:tcW w:w="1369" w:type="dxa"/>
            <w:vAlign w:val="center"/>
          </w:tcPr>
          <w:p w14:paraId="6775FFB4">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7AF8F8F6">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44FBBA36">
            <w:pPr>
              <w:rPr>
                <w:rFonts w:ascii="宋体" w:hAnsi="宋体" w:cs="宋体"/>
                <w:color w:val="auto"/>
                <w:sz w:val="18"/>
                <w:szCs w:val="18"/>
              </w:rPr>
            </w:pPr>
            <w:r>
              <w:rPr>
                <w:rFonts w:hint="eastAsia" w:ascii="宋体" w:hAnsi="宋体" w:cs="宋体"/>
                <w:color w:val="auto"/>
                <w:sz w:val="18"/>
                <w:szCs w:val="18"/>
              </w:rPr>
              <w:t>Y≥5000</w:t>
            </w:r>
          </w:p>
        </w:tc>
        <w:tc>
          <w:tcPr>
            <w:tcW w:w="1701" w:type="dxa"/>
            <w:vAlign w:val="center"/>
          </w:tcPr>
          <w:p w14:paraId="6BB92972">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1000≤Y＜5000 </w:t>
            </w:r>
          </w:p>
        </w:tc>
        <w:tc>
          <w:tcPr>
            <w:tcW w:w="1426" w:type="dxa"/>
            <w:vAlign w:val="center"/>
          </w:tcPr>
          <w:p w14:paraId="4CC2F074">
            <w:pPr>
              <w:rPr>
                <w:rFonts w:ascii="宋体" w:hAnsi="宋体" w:cs="宋体"/>
                <w:color w:val="auto"/>
                <w:sz w:val="18"/>
                <w:szCs w:val="18"/>
              </w:rPr>
            </w:pPr>
            <w:r>
              <w:rPr>
                <w:rFonts w:hint="eastAsia" w:ascii="宋体" w:hAnsi="宋体" w:cs="宋体"/>
                <w:color w:val="auto"/>
                <w:sz w:val="18"/>
                <w:szCs w:val="18"/>
              </w:rPr>
              <w:t xml:space="preserve"> 500≤Y＜1000</w:t>
            </w:r>
          </w:p>
        </w:tc>
        <w:tc>
          <w:tcPr>
            <w:tcW w:w="992" w:type="dxa"/>
            <w:vAlign w:val="center"/>
          </w:tcPr>
          <w:p w14:paraId="2F120770">
            <w:pPr>
              <w:rPr>
                <w:rFonts w:ascii="宋体" w:hAnsi="宋体" w:cs="宋体"/>
                <w:color w:val="auto"/>
                <w:sz w:val="18"/>
                <w:szCs w:val="18"/>
              </w:rPr>
            </w:pPr>
            <w:r>
              <w:rPr>
                <w:rFonts w:hint="eastAsia" w:ascii="宋体" w:hAnsi="宋体" w:cs="宋体"/>
                <w:color w:val="auto"/>
                <w:sz w:val="18"/>
                <w:szCs w:val="18"/>
              </w:rPr>
              <w:t>Y＜500</w:t>
            </w:r>
          </w:p>
        </w:tc>
      </w:tr>
      <w:tr w14:paraId="04E4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D8AC1F0">
            <w:pPr>
              <w:spacing w:line="240" w:lineRule="exact"/>
              <w:rPr>
                <w:rFonts w:ascii="宋体" w:hAnsi="宋体" w:cs="宋体"/>
                <w:color w:val="auto"/>
                <w:sz w:val="18"/>
                <w:szCs w:val="18"/>
              </w:rPr>
            </w:pPr>
            <w:r>
              <w:rPr>
                <w:rFonts w:hint="eastAsia" w:ascii="宋体" w:hAnsi="宋体" w:cs="宋体"/>
                <w:color w:val="auto"/>
                <w:sz w:val="18"/>
                <w:szCs w:val="18"/>
              </w:rPr>
              <w:t>租赁和商务服务业</w:t>
            </w:r>
          </w:p>
        </w:tc>
        <w:tc>
          <w:tcPr>
            <w:tcW w:w="1369" w:type="dxa"/>
            <w:vAlign w:val="center"/>
          </w:tcPr>
          <w:p w14:paraId="517ACE64">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1048836E">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0BFA1707">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637C46EE">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0E345251">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233506AD">
            <w:pPr>
              <w:rPr>
                <w:rFonts w:ascii="宋体" w:hAnsi="宋体" w:cs="宋体"/>
                <w:color w:val="auto"/>
                <w:sz w:val="18"/>
                <w:szCs w:val="18"/>
              </w:rPr>
            </w:pPr>
            <w:r>
              <w:rPr>
                <w:rFonts w:hint="eastAsia" w:ascii="宋体" w:hAnsi="宋体" w:cs="宋体"/>
                <w:color w:val="auto"/>
                <w:sz w:val="18"/>
                <w:szCs w:val="18"/>
              </w:rPr>
              <w:t>X＜10</w:t>
            </w:r>
          </w:p>
        </w:tc>
      </w:tr>
      <w:tr w14:paraId="5167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8483821">
            <w:pPr>
              <w:rPr>
                <w:rFonts w:ascii="宋体" w:hAnsi="宋体" w:cs="宋体"/>
                <w:color w:val="auto"/>
                <w:sz w:val="18"/>
                <w:szCs w:val="18"/>
              </w:rPr>
            </w:pPr>
          </w:p>
        </w:tc>
        <w:tc>
          <w:tcPr>
            <w:tcW w:w="1369" w:type="dxa"/>
            <w:vAlign w:val="center"/>
          </w:tcPr>
          <w:p w14:paraId="395C53AB">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2975331E">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4BBED240">
            <w:pPr>
              <w:rPr>
                <w:rFonts w:ascii="宋体" w:hAnsi="宋体" w:cs="宋体"/>
                <w:color w:val="auto"/>
                <w:sz w:val="18"/>
                <w:szCs w:val="18"/>
              </w:rPr>
            </w:pPr>
            <w:r>
              <w:rPr>
                <w:rFonts w:hint="eastAsia" w:ascii="宋体" w:hAnsi="宋体" w:cs="宋体"/>
                <w:color w:val="auto"/>
                <w:sz w:val="18"/>
                <w:szCs w:val="18"/>
              </w:rPr>
              <w:t>Z≥120000</w:t>
            </w:r>
          </w:p>
        </w:tc>
        <w:tc>
          <w:tcPr>
            <w:tcW w:w="1701" w:type="dxa"/>
            <w:vAlign w:val="center"/>
          </w:tcPr>
          <w:p w14:paraId="03481784">
            <w:pPr>
              <w:rPr>
                <w:rFonts w:ascii="宋体" w:hAnsi="宋体" w:cs="宋体"/>
                <w:color w:val="auto"/>
                <w:sz w:val="18"/>
                <w:szCs w:val="18"/>
              </w:rPr>
            </w:pPr>
            <w:r>
              <w:rPr>
                <w:rFonts w:hint="eastAsia" w:ascii="宋体" w:hAnsi="宋体" w:cs="宋体"/>
                <w:color w:val="auto"/>
                <w:sz w:val="18"/>
                <w:szCs w:val="18"/>
              </w:rPr>
              <w:t xml:space="preserve"> 8000≤Z＜120000</w:t>
            </w:r>
          </w:p>
        </w:tc>
        <w:tc>
          <w:tcPr>
            <w:tcW w:w="1426" w:type="dxa"/>
            <w:vAlign w:val="center"/>
          </w:tcPr>
          <w:p w14:paraId="26AE49F9">
            <w:pPr>
              <w:rPr>
                <w:rFonts w:ascii="宋体" w:hAnsi="宋体" w:cs="宋体"/>
                <w:color w:val="auto"/>
                <w:sz w:val="18"/>
                <w:szCs w:val="18"/>
              </w:rPr>
            </w:pPr>
            <w:r>
              <w:rPr>
                <w:rFonts w:hint="eastAsia" w:ascii="宋体" w:hAnsi="宋体" w:cs="宋体"/>
                <w:color w:val="auto"/>
                <w:sz w:val="18"/>
                <w:szCs w:val="18"/>
              </w:rPr>
              <w:t xml:space="preserve"> 100≤Z＜8000</w:t>
            </w:r>
          </w:p>
        </w:tc>
        <w:tc>
          <w:tcPr>
            <w:tcW w:w="992" w:type="dxa"/>
            <w:vAlign w:val="center"/>
          </w:tcPr>
          <w:p w14:paraId="12FE32F4">
            <w:pPr>
              <w:rPr>
                <w:rFonts w:ascii="宋体" w:hAnsi="宋体" w:cs="宋体"/>
                <w:color w:val="auto"/>
                <w:sz w:val="18"/>
                <w:szCs w:val="18"/>
              </w:rPr>
            </w:pPr>
            <w:r>
              <w:rPr>
                <w:rFonts w:hint="eastAsia" w:ascii="宋体" w:hAnsi="宋体" w:cs="宋体"/>
                <w:color w:val="auto"/>
                <w:sz w:val="18"/>
                <w:szCs w:val="18"/>
              </w:rPr>
              <w:t>Z＜100</w:t>
            </w:r>
          </w:p>
        </w:tc>
      </w:tr>
      <w:tr w14:paraId="6456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5777C1FA">
            <w:pPr>
              <w:spacing w:line="240" w:lineRule="exact"/>
              <w:rPr>
                <w:rFonts w:ascii="宋体" w:hAnsi="宋体" w:cs="宋体"/>
                <w:color w:val="auto"/>
                <w:szCs w:val="21"/>
              </w:rPr>
            </w:pPr>
            <w:r>
              <w:rPr>
                <w:rFonts w:hint="eastAsia" w:ascii="宋体" w:hAnsi="宋体" w:cs="宋体"/>
                <w:color w:val="auto"/>
                <w:sz w:val="18"/>
                <w:szCs w:val="18"/>
              </w:rPr>
              <w:t>其他未列明行业*</w:t>
            </w:r>
          </w:p>
        </w:tc>
        <w:tc>
          <w:tcPr>
            <w:tcW w:w="1369" w:type="dxa"/>
            <w:vAlign w:val="center"/>
          </w:tcPr>
          <w:p w14:paraId="272B96C0">
            <w:pPr>
              <w:spacing w:line="240" w:lineRule="exact"/>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0F136D8">
            <w:pPr>
              <w:spacing w:line="240" w:lineRule="exact"/>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C194C94">
            <w:pPr>
              <w:spacing w:line="240" w:lineRule="exact"/>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1FB37DC8">
            <w:pPr>
              <w:spacing w:line="240" w:lineRule="exact"/>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0066AA1E">
            <w:pPr>
              <w:spacing w:line="240" w:lineRule="exact"/>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13CBC3D5">
            <w:pPr>
              <w:spacing w:line="240" w:lineRule="exact"/>
              <w:rPr>
                <w:rFonts w:ascii="宋体" w:hAnsi="宋体" w:cs="宋体"/>
                <w:color w:val="auto"/>
                <w:sz w:val="18"/>
                <w:szCs w:val="18"/>
              </w:rPr>
            </w:pPr>
            <w:r>
              <w:rPr>
                <w:rFonts w:hint="eastAsia" w:ascii="宋体" w:hAnsi="宋体" w:cs="宋体"/>
                <w:color w:val="auto"/>
                <w:sz w:val="18"/>
                <w:szCs w:val="18"/>
              </w:rPr>
              <w:t>X＜10</w:t>
            </w:r>
          </w:p>
        </w:tc>
      </w:tr>
    </w:tbl>
    <w:p w14:paraId="125AA33A">
      <w:pPr>
        <w:spacing w:line="400" w:lineRule="exact"/>
        <w:jc w:val="left"/>
        <w:rPr>
          <w:rFonts w:ascii="宋体" w:hAnsi="宋体" w:cs="宋体"/>
          <w:color w:val="auto"/>
          <w:spacing w:val="8"/>
          <w:szCs w:val="21"/>
        </w:rPr>
      </w:pPr>
      <w:r>
        <w:rPr>
          <w:rFonts w:hint="eastAsia" w:ascii="宋体" w:hAnsi="宋体" w:cs="宋体"/>
          <w:color w:val="auto"/>
          <w:spacing w:val="8"/>
          <w:szCs w:val="21"/>
        </w:rPr>
        <w:t>说明：</w:t>
      </w:r>
    </w:p>
    <w:p w14:paraId="1FBD78A7">
      <w:pPr>
        <w:spacing w:line="400" w:lineRule="exact"/>
        <w:jc w:val="left"/>
        <w:rPr>
          <w:rFonts w:ascii="宋体" w:hAnsi="宋体" w:cs="宋体"/>
          <w:color w:val="auto"/>
          <w:spacing w:val="8"/>
          <w:szCs w:val="21"/>
        </w:rPr>
      </w:pPr>
      <w:r>
        <w:rPr>
          <w:rFonts w:hint="eastAsia" w:ascii="宋体" w:hAnsi="宋体" w:cs="宋体"/>
          <w:color w:val="auto"/>
          <w:spacing w:val="8"/>
          <w:szCs w:val="21"/>
        </w:rPr>
        <w:t>　　</w:t>
      </w:r>
      <w:r>
        <w:rPr>
          <w:rFonts w:hint="eastAsia" w:ascii="宋体" w:hAnsi="宋体"/>
          <w:color w:val="auto"/>
          <w:spacing w:val="8"/>
          <w:szCs w:val="21"/>
        </w:rPr>
        <w:t>1.</w:t>
      </w:r>
      <w:r>
        <w:rPr>
          <w:rFonts w:hint="eastAsia" w:ascii="宋体" w:hAnsi="宋体" w:cs="宋体"/>
          <w:color w:val="auto"/>
          <w:spacing w:val="8"/>
          <w:szCs w:val="21"/>
        </w:rPr>
        <w:t>大型、中型和小型企业须同时满足所列指标的下限，否则下划一档；微型企业只须满足所列指标中的一项即可。</w:t>
      </w:r>
    </w:p>
    <w:p w14:paraId="6E4C7BC1">
      <w:pPr>
        <w:spacing w:line="400" w:lineRule="exact"/>
        <w:jc w:val="left"/>
        <w:rPr>
          <w:rFonts w:ascii="宋体" w:hAnsi="宋体" w:cs="宋体"/>
          <w:color w:val="auto"/>
          <w:spacing w:val="8"/>
          <w:szCs w:val="21"/>
        </w:rPr>
      </w:pPr>
      <w:r>
        <w:rPr>
          <w:rFonts w:hint="eastAsia" w:ascii="宋体" w:hAnsi="宋体" w:cs="宋体"/>
          <w:color w:val="auto"/>
          <w:spacing w:val="8"/>
          <w:szCs w:val="21"/>
        </w:rPr>
        <w:t>　　</w:t>
      </w:r>
      <w:r>
        <w:rPr>
          <w:rFonts w:hint="eastAsia" w:ascii="宋体" w:hAnsi="宋体"/>
          <w:color w:val="auto"/>
          <w:spacing w:val="8"/>
          <w:szCs w:val="21"/>
        </w:rPr>
        <w:t>2.</w:t>
      </w:r>
      <w:r>
        <w:rPr>
          <w:rFonts w:hint="eastAsia" w:ascii="宋体" w:hAnsi="宋体" w:cs="宋体"/>
          <w:color w:val="auto"/>
          <w:spacing w:val="8"/>
          <w:szCs w:val="21"/>
        </w:rPr>
        <w:t>附表中各行业的范围以《国民经济行业分类》（</w:t>
      </w:r>
      <w:r>
        <w:rPr>
          <w:rFonts w:hint="eastAsia" w:ascii="宋体" w:hAnsi="宋体"/>
          <w:color w:val="auto"/>
          <w:spacing w:val="8"/>
          <w:szCs w:val="21"/>
        </w:rPr>
        <w:t>GB/T4754-2017</w:t>
      </w:r>
      <w:r>
        <w:rPr>
          <w:rFonts w:hint="eastAsia" w:ascii="宋体" w:hAnsi="宋体" w:cs="宋体"/>
          <w:color w:val="auto"/>
          <w:spacing w:val="8"/>
          <w:szCs w:val="21"/>
        </w:rPr>
        <w:t>）为准。带</w:t>
      </w:r>
      <w:r>
        <w:rPr>
          <w:rFonts w:hint="eastAsia" w:ascii="宋体" w:hAnsi="宋体"/>
          <w:color w:val="auto"/>
          <w:spacing w:val="8"/>
          <w:szCs w:val="21"/>
        </w:rPr>
        <w:t>*</w:t>
      </w:r>
      <w:r>
        <w:rPr>
          <w:rFonts w:hint="eastAsia" w:ascii="宋体" w:hAnsi="宋体" w:cs="宋体"/>
          <w:color w:val="auto"/>
          <w:spacing w:val="8"/>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145A89">
      <w:pPr>
        <w:spacing w:line="400" w:lineRule="exact"/>
        <w:jc w:val="left"/>
        <w:rPr>
          <w:rFonts w:ascii="宋体" w:hAnsi="宋体"/>
          <w:b/>
          <w:color w:val="auto"/>
          <w:szCs w:val="32"/>
          <w:lang w:val="zh-CN"/>
        </w:rPr>
      </w:pPr>
      <w:r>
        <w:rPr>
          <w:rFonts w:hint="eastAsia" w:ascii="宋体" w:hAnsi="宋体" w:cs="宋体"/>
          <w:color w:val="auto"/>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592B6C8">
      <w:pPr>
        <w:pStyle w:val="14"/>
        <w:rPr>
          <w:rFonts w:hint="eastAsia"/>
          <w:color w:val="auto"/>
          <w:lang w:val="en-US" w:eastAsia="zh-CN"/>
        </w:rPr>
        <w:sectPr>
          <w:pgSz w:w="11906" w:h="16838"/>
          <w:pgMar w:top="1247" w:right="1247" w:bottom="1247" w:left="1247" w:header="851" w:footer="850" w:gutter="0"/>
          <w:pgNumType w:fmt="decimal"/>
          <w:cols w:space="0" w:num="1"/>
          <w:docGrid w:linePitch="312" w:charSpace="0"/>
        </w:sectPr>
      </w:pPr>
    </w:p>
    <w:p w14:paraId="01BD82B2">
      <w:pPr>
        <w:pStyle w:val="4"/>
        <w:pageBreakBefore w:val="0"/>
        <w:widowControl w:val="0"/>
        <w:kinsoku/>
        <w:wordWrap/>
        <w:overflowPunct/>
        <w:autoSpaceDE/>
        <w:autoSpaceDN/>
        <w:bidi w:val="0"/>
        <w:adjustRightInd/>
        <w:snapToGrid/>
        <w:spacing w:before="0" w:after="0"/>
        <w:textAlignment w:val="auto"/>
        <w:outlineLvl w:val="1"/>
        <w:rPr>
          <w:rFonts w:ascii="宋体" w:hAnsi="宋体"/>
          <w:color w:val="auto"/>
        </w:rPr>
      </w:pPr>
      <w:bookmarkStart w:id="77" w:name="_Toc4913"/>
      <w:r>
        <w:rPr>
          <w:rFonts w:hint="eastAsia" w:ascii="宋体" w:hAnsi="宋体"/>
          <w:color w:val="auto"/>
        </w:rPr>
        <w:t>1、评审方法</w:t>
      </w:r>
      <w:bookmarkEnd w:id="68"/>
      <w:bookmarkEnd w:id="77"/>
    </w:p>
    <w:p w14:paraId="6F07BCA6">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本次评审办法采用综合评分法。磋商小组对满足</w:t>
      </w:r>
      <w:r>
        <w:rPr>
          <w:rFonts w:hint="eastAsia" w:ascii="宋体" w:hAnsi="宋体"/>
          <w:color w:val="auto"/>
          <w:szCs w:val="21"/>
          <w:lang w:eastAsia="zh-CN"/>
        </w:rPr>
        <w:t>采购文件</w:t>
      </w:r>
      <w:r>
        <w:rPr>
          <w:rFonts w:hint="eastAsia" w:ascii="宋体" w:hAnsi="宋体"/>
          <w:color w:val="auto"/>
          <w:szCs w:val="21"/>
        </w:rPr>
        <w:t>实质性要求的响应文件，按照本章第2.2 款规定的评分标准进行打分，并按得分由高到低顺序推荐</w:t>
      </w:r>
      <w:r>
        <w:rPr>
          <w:rFonts w:hint="eastAsia" w:ascii="宋体" w:hAnsi="宋体"/>
          <w:color w:val="auto"/>
          <w:szCs w:val="21"/>
          <w:lang w:val="en-US" w:eastAsia="zh-CN"/>
        </w:rPr>
        <w:t>3名</w:t>
      </w:r>
      <w:r>
        <w:rPr>
          <w:rFonts w:hint="eastAsia" w:ascii="宋体" w:hAnsi="宋体"/>
          <w:color w:val="auto"/>
          <w:szCs w:val="21"/>
        </w:rPr>
        <w:t>成交候选人，并编写评审报告，但磋商报价低于其成本的除外。评审得分相同的，按照最后报价由低到高的顺序推荐。评审得分且最后报价相同的，按照技术指标优劣顺序推荐。</w:t>
      </w:r>
    </w:p>
    <w:p w14:paraId="16A19999">
      <w:pPr>
        <w:pStyle w:val="4"/>
        <w:pageBreakBefore w:val="0"/>
        <w:widowControl w:val="0"/>
        <w:kinsoku/>
        <w:wordWrap/>
        <w:overflowPunct/>
        <w:autoSpaceDE/>
        <w:autoSpaceDN/>
        <w:bidi w:val="0"/>
        <w:adjustRightInd/>
        <w:snapToGrid/>
        <w:spacing w:before="0" w:after="0"/>
        <w:textAlignment w:val="auto"/>
        <w:outlineLvl w:val="1"/>
        <w:rPr>
          <w:rFonts w:ascii="宋体" w:hAnsi="宋体"/>
          <w:color w:val="auto"/>
        </w:rPr>
      </w:pPr>
      <w:bookmarkStart w:id="78" w:name="_Toc184635094"/>
      <w:bookmarkStart w:id="79" w:name="_Toc1406"/>
      <w:r>
        <w:rPr>
          <w:rFonts w:hint="eastAsia" w:ascii="宋体" w:hAnsi="宋体"/>
          <w:color w:val="auto"/>
        </w:rPr>
        <w:t>2、评审标准</w:t>
      </w:r>
      <w:bookmarkEnd w:id="78"/>
      <w:bookmarkEnd w:id="79"/>
    </w:p>
    <w:p w14:paraId="09618598">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2.1 初步评审标准</w:t>
      </w:r>
    </w:p>
    <w:p w14:paraId="7A6B08D1">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2.1.1</w:t>
      </w:r>
      <w:r>
        <w:rPr>
          <w:rFonts w:hint="eastAsia" w:ascii="宋体" w:hAnsi="宋体"/>
          <w:color w:val="auto"/>
          <w:szCs w:val="21"/>
          <w:lang w:val="en-US" w:eastAsia="zh-CN"/>
        </w:rPr>
        <w:t xml:space="preserve"> </w:t>
      </w:r>
      <w:r>
        <w:rPr>
          <w:rFonts w:hint="eastAsia" w:ascii="宋体" w:hAnsi="宋体"/>
          <w:color w:val="auto"/>
          <w:szCs w:val="21"/>
        </w:rPr>
        <w:t>形式评审标准：见评审办法前附表。</w:t>
      </w:r>
    </w:p>
    <w:p w14:paraId="3766E48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2.1.2 资格评审标准：见评审办法前附表。</w:t>
      </w:r>
    </w:p>
    <w:p w14:paraId="48DB543C">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2.1.3</w:t>
      </w:r>
      <w:r>
        <w:rPr>
          <w:rFonts w:hint="eastAsia" w:ascii="宋体" w:hAnsi="宋体"/>
          <w:color w:val="auto"/>
          <w:szCs w:val="21"/>
          <w:lang w:val="en-US" w:eastAsia="zh-CN"/>
        </w:rPr>
        <w:t xml:space="preserve"> </w:t>
      </w:r>
      <w:r>
        <w:rPr>
          <w:rFonts w:hint="eastAsia" w:ascii="宋体" w:hAnsi="宋体"/>
          <w:color w:val="auto"/>
          <w:szCs w:val="21"/>
        </w:rPr>
        <w:t>响应性评审标准：见评审办法前附表。</w:t>
      </w:r>
    </w:p>
    <w:p w14:paraId="0024B0CB">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2.2 分值构成与评分标准</w:t>
      </w:r>
    </w:p>
    <w:p w14:paraId="26596B55">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2.2.1 分值构成</w:t>
      </w:r>
    </w:p>
    <w:p w14:paraId="7B97D0C7">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(l）施工组织设计：见评审办法前附表；</w:t>
      </w:r>
    </w:p>
    <w:p w14:paraId="645371C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(2）项目管理机构：见评审办法前附表；</w:t>
      </w:r>
    </w:p>
    <w:p w14:paraId="1A005861">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(3）磋商报价：见评审办法前附表；</w:t>
      </w:r>
    </w:p>
    <w:p w14:paraId="6F7591BC">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(4）其他因素：见评审办法前附表。</w:t>
      </w:r>
    </w:p>
    <w:p w14:paraId="3873B630">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2.2.2 评审基准价计算</w:t>
      </w:r>
    </w:p>
    <w:p w14:paraId="011BA820">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评审基准价计算方法：见评审办法前附表。</w:t>
      </w:r>
    </w:p>
    <w:p w14:paraId="095629C7">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2.2.3 磋商报价计算公式</w:t>
      </w:r>
    </w:p>
    <w:p w14:paraId="493B73E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磋商报价计算公式：见评审办法前附表。</w:t>
      </w:r>
    </w:p>
    <w:p w14:paraId="3F7EB905">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2.2.4 评分标准</w:t>
      </w:r>
    </w:p>
    <w:p w14:paraId="7A877FD6">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(1）施工组织设计评分标准：见评审办法前附表；</w:t>
      </w:r>
    </w:p>
    <w:p w14:paraId="329D724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(2）项目管理机构评分标准：见评审办法前附表；</w:t>
      </w:r>
    </w:p>
    <w:p w14:paraId="3C21C50F">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(3）磋商报价评分标准：见评审办法前附表；</w:t>
      </w:r>
    </w:p>
    <w:p w14:paraId="1D89AB14">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(4）其他因素评分标准：见评审办法前附表。</w:t>
      </w:r>
    </w:p>
    <w:p w14:paraId="6BF2D6BE">
      <w:pPr>
        <w:pStyle w:val="4"/>
        <w:pageBreakBefore w:val="0"/>
        <w:widowControl w:val="0"/>
        <w:kinsoku/>
        <w:wordWrap/>
        <w:overflowPunct/>
        <w:autoSpaceDE/>
        <w:autoSpaceDN/>
        <w:bidi w:val="0"/>
        <w:adjustRightInd/>
        <w:snapToGrid/>
        <w:spacing w:before="0" w:after="0"/>
        <w:textAlignment w:val="auto"/>
        <w:outlineLvl w:val="1"/>
        <w:rPr>
          <w:rFonts w:ascii="宋体" w:hAnsi="宋体"/>
          <w:color w:val="auto"/>
        </w:rPr>
      </w:pPr>
      <w:bookmarkStart w:id="80" w:name="_Toc184635095"/>
      <w:bookmarkStart w:id="81" w:name="_Toc32484"/>
      <w:r>
        <w:rPr>
          <w:rFonts w:hint="eastAsia" w:ascii="宋体" w:hAnsi="宋体"/>
          <w:color w:val="auto"/>
        </w:rPr>
        <w:t>3、评审工作程序</w:t>
      </w:r>
      <w:bookmarkEnd w:id="80"/>
      <w:bookmarkEnd w:id="81"/>
    </w:p>
    <w:p w14:paraId="5CAC81B8">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3.1 初步评审</w:t>
      </w:r>
    </w:p>
    <w:p w14:paraId="20921E4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bCs/>
          <w:color w:val="auto"/>
          <w:szCs w:val="21"/>
          <w:lang w:val="zh-CN"/>
        </w:rPr>
      </w:pPr>
      <w:r>
        <w:rPr>
          <w:rFonts w:ascii="宋体" w:hAnsi="宋体"/>
          <w:bCs/>
          <w:color w:val="auto"/>
          <w:szCs w:val="21"/>
          <w:lang w:val="zh-CN"/>
        </w:rPr>
        <w:t>3.1.1</w:t>
      </w:r>
      <w:r>
        <w:rPr>
          <w:rFonts w:hint="eastAsia" w:ascii="宋体" w:hAnsi="宋体"/>
          <w:bCs/>
          <w:color w:val="auto"/>
          <w:szCs w:val="21"/>
          <w:lang w:val="zh-CN"/>
        </w:rPr>
        <w:t xml:space="preserve"> 磋商小组可以要求申请人提交第二章</w:t>
      </w:r>
      <w:r>
        <w:rPr>
          <w:rFonts w:ascii="宋体" w:hAnsi="宋体"/>
          <w:bCs/>
          <w:color w:val="auto"/>
          <w:szCs w:val="21"/>
          <w:lang w:val="zh-CN"/>
        </w:rPr>
        <w:t>“</w:t>
      </w:r>
      <w:r>
        <w:rPr>
          <w:rFonts w:hint="eastAsia" w:ascii="宋体" w:hAnsi="宋体"/>
          <w:bCs/>
          <w:color w:val="auto"/>
          <w:szCs w:val="21"/>
          <w:lang w:val="zh-CN"/>
        </w:rPr>
        <w:t>申请人须知</w:t>
      </w:r>
      <w:r>
        <w:rPr>
          <w:rFonts w:ascii="宋体" w:hAnsi="宋体"/>
          <w:bCs/>
          <w:color w:val="auto"/>
          <w:szCs w:val="21"/>
          <w:lang w:val="zh-CN"/>
        </w:rPr>
        <w:t>”</w:t>
      </w:r>
      <w:r>
        <w:rPr>
          <w:rFonts w:hint="eastAsia" w:ascii="宋体" w:hAnsi="宋体"/>
          <w:bCs/>
          <w:color w:val="auto"/>
          <w:szCs w:val="21"/>
          <w:lang w:val="zh-CN"/>
        </w:rPr>
        <w:t>第</w:t>
      </w:r>
      <w:r>
        <w:rPr>
          <w:rFonts w:ascii="宋体" w:hAnsi="宋体"/>
          <w:bCs/>
          <w:color w:val="auto"/>
          <w:szCs w:val="21"/>
          <w:lang w:val="zh-CN"/>
        </w:rPr>
        <w:t>3</w:t>
      </w:r>
      <w:r>
        <w:rPr>
          <w:rFonts w:hint="eastAsia" w:ascii="宋体" w:hAnsi="宋体"/>
          <w:bCs/>
          <w:color w:val="auto"/>
          <w:szCs w:val="21"/>
          <w:lang w:val="zh-CN"/>
        </w:rPr>
        <w:t>.5.</w:t>
      </w:r>
      <w:r>
        <w:rPr>
          <w:rFonts w:ascii="宋体" w:hAnsi="宋体"/>
          <w:bCs/>
          <w:color w:val="auto"/>
          <w:szCs w:val="21"/>
          <w:lang w:val="zh-CN"/>
        </w:rPr>
        <w:t>1</w:t>
      </w:r>
      <w:r>
        <w:rPr>
          <w:rFonts w:hint="eastAsia" w:ascii="宋体" w:hAnsi="宋体"/>
          <w:bCs/>
          <w:color w:val="auto"/>
          <w:szCs w:val="21"/>
          <w:lang w:val="zh-CN"/>
        </w:rPr>
        <w:t>项至第</w:t>
      </w:r>
      <w:r>
        <w:rPr>
          <w:rFonts w:ascii="宋体" w:hAnsi="宋体"/>
          <w:bCs/>
          <w:color w:val="auto"/>
          <w:szCs w:val="21"/>
          <w:lang w:val="zh-CN"/>
        </w:rPr>
        <w:t>3</w:t>
      </w:r>
      <w:r>
        <w:rPr>
          <w:rFonts w:hint="eastAsia" w:ascii="宋体" w:hAnsi="宋体"/>
          <w:bCs/>
          <w:color w:val="auto"/>
          <w:szCs w:val="21"/>
          <w:lang w:val="zh-CN"/>
        </w:rPr>
        <w:t>.</w:t>
      </w:r>
      <w:r>
        <w:rPr>
          <w:rFonts w:ascii="宋体" w:hAnsi="宋体"/>
          <w:bCs/>
          <w:color w:val="auto"/>
          <w:szCs w:val="21"/>
          <w:lang w:val="zh-CN"/>
        </w:rPr>
        <w:t>5</w:t>
      </w:r>
      <w:r>
        <w:rPr>
          <w:rFonts w:hint="eastAsia" w:ascii="宋体" w:hAnsi="宋体"/>
          <w:bCs/>
          <w:color w:val="auto"/>
          <w:szCs w:val="21"/>
          <w:lang w:val="zh-CN"/>
        </w:rPr>
        <w:t>.5项规定的有关证明和证件，以便核验。磋商小组依据本章第</w:t>
      </w:r>
      <w:r>
        <w:rPr>
          <w:rFonts w:ascii="宋体" w:hAnsi="宋体"/>
          <w:bCs/>
          <w:color w:val="auto"/>
          <w:szCs w:val="21"/>
          <w:lang w:val="zh-CN"/>
        </w:rPr>
        <w:t>2.1</w:t>
      </w:r>
      <w:r>
        <w:rPr>
          <w:rFonts w:hint="eastAsia" w:ascii="宋体" w:hAnsi="宋体"/>
          <w:bCs/>
          <w:color w:val="auto"/>
          <w:szCs w:val="21"/>
          <w:lang w:val="zh-CN"/>
        </w:rPr>
        <w:t>款规定的标准对响应文件进行初步评审。有一项不符合评审标准的，磋商小组应当否决其投标，作废标处理。只有当通过初步评审的</w:t>
      </w:r>
      <w:r>
        <w:rPr>
          <w:rFonts w:hint="eastAsia" w:ascii="宋体" w:hAnsi="宋体"/>
          <w:bCs/>
          <w:color w:val="auto"/>
          <w:szCs w:val="21"/>
          <w:lang w:val="en-US" w:eastAsia="zh-CN"/>
        </w:rPr>
        <w:t>供应商</w:t>
      </w:r>
      <w:r>
        <w:rPr>
          <w:rFonts w:hint="eastAsia" w:ascii="宋体" w:hAnsi="宋体"/>
          <w:bCs/>
          <w:color w:val="auto"/>
          <w:szCs w:val="21"/>
          <w:lang w:val="zh-CN"/>
        </w:rPr>
        <w:t>超过3家（包含3家）时，此次投标才能进入详细评审，否则视为具有竞争性</w:t>
      </w:r>
      <w:r>
        <w:rPr>
          <w:rFonts w:hint="eastAsia" w:ascii="宋体" w:hAnsi="宋体"/>
          <w:bCs/>
          <w:color w:val="auto"/>
          <w:szCs w:val="21"/>
          <w:lang w:val="en-US" w:eastAsia="zh-CN"/>
        </w:rPr>
        <w:t>供应商</w:t>
      </w:r>
      <w:r>
        <w:rPr>
          <w:rFonts w:hint="eastAsia" w:ascii="宋体" w:hAnsi="宋体"/>
          <w:bCs/>
          <w:color w:val="auto"/>
          <w:szCs w:val="21"/>
          <w:lang w:val="zh-CN"/>
        </w:rPr>
        <w:t>不足3家，应当重新招标。</w:t>
      </w:r>
    </w:p>
    <w:p w14:paraId="52F32FAA">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3.1.2 申请人有以下情形之一的，其投标作废标处理：</w:t>
      </w:r>
    </w:p>
    <w:p w14:paraId="19ECE6AA">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(l）第二章“申请人须知”第1.4.3 项规定的任何一种情形的：</w:t>
      </w:r>
    </w:p>
    <w:p w14:paraId="44A40FF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(2）串通投标或弄虚作假或有其他违法行为的；</w:t>
      </w:r>
    </w:p>
    <w:p w14:paraId="3B1773DD">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(3）不按磋商小组要求澄清、说明或补正的。</w:t>
      </w:r>
    </w:p>
    <w:p w14:paraId="6BAA6FAD">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3.1.3 磋商报价有算术错误的，磋商小组按以下原则对磋商报价进行修正，修正的价格经申请人书面确认后具有约束力。申请人不接受修正价格的，其投标作废标处理。</w:t>
      </w:r>
    </w:p>
    <w:p w14:paraId="6BDED80C">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(1）响应文件中的大写金额与小写金额不一致的，以大写金额为准；</w:t>
      </w:r>
    </w:p>
    <w:p w14:paraId="0879012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(2）总价金额与依据单价计算出的结果不一致的，以单价金额为准修正总价，但单价金额小数点有明显错误的除外。</w:t>
      </w:r>
    </w:p>
    <w:p w14:paraId="33120FCB">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bookmarkStart w:id="82" w:name="_Toc447010080"/>
      <w:r>
        <w:rPr>
          <w:rFonts w:hint="eastAsia" w:ascii="宋体" w:hAnsi="宋体" w:eastAsia="宋体"/>
          <w:color w:val="auto"/>
        </w:rPr>
        <w:t>3.</w:t>
      </w:r>
      <w:r>
        <w:rPr>
          <w:rFonts w:ascii="宋体" w:hAnsi="宋体" w:eastAsia="宋体"/>
          <w:color w:val="auto"/>
        </w:rPr>
        <w:t>2</w:t>
      </w:r>
      <w:r>
        <w:rPr>
          <w:rFonts w:hint="eastAsia" w:ascii="宋体" w:hAnsi="宋体" w:eastAsia="宋体"/>
          <w:color w:val="auto"/>
        </w:rPr>
        <w:t>响应文件的澄清</w:t>
      </w:r>
      <w:bookmarkEnd w:id="82"/>
    </w:p>
    <w:p w14:paraId="3B213FFF">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在评审过程中，磋商小组可以书面形式，要求申请人对所提交的响应文件中不明确的内容进行必要的澄清或说明。申请人的澄清或说明采用书面形式，并不得改变响应文件的实质性内容。申请人的澄清和说明内容属于响应文件的组成部分。采购人和磋商小组不接受申请人主动提出的澄清或说明。</w:t>
      </w:r>
    </w:p>
    <w:p w14:paraId="26D7CC51">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bookmarkStart w:id="83" w:name="_Toc447010081"/>
      <w:r>
        <w:rPr>
          <w:rFonts w:hint="eastAsia" w:ascii="宋体" w:hAnsi="宋体" w:eastAsia="宋体"/>
          <w:color w:val="auto"/>
        </w:rPr>
        <w:t>3.</w:t>
      </w:r>
      <w:r>
        <w:rPr>
          <w:rFonts w:ascii="宋体" w:hAnsi="宋体" w:eastAsia="宋体"/>
          <w:color w:val="auto"/>
        </w:rPr>
        <w:t>3</w:t>
      </w:r>
      <w:r>
        <w:rPr>
          <w:rFonts w:hint="eastAsia" w:ascii="宋体" w:hAnsi="宋体" w:eastAsia="宋体"/>
          <w:color w:val="auto"/>
        </w:rPr>
        <w:t>确定最终采购需求方案</w:t>
      </w:r>
      <w:bookmarkEnd w:id="83"/>
    </w:p>
    <w:p w14:paraId="32177B8E">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磋商小组可以与申请人进行多轮磋商，磋商过程中可实质性修订</w:t>
      </w:r>
      <w:r>
        <w:rPr>
          <w:rFonts w:hint="eastAsia" w:ascii="宋体" w:hAnsi="宋体"/>
          <w:color w:val="auto"/>
          <w:szCs w:val="21"/>
          <w:lang w:eastAsia="zh-CN"/>
        </w:rPr>
        <w:t>采购文件</w:t>
      </w:r>
      <w:r>
        <w:rPr>
          <w:rFonts w:hint="eastAsia" w:ascii="宋体" w:hAnsi="宋体"/>
          <w:color w:val="auto"/>
          <w:szCs w:val="21"/>
        </w:rPr>
        <w:t>的技术、服务要求以及合同草案条款，</w:t>
      </w:r>
      <w:r>
        <w:rPr>
          <w:rFonts w:hint="eastAsia" w:ascii="宋体" w:hAnsi="宋体" w:cs="宋体"/>
          <w:color w:val="auto"/>
        </w:rPr>
        <w:t>但不得变动</w:t>
      </w:r>
      <w:r>
        <w:rPr>
          <w:rFonts w:hint="eastAsia" w:ascii="宋体" w:hAnsi="宋体" w:cs="宋体"/>
          <w:color w:val="auto"/>
          <w:lang w:val="en-US" w:eastAsia="zh-CN"/>
        </w:rPr>
        <w:t>采购</w:t>
      </w:r>
      <w:r>
        <w:rPr>
          <w:rFonts w:hint="eastAsia" w:ascii="宋体" w:hAnsi="宋体" w:cs="宋体"/>
          <w:color w:val="auto"/>
        </w:rPr>
        <w:t>文件中的其他内容。实质性变动的内容，须经采购人代表确认，</w:t>
      </w:r>
      <w:r>
        <w:rPr>
          <w:rFonts w:hint="eastAsia" w:ascii="宋体" w:hAnsi="宋体"/>
          <w:color w:val="auto"/>
          <w:szCs w:val="21"/>
        </w:rPr>
        <w:t>并及时以书面形式同时通知所有参与磋商的申请人。</w:t>
      </w:r>
    </w:p>
    <w:p w14:paraId="40CB0C85">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bookmarkStart w:id="84" w:name="_Toc447010082"/>
      <w:r>
        <w:rPr>
          <w:rFonts w:hint="eastAsia" w:ascii="宋体" w:hAnsi="宋体" w:eastAsia="宋体"/>
          <w:color w:val="auto"/>
        </w:rPr>
        <w:t>3.</w:t>
      </w:r>
      <w:r>
        <w:rPr>
          <w:rFonts w:ascii="宋体" w:hAnsi="宋体" w:eastAsia="宋体"/>
          <w:color w:val="auto"/>
        </w:rPr>
        <w:t>4</w:t>
      </w:r>
      <w:r>
        <w:rPr>
          <w:rFonts w:hint="eastAsia" w:ascii="宋体" w:hAnsi="宋体" w:eastAsia="宋体"/>
          <w:color w:val="auto"/>
        </w:rPr>
        <w:t>重新提交响应文件和最后报价</w:t>
      </w:r>
      <w:bookmarkEnd w:id="84"/>
    </w:p>
    <w:p w14:paraId="48F4BE38">
      <w:pPr>
        <w:pageBreakBefore w:val="0"/>
        <w:widowControl w:val="0"/>
        <w:kinsoku/>
        <w:wordWrap/>
        <w:overflowPunct/>
        <w:topLinePunct/>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ascii="宋体" w:hAnsi="宋体"/>
          <w:color w:val="auto"/>
          <w:szCs w:val="21"/>
        </w:rPr>
        <w:t>4</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申请人应当按照</w:t>
      </w:r>
      <w:r>
        <w:rPr>
          <w:rFonts w:hint="eastAsia" w:ascii="宋体" w:hAnsi="宋体"/>
          <w:color w:val="auto"/>
          <w:szCs w:val="21"/>
          <w:lang w:val="en-US" w:eastAsia="zh-CN"/>
        </w:rPr>
        <w:t>采购</w:t>
      </w:r>
      <w:r>
        <w:rPr>
          <w:rFonts w:hint="eastAsia" w:ascii="宋体" w:hAnsi="宋体"/>
          <w:color w:val="auto"/>
          <w:szCs w:val="21"/>
        </w:rPr>
        <w:t>文件的变动情况和磋商小组的要求重新提交响应文件，并由其法定代表人或授权代表签字或者加盖公章。由授权代表签字的，应当附法定代表人授权书。申请人为自然人的，应当由本人签字并附身份证明。</w:t>
      </w:r>
    </w:p>
    <w:p w14:paraId="0EACD5A6">
      <w:pPr>
        <w:pageBreakBefore w:val="0"/>
        <w:widowControl w:val="0"/>
        <w:kinsoku/>
        <w:wordWrap/>
        <w:overflowPunct/>
        <w:topLinePunct/>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ascii="宋体" w:hAnsi="宋体"/>
          <w:color w:val="auto"/>
          <w:szCs w:val="21"/>
        </w:rPr>
        <w:t>4</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磋商结束后，磋商小组应当要求所有实质性响应的申请人在规定时间内提交最后报价。</w:t>
      </w:r>
    </w:p>
    <w:p w14:paraId="4A3E3CA1">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3.5详细评审</w:t>
      </w:r>
    </w:p>
    <w:p w14:paraId="10424118">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3.5.1最后报价结束后，磋商小组依据本章第2.2款规定的标准，对提交最后报价的申请人的响应文件和最后报价进行综合评分。</w:t>
      </w:r>
    </w:p>
    <w:p w14:paraId="76F63DAA">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(1）按本章第2.2.4(1）目规定的评审因素和分值对施工组织设计计算出得分A ；</w:t>
      </w:r>
    </w:p>
    <w:p w14:paraId="2E7E21F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(2）按本章第2.2.4(2）目规定的评审因素和分值对项目管理机构计算出得分B；</w:t>
      </w:r>
    </w:p>
    <w:p w14:paraId="33CD9D4D">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(3）按本章第2.2.4(3）目规定的评审因素和分值对磋商报价计算出得分C；</w:t>
      </w:r>
    </w:p>
    <w:p w14:paraId="1DB1C03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(4）按本章第2.2.4(4）目规定的评审因素和分值对其他部分计算出得分D 。</w:t>
      </w:r>
    </w:p>
    <w:p w14:paraId="6577565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3.5.2 评分分值计算保留小数点后两位，小数点后第三位“四舍五入”。</w:t>
      </w:r>
    </w:p>
    <w:p w14:paraId="6CF9BF59">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3.5.3 申请人得分=A 十B 十C 十D 。</w:t>
      </w:r>
    </w:p>
    <w:p w14:paraId="69F49705">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3.5.4 磋商小组发现申请人的报价明显低于其他磋商报价，或者在设有标底时明显低于标底，使得其磋商报价可能低于其个别成本的，应当要求该申请人在评审现场合理的时间内作出书面说明，必要时提供相应的证明材料。申请人不能合理说明或者不能提供相应证明材料的，由磋商小组认定该申请人以低于成本报价竞标，其投标作废标处理。</w:t>
      </w:r>
    </w:p>
    <w:p w14:paraId="1CBE7512">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3.4 评审结果</w:t>
      </w:r>
    </w:p>
    <w:p w14:paraId="5976A54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3.4.1 除第二章“申请人须知”前附表授权直接确定中标成交单位外，磋商小组按照得分高到低的顺序推荐成交候选人。</w:t>
      </w:r>
    </w:p>
    <w:p w14:paraId="78C8F915">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sectPr>
          <w:pgSz w:w="11906" w:h="16838"/>
          <w:pgMar w:top="1247" w:right="1247" w:bottom="1247" w:left="1247" w:header="851" w:footer="850" w:gutter="0"/>
          <w:pgNumType w:fmt="decimal"/>
          <w:cols w:space="0" w:num="1"/>
          <w:docGrid w:linePitch="312" w:charSpace="0"/>
        </w:sectPr>
      </w:pPr>
      <w:r>
        <w:rPr>
          <w:rFonts w:hint="eastAsia" w:ascii="宋体" w:hAnsi="宋体"/>
          <w:color w:val="auto"/>
          <w:szCs w:val="21"/>
        </w:rPr>
        <w:t>3.4.2 磋商小组完成评审工作后，应当向采购人提交书面评审报告。</w:t>
      </w:r>
    </w:p>
    <w:p w14:paraId="0EA9556F">
      <w:pPr>
        <w:jc w:val="center"/>
        <w:outlineLvl w:val="0"/>
        <w:rPr>
          <w:rFonts w:ascii="宋体" w:hAnsi="宋体"/>
          <w:b/>
          <w:color w:val="auto"/>
          <w:sz w:val="32"/>
          <w:szCs w:val="32"/>
        </w:rPr>
      </w:pPr>
      <w:bookmarkStart w:id="85" w:name="_Toc31641"/>
      <w:bookmarkStart w:id="86" w:name="_Toc5566"/>
      <w:r>
        <w:rPr>
          <w:rFonts w:hint="eastAsia" w:ascii="宋体" w:hAnsi="宋体"/>
          <w:b/>
          <w:color w:val="auto"/>
          <w:sz w:val="32"/>
          <w:szCs w:val="32"/>
        </w:rPr>
        <w:t>第四章  合同条款及格式</w:t>
      </w:r>
      <w:bookmarkEnd w:id="85"/>
      <w:bookmarkEnd w:id="86"/>
    </w:p>
    <w:p w14:paraId="6ED8941C">
      <w:pPr>
        <w:jc w:val="center"/>
        <w:rPr>
          <w:rFonts w:ascii="宋体" w:hAnsi="宋体"/>
          <w:b/>
          <w:color w:val="auto"/>
          <w:sz w:val="32"/>
          <w:szCs w:val="32"/>
        </w:rPr>
      </w:pPr>
    </w:p>
    <w:p w14:paraId="0BDCDE53">
      <w:pPr>
        <w:jc w:val="center"/>
        <w:rPr>
          <w:rFonts w:ascii="宋体" w:hAnsi="宋体"/>
          <w:b/>
          <w:color w:val="auto"/>
          <w:sz w:val="32"/>
          <w:szCs w:val="32"/>
        </w:rPr>
      </w:pPr>
    </w:p>
    <w:p w14:paraId="4420DD7C">
      <w:pPr>
        <w:ind w:firstLine="420" w:firstLineChars="200"/>
        <w:jc w:val="center"/>
        <w:rPr>
          <w:rFonts w:ascii="宋体" w:hAnsi="宋体"/>
          <w:color w:val="auto"/>
          <w:sz w:val="30"/>
          <w:szCs w:val="30"/>
        </w:rPr>
      </w:pPr>
      <w:r>
        <w:rPr>
          <w:rFonts w:hint="eastAsia" w:ascii="宋体" w:hAnsi="宋体" w:cs="宋体"/>
          <w:color w:val="auto"/>
          <w:szCs w:val="21"/>
          <w:lang w:val="zh-CN"/>
        </w:rPr>
        <w:t>执行</w:t>
      </w:r>
      <w:r>
        <w:rPr>
          <w:rFonts w:hint="eastAsia" w:ascii="宋体" w:hAnsi="宋体" w:cs="宋体"/>
          <w:color w:val="auto"/>
          <w:szCs w:val="21"/>
          <w:lang w:val="en-US" w:eastAsia="zh-CN"/>
        </w:rPr>
        <w:t>国家及省市规定的现行示范文本</w:t>
      </w:r>
      <w:r>
        <w:rPr>
          <w:rFonts w:hint="eastAsia" w:ascii="宋体" w:hAnsi="宋体" w:cs="宋体"/>
          <w:color w:val="auto"/>
          <w:szCs w:val="21"/>
          <w:lang w:val="zh-CN"/>
        </w:rPr>
        <w:t>。</w:t>
      </w:r>
      <w:r>
        <w:rPr>
          <w:rFonts w:hint="eastAsia" w:ascii="宋体" w:hAnsi="宋体"/>
          <w:color w:val="auto"/>
          <w:sz w:val="30"/>
          <w:szCs w:val="30"/>
        </w:rPr>
        <w:br w:type="page"/>
      </w:r>
    </w:p>
    <w:p w14:paraId="6F7AC7C3">
      <w:pPr>
        <w:jc w:val="center"/>
        <w:outlineLvl w:val="0"/>
        <w:rPr>
          <w:rFonts w:ascii="宋体" w:hAnsi="宋体"/>
          <w:b/>
          <w:color w:val="auto"/>
          <w:sz w:val="32"/>
          <w:szCs w:val="32"/>
        </w:rPr>
      </w:pPr>
      <w:bookmarkStart w:id="87" w:name="_Toc11327"/>
      <w:r>
        <w:rPr>
          <w:rFonts w:hint="eastAsia" w:ascii="宋体" w:hAnsi="宋体"/>
          <w:b/>
          <w:color w:val="auto"/>
          <w:sz w:val="32"/>
          <w:szCs w:val="32"/>
        </w:rPr>
        <w:t>第五章  工程量清单（另册）</w:t>
      </w:r>
      <w:bookmarkEnd w:id="87"/>
    </w:p>
    <w:p w14:paraId="38994798">
      <w:pPr>
        <w:rPr>
          <w:rFonts w:ascii="宋体" w:hAnsi="宋体"/>
          <w:b/>
          <w:color w:val="auto"/>
          <w:szCs w:val="21"/>
        </w:rPr>
      </w:pPr>
      <w:r>
        <w:rPr>
          <w:rFonts w:ascii="宋体" w:hAnsi="宋体"/>
          <w:b/>
          <w:color w:val="auto"/>
          <w:sz w:val="32"/>
          <w:szCs w:val="32"/>
        </w:rPr>
        <w:br w:type="page"/>
      </w:r>
    </w:p>
    <w:p w14:paraId="05D589D8">
      <w:pPr>
        <w:jc w:val="center"/>
        <w:outlineLvl w:val="0"/>
        <w:rPr>
          <w:rFonts w:ascii="宋体" w:hAnsi="宋体"/>
          <w:b/>
          <w:color w:val="auto"/>
          <w:sz w:val="30"/>
          <w:szCs w:val="30"/>
          <w:highlight w:val="none"/>
        </w:rPr>
      </w:pPr>
      <w:bookmarkStart w:id="88" w:name="_Toc27394"/>
      <w:r>
        <w:rPr>
          <w:rFonts w:hint="eastAsia" w:ascii="宋体" w:hAnsi="宋体"/>
          <w:b/>
          <w:color w:val="auto"/>
          <w:sz w:val="32"/>
          <w:szCs w:val="32"/>
          <w:highlight w:val="none"/>
        </w:rPr>
        <w:t>第六章  图  纸</w:t>
      </w:r>
      <w:r>
        <w:rPr>
          <w:rFonts w:hint="eastAsia" w:ascii="宋体" w:hAnsi="宋体"/>
          <w:b/>
          <w:color w:val="auto"/>
          <w:sz w:val="30"/>
          <w:szCs w:val="30"/>
          <w:highlight w:val="none"/>
        </w:rPr>
        <w:t xml:space="preserve"> （</w:t>
      </w:r>
      <w:r>
        <w:rPr>
          <w:rFonts w:hint="eastAsia" w:ascii="宋体" w:hAnsi="宋体"/>
          <w:b/>
          <w:color w:val="auto"/>
          <w:sz w:val="32"/>
          <w:szCs w:val="32"/>
        </w:rPr>
        <w:t>另册</w:t>
      </w:r>
      <w:r>
        <w:rPr>
          <w:rFonts w:hint="eastAsia" w:ascii="宋体" w:hAnsi="宋体"/>
          <w:b/>
          <w:color w:val="auto"/>
          <w:sz w:val="30"/>
          <w:szCs w:val="30"/>
          <w:highlight w:val="none"/>
        </w:rPr>
        <w:t>）</w:t>
      </w:r>
      <w:bookmarkEnd w:id="88"/>
    </w:p>
    <w:p w14:paraId="722C689C">
      <w:pPr>
        <w:rPr>
          <w:rFonts w:ascii="宋体" w:hAnsi="宋体"/>
          <w:color w:val="auto"/>
          <w:szCs w:val="21"/>
        </w:rPr>
      </w:pPr>
      <w:r>
        <w:rPr>
          <w:rFonts w:ascii="宋体" w:hAnsi="宋体"/>
          <w:color w:val="auto"/>
          <w:sz w:val="44"/>
          <w:szCs w:val="44"/>
        </w:rPr>
        <w:br w:type="page"/>
      </w:r>
    </w:p>
    <w:p w14:paraId="67EF697F">
      <w:pPr>
        <w:jc w:val="center"/>
        <w:outlineLvl w:val="0"/>
        <w:rPr>
          <w:rFonts w:ascii="宋体" w:hAnsi="宋体"/>
          <w:b/>
          <w:color w:val="auto"/>
          <w:sz w:val="32"/>
          <w:szCs w:val="32"/>
          <w:highlight w:val="none"/>
        </w:rPr>
      </w:pPr>
      <w:bookmarkStart w:id="89" w:name="_Toc11670"/>
      <w:r>
        <w:rPr>
          <w:rFonts w:hint="eastAsia" w:ascii="宋体" w:hAnsi="宋体"/>
          <w:b/>
          <w:color w:val="auto"/>
          <w:sz w:val="32"/>
          <w:szCs w:val="32"/>
          <w:highlight w:val="none"/>
        </w:rPr>
        <w:t>第七章  技术标准和要求</w:t>
      </w:r>
      <w:bookmarkEnd w:id="89"/>
    </w:p>
    <w:p w14:paraId="6FA2AFC2">
      <w:pPr>
        <w:pageBreakBefore w:val="0"/>
        <w:kinsoku/>
        <w:overflowPunct/>
        <w:topLinePunct w:val="0"/>
        <w:bidi w:val="0"/>
        <w:spacing w:line="288" w:lineRule="auto"/>
        <w:ind w:firstLine="315" w:firstLineChars="150"/>
        <w:jc w:val="left"/>
        <w:rPr>
          <w:rFonts w:hint="eastAsia" w:ascii="宋体" w:hAnsi="宋体" w:eastAsia="宋体" w:cs="宋体"/>
          <w:b w:val="0"/>
          <w:bCs w:val="0"/>
          <w:color w:val="auto"/>
          <w:lang w:eastAsia="zh-CN"/>
        </w:rPr>
      </w:pPr>
      <w:r>
        <w:rPr>
          <w:rFonts w:hint="eastAsia" w:ascii="宋体" w:hAnsi="宋体" w:cs="宋体"/>
          <w:b w:val="0"/>
          <w:bCs w:val="0"/>
          <w:color w:val="auto"/>
        </w:rPr>
        <w:t>1、依据设计文件的要求，本工程项目的材料、设备、施工须达到现行中华人民共和国以及省、自治区、直辖市或行业的工程建设标准、规范的要求，实际施工中应达到国家现行有关技术、质量标准和设计、施工验收规范的要求</w:t>
      </w:r>
      <w:r>
        <w:rPr>
          <w:rFonts w:hint="eastAsia" w:ascii="宋体" w:hAnsi="宋体" w:cs="宋体"/>
          <w:b w:val="0"/>
          <w:bCs w:val="0"/>
          <w:color w:val="auto"/>
          <w:lang w:eastAsia="zh-CN"/>
        </w:rPr>
        <w:t>；</w:t>
      </w:r>
    </w:p>
    <w:p w14:paraId="532B5748">
      <w:pPr>
        <w:spacing w:line="420" w:lineRule="exact"/>
        <w:ind w:firstLine="210" w:firstLineChars="100"/>
        <w:jc w:val="both"/>
        <w:rPr>
          <w:rFonts w:hint="eastAsia" w:ascii="宋体" w:hAnsi="宋体" w:cs="宋体"/>
          <w:b w:val="0"/>
          <w:bCs w:val="0"/>
          <w:color w:val="auto"/>
        </w:rPr>
      </w:pPr>
      <w:r>
        <w:rPr>
          <w:rFonts w:hint="eastAsia" w:ascii="宋体" w:hAnsi="宋体" w:cs="宋体"/>
          <w:b w:val="0"/>
          <w:bCs w:val="0"/>
          <w:color w:val="auto"/>
        </w:rPr>
        <w:t>2、</w:t>
      </w:r>
      <w:r>
        <w:rPr>
          <w:rFonts w:hint="eastAsia" w:ascii="宋体" w:hAnsi="宋体" w:eastAsia="宋体" w:cs="宋体"/>
          <w:b w:val="0"/>
          <w:bCs w:val="0"/>
          <w:color w:val="auto"/>
          <w:lang w:val="en-US" w:eastAsia="zh-CN"/>
        </w:rPr>
        <w:t>承包人严格按照发包人要求施工、变更，分项工程量在总工程量内调整；</w:t>
      </w:r>
    </w:p>
    <w:p w14:paraId="67D0173D">
      <w:pPr>
        <w:spacing w:line="420" w:lineRule="exact"/>
        <w:ind w:firstLine="210" w:firstLineChars="100"/>
        <w:jc w:val="both"/>
        <w:outlineLvl w:val="1"/>
        <w:rPr>
          <w:rFonts w:hint="eastAsia" w:ascii="宋体" w:hAnsi="宋体" w:eastAsia="宋体" w:cs="宋体"/>
          <w:b w:val="0"/>
          <w:bCs w:val="0"/>
          <w:color w:val="auto"/>
        </w:rPr>
      </w:pPr>
      <w:bookmarkStart w:id="90" w:name="_Toc6190"/>
      <w:r>
        <w:rPr>
          <w:rFonts w:hint="eastAsia" w:ascii="宋体" w:hAnsi="宋体" w:eastAsia="宋体" w:cs="宋体"/>
          <w:b w:val="0"/>
          <w:bCs w:val="0"/>
          <w:color w:val="auto"/>
          <w:lang w:val="en-US" w:eastAsia="zh-CN"/>
        </w:rPr>
        <w:t>3、其他</w:t>
      </w:r>
      <w:r>
        <w:rPr>
          <w:rFonts w:hint="eastAsia" w:ascii="宋体" w:hAnsi="宋体" w:cs="宋体"/>
          <w:b w:val="0"/>
          <w:bCs w:val="0"/>
          <w:color w:val="auto"/>
        </w:rPr>
        <w:t>具体技术要求详见清单（如果有）。</w:t>
      </w:r>
      <w:bookmarkEnd w:id="90"/>
    </w:p>
    <w:p w14:paraId="51B3BB8B">
      <w:pPr>
        <w:spacing w:line="420" w:lineRule="exact"/>
        <w:jc w:val="center"/>
        <w:rPr>
          <w:rFonts w:ascii="宋体" w:hAnsi="宋体"/>
          <w:color w:val="auto"/>
        </w:rPr>
      </w:pPr>
    </w:p>
    <w:p w14:paraId="2F433DE0">
      <w:pPr>
        <w:spacing w:line="420" w:lineRule="exact"/>
        <w:jc w:val="center"/>
        <w:rPr>
          <w:rFonts w:ascii="宋体" w:hAnsi="宋体"/>
          <w:color w:val="auto"/>
        </w:rPr>
      </w:pPr>
    </w:p>
    <w:p w14:paraId="44FEA0E2">
      <w:pPr>
        <w:spacing w:line="420" w:lineRule="exact"/>
        <w:jc w:val="center"/>
        <w:rPr>
          <w:rFonts w:ascii="宋体" w:hAnsi="宋体"/>
          <w:color w:val="auto"/>
        </w:rPr>
      </w:pPr>
    </w:p>
    <w:p w14:paraId="63D27878">
      <w:pPr>
        <w:rPr>
          <w:rFonts w:hint="eastAsia" w:ascii="宋体" w:hAnsi="宋体"/>
          <w:b/>
          <w:color w:val="auto"/>
          <w:sz w:val="32"/>
          <w:szCs w:val="32"/>
        </w:rPr>
      </w:pPr>
      <w:r>
        <w:rPr>
          <w:rFonts w:hint="eastAsia" w:ascii="宋体" w:hAnsi="宋体"/>
          <w:b/>
          <w:color w:val="auto"/>
          <w:sz w:val="32"/>
          <w:szCs w:val="32"/>
        </w:rPr>
        <w:br w:type="page"/>
      </w:r>
    </w:p>
    <w:p w14:paraId="74D3494F">
      <w:pPr>
        <w:jc w:val="center"/>
        <w:outlineLvl w:val="0"/>
        <w:rPr>
          <w:rFonts w:ascii="宋体" w:hAnsi="宋体"/>
          <w:b/>
          <w:color w:val="auto"/>
          <w:sz w:val="32"/>
          <w:szCs w:val="32"/>
        </w:rPr>
      </w:pPr>
      <w:bookmarkStart w:id="91" w:name="_Toc29852"/>
      <w:bookmarkStart w:id="92" w:name="_Toc31766"/>
      <w:r>
        <w:rPr>
          <w:rFonts w:hint="eastAsia" w:ascii="宋体" w:hAnsi="宋体"/>
          <w:b/>
          <w:color w:val="auto"/>
          <w:sz w:val="32"/>
          <w:szCs w:val="32"/>
        </w:rPr>
        <w:t>第八章  响应文件格式</w:t>
      </w:r>
      <w:bookmarkEnd w:id="91"/>
      <w:bookmarkEnd w:id="92"/>
    </w:p>
    <w:p w14:paraId="12D07C32">
      <w:pPr>
        <w:jc w:val="center"/>
        <w:rPr>
          <w:rFonts w:ascii="黑体" w:eastAsia="黑体"/>
          <w:color w:val="auto"/>
          <w:sz w:val="32"/>
          <w:szCs w:val="32"/>
        </w:rPr>
      </w:pPr>
      <w:r>
        <w:rPr>
          <w:rFonts w:ascii="宋体" w:hAnsi="宋体"/>
          <w:color w:val="auto"/>
          <w:sz w:val="32"/>
          <w:szCs w:val="32"/>
        </w:rPr>
        <w:br w:type="page"/>
      </w:r>
    </w:p>
    <w:p w14:paraId="42871D6A">
      <w:pPr>
        <w:jc w:val="center"/>
        <w:rPr>
          <w:rFonts w:ascii="黑体" w:eastAsia="黑体"/>
          <w:color w:val="auto"/>
          <w:sz w:val="32"/>
          <w:szCs w:val="32"/>
        </w:rPr>
      </w:pPr>
    </w:p>
    <w:p w14:paraId="1CF99927">
      <w:pPr>
        <w:jc w:val="center"/>
        <w:rPr>
          <w:rFonts w:ascii="黑体" w:eastAsia="黑体"/>
          <w:color w:val="auto"/>
          <w:sz w:val="32"/>
          <w:szCs w:val="32"/>
        </w:rPr>
      </w:pPr>
    </w:p>
    <w:p w14:paraId="76A82264">
      <w:pPr>
        <w:jc w:val="center"/>
        <w:rPr>
          <w:rFonts w:ascii="黑体" w:eastAsia="黑体"/>
          <w:color w:val="auto"/>
          <w:sz w:val="32"/>
          <w:szCs w:val="32"/>
        </w:rPr>
      </w:pPr>
    </w:p>
    <w:p w14:paraId="21D26BB8">
      <w:pPr>
        <w:jc w:val="center"/>
        <w:rPr>
          <w:rFonts w:ascii="黑体" w:eastAsia="黑体"/>
          <w:color w:val="auto"/>
          <w:sz w:val="28"/>
          <w:szCs w:val="28"/>
        </w:rPr>
      </w:pPr>
      <w:r>
        <w:rPr>
          <w:rFonts w:hint="eastAsia" w:ascii="宋体" w:hAnsi="宋体"/>
          <w:color w:val="auto"/>
          <w:sz w:val="28"/>
          <w:szCs w:val="28"/>
          <w:u w:val="single"/>
        </w:rPr>
        <w:t xml:space="preserve">                                 （项目名称） </w:t>
      </w:r>
    </w:p>
    <w:p w14:paraId="1387EB82">
      <w:pPr>
        <w:spacing w:before="240" w:beforeLines="100"/>
        <w:jc w:val="center"/>
        <w:rPr>
          <w:rFonts w:ascii="黑体" w:eastAsia="黑体"/>
          <w:color w:val="auto"/>
          <w:sz w:val="44"/>
          <w:szCs w:val="44"/>
        </w:rPr>
      </w:pPr>
      <w:r>
        <w:rPr>
          <w:rFonts w:hint="eastAsia" w:ascii="黑体" w:eastAsia="黑体"/>
          <w:color w:val="auto"/>
          <w:sz w:val="44"/>
          <w:szCs w:val="44"/>
        </w:rPr>
        <w:t>响  应  文  件</w:t>
      </w:r>
    </w:p>
    <w:p w14:paraId="0B64B688">
      <w:pPr>
        <w:jc w:val="center"/>
        <w:rPr>
          <w:rFonts w:ascii="黑体" w:eastAsia="黑体"/>
          <w:color w:val="auto"/>
          <w:sz w:val="32"/>
          <w:szCs w:val="32"/>
        </w:rPr>
      </w:pPr>
    </w:p>
    <w:p w14:paraId="64B00FC2">
      <w:pPr>
        <w:jc w:val="center"/>
        <w:rPr>
          <w:rFonts w:ascii="黑体" w:eastAsia="黑体"/>
          <w:color w:val="auto"/>
          <w:sz w:val="32"/>
          <w:szCs w:val="32"/>
        </w:rPr>
      </w:pPr>
    </w:p>
    <w:p w14:paraId="4F29E62C">
      <w:pPr>
        <w:jc w:val="center"/>
        <w:rPr>
          <w:rFonts w:ascii="黑体" w:eastAsia="黑体"/>
          <w:color w:val="auto"/>
          <w:sz w:val="32"/>
          <w:szCs w:val="32"/>
        </w:rPr>
      </w:pPr>
      <w:r>
        <w:rPr>
          <w:rFonts w:hint="eastAsia" w:ascii="黑体" w:eastAsia="黑体"/>
          <w:color w:val="auto"/>
          <w:sz w:val="32"/>
          <w:szCs w:val="32"/>
        </w:rPr>
        <w:t>项目编号：</w:t>
      </w:r>
    </w:p>
    <w:p w14:paraId="4A0E3E28">
      <w:pPr>
        <w:jc w:val="center"/>
        <w:rPr>
          <w:rFonts w:ascii="黑体" w:eastAsia="黑体"/>
          <w:color w:val="auto"/>
          <w:sz w:val="32"/>
          <w:szCs w:val="32"/>
        </w:rPr>
      </w:pPr>
    </w:p>
    <w:p w14:paraId="5F23046C">
      <w:pPr>
        <w:jc w:val="center"/>
        <w:rPr>
          <w:rFonts w:ascii="黑体" w:eastAsia="黑体"/>
          <w:color w:val="auto"/>
          <w:sz w:val="32"/>
          <w:szCs w:val="32"/>
        </w:rPr>
      </w:pPr>
    </w:p>
    <w:p w14:paraId="49C26140">
      <w:pPr>
        <w:jc w:val="center"/>
        <w:rPr>
          <w:rFonts w:ascii="黑体" w:eastAsia="黑体"/>
          <w:color w:val="auto"/>
          <w:sz w:val="32"/>
          <w:szCs w:val="32"/>
        </w:rPr>
      </w:pPr>
    </w:p>
    <w:p w14:paraId="22A59747">
      <w:pPr>
        <w:jc w:val="center"/>
        <w:rPr>
          <w:rFonts w:ascii="黑体" w:eastAsia="黑体"/>
          <w:color w:val="auto"/>
          <w:sz w:val="32"/>
          <w:szCs w:val="32"/>
        </w:rPr>
      </w:pPr>
    </w:p>
    <w:p w14:paraId="1D9697E6">
      <w:pPr>
        <w:jc w:val="center"/>
        <w:rPr>
          <w:rFonts w:ascii="黑体" w:eastAsia="黑体"/>
          <w:color w:val="auto"/>
          <w:sz w:val="32"/>
          <w:szCs w:val="32"/>
        </w:rPr>
      </w:pPr>
    </w:p>
    <w:p w14:paraId="547BE749">
      <w:pPr>
        <w:jc w:val="center"/>
        <w:rPr>
          <w:rFonts w:ascii="黑体" w:eastAsia="黑体"/>
          <w:color w:val="auto"/>
          <w:sz w:val="32"/>
          <w:szCs w:val="32"/>
        </w:rPr>
      </w:pPr>
    </w:p>
    <w:p w14:paraId="7B9AF98F">
      <w:pPr>
        <w:jc w:val="center"/>
        <w:rPr>
          <w:rFonts w:ascii="黑体" w:eastAsia="黑体"/>
          <w:color w:val="auto"/>
          <w:sz w:val="32"/>
          <w:szCs w:val="32"/>
        </w:rPr>
      </w:pPr>
    </w:p>
    <w:p w14:paraId="4E04A51B">
      <w:pPr>
        <w:jc w:val="center"/>
        <w:rPr>
          <w:rFonts w:ascii="黑体" w:eastAsia="黑体"/>
          <w:color w:val="auto"/>
          <w:sz w:val="32"/>
          <w:szCs w:val="32"/>
        </w:rPr>
      </w:pPr>
    </w:p>
    <w:p w14:paraId="1C53EC48">
      <w:pPr>
        <w:jc w:val="center"/>
        <w:rPr>
          <w:rFonts w:ascii="黑体" w:eastAsia="黑体"/>
          <w:color w:val="auto"/>
          <w:sz w:val="32"/>
          <w:szCs w:val="32"/>
        </w:rPr>
      </w:pPr>
    </w:p>
    <w:p w14:paraId="51BEF888">
      <w:pPr>
        <w:jc w:val="center"/>
        <w:rPr>
          <w:rFonts w:ascii="黑体" w:eastAsia="黑体"/>
          <w:color w:val="auto"/>
          <w:sz w:val="32"/>
          <w:szCs w:val="32"/>
        </w:rPr>
      </w:pPr>
    </w:p>
    <w:p w14:paraId="5B72F830">
      <w:pPr>
        <w:jc w:val="center"/>
        <w:rPr>
          <w:rFonts w:ascii="黑体" w:eastAsia="黑体"/>
          <w:color w:val="auto"/>
          <w:sz w:val="32"/>
          <w:szCs w:val="32"/>
        </w:rPr>
      </w:pPr>
    </w:p>
    <w:p w14:paraId="25F7E425">
      <w:pPr>
        <w:jc w:val="center"/>
        <w:rPr>
          <w:rFonts w:ascii="黑体" w:eastAsia="黑体"/>
          <w:color w:val="auto"/>
          <w:sz w:val="32"/>
          <w:szCs w:val="32"/>
        </w:rPr>
      </w:pPr>
    </w:p>
    <w:p w14:paraId="2FE6D2C4">
      <w:pPr>
        <w:jc w:val="center"/>
        <w:rPr>
          <w:rFonts w:ascii="黑体" w:eastAsia="黑体"/>
          <w:color w:val="auto"/>
          <w:sz w:val="32"/>
          <w:szCs w:val="32"/>
        </w:rPr>
      </w:pPr>
    </w:p>
    <w:p w14:paraId="1D514710">
      <w:pPr>
        <w:jc w:val="center"/>
        <w:rPr>
          <w:rFonts w:ascii="黑体" w:eastAsia="黑体"/>
          <w:color w:val="auto"/>
          <w:sz w:val="32"/>
          <w:szCs w:val="32"/>
        </w:rPr>
      </w:pPr>
    </w:p>
    <w:p w14:paraId="26276B17">
      <w:pPr>
        <w:jc w:val="center"/>
        <w:rPr>
          <w:rFonts w:ascii="黑体" w:eastAsia="黑体"/>
          <w:color w:val="auto"/>
          <w:sz w:val="32"/>
          <w:szCs w:val="32"/>
        </w:rPr>
      </w:pPr>
    </w:p>
    <w:p w14:paraId="55F04EB0">
      <w:pPr>
        <w:spacing w:line="480" w:lineRule="auto"/>
        <w:ind w:firstLine="2240" w:firstLineChars="800"/>
        <w:rPr>
          <w:rFonts w:ascii="黑体" w:eastAsia="黑体"/>
          <w:color w:val="auto"/>
          <w:sz w:val="28"/>
          <w:szCs w:val="28"/>
        </w:rPr>
      </w:pPr>
      <w:r>
        <w:rPr>
          <w:rFonts w:hint="eastAsia" w:ascii="黑体" w:eastAsia="黑体"/>
          <w:color w:val="auto"/>
          <w:sz w:val="28"/>
          <w:szCs w:val="28"/>
        </w:rPr>
        <w:t>申请人：（盖单位章）</w:t>
      </w:r>
    </w:p>
    <w:p w14:paraId="326108E5">
      <w:pPr>
        <w:spacing w:line="480" w:lineRule="auto"/>
        <w:jc w:val="center"/>
        <w:outlineLvl w:val="1"/>
        <w:rPr>
          <w:rFonts w:ascii="黑体" w:eastAsia="黑体"/>
          <w:color w:val="auto"/>
          <w:sz w:val="28"/>
          <w:szCs w:val="28"/>
        </w:rPr>
      </w:pPr>
      <w:r>
        <w:rPr>
          <w:rFonts w:hint="eastAsia" w:ascii="黑体" w:eastAsia="黑体"/>
          <w:color w:val="auto"/>
          <w:sz w:val="28"/>
          <w:szCs w:val="28"/>
        </w:rPr>
        <w:t xml:space="preserve">  </w:t>
      </w:r>
      <w:bookmarkStart w:id="93" w:name="_Toc12575"/>
      <w:r>
        <w:rPr>
          <w:rFonts w:hint="eastAsia" w:ascii="黑体" w:eastAsia="黑体"/>
          <w:color w:val="auto"/>
          <w:sz w:val="28"/>
          <w:szCs w:val="28"/>
        </w:rPr>
        <w:t>法定代表人或其委托代理人：（签字）</w:t>
      </w:r>
      <w:bookmarkEnd w:id="93"/>
    </w:p>
    <w:p w14:paraId="4F832162">
      <w:pPr>
        <w:jc w:val="center"/>
        <w:rPr>
          <w:rFonts w:ascii="黑体" w:eastAsia="黑体"/>
          <w:color w:val="auto"/>
          <w:sz w:val="28"/>
          <w:szCs w:val="28"/>
        </w:rPr>
      </w:pPr>
    </w:p>
    <w:p w14:paraId="63B34EDB">
      <w:pPr>
        <w:jc w:val="center"/>
        <w:rPr>
          <w:rFonts w:ascii="黑体" w:eastAsia="黑体"/>
          <w:color w:val="auto"/>
          <w:sz w:val="28"/>
          <w:szCs w:val="28"/>
        </w:rPr>
      </w:pPr>
    </w:p>
    <w:p w14:paraId="79C0DD39">
      <w:pPr>
        <w:jc w:val="center"/>
        <w:rPr>
          <w:rFonts w:ascii="黑体" w:eastAsia="黑体"/>
          <w:color w:val="auto"/>
          <w:sz w:val="28"/>
          <w:szCs w:val="28"/>
        </w:rPr>
      </w:pPr>
      <w:r>
        <w:rPr>
          <w:rFonts w:hint="eastAsia" w:ascii="黑体" w:eastAsia="黑体"/>
          <w:color w:val="auto"/>
          <w:sz w:val="28"/>
          <w:szCs w:val="28"/>
        </w:rPr>
        <w:t>年  月  日</w:t>
      </w:r>
    </w:p>
    <w:p w14:paraId="33994205">
      <w:pPr>
        <w:jc w:val="center"/>
        <w:rPr>
          <w:rFonts w:ascii="宋体" w:hAnsi="宋体"/>
          <w:color w:val="auto"/>
          <w:sz w:val="28"/>
          <w:szCs w:val="28"/>
        </w:rPr>
      </w:pPr>
      <w:r>
        <w:rPr>
          <w:rFonts w:ascii="黑体" w:eastAsia="黑体"/>
          <w:color w:val="auto"/>
          <w:sz w:val="28"/>
          <w:szCs w:val="28"/>
        </w:rPr>
        <w:br w:type="page"/>
      </w:r>
      <w:r>
        <w:rPr>
          <w:rFonts w:hint="eastAsia" w:ascii="宋体" w:hAnsi="宋体"/>
          <w:color w:val="auto"/>
          <w:sz w:val="28"/>
          <w:szCs w:val="28"/>
        </w:rPr>
        <w:t>目    录</w:t>
      </w:r>
    </w:p>
    <w:p w14:paraId="4A487E05">
      <w:pPr>
        <w:numPr>
          <w:ilvl w:val="0"/>
          <w:numId w:val="0"/>
        </w:numPr>
        <w:spacing w:line="540" w:lineRule="exact"/>
        <w:rPr>
          <w:rFonts w:hint="eastAsia" w:ascii="宋体" w:hAnsi="宋体" w:cs="宋体"/>
          <w:highlight w:val="none"/>
        </w:rPr>
      </w:pPr>
      <w:r>
        <w:rPr>
          <w:rFonts w:hint="eastAsia" w:ascii="宋体" w:hAnsi="宋体" w:cs="宋体"/>
          <w:highlight w:val="none"/>
          <w:lang w:val="en-US" w:eastAsia="zh-CN"/>
        </w:rPr>
        <w:t>一、</w:t>
      </w:r>
      <w:r>
        <w:rPr>
          <w:rFonts w:hint="eastAsia" w:ascii="宋体" w:hAnsi="宋体" w:cs="宋体"/>
          <w:highlight w:val="none"/>
        </w:rPr>
        <w:t>投标函、投标函附录及开标一览表</w:t>
      </w:r>
    </w:p>
    <w:p w14:paraId="140711E1">
      <w:pPr>
        <w:numPr>
          <w:ilvl w:val="0"/>
          <w:numId w:val="0"/>
        </w:numPr>
        <w:spacing w:line="540" w:lineRule="exact"/>
        <w:rPr>
          <w:rFonts w:hint="eastAsia" w:ascii="宋体" w:hAnsi="宋体" w:cs="宋体"/>
          <w:highlight w:val="none"/>
        </w:rPr>
      </w:pPr>
      <w:r>
        <w:rPr>
          <w:rFonts w:hint="eastAsia" w:ascii="宋体" w:hAnsi="宋体" w:cs="宋体"/>
          <w:highlight w:val="none"/>
        </w:rPr>
        <w:t>二、法定代表人身份证明</w:t>
      </w:r>
    </w:p>
    <w:p w14:paraId="7A49B907">
      <w:pPr>
        <w:spacing w:line="540" w:lineRule="exact"/>
        <w:rPr>
          <w:rFonts w:hint="eastAsia" w:ascii="宋体" w:hAnsi="宋体" w:cs="宋体"/>
          <w:highlight w:val="none"/>
        </w:rPr>
      </w:pPr>
      <w:r>
        <w:rPr>
          <w:rFonts w:hint="eastAsia" w:ascii="宋体" w:hAnsi="宋体" w:cs="宋体"/>
          <w:highlight w:val="none"/>
        </w:rPr>
        <w:t>三、授权委托书</w:t>
      </w:r>
    </w:p>
    <w:p w14:paraId="7C62EFBF">
      <w:pPr>
        <w:spacing w:line="540" w:lineRule="exact"/>
        <w:rPr>
          <w:rFonts w:hint="eastAsia" w:ascii="宋体" w:hAnsi="宋体" w:cs="宋体"/>
          <w:highlight w:val="none"/>
        </w:rPr>
      </w:pPr>
      <w:r>
        <w:rPr>
          <w:rFonts w:hint="eastAsia" w:ascii="宋体" w:hAnsi="宋体" w:cs="宋体"/>
          <w:highlight w:val="none"/>
        </w:rPr>
        <w:t>四、已标价工程量清单</w:t>
      </w:r>
    </w:p>
    <w:p w14:paraId="26B34BA4">
      <w:pPr>
        <w:spacing w:line="540" w:lineRule="exact"/>
        <w:rPr>
          <w:rFonts w:hint="eastAsia" w:ascii="宋体" w:hAnsi="宋体" w:cs="宋体"/>
          <w:highlight w:val="none"/>
        </w:rPr>
      </w:pPr>
      <w:r>
        <w:rPr>
          <w:rFonts w:hint="eastAsia" w:ascii="宋体" w:hAnsi="宋体" w:cs="宋体"/>
          <w:highlight w:val="none"/>
        </w:rPr>
        <w:t>五、施工组织设计</w:t>
      </w:r>
    </w:p>
    <w:p w14:paraId="4FFD058F">
      <w:pPr>
        <w:spacing w:line="540" w:lineRule="exact"/>
        <w:rPr>
          <w:rFonts w:hint="eastAsia" w:ascii="宋体" w:hAnsi="宋体" w:cs="宋体"/>
          <w:highlight w:val="none"/>
        </w:rPr>
      </w:pPr>
      <w:r>
        <w:rPr>
          <w:rFonts w:hint="eastAsia" w:ascii="宋体" w:hAnsi="宋体" w:cs="宋体"/>
          <w:highlight w:val="none"/>
        </w:rPr>
        <w:t>六、项目管理机构</w:t>
      </w:r>
    </w:p>
    <w:p w14:paraId="7EBB2E5E">
      <w:pPr>
        <w:spacing w:line="540" w:lineRule="exact"/>
        <w:rPr>
          <w:rFonts w:hint="eastAsia" w:ascii="宋体" w:hAnsi="宋体" w:cs="宋体"/>
          <w:highlight w:val="none"/>
        </w:rPr>
      </w:pPr>
      <w:r>
        <w:rPr>
          <w:rFonts w:hint="eastAsia" w:ascii="宋体" w:hAnsi="宋体" w:cs="宋体"/>
          <w:highlight w:val="none"/>
        </w:rPr>
        <w:t>七、资格审查资料</w:t>
      </w:r>
    </w:p>
    <w:p w14:paraId="39240ECA">
      <w:pPr>
        <w:spacing w:line="540" w:lineRule="exact"/>
        <w:rPr>
          <w:rFonts w:hint="eastAsia" w:ascii="宋体" w:hAnsi="宋体" w:cs="宋体"/>
          <w:highlight w:val="none"/>
        </w:rPr>
      </w:pPr>
      <w:r>
        <w:rPr>
          <w:rFonts w:hint="eastAsia" w:ascii="宋体" w:hAnsi="宋体" w:cs="宋体"/>
          <w:highlight w:val="none"/>
        </w:rPr>
        <w:t>八、 其他材料</w:t>
      </w:r>
    </w:p>
    <w:p w14:paraId="73388A85">
      <w:pPr>
        <w:spacing w:line="540" w:lineRule="exact"/>
        <w:rPr>
          <w:rFonts w:hint="eastAsia" w:ascii="宋体" w:hAnsi="宋体" w:cs="宋体"/>
          <w:sz w:val="20"/>
          <w:szCs w:val="20"/>
          <w:highlight w:val="none"/>
        </w:rPr>
      </w:pPr>
    </w:p>
    <w:p w14:paraId="4BD2D6F1">
      <w:pPr>
        <w:spacing w:line="540" w:lineRule="exact"/>
        <w:rPr>
          <w:rFonts w:hint="eastAsia" w:ascii="宋体" w:hAnsi="宋体" w:cs="宋体"/>
          <w:sz w:val="20"/>
          <w:szCs w:val="20"/>
          <w:highlight w:val="none"/>
        </w:rPr>
      </w:pPr>
    </w:p>
    <w:p w14:paraId="08C5E7ED">
      <w:pPr>
        <w:spacing w:line="540" w:lineRule="exact"/>
        <w:rPr>
          <w:rFonts w:hint="eastAsia" w:ascii="宋体" w:hAnsi="宋体" w:cs="宋体"/>
          <w:sz w:val="20"/>
          <w:szCs w:val="20"/>
          <w:highlight w:val="none"/>
        </w:rPr>
      </w:pPr>
    </w:p>
    <w:p w14:paraId="46E4C4BC">
      <w:pPr>
        <w:spacing w:line="540" w:lineRule="exact"/>
        <w:rPr>
          <w:rFonts w:hint="eastAsia" w:ascii="宋体" w:hAnsi="宋体" w:cs="宋体"/>
          <w:sz w:val="20"/>
          <w:szCs w:val="20"/>
          <w:highlight w:val="none"/>
        </w:rPr>
      </w:pPr>
    </w:p>
    <w:p w14:paraId="3A3F2C13">
      <w:pPr>
        <w:spacing w:line="540" w:lineRule="exact"/>
        <w:rPr>
          <w:rFonts w:hint="eastAsia" w:ascii="宋体" w:hAnsi="宋体" w:cs="宋体"/>
          <w:sz w:val="20"/>
          <w:szCs w:val="20"/>
          <w:highlight w:val="none"/>
        </w:rPr>
      </w:pPr>
    </w:p>
    <w:p w14:paraId="632ED8CB">
      <w:pPr>
        <w:spacing w:line="540" w:lineRule="exact"/>
        <w:rPr>
          <w:rFonts w:hint="eastAsia" w:ascii="宋体" w:hAnsi="宋体" w:cs="宋体"/>
          <w:sz w:val="20"/>
          <w:szCs w:val="20"/>
          <w:highlight w:val="none"/>
        </w:rPr>
      </w:pPr>
    </w:p>
    <w:p w14:paraId="5DDE00B9">
      <w:pPr>
        <w:spacing w:line="540" w:lineRule="exact"/>
        <w:rPr>
          <w:rFonts w:hint="eastAsia" w:ascii="宋体" w:hAnsi="宋体" w:cs="宋体"/>
          <w:sz w:val="20"/>
          <w:szCs w:val="20"/>
          <w:highlight w:val="none"/>
        </w:rPr>
      </w:pPr>
    </w:p>
    <w:p w14:paraId="04DEF0A3">
      <w:pPr>
        <w:spacing w:line="540" w:lineRule="exact"/>
        <w:rPr>
          <w:rFonts w:hint="eastAsia" w:ascii="宋体" w:hAnsi="宋体" w:cs="宋体"/>
          <w:sz w:val="20"/>
          <w:szCs w:val="20"/>
          <w:highlight w:val="none"/>
        </w:rPr>
      </w:pPr>
    </w:p>
    <w:p w14:paraId="263CFC68">
      <w:pPr>
        <w:spacing w:line="540" w:lineRule="exact"/>
        <w:rPr>
          <w:rFonts w:hint="eastAsia" w:ascii="宋体" w:hAnsi="宋体" w:cs="宋体"/>
          <w:sz w:val="20"/>
          <w:szCs w:val="20"/>
          <w:highlight w:val="none"/>
        </w:rPr>
      </w:pPr>
    </w:p>
    <w:p w14:paraId="115C0F47">
      <w:pPr>
        <w:jc w:val="center"/>
        <w:rPr>
          <w:rFonts w:hint="eastAsia" w:ascii="宋体" w:hAnsi="宋体" w:cs="宋体"/>
          <w:b/>
          <w:sz w:val="28"/>
          <w:szCs w:val="28"/>
          <w:highlight w:val="none"/>
        </w:rPr>
      </w:pPr>
      <w:bookmarkStart w:id="94" w:name="_Toc152042577"/>
      <w:bookmarkStart w:id="95" w:name="_Toc246997099"/>
      <w:bookmarkStart w:id="96" w:name="_Toc152045788"/>
      <w:bookmarkStart w:id="97" w:name="_Toc144974857"/>
      <w:bookmarkStart w:id="98" w:name="_Toc179632808"/>
      <w:bookmarkStart w:id="99" w:name="_Toc247085874"/>
      <w:bookmarkStart w:id="100" w:name="_Toc246996356"/>
      <w:r>
        <w:rPr>
          <w:rFonts w:hint="eastAsia" w:ascii="宋体" w:hAnsi="宋体" w:cs="宋体"/>
          <w:highlight w:val="none"/>
        </w:rPr>
        <w:br w:type="page"/>
      </w:r>
      <w:r>
        <w:rPr>
          <w:rFonts w:hint="eastAsia" w:ascii="宋体" w:hAnsi="宋体" w:cs="宋体"/>
          <w:b/>
          <w:sz w:val="28"/>
          <w:szCs w:val="28"/>
          <w:highlight w:val="none"/>
        </w:rPr>
        <w:t>一、投标函及投标函附录</w:t>
      </w:r>
      <w:bookmarkEnd w:id="94"/>
      <w:bookmarkEnd w:id="95"/>
      <w:bookmarkEnd w:id="96"/>
      <w:bookmarkEnd w:id="97"/>
      <w:bookmarkEnd w:id="98"/>
      <w:bookmarkEnd w:id="99"/>
      <w:bookmarkEnd w:id="100"/>
    </w:p>
    <w:p w14:paraId="26264678">
      <w:pPr>
        <w:jc w:val="center"/>
        <w:rPr>
          <w:rFonts w:hint="eastAsia" w:ascii="宋体" w:hAnsi="宋体" w:cs="宋体"/>
          <w:b/>
          <w:sz w:val="28"/>
          <w:szCs w:val="28"/>
          <w:highlight w:val="none"/>
        </w:rPr>
      </w:pPr>
      <w:bookmarkStart w:id="101" w:name="_Toc247085875"/>
      <w:bookmarkStart w:id="102" w:name="_Toc152042578"/>
      <w:bookmarkStart w:id="103" w:name="_Toc246996357"/>
      <w:bookmarkStart w:id="104" w:name="_Toc179632809"/>
      <w:bookmarkStart w:id="105" w:name="_Toc246997100"/>
      <w:bookmarkStart w:id="106" w:name="_Toc152045789"/>
      <w:bookmarkStart w:id="107" w:name="_Toc144974858"/>
      <w:r>
        <w:rPr>
          <w:rFonts w:hint="eastAsia" w:ascii="宋体" w:hAnsi="宋体" w:cs="宋体"/>
          <w:b/>
          <w:sz w:val="28"/>
          <w:szCs w:val="28"/>
          <w:highlight w:val="none"/>
        </w:rPr>
        <w:t>（一）投标函</w:t>
      </w:r>
      <w:bookmarkEnd w:id="101"/>
      <w:bookmarkEnd w:id="102"/>
      <w:bookmarkEnd w:id="103"/>
      <w:bookmarkEnd w:id="104"/>
      <w:bookmarkEnd w:id="105"/>
      <w:bookmarkEnd w:id="106"/>
      <w:bookmarkEnd w:id="107"/>
    </w:p>
    <w:p w14:paraId="57039876">
      <w:pPr>
        <w:spacing w:line="44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00B44683">
      <w:pPr>
        <w:spacing w:line="440" w:lineRule="exact"/>
        <w:rPr>
          <w:rFonts w:hint="eastAsia" w:ascii="宋体" w:hAnsi="宋体" w:cs="宋体"/>
          <w:szCs w:val="21"/>
          <w:highlight w:val="none"/>
        </w:rPr>
      </w:pPr>
    </w:p>
    <w:p w14:paraId="570FAA15">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（项目名称）竞争性磋商文件的全部内容，愿意以</w:t>
      </w:r>
      <w:r>
        <w:rPr>
          <w:rFonts w:hint="eastAsia" w:ascii="宋体" w:hAnsi="宋体" w:cs="宋体"/>
          <w:kern w:val="0"/>
          <w:szCs w:val="21"/>
          <w:highlight w:val="none"/>
        </w:rPr>
        <w:t>人民币</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（大写）</w:t>
      </w:r>
      <w:r>
        <w:rPr>
          <w:rFonts w:hint="eastAsia" w:ascii="宋体" w:hAnsi="宋体" w:cs="宋体"/>
          <w:kern w:val="0"/>
          <w:szCs w:val="21"/>
          <w:highlight w:val="none"/>
          <w:u w:val="single"/>
        </w:rPr>
        <w:t xml:space="preserve">      （小写¥</w:t>
      </w:r>
      <w:r>
        <w:rPr>
          <w:rFonts w:hint="eastAsia" w:ascii="宋体" w:hAnsi="宋体" w:cs="宋体"/>
          <w:kern w:val="0"/>
          <w:sz w:val="28"/>
          <w:szCs w:val="28"/>
          <w:highlight w:val="none"/>
          <w:u w:val="single"/>
        </w:rPr>
        <w:t xml:space="preserve">        </w:t>
      </w:r>
      <w:r>
        <w:rPr>
          <w:rFonts w:hint="eastAsia" w:ascii="宋体" w:hAnsi="宋体" w:cs="宋体"/>
          <w:kern w:val="0"/>
          <w:szCs w:val="21"/>
          <w:highlight w:val="none"/>
          <w:u w:val="single"/>
        </w:rPr>
        <w:t>元</w:t>
      </w:r>
      <w:r>
        <w:rPr>
          <w:rFonts w:hint="eastAsia" w:ascii="宋体" w:hAnsi="宋体" w:cs="宋体"/>
          <w:kern w:val="0"/>
          <w:szCs w:val="21"/>
          <w:highlight w:val="none"/>
        </w:rPr>
        <w:t>）的投标总报价，</w:t>
      </w:r>
      <w:r>
        <w:rPr>
          <w:rFonts w:hint="eastAsia" w:ascii="宋体" w:hAnsi="宋体" w:cs="宋体"/>
          <w:szCs w:val="21"/>
          <w:highlight w:val="none"/>
        </w:rPr>
        <w:t>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，按合同约定实施和完成承包工程，修补工程中的任何缺陷，工程质量达到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14:paraId="059A5139">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2．我方承诺在竞争性磋商文件规定的</w:t>
      </w:r>
      <w:r>
        <w:rPr>
          <w:rFonts w:hint="eastAsia" w:ascii="宋体" w:hAnsi="宋体" w:cs="宋体"/>
          <w:szCs w:val="21"/>
          <w:highlight w:val="none"/>
          <w:lang w:eastAsia="zh-CN"/>
        </w:rPr>
        <w:t>响应有效期</w:t>
      </w:r>
      <w:r>
        <w:rPr>
          <w:rFonts w:hint="eastAsia" w:ascii="宋体" w:hAnsi="宋体" w:cs="宋体"/>
          <w:szCs w:val="21"/>
          <w:highlight w:val="none"/>
        </w:rPr>
        <w:t>内不修改、撤销响应文件。</w:t>
      </w:r>
    </w:p>
    <w:p w14:paraId="5DC1E99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3．如我方中标：</w:t>
      </w:r>
    </w:p>
    <w:p w14:paraId="4F2D88F2">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（1）我方承诺在收到中标通知书后，在中标通知书规定的期限内与你方签订合同。</w:t>
      </w:r>
    </w:p>
    <w:p w14:paraId="67069AF7">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（2）随同本投标函递交的投标函附录属于合同文件的组成部分。</w:t>
      </w:r>
    </w:p>
    <w:p w14:paraId="592AA837">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（3）我方承诺按照竞争性磋商文件规定向你方递交履约担保。</w:t>
      </w:r>
    </w:p>
    <w:p w14:paraId="039800E7">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（4）我方承诺在合同约定的期限内完成并移交全部合同工程。</w:t>
      </w:r>
    </w:p>
    <w:p w14:paraId="39960B9A">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highlight w:val="none"/>
        </w:rPr>
        <w:t>我方在此声明，所递交的响应文件及有关资料内容完整、真实和准确，且不存在第二章“供应商须知”第1.4.2项和第1.4.3项规定的任何一种情形。</w:t>
      </w:r>
    </w:p>
    <w:p w14:paraId="70E51A5A">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4B988267">
      <w:pPr>
        <w:spacing w:line="440" w:lineRule="exact"/>
        <w:rPr>
          <w:rFonts w:hint="eastAsia" w:ascii="宋体" w:hAnsi="宋体" w:cs="宋体"/>
          <w:szCs w:val="21"/>
          <w:highlight w:val="none"/>
        </w:rPr>
      </w:pPr>
    </w:p>
    <w:p w14:paraId="0F9376C3">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投 标 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B35B443">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1C28F532">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271337BB">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76129819">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1A16E3DA">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5FEA1489">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2F4E564F">
      <w:pPr>
        <w:spacing w:line="440" w:lineRule="exact"/>
        <w:ind w:firstLine="5040" w:firstLineChars="24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C268294">
      <w:pPr>
        <w:spacing w:line="440" w:lineRule="exact"/>
        <w:rPr>
          <w:rFonts w:hint="eastAsia" w:ascii="宋体" w:hAnsi="宋体" w:cs="宋体"/>
          <w:szCs w:val="21"/>
          <w:highlight w:val="none"/>
        </w:rPr>
      </w:pPr>
    </w:p>
    <w:p w14:paraId="3728A37D">
      <w:pPr>
        <w:spacing w:line="440" w:lineRule="exact"/>
        <w:rPr>
          <w:rFonts w:hint="eastAsia" w:ascii="宋体" w:hAnsi="宋体" w:cs="宋体"/>
          <w:sz w:val="20"/>
          <w:szCs w:val="20"/>
          <w:highlight w:val="none"/>
        </w:rPr>
      </w:pPr>
    </w:p>
    <w:p w14:paraId="2FA96060">
      <w:pPr>
        <w:jc w:val="center"/>
        <w:rPr>
          <w:rFonts w:hint="eastAsia" w:ascii="宋体" w:hAnsi="宋体" w:cs="宋体"/>
          <w:b/>
          <w:sz w:val="28"/>
          <w:szCs w:val="28"/>
          <w:highlight w:val="none"/>
        </w:rPr>
      </w:pPr>
      <w:bookmarkStart w:id="108" w:name="_Toc246997101"/>
      <w:bookmarkStart w:id="109" w:name="_Toc152045790"/>
      <w:bookmarkStart w:id="110" w:name="_Toc152042579"/>
      <w:bookmarkStart w:id="111" w:name="_Toc247085876"/>
      <w:bookmarkStart w:id="112" w:name="_Toc179632810"/>
      <w:bookmarkStart w:id="113" w:name="_Toc246996358"/>
      <w:bookmarkStart w:id="114" w:name="_Toc144974859"/>
      <w:r>
        <w:rPr>
          <w:rFonts w:hint="eastAsia" w:ascii="宋体" w:hAnsi="宋体" w:cs="宋体"/>
          <w:highlight w:val="none"/>
        </w:rPr>
        <w:br w:type="page"/>
      </w:r>
      <w:r>
        <w:rPr>
          <w:rFonts w:hint="eastAsia" w:ascii="宋体" w:hAnsi="宋体" w:cs="宋体"/>
          <w:b/>
          <w:sz w:val="28"/>
          <w:szCs w:val="28"/>
          <w:highlight w:val="none"/>
        </w:rPr>
        <w:t>（二）投标函附录</w:t>
      </w:r>
      <w:bookmarkEnd w:id="108"/>
      <w:bookmarkEnd w:id="109"/>
      <w:bookmarkEnd w:id="110"/>
      <w:bookmarkEnd w:id="111"/>
      <w:bookmarkEnd w:id="112"/>
      <w:bookmarkEnd w:id="113"/>
      <w:bookmarkEnd w:id="114"/>
    </w:p>
    <w:p w14:paraId="3A7E6FB5">
      <w:pPr>
        <w:spacing w:line="440" w:lineRule="exact"/>
        <w:rPr>
          <w:rFonts w:hint="eastAsia" w:ascii="宋体" w:hAnsi="宋体" w:cs="宋体"/>
          <w:sz w:val="20"/>
          <w:szCs w:val="20"/>
          <w:highlight w:val="none"/>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389"/>
        <w:gridCol w:w="3917"/>
        <w:gridCol w:w="1040"/>
      </w:tblGrid>
      <w:tr w14:paraId="79DA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43ABCC74">
            <w:pPr>
              <w:spacing w:line="440" w:lineRule="exact"/>
              <w:jc w:val="center"/>
              <w:rPr>
                <w:rFonts w:hint="eastAsia" w:ascii="宋体" w:hAnsi="宋体" w:cs="宋体"/>
                <w:b/>
                <w:szCs w:val="21"/>
                <w:highlight w:val="none"/>
              </w:rPr>
            </w:pPr>
            <w:r>
              <w:rPr>
                <w:rFonts w:hint="eastAsia" w:ascii="宋体" w:hAnsi="宋体" w:cs="宋体"/>
                <w:b/>
                <w:szCs w:val="21"/>
                <w:highlight w:val="none"/>
              </w:rPr>
              <w:t>序号</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0236EBE4">
            <w:pPr>
              <w:spacing w:line="440" w:lineRule="exact"/>
              <w:jc w:val="center"/>
              <w:rPr>
                <w:rFonts w:hint="eastAsia" w:ascii="宋体" w:hAnsi="宋体" w:cs="宋体"/>
                <w:b/>
                <w:szCs w:val="21"/>
                <w:highlight w:val="none"/>
              </w:rPr>
            </w:pPr>
            <w:r>
              <w:rPr>
                <w:rFonts w:hint="eastAsia" w:ascii="宋体" w:hAnsi="宋体" w:cs="宋体"/>
                <w:b/>
                <w:szCs w:val="21"/>
                <w:highlight w:val="none"/>
              </w:rPr>
              <w:t>条款名称</w:t>
            </w:r>
          </w:p>
        </w:tc>
        <w:tc>
          <w:tcPr>
            <w:tcW w:w="2109" w:type="pct"/>
            <w:tcBorders>
              <w:top w:val="single" w:color="auto" w:sz="4" w:space="0"/>
              <w:left w:val="single" w:color="auto" w:sz="4" w:space="0"/>
              <w:bottom w:val="single" w:color="auto" w:sz="4" w:space="0"/>
              <w:right w:val="single" w:color="auto" w:sz="4" w:space="0"/>
            </w:tcBorders>
            <w:noWrap w:val="0"/>
            <w:vAlign w:val="center"/>
          </w:tcPr>
          <w:p w14:paraId="53DCF17A">
            <w:pPr>
              <w:spacing w:line="440" w:lineRule="exact"/>
              <w:jc w:val="center"/>
              <w:rPr>
                <w:rFonts w:hint="eastAsia" w:ascii="宋体" w:hAnsi="宋体" w:cs="宋体"/>
                <w:b/>
                <w:szCs w:val="21"/>
                <w:highlight w:val="none"/>
              </w:rPr>
            </w:pPr>
            <w:r>
              <w:rPr>
                <w:rFonts w:hint="eastAsia" w:ascii="宋体" w:hAnsi="宋体" w:cs="宋体"/>
                <w:b/>
                <w:szCs w:val="21"/>
                <w:highlight w:val="none"/>
              </w:rPr>
              <w:t>约定内容</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0E19AB0E">
            <w:pPr>
              <w:spacing w:line="440" w:lineRule="exact"/>
              <w:jc w:val="center"/>
              <w:rPr>
                <w:rFonts w:hint="eastAsia" w:ascii="宋体" w:hAnsi="宋体" w:cs="宋体"/>
                <w:b/>
                <w:szCs w:val="21"/>
                <w:highlight w:val="none"/>
              </w:rPr>
            </w:pPr>
            <w:r>
              <w:rPr>
                <w:rFonts w:hint="eastAsia" w:ascii="宋体" w:hAnsi="宋体" w:cs="宋体"/>
                <w:b/>
                <w:szCs w:val="21"/>
                <w:highlight w:val="none"/>
              </w:rPr>
              <w:t>备注</w:t>
            </w:r>
          </w:p>
        </w:tc>
      </w:tr>
      <w:tr w14:paraId="60D5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0E3688A3">
            <w:pPr>
              <w:spacing w:line="440" w:lineRule="exact"/>
              <w:jc w:val="center"/>
              <w:rPr>
                <w:rFonts w:hint="eastAsia" w:ascii="宋体" w:hAnsi="宋体" w:cs="宋体"/>
                <w:szCs w:val="21"/>
                <w:highlight w:val="none"/>
              </w:rPr>
            </w:pPr>
            <w:r>
              <w:rPr>
                <w:rFonts w:hint="eastAsia" w:ascii="宋体" w:hAnsi="宋体" w:cs="宋体"/>
                <w:szCs w:val="21"/>
                <w:highlight w:val="none"/>
              </w:rPr>
              <w:t>1</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C93926C">
            <w:pPr>
              <w:spacing w:line="440" w:lineRule="exact"/>
              <w:jc w:val="center"/>
              <w:rPr>
                <w:rFonts w:hint="eastAsia" w:ascii="宋体" w:hAnsi="宋体" w:cs="宋体"/>
                <w:szCs w:val="21"/>
                <w:highlight w:val="none"/>
              </w:rPr>
            </w:pPr>
            <w:r>
              <w:rPr>
                <w:rFonts w:hint="eastAsia" w:ascii="宋体" w:hAnsi="宋体" w:cs="宋体"/>
                <w:szCs w:val="21"/>
                <w:highlight w:val="none"/>
              </w:rPr>
              <w:t>项目经理</w:t>
            </w:r>
          </w:p>
        </w:tc>
        <w:tc>
          <w:tcPr>
            <w:tcW w:w="2109" w:type="pct"/>
            <w:tcBorders>
              <w:top w:val="single" w:color="auto" w:sz="4" w:space="0"/>
              <w:left w:val="single" w:color="auto" w:sz="4" w:space="0"/>
              <w:bottom w:val="single" w:color="auto" w:sz="4" w:space="0"/>
              <w:right w:val="single" w:color="auto" w:sz="4" w:space="0"/>
            </w:tcBorders>
            <w:noWrap w:val="0"/>
            <w:vAlign w:val="center"/>
          </w:tcPr>
          <w:p w14:paraId="426DA556">
            <w:pPr>
              <w:spacing w:line="440" w:lineRule="exact"/>
              <w:rPr>
                <w:rFonts w:hint="eastAsia"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43C24FC0">
            <w:pPr>
              <w:spacing w:line="440" w:lineRule="exact"/>
              <w:jc w:val="center"/>
              <w:rPr>
                <w:rFonts w:hint="eastAsia" w:ascii="宋体" w:hAnsi="宋体" w:cs="宋体"/>
                <w:szCs w:val="21"/>
                <w:highlight w:val="none"/>
              </w:rPr>
            </w:pPr>
          </w:p>
        </w:tc>
      </w:tr>
      <w:tr w14:paraId="44D5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6" w:type="pct"/>
            <w:vMerge w:val="restart"/>
            <w:tcBorders>
              <w:top w:val="single" w:color="auto" w:sz="4" w:space="0"/>
              <w:left w:val="single" w:color="auto" w:sz="4" w:space="0"/>
              <w:right w:val="single" w:color="auto" w:sz="4" w:space="0"/>
            </w:tcBorders>
            <w:noWrap w:val="0"/>
            <w:vAlign w:val="center"/>
          </w:tcPr>
          <w:p w14:paraId="7E417C97">
            <w:pPr>
              <w:spacing w:line="440" w:lineRule="exact"/>
              <w:jc w:val="center"/>
              <w:rPr>
                <w:rFonts w:hint="eastAsia" w:ascii="宋体" w:hAnsi="宋体" w:cs="宋体"/>
                <w:szCs w:val="21"/>
                <w:highlight w:val="none"/>
              </w:rPr>
            </w:pPr>
            <w:r>
              <w:rPr>
                <w:rFonts w:hint="eastAsia" w:ascii="宋体" w:hAnsi="宋体" w:cs="宋体"/>
                <w:szCs w:val="21"/>
                <w:highlight w:val="none"/>
              </w:rPr>
              <w:t>2</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378E3103">
            <w:pPr>
              <w:spacing w:line="440" w:lineRule="exact"/>
              <w:jc w:val="center"/>
              <w:rPr>
                <w:rFonts w:hint="eastAsia" w:ascii="宋体" w:hAnsi="宋体" w:cs="宋体"/>
                <w:szCs w:val="21"/>
                <w:highlight w:val="none"/>
              </w:rPr>
            </w:pPr>
            <w:r>
              <w:rPr>
                <w:rFonts w:hint="eastAsia" w:ascii="宋体" w:hAnsi="宋体" w:cs="宋体"/>
                <w:szCs w:val="21"/>
                <w:highlight w:val="none"/>
                <w:lang w:val="en-US" w:eastAsia="zh-CN"/>
              </w:rPr>
              <w:t>计划</w:t>
            </w:r>
            <w:r>
              <w:rPr>
                <w:rFonts w:hint="eastAsia" w:ascii="宋体" w:hAnsi="宋体" w:cs="宋体"/>
                <w:szCs w:val="21"/>
                <w:highlight w:val="none"/>
              </w:rPr>
              <w:t>工期</w:t>
            </w:r>
          </w:p>
        </w:tc>
        <w:tc>
          <w:tcPr>
            <w:tcW w:w="2109" w:type="pct"/>
            <w:tcBorders>
              <w:top w:val="single" w:color="auto" w:sz="4" w:space="0"/>
              <w:left w:val="single" w:color="auto" w:sz="4" w:space="0"/>
              <w:bottom w:val="single" w:color="auto" w:sz="4" w:space="0"/>
              <w:right w:val="single" w:color="auto" w:sz="4" w:space="0"/>
            </w:tcBorders>
            <w:noWrap w:val="0"/>
            <w:vAlign w:val="center"/>
          </w:tcPr>
          <w:p w14:paraId="4FF3C5A7">
            <w:pPr>
              <w:spacing w:line="440" w:lineRule="exact"/>
              <w:rPr>
                <w:rFonts w:hint="eastAsia" w:ascii="宋体" w:hAnsi="宋体" w:cs="宋体"/>
                <w:szCs w:val="21"/>
                <w:highlight w:val="none"/>
                <w:u w:val="single"/>
              </w:rPr>
            </w:pPr>
          </w:p>
        </w:tc>
        <w:tc>
          <w:tcPr>
            <w:tcW w:w="560" w:type="pct"/>
            <w:tcBorders>
              <w:top w:val="single" w:color="auto" w:sz="4" w:space="0"/>
              <w:left w:val="single" w:color="auto" w:sz="4" w:space="0"/>
              <w:bottom w:val="single" w:color="auto" w:sz="4" w:space="0"/>
              <w:right w:val="single" w:color="auto" w:sz="4" w:space="0"/>
            </w:tcBorders>
            <w:noWrap w:val="0"/>
            <w:vAlign w:val="center"/>
          </w:tcPr>
          <w:p w14:paraId="25A3A38D">
            <w:pPr>
              <w:spacing w:line="440" w:lineRule="exact"/>
              <w:jc w:val="center"/>
              <w:rPr>
                <w:rFonts w:hint="eastAsia" w:ascii="宋体" w:hAnsi="宋体" w:cs="宋体"/>
                <w:szCs w:val="21"/>
                <w:highlight w:val="none"/>
              </w:rPr>
            </w:pPr>
          </w:p>
        </w:tc>
      </w:tr>
      <w:tr w14:paraId="2A3B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06" w:type="pct"/>
            <w:vMerge w:val="continue"/>
            <w:tcBorders>
              <w:left w:val="single" w:color="auto" w:sz="4" w:space="0"/>
              <w:bottom w:val="single" w:color="auto" w:sz="4" w:space="0"/>
              <w:right w:val="single" w:color="auto" w:sz="4" w:space="0"/>
            </w:tcBorders>
            <w:noWrap w:val="0"/>
            <w:vAlign w:val="center"/>
          </w:tcPr>
          <w:p w14:paraId="0FF01CB0">
            <w:pPr>
              <w:spacing w:line="440" w:lineRule="exact"/>
              <w:jc w:val="center"/>
              <w:rPr>
                <w:rFonts w:hint="eastAsia" w:ascii="宋体" w:hAnsi="宋体" w:cs="宋体"/>
                <w:szCs w:val="21"/>
                <w:highlight w:val="none"/>
              </w:rPr>
            </w:pPr>
          </w:p>
        </w:tc>
        <w:tc>
          <w:tcPr>
            <w:tcW w:w="3545" w:type="dxa"/>
            <w:tcBorders>
              <w:top w:val="single" w:color="auto" w:sz="4" w:space="0"/>
              <w:left w:val="single" w:color="auto" w:sz="4" w:space="0"/>
              <w:bottom w:val="single" w:color="auto" w:sz="4" w:space="0"/>
              <w:right w:val="single" w:color="auto" w:sz="4" w:space="0"/>
            </w:tcBorders>
            <w:noWrap w:val="0"/>
            <w:vAlign w:val="center"/>
          </w:tcPr>
          <w:p w14:paraId="223D4E08">
            <w:pPr>
              <w:spacing w:line="240" w:lineRule="exact"/>
              <w:jc w:val="center"/>
              <w:rPr>
                <w:rFonts w:hint="eastAsia" w:ascii="宋体" w:hAnsi="宋体" w:cs="宋体"/>
                <w:szCs w:val="21"/>
                <w:highlight w:val="none"/>
              </w:rPr>
            </w:pPr>
            <w:r>
              <w:rPr>
                <w:rFonts w:ascii="宋体" w:hAnsi="宋体"/>
                <w:kern w:val="44"/>
                <w:szCs w:val="21"/>
                <w:highlight w:val="none"/>
                <w:lang w:val="zh-CN"/>
              </w:rPr>
              <w:t>缺陷责任期</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38A4A241">
            <w:pPr>
              <w:spacing w:line="240" w:lineRule="exact"/>
              <w:jc w:val="center"/>
              <w:rPr>
                <w:rFonts w:hint="eastAsia" w:ascii="宋体" w:hAnsi="宋体" w:cs="宋体"/>
                <w:szCs w:val="21"/>
                <w:highlight w:val="none"/>
                <w:u w:val="single"/>
              </w:rPr>
            </w:pPr>
            <w:r>
              <w:rPr>
                <w:rFonts w:hint="eastAsia" w:ascii="宋体" w:hAnsi="宋体"/>
                <w:kern w:val="44"/>
                <w:szCs w:val="21"/>
                <w:highlight w:val="none"/>
                <w:lang w:val="zh-CN"/>
              </w:rPr>
              <w:t>双方在合同中约定</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1115B851">
            <w:pPr>
              <w:spacing w:line="440" w:lineRule="exact"/>
              <w:jc w:val="center"/>
              <w:rPr>
                <w:rFonts w:hint="eastAsia" w:ascii="宋体" w:hAnsi="宋体" w:cs="宋体"/>
                <w:szCs w:val="21"/>
                <w:highlight w:val="none"/>
              </w:rPr>
            </w:pPr>
          </w:p>
        </w:tc>
      </w:tr>
      <w:tr w14:paraId="13C3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30E8BC8">
            <w:pPr>
              <w:spacing w:line="440" w:lineRule="exact"/>
              <w:jc w:val="center"/>
              <w:rPr>
                <w:rFonts w:hint="eastAsia" w:ascii="宋体" w:hAnsi="宋体" w:cs="宋体"/>
                <w:szCs w:val="21"/>
                <w:highlight w:val="none"/>
              </w:rPr>
            </w:pPr>
            <w:r>
              <w:rPr>
                <w:rFonts w:hint="eastAsia" w:ascii="宋体" w:hAnsi="宋体" w:cs="宋体"/>
                <w:szCs w:val="21"/>
                <w:highlight w:val="none"/>
              </w:rPr>
              <w:t>3</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6FC9DF99">
            <w:pPr>
              <w:spacing w:line="240" w:lineRule="exact"/>
              <w:jc w:val="center"/>
              <w:rPr>
                <w:rFonts w:hint="eastAsia" w:ascii="宋体" w:hAnsi="宋体" w:cs="宋体"/>
                <w:szCs w:val="21"/>
                <w:highlight w:val="none"/>
              </w:rPr>
            </w:pPr>
            <w:r>
              <w:rPr>
                <w:rFonts w:hint="eastAsia" w:ascii="宋体" w:hAnsi="宋体"/>
                <w:kern w:val="44"/>
                <w:szCs w:val="21"/>
                <w:highlight w:val="none"/>
                <w:lang w:val="zh-CN"/>
              </w:rPr>
              <w:t>质量保证金</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4663CDCB">
            <w:pPr>
              <w:spacing w:line="240" w:lineRule="exact"/>
              <w:jc w:val="center"/>
              <w:rPr>
                <w:rFonts w:hint="eastAsia" w:ascii="宋体" w:hAnsi="宋体" w:cs="宋体"/>
                <w:szCs w:val="21"/>
                <w:highlight w:val="none"/>
              </w:rPr>
            </w:pPr>
            <w:r>
              <w:rPr>
                <w:rFonts w:hint="eastAsia" w:ascii="宋体" w:hAnsi="宋体"/>
                <w:kern w:val="44"/>
                <w:szCs w:val="21"/>
                <w:highlight w:val="none"/>
                <w:lang w:val="zh-CN"/>
              </w:rPr>
              <w:t>双方在合同中约定</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74AAB8B7">
            <w:pPr>
              <w:spacing w:line="440" w:lineRule="exact"/>
              <w:jc w:val="center"/>
              <w:rPr>
                <w:rFonts w:hint="eastAsia" w:ascii="宋体" w:hAnsi="宋体" w:cs="宋体"/>
                <w:szCs w:val="21"/>
                <w:highlight w:val="none"/>
              </w:rPr>
            </w:pPr>
          </w:p>
        </w:tc>
      </w:tr>
      <w:tr w14:paraId="05C5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74F4C06F">
            <w:pPr>
              <w:spacing w:line="440" w:lineRule="exact"/>
              <w:jc w:val="center"/>
              <w:rPr>
                <w:rFonts w:hint="eastAsia" w:ascii="宋体" w:hAnsi="宋体" w:cs="宋体"/>
                <w:szCs w:val="21"/>
                <w:highlight w:val="none"/>
              </w:rPr>
            </w:pPr>
            <w:r>
              <w:rPr>
                <w:rFonts w:hint="eastAsia" w:ascii="宋体" w:hAnsi="宋体" w:cs="宋体"/>
                <w:szCs w:val="21"/>
                <w:highlight w:val="none"/>
              </w:rPr>
              <w:t>4</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247C0D57">
            <w:pPr>
              <w:spacing w:line="240" w:lineRule="exact"/>
              <w:jc w:val="center"/>
              <w:rPr>
                <w:rFonts w:hint="eastAsia" w:ascii="宋体" w:hAnsi="宋体" w:cs="宋体"/>
                <w:szCs w:val="21"/>
                <w:highlight w:val="none"/>
              </w:rPr>
            </w:pPr>
            <w:r>
              <w:rPr>
                <w:rFonts w:hint="eastAsia" w:ascii="宋体" w:hAnsi="宋体" w:cs="宋体"/>
                <w:szCs w:val="21"/>
                <w:highlight w:val="none"/>
              </w:rPr>
              <w:t>保修期</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79A2AB98">
            <w:pPr>
              <w:spacing w:line="240" w:lineRule="exact"/>
              <w:jc w:val="center"/>
              <w:rPr>
                <w:rFonts w:hint="eastAsia" w:ascii="宋体" w:hAnsi="宋体" w:cs="宋体"/>
                <w:szCs w:val="21"/>
                <w:highlight w:val="none"/>
              </w:rPr>
            </w:pPr>
            <w:r>
              <w:rPr>
                <w:rFonts w:hint="eastAsia" w:ascii="宋体" w:hAnsi="宋体" w:cs="宋体"/>
                <w:szCs w:val="21"/>
                <w:highlight w:val="none"/>
              </w:rPr>
              <w:t>执行中华人民共和国国务院第279号令《建设工程质量管理条例》</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5B3AAF29">
            <w:pPr>
              <w:spacing w:line="440" w:lineRule="exact"/>
              <w:jc w:val="center"/>
              <w:rPr>
                <w:rFonts w:hint="eastAsia" w:ascii="宋体" w:hAnsi="宋体" w:cs="宋体"/>
                <w:szCs w:val="21"/>
                <w:highlight w:val="none"/>
              </w:rPr>
            </w:pPr>
          </w:p>
        </w:tc>
      </w:tr>
      <w:tr w14:paraId="2AB7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32E16447">
            <w:pPr>
              <w:spacing w:line="440" w:lineRule="exact"/>
              <w:jc w:val="center"/>
              <w:rPr>
                <w:rFonts w:hint="eastAsia" w:ascii="宋体" w:hAnsi="宋体" w:cs="宋体"/>
                <w:szCs w:val="21"/>
                <w:highlight w:val="none"/>
              </w:rPr>
            </w:pPr>
            <w:r>
              <w:rPr>
                <w:rFonts w:hint="eastAsia" w:ascii="宋体" w:hAnsi="宋体" w:cs="宋体"/>
                <w:szCs w:val="21"/>
                <w:highlight w:val="none"/>
              </w:rPr>
              <w:t>5</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5D534600">
            <w:pPr>
              <w:spacing w:line="240" w:lineRule="exact"/>
              <w:jc w:val="center"/>
              <w:rPr>
                <w:rFonts w:hint="eastAsia" w:ascii="宋体" w:hAnsi="宋体" w:cs="宋体"/>
                <w:szCs w:val="21"/>
                <w:highlight w:val="none"/>
              </w:rPr>
            </w:pPr>
            <w:r>
              <w:rPr>
                <w:rFonts w:hint="eastAsia" w:ascii="宋体" w:hAnsi="宋体" w:cs="宋体"/>
                <w:szCs w:val="21"/>
                <w:highlight w:val="none"/>
              </w:rPr>
              <w:t>提前工期奖</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79B89F91">
            <w:pPr>
              <w:spacing w:line="240" w:lineRule="exact"/>
              <w:jc w:val="center"/>
              <w:rPr>
                <w:rFonts w:hint="eastAsia" w:ascii="宋体" w:hAnsi="宋体" w:cs="宋体"/>
                <w:szCs w:val="21"/>
                <w:highlight w:val="none"/>
              </w:rPr>
            </w:pPr>
            <w:r>
              <w:rPr>
                <w:rFonts w:ascii="宋体" w:hAnsi="宋体"/>
                <w:kern w:val="44"/>
                <w:szCs w:val="21"/>
                <w:highlight w:val="none"/>
                <w:lang w:val="zh-CN"/>
              </w:rPr>
              <w:t>承包人提前竣工，不奖励。</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2DC75763">
            <w:pPr>
              <w:spacing w:line="440" w:lineRule="exact"/>
              <w:jc w:val="center"/>
              <w:rPr>
                <w:rFonts w:hint="eastAsia" w:ascii="宋体" w:hAnsi="宋体" w:cs="宋体"/>
                <w:szCs w:val="21"/>
                <w:highlight w:val="none"/>
              </w:rPr>
            </w:pPr>
          </w:p>
        </w:tc>
      </w:tr>
      <w:tr w14:paraId="3466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25B5E96C">
            <w:pPr>
              <w:spacing w:line="440" w:lineRule="exact"/>
              <w:jc w:val="center"/>
              <w:rPr>
                <w:rFonts w:hint="eastAsia" w:ascii="宋体" w:hAnsi="宋体" w:cs="宋体"/>
                <w:szCs w:val="21"/>
                <w:highlight w:val="none"/>
              </w:rPr>
            </w:pPr>
            <w:r>
              <w:rPr>
                <w:rFonts w:hint="eastAsia" w:ascii="宋体" w:hAnsi="宋体" w:cs="宋体"/>
                <w:szCs w:val="21"/>
                <w:highlight w:val="none"/>
              </w:rPr>
              <w:t>6</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30F49556">
            <w:pPr>
              <w:spacing w:line="240" w:lineRule="exact"/>
              <w:jc w:val="center"/>
              <w:rPr>
                <w:rFonts w:hint="eastAsia" w:ascii="宋体" w:hAnsi="宋体" w:cs="宋体"/>
                <w:szCs w:val="21"/>
                <w:highlight w:val="none"/>
              </w:rPr>
            </w:pPr>
            <w:r>
              <w:rPr>
                <w:rFonts w:hint="eastAsia" w:ascii="宋体" w:hAnsi="宋体" w:cs="宋体"/>
                <w:szCs w:val="21"/>
                <w:highlight w:val="none"/>
              </w:rPr>
              <w:t>质量标准</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21B5B670">
            <w:pPr>
              <w:spacing w:line="240" w:lineRule="exact"/>
              <w:jc w:val="center"/>
              <w:rPr>
                <w:rFonts w:hint="eastAsia" w:ascii="宋体" w:hAnsi="宋体" w:cs="宋体"/>
                <w:szCs w:val="21"/>
                <w:highlight w:val="none"/>
              </w:rPr>
            </w:pPr>
            <w:r>
              <w:rPr>
                <w:rFonts w:hint="eastAsia" w:ascii="宋体" w:hAnsi="宋体" w:cs="宋体"/>
                <w:szCs w:val="21"/>
                <w:highlight w:val="none"/>
              </w:rPr>
              <w:t>符合国家现行施工验收规范和标准的合格工程</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4D1E2F48">
            <w:pPr>
              <w:spacing w:line="440" w:lineRule="exact"/>
              <w:jc w:val="center"/>
              <w:rPr>
                <w:rFonts w:hint="eastAsia" w:ascii="宋体" w:hAnsi="宋体" w:cs="宋体"/>
                <w:szCs w:val="21"/>
                <w:highlight w:val="none"/>
              </w:rPr>
            </w:pPr>
          </w:p>
        </w:tc>
      </w:tr>
      <w:tr w14:paraId="6E67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20856272">
            <w:pPr>
              <w:spacing w:line="440" w:lineRule="exact"/>
              <w:jc w:val="center"/>
              <w:rPr>
                <w:rFonts w:hint="eastAsia" w:ascii="宋体" w:hAnsi="宋体" w:cs="宋体"/>
                <w:szCs w:val="21"/>
                <w:highlight w:val="none"/>
              </w:rPr>
            </w:pPr>
            <w:r>
              <w:rPr>
                <w:rFonts w:hint="eastAsia" w:ascii="宋体" w:hAnsi="宋体" w:cs="宋体"/>
                <w:szCs w:val="21"/>
                <w:highlight w:val="none"/>
              </w:rPr>
              <w:t>7</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72AE593E">
            <w:pPr>
              <w:spacing w:line="240" w:lineRule="exact"/>
              <w:jc w:val="center"/>
              <w:rPr>
                <w:rFonts w:hint="eastAsia" w:ascii="宋体" w:hAnsi="宋体" w:cs="宋体"/>
                <w:szCs w:val="21"/>
                <w:highlight w:val="none"/>
              </w:rPr>
            </w:pPr>
            <w:r>
              <w:rPr>
                <w:rFonts w:hint="eastAsia" w:ascii="宋体" w:hAnsi="宋体" w:cs="宋体"/>
                <w:bCs/>
                <w:szCs w:val="21"/>
                <w:highlight w:val="none"/>
                <w:lang w:val="zh-CN"/>
              </w:rPr>
              <w:t>合同价款形式</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2FCBAC6A">
            <w:pPr>
              <w:spacing w:line="240" w:lineRule="exact"/>
              <w:jc w:val="center"/>
              <w:rPr>
                <w:rFonts w:hint="eastAsia" w:ascii="宋体" w:hAnsi="宋体" w:cs="宋体"/>
                <w:szCs w:val="21"/>
                <w:highlight w:val="none"/>
              </w:rPr>
            </w:pPr>
            <w:r>
              <w:rPr>
                <w:rFonts w:hint="eastAsia" w:ascii="宋体" w:hAnsi="宋体"/>
                <w:kern w:val="44"/>
                <w:szCs w:val="21"/>
                <w:highlight w:val="none"/>
                <w:lang w:val="zh-CN"/>
              </w:rPr>
              <w:t>采用固定</w:t>
            </w:r>
            <w:r>
              <w:rPr>
                <w:rFonts w:hint="eastAsia" w:ascii="宋体" w:hAnsi="宋体"/>
                <w:kern w:val="44"/>
                <w:szCs w:val="21"/>
                <w:highlight w:val="none"/>
                <w:lang w:val="en-US" w:eastAsia="zh-CN"/>
              </w:rPr>
              <w:t>总价</w:t>
            </w:r>
            <w:r>
              <w:rPr>
                <w:rFonts w:hint="eastAsia" w:ascii="宋体" w:hAnsi="宋体"/>
                <w:kern w:val="44"/>
                <w:szCs w:val="21"/>
                <w:highlight w:val="none"/>
                <w:lang w:val="zh-CN"/>
              </w:rPr>
              <w:t>合同</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3637A502">
            <w:pPr>
              <w:spacing w:line="440" w:lineRule="exact"/>
              <w:jc w:val="center"/>
              <w:rPr>
                <w:rFonts w:hint="eastAsia" w:ascii="宋体" w:hAnsi="宋体" w:cs="宋体"/>
                <w:szCs w:val="21"/>
                <w:highlight w:val="none"/>
              </w:rPr>
            </w:pPr>
          </w:p>
        </w:tc>
      </w:tr>
      <w:tr w14:paraId="49E7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B8E3C1C">
            <w:pPr>
              <w:spacing w:line="440" w:lineRule="exact"/>
              <w:jc w:val="center"/>
              <w:rPr>
                <w:rFonts w:hint="eastAsia" w:ascii="宋体" w:hAnsi="宋体" w:cs="宋体"/>
                <w:szCs w:val="21"/>
                <w:highlight w:val="none"/>
              </w:rPr>
            </w:pPr>
            <w:r>
              <w:rPr>
                <w:rFonts w:hint="eastAsia" w:ascii="宋体" w:hAnsi="宋体" w:cs="宋体"/>
                <w:szCs w:val="21"/>
                <w:highlight w:val="none"/>
              </w:rPr>
              <w:t>8</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14AFAEAD">
            <w:pPr>
              <w:spacing w:line="240" w:lineRule="exact"/>
              <w:jc w:val="center"/>
              <w:rPr>
                <w:rFonts w:hint="eastAsia" w:ascii="宋体" w:hAnsi="宋体" w:cs="宋体"/>
                <w:szCs w:val="21"/>
                <w:highlight w:val="none"/>
              </w:rPr>
            </w:pPr>
            <w:r>
              <w:rPr>
                <w:rFonts w:ascii="宋体" w:hAnsi="宋体"/>
                <w:kern w:val="44"/>
                <w:szCs w:val="21"/>
                <w:highlight w:val="none"/>
                <w:lang w:val="zh-CN"/>
              </w:rPr>
              <w:t>分包</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105E6268">
            <w:pPr>
              <w:spacing w:line="240" w:lineRule="exact"/>
              <w:jc w:val="center"/>
              <w:rPr>
                <w:rFonts w:hint="eastAsia" w:ascii="宋体" w:hAnsi="宋体" w:cs="宋体"/>
                <w:szCs w:val="21"/>
                <w:highlight w:val="none"/>
              </w:rPr>
            </w:pPr>
            <w:r>
              <w:rPr>
                <w:rFonts w:ascii="宋体" w:hAnsi="宋体"/>
                <w:kern w:val="44"/>
                <w:szCs w:val="21"/>
                <w:highlight w:val="none"/>
                <w:lang w:val="zh-CN"/>
              </w:rPr>
              <w:t>未经</w:t>
            </w:r>
            <w:r>
              <w:rPr>
                <w:rFonts w:hint="eastAsia" w:ascii="宋体" w:hAnsi="宋体"/>
                <w:kern w:val="44"/>
                <w:szCs w:val="21"/>
                <w:highlight w:val="none"/>
                <w:lang w:val="zh-CN"/>
              </w:rPr>
              <w:t>采购人</w:t>
            </w:r>
            <w:r>
              <w:rPr>
                <w:rFonts w:ascii="宋体" w:hAnsi="宋体"/>
                <w:kern w:val="44"/>
                <w:szCs w:val="21"/>
                <w:highlight w:val="none"/>
                <w:lang w:val="zh-CN"/>
              </w:rPr>
              <w:t>同意，不允许分包。</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000A1176">
            <w:pPr>
              <w:spacing w:line="440" w:lineRule="exact"/>
              <w:jc w:val="center"/>
              <w:rPr>
                <w:rFonts w:hint="eastAsia" w:ascii="宋体" w:hAnsi="宋体" w:cs="宋体"/>
                <w:szCs w:val="21"/>
                <w:highlight w:val="none"/>
              </w:rPr>
            </w:pPr>
          </w:p>
        </w:tc>
      </w:tr>
      <w:tr w14:paraId="2D9C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7C47B139">
            <w:pPr>
              <w:spacing w:line="440" w:lineRule="exact"/>
              <w:jc w:val="center"/>
              <w:rPr>
                <w:rFonts w:hint="eastAsia" w:ascii="宋体" w:hAnsi="宋体" w:cs="宋体"/>
                <w:szCs w:val="21"/>
                <w:highlight w:val="none"/>
              </w:rPr>
            </w:pPr>
            <w:r>
              <w:rPr>
                <w:rFonts w:hint="eastAsia" w:ascii="宋体" w:hAnsi="宋体" w:cs="宋体"/>
                <w:szCs w:val="21"/>
                <w:highlight w:val="none"/>
              </w:rPr>
              <w:t>9</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3706BCB4">
            <w:pPr>
              <w:spacing w:line="2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响应有效期</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02AD71CD">
            <w:pPr>
              <w:spacing w:line="240" w:lineRule="exact"/>
              <w:jc w:val="center"/>
              <w:rPr>
                <w:rFonts w:hint="eastAsia" w:ascii="宋体" w:hAnsi="宋体" w:cs="宋体"/>
                <w:szCs w:val="21"/>
                <w:highlight w:val="none"/>
              </w:rPr>
            </w:pPr>
            <w:r>
              <w:rPr>
                <w:rFonts w:hint="eastAsia" w:ascii="宋体" w:hAnsi="宋体" w:cs="宋体"/>
                <w:kern w:val="0"/>
                <w:szCs w:val="21"/>
                <w:highlight w:val="none"/>
                <w:lang w:val="en-US" w:eastAsia="zh-CN"/>
              </w:rPr>
              <w:t>投标</w:t>
            </w:r>
            <w:r>
              <w:rPr>
                <w:rFonts w:hint="eastAsia" w:ascii="宋体" w:hAnsi="宋体" w:cs="宋体"/>
                <w:kern w:val="0"/>
                <w:szCs w:val="21"/>
                <w:highlight w:val="none"/>
              </w:rPr>
              <w:t>截止之日起计算</w:t>
            </w:r>
            <w:r>
              <w:rPr>
                <w:rFonts w:hint="eastAsia" w:ascii="宋体" w:hAnsi="宋体" w:cs="宋体"/>
                <w:kern w:val="0"/>
                <w:szCs w:val="21"/>
                <w:highlight w:val="none"/>
                <w:lang w:val="en-US" w:eastAsia="zh-CN"/>
              </w:rPr>
              <w:t>60</w:t>
            </w:r>
            <w:r>
              <w:rPr>
                <w:rFonts w:hint="eastAsia" w:ascii="宋体" w:hAnsi="宋体" w:cs="宋体"/>
                <w:kern w:val="0"/>
                <w:szCs w:val="21"/>
                <w:highlight w:val="none"/>
              </w:rPr>
              <w:t>天。</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0D181953">
            <w:pPr>
              <w:spacing w:line="440" w:lineRule="exact"/>
              <w:jc w:val="center"/>
              <w:rPr>
                <w:rFonts w:hint="eastAsia" w:ascii="宋体" w:hAnsi="宋体" w:cs="宋体"/>
                <w:szCs w:val="21"/>
                <w:highlight w:val="none"/>
              </w:rPr>
            </w:pPr>
          </w:p>
        </w:tc>
      </w:tr>
      <w:tr w14:paraId="4A0C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7CE14C7E">
            <w:pPr>
              <w:spacing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0CA3BE5A">
            <w:pPr>
              <w:spacing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2109" w:type="pct"/>
            <w:tcBorders>
              <w:top w:val="single" w:color="auto" w:sz="4" w:space="0"/>
              <w:left w:val="single" w:color="auto" w:sz="4" w:space="0"/>
              <w:bottom w:val="single" w:color="auto" w:sz="4" w:space="0"/>
              <w:right w:val="single" w:color="auto" w:sz="4" w:space="0"/>
            </w:tcBorders>
            <w:noWrap w:val="0"/>
            <w:vAlign w:val="center"/>
          </w:tcPr>
          <w:p w14:paraId="10EA40F8">
            <w:pPr>
              <w:spacing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5E8C906B">
            <w:pPr>
              <w:spacing w:line="440" w:lineRule="exact"/>
              <w:jc w:val="center"/>
              <w:rPr>
                <w:rFonts w:hint="eastAsia" w:ascii="宋体" w:hAnsi="宋体" w:cs="宋体"/>
                <w:szCs w:val="21"/>
                <w:highlight w:val="none"/>
              </w:rPr>
            </w:pPr>
          </w:p>
        </w:tc>
      </w:tr>
    </w:tbl>
    <w:p w14:paraId="788177E2">
      <w:pPr>
        <w:spacing w:line="440" w:lineRule="exact"/>
        <w:ind w:firstLine="420" w:firstLineChars="200"/>
        <w:jc w:val="left"/>
        <w:rPr>
          <w:rFonts w:hint="eastAsia" w:ascii="宋体" w:hAnsi="宋体" w:cs="宋体"/>
          <w:sz w:val="20"/>
          <w:szCs w:val="20"/>
          <w:highlight w:val="none"/>
        </w:rPr>
      </w:pPr>
      <w:r>
        <w:rPr>
          <w:rFonts w:hint="eastAsia" w:ascii="宋体" w:hAnsi="宋体" w:cs="宋体"/>
          <w:szCs w:val="21"/>
          <w:highlight w:val="none"/>
        </w:rPr>
        <w:t>供应商在响应竞争性磋商文件中规定的实质性要求和条件的基础上，可作出其他有利于采购人的承诺。此类承诺可在本表中予以补充填写。</w:t>
      </w:r>
    </w:p>
    <w:p w14:paraId="2BFAC189">
      <w:pPr>
        <w:spacing w:line="440" w:lineRule="exact"/>
        <w:jc w:val="center"/>
        <w:rPr>
          <w:rFonts w:hint="eastAsia" w:ascii="宋体" w:hAnsi="宋体" w:cs="宋体"/>
          <w:sz w:val="20"/>
          <w:szCs w:val="20"/>
          <w:highlight w:val="none"/>
        </w:rPr>
      </w:pPr>
    </w:p>
    <w:p w14:paraId="5F3EC370">
      <w:pPr>
        <w:jc w:val="center"/>
        <w:rPr>
          <w:rFonts w:hint="eastAsia" w:ascii="宋体" w:hAnsi="宋体" w:cs="宋体"/>
          <w:b/>
          <w:sz w:val="28"/>
          <w:szCs w:val="28"/>
          <w:highlight w:val="none"/>
        </w:rPr>
      </w:pPr>
      <w:r>
        <w:rPr>
          <w:rFonts w:hint="eastAsia" w:ascii="宋体" w:hAnsi="宋体" w:cs="宋体"/>
          <w:highlight w:val="none"/>
        </w:rPr>
        <w:br w:type="page"/>
      </w:r>
      <w:r>
        <w:rPr>
          <w:rFonts w:hint="eastAsia" w:ascii="宋体" w:hAnsi="宋体" w:cs="宋体"/>
          <w:b/>
          <w:sz w:val="28"/>
          <w:szCs w:val="28"/>
          <w:highlight w:val="none"/>
        </w:rPr>
        <w:t>（三）开标一览表</w:t>
      </w:r>
    </w:p>
    <w:p w14:paraId="3F1C6227">
      <w:pPr>
        <w:spacing w:line="360" w:lineRule="auto"/>
        <w:ind w:firstLine="105" w:firstLineChars="50"/>
        <w:rPr>
          <w:rFonts w:hint="eastAsia" w:ascii="宋体" w:hAnsi="宋体" w:cs="宋体"/>
          <w:color w:val="000000"/>
          <w:highlight w:val="none"/>
        </w:rPr>
      </w:pPr>
      <w:r>
        <w:rPr>
          <w:rFonts w:hint="eastAsia" w:ascii="宋体" w:hAnsi="宋体" w:cs="宋体"/>
          <w:color w:val="000000"/>
          <w:highlight w:val="none"/>
        </w:rPr>
        <w:t>项目名称：</w:t>
      </w:r>
    </w:p>
    <w:p w14:paraId="34EF293E">
      <w:pPr>
        <w:spacing w:line="360" w:lineRule="auto"/>
        <w:ind w:firstLine="105" w:firstLineChars="50"/>
        <w:rPr>
          <w:rFonts w:hint="eastAsia" w:ascii="宋体" w:hAnsi="宋体" w:cs="宋体"/>
          <w:color w:val="000000"/>
          <w:highlight w:val="none"/>
        </w:rPr>
      </w:pPr>
      <w:r>
        <w:rPr>
          <w:rFonts w:hint="eastAsia" w:ascii="宋体" w:hAnsi="宋体" w:cs="宋体"/>
          <w:color w:val="000000"/>
          <w:highlight w:val="none"/>
        </w:rPr>
        <w:t>项目编号：</w:t>
      </w:r>
    </w:p>
    <w:p w14:paraId="623EF05C">
      <w:pPr>
        <w:spacing w:line="360" w:lineRule="auto"/>
        <w:ind w:firstLine="105" w:firstLineChars="50"/>
        <w:rPr>
          <w:rFonts w:hint="eastAsia" w:ascii="宋体" w:hAnsi="宋体" w:cs="宋体"/>
          <w:color w:val="000000"/>
          <w:highlight w:val="none"/>
        </w:rPr>
      </w:pPr>
      <w:r>
        <w:rPr>
          <w:rFonts w:hint="eastAsia" w:ascii="宋体" w:hAnsi="宋体" w:cs="宋体"/>
          <w:color w:val="000000"/>
          <w:highlight w:val="none"/>
        </w:rPr>
        <w:t>开标时间：</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r>
        <w:rPr>
          <w:rFonts w:hint="eastAsia" w:ascii="宋体" w:hAnsi="宋体" w:cs="宋体"/>
          <w:color w:val="000000"/>
          <w:highlight w:val="none"/>
          <w:u w:val="single"/>
        </w:rPr>
        <w:t xml:space="preserve">    </w:t>
      </w:r>
      <w:r>
        <w:rPr>
          <w:rFonts w:hint="eastAsia" w:ascii="宋体" w:hAnsi="宋体" w:cs="宋体"/>
          <w:color w:val="000000"/>
          <w:highlight w:val="none"/>
        </w:rPr>
        <w:t>时</w:t>
      </w:r>
      <w:r>
        <w:rPr>
          <w:rFonts w:hint="eastAsia" w:ascii="宋体" w:hAnsi="宋体" w:cs="宋体"/>
          <w:color w:val="000000"/>
          <w:highlight w:val="none"/>
          <w:u w:val="single"/>
        </w:rPr>
        <w:t xml:space="preserve">    </w:t>
      </w:r>
      <w:r>
        <w:rPr>
          <w:rFonts w:hint="eastAsia" w:ascii="宋体" w:hAnsi="宋体" w:cs="宋体"/>
          <w:color w:val="000000"/>
          <w:highlight w:val="none"/>
        </w:rPr>
        <w:t>分</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57"/>
        <w:gridCol w:w="6529"/>
      </w:tblGrid>
      <w:tr w14:paraId="0BCA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484" w:type="pct"/>
            <w:tcBorders>
              <w:top w:val="single" w:color="auto" w:sz="4" w:space="0"/>
              <w:left w:val="single" w:color="auto" w:sz="4" w:space="0"/>
              <w:bottom w:val="single" w:color="auto" w:sz="4" w:space="0"/>
              <w:right w:val="single" w:color="auto" w:sz="4" w:space="0"/>
            </w:tcBorders>
            <w:noWrap w:val="0"/>
            <w:vAlign w:val="center"/>
          </w:tcPr>
          <w:p w14:paraId="6336F7F2">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供应商全称</w:t>
            </w:r>
          </w:p>
        </w:tc>
        <w:tc>
          <w:tcPr>
            <w:tcW w:w="3515" w:type="pct"/>
            <w:tcBorders>
              <w:top w:val="single" w:color="auto" w:sz="4" w:space="0"/>
              <w:left w:val="single" w:color="auto" w:sz="4" w:space="0"/>
              <w:bottom w:val="single" w:color="auto" w:sz="4" w:space="0"/>
              <w:right w:val="single" w:color="auto" w:sz="4" w:space="0"/>
            </w:tcBorders>
            <w:noWrap w:val="0"/>
            <w:vAlign w:val="center"/>
          </w:tcPr>
          <w:p w14:paraId="3C3D6433">
            <w:pPr>
              <w:spacing w:line="360" w:lineRule="auto"/>
              <w:jc w:val="center"/>
              <w:rPr>
                <w:rFonts w:hint="eastAsia" w:ascii="宋体" w:hAnsi="宋体" w:cs="宋体"/>
                <w:color w:val="000000"/>
                <w:szCs w:val="21"/>
                <w:highlight w:val="none"/>
              </w:rPr>
            </w:pPr>
          </w:p>
        </w:tc>
      </w:tr>
      <w:tr w14:paraId="34276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484" w:type="pct"/>
            <w:tcBorders>
              <w:top w:val="single" w:color="auto" w:sz="4" w:space="0"/>
              <w:left w:val="single" w:color="auto" w:sz="4" w:space="0"/>
              <w:right w:val="single" w:color="auto" w:sz="4" w:space="0"/>
            </w:tcBorders>
            <w:noWrap w:val="0"/>
            <w:vAlign w:val="center"/>
          </w:tcPr>
          <w:p w14:paraId="196EFD7B">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报价（元）</w:t>
            </w:r>
          </w:p>
        </w:tc>
        <w:tc>
          <w:tcPr>
            <w:tcW w:w="3515" w:type="pct"/>
            <w:tcBorders>
              <w:top w:val="single" w:color="auto" w:sz="4" w:space="0"/>
              <w:left w:val="single" w:color="auto" w:sz="4" w:space="0"/>
              <w:right w:val="single" w:color="auto" w:sz="4" w:space="0"/>
            </w:tcBorders>
            <w:noWrap w:val="0"/>
            <w:vAlign w:val="center"/>
          </w:tcPr>
          <w:p w14:paraId="01367449">
            <w:pPr>
              <w:spacing w:line="360" w:lineRule="auto"/>
              <w:jc w:val="center"/>
              <w:rPr>
                <w:rFonts w:hint="eastAsia" w:ascii="宋体" w:hAnsi="宋体" w:cs="宋体"/>
                <w:color w:val="000000"/>
                <w:szCs w:val="21"/>
                <w:highlight w:val="none"/>
              </w:rPr>
            </w:pPr>
          </w:p>
        </w:tc>
      </w:tr>
      <w:tr w14:paraId="12182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484" w:type="pct"/>
            <w:tcBorders>
              <w:top w:val="single" w:color="auto" w:sz="4" w:space="0"/>
              <w:left w:val="single" w:color="auto" w:sz="4" w:space="0"/>
              <w:right w:val="single" w:color="auto" w:sz="4" w:space="0"/>
            </w:tcBorders>
            <w:noWrap w:val="0"/>
            <w:vAlign w:val="center"/>
          </w:tcPr>
          <w:p w14:paraId="7A0ABE56">
            <w:pPr>
              <w:spacing w:line="36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企业资质</w:t>
            </w:r>
          </w:p>
        </w:tc>
        <w:tc>
          <w:tcPr>
            <w:tcW w:w="3515" w:type="pct"/>
            <w:tcBorders>
              <w:top w:val="single" w:color="auto" w:sz="4" w:space="0"/>
              <w:left w:val="single" w:color="auto" w:sz="4" w:space="0"/>
              <w:right w:val="single" w:color="auto" w:sz="4" w:space="0"/>
            </w:tcBorders>
            <w:noWrap w:val="0"/>
            <w:vAlign w:val="center"/>
          </w:tcPr>
          <w:p w14:paraId="15D80DA8">
            <w:pPr>
              <w:spacing w:line="360" w:lineRule="auto"/>
              <w:jc w:val="center"/>
              <w:rPr>
                <w:rFonts w:hint="eastAsia" w:ascii="宋体" w:hAnsi="宋体" w:cs="宋体"/>
                <w:color w:val="000000"/>
                <w:szCs w:val="21"/>
                <w:highlight w:val="none"/>
              </w:rPr>
            </w:pPr>
          </w:p>
        </w:tc>
      </w:tr>
      <w:tr w14:paraId="4E557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484" w:type="pct"/>
            <w:tcBorders>
              <w:top w:val="single" w:color="auto" w:sz="4" w:space="0"/>
              <w:left w:val="single" w:color="auto" w:sz="4" w:space="0"/>
              <w:right w:val="single" w:color="auto" w:sz="4" w:space="0"/>
            </w:tcBorders>
            <w:noWrap w:val="0"/>
            <w:vAlign w:val="center"/>
          </w:tcPr>
          <w:p w14:paraId="2A280EA7">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项目经理</w:t>
            </w:r>
          </w:p>
        </w:tc>
        <w:tc>
          <w:tcPr>
            <w:tcW w:w="3515" w:type="pct"/>
            <w:tcBorders>
              <w:top w:val="single" w:color="auto" w:sz="4" w:space="0"/>
              <w:left w:val="single" w:color="auto" w:sz="4" w:space="0"/>
              <w:right w:val="single" w:color="auto" w:sz="4" w:space="0"/>
            </w:tcBorders>
            <w:noWrap w:val="0"/>
            <w:vAlign w:val="center"/>
          </w:tcPr>
          <w:p w14:paraId="76D60C68">
            <w:pPr>
              <w:spacing w:line="360" w:lineRule="auto"/>
              <w:jc w:val="center"/>
              <w:rPr>
                <w:rFonts w:hint="eastAsia" w:ascii="宋体" w:hAnsi="宋体" w:cs="宋体"/>
                <w:color w:val="000000"/>
                <w:szCs w:val="21"/>
                <w:highlight w:val="none"/>
              </w:rPr>
            </w:pPr>
          </w:p>
        </w:tc>
      </w:tr>
      <w:tr w14:paraId="54312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1484" w:type="pct"/>
            <w:tcBorders>
              <w:top w:val="single" w:color="auto" w:sz="4" w:space="0"/>
              <w:left w:val="single" w:color="auto" w:sz="4" w:space="0"/>
              <w:bottom w:val="single" w:color="auto" w:sz="4" w:space="0"/>
              <w:right w:val="single" w:color="auto" w:sz="4" w:space="0"/>
            </w:tcBorders>
            <w:noWrap w:val="0"/>
            <w:vAlign w:val="center"/>
          </w:tcPr>
          <w:p w14:paraId="5095214C">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合同履行期限</w:t>
            </w:r>
          </w:p>
        </w:tc>
        <w:tc>
          <w:tcPr>
            <w:tcW w:w="3515" w:type="pct"/>
            <w:tcBorders>
              <w:top w:val="single" w:color="auto" w:sz="4" w:space="0"/>
              <w:left w:val="single" w:color="auto" w:sz="4" w:space="0"/>
              <w:bottom w:val="single" w:color="auto" w:sz="4" w:space="0"/>
              <w:right w:val="single" w:color="auto" w:sz="4" w:space="0"/>
            </w:tcBorders>
            <w:noWrap w:val="0"/>
            <w:vAlign w:val="center"/>
          </w:tcPr>
          <w:p w14:paraId="6F694F09">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tc>
      </w:tr>
      <w:tr w14:paraId="343D0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1484" w:type="pct"/>
            <w:tcBorders>
              <w:top w:val="single" w:color="auto" w:sz="4" w:space="0"/>
              <w:left w:val="single" w:color="auto" w:sz="4" w:space="0"/>
              <w:bottom w:val="single" w:color="auto" w:sz="4" w:space="0"/>
              <w:right w:val="single" w:color="auto" w:sz="4" w:space="0"/>
            </w:tcBorders>
            <w:noWrap w:val="0"/>
            <w:vAlign w:val="center"/>
          </w:tcPr>
          <w:p w14:paraId="644F4EF7">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质量标准</w:t>
            </w:r>
          </w:p>
        </w:tc>
        <w:tc>
          <w:tcPr>
            <w:tcW w:w="3515" w:type="pct"/>
            <w:tcBorders>
              <w:top w:val="single" w:color="auto" w:sz="4" w:space="0"/>
              <w:left w:val="single" w:color="auto" w:sz="4" w:space="0"/>
              <w:bottom w:val="single" w:color="auto" w:sz="4" w:space="0"/>
              <w:right w:val="single" w:color="auto" w:sz="4" w:space="0"/>
            </w:tcBorders>
            <w:noWrap w:val="0"/>
            <w:vAlign w:val="center"/>
          </w:tcPr>
          <w:p w14:paraId="2A06D686">
            <w:pPr>
              <w:spacing w:line="360" w:lineRule="auto"/>
              <w:jc w:val="center"/>
              <w:rPr>
                <w:rFonts w:hint="eastAsia" w:ascii="宋体" w:hAnsi="宋体" w:cs="宋体"/>
                <w:color w:val="000000"/>
                <w:szCs w:val="21"/>
                <w:highlight w:val="none"/>
              </w:rPr>
            </w:pPr>
          </w:p>
        </w:tc>
      </w:tr>
    </w:tbl>
    <w:p w14:paraId="5261129E">
      <w:pPr>
        <w:spacing w:line="360" w:lineRule="auto"/>
        <w:ind w:left="2"/>
        <w:jc w:val="left"/>
        <w:rPr>
          <w:rFonts w:hint="eastAsia" w:ascii="宋体" w:hAnsi="宋体" w:cs="宋体"/>
          <w:color w:val="000000"/>
          <w:szCs w:val="21"/>
          <w:highlight w:val="none"/>
        </w:rPr>
      </w:pPr>
      <w:r>
        <w:rPr>
          <w:rFonts w:hint="eastAsia" w:ascii="宋体" w:hAnsi="宋体" w:cs="宋体"/>
          <w:color w:val="000000"/>
          <w:szCs w:val="21"/>
          <w:highlight w:val="none"/>
        </w:rPr>
        <w:t>注：1、填报的内容必须和响应文件及投标函中的内容一致。</w:t>
      </w:r>
    </w:p>
    <w:p w14:paraId="5C505123">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bCs/>
          <w:szCs w:val="21"/>
          <w:highlight w:val="none"/>
        </w:rPr>
        <w:t>投标报价保留小数点后</w:t>
      </w:r>
      <w:r>
        <w:rPr>
          <w:rFonts w:hint="eastAsia" w:ascii="宋体" w:hAnsi="宋体" w:cs="宋体"/>
          <w:bCs/>
          <w:szCs w:val="21"/>
          <w:highlight w:val="none"/>
          <w:lang w:val="en-US" w:eastAsia="zh-CN"/>
        </w:rPr>
        <w:t>两</w:t>
      </w:r>
      <w:r>
        <w:rPr>
          <w:rFonts w:hint="eastAsia" w:ascii="宋体" w:hAnsi="宋体" w:cs="宋体"/>
          <w:bCs/>
          <w:szCs w:val="21"/>
          <w:highlight w:val="none"/>
        </w:rPr>
        <w:t>位</w:t>
      </w:r>
      <w:r>
        <w:rPr>
          <w:rFonts w:hint="eastAsia" w:ascii="宋体" w:hAnsi="宋体" w:cs="宋体"/>
          <w:color w:val="000000"/>
          <w:szCs w:val="21"/>
          <w:highlight w:val="none"/>
        </w:rPr>
        <w:t>。</w:t>
      </w:r>
    </w:p>
    <w:p w14:paraId="6A051500">
      <w:pPr>
        <w:spacing w:line="360" w:lineRule="auto"/>
        <w:rPr>
          <w:rFonts w:hint="eastAsia" w:ascii="宋体" w:hAnsi="宋体" w:cs="宋体"/>
          <w:color w:val="000000"/>
          <w:highlight w:val="none"/>
        </w:rPr>
      </w:pPr>
    </w:p>
    <w:p w14:paraId="59757142">
      <w:pPr>
        <w:spacing w:line="360" w:lineRule="auto"/>
        <w:rPr>
          <w:rFonts w:hint="eastAsia" w:ascii="宋体" w:hAnsi="宋体" w:cs="宋体"/>
          <w:color w:val="000000"/>
          <w:highlight w:val="none"/>
        </w:rPr>
      </w:pPr>
    </w:p>
    <w:p w14:paraId="737B0DD7">
      <w:pPr>
        <w:spacing w:line="360" w:lineRule="auto"/>
        <w:rPr>
          <w:rFonts w:hint="eastAsia" w:ascii="宋体" w:hAnsi="宋体" w:cs="宋体"/>
          <w:color w:val="000000"/>
          <w:highlight w:val="none"/>
        </w:rPr>
      </w:pPr>
    </w:p>
    <w:p w14:paraId="7F5F28CA">
      <w:pPr>
        <w:spacing w:line="360" w:lineRule="auto"/>
        <w:rPr>
          <w:rFonts w:hint="eastAsia" w:ascii="宋体" w:hAnsi="宋体" w:cs="宋体"/>
          <w:color w:val="000000"/>
          <w:highlight w:val="none"/>
        </w:rPr>
      </w:pPr>
      <w:r>
        <w:rPr>
          <w:rFonts w:hint="eastAsia" w:ascii="宋体" w:hAnsi="宋体" w:cs="宋体"/>
          <w:color w:val="000000"/>
          <w:highlight w:val="none"/>
        </w:rPr>
        <w:t>供应商：（盖章）</w:t>
      </w:r>
    </w:p>
    <w:p w14:paraId="621A7A85">
      <w:pPr>
        <w:spacing w:line="360" w:lineRule="auto"/>
        <w:rPr>
          <w:rFonts w:hint="eastAsia" w:ascii="宋体" w:hAnsi="宋体" w:cs="宋体"/>
          <w:highlight w:val="none"/>
        </w:rPr>
      </w:pPr>
      <w:r>
        <w:rPr>
          <w:rFonts w:hint="eastAsia" w:ascii="宋体" w:hAnsi="宋体" w:cs="宋体"/>
          <w:highlight w:val="none"/>
        </w:rPr>
        <w:t>法定代表人或其委托代理人：（签字或盖章）</w:t>
      </w:r>
    </w:p>
    <w:p w14:paraId="0B64A7B0">
      <w:pPr>
        <w:rPr>
          <w:rFonts w:hint="eastAsia" w:ascii="宋体" w:hAnsi="宋体" w:cs="宋体"/>
          <w:highlight w:val="none"/>
        </w:rPr>
      </w:pPr>
    </w:p>
    <w:p w14:paraId="7C25C3AC">
      <w:pPr>
        <w:spacing w:line="440" w:lineRule="exact"/>
        <w:jc w:val="center"/>
        <w:rPr>
          <w:rFonts w:hint="eastAsia" w:ascii="宋体" w:hAnsi="宋体" w:cs="宋体"/>
          <w:sz w:val="20"/>
          <w:szCs w:val="20"/>
          <w:highlight w:val="none"/>
        </w:rPr>
      </w:pPr>
    </w:p>
    <w:p w14:paraId="61CB38E8">
      <w:pPr>
        <w:spacing w:line="440" w:lineRule="exact"/>
        <w:jc w:val="center"/>
        <w:rPr>
          <w:rFonts w:hint="eastAsia" w:ascii="宋体" w:hAnsi="宋体" w:cs="宋体"/>
          <w:sz w:val="20"/>
          <w:szCs w:val="20"/>
          <w:highlight w:val="none"/>
        </w:rPr>
      </w:pPr>
    </w:p>
    <w:p w14:paraId="6FAF5265">
      <w:pPr>
        <w:jc w:val="center"/>
        <w:rPr>
          <w:rFonts w:hint="eastAsia" w:ascii="宋体" w:hAnsi="宋体" w:cs="宋体"/>
          <w:b/>
          <w:sz w:val="28"/>
          <w:szCs w:val="28"/>
          <w:highlight w:val="none"/>
        </w:rPr>
      </w:pPr>
      <w:bookmarkStart w:id="115" w:name="_Toc152045791"/>
      <w:bookmarkStart w:id="116" w:name="_Toc152042580"/>
      <w:bookmarkStart w:id="117" w:name="_Toc246996359"/>
      <w:bookmarkStart w:id="118" w:name="_Toc247085877"/>
      <w:bookmarkStart w:id="119" w:name="_Toc246997102"/>
      <w:bookmarkStart w:id="120" w:name="_Toc179632811"/>
      <w:bookmarkStart w:id="121" w:name="_Toc144974860"/>
      <w:r>
        <w:rPr>
          <w:rFonts w:hint="eastAsia" w:ascii="宋体" w:hAnsi="宋体" w:cs="宋体"/>
          <w:highlight w:val="none"/>
        </w:rPr>
        <w:br w:type="page"/>
      </w:r>
      <w:r>
        <w:rPr>
          <w:rFonts w:hint="eastAsia" w:ascii="宋体" w:hAnsi="宋体" w:cs="宋体"/>
          <w:b/>
          <w:sz w:val="28"/>
          <w:szCs w:val="28"/>
          <w:highlight w:val="none"/>
        </w:rPr>
        <w:t>二、法定代表人身份证明</w:t>
      </w:r>
      <w:bookmarkEnd w:id="115"/>
      <w:bookmarkEnd w:id="116"/>
      <w:bookmarkEnd w:id="117"/>
      <w:bookmarkEnd w:id="118"/>
      <w:bookmarkEnd w:id="119"/>
      <w:bookmarkEnd w:id="120"/>
      <w:bookmarkEnd w:id="121"/>
    </w:p>
    <w:p w14:paraId="5297C37F">
      <w:pPr>
        <w:spacing w:line="440" w:lineRule="exact"/>
        <w:rPr>
          <w:rFonts w:hint="eastAsia" w:ascii="宋体" w:hAnsi="宋体" w:cs="宋体"/>
          <w:sz w:val="20"/>
          <w:szCs w:val="20"/>
          <w:highlight w:val="none"/>
        </w:rPr>
      </w:pPr>
    </w:p>
    <w:p w14:paraId="20B84AF7">
      <w:pPr>
        <w:spacing w:line="440" w:lineRule="exact"/>
        <w:rPr>
          <w:rFonts w:hint="eastAsia" w:ascii="宋体" w:hAnsi="宋体" w:cs="宋体"/>
          <w:szCs w:val="21"/>
          <w:highlight w:val="none"/>
        </w:rPr>
      </w:pPr>
    </w:p>
    <w:p w14:paraId="0E66C4C2">
      <w:pPr>
        <w:spacing w:line="440" w:lineRule="exact"/>
        <w:rPr>
          <w:rFonts w:hint="eastAsia"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62CF5F7">
      <w:pPr>
        <w:spacing w:line="440" w:lineRule="exact"/>
        <w:rPr>
          <w:rFonts w:hint="eastAsia"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0F8EB6E">
      <w:pPr>
        <w:spacing w:line="440" w:lineRule="exact"/>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796C8E17">
      <w:pPr>
        <w:spacing w:line="440" w:lineRule="exact"/>
        <w:rPr>
          <w:rFonts w:hint="eastAsia"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474E7B7">
      <w:pPr>
        <w:spacing w:line="440" w:lineRule="exact"/>
        <w:rPr>
          <w:rFonts w:hint="eastAsia"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14:paraId="78272810">
      <w:pPr>
        <w:spacing w:line="440" w:lineRule="exact"/>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030A28BB">
      <w:pPr>
        <w:spacing w:line="440" w:lineRule="exact"/>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（供应商名称）的法定代表人。</w:t>
      </w:r>
    </w:p>
    <w:p w14:paraId="1667CA7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特此证明。</w:t>
      </w:r>
    </w:p>
    <w:p w14:paraId="5B980A2D">
      <w:pPr>
        <w:spacing w:line="440" w:lineRule="exact"/>
        <w:rPr>
          <w:rFonts w:hint="eastAsia" w:ascii="宋体" w:hAnsi="宋体" w:cs="宋体"/>
          <w:szCs w:val="21"/>
          <w:highlight w:val="none"/>
        </w:rPr>
      </w:pPr>
    </w:p>
    <w:p w14:paraId="7B77B641">
      <w:pPr>
        <w:spacing w:line="440" w:lineRule="exact"/>
        <w:rPr>
          <w:rFonts w:hint="eastAsia" w:ascii="宋体" w:hAnsi="宋体" w:cs="宋体"/>
          <w:szCs w:val="21"/>
          <w:highlight w:val="none"/>
        </w:rPr>
      </w:pPr>
    </w:p>
    <w:p w14:paraId="0255BC87">
      <w:pPr>
        <w:spacing w:line="440" w:lineRule="exact"/>
        <w:rPr>
          <w:rFonts w:hint="eastAsia"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38E7346">
      <w:pPr>
        <w:spacing w:line="440" w:lineRule="exact"/>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p>
    <w:p w14:paraId="7434258A">
      <w:pPr>
        <w:spacing w:line="440" w:lineRule="exact"/>
        <w:jc w:val="center"/>
        <w:rPr>
          <w:rFonts w:hint="eastAsia" w:ascii="宋体" w:hAnsi="宋体" w:cs="宋体"/>
          <w:sz w:val="20"/>
          <w:szCs w:val="20"/>
          <w:highlight w:val="none"/>
        </w:rPr>
      </w:pPr>
    </w:p>
    <w:p w14:paraId="68682C46">
      <w:pPr>
        <w:jc w:val="center"/>
        <w:rPr>
          <w:rFonts w:hint="eastAsia" w:ascii="宋体" w:hAnsi="宋体" w:cs="宋体"/>
          <w:b/>
          <w:sz w:val="28"/>
          <w:szCs w:val="28"/>
          <w:highlight w:val="none"/>
        </w:rPr>
      </w:pPr>
      <w:bookmarkStart w:id="122" w:name="_Toc246996360"/>
      <w:bookmarkStart w:id="123" w:name="_Toc179632812"/>
      <w:bookmarkStart w:id="124" w:name="_Toc144974861"/>
      <w:bookmarkStart w:id="125" w:name="_Toc246997103"/>
      <w:bookmarkStart w:id="126" w:name="_Toc247085878"/>
      <w:bookmarkStart w:id="127" w:name="_Toc152042581"/>
      <w:bookmarkStart w:id="128" w:name="_Toc152045792"/>
      <w:r>
        <w:rPr>
          <w:rFonts w:hint="eastAsia" w:ascii="宋体" w:hAnsi="宋体" w:cs="宋体"/>
          <w:highlight w:val="none"/>
        </w:rPr>
        <w:br w:type="page"/>
      </w:r>
      <w:r>
        <w:rPr>
          <w:rFonts w:hint="eastAsia" w:ascii="宋体" w:hAnsi="宋体" w:cs="宋体"/>
          <w:b/>
          <w:sz w:val="28"/>
          <w:szCs w:val="28"/>
          <w:highlight w:val="none"/>
        </w:rPr>
        <w:t>三、授权委托书</w:t>
      </w:r>
      <w:bookmarkEnd w:id="122"/>
      <w:bookmarkEnd w:id="123"/>
      <w:bookmarkEnd w:id="124"/>
      <w:bookmarkEnd w:id="125"/>
      <w:bookmarkEnd w:id="126"/>
      <w:bookmarkEnd w:id="127"/>
      <w:bookmarkEnd w:id="128"/>
    </w:p>
    <w:p w14:paraId="1FB415A4">
      <w:pPr>
        <w:spacing w:line="440" w:lineRule="exact"/>
        <w:rPr>
          <w:rFonts w:hint="eastAsia" w:ascii="宋体" w:hAnsi="宋体" w:cs="宋体"/>
          <w:szCs w:val="21"/>
          <w:highlight w:val="none"/>
        </w:rPr>
      </w:pPr>
    </w:p>
    <w:p w14:paraId="0E76E0B3">
      <w:pPr>
        <w:topLinePunct/>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（项目名称）响应文件、签订合同和处理有关事宜，其法律后果由我方承担。</w:t>
      </w:r>
    </w:p>
    <w:p w14:paraId="760B115F">
      <w:pPr>
        <w:spacing w:line="440" w:lineRule="exact"/>
        <w:rPr>
          <w:rFonts w:hint="eastAsia" w:ascii="宋体" w:hAnsi="宋体" w:cs="宋体"/>
          <w:szCs w:val="21"/>
          <w:highlight w:val="non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154BDB6">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代理人无转委托权。</w:t>
      </w:r>
    </w:p>
    <w:p w14:paraId="0B41B00A">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附：法定代表人及被授权人身份证复印件</w:t>
      </w:r>
    </w:p>
    <w:p w14:paraId="30C4830E">
      <w:pPr>
        <w:spacing w:line="440" w:lineRule="exact"/>
        <w:ind w:firstLine="420" w:firstLineChars="200"/>
        <w:rPr>
          <w:rFonts w:hint="eastAsia" w:ascii="宋体" w:hAnsi="宋体" w:cs="宋体"/>
          <w:szCs w:val="21"/>
          <w:highlight w:val="none"/>
        </w:rPr>
      </w:pPr>
    </w:p>
    <w:tbl>
      <w:tblPr>
        <w:tblStyle w:val="38"/>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9"/>
        <w:gridCol w:w="425"/>
        <w:gridCol w:w="4360"/>
      </w:tblGrid>
      <w:tr w14:paraId="3F31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4195" w:type="dxa"/>
            <w:noWrap w:val="0"/>
            <w:vAlign w:val="center"/>
          </w:tcPr>
          <w:p w14:paraId="274EDC38">
            <w:pPr>
              <w:spacing w:line="440" w:lineRule="exact"/>
              <w:ind w:firstLine="420" w:firstLineChars="200"/>
              <w:jc w:val="center"/>
              <w:rPr>
                <w:rFonts w:hint="eastAsia" w:ascii="宋体" w:hAnsi="宋体" w:cs="宋体"/>
                <w:szCs w:val="21"/>
                <w:highlight w:val="none"/>
              </w:rPr>
            </w:pPr>
          </w:p>
          <w:p w14:paraId="364A396E">
            <w:pPr>
              <w:spacing w:line="440" w:lineRule="exact"/>
              <w:ind w:firstLine="420" w:firstLineChars="200"/>
              <w:jc w:val="center"/>
              <w:rPr>
                <w:rFonts w:hint="eastAsia" w:ascii="宋体" w:hAnsi="宋体" w:cs="宋体"/>
                <w:szCs w:val="21"/>
                <w:highlight w:val="none"/>
              </w:rPr>
            </w:pPr>
          </w:p>
          <w:p w14:paraId="17CEB35F">
            <w:pPr>
              <w:spacing w:line="440" w:lineRule="exact"/>
              <w:ind w:firstLine="1155" w:firstLineChars="550"/>
              <w:rPr>
                <w:rFonts w:hint="eastAsia" w:ascii="宋体" w:hAnsi="宋体" w:cs="宋体"/>
                <w:szCs w:val="21"/>
                <w:highlight w:val="none"/>
              </w:rPr>
            </w:pPr>
            <w:r>
              <w:rPr>
                <w:rFonts w:hint="eastAsia" w:ascii="宋体" w:hAnsi="宋体" w:cs="宋体"/>
                <w:szCs w:val="21"/>
                <w:highlight w:val="none"/>
              </w:rPr>
              <w:t>法人身份证复印件</w:t>
            </w:r>
          </w:p>
          <w:p w14:paraId="26AB902B">
            <w:pPr>
              <w:spacing w:line="440" w:lineRule="exact"/>
              <w:jc w:val="center"/>
              <w:rPr>
                <w:rFonts w:hint="eastAsia" w:ascii="宋体" w:hAnsi="宋体" w:cs="宋体"/>
                <w:szCs w:val="21"/>
                <w:highlight w:val="none"/>
              </w:rPr>
            </w:pPr>
          </w:p>
          <w:p w14:paraId="54203849">
            <w:pPr>
              <w:spacing w:line="440" w:lineRule="exact"/>
              <w:jc w:val="center"/>
              <w:rPr>
                <w:rFonts w:hint="eastAsia" w:ascii="宋体" w:hAnsi="宋体" w:cs="宋体"/>
                <w:szCs w:val="21"/>
                <w:highlight w:val="none"/>
              </w:rPr>
            </w:pPr>
          </w:p>
        </w:tc>
        <w:tc>
          <w:tcPr>
            <w:tcW w:w="426" w:type="dxa"/>
            <w:tcBorders>
              <w:top w:val="nil"/>
              <w:bottom w:val="nil"/>
            </w:tcBorders>
            <w:noWrap w:val="0"/>
            <w:vAlign w:val="top"/>
          </w:tcPr>
          <w:p w14:paraId="47C905A6">
            <w:pPr>
              <w:widowControl/>
              <w:jc w:val="left"/>
              <w:rPr>
                <w:rFonts w:hint="eastAsia" w:ascii="宋体" w:hAnsi="宋体" w:cs="宋体"/>
                <w:szCs w:val="21"/>
                <w:highlight w:val="none"/>
              </w:rPr>
            </w:pPr>
          </w:p>
        </w:tc>
        <w:tc>
          <w:tcPr>
            <w:tcW w:w="4383" w:type="dxa"/>
            <w:noWrap w:val="0"/>
            <w:vAlign w:val="center"/>
          </w:tcPr>
          <w:p w14:paraId="6BBC5F8D">
            <w:pPr>
              <w:widowControl/>
              <w:jc w:val="center"/>
              <w:rPr>
                <w:rFonts w:hint="eastAsia" w:ascii="宋体" w:hAnsi="宋体" w:cs="宋体"/>
                <w:szCs w:val="21"/>
                <w:highlight w:val="none"/>
              </w:rPr>
            </w:pPr>
            <w:r>
              <w:rPr>
                <w:rFonts w:hint="eastAsia" w:ascii="宋体" w:hAnsi="宋体" w:cs="宋体"/>
                <w:szCs w:val="21"/>
                <w:highlight w:val="none"/>
              </w:rPr>
              <w:t>被授权人身份证复印件</w:t>
            </w:r>
          </w:p>
        </w:tc>
      </w:tr>
    </w:tbl>
    <w:p w14:paraId="6B356E66">
      <w:pPr>
        <w:spacing w:line="440" w:lineRule="exact"/>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354EE5F1">
      <w:pPr>
        <w:spacing w:line="440" w:lineRule="exact"/>
        <w:rPr>
          <w:rFonts w:hint="eastAsia" w:ascii="宋体" w:hAnsi="宋体" w:cs="宋体"/>
          <w:szCs w:val="21"/>
          <w:highlight w:val="none"/>
        </w:rPr>
      </w:pPr>
    </w:p>
    <w:p w14:paraId="731E805B">
      <w:pPr>
        <w:spacing w:line="440" w:lineRule="exact"/>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75D67C43">
      <w:pPr>
        <w:spacing w:line="440" w:lineRule="exact"/>
        <w:rPr>
          <w:rFonts w:hint="eastAsia" w:ascii="宋体" w:hAnsi="宋体" w:cs="宋体"/>
          <w:szCs w:val="21"/>
          <w:highlight w:val="none"/>
        </w:rPr>
      </w:pPr>
    </w:p>
    <w:p w14:paraId="3F9E9E69">
      <w:pPr>
        <w:spacing w:line="440" w:lineRule="exact"/>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486BE784">
      <w:pPr>
        <w:spacing w:line="440" w:lineRule="exact"/>
        <w:rPr>
          <w:rFonts w:hint="eastAsia" w:ascii="宋体" w:hAnsi="宋体" w:cs="宋体"/>
          <w:szCs w:val="21"/>
          <w:highlight w:val="none"/>
        </w:rPr>
      </w:pPr>
    </w:p>
    <w:p w14:paraId="623B5DF5">
      <w:pPr>
        <w:spacing w:line="440" w:lineRule="exact"/>
        <w:rPr>
          <w:rFonts w:hint="eastAsia"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p>
    <w:p w14:paraId="770C4E95">
      <w:pPr>
        <w:spacing w:line="440" w:lineRule="exact"/>
        <w:rPr>
          <w:rFonts w:hint="eastAsia" w:ascii="宋体" w:hAnsi="宋体" w:cs="宋体"/>
          <w:szCs w:val="21"/>
          <w:highlight w:val="none"/>
        </w:rPr>
      </w:pPr>
    </w:p>
    <w:p w14:paraId="0E997C2D">
      <w:pPr>
        <w:spacing w:line="440" w:lineRule="exact"/>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4D76F9E5">
      <w:pPr>
        <w:spacing w:line="440" w:lineRule="exact"/>
        <w:rPr>
          <w:rFonts w:hint="eastAsia" w:ascii="宋体" w:hAnsi="宋体" w:cs="宋体"/>
          <w:szCs w:val="21"/>
          <w:highlight w:val="none"/>
        </w:rPr>
      </w:pPr>
    </w:p>
    <w:p w14:paraId="498BD524">
      <w:pPr>
        <w:spacing w:line="440" w:lineRule="exact"/>
        <w:rPr>
          <w:rFonts w:hint="eastAsia" w:ascii="宋体" w:hAnsi="宋体" w:cs="宋体"/>
          <w:szCs w:val="21"/>
          <w:highlight w:val="none"/>
        </w:rPr>
      </w:pPr>
    </w:p>
    <w:p w14:paraId="1CBA6972">
      <w:pPr>
        <w:spacing w:line="440" w:lineRule="exact"/>
        <w:ind w:firstLine="2310" w:firstLineChars="11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8ACCEE6">
      <w:pPr>
        <w:spacing w:line="400" w:lineRule="exact"/>
        <w:rPr>
          <w:rFonts w:hint="eastAsia" w:ascii="宋体" w:hAnsi="宋体" w:cs="宋体"/>
          <w:highlight w:val="none"/>
        </w:rPr>
      </w:pPr>
    </w:p>
    <w:p w14:paraId="6BD3B355">
      <w:pPr>
        <w:rPr>
          <w:rFonts w:hint="eastAsia" w:ascii="宋体" w:hAnsi="宋体" w:cs="宋体"/>
          <w:highlight w:val="none"/>
        </w:rPr>
      </w:pPr>
      <w:bookmarkStart w:id="129" w:name="_Toc179632814"/>
      <w:bookmarkStart w:id="130" w:name="_Toc144974862"/>
      <w:bookmarkStart w:id="131" w:name="_Toc152042583"/>
      <w:bookmarkStart w:id="132" w:name="_Toc246996362"/>
      <w:bookmarkStart w:id="133" w:name="_Toc152045794"/>
      <w:bookmarkStart w:id="134" w:name="_Toc246997105"/>
      <w:bookmarkStart w:id="135" w:name="_Toc247085880"/>
    </w:p>
    <w:p w14:paraId="1285E117">
      <w:pPr>
        <w:rPr>
          <w:rFonts w:hint="eastAsia" w:ascii="宋体" w:hAnsi="宋体" w:cs="宋体"/>
          <w:highlight w:val="none"/>
        </w:rPr>
      </w:pPr>
    </w:p>
    <w:bookmarkEnd w:id="129"/>
    <w:bookmarkEnd w:id="130"/>
    <w:bookmarkEnd w:id="131"/>
    <w:bookmarkEnd w:id="132"/>
    <w:bookmarkEnd w:id="133"/>
    <w:bookmarkEnd w:id="134"/>
    <w:bookmarkEnd w:id="135"/>
    <w:p w14:paraId="4FE4998F">
      <w:pPr>
        <w:rPr>
          <w:rFonts w:hint="eastAsia"/>
          <w:highlight w:val="none"/>
        </w:rPr>
      </w:pPr>
    </w:p>
    <w:p w14:paraId="7749EA9D">
      <w:pPr>
        <w:jc w:val="center"/>
        <w:rPr>
          <w:rFonts w:hint="eastAsia" w:ascii="宋体" w:hAnsi="宋体" w:cs="宋体"/>
          <w:b/>
          <w:sz w:val="28"/>
          <w:szCs w:val="28"/>
          <w:highlight w:val="none"/>
        </w:rPr>
      </w:pPr>
      <w:r>
        <w:rPr>
          <w:rFonts w:hint="eastAsia" w:ascii="宋体" w:hAnsi="宋体" w:cs="宋体"/>
          <w:szCs w:val="21"/>
          <w:highlight w:val="none"/>
        </w:rPr>
        <w:br w:type="page"/>
      </w:r>
      <w:bookmarkStart w:id="136" w:name="_Toc152045796"/>
      <w:bookmarkStart w:id="137" w:name="_Toc246996364"/>
      <w:bookmarkStart w:id="138" w:name="_Toc246997107"/>
      <w:bookmarkStart w:id="139" w:name="_Toc179632816"/>
      <w:bookmarkStart w:id="140" w:name="_Toc247085882"/>
      <w:bookmarkStart w:id="141" w:name="_Toc152042585"/>
      <w:bookmarkStart w:id="142" w:name="_Toc144974864"/>
      <w:r>
        <w:rPr>
          <w:rFonts w:hint="eastAsia" w:ascii="宋体" w:hAnsi="宋体" w:cs="宋体"/>
          <w:b/>
          <w:sz w:val="28"/>
          <w:szCs w:val="28"/>
          <w:highlight w:val="none"/>
        </w:rPr>
        <w:t>四、已标价工程量清单</w:t>
      </w:r>
    </w:p>
    <w:p w14:paraId="2EED5A13">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五、施工组织设计</w:t>
      </w:r>
      <w:bookmarkEnd w:id="136"/>
      <w:bookmarkEnd w:id="137"/>
      <w:bookmarkEnd w:id="138"/>
      <w:bookmarkEnd w:id="139"/>
      <w:bookmarkEnd w:id="140"/>
      <w:bookmarkEnd w:id="141"/>
      <w:bookmarkEnd w:id="142"/>
    </w:p>
    <w:p w14:paraId="6880CC6E">
      <w:pPr>
        <w:spacing w:line="420" w:lineRule="exact"/>
        <w:ind w:left="945" w:leftChars="200" w:hanging="525" w:hangingChars="250"/>
        <w:rPr>
          <w:rFonts w:hint="eastAsia" w:ascii="宋体" w:hAnsi="宋体" w:cs="宋体"/>
          <w:szCs w:val="21"/>
          <w:highlight w:val="none"/>
        </w:rPr>
      </w:pPr>
    </w:p>
    <w:p w14:paraId="2129204F">
      <w:pPr>
        <w:autoSpaceDE w:val="0"/>
        <w:autoSpaceDN w:val="0"/>
        <w:adjustRightInd w:val="0"/>
        <w:spacing w:line="400" w:lineRule="exact"/>
        <w:jc w:val="left"/>
        <w:rPr>
          <w:rFonts w:hint="eastAsia" w:ascii="宋体" w:hAnsi="宋体" w:cs="宋体"/>
          <w:bCs/>
          <w:szCs w:val="18"/>
          <w:highlight w:val="none"/>
          <w:lang w:val="zh-CN"/>
        </w:rPr>
      </w:pPr>
      <w:bookmarkStart w:id="143" w:name="_Toc207164821"/>
      <w:bookmarkStart w:id="144" w:name="_Toc269373943"/>
      <w:bookmarkStart w:id="145" w:name="_Toc179632823"/>
      <w:bookmarkStart w:id="146" w:name="_Toc152042592"/>
      <w:bookmarkStart w:id="147" w:name="_Toc152045803"/>
      <w:bookmarkStart w:id="148" w:name="_Toc144974871"/>
    </w:p>
    <w:p w14:paraId="4EE2128C">
      <w:pPr>
        <w:autoSpaceDE w:val="0"/>
        <w:autoSpaceDN w:val="0"/>
        <w:adjustRightInd w:val="0"/>
        <w:spacing w:line="400" w:lineRule="exact"/>
        <w:jc w:val="left"/>
        <w:rPr>
          <w:rFonts w:hint="eastAsia" w:ascii="宋体" w:hAnsi="宋体" w:cs="宋体"/>
          <w:bCs/>
          <w:szCs w:val="18"/>
          <w:highlight w:val="none"/>
          <w:lang w:val="zh-CN"/>
        </w:rPr>
      </w:pPr>
    </w:p>
    <w:p w14:paraId="3EC2332A">
      <w:pPr>
        <w:autoSpaceDE w:val="0"/>
        <w:autoSpaceDN w:val="0"/>
        <w:adjustRightInd w:val="0"/>
        <w:spacing w:line="400" w:lineRule="exact"/>
        <w:jc w:val="left"/>
        <w:rPr>
          <w:rFonts w:hint="eastAsia" w:ascii="宋体" w:hAnsi="宋体" w:cs="宋体"/>
          <w:bCs/>
          <w:szCs w:val="18"/>
          <w:highlight w:val="none"/>
          <w:lang w:val="zh-CN"/>
        </w:rPr>
      </w:pPr>
    </w:p>
    <w:p w14:paraId="69AD40C0">
      <w:pPr>
        <w:autoSpaceDE w:val="0"/>
        <w:autoSpaceDN w:val="0"/>
        <w:adjustRightInd w:val="0"/>
        <w:spacing w:line="400" w:lineRule="exact"/>
        <w:ind w:firstLine="352" w:firstLineChars="147"/>
        <w:jc w:val="left"/>
        <w:rPr>
          <w:rFonts w:hint="eastAsia" w:ascii="宋体" w:hAnsi="宋体" w:cs="宋体"/>
          <w:b/>
          <w:bCs/>
          <w:sz w:val="24"/>
          <w:highlight w:val="none"/>
          <w:lang w:val="zh-CN"/>
        </w:rPr>
      </w:pPr>
      <w:r>
        <w:rPr>
          <w:rFonts w:hint="eastAsia" w:ascii="宋体" w:hAnsi="宋体" w:cs="宋体"/>
          <w:sz w:val="24"/>
          <w:highlight w:val="none"/>
          <w:lang w:val="zh-CN"/>
        </w:rPr>
        <w:br w:type="page"/>
      </w:r>
      <w:r>
        <w:rPr>
          <w:rFonts w:hint="eastAsia" w:ascii="宋体" w:hAnsi="宋体" w:cs="宋体"/>
          <w:b/>
          <w:bCs/>
          <w:sz w:val="24"/>
          <w:highlight w:val="none"/>
          <w:lang w:val="zh-CN"/>
        </w:rPr>
        <w:t>附表一：拟投入本标段的主要施工设备表</w:t>
      </w:r>
      <w:bookmarkEnd w:id="143"/>
      <w:bookmarkEnd w:id="144"/>
    </w:p>
    <w:p w14:paraId="28FF5830">
      <w:pPr>
        <w:autoSpaceDE w:val="0"/>
        <w:autoSpaceDN w:val="0"/>
        <w:adjustRightInd w:val="0"/>
        <w:spacing w:line="400" w:lineRule="exact"/>
        <w:jc w:val="left"/>
        <w:rPr>
          <w:rFonts w:hint="eastAsia" w:ascii="宋体" w:hAnsi="宋体" w:cs="宋体"/>
          <w:bCs/>
          <w:sz w:val="32"/>
          <w:szCs w:val="18"/>
          <w:highlight w:val="none"/>
          <w:lang w:val="zh-CN"/>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162"/>
        <w:gridCol w:w="885"/>
        <w:gridCol w:w="885"/>
        <w:gridCol w:w="886"/>
        <w:gridCol w:w="886"/>
        <w:gridCol w:w="1096"/>
        <w:gridCol w:w="676"/>
        <w:gridCol w:w="1124"/>
        <w:gridCol w:w="648"/>
      </w:tblGrid>
      <w:tr w14:paraId="70F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1DEFE621">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序号</w:t>
            </w:r>
          </w:p>
        </w:tc>
        <w:tc>
          <w:tcPr>
            <w:tcW w:w="1162" w:type="dxa"/>
            <w:noWrap w:val="0"/>
            <w:vAlign w:val="center"/>
          </w:tcPr>
          <w:p w14:paraId="6C1A08AB">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设备</w:t>
            </w:r>
          </w:p>
          <w:p w14:paraId="1FE2B4FD">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名称</w:t>
            </w:r>
          </w:p>
        </w:tc>
        <w:tc>
          <w:tcPr>
            <w:tcW w:w="885" w:type="dxa"/>
            <w:noWrap w:val="0"/>
            <w:vAlign w:val="center"/>
          </w:tcPr>
          <w:p w14:paraId="0AE8AED3">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型号</w:t>
            </w:r>
          </w:p>
          <w:p w14:paraId="57EBF705">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规格</w:t>
            </w:r>
          </w:p>
        </w:tc>
        <w:tc>
          <w:tcPr>
            <w:tcW w:w="885" w:type="dxa"/>
            <w:noWrap w:val="0"/>
            <w:vAlign w:val="center"/>
          </w:tcPr>
          <w:p w14:paraId="1534132C">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数量</w:t>
            </w:r>
          </w:p>
        </w:tc>
        <w:tc>
          <w:tcPr>
            <w:tcW w:w="886" w:type="dxa"/>
            <w:noWrap w:val="0"/>
            <w:vAlign w:val="center"/>
          </w:tcPr>
          <w:p w14:paraId="30ED9231">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国别</w:t>
            </w:r>
          </w:p>
          <w:p w14:paraId="3B15D016">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产地</w:t>
            </w:r>
          </w:p>
        </w:tc>
        <w:tc>
          <w:tcPr>
            <w:tcW w:w="886" w:type="dxa"/>
            <w:noWrap w:val="0"/>
            <w:vAlign w:val="center"/>
          </w:tcPr>
          <w:p w14:paraId="19FE1C24">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制造</w:t>
            </w:r>
          </w:p>
          <w:p w14:paraId="38F24729">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年份</w:t>
            </w:r>
          </w:p>
        </w:tc>
        <w:tc>
          <w:tcPr>
            <w:tcW w:w="1096" w:type="dxa"/>
            <w:noWrap w:val="0"/>
            <w:vAlign w:val="center"/>
          </w:tcPr>
          <w:p w14:paraId="47B6FE6E">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额定功率</w:t>
            </w:r>
          </w:p>
          <w:p w14:paraId="07B7D17F">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(KW)</w:t>
            </w:r>
          </w:p>
        </w:tc>
        <w:tc>
          <w:tcPr>
            <w:tcW w:w="676" w:type="dxa"/>
            <w:noWrap w:val="0"/>
            <w:vAlign w:val="center"/>
          </w:tcPr>
          <w:p w14:paraId="0E9A3769">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生产</w:t>
            </w:r>
          </w:p>
          <w:p w14:paraId="2BBDB565">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能力</w:t>
            </w:r>
          </w:p>
        </w:tc>
        <w:tc>
          <w:tcPr>
            <w:tcW w:w="1124" w:type="dxa"/>
            <w:noWrap w:val="0"/>
            <w:vAlign w:val="center"/>
          </w:tcPr>
          <w:p w14:paraId="37B847EA">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用于施工</w:t>
            </w:r>
          </w:p>
          <w:p w14:paraId="79363F7F">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部位</w:t>
            </w:r>
          </w:p>
        </w:tc>
        <w:tc>
          <w:tcPr>
            <w:tcW w:w="648" w:type="dxa"/>
            <w:noWrap w:val="0"/>
            <w:vAlign w:val="center"/>
          </w:tcPr>
          <w:p w14:paraId="5DE4BDE7">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备注</w:t>
            </w:r>
          </w:p>
        </w:tc>
      </w:tr>
      <w:tr w14:paraId="0FF6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73647C43">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77F5678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715145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DFB6E9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86C39C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BA1D7C7">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0DDF6057">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7BDC5B75">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30E195B3">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7BC43CA0">
            <w:pPr>
              <w:autoSpaceDE w:val="0"/>
              <w:autoSpaceDN w:val="0"/>
              <w:adjustRightInd w:val="0"/>
              <w:spacing w:line="400" w:lineRule="exact"/>
              <w:rPr>
                <w:rFonts w:hint="eastAsia" w:ascii="宋体" w:hAnsi="宋体" w:cs="宋体"/>
                <w:bCs/>
                <w:sz w:val="18"/>
                <w:szCs w:val="18"/>
                <w:highlight w:val="none"/>
                <w:lang w:val="zh-CN"/>
              </w:rPr>
            </w:pPr>
          </w:p>
        </w:tc>
      </w:tr>
      <w:tr w14:paraId="6F3F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7198B9DE">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154DE5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D9533E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BE1EBE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D760C6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82E5DAC">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E71CD82">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2784DDA5">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27DDBE59">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7F0B574F">
            <w:pPr>
              <w:autoSpaceDE w:val="0"/>
              <w:autoSpaceDN w:val="0"/>
              <w:adjustRightInd w:val="0"/>
              <w:spacing w:line="400" w:lineRule="exact"/>
              <w:rPr>
                <w:rFonts w:hint="eastAsia" w:ascii="宋体" w:hAnsi="宋体" w:cs="宋体"/>
                <w:bCs/>
                <w:sz w:val="18"/>
                <w:szCs w:val="18"/>
                <w:highlight w:val="none"/>
                <w:lang w:val="zh-CN"/>
              </w:rPr>
            </w:pPr>
          </w:p>
        </w:tc>
      </w:tr>
      <w:tr w14:paraId="7156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2EBD341">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2A9B3305">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F81A48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2B7D39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54222D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841F8B4">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2AB8A4F">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11248440">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FF8531F">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ACE501D">
            <w:pPr>
              <w:autoSpaceDE w:val="0"/>
              <w:autoSpaceDN w:val="0"/>
              <w:adjustRightInd w:val="0"/>
              <w:spacing w:line="400" w:lineRule="exact"/>
              <w:rPr>
                <w:rFonts w:hint="eastAsia" w:ascii="宋体" w:hAnsi="宋体" w:cs="宋体"/>
                <w:bCs/>
                <w:sz w:val="18"/>
                <w:szCs w:val="18"/>
                <w:highlight w:val="none"/>
                <w:lang w:val="zh-CN"/>
              </w:rPr>
            </w:pPr>
          </w:p>
        </w:tc>
      </w:tr>
      <w:tr w14:paraId="0338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A2D176B">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430A6DB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BBF0D4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46202A4">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8C07BC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2195890">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F9AC0F8">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4B9C77F4">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396FF1B8">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6B774C90">
            <w:pPr>
              <w:autoSpaceDE w:val="0"/>
              <w:autoSpaceDN w:val="0"/>
              <w:adjustRightInd w:val="0"/>
              <w:spacing w:line="400" w:lineRule="exact"/>
              <w:rPr>
                <w:rFonts w:hint="eastAsia" w:ascii="宋体" w:hAnsi="宋体" w:cs="宋体"/>
                <w:bCs/>
                <w:sz w:val="18"/>
                <w:szCs w:val="18"/>
                <w:highlight w:val="none"/>
                <w:lang w:val="zh-CN"/>
              </w:rPr>
            </w:pPr>
          </w:p>
        </w:tc>
      </w:tr>
      <w:tr w14:paraId="372B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352ACFA1">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B7F849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DC6EEF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81826F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26DFCB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FC574EB">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B605DA8">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5A16A7CF">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2C502665">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55657E7C">
            <w:pPr>
              <w:autoSpaceDE w:val="0"/>
              <w:autoSpaceDN w:val="0"/>
              <w:adjustRightInd w:val="0"/>
              <w:spacing w:line="400" w:lineRule="exact"/>
              <w:rPr>
                <w:rFonts w:hint="eastAsia" w:ascii="宋体" w:hAnsi="宋体" w:cs="宋体"/>
                <w:bCs/>
                <w:sz w:val="18"/>
                <w:szCs w:val="18"/>
                <w:highlight w:val="none"/>
                <w:lang w:val="zh-CN"/>
              </w:rPr>
            </w:pPr>
          </w:p>
        </w:tc>
      </w:tr>
      <w:tr w14:paraId="490B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89098A7">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4CBDCA1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9F1AFF4">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DF19A7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830FB9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8D116D3">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FA86432">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03794168">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701C46D9">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261E4444">
            <w:pPr>
              <w:autoSpaceDE w:val="0"/>
              <w:autoSpaceDN w:val="0"/>
              <w:adjustRightInd w:val="0"/>
              <w:spacing w:line="400" w:lineRule="exact"/>
              <w:rPr>
                <w:rFonts w:hint="eastAsia" w:ascii="宋体" w:hAnsi="宋体" w:cs="宋体"/>
                <w:bCs/>
                <w:sz w:val="18"/>
                <w:szCs w:val="18"/>
                <w:highlight w:val="none"/>
                <w:lang w:val="zh-CN"/>
              </w:rPr>
            </w:pPr>
          </w:p>
        </w:tc>
      </w:tr>
      <w:tr w14:paraId="4D37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4A9262C6">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03EF68E2">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6F3102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0357F5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A21E49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F375FEE">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EB4E4CA">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35F1A968">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7035C1A0">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78F88DA0">
            <w:pPr>
              <w:autoSpaceDE w:val="0"/>
              <w:autoSpaceDN w:val="0"/>
              <w:adjustRightInd w:val="0"/>
              <w:spacing w:line="400" w:lineRule="exact"/>
              <w:rPr>
                <w:rFonts w:hint="eastAsia" w:ascii="宋体" w:hAnsi="宋体" w:cs="宋体"/>
                <w:bCs/>
                <w:sz w:val="18"/>
                <w:szCs w:val="18"/>
                <w:highlight w:val="none"/>
                <w:lang w:val="zh-CN"/>
              </w:rPr>
            </w:pPr>
          </w:p>
        </w:tc>
      </w:tr>
      <w:tr w14:paraId="6427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4D3BA88F">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0D7E1CD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E01D5A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8BC03B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CABD63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41310F7">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CBA3BBC">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171B303A">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57163651">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24243233">
            <w:pPr>
              <w:autoSpaceDE w:val="0"/>
              <w:autoSpaceDN w:val="0"/>
              <w:adjustRightInd w:val="0"/>
              <w:spacing w:line="400" w:lineRule="exact"/>
              <w:rPr>
                <w:rFonts w:hint="eastAsia" w:ascii="宋体" w:hAnsi="宋体" w:cs="宋体"/>
                <w:bCs/>
                <w:sz w:val="18"/>
                <w:szCs w:val="18"/>
                <w:highlight w:val="none"/>
                <w:lang w:val="zh-CN"/>
              </w:rPr>
            </w:pPr>
          </w:p>
        </w:tc>
      </w:tr>
      <w:tr w14:paraId="409C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1195218">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1968DE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F158BB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C7D0A5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DBA739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92C03A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4CB6BAB">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2E22DFF8">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78355E1E">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FB8065A">
            <w:pPr>
              <w:autoSpaceDE w:val="0"/>
              <w:autoSpaceDN w:val="0"/>
              <w:adjustRightInd w:val="0"/>
              <w:spacing w:line="400" w:lineRule="exact"/>
              <w:rPr>
                <w:rFonts w:hint="eastAsia" w:ascii="宋体" w:hAnsi="宋体" w:cs="宋体"/>
                <w:bCs/>
                <w:sz w:val="18"/>
                <w:szCs w:val="18"/>
                <w:highlight w:val="none"/>
                <w:lang w:val="zh-CN"/>
              </w:rPr>
            </w:pPr>
          </w:p>
        </w:tc>
      </w:tr>
      <w:tr w14:paraId="7DB0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58D5A593">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173CAFFD">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320D98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4B38AD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DB104DD">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517EE82">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E10BC6A">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5A342942">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88765B0">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9DCD97A">
            <w:pPr>
              <w:autoSpaceDE w:val="0"/>
              <w:autoSpaceDN w:val="0"/>
              <w:adjustRightInd w:val="0"/>
              <w:spacing w:line="400" w:lineRule="exact"/>
              <w:rPr>
                <w:rFonts w:hint="eastAsia" w:ascii="宋体" w:hAnsi="宋体" w:cs="宋体"/>
                <w:bCs/>
                <w:sz w:val="18"/>
                <w:szCs w:val="18"/>
                <w:highlight w:val="none"/>
                <w:lang w:val="zh-CN"/>
              </w:rPr>
            </w:pPr>
          </w:p>
        </w:tc>
      </w:tr>
      <w:tr w14:paraId="13A7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52F8905D">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69EE562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AA145B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C53975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55A1D13">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A8FDFDB">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706B7A8">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425363D3">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45A00AC5">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5E6E9496">
            <w:pPr>
              <w:autoSpaceDE w:val="0"/>
              <w:autoSpaceDN w:val="0"/>
              <w:adjustRightInd w:val="0"/>
              <w:spacing w:line="400" w:lineRule="exact"/>
              <w:rPr>
                <w:rFonts w:hint="eastAsia" w:ascii="宋体" w:hAnsi="宋体" w:cs="宋体"/>
                <w:bCs/>
                <w:sz w:val="18"/>
                <w:szCs w:val="18"/>
                <w:highlight w:val="none"/>
                <w:lang w:val="zh-CN"/>
              </w:rPr>
            </w:pPr>
          </w:p>
        </w:tc>
      </w:tr>
      <w:tr w14:paraId="6F65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A2E49BE">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759E3C9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46AE814">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0DF13B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355F5AD">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206E114">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0306B6F">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09B163B7">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4D75DF1">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62CBEDDB">
            <w:pPr>
              <w:autoSpaceDE w:val="0"/>
              <w:autoSpaceDN w:val="0"/>
              <w:adjustRightInd w:val="0"/>
              <w:spacing w:line="400" w:lineRule="exact"/>
              <w:rPr>
                <w:rFonts w:hint="eastAsia" w:ascii="宋体" w:hAnsi="宋体" w:cs="宋体"/>
                <w:bCs/>
                <w:sz w:val="18"/>
                <w:szCs w:val="18"/>
                <w:highlight w:val="none"/>
                <w:lang w:val="zh-CN"/>
              </w:rPr>
            </w:pPr>
          </w:p>
        </w:tc>
      </w:tr>
      <w:tr w14:paraId="5BFA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8" w:type="dxa"/>
            <w:noWrap w:val="0"/>
            <w:vAlign w:val="center"/>
          </w:tcPr>
          <w:p w14:paraId="7D839A09">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24013FC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51D6D9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96D2A4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D3341C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5E8D30D">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87EC6B4">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76AB4BE7">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40972CCC">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433C8434">
            <w:pPr>
              <w:autoSpaceDE w:val="0"/>
              <w:autoSpaceDN w:val="0"/>
              <w:adjustRightInd w:val="0"/>
              <w:spacing w:line="400" w:lineRule="exact"/>
              <w:rPr>
                <w:rFonts w:hint="eastAsia" w:ascii="宋体" w:hAnsi="宋体" w:cs="宋体"/>
                <w:bCs/>
                <w:sz w:val="18"/>
                <w:szCs w:val="18"/>
                <w:highlight w:val="none"/>
                <w:lang w:val="zh-CN"/>
              </w:rPr>
            </w:pPr>
          </w:p>
        </w:tc>
      </w:tr>
      <w:tr w14:paraId="1BA6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67EE195E">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4E82F2F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B270DC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8C37E1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4268B4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0E5EDD1">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2434E67E">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34F2F639">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298A4F9">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498A9155">
            <w:pPr>
              <w:autoSpaceDE w:val="0"/>
              <w:autoSpaceDN w:val="0"/>
              <w:adjustRightInd w:val="0"/>
              <w:spacing w:line="400" w:lineRule="exact"/>
              <w:rPr>
                <w:rFonts w:hint="eastAsia" w:ascii="宋体" w:hAnsi="宋体" w:cs="宋体"/>
                <w:bCs/>
                <w:sz w:val="18"/>
                <w:szCs w:val="18"/>
                <w:highlight w:val="none"/>
                <w:lang w:val="zh-CN"/>
              </w:rPr>
            </w:pPr>
          </w:p>
        </w:tc>
      </w:tr>
      <w:tr w14:paraId="3B4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15C8A9C0">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849CB4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07D541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749442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CDCD59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ED169BB">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5C89CDC">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36C63A69">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0582ECFD">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6F102364">
            <w:pPr>
              <w:autoSpaceDE w:val="0"/>
              <w:autoSpaceDN w:val="0"/>
              <w:adjustRightInd w:val="0"/>
              <w:spacing w:line="400" w:lineRule="exact"/>
              <w:rPr>
                <w:rFonts w:hint="eastAsia" w:ascii="宋体" w:hAnsi="宋体" w:cs="宋体"/>
                <w:bCs/>
                <w:sz w:val="18"/>
                <w:szCs w:val="18"/>
                <w:highlight w:val="none"/>
                <w:lang w:val="zh-CN"/>
              </w:rPr>
            </w:pPr>
          </w:p>
        </w:tc>
      </w:tr>
      <w:tr w14:paraId="31E0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6081B50">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0533E60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224578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779A1E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2BCC6D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250CA88">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04C637A">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585ACB7D">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7E769AF5">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F692F36">
            <w:pPr>
              <w:autoSpaceDE w:val="0"/>
              <w:autoSpaceDN w:val="0"/>
              <w:adjustRightInd w:val="0"/>
              <w:spacing w:line="400" w:lineRule="exact"/>
              <w:rPr>
                <w:rFonts w:hint="eastAsia" w:ascii="宋体" w:hAnsi="宋体" w:cs="宋体"/>
                <w:bCs/>
                <w:sz w:val="18"/>
                <w:szCs w:val="18"/>
                <w:highlight w:val="none"/>
                <w:lang w:val="zh-CN"/>
              </w:rPr>
            </w:pPr>
          </w:p>
        </w:tc>
      </w:tr>
      <w:tr w14:paraId="78A7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6E258D05">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634F347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913C98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057EED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D810B2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1290AD7">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19D72BA">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01414A9A">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2DDA9EC2">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4D40E59D">
            <w:pPr>
              <w:autoSpaceDE w:val="0"/>
              <w:autoSpaceDN w:val="0"/>
              <w:adjustRightInd w:val="0"/>
              <w:spacing w:line="400" w:lineRule="exact"/>
              <w:rPr>
                <w:rFonts w:hint="eastAsia" w:ascii="宋体" w:hAnsi="宋体" w:cs="宋体"/>
                <w:bCs/>
                <w:sz w:val="18"/>
                <w:szCs w:val="18"/>
                <w:highlight w:val="none"/>
                <w:lang w:val="zh-CN"/>
              </w:rPr>
            </w:pPr>
          </w:p>
        </w:tc>
      </w:tr>
      <w:tr w14:paraId="028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5C86D136">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6740008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1AD0E05">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2CDA6B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27B996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163005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214DA15">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58B81104">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5115D56">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37D9BDB4">
            <w:pPr>
              <w:autoSpaceDE w:val="0"/>
              <w:autoSpaceDN w:val="0"/>
              <w:adjustRightInd w:val="0"/>
              <w:spacing w:line="400" w:lineRule="exact"/>
              <w:rPr>
                <w:rFonts w:hint="eastAsia" w:ascii="宋体" w:hAnsi="宋体" w:cs="宋体"/>
                <w:bCs/>
                <w:sz w:val="18"/>
                <w:szCs w:val="18"/>
                <w:highlight w:val="none"/>
                <w:lang w:val="zh-CN"/>
              </w:rPr>
            </w:pPr>
          </w:p>
        </w:tc>
      </w:tr>
      <w:tr w14:paraId="4A66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0330ED04">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6574A1F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73A42B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E3A2FD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D074A8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CD1CC9F">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67A5ED2">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0F23F106">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D597402">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65E4DD88">
            <w:pPr>
              <w:autoSpaceDE w:val="0"/>
              <w:autoSpaceDN w:val="0"/>
              <w:adjustRightInd w:val="0"/>
              <w:spacing w:line="400" w:lineRule="exact"/>
              <w:rPr>
                <w:rFonts w:hint="eastAsia" w:ascii="宋体" w:hAnsi="宋体" w:cs="宋体"/>
                <w:bCs/>
                <w:sz w:val="18"/>
                <w:szCs w:val="18"/>
                <w:highlight w:val="none"/>
                <w:lang w:val="zh-CN"/>
              </w:rPr>
            </w:pPr>
          </w:p>
        </w:tc>
      </w:tr>
      <w:tr w14:paraId="7988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386F2855">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21E96DE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0341D1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19DD7C4">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8AEB7B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6EC0910">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B2AF6BF">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28F00A58">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36C9B6E3">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7F16BF06">
            <w:pPr>
              <w:autoSpaceDE w:val="0"/>
              <w:autoSpaceDN w:val="0"/>
              <w:adjustRightInd w:val="0"/>
              <w:spacing w:line="400" w:lineRule="exact"/>
              <w:rPr>
                <w:rFonts w:hint="eastAsia" w:ascii="宋体" w:hAnsi="宋体" w:cs="宋体"/>
                <w:bCs/>
                <w:sz w:val="18"/>
                <w:szCs w:val="18"/>
                <w:highlight w:val="none"/>
                <w:lang w:val="zh-CN"/>
              </w:rPr>
            </w:pPr>
          </w:p>
        </w:tc>
      </w:tr>
      <w:tr w14:paraId="47F3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413B39EE">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FF854E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99CC78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6AB538D">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5E362C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D38573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E47C1CB">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29C739C5">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25E8434C">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27A8AE8">
            <w:pPr>
              <w:autoSpaceDE w:val="0"/>
              <w:autoSpaceDN w:val="0"/>
              <w:adjustRightInd w:val="0"/>
              <w:spacing w:line="400" w:lineRule="exact"/>
              <w:rPr>
                <w:rFonts w:hint="eastAsia" w:ascii="宋体" w:hAnsi="宋体" w:cs="宋体"/>
                <w:bCs/>
                <w:sz w:val="18"/>
                <w:szCs w:val="18"/>
                <w:highlight w:val="none"/>
                <w:lang w:val="zh-CN"/>
              </w:rPr>
            </w:pPr>
          </w:p>
        </w:tc>
      </w:tr>
      <w:tr w14:paraId="0C17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7EFD68C8">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33872CC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FC866E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8BF04A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7D591F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B5E429F">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0C1DA8C6">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17C1C95C">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46E49D0F">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2F757475">
            <w:pPr>
              <w:autoSpaceDE w:val="0"/>
              <w:autoSpaceDN w:val="0"/>
              <w:adjustRightInd w:val="0"/>
              <w:spacing w:line="400" w:lineRule="exact"/>
              <w:rPr>
                <w:rFonts w:hint="eastAsia" w:ascii="宋体" w:hAnsi="宋体" w:cs="宋体"/>
                <w:bCs/>
                <w:sz w:val="18"/>
                <w:szCs w:val="18"/>
                <w:highlight w:val="none"/>
                <w:lang w:val="zh-CN"/>
              </w:rPr>
            </w:pPr>
          </w:p>
        </w:tc>
      </w:tr>
      <w:tr w14:paraId="12AD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6825C609">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F3DECF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58204A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9A5012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EEA620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A126E2B">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228D59B">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13174BB2">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33C8DF07">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115E7655">
            <w:pPr>
              <w:autoSpaceDE w:val="0"/>
              <w:autoSpaceDN w:val="0"/>
              <w:adjustRightInd w:val="0"/>
              <w:spacing w:line="400" w:lineRule="exact"/>
              <w:rPr>
                <w:rFonts w:hint="eastAsia" w:ascii="宋体" w:hAnsi="宋体" w:cs="宋体"/>
                <w:bCs/>
                <w:sz w:val="18"/>
                <w:szCs w:val="18"/>
                <w:highlight w:val="none"/>
                <w:lang w:val="zh-CN"/>
              </w:rPr>
            </w:pPr>
          </w:p>
        </w:tc>
      </w:tr>
    </w:tbl>
    <w:p w14:paraId="730CE62E">
      <w:pPr>
        <w:autoSpaceDE w:val="0"/>
        <w:autoSpaceDN w:val="0"/>
        <w:adjustRightInd w:val="0"/>
        <w:spacing w:line="400" w:lineRule="exact"/>
        <w:jc w:val="left"/>
        <w:rPr>
          <w:rFonts w:hint="eastAsia" w:ascii="宋体" w:hAnsi="宋体" w:cs="宋体"/>
          <w:szCs w:val="18"/>
          <w:highlight w:val="none"/>
          <w:lang w:val="zh-CN"/>
        </w:rPr>
      </w:pPr>
    </w:p>
    <w:p w14:paraId="216353CC">
      <w:pPr>
        <w:autoSpaceDE w:val="0"/>
        <w:autoSpaceDN w:val="0"/>
        <w:adjustRightInd w:val="0"/>
        <w:spacing w:line="400" w:lineRule="exact"/>
        <w:jc w:val="left"/>
        <w:rPr>
          <w:rFonts w:hint="eastAsia" w:ascii="宋体" w:hAnsi="宋体" w:cs="宋体"/>
          <w:szCs w:val="18"/>
          <w:highlight w:val="none"/>
          <w:lang w:val="zh-CN"/>
        </w:rPr>
      </w:pPr>
    </w:p>
    <w:p w14:paraId="782809D7">
      <w:pPr>
        <w:autoSpaceDE w:val="0"/>
        <w:autoSpaceDN w:val="0"/>
        <w:adjustRightInd w:val="0"/>
        <w:spacing w:line="400" w:lineRule="exact"/>
        <w:jc w:val="left"/>
        <w:rPr>
          <w:rFonts w:hint="eastAsia" w:ascii="宋体" w:hAnsi="宋体" w:cs="宋体"/>
          <w:szCs w:val="18"/>
          <w:highlight w:val="none"/>
          <w:lang w:val="zh-CN"/>
        </w:rPr>
      </w:pPr>
    </w:p>
    <w:p w14:paraId="54F0FA96">
      <w:pPr>
        <w:autoSpaceDE w:val="0"/>
        <w:autoSpaceDN w:val="0"/>
        <w:adjustRightInd w:val="0"/>
        <w:spacing w:line="400" w:lineRule="exact"/>
        <w:jc w:val="left"/>
        <w:rPr>
          <w:rFonts w:hint="eastAsia" w:ascii="宋体" w:hAnsi="宋体" w:cs="宋体"/>
          <w:szCs w:val="18"/>
          <w:highlight w:val="none"/>
          <w:lang w:val="zh-CN"/>
        </w:rPr>
      </w:pPr>
    </w:p>
    <w:p w14:paraId="1D7044C3">
      <w:pPr>
        <w:autoSpaceDE w:val="0"/>
        <w:autoSpaceDN w:val="0"/>
        <w:adjustRightInd w:val="0"/>
        <w:spacing w:line="400" w:lineRule="exact"/>
        <w:jc w:val="left"/>
        <w:rPr>
          <w:rFonts w:hint="eastAsia" w:ascii="宋体" w:hAnsi="宋体" w:cs="宋体"/>
          <w:szCs w:val="18"/>
          <w:highlight w:val="none"/>
          <w:lang w:val="zh-CN"/>
        </w:rPr>
      </w:pPr>
    </w:p>
    <w:p w14:paraId="02EE4E03">
      <w:pPr>
        <w:autoSpaceDE w:val="0"/>
        <w:autoSpaceDN w:val="0"/>
        <w:adjustRightInd w:val="0"/>
        <w:spacing w:line="400" w:lineRule="exact"/>
        <w:jc w:val="left"/>
        <w:rPr>
          <w:rFonts w:hint="eastAsia" w:ascii="宋体" w:hAnsi="宋体" w:cs="宋体"/>
          <w:szCs w:val="18"/>
          <w:highlight w:val="none"/>
          <w:lang w:val="zh-CN"/>
        </w:rPr>
      </w:pPr>
    </w:p>
    <w:p w14:paraId="04E758A2">
      <w:pPr>
        <w:autoSpaceDE w:val="0"/>
        <w:autoSpaceDN w:val="0"/>
        <w:adjustRightInd w:val="0"/>
        <w:spacing w:line="400" w:lineRule="exact"/>
        <w:jc w:val="left"/>
        <w:rPr>
          <w:rFonts w:hint="eastAsia" w:ascii="宋体" w:hAnsi="宋体" w:cs="宋体"/>
          <w:szCs w:val="18"/>
          <w:highlight w:val="none"/>
          <w:lang w:val="zh-CN"/>
        </w:rPr>
      </w:pPr>
    </w:p>
    <w:p w14:paraId="77A3BF7B">
      <w:pPr>
        <w:autoSpaceDE w:val="0"/>
        <w:autoSpaceDN w:val="0"/>
        <w:adjustRightInd w:val="0"/>
        <w:spacing w:line="400" w:lineRule="exact"/>
        <w:jc w:val="left"/>
        <w:rPr>
          <w:rFonts w:hint="eastAsia" w:ascii="宋体" w:hAnsi="宋体" w:cs="宋体"/>
          <w:szCs w:val="18"/>
          <w:highlight w:val="none"/>
          <w:lang w:val="zh-CN"/>
        </w:rPr>
      </w:pPr>
    </w:p>
    <w:p w14:paraId="7A610358">
      <w:pPr>
        <w:autoSpaceDE w:val="0"/>
        <w:autoSpaceDN w:val="0"/>
        <w:adjustRightInd w:val="0"/>
        <w:spacing w:line="400" w:lineRule="exact"/>
        <w:jc w:val="left"/>
        <w:rPr>
          <w:rFonts w:hint="eastAsia" w:ascii="宋体" w:hAnsi="宋体" w:cs="宋体"/>
          <w:szCs w:val="18"/>
          <w:highlight w:val="none"/>
          <w:lang w:val="zh-CN"/>
        </w:rPr>
      </w:pPr>
    </w:p>
    <w:p w14:paraId="25877BCD">
      <w:pPr>
        <w:pStyle w:val="35"/>
        <w:ind w:firstLine="354" w:firstLineChars="147"/>
        <w:jc w:val="both"/>
        <w:rPr>
          <w:rFonts w:hint="eastAsia" w:ascii="宋体" w:hAnsi="宋体" w:cs="宋体"/>
          <w:sz w:val="24"/>
          <w:szCs w:val="24"/>
          <w:highlight w:val="none"/>
          <w:lang w:val="zh-CN"/>
        </w:rPr>
      </w:pPr>
      <w:bookmarkStart w:id="149" w:name="_Toc269373944"/>
      <w:bookmarkStart w:id="150" w:name="_Toc207164822"/>
      <w:r>
        <w:rPr>
          <w:rFonts w:hint="eastAsia" w:ascii="宋体" w:hAnsi="宋体" w:cs="宋体"/>
          <w:sz w:val="24"/>
          <w:szCs w:val="24"/>
          <w:highlight w:val="none"/>
          <w:lang w:val="zh-CN"/>
        </w:rPr>
        <w:t>附表二：拟配备本标段的试验和检测仪器设备表</w:t>
      </w:r>
      <w:bookmarkEnd w:id="149"/>
      <w:bookmarkEnd w:id="150"/>
    </w:p>
    <w:p w14:paraId="75171630">
      <w:pPr>
        <w:autoSpaceDE w:val="0"/>
        <w:autoSpaceDN w:val="0"/>
        <w:adjustRightInd w:val="0"/>
        <w:spacing w:line="400" w:lineRule="exact"/>
        <w:jc w:val="left"/>
        <w:rPr>
          <w:rFonts w:hint="eastAsia" w:ascii="宋体" w:hAnsi="宋体" w:cs="宋体"/>
          <w:bCs/>
          <w:sz w:val="32"/>
          <w:szCs w:val="18"/>
          <w:highlight w:val="none"/>
          <w:lang w:val="zh-CN"/>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5F6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5A3F9F0">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序号</w:t>
            </w:r>
          </w:p>
        </w:tc>
        <w:tc>
          <w:tcPr>
            <w:tcW w:w="1122" w:type="dxa"/>
            <w:noWrap w:val="0"/>
            <w:vAlign w:val="center"/>
          </w:tcPr>
          <w:p w14:paraId="053CC06B">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仪器设备</w:t>
            </w:r>
          </w:p>
          <w:p w14:paraId="7BA04F63">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名称</w:t>
            </w:r>
          </w:p>
        </w:tc>
        <w:tc>
          <w:tcPr>
            <w:tcW w:w="885" w:type="dxa"/>
            <w:noWrap w:val="0"/>
            <w:vAlign w:val="center"/>
          </w:tcPr>
          <w:p w14:paraId="5BCE9997">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型号</w:t>
            </w:r>
          </w:p>
          <w:p w14:paraId="2341D8BF">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规格</w:t>
            </w:r>
          </w:p>
        </w:tc>
        <w:tc>
          <w:tcPr>
            <w:tcW w:w="885" w:type="dxa"/>
            <w:noWrap w:val="0"/>
            <w:vAlign w:val="center"/>
          </w:tcPr>
          <w:p w14:paraId="34EE068D">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数量</w:t>
            </w:r>
          </w:p>
        </w:tc>
        <w:tc>
          <w:tcPr>
            <w:tcW w:w="886" w:type="dxa"/>
            <w:noWrap w:val="0"/>
            <w:vAlign w:val="center"/>
          </w:tcPr>
          <w:p w14:paraId="41972809">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国别</w:t>
            </w:r>
          </w:p>
          <w:p w14:paraId="075DBCD8">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产地</w:t>
            </w:r>
          </w:p>
        </w:tc>
        <w:tc>
          <w:tcPr>
            <w:tcW w:w="886" w:type="dxa"/>
            <w:noWrap w:val="0"/>
            <w:vAlign w:val="center"/>
          </w:tcPr>
          <w:p w14:paraId="47D6A69E">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制造</w:t>
            </w:r>
          </w:p>
          <w:p w14:paraId="5C842A1B">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年份</w:t>
            </w:r>
          </w:p>
        </w:tc>
        <w:tc>
          <w:tcPr>
            <w:tcW w:w="1096" w:type="dxa"/>
            <w:noWrap w:val="0"/>
            <w:vAlign w:val="center"/>
          </w:tcPr>
          <w:p w14:paraId="6C6E1FCA">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已使用</w:t>
            </w:r>
          </w:p>
          <w:p w14:paraId="6C916A45">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台时数</w:t>
            </w:r>
          </w:p>
        </w:tc>
        <w:tc>
          <w:tcPr>
            <w:tcW w:w="1440" w:type="dxa"/>
            <w:noWrap w:val="0"/>
            <w:vAlign w:val="center"/>
          </w:tcPr>
          <w:p w14:paraId="3296CC44">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用途</w:t>
            </w:r>
          </w:p>
        </w:tc>
        <w:tc>
          <w:tcPr>
            <w:tcW w:w="900" w:type="dxa"/>
            <w:noWrap w:val="0"/>
            <w:vAlign w:val="center"/>
          </w:tcPr>
          <w:p w14:paraId="26556290">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备注</w:t>
            </w:r>
          </w:p>
        </w:tc>
      </w:tr>
      <w:tr w14:paraId="10BC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4C5AC80">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5B5895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20A2F6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434344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2D90C9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EED6BD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CF2E5FF">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31E366B0">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3DD118EE">
            <w:pPr>
              <w:autoSpaceDE w:val="0"/>
              <w:autoSpaceDN w:val="0"/>
              <w:adjustRightInd w:val="0"/>
              <w:spacing w:line="400" w:lineRule="exact"/>
              <w:rPr>
                <w:rFonts w:hint="eastAsia" w:ascii="宋体" w:hAnsi="宋体" w:cs="宋体"/>
                <w:bCs/>
                <w:sz w:val="18"/>
                <w:szCs w:val="18"/>
                <w:highlight w:val="none"/>
                <w:lang w:val="zh-CN"/>
              </w:rPr>
            </w:pPr>
          </w:p>
        </w:tc>
      </w:tr>
      <w:tr w14:paraId="0179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92DFDC3">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0BFA6EB0">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51EE67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214E1D3">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40E000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C7E6641">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29CDA82A">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45A32BD">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37F71D0E">
            <w:pPr>
              <w:autoSpaceDE w:val="0"/>
              <w:autoSpaceDN w:val="0"/>
              <w:adjustRightInd w:val="0"/>
              <w:spacing w:line="400" w:lineRule="exact"/>
              <w:rPr>
                <w:rFonts w:hint="eastAsia" w:ascii="宋体" w:hAnsi="宋体" w:cs="宋体"/>
                <w:bCs/>
                <w:sz w:val="18"/>
                <w:szCs w:val="18"/>
                <w:highlight w:val="none"/>
                <w:lang w:val="zh-CN"/>
              </w:rPr>
            </w:pPr>
          </w:p>
        </w:tc>
      </w:tr>
      <w:tr w14:paraId="1F50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AA9CD6A">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149FF6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78B5B5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A00373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7E2F634">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7D95A22">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690310C">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AEEEC55">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1BB5455">
            <w:pPr>
              <w:autoSpaceDE w:val="0"/>
              <w:autoSpaceDN w:val="0"/>
              <w:adjustRightInd w:val="0"/>
              <w:spacing w:line="400" w:lineRule="exact"/>
              <w:rPr>
                <w:rFonts w:hint="eastAsia" w:ascii="宋体" w:hAnsi="宋体" w:cs="宋体"/>
                <w:bCs/>
                <w:sz w:val="18"/>
                <w:szCs w:val="18"/>
                <w:highlight w:val="none"/>
                <w:lang w:val="zh-CN"/>
              </w:rPr>
            </w:pPr>
          </w:p>
        </w:tc>
      </w:tr>
      <w:tr w14:paraId="328B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7FC9AE7">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0371B17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86A5DD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646412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DBAFFFD">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2BD797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8B40015">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7A4BB661">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76412E76">
            <w:pPr>
              <w:autoSpaceDE w:val="0"/>
              <w:autoSpaceDN w:val="0"/>
              <w:adjustRightInd w:val="0"/>
              <w:spacing w:line="400" w:lineRule="exact"/>
              <w:rPr>
                <w:rFonts w:hint="eastAsia" w:ascii="宋体" w:hAnsi="宋体" w:cs="宋体"/>
                <w:bCs/>
                <w:sz w:val="18"/>
                <w:szCs w:val="18"/>
                <w:highlight w:val="none"/>
                <w:lang w:val="zh-CN"/>
              </w:rPr>
            </w:pPr>
          </w:p>
        </w:tc>
      </w:tr>
      <w:tr w14:paraId="1000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79939C9">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7258686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81755E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0A2385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0F900A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F0879A6">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7A03E5C">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2D49CE42">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3F20427">
            <w:pPr>
              <w:autoSpaceDE w:val="0"/>
              <w:autoSpaceDN w:val="0"/>
              <w:adjustRightInd w:val="0"/>
              <w:spacing w:line="400" w:lineRule="exact"/>
              <w:rPr>
                <w:rFonts w:hint="eastAsia" w:ascii="宋体" w:hAnsi="宋体" w:cs="宋体"/>
                <w:bCs/>
                <w:sz w:val="18"/>
                <w:szCs w:val="18"/>
                <w:highlight w:val="none"/>
                <w:lang w:val="zh-CN"/>
              </w:rPr>
            </w:pPr>
          </w:p>
        </w:tc>
      </w:tr>
      <w:tr w14:paraId="1F5A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FF0054D">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39D27B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A76011A">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39CF5B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618F24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C2E496D">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895AE22">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2A07892">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04E69132">
            <w:pPr>
              <w:autoSpaceDE w:val="0"/>
              <w:autoSpaceDN w:val="0"/>
              <w:adjustRightInd w:val="0"/>
              <w:spacing w:line="400" w:lineRule="exact"/>
              <w:rPr>
                <w:rFonts w:hint="eastAsia" w:ascii="宋体" w:hAnsi="宋体" w:cs="宋体"/>
                <w:bCs/>
                <w:sz w:val="18"/>
                <w:szCs w:val="18"/>
                <w:highlight w:val="none"/>
                <w:lang w:val="zh-CN"/>
              </w:rPr>
            </w:pPr>
          </w:p>
        </w:tc>
      </w:tr>
      <w:tr w14:paraId="2C66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75C649C">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0FFE853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2D0E1A4">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B621C4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75B79E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CEB122E">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A1AD732">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C508824">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29A63C98">
            <w:pPr>
              <w:autoSpaceDE w:val="0"/>
              <w:autoSpaceDN w:val="0"/>
              <w:adjustRightInd w:val="0"/>
              <w:spacing w:line="400" w:lineRule="exact"/>
              <w:rPr>
                <w:rFonts w:hint="eastAsia" w:ascii="宋体" w:hAnsi="宋体" w:cs="宋体"/>
                <w:bCs/>
                <w:sz w:val="18"/>
                <w:szCs w:val="18"/>
                <w:highlight w:val="none"/>
                <w:lang w:val="zh-CN"/>
              </w:rPr>
            </w:pPr>
          </w:p>
        </w:tc>
      </w:tr>
      <w:tr w14:paraId="7D7E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0B00B32">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AF7611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BE125D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7D5D97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B89CED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9AB5D35">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D5DC074">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3AF6EC46">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9850874">
            <w:pPr>
              <w:autoSpaceDE w:val="0"/>
              <w:autoSpaceDN w:val="0"/>
              <w:adjustRightInd w:val="0"/>
              <w:spacing w:line="400" w:lineRule="exact"/>
              <w:rPr>
                <w:rFonts w:hint="eastAsia" w:ascii="宋体" w:hAnsi="宋体" w:cs="宋体"/>
                <w:bCs/>
                <w:sz w:val="18"/>
                <w:szCs w:val="18"/>
                <w:highlight w:val="none"/>
                <w:lang w:val="zh-CN"/>
              </w:rPr>
            </w:pPr>
          </w:p>
        </w:tc>
      </w:tr>
      <w:tr w14:paraId="55D5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BAA8A4C">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14803D7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BF40B10">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87AF8F3">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01AB0F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7E6724C">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87EE4DF">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3519FBEF">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4E683ACA">
            <w:pPr>
              <w:autoSpaceDE w:val="0"/>
              <w:autoSpaceDN w:val="0"/>
              <w:adjustRightInd w:val="0"/>
              <w:spacing w:line="400" w:lineRule="exact"/>
              <w:rPr>
                <w:rFonts w:hint="eastAsia" w:ascii="宋体" w:hAnsi="宋体" w:cs="宋体"/>
                <w:bCs/>
                <w:sz w:val="18"/>
                <w:szCs w:val="18"/>
                <w:highlight w:val="none"/>
                <w:lang w:val="zh-CN"/>
              </w:rPr>
            </w:pPr>
          </w:p>
        </w:tc>
      </w:tr>
      <w:tr w14:paraId="0CAA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9FFE56">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6658D0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361B644">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1252DA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710026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ED11123">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0053C53">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4E733A21">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361A754">
            <w:pPr>
              <w:autoSpaceDE w:val="0"/>
              <w:autoSpaceDN w:val="0"/>
              <w:adjustRightInd w:val="0"/>
              <w:spacing w:line="400" w:lineRule="exact"/>
              <w:rPr>
                <w:rFonts w:hint="eastAsia" w:ascii="宋体" w:hAnsi="宋体" w:cs="宋体"/>
                <w:bCs/>
                <w:sz w:val="18"/>
                <w:szCs w:val="18"/>
                <w:highlight w:val="none"/>
                <w:lang w:val="zh-CN"/>
              </w:rPr>
            </w:pPr>
          </w:p>
        </w:tc>
      </w:tr>
      <w:tr w14:paraId="012C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9AD1107">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2A831A5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51D7E8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395A1D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171B2D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5CB3E2E">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0704992">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1D6B093B">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0DA716DB">
            <w:pPr>
              <w:autoSpaceDE w:val="0"/>
              <w:autoSpaceDN w:val="0"/>
              <w:adjustRightInd w:val="0"/>
              <w:spacing w:line="400" w:lineRule="exact"/>
              <w:rPr>
                <w:rFonts w:hint="eastAsia" w:ascii="宋体" w:hAnsi="宋体" w:cs="宋体"/>
                <w:bCs/>
                <w:sz w:val="18"/>
                <w:szCs w:val="18"/>
                <w:highlight w:val="none"/>
                <w:lang w:val="zh-CN"/>
              </w:rPr>
            </w:pPr>
          </w:p>
        </w:tc>
      </w:tr>
      <w:tr w14:paraId="26BA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A1D3104">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1101D455">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57C5DE0">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8E4EC44">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FBED9C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704B145">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F6E8365">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2AB4297">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0C6455BA">
            <w:pPr>
              <w:autoSpaceDE w:val="0"/>
              <w:autoSpaceDN w:val="0"/>
              <w:adjustRightInd w:val="0"/>
              <w:spacing w:line="400" w:lineRule="exact"/>
              <w:rPr>
                <w:rFonts w:hint="eastAsia" w:ascii="宋体" w:hAnsi="宋体" w:cs="宋体"/>
                <w:bCs/>
                <w:sz w:val="18"/>
                <w:szCs w:val="18"/>
                <w:highlight w:val="none"/>
                <w:lang w:val="zh-CN"/>
              </w:rPr>
            </w:pPr>
          </w:p>
        </w:tc>
      </w:tr>
      <w:tr w14:paraId="2269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D4EE788">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0F6660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384667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E848D4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BCBAD4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E836D86">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043B08E0">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3A753416">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F8E026F">
            <w:pPr>
              <w:autoSpaceDE w:val="0"/>
              <w:autoSpaceDN w:val="0"/>
              <w:adjustRightInd w:val="0"/>
              <w:spacing w:line="400" w:lineRule="exact"/>
              <w:rPr>
                <w:rFonts w:hint="eastAsia" w:ascii="宋体" w:hAnsi="宋体" w:cs="宋体"/>
                <w:bCs/>
                <w:sz w:val="18"/>
                <w:szCs w:val="18"/>
                <w:highlight w:val="none"/>
                <w:lang w:val="zh-CN"/>
              </w:rPr>
            </w:pPr>
          </w:p>
        </w:tc>
      </w:tr>
      <w:tr w14:paraId="17F9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38C61F0">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2A97EBC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E202BB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4B24FD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F87901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9FDA531">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ACE97DE">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744A5C6E">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D622CA7">
            <w:pPr>
              <w:autoSpaceDE w:val="0"/>
              <w:autoSpaceDN w:val="0"/>
              <w:adjustRightInd w:val="0"/>
              <w:spacing w:line="400" w:lineRule="exact"/>
              <w:rPr>
                <w:rFonts w:hint="eastAsia" w:ascii="宋体" w:hAnsi="宋体" w:cs="宋体"/>
                <w:bCs/>
                <w:sz w:val="18"/>
                <w:szCs w:val="18"/>
                <w:highlight w:val="none"/>
                <w:lang w:val="zh-CN"/>
              </w:rPr>
            </w:pPr>
          </w:p>
        </w:tc>
      </w:tr>
      <w:tr w14:paraId="7322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9205E30">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21DE524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36B1B0A">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9BA512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8A5433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CFBD2A7">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864563C">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85E83F9">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F43F808">
            <w:pPr>
              <w:autoSpaceDE w:val="0"/>
              <w:autoSpaceDN w:val="0"/>
              <w:adjustRightInd w:val="0"/>
              <w:spacing w:line="400" w:lineRule="exact"/>
              <w:rPr>
                <w:rFonts w:hint="eastAsia" w:ascii="宋体" w:hAnsi="宋体" w:cs="宋体"/>
                <w:bCs/>
                <w:sz w:val="18"/>
                <w:szCs w:val="18"/>
                <w:highlight w:val="none"/>
                <w:lang w:val="zh-CN"/>
              </w:rPr>
            </w:pPr>
          </w:p>
        </w:tc>
      </w:tr>
      <w:tr w14:paraId="2619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B6A0351">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6CD9976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09ECBA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C405863">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67F4A7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0ADC095">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BA4163D">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9D99EFF">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F830593">
            <w:pPr>
              <w:autoSpaceDE w:val="0"/>
              <w:autoSpaceDN w:val="0"/>
              <w:adjustRightInd w:val="0"/>
              <w:spacing w:line="400" w:lineRule="exact"/>
              <w:rPr>
                <w:rFonts w:hint="eastAsia" w:ascii="宋体" w:hAnsi="宋体" w:cs="宋体"/>
                <w:bCs/>
                <w:sz w:val="18"/>
                <w:szCs w:val="18"/>
                <w:highlight w:val="none"/>
                <w:lang w:val="zh-CN"/>
              </w:rPr>
            </w:pPr>
          </w:p>
        </w:tc>
      </w:tr>
      <w:tr w14:paraId="4E14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FA68D9B">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0BB9349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E665D55">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ACA5BF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48CC78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1D710A8">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BBF82B6">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758083A1">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B03FF9B">
            <w:pPr>
              <w:autoSpaceDE w:val="0"/>
              <w:autoSpaceDN w:val="0"/>
              <w:adjustRightInd w:val="0"/>
              <w:spacing w:line="400" w:lineRule="exact"/>
              <w:rPr>
                <w:rFonts w:hint="eastAsia" w:ascii="宋体" w:hAnsi="宋体" w:cs="宋体"/>
                <w:bCs/>
                <w:sz w:val="18"/>
                <w:szCs w:val="18"/>
                <w:highlight w:val="none"/>
                <w:lang w:val="zh-CN"/>
              </w:rPr>
            </w:pPr>
          </w:p>
        </w:tc>
      </w:tr>
      <w:tr w14:paraId="50C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D8A3E45">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47D082C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08B3F8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6273A4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36BDC4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EFD6619">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02EE7E2">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FE566DA">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44BAC9BD">
            <w:pPr>
              <w:autoSpaceDE w:val="0"/>
              <w:autoSpaceDN w:val="0"/>
              <w:adjustRightInd w:val="0"/>
              <w:spacing w:line="400" w:lineRule="exact"/>
              <w:rPr>
                <w:rFonts w:hint="eastAsia" w:ascii="宋体" w:hAnsi="宋体" w:cs="宋体"/>
                <w:bCs/>
                <w:sz w:val="18"/>
                <w:szCs w:val="18"/>
                <w:highlight w:val="none"/>
                <w:lang w:val="zh-CN"/>
              </w:rPr>
            </w:pPr>
          </w:p>
        </w:tc>
      </w:tr>
      <w:tr w14:paraId="09FB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A1C084">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15F9DB82">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FB0165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E0BAFE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E7D023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E48A54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A8D8C28">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76820223">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2957082C">
            <w:pPr>
              <w:autoSpaceDE w:val="0"/>
              <w:autoSpaceDN w:val="0"/>
              <w:adjustRightInd w:val="0"/>
              <w:spacing w:line="400" w:lineRule="exact"/>
              <w:rPr>
                <w:rFonts w:hint="eastAsia" w:ascii="宋体" w:hAnsi="宋体" w:cs="宋体"/>
                <w:bCs/>
                <w:sz w:val="18"/>
                <w:szCs w:val="18"/>
                <w:highlight w:val="none"/>
                <w:lang w:val="zh-CN"/>
              </w:rPr>
            </w:pPr>
          </w:p>
        </w:tc>
      </w:tr>
      <w:tr w14:paraId="696B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583A0E9">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10F01C5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30E0ED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6FCA22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510204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1B9E1C0">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08448BFA">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4372DD63">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310C3BB1">
            <w:pPr>
              <w:autoSpaceDE w:val="0"/>
              <w:autoSpaceDN w:val="0"/>
              <w:adjustRightInd w:val="0"/>
              <w:spacing w:line="400" w:lineRule="exact"/>
              <w:rPr>
                <w:rFonts w:hint="eastAsia" w:ascii="宋体" w:hAnsi="宋体" w:cs="宋体"/>
                <w:bCs/>
                <w:sz w:val="18"/>
                <w:szCs w:val="18"/>
                <w:highlight w:val="none"/>
                <w:lang w:val="zh-CN"/>
              </w:rPr>
            </w:pPr>
          </w:p>
        </w:tc>
      </w:tr>
      <w:tr w14:paraId="6A3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8644C62">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42B5321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BFE58C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25D45A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7A7D90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9858C8C">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2067E597">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1D51E038">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3153A95B">
            <w:pPr>
              <w:autoSpaceDE w:val="0"/>
              <w:autoSpaceDN w:val="0"/>
              <w:adjustRightInd w:val="0"/>
              <w:spacing w:line="400" w:lineRule="exact"/>
              <w:rPr>
                <w:rFonts w:hint="eastAsia" w:ascii="宋体" w:hAnsi="宋体" w:cs="宋体"/>
                <w:bCs/>
                <w:sz w:val="18"/>
                <w:szCs w:val="18"/>
                <w:highlight w:val="none"/>
                <w:lang w:val="zh-CN"/>
              </w:rPr>
            </w:pPr>
          </w:p>
        </w:tc>
      </w:tr>
      <w:tr w14:paraId="33B6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D02A53C">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C0A9D4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BD1D032">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BC1201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D29162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674AA6D">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54583D6">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A221C12">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73A19A6">
            <w:pPr>
              <w:autoSpaceDE w:val="0"/>
              <w:autoSpaceDN w:val="0"/>
              <w:adjustRightInd w:val="0"/>
              <w:spacing w:line="400" w:lineRule="exact"/>
              <w:rPr>
                <w:rFonts w:hint="eastAsia" w:ascii="宋体" w:hAnsi="宋体" w:cs="宋体"/>
                <w:bCs/>
                <w:sz w:val="18"/>
                <w:szCs w:val="18"/>
                <w:highlight w:val="none"/>
                <w:lang w:val="zh-CN"/>
              </w:rPr>
            </w:pPr>
          </w:p>
        </w:tc>
      </w:tr>
      <w:tr w14:paraId="3E0D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70C20E2">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679F15E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0E29DB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6B079D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4A2CD3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4063FF0">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26B137B">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38CD70C">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699162D4">
            <w:pPr>
              <w:autoSpaceDE w:val="0"/>
              <w:autoSpaceDN w:val="0"/>
              <w:adjustRightInd w:val="0"/>
              <w:spacing w:line="400" w:lineRule="exact"/>
              <w:rPr>
                <w:rFonts w:hint="eastAsia" w:ascii="宋体" w:hAnsi="宋体" w:cs="宋体"/>
                <w:bCs/>
                <w:sz w:val="18"/>
                <w:szCs w:val="18"/>
                <w:highlight w:val="none"/>
                <w:lang w:val="zh-CN"/>
              </w:rPr>
            </w:pPr>
          </w:p>
        </w:tc>
      </w:tr>
      <w:tr w14:paraId="2EC9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E4E6D1C">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4CBE394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44C2B3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734B0D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39D91F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DA6D815">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D7923C0">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2A4DFD3D">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4F46785C">
            <w:pPr>
              <w:autoSpaceDE w:val="0"/>
              <w:autoSpaceDN w:val="0"/>
              <w:adjustRightInd w:val="0"/>
              <w:spacing w:line="400" w:lineRule="exact"/>
              <w:rPr>
                <w:rFonts w:hint="eastAsia" w:ascii="宋体" w:hAnsi="宋体" w:cs="宋体"/>
                <w:bCs/>
                <w:sz w:val="18"/>
                <w:szCs w:val="18"/>
                <w:highlight w:val="none"/>
                <w:lang w:val="zh-CN"/>
              </w:rPr>
            </w:pPr>
          </w:p>
        </w:tc>
      </w:tr>
    </w:tbl>
    <w:p w14:paraId="3765618E">
      <w:pPr>
        <w:autoSpaceDE w:val="0"/>
        <w:autoSpaceDN w:val="0"/>
        <w:adjustRightInd w:val="0"/>
        <w:spacing w:line="400" w:lineRule="exact"/>
        <w:jc w:val="left"/>
        <w:rPr>
          <w:rFonts w:hint="eastAsia" w:ascii="宋体" w:hAnsi="宋体" w:cs="宋体"/>
          <w:szCs w:val="18"/>
          <w:highlight w:val="none"/>
          <w:lang w:val="zh-CN"/>
        </w:rPr>
      </w:pPr>
    </w:p>
    <w:p w14:paraId="5C27A882">
      <w:pPr>
        <w:autoSpaceDE w:val="0"/>
        <w:autoSpaceDN w:val="0"/>
        <w:adjustRightInd w:val="0"/>
        <w:spacing w:line="400" w:lineRule="exact"/>
        <w:jc w:val="left"/>
        <w:rPr>
          <w:rFonts w:hint="eastAsia" w:ascii="宋体" w:hAnsi="宋体" w:cs="宋体"/>
          <w:szCs w:val="18"/>
          <w:highlight w:val="none"/>
          <w:lang w:val="zh-CN"/>
        </w:rPr>
      </w:pPr>
    </w:p>
    <w:p w14:paraId="4E63CFDE">
      <w:pPr>
        <w:autoSpaceDE w:val="0"/>
        <w:autoSpaceDN w:val="0"/>
        <w:adjustRightInd w:val="0"/>
        <w:spacing w:line="400" w:lineRule="exact"/>
        <w:jc w:val="left"/>
        <w:rPr>
          <w:rFonts w:hint="eastAsia" w:ascii="宋体" w:hAnsi="宋体" w:cs="宋体"/>
          <w:szCs w:val="18"/>
          <w:highlight w:val="none"/>
          <w:lang w:val="zh-CN"/>
        </w:rPr>
      </w:pPr>
    </w:p>
    <w:p w14:paraId="254B9454">
      <w:pPr>
        <w:autoSpaceDE w:val="0"/>
        <w:autoSpaceDN w:val="0"/>
        <w:adjustRightInd w:val="0"/>
        <w:spacing w:line="400" w:lineRule="exact"/>
        <w:jc w:val="left"/>
        <w:rPr>
          <w:rFonts w:hint="eastAsia" w:ascii="宋体" w:hAnsi="宋体" w:cs="宋体"/>
          <w:szCs w:val="18"/>
          <w:highlight w:val="none"/>
          <w:lang w:val="zh-CN"/>
        </w:rPr>
      </w:pPr>
    </w:p>
    <w:p w14:paraId="5E94B1AF">
      <w:pPr>
        <w:autoSpaceDE w:val="0"/>
        <w:autoSpaceDN w:val="0"/>
        <w:adjustRightInd w:val="0"/>
        <w:spacing w:line="400" w:lineRule="exact"/>
        <w:jc w:val="left"/>
        <w:rPr>
          <w:rFonts w:hint="eastAsia" w:ascii="宋体" w:hAnsi="宋体" w:cs="宋体"/>
          <w:szCs w:val="18"/>
          <w:highlight w:val="none"/>
          <w:lang w:val="zh-CN"/>
        </w:rPr>
      </w:pPr>
    </w:p>
    <w:p w14:paraId="650BC85A">
      <w:pPr>
        <w:pStyle w:val="35"/>
        <w:ind w:firstLine="236" w:firstLineChars="98"/>
        <w:jc w:val="both"/>
        <w:rPr>
          <w:rFonts w:hint="eastAsia" w:ascii="宋体" w:hAnsi="宋体" w:cs="宋体"/>
          <w:sz w:val="24"/>
          <w:szCs w:val="24"/>
          <w:highlight w:val="none"/>
          <w:lang w:val="zh-CN"/>
        </w:rPr>
      </w:pPr>
      <w:bookmarkStart w:id="151" w:name="_Toc207164823"/>
      <w:bookmarkStart w:id="152" w:name="_Toc269373945"/>
      <w:r>
        <w:rPr>
          <w:rFonts w:hint="eastAsia" w:ascii="宋体" w:hAnsi="宋体" w:cs="宋体"/>
          <w:sz w:val="24"/>
          <w:szCs w:val="24"/>
          <w:highlight w:val="none"/>
          <w:lang w:val="zh-CN"/>
        </w:rPr>
        <w:br w:type="page"/>
      </w:r>
      <w:r>
        <w:rPr>
          <w:rFonts w:hint="eastAsia" w:ascii="宋体" w:hAnsi="宋体" w:cs="宋体"/>
          <w:sz w:val="24"/>
          <w:szCs w:val="24"/>
          <w:highlight w:val="none"/>
          <w:lang w:val="zh-CN"/>
        </w:rPr>
        <w:t>附表三：劳动力计划表</w:t>
      </w:r>
      <w:bookmarkEnd w:id="151"/>
      <w:bookmarkEnd w:id="152"/>
    </w:p>
    <w:p w14:paraId="6C65A74C">
      <w:pPr>
        <w:autoSpaceDE w:val="0"/>
        <w:autoSpaceDN w:val="0"/>
        <w:adjustRightInd w:val="0"/>
        <w:spacing w:line="400" w:lineRule="exact"/>
        <w:jc w:val="left"/>
        <w:rPr>
          <w:rFonts w:hint="eastAsia" w:ascii="宋体" w:hAnsi="宋体" w:cs="宋体"/>
          <w:bCs/>
          <w:szCs w:val="18"/>
          <w:highlight w:val="none"/>
          <w:lang w:val="zh-CN"/>
        </w:rPr>
      </w:pPr>
    </w:p>
    <w:p w14:paraId="4C79F7F6">
      <w:pPr>
        <w:autoSpaceDE w:val="0"/>
        <w:autoSpaceDN w:val="0"/>
        <w:adjustRightInd w:val="0"/>
        <w:spacing w:line="400" w:lineRule="exact"/>
        <w:ind w:firstLine="6510" w:firstLineChars="3100"/>
        <w:jc w:val="left"/>
        <w:rPr>
          <w:rFonts w:hint="eastAsia" w:ascii="宋体" w:hAnsi="宋体" w:cs="宋体"/>
          <w:bCs/>
          <w:szCs w:val="18"/>
          <w:highlight w:val="none"/>
          <w:lang w:val="zh-CN"/>
        </w:rPr>
      </w:pPr>
      <w:r>
        <w:rPr>
          <w:rFonts w:hint="eastAsia" w:ascii="宋体" w:hAnsi="宋体" w:cs="宋体"/>
          <w:bCs/>
          <w:szCs w:val="18"/>
          <w:highlight w:val="none"/>
          <w:lang w:val="zh-CN"/>
        </w:rPr>
        <w:t>单位：</w:t>
      </w:r>
      <w:r>
        <w:rPr>
          <w:rFonts w:hint="eastAsia" w:ascii="宋体" w:hAnsi="宋体" w:cs="宋体"/>
          <w:bCs/>
          <w:szCs w:val="18"/>
          <w:highlight w:val="none"/>
        </w:rPr>
        <w:t xml:space="preserve">          </w:t>
      </w:r>
      <w:r>
        <w:rPr>
          <w:rFonts w:hint="eastAsia" w:ascii="宋体" w:hAnsi="宋体" w:cs="宋体"/>
          <w:bCs/>
          <w:szCs w:val="18"/>
          <w:highlight w:val="none"/>
          <w:lang w:val="zh-CN"/>
        </w:rPr>
        <w:t>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064"/>
        <w:gridCol w:w="1150"/>
        <w:gridCol w:w="1107"/>
        <w:gridCol w:w="1107"/>
      </w:tblGrid>
      <w:tr w14:paraId="660D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11E2A4B1">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工种</w:t>
            </w:r>
          </w:p>
        </w:tc>
        <w:tc>
          <w:tcPr>
            <w:tcW w:w="7749" w:type="dxa"/>
            <w:gridSpan w:val="7"/>
            <w:noWrap w:val="0"/>
            <w:vAlign w:val="center"/>
          </w:tcPr>
          <w:p w14:paraId="22FE97D5">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按工程施工阶段投入劳动力情况</w:t>
            </w:r>
          </w:p>
        </w:tc>
      </w:tr>
      <w:tr w14:paraId="3D2B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2310B7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BE95566">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743DAC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4351D6E">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18C1455F">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18B222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9AB356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F7C50D9">
            <w:pPr>
              <w:autoSpaceDE w:val="0"/>
              <w:autoSpaceDN w:val="0"/>
              <w:adjustRightInd w:val="0"/>
              <w:spacing w:line="400" w:lineRule="exact"/>
              <w:jc w:val="left"/>
              <w:rPr>
                <w:rFonts w:hint="eastAsia" w:ascii="宋体" w:hAnsi="宋体" w:cs="宋体"/>
                <w:bCs/>
                <w:szCs w:val="18"/>
                <w:highlight w:val="none"/>
                <w:lang w:val="zh-CN"/>
              </w:rPr>
            </w:pPr>
          </w:p>
        </w:tc>
      </w:tr>
      <w:tr w14:paraId="7E06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4598F3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42A9A1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FC0555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2B31216">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494E9368">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4E33C15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53DFFD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0642B31">
            <w:pPr>
              <w:autoSpaceDE w:val="0"/>
              <w:autoSpaceDN w:val="0"/>
              <w:adjustRightInd w:val="0"/>
              <w:spacing w:line="400" w:lineRule="exact"/>
              <w:jc w:val="left"/>
              <w:rPr>
                <w:rFonts w:hint="eastAsia" w:ascii="宋体" w:hAnsi="宋体" w:cs="宋体"/>
                <w:bCs/>
                <w:szCs w:val="18"/>
                <w:highlight w:val="none"/>
                <w:lang w:val="zh-CN"/>
              </w:rPr>
            </w:pPr>
          </w:p>
        </w:tc>
      </w:tr>
      <w:tr w14:paraId="73C8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FC9794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A8A1FE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7135C6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88BBDD3">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6CFDE0A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35D30B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55DC1A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ABFEA51">
            <w:pPr>
              <w:autoSpaceDE w:val="0"/>
              <w:autoSpaceDN w:val="0"/>
              <w:adjustRightInd w:val="0"/>
              <w:spacing w:line="400" w:lineRule="exact"/>
              <w:jc w:val="left"/>
              <w:rPr>
                <w:rFonts w:hint="eastAsia" w:ascii="宋体" w:hAnsi="宋体" w:cs="宋体"/>
                <w:bCs/>
                <w:szCs w:val="18"/>
                <w:highlight w:val="none"/>
                <w:lang w:val="zh-CN"/>
              </w:rPr>
            </w:pPr>
          </w:p>
        </w:tc>
      </w:tr>
      <w:tr w14:paraId="1E8C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B8164D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F6E4A3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B5B4A2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61C3D03">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4E01D24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0477BAF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7D24D7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B03B98D">
            <w:pPr>
              <w:autoSpaceDE w:val="0"/>
              <w:autoSpaceDN w:val="0"/>
              <w:adjustRightInd w:val="0"/>
              <w:spacing w:line="400" w:lineRule="exact"/>
              <w:jc w:val="left"/>
              <w:rPr>
                <w:rFonts w:hint="eastAsia" w:ascii="宋体" w:hAnsi="宋体" w:cs="宋体"/>
                <w:bCs/>
                <w:szCs w:val="18"/>
                <w:highlight w:val="none"/>
                <w:lang w:val="zh-CN"/>
              </w:rPr>
            </w:pPr>
          </w:p>
        </w:tc>
      </w:tr>
      <w:tr w14:paraId="2B64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07B2B6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5F86A6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7F3D88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7435708">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790483BA">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5183ABF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2616A7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B6A86E6">
            <w:pPr>
              <w:autoSpaceDE w:val="0"/>
              <w:autoSpaceDN w:val="0"/>
              <w:adjustRightInd w:val="0"/>
              <w:spacing w:line="400" w:lineRule="exact"/>
              <w:jc w:val="left"/>
              <w:rPr>
                <w:rFonts w:hint="eastAsia" w:ascii="宋体" w:hAnsi="宋体" w:cs="宋体"/>
                <w:bCs/>
                <w:szCs w:val="18"/>
                <w:highlight w:val="none"/>
                <w:lang w:val="zh-CN"/>
              </w:rPr>
            </w:pPr>
          </w:p>
        </w:tc>
      </w:tr>
      <w:tr w14:paraId="6B34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24CDC5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43F6BAF">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139D4B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521A092">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54E8639C">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7FF06CE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08A21EF">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2B6EDE7">
            <w:pPr>
              <w:autoSpaceDE w:val="0"/>
              <w:autoSpaceDN w:val="0"/>
              <w:adjustRightInd w:val="0"/>
              <w:spacing w:line="400" w:lineRule="exact"/>
              <w:jc w:val="left"/>
              <w:rPr>
                <w:rFonts w:hint="eastAsia" w:ascii="宋体" w:hAnsi="宋体" w:cs="宋体"/>
                <w:bCs/>
                <w:szCs w:val="18"/>
                <w:highlight w:val="none"/>
                <w:lang w:val="zh-CN"/>
              </w:rPr>
            </w:pPr>
          </w:p>
        </w:tc>
      </w:tr>
      <w:tr w14:paraId="63B4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A959F5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076A0A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6CEB85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C6848A7">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5299DDD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AF62AF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FCD79C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1F3BC8C">
            <w:pPr>
              <w:autoSpaceDE w:val="0"/>
              <w:autoSpaceDN w:val="0"/>
              <w:adjustRightInd w:val="0"/>
              <w:spacing w:line="400" w:lineRule="exact"/>
              <w:jc w:val="left"/>
              <w:rPr>
                <w:rFonts w:hint="eastAsia" w:ascii="宋体" w:hAnsi="宋体" w:cs="宋体"/>
                <w:bCs/>
                <w:szCs w:val="18"/>
                <w:highlight w:val="none"/>
                <w:lang w:val="zh-CN"/>
              </w:rPr>
            </w:pPr>
          </w:p>
        </w:tc>
      </w:tr>
      <w:tr w14:paraId="5447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22C6CD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EBE77D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4ACA3F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2EF94D5">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2D4FBE36">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9E011A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10FFA8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2A9C399">
            <w:pPr>
              <w:autoSpaceDE w:val="0"/>
              <w:autoSpaceDN w:val="0"/>
              <w:adjustRightInd w:val="0"/>
              <w:spacing w:line="400" w:lineRule="exact"/>
              <w:jc w:val="left"/>
              <w:rPr>
                <w:rFonts w:hint="eastAsia" w:ascii="宋体" w:hAnsi="宋体" w:cs="宋体"/>
                <w:bCs/>
                <w:szCs w:val="18"/>
                <w:highlight w:val="none"/>
                <w:lang w:val="zh-CN"/>
              </w:rPr>
            </w:pPr>
          </w:p>
        </w:tc>
      </w:tr>
      <w:tr w14:paraId="785C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D7B4E3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62AF8D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665D48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1BFAF49">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43B91AF6">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42492FD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3ADB9B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929E97E">
            <w:pPr>
              <w:autoSpaceDE w:val="0"/>
              <w:autoSpaceDN w:val="0"/>
              <w:adjustRightInd w:val="0"/>
              <w:spacing w:line="400" w:lineRule="exact"/>
              <w:jc w:val="left"/>
              <w:rPr>
                <w:rFonts w:hint="eastAsia" w:ascii="宋体" w:hAnsi="宋体" w:cs="宋体"/>
                <w:bCs/>
                <w:szCs w:val="18"/>
                <w:highlight w:val="none"/>
                <w:lang w:val="zh-CN"/>
              </w:rPr>
            </w:pPr>
          </w:p>
        </w:tc>
      </w:tr>
      <w:tr w14:paraId="1C2C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8C83C0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9009E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E55D9B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A69811D">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12EF510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E8CF2D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AFA75F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6AD68FA">
            <w:pPr>
              <w:autoSpaceDE w:val="0"/>
              <w:autoSpaceDN w:val="0"/>
              <w:adjustRightInd w:val="0"/>
              <w:spacing w:line="400" w:lineRule="exact"/>
              <w:jc w:val="left"/>
              <w:rPr>
                <w:rFonts w:hint="eastAsia" w:ascii="宋体" w:hAnsi="宋体" w:cs="宋体"/>
                <w:bCs/>
                <w:szCs w:val="18"/>
                <w:highlight w:val="none"/>
                <w:lang w:val="zh-CN"/>
              </w:rPr>
            </w:pPr>
          </w:p>
        </w:tc>
      </w:tr>
      <w:tr w14:paraId="021E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A8AE34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AF080D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B9AB0B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FEB86C9">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6D9E0490">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E25B96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7E08D5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C007364">
            <w:pPr>
              <w:autoSpaceDE w:val="0"/>
              <w:autoSpaceDN w:val="0"/>
              <w:adjustRightInd w:val="0"/>
              <w:spacing w:line="400" w:lineRule="exact"/>
              <w:jc w:val="left"/>
              <w:rPr>
                <w:rFonts w:hint="eastAsia" w:ascii="宋体" w:hAnsi="宋体" w:cs="宋体"/>
                <w:bCs/>
                <w:szCs w:val="18"/>
                <w:highlight w:val="none"/>
                <w:lang w:val="zh-CN"/>
              </w:rPr>
            </w:pPr>
          </w:p>
        </w:tc>
      </w:tr>
      <w:tr w14:paraId="721C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CE5492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D3ED5E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AC013B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5E91EF2">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25B648AD">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809ABD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58B33C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7A0C9AC">
            <w:pPr>
              <w:autoSpaceDE w:val="0"/>
              <w:autoSpaceDN w:val="0"/>
              <w:adjustRightInd w:val="0"/>
              <w:spacing w:line="400" w:lineRule="exact"/>
              <w:jc w:val="left"/>
              <w:rPr>
                <w:rFonts w:hint="eastAsia" w:ascii="宋体" w:hAnsi="宋体" w:cs="宋体"/>
                <w:bCs/>
                <w:szCs w:val="18"/>
                <w:highlight w:val="none"/>
                <w:lang w:val="zh-CN"/>
              </w:rPr>
            </w:pPr>
          </w:p>
        </w:tc>
      </w:tr>
      <w:tr w14:paraId="2AFA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89ABE3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7B46F5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E7482D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2B2E444">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FFF6C65">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9B981C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3BBD96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0CFD48A">
            <w:pPr>
              <w:autoSpaceDE w:val="0"/>
              <w:autoSpaceDN w:val="0"/>
              <w:adjustRightInd w:val="0"/>
              <w:spacing w:line="400" w:lineRule="exact"/>
              <w:jc w:val="left"/>
              <w:rPr>
                <w:rFonts w:hint="eastAsia" w:ascii="宋体" w:hAnsi="宋体" w:cs="宋体"/>
                <w:bCs/>
                <w:szCs w:val="18"/>
                <w:highlight w:val="none"/>
                <w:lang w:val="zh-CN"/>
              </w:rPr>
            </w:pPr>
          </w:p>
        </w:tc>
      </w:tr>
      <w:tr w14:paraId="780C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1967BB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D8F450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4010D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8841A17">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288C9A74">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105E885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721B78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A26DEB9">
            <w:pPr>
              <w:autoSpaceDE w:val="0"/>
              <w:autoSpaceDN w:val="0"/>
              <w:adjustRightInd w:val="0"/>
              <w:spacing w:line="400" w:lineRule="exact"/>
              <w:jc w:val="left"/>
              <w:rPr>
                <w:rFonts w:hint="eastAsia" w:ascii="宋体" w:hAnsi="宋体" w:cs="宋体"/>
                <w:bCs/>
                <w:szCs w:val="18"/>
                <w:highlight w:val="none"/>
                <w:lang w:val="zh-CN"/>
              </w:rPr>
            </w:pPr>
          </w:p>
        </w:tc>
      </w:tr>
      <w:tr w14:paraId="48D7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53768E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A900BE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914050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EFA3DF5">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6AEF6CF1">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7E71080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389D5E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9D41D5D">
            <w:pPr>
              <w:autoSpaceDE w:val="0"/>
              <w:autoSpaceDN w:val="0"/>
              <w:adjustRightInd w:val="0"/>
              <w:spacing w:line="400" w:lineRule="exact"/>
              <w:jc w:val="left"/>
              <w:rPr>
                <w:rFonts w:hint="eastAsia" w:ascii="宋体" w:hAnsi="宋体" w:cs="宋体"/>
                <w:bCs/>
                <w:szCs w:val="18"/>
                <w:highlight w:val="none"/>
                <w:lang w:val="zh-CN"/>
              </w:rPr>
            </w:pPr>
          </w:p>
        </w:tc>
      </w:tr>
      <w:tr w14:paraId="7BA6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C7FA466">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C38E32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00F6DC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41CAE7B">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25D15AE">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568D681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197DBD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F8171CB">
            <w:pPr>
              <w:autoSpaceDE w:val="0"/>
              <w:autoSpaceDN w:val="0"/>
              <w:adjustRightInd w:val="0"/>
              <w:spacing w:line="400" w:lineRule="exact"/>
              <w:jc w:val="left"/>
              <w:rPr>
                <w:rFonts w:hint="eastAsia" w:ascii="宋体" w:hAnsi="宋体" w:cs="宋体"/>
                <w:bCs/>
                <w:szCs w:val="18"/>
                <w:highlight w:val="none"/>
                <w:lang w:val="zh-CN"/>
              </w:rPr>
            </w:pPr>
          </w:p>
        </w:tc>
      </w:tr>
      <w:tr w14:paraId="1CF5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9C57B3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7AC4B7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23EC5D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F470C16">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6E9456BE">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1166556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02CD56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5D02C38">
            <w:pPr>
              <w:autoSpaceDE w:val="0"/>
              <w:autoSpaceDN w:val="0"/>
              <w:adjustRightInd w:val="0"/>
              <w:spacing w:line="400" w:lineRule="exact"/>
              <w:jc w:val="left"/>
              <w:rPr>
                <w:rFonts w:hint="eastAsia" w:ascii="宋体" w:hAnsi="宋体" w:cs="宋体"/>
                <w:bCs/>
                <w:szCs w:val="18"/>
                <w:highlight w:val="none"/>
                <w:lang w:val="zh-CN"/>
              </w:rPr>
            </w:pPr>
          </w:p>
        </w:tc>
      </w:tr>
      <w:tr w14:paraId="14B2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FA64E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DD3B46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7E85AA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D6918EF">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5ABC7FF0">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C94019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9CF498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A675E68">
            <w:pPr>
              <w:autoSpaceDE w:val="0"/>
              <w:autoSpaceDN w:val="0"/>
              <w:adjustRightInd w:val="0"/>
              <w:spacing w:line="400" w:lineRule="exact"/>
              <w:jc w:val="left"/>
              <w:rPr>
                <w:rFonts w:hint="eastAsia" w:ascii="宋体" w:hAnsi="宋体" w:cs="宋体"/>
                <w:bCs/>
                <w:szCs w:val="18"/>
                <w:highlight w:val="none"/>
                <w:lang w:val="zh-CN"/>
              </w:rPr>
            </w:pPr>
          </w:p>
        </w:tc>
      </w:tr>
      <w:tr w14:paraId="0DB3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6DAF7D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A65BF0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428C61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CC0C49D">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5F989F45">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51F18BB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A12EC8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421A261">
            <w:pPr>
              <w:autoSpaceDE w:val="0"/>
              <w:autoSpaceDN w:val="0"/>
              <w:adjustRightInd w:val="0"/>
              <w:spacing w:line="400" w:lineRule="exact"/>
              <w:jc w:val="left"/>
              <w:rPr>
                <w:rFonts w:hint="eastAsia" w:ascii="宋体" w:hAnsi="宋体" w:cs="宋体"/>
                <w:bCs/>
                <w:szCs w:val="18"/>
                <w:highlight w:val="none"/>
                <w:lang w:val="zh-CN"/>
              </w:rPr>
            </w:pPr>
          </w:p>
        </w:tc>
      </w:tr>
      <w:tr w14:paraId="5776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6A578A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DD2ADF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D46F4D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62C35B7">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C4A3638">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7597C0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822101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75979E1">
            <w:pPr>
              <w:autoSpaceDE w:val="0"/>
              <w:autoSpaceDN w:val="0"/>
              <w:adjustRightInd w:val="0"/>
              <w:spacing w:line="400" w:lineRule="exact"/>
              <w:jc w:val="left"/>
              <w:rPr>
                <w:rFonts w:hint="eastAsia" w:ascii="宋体" w:hAnsi="宋体" w:cs="宋体"/>
                <w:bCs/>
                <w:szCs w:val="18"/>
                <w:highlight w:val="none"/>
                <w:lang w:val="zh-CN"/>
              </w:rPr>
            </w:pPr>
          </w:p>
        </w:tc>
      </w:tr>
      <w:tr w14:paraId="6645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6E761E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46CEFA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A3D190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1AEA9DD">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4CCA9D2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54D47FE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E2E550F">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3588B3D">
            <w:pPr>
              <w:autoSpaceDE w:val="0"/>
              <w:autoSpaceDN w:val="0"/>
              <w:adjustRightInd w:val="0"/>
              <w:spacing w:line="400" w:lineRule="exact"/>
              <w:jc w:val="left"/>
              <w:rPr>
                <w:rFonts w:hint="eastAsia" w:ascii="宋体" w:hAnsi="宋体" w:cs="宋体"/>
                <w:bCs/>
                <w:szCs w:val="18"/>
                <w:highlight w:val="none"/>
                <w:lang w:val="zh-CN"/>
              </w:rPr>
            </w:pPr>
          </w:p>
        </w:tc>
      </w:tr>
      <w:tr w14:paraId="56C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F641B1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7FA2CF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DAA24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2F1B125">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12A6F15">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0D090E1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FD54A0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9EA440A">
            <w:pPr>
              <w:autoSpaceDE w:val="0"/>
              <w:autoSpaceDN w:val="0"/>
              <w:adjustRightInd w:val="0"/>
              <w:spacing w:line="400" w:lineRule="exact"/>
              <w:jc w:val="left"/>
              <w:rPr>
                <w:rFonts w:hint="eastAsia" w:ascii="宋体" w:hAnsi="宋体" w:cs="宋体"/>
                <w:bCs/>
                <w:szCs w:val="18"/>
                <w:highlight w:val="none"/>
                <w:lang w:val="zh-CN"/>
              </w:rPr>
            </w:pPr>
          </w:p>
        </w:tc>
      </w:tr>
      <w:tr w14:paraId="3695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F10908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9CD433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CCA1F5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9D53891">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00BA82FA">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F26675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D743C4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6AFC31C">
            <w:pPr>
              <w:autoSpaceDE w:val="0"/>
              <w:autoSpaceDN w:val="0"/>
              <w:adjustRightInd w:val="0"/>
              <w:spacing w:line="400" w:lineRule="exact"/>
              <w:jc w:val="left"/>
              <w:rPr>
                <w:rFonts w:hint="eastAsia" w:ascii="宋体" w:hAnsi="宋体" w:cs="宋体"/>
                <w:bCs/>
                <w:szCs w:val="18"/>
                <w:highlight w:val="none"/>
                <w:lang w:val="zh-CN"/>
              </w:rPr>
            </w:pPr>
          </w:p>
        </w:tc>
      </w:tr>
      <w:tr w14:paraId="6A3D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130DE2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DA9652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756A71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21928C6">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BBBA816">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3218393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2E3226F">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67A3BCD">
            <w:pPr>
              <w:autoSpaceDE w:val="0"/>
              <w:autoSpaceDN w:val="0"/>
              <w:adjustRightInd w:val="0"/>
              <w:spacing w:line="400" w:lineRule="exact"/>
              <w:jc w:val="left"/>
              <w:rPr>
                <w:rFonts w:hint="eastAsia" w:ascii="宋体" w:hAnsi="宋体" w:cs="宋体"/>
                <w:bCs/>
                <w:szCs w:val="18"/>
                <w:highlight w:val="none"/>
                <w:lang w:val="zh-CN"/>
              </w:rPr>
            </w:pPr>
          </w:p>
        </w:tc>
      </w:tr>
    </w:tbl>
    <w:p w14:paraId="6CC9C6DC">
      <w:pPr>
        <w:autoSpaceDE w:val="0"/>
        <w:autoSpaceDN w:val="0"/>
        <w:adjustRightInd w:val="0"/>
        <w:spacing w:line="400" w:lineRule="exact"/>
        <w:jc w:val="left"/>
        <w:rPr>
          <w:rFonts w:hint="eastAsia" w:ascii="宋体" w:hAnsi="宋体" w:cs="宋体"/>
          <w:szCs w:val="18"/>
          <w:highlight w:val="none"/>
          <w:lang w:val="zh-CN"/>
        </w:rPr>
      </w:pPr>
    </w:p>
    <w:p w14:paraId="0E04FCDE">
      <w:pPr>
        <w:autoSpaceDE w:val="0"/>
        <w:autoSpaceDN w:val="0"/>
        <w:adjustRightInd w:val="0"/>
        <w:spacing w:line="400" w:lineRule="exact"/>
        <w:jc w:val="left"/>
        <w:rPr>
          <w:rFonts w:hint="eastAsia" w:ascii="宋体" w:hAnsi="宋体" w:cs="宋体"/>
          <w:szCs w:val="18"/>
          <w:highlight w:val="none"/>
        </w:rPr>
      </w:pPr>
    </w:p>
    <w:p w14:paraId="2BA2C9CD">
      <w:pPr>
        <w:autoSpaceDE w:val="0"/>
        <w:autoSpaceDN w:val="0"/>
        <w:adjustRightInd w:val="0"/>
        <w:spacing w:line="400" w:lineRule="exact"/>
        <w:jc w:val="left"/>
        <w:rPr>
          <w:rFonts w:hint="eastAsia" w:ascii="宋体" w:hAnsi="宋体" w:cs="宋体"/>
          <w:szCs w:val="18"/>
          <w:highlight w:val="none"/>
        </w:rPr>
      </w:pPr>
    </w:p>
    <w:p w14:paraId="25D66C09">
      <w:pPr>
        <w:autoSpaceDE w:val="0"/>
        <w:autoSpaceDN w:val="0"/>
        <w:adjustRightInd w:val="0"/>
        <w:spacing w:line="400" w:lineRule="exact"/>
        <w:jc w:val="left"/>
        <w:rPr>
          <w:rFonts w:hint="eastAsia" w:ascii="宋体" w:hAnsi="宋体" w:cs="宋体"/>
          <w:szCs w:val="18"/>
          <w:highlight w:val="none"/>
        </w:rPr>
      </w:pPr>
    </w:p>
    <w:p w14:paraId="049DCDD1">
      <w:pPr>
        <w:autoSpaceDE w:val="0"/>
        <w:autoSpaceDN w:val="0"/>
        <w:adjustRightInd w:val="0"/>
        <w:spacing w:line="400" w:lineRule="exact"/>
        <w:jc w:val="left"/>
        <w:rPr>
          <w:rFonts w:hint="eastAsia" w:ascii="宋体" w:hAnsi="宋体" w:cs="宋体"/>
          <w:szCs w:val="18"/>
          <w:highlight w:val="none"/>
        </w:rPr>
      </w:pPr>
    </w:p>
    <w:p w14:paraId="1E224475">
      <w:pPr>
        <w:autoSpaceDE w:val="0"/>
        <w:autoSpaceDN w:val="0"/>
        <w:adjustRightInd w:val="0"/>
        <w:spacing w:line="400" w:lineRule="exact"/>
        <w:jc w:val="left"/>
        <w:rPr>
          <w:rFonts w:hint="eastAsia" w:ascii="宋体" w:hAnsi="宋体" w:cs="宋体"/>
          <w:szCs w:val="18"/>
          <w:highlight w:val="none"/>
        </w:rPr>
      </w:pPr>
    </w:p>
    <w:p w14:paraId="26319D77">
      <w:pPr>
        <w:pStyle w:val="47"/>
        <w:rPr>
          <w:rFonts w:hint="eastAsia" w:hAnsi="宋体"/>
          <w:szCs w:val="18"/>
          <w:highlight w:val="none"/>
        </w:rPr>
      </w:pPr>
    </w:p>
    <w:p w14:paraId="0AB3620B">
      <w:pPr>
        <w:pStyle w:val="23"/>
        <w:rPr>
          <w:rFonts w:hint="eastAsia"/>
          <w:highlight w:val="none"/>
        </w:rPr>
      </w:pPr>
    </w:p>
    <w:p w14:paraId="27F2C19D">
      <w:pPr>
        <w:jc w:val="left"/>
        <w:rPr>
          <w:rFonts w:hint="eastAsia" w:ascii="宋体" w:hAnsi="宋体" w:cs="宋体"/>
          <w:b/>
          <w:bCs/>
          <w:color w:val="000000"/>
          <w:sz w:val="24"/>
          <w:highlight w:val="none"/>
        </w:rPr>
      </w:pPr>
      <w:bookmarkStart w:id="153" w:name="_Toc488219868"/>
      <w:bookmarkStart w:id="154" w:name="_Toc14648_WPSOffice_Level2"/>
      <w:bookmarkStart w:id="155" w:name="_Toc10686_WPSOffice_Level2"/>
      <w:r>
        <w:rPr>
          <w:rFonts w:hint="eastAsia" w:ascii="宋体" w:hAnsi="宋体" w:cs="宋体"/>
          <w:b/>
          <w:bCs/>
          <w:color w:val="000000"/>
          <w:sz w:val="24"/>
          <w:highlight w:val="none"/>
        </w:rPr>
        <w:t>附表四：临时用地表</w:t>
      </w:r>
      <w:bookmarkEnd w:id="153"/>
      <w:bookmarkEnd w:id="154"/>
      <w:bookmarkEnd w:id="155"/>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934"/>
      </w:tblGrid>
      <w:tr w14:paraId="2908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14:paraId="524E6FE8">
            <w:pPr>
              <w:jc w:val="center"/>
              <w:rPr>
                <w:rFonts w:hint="eastAsia" w:ascii="宋体" w:hAnsi="宋体" w:cs="宋体"/>
                <w:color w:val="000000"/>
                <w:szCs w:val="21"/>
                <w:highlight w:val="none"/>
              </w:rPr>
            </w:pPr>
            <w:r>
              <w:rPr>
                <w:rFonts w:hint="eastAsia" w:ascii="宋体" w:hAnsi="宋体" w:cs="宋体"/>
                <w:color w:val="000000"/>
                <w:szCs w:val="21"/>
                <w:highlight w:val="none"/>
              </w:rPr>
              <w:t>用  途</w:t>
            </w:r>
          </w:p>
        </w:tc>
        <w:tc>
          <w:tcPr>
            <w:tcW w:w="2079" w:type="dxa"/>
            <w:noWrap w:val="0"/>
            <w:vAlign w:val="center"/>
          </w:tcPr>
          <w:p w14:paraId="56DFA56D">
            <w:pPr>
              <w:jc w:val="center"/>
              <w:rPr>
                <w:rFonts w:hint="eastAsia" w:ascii="宋体" w:hAnsi="宋体" w:cs="宋体"/>
                <w:color w:val="000000"/>
                <w:szCs w:val="21"/>
                <w:highlight w:val="none"/>
              </w:rPr>
            </w:pPr>
            <w:r>
              <w:rPr>
                <w:rFonts w:hint="eastAsia" w:ascii="宋体" w:hAnsi="宋体" w:cs="宋体"/>
                <w:color w:val="000000"/>
                <w:szCs w:val="21"/>
                <w:highlight w:val="none"/>
              </w:rPr>
              <w:t>面 积（平方米）</w:t>
            </w:r>
          </w:p>
        </w:tc>
        <w:tc>
          <w:tcPr>
            <w:tcW w:w="2079" w:type="dxa"/>
            <w:noWrap w:val="0"/>
            <w:vAlign w:val="center"/>
          </w:tcPr>
          <w:p w14:paraId="3A903907">
            <w:pPr>
              <w:jc w:val="center"/>
              <w:rPr>
                <w:rFonts w:hint="eastAsia" w:ascii="宋体" w:hAnsi="宋体" w:cs="宋体"/>
                <w:color w:val="000000"/>
                <w:szCs w:val="21"/>
                <w:highlight w:val="none"/>
              </w:rPr>
            </w:pPr>
            <w:r>
              <w:rPr>
                <w:rFonts w:hint="eastAsia" w:ascii="宋体" w:hAnsi="宋体" w:cs="宋体"/>
                <w:color w:val="000000"/>
                <w:szCs w:val="21"/>
                <w:highlight w:val="none"/>
              </w:rPr>
              <w:t>位  置</w:t>
            </w:r>
          </w:p>
        </w:tc>
        <w:tc>
          <w:tcPr>
            <w:tcW w:w="2934" w:type="dxa"/>
            <w:noWrap w:val="0"/>
            <w:vAlign w:val="center"/>
          </w:tcPr>
          <w:p w14:paraId="76806B39">
            <w:pPr>
              <w:jc w:val="center"/>
              <w:rPr>
                <w:rFonts w:hint="eastAsia" w:ascii="宋体" w:hAnsi="宋体" w:cs="宋体"/>
                <w:color w:val="000000"/>
                <w:szCs w:val="21"/>
                <w:highlight w:val="none"/>
              </w:rPr>
            </w:pPr>
            <w:r>
              <w:rPr>
                <w:rFonts w:hint="eastAsia" w:ascii="宋体" w:hAnsi="宋体" w:cs="宋体"/>
                <w:color w:val="000000"/>
                <w:szCs w:val="21"/>
                <w:highlight w:val="none"/>
              </w:rPr>
              <w:t>需用时间</w:t>
            </w:r>
          </w:p>
        </w:tc>
      </w:tr>
      <w:tr w14:paraId="288C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9130ADE">
            <w:pPr>
              <w:rPr>
                <w:rFonts w:hint="eastAsia" w:ascii="宋体" w:hAnsi="宋体" w:cs="宋体"/>
                <w:color w:val="000000"/>
                <w:szCs w:val="21"/>
                <w:highlight w:val="none"/>
              </w:rPr>
            </w:pPr>
          </w:p>
        </w:tc>
        <w:tc>
          <w:tcPr>
            <w:tcW w:w="2079" w:type="dxa"/>
            <w:noWrap w:val="0"/>
            <w:vAlign w:val="top"/>
          </w:tcPr>
          <w:p w14:paraId="7BB588F5">
            <w:pPr>
              <w:rPr>
                <w:rFonts w:hint="eastAsia" w:ascii="宋体" w:hAnsi="宋体" w:cs="宋体"/>
                <w:color w:val="000000"/>
                <w:szCs w:val="21"/>
                <w:highlight w:val="none"/>
              </w:rPr>
            </w:pPr>
          </w:p>
        </w:tc>
        <w:tc>
          <w:tcPr>
            <w:tcW w:w="2079" w:type="dxa"/>
            <w:noWrap w:val="0"/>
            <w:vAlign w:val="top"/>
          </w:tcPr>
          <w:p w14:paraId="4558F0F8">
            <w:pPr>
              <w:rPr>
                <w:rFonts w:hint="eastAsia" w:ascii="宋体" w:hAnsi="宋体" w:cs="宋体"/>
                <w:color w:val="000000"/>
                <w:szCs w:val="21"/>
                <w:highlight w:val="none"/>
              </w:rPr>
            </w:pPr>
          </w:p>
        </w:tc>
        <w:tc>
          <w:tcPr>
            <w:tcW w:w="2934" w:type="dxa"/>
            <w:noWrap w:val="0"/>
            <w:vAlign w:val="top"/>
          </w:tcPr>
          <w:p w14:paraId="731B7263">
            <w:pPr>
              <w:rPr>
                <w:rFonts w:hint="eastAsia" w:ascii="宋体" w:hAnsi="宋体" w:cs="宋体"/>
                <w:color w:val="000000"/>
                <w:szCs w:val="21"/>
                <w:highlight w:val="none"/>
              </w:rPr>
            </w:pPr>
          </w:p>
        </w:tc>
      </w:tr>
      <w:tr w14:paraId="0C8F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1077592">
            <w:pPr>
              <w:rPr>
                <w:rFonts w:hint="eastAsia" w:ascii="宋体" w:hAnsi="宋体" w:cs="宋体"/>
                <w:color w:val="000000"/>
                <w:szCs w:val="21"/>
                <w:highlight w:val="none"/>
              </w:rPr>
            </w:pPr>
          </w:p>
        </w:tc>
        <w:tc>
          <w:tcPr>
            <w:tcW w:w="2079" w:type="dxa"/>
            <w:noWrap w:val="0"/>
            <w:vAlign w:val="top"/>
          </w:tcPr>
          <w:p w14:paraId="0295DC43">
            <w:pPr>
              <w:rPr>
                <w:rFonts w:hint="eastAsia" w:ascii="宋体" w:hAnsi="宋体" w:cs="宋体"/>
                <w:color w:val="000000"/>
                <w:szCs w:val="21"/>
                <w:highlight w:val="none"/>
              </w:rPr>
            </w:pPr>
          </w:p>
        </w:tc>
        <w:tc>
          <w:tcPr>
            <w:tcW w:w="2079" w:type="dxa"/>
            <w:noWrap w:val="0"/>
            <w:vAlign w:val="top"/>
          </w:tcPr>
          <w:p w14:paraId="1C566B59">
            <w:pPr>
              <w:rPr>
                <w:rFonts w:hint="eastAsia" w:ascii="宋体" w:hAnsi="宋体" w:cs="宋体"/>
                <w:color w:val="000000"/>
                <w:szCs w:val="21"/>
                <w:highlight w:val="none"/>
              </w:rPr>
            </w:pPr>
          </w:p>
        </w:tc>
        <w:tc>
          <w:tcPr>
            <w:tcW w:w="2934" w:type="dxa"/>
            <w:noWrap w:val="0"/>
            <w:vAlign w:val="top"/>
          </w:tcPr>
          <w:p w14:paraId="08487AE8">
            <w:pPr>
              <w:rPr>
                <w:rFonts w:hint="eastAsia" w:ascii="宋体" w:hAnsi="宋体" w:cs="宋体"/>
                <w:color w:val="000000"/>
                <w:szCs w:val="21"/>
                <w:highlight w:val="none"/>
              </w:rPr>
            </w:pPr>
          </w:p>
        </w:tc>
      </w:tr>
      <w:tr w14:paraId="5E04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18F7A7B">
            <w:pPr>
              <w:rPr>
                <w:rFonts w:hint="eastAsia" w:ascii="宋体" w:hAnsi="宋体" w:cs="宋体"/>
                <w:color w:val="000000"/>
                <w:szCs w:val="21"/>
                <w:highlight w:val="none"/>
              </w:rPr>
            </w:pPr>
          </w:p>
        </w:tc>
        <w:tc>
          <w:tcPr>
            <w:tcW w:w="2079" w:type="dxa"/>
            <w:noWrap w:val="0"/>
            <w:vAlign w:val="top"/>
          </w:tcPr>
          <w:p w14:paraId="25399DCF">
            <w:pPr>
              <w:rPr>
                <w:rFonts w:hint="eastAsia" w:ascii="宋体" w:hAnsi="宋体" w:cs="宋体"/>
                <w:color w:val="000000"/>
                <w:szCs w:val="21"/>
                <w:highlight w:val="none"/>
              </w:rPr>
            </w:pPr>
          </w:p>
        </w:tc>
        <w:tc>
          <w:tcPr>
            <w:tcW w:w="2079" w:type="dxa"/>
            <w:noWrap w:val="0"/>
            <w:vAlign w:val="top"/>
          </w:tcPr>
          <w:p w14:paraId="7A524E04">
            <w:pPr>
              <w:rPr>
                <w:rFonts w:hint="eastAsia" w:ascii="宋体" w:hAnsi="宋体" w:cs="宋体"/>
                <w:color w:val="000000"/>
                <w:szCs w:val="21"/>
                <w:highlight w:val="none"/>
              </w:rPr>
            </w:pPr>
          </w:p>
        </w:tc>
        <w:tc>
          <w:tcPr>
            <w:tcW w:w="2934" w:type="dxa"/>
            <w:noWrap w:val="0"/>
            <w:vAlign w:val="top"/>
          </w:tcPr>
          <w:p w14:paraId="51173169">
            <w:pPr>
              <w:rPr>
                <w:rFonts w:hint="eastAsia" w:ascii="宋体" w:hAnsi="宋体" w:cs="宋体"/>
                <w:color w:val="000000"/>
                <w:szCs w:val="21"/>
                <w:highlight w:val="none"/>
              </w:rPr>
            </w:pPr>
          </w:p>
        </w:tc>
      </w:tr>
      <w:tr w14:paraId="4936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374283D">
            <w:pPr>
              <w:rPr>
                <w:rFonts w:hint="eastAsia" w:ascii="宋体" w:hAnsi="宋体" w:cs="宋体"/>
                <w:color w:val="000000"/>
                <w:szCs w:val="21"/>
                <w:highlight w:val="none"/>
              </w:rPr>
            </w:pPr>
          </w:p>
        </w:tc>
        <w:tc>
          <w:tcPr>
            <w:tcW w:w="2079" w:type="dxa"/>
            <w:noWrap w:val="0"/>
            <w:vAlign w:val="top"/>
          </w:tcPr>
          <w:p w14:paraId="019BA4CB">
            <w:pPr>
              <w:rPr>
                <w:rFonts w:hint="eastAsia" w:ascii="宋体" w:hAnsi="宋体" w:cs="宋体"/>
                <w:color w:val="000000"/>
                <w:szCs w:val="21"/>
                <w:highlight w:val="none"/>
              </w:rPr>
            </w:pPr>
          </w:p>
        </w:tc>
        <w:tc>
          <w:tcPr>
            <w:tcW w:w="2079" w:type="dxa"/>
            <w:noWrap w:val="0"/>
            <w:vAlign w:val="top"/>
          </w:tcPr>
          <w:p w14:paraId="3F503F0C">
            <w:pPr>
              <w:rPr>
                <w:rFonts w:hint="eastAsia" w:ascii="宋体" w:hAnsi="宋体" w:cs="宋体"/>
                <w:color w:val="000000"/>
                <w:szCs w:val="21"/>
                <w:highlight w:val="none"/>
              </w:rPr>
            </w:pPr>
          </w:p>
        </w:tc>
        <w:tc>
          <w:tcPr>
            <w:tcW w:w="2934" w:type="dxa"/>
            <w:noWrap w:val="0"/>
            <w:vAlign w:val="top"/>
          </w:tcPr>
          <w:p w14:paraId="460E6083">
            <w:pPr>
              <w:rPr>
                <w:rFonts w:hint="eastAsia" w:ascii="宋体" w:hAnsi="宋体" w:cs="宋体"/>
                <w:color w:val="000000"/>
                <w:szCs w:val="21"/>
                <w:highlight w:val="none"/>
              </w:rPr>
            </w:pPr>
          </w:p>
        </w:tc>
      </w:tr>
      <w:tr w14:paraId="60F9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B9E62FB">
            <w:pPr>
              <w:rPr>
                <w:rFonts w:hint="eastAsia" w:ascii="宋体" w:hAnsi="宋体" w:cs="宋体"/>
                <w:color w:val="000000"/>
                <w:szCs w:val="21"/>
                <w:highlight w:val="none"/>
              </w:rPr>
            </w:pPr>
          </w:p>
        </w:tc>
        <w:tc>
          <w:tcPr>
            <w:tcW w:w="2079" w:type="dxa"/>
            <w:noWrap w:val="0"/>
            <w:vAlign w:val="top"/>
          </w:tcPr>
          <w:p w14:paraId="6BEC1ABA">
            <w:pPr>
              <w:rPr>
                <w:rFonts w:hint="eastAsia" w:ascii="宋体" w:hAnsi="宋体" w:cs="宋体"/>
                <w:color w:val="000000"/>
                <w:szCs w:val="21"/>
                <w:highlight w:val="none"/>
              </w:rPr>
            </w:pPr>
          </w:p>
        </w:tc>
        <w:tc>
          <w:tcPr>
            <w:tcW w:w="2079" w:type="dxa"/>
            <w:noWrap w:val="0"/>
            <w:vAlign w:val="top"/>
          </w:tcPr>
          <w:p w14:paraId="259227E1">
            <w:pPr>
              <w:rPr>
                <w:rFonts w:hint="eastAsia" w:ascii="宋体" w:hAnsi="宋体" w:cs="宋体"/>
                <w:color w:val="000000"/>
                <w:szCs w:val="21"/>
                <w:highlight w:val="none"/>
              </w:rPr>
            </w:pPr>
          </w:p>
        </w:tc>
        <w:tc>
          <w:tcPr>
            <w:tcW w:w="2934" w:type="dxa"/>
            <w:noWrap w:val="0"/>
            <w:vAlign w:val="top"/>
          </w:tcPr>
          <w:p w14:paraId="23D6B2C5">
            <w:pPr>
              <w:rPr>
                <w:rFonts w:hint="eastAsia" w:ascii="宋体" w:hAnsi="宋体" w:cs="宋体"/>
                <w:color w:val="000000"/>
                <w:szCs w:val="21"/>
                <w:highlight w:val="none"/>
              </w:rPr>
            </w:pPr>
          </w:p>
        </w:tc>
      </w:tr>
      <w:tr w14:paraId="2B4E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D21AA36">
            <w:pPr>
              <w:rPr>
                <w:rFonts w:hint="eastAsia" w:ascii="宋体" w:hAnsi="宋体" w:cs="宋体"/>
                <w:color w:val="000000"/>
                <w:szCs w:val="21"/>
                <w:highlight w:val="none"/>
              </w:rPr>
            </w:pPr>
          </w:p>
        </w:tc>
        <w:tc>
          <w:tcPr>
            <w:tcW w:w="2079" w:type="dxa"/>
            <w:noWrap w:val="0"/>
            <w:vAlign w:val="top"/>
          </w:tcPr>
          <w:p w14:paraId="07AE9B78">
            <w:pPr>
              <w:rPr>
                <w:rFonts w:hint="eastAsia" w:ascii="宋体" w:hAnsi="宋体" w:cs="宋体"/>
                <w:color w:val="000000"/>
                <w:szCs w:val="21"/>
                <w:highlight w:val="none"/>
              </w:rPr>
            </w:pPr>
          </w:p>
        </w:tc>
        <w:tc>
          <w:tcPr>
            <w:tcW w:w="2079" w:type="dxa"/>
            <w:noWrap w:val="0"/>
            <w:vAlign w:val="top"/>
          </w:tcPr>
          <w:p w14:paraId="63C432B0">
            <w:pPr>
              <w:rPr>
                <w:rFonts w:hint="eastAsia" w:ascii="宋体" w:hAnsi="宋体" w:cs="宋体"/>
                <w:color w:val="000000"/>
                <w:szCs w:val="21"/>
                <w:highlight w:val="none"/>
              </w:rPr>
            </w:pPr>
          </w:p>
        </w:tc>
        <w:tc>
          <w:tcPr>
            <w:tcW w:w="2934" w:type="dxa"/>
            <w:noWrap w:val="0"/>
            <w:vAlign w:val="top"/>
          </w:tcPr>
          <w:p w14:paraId="23E9549D">
            <w:pPr>
              <w:rPr>
                <w:rFonts w:hint="eastAsia" w:ascii="宋体" w:hAnsi="宋体" w:cs="宋体"/>
                <w:color w:val="000000"/>
                <w:szCs w:val="21"/>
                <w:highlight w:val="none"/>
              </w:rPr>
            </w:pPr>
          </w:p>
        </w:tc>
      </w:tr>
      <w:tr w14:paraId="5EE7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ED55623">
            <w:pPr>
              <w:rPr>
                <w:rFonts w:hint="eastAsia" w:ascii="宋体" w:hAnsi="宋体" w:cs="宋体"/>
                <w:color w:val="000000"/>
                <w:szCs w:val="21"/>
                <w:highlight w:val="none"/>
              </w:rPr>
            </w:pPr>
          </w:p>
        </w:tc>
        <w:tc>
          <w:tcPr>
            <w:tcW w:w="2079" w:type="dxa"/>
            <w:noWrap w:val="0"/>
            <w:vAlign w:val="top"/>
          </w:tcPr>
          <w:p w14:paraId="31F2E502">
            <w:pPr>
              <w:rPr>
                <w:rFonts w:hint="eastAsia" w:ascii="宋体" w:hAnsi="宋体" w:cs="宋体"/>
                <w:color w:val="000000"/>
                <w:szCs w:val="21"/>
                <w:highlight w:val="none"/>
              </w:rPr>
            </w:pPr>
          </w:p>
        </w:tc>
        <w:tc>
          <w:tcPr>
            <w:tcW w:w="2079" w:type="dxa"/>
            <w:noWrap w:val="0"/>
            <w:vAlign w:val="top"/>
          </w:tcPr>
          <w:p w14:paraId="77F0CC0B">
            <w:pPr>
              <w:rPr>
                <w:rFonts w:hint="eastAsia" w:ascii="宋体" w:hAnsi="宋体" w:cs="宋体"/>
                <w:color w:val="000000"/>
                <w:szCs w:val="21"/>
                <w:highlight w:val="none"/>
              </w:rPr>
            </w:pPr>
          </w:p>
        </w:tc>
        <w:tc>
          <w:tcPr>
            <w:tcW w:w="2934" w:type="dxa"/>
            <w:noWrap w:val="0"/>
            <w:vAlign w:val="top"/>
          </w:tcPr>
          <w:p w14:paraId="04A00BF3">
            <w:pPr>
              <w:rPr>
                <w:rFonts w:hint="eastAsia" w:ascii="宋体" w:hAnsi="宋体" w:cs="宋体"/>
                <w:color w:val="000000"/>
                <w:szCs w:val="21"/>
                <w:highlight w:val="none"/>
              </w:rPr>
            </w:pPr>
          </w:p>
        </w:tc>
      </w:tr>
      <w:tr w14:paraId="7371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A08BB0D">
            <w:pPr>
              <w:rPr>
                <w:rFonts w:hint="eastAsia" w:ascii="宋体" w:hAnsi="宋体" w:cs="宋体"/>
                <w:color w:val="000000"/>
                <w:szCs w:val="21"/>
                <w:highlight w:val="none"/>
              </w:rPr>
            </w:pPr>
          </w:p>
        </w:tc>
        <w:tc>
          <w:tcPr>
            <w:tcW w:w="2079" w:type="dxa"/>
            <w:noWrap w:val="0"/>
            <w:vAlign w:val="top"/>
          </w:tcPr>
          <w:p w14:paraId="24DA2FFC">
            <w:pPr>
              <w:rPr>
                <w:rFonts w:hint="eastAsia" w:ascii="宋体" w:hAnsi="宋体" w:cs="宋体"/>
                <w:color w:val="000000"/>
                <w:szCs w:val="21"/>
                <w:highlight w:val="none"/>
              </w:rPr>
            </w:pPr>
          </w:p>
        </w:tc>
        <w:tc>
          <w:tcPr>
            <w:tcW w:w="2079" w:type="dxa"/>
            <w:noWrap w:val="0"/>
            <w:vAlign w:val="top"/>
          </w:tcPr>
          <w:p w14:paraId="6FAB59AD">
            <w:pPr>
              <w:rPr>
                <w:rFonts w:hint="eastAsia" w:ascii="宋体" w:hAnsi="宋体" w:cs="宋体"/>
                <w:color w:val="000000"/>
                <w:szCs w:val="21"/>
                <w:highlight w:val="none"/>
              </w:rPr>
            </w:pPr>
          </w:p>
        </w:tc>
        <w:tc>
          <w:tcPr>
            <w:tcW w:w="2934" w:type="dxa"/>
            <w:noWrap w:val="0"/>
            <w:vAlign w:val="top"/>
          </w:tcPr>
          <w:p w14:paraId="55163DA3">
            <w:pPr>
              <w:rPr>
                <w:rFonts w:hint="eastAsia" w:ascii="宋体" w:hAnsi="宋体" w:cs="宋体"/>
                <w:color w:val="000000"/>
                <w:szCs w:val="21"/>
                <w:highlight w:val="none"/>
              </w:rPr>
            </w:pPr>
          </w:p>
        </w:tc>
      </w:tr>
      <w:tr w14:paraId="1D56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60FBFAF">
            <w:pPr>
              <w:rPr>
                <w:rFonts w:hint="eastAsia" w:ascii="宋体" w:hAnsi="宋体" w:cs="宋体"/>
                <w:color w:val="000000"/>
                <w:szCs w:val="21"/>
                <w:highlight w:val="none"/>
              </w:rPr>
            </w:pPr>
          </w:p>
        </w:tc>
        <w:tc>
          <w:tcPr>
            <w:tcW w:w="2079" w:type="dxa"/>
            <w:noWrap w:val="0"/>
            <w:vAlign w:val="top"/>
          </w:tcPr>
          <w:p w14:paraId="1C96E77A">
            <w:pPr>
              <w:rPr>
                <w:rFonts w:hint="eastAsia" w:ascii="宋体" w:hAnsi="宋体" w:cs="宋体"/>
                <w:color w:val="000000"/>
                <w:szCs w:val="21"/>
                <w:highlight w:val="none"/>
              </w:rPr>
            </w:pPr>
          </w:p>
        </w:tc>
        <w:tc>
          <w:tcPr>
            <w:tcW w:w="2079" w:type="dxa"/>
            <w:noWrap w:val="0"/>
            <w:vAlign w:val="top"/>
          </w:tcPr>
          <w:p w14:paraId="7D1F30C9">
            <w:pPr>
              <w:rPr>
                <w:rFonts w:hint="eastAsia" w:ascii="宋体" w:hAnsi="宋体" w:cs="宋体"/>
                <w:color w:val="000000"/>
                <w:szCs w:val="21"/>
                <w:highlight w:val="none"/>
              </w:rPr>
            </w:pPr>
          </w:p>
        </w:tc>
        <w:tc>
          <w:tcPr>
            <w:tcW w:w="2934" w:type="dxa"/>
            <w:noWrap w:val="0"/>
            <w:vAlign w:val="top"/>
          </w:tcPr>
          <w:p w14:paraId="32E14F42">
            <w:pPr>
              <w:rPr>
                <w:rFonts w:hint="eastAsia" w:ascii="宋体" w:hAnsi="宋体" w:cs="宋体"/>
                <w:color w:val="000000"/>
                <w:szCs w:val="21"/>
                <w:highlight w:val="none"/>
              </w:rPr>
            </w:pPr>
          </w:p>
        </w:tc>
      </w:tr>
      <w:tr w14:paraId="394D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B00BCD2">
            <w:pPr>
              <w:rPr>
                <w:rFonts w:hint="eastAsia" w:ascii="宋体" w:hAnsi="宋体" w:cs="宋体"/>
                <w:color w:val="000000"/>
                <w:szCs w:val="21"/>
                <w:highlight w:val="none"/>
              </w:rPr>
            </w:pPr>
          </w:p>
        </w:tc>
        <w:tc>
          <w:tcPr>
            <w:tcW w:w="2079" w:type="dxa"/>
            <w:noWrap w:val="0"/>
            <w:vAlign w:val="top"/>
          </w:tcPr>
          <w:p w14:paraId="45DA616A">
            <w:pPr>
              <w:rPr>
                <w:rFonts w:hint="eastAsia" w:ascii="宋体" w:hAnsi="宋体" w:cs="宋体"/>
                <w:color w:val="000000"/>
                <w:szCs w:val="21"/>
                <w:highlight w:val="none"/>
              </w:rPr>
            </w:pPr>
          </w:p>
        </w:tc>
        <w:tc>
          <w:tcPr>
            <w:tcW w:w="2079" w:type="dxa"/>
            <w:noWrap w:val="0"/>
            <w:vAlign w:val="top"/>
          </w:tcPr>
          <w:p w14:paraId="123F49F4">
            <w:pPr>
              <w:rPr>
                <w:rFonts w:hint="eastAsia" w:ascii="宋体" w:hAnsi="宋体" w:cs="宋体"/>
                <w:color w:val="000000"/>
                <w:szCs w:val="21"/>
                <w:highlight w:val="none"/>
              </w:rPr>
            </w:pPr>
          </w:p>
        </w:tc>
        <w:tc>
          <w:tcPr>
            <w:tcW w:w="2934" w:type="dxa"/>
            <w:noWrap w:val="0"/>
            <w:vAlign w:val="top"/>
          </w:tcPr>
          <w:p w14:paraId="0C97A86D">
            <w:pPr>
              <w:rPr>
                <w:rFonts w:hint="eastAsia" w:ascii="宋体" w:hAnsi="宋体" w:cs="宋体"/>
                <w:color w:val="000000"/>
                <w:szCs w:val="21"/>
                <w:highlight w:val="none"/>
              </w:rPr>
            </w:pPr>
          </w:p>
        </w:tc>
      </w:tr>
      <w:tr w14:paraId="6CA6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56068F0">
            <w:pPr>
              <w:rPr>
                <w:rFonts w:hint="eastAsia" w:ascii="宋体" w:hAnsi="宋体" w:cs="宋体"/>
                <w:color w:val="000000"/>
                <w:szCs w:val="21"/>
                <w:highlight w:val="none"/>
              </w:rPr>
            </w:pPr>
          </w:p>
        </w:tc>
        <w:tc>
          <w:tcPr>
            <w:tcW w:w="2079" w:type="dxa"/>
            <w:noWrap w:val="0"/>
            <w:vAlign w:val="top"/>
          </w:tcPr>
          <w:p w14:paraId="4C745990">
            <w:pPr>
              <w:rPr>
                <w:rFonts w:hint="eastAsia" w:ascii="宋体" w:hAnsi="宋体" w:cs="宋体"/>
                <w:color w:val="000000"/>
                <w:szCs w:val="21"/>
                <w:highlight w:val="none"/>
              </w:rPr>
            </w:pPr>
          </w:p>
        </w:tc>
        <w:tc>
          <w:tcPr>
            <w:tcW w:w="2079" w:type="dxa"/>
            <w:noWrap w:val="0"/>
            <w:vAlign w:val="top"/>
          </w:tcPr>
          <w:p w14:paraId="47202D4A">
            <w:pPr>
              <w:rPr>
                <w:rFonts w:hint="eastAsia" w:ascii="宋体" w:hAnsi="宋体" w:cs="宋体"/>
                <w:color w:val="000000"/>
                <w:szCs w:val="21"/>
                <w:highlight w:val="none"/>
              </w:rPr>
            </w:pPr>
          </w:p>
        </w:tc>
        <w:tc>
          <w:tcPr>
            <w:tcW w:w="2934" w:type="dxa"/>
            <w:noWrap w:val="0"/>
            <w:vAlign w:val="top"/>
          </w:tcPr>
          <w:p w14:paraId="3E252861">
            <w:pPr>
              <w:rPr>
                <w:rFonts w:hint="eastAsia" w:ascii="宋体" w:hAnsi="宋体" w:cs="宋体"/>
                <w:color w:val="000000"/>
                <w:szCs w:val="21"/>
                <w:highlight w:val="none"/>
              </w:rPr>
            </w:pPr>
          </w:p>
        </w:tc>
      </w:tr>
      <w:tr w14:paraId="756A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F88AF8F">
            <w:pPr>
              <w:rPr>
                <w:rFonts w:hint="eastAsia" w:ascii="宋体" w:hAnsi="宋体" w:cs="宋体"/>
                <w:color w:val="000000"/>
                <w:szCs w:val="21"/>
                <w:highlight w:val="none"/>
              </w:rPr>
            </w:pPr>
          </w:p>
        </w:tc>
        <w:tc>
          <w:tcPr>
            <w:tcW w:w="2079" w:type="dxa"/>
            <w:noWrap w:val="0"/>
            <w:vAlign w:val="top"/>
          </w:tcPr>
          <w:p w14:paraId="754AECCE">
            <w:pPr>
              <w:rPr>
                <w:rFonts w:hint="eastAsia" w:ascii="宋体" w:hAnsi="宋体" w:cs="宋体"/>
                <w:color w:val="000000"/>
                <w:szCs w:val="21"/>
                <w:highlight w:val="none"/>
              </w:rPr>
            </w:pPr>
          </w:p>
        </w:tc>
        <w:tc>
          <w:tcPr>
            <w:tcW w:w="2079" w:type="dxa"/>
            <w:noWrap w:val="0"/>
            <w:vAlign w:val="top"/>
          </w:tcPr>
          <w:p w14:paraId="44317342">
            <w:pPr>
              <w:rPr>
                <w:rFonts w:hint="eastAsia" w:ascii="宋体" w:hAnsi="宋体" w:cs="宋体"/>
                <w:color w:val="000000"/>
                <w:szCs w:val="21"/>
                <w:highlight w:val="none"/>
              </w:rPr>
            </w:pPr>
          </w:p>
        </w:tc>
        <w:tc>
          <w:tcPr>
            <w:tcW w:w="2934" w:type="dxa"/>
            <w:noWrap w:val="0"/>
            <w:vAlign w:val="top"/>
          </w:tcPr>
          <w:p w14:paraId="02C12365">
            <w:pPr>
              <w:rPr>
                <w:rFonts w:hint="eastAsia" w:ascii="宋体" w:hAnsi="宋体" w:cs="宋体"/>
                <w:color w:val="000000"/>
                <w:szCs w:val="21"/>
                <w:highlight w:val="none"/>
              </w:rPr>
            </w:pPr>
          </w:p>
        </w:tc>
      </w:tr>
      <w:tr w14:paraId="51AB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7960216">
            <w:pPr>
              <w:rPr>
                <w:rFonts w:hint="eastAsia" w:ascii="宋体" w:hAnsi="宋体" w:cs="宋体"/>
                <w:color w:val="000000"/>
                <w:szCs w:val="21"/>
                <w:highlight w:val="none"/>
              </w:rPr>
            </w:pPr>
          </w:p>
        </w:tc>
        <w:tc>
          <w:tcPr>
            <w:tcW w:w="2079" w:type="dxa"/>
            <w:noWrap w:val="0"/>
            <w:vAlign w:val="top"/>
          </w:tcPr>
          <w:p w14:paraId="6CB13057">
            <w:pPr>
              <w:rPr>
                <w:rFonts w:hint="eastAsia" w:ascii="宋体" w:hAnsi="宋体" w:cs="宋体"/>
                <w:color w:val="000000"/>
                <w:szCs w:val="21"/>
                <w:highlight w:val="none"/>
              </w:rPr>
            </w:pPr>
          </w:p>
        </w:tc>
        <w:tc>
          <w:tcPr>
            <w:tcW w:w="2079" w:type="dxa"/>
            <w:noWrap w:val="0"/>
            <w:vAlign w:val="top"/>
          </w:tcPr>
          <w:p w14:paraId="45AA1E50">
            <w:pPr>
              <w:rPr>
                <w:rFonts w:hint="eastAsia" w:ascii="宋体" w:hAnsi="宋体" w:cs="宋体"/>
                <w:color w:val="000000"/>
                <w:szCs w:val="21"/>
                <w:highlight w:val="none"/>
              </w:rPr>
            </w:pPr>
          </w:p>
        </w:tc>
        <w:tc>
          <w:tcPr>
            <w:tcW w:w="2934" w:type="dxa"/>
            <w:noWrap w:val="0"/>
            <w:vAlign w:val="top"/>
          </w:tcPr>
          <w:p w14:paraId="758FAFCF">
            <w:pPr>
              <w:rPr>
                <w:rFonts w:hint="eastAsia" w:ascii="宋体" w:hAnsi="宋体" w:cs="宋体"/>
                <w:color w:val="000000"/>
                <w:szCs w:val="21"/>
                <w:highlight w:val="none"/>
              </w:rPr>
            </w:pPr>
          </w:p>
        </w:tc>
      </w:tr>
      <w:tr w14:paraId="04E8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2E174A4">
            <w:pPr>
              <w:rPr>
                <w:rFonts w:hint="eastAsia" w:ascii="宋体" w:hAnsi="宋体" w:cs="宋体"/>
                <w:color w:val="000000"/>
                <w:szCs w:val="21"/>
                <w:highlight w:val="none"/>
              </w:rPr>
            </w:pPr>
          </w:p>
        </w:tc>
        <w:tc>
          <w:tcPr>
            <w:tcW w:w="2079" w:type="dxa"/>
            <w:noWrap w:val="0"/>
            <w:vAlign w:val="top"/>
          </w:tcPr>
          <w:p w14:paraId="28E371DB">
            <w:pPr>
              <w:rPr>
                <w:rFonts w:hint="eastAsia" w:ascii="宋体" w:hAnsi="宋体" w:cs="宋体"/>
                <w:color w:val="000000"/>
                <w:szCs w:val="21"/>
                <w:highlight w:val="none"/>
              </w:rPr>
            </w:pPr>
          </w:p>
        </w:tc>
        <w:tc>
          <w:tcPr>
            <w:tcW w:w="2079" w:type="dxa"/>
            <w:noWrap w:val="0"/>
            <w:vAlign w:val="top"/>
          </w:tcPr>
          <w:p w14:paraId="074B0251">
            <w:pPr>
              <w:rPr>
                <w:rFonts w:hint="eastAsia" w:ascii="宋体" w:hAnsi="宋体" w:cs="宋体"/>
                <w:color w:val="000000"/>
                <w:szCs w:val="21"/>
                <w:highlight w:val="none"/>
              </w:rPr>
            </w:pPr>
          </w:p>
        </w:tc>
        <w:tc>
          <w:tcPr>
            <w:tcW w:w="2934" w:type="dxa"/>
            <w:noWrap w:val="0"/>
            <w:vAlign w:val="top"/>
          </w:tcPr>
          <w:p w14:paraId="4C5FD4DC">
            <w:pPr>
              <w:rPr>
                <w:rFonts w:hint="eastAsia" w:ascii="宋体" w:hAnsi="宋体" w:cs="宋体"/>
                <w:color w:val="000000"/>
                <w:szCs w:val="21"/>
                <w:highlight w:val="none"/>
              </w:rPr>
            </w:pPr>
          </w:p>
        </w:tc>
      </w:tr>
      <w:tr w14:paraId="6E83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B6CB7EF">
            <w:pPr>
              <w:rPr>
                <w:rFonts w:hint="eastAsia" w:ascii="宋体" w:hAnsi="宋体" w:cs="宋体"/>
                <w:color w:val="000000"/>
                <w:szCs w:val="21"/>
                <w:highlight w:val="none"/>
              </w:rPr>
            </w:pPr>
          </w:p>
        </w:tc>
        <w:tc>
          <w:tcPr>
            <w:tcW w:w="2079" w:type="dxa"/>
            <w:noWrap w:val="0"/>
            <w:vAlign w:val="top"/>
          </w:tcPr>
          <w:p w14:paraId="6E774716">
            <w:pPr>
              <w:rPr>
                <w:rFonts w:hint="eastAsia" w:ascii="宋体" w:hAnsi="宋体" w:cs="宋体"/>
                <w:color w:val="000000"/>
                <w:szCs w:val="21"/>
                <w:highlight w:val="none"/>
              </w:rPr>
            </w:pPr>
          </w:p>
        </w:tc>
        <w:tc>
          <w:tcPr>
            <w:tcW w:w="2079" w:type="dxa"/>
            <w:noWrap w:val="0"/>
            <w:vAlign w:val="top"/>
          </w:tcPr>
          <w:p w14:paraId="16D0B79C">
            <w:pPr>
              <w:rPr>
                <w:rFonts w:hint="eastAsia" w:ascii="宋体" w:hAnsi="宋体" w:cs="宋体"/>
                <w:color w:val="000000"/>
                <w:szCs w:val="21"/>
                <w:highlight w:val="none"/>
              </w:rPr>
            </w:pPr>
          </w:p>
        </w:tc>
        <w:tc>
          <w:tcPr>
            <w:tcW w:w="2934" w:type="dxa"/>
            <w:noWrap w:val="0"/>
            <w:vAlign w:val="top"/>
          </w:tcPr>
          <w:p w14:paraId="7888CB56">
            <w:pPr>
              <w:rPr>
                <w:rFonts w:hint="eastAsia" w:ascii="宋体" w:hAnsi="宋体" w:cs="宋体"/>
                <w:color w:val="000000"/>
                <w:szCs w:val="21"/>
                <w:highlight w:val="none"/>
              </w:rPr>
            </w:pPr>
          </w:p>
        </w:tc>
      </w:tr>
      <w:tr w14:paraId="2DA2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4F1B99D">
            <w:pPr>
              <w:rPr>
                <w:rFonts w:hint="eastAsia" w:ascii="宋体" w:hAnsi="宋体" w:cs="宋体"/>
                <w:color w:val="000000"/>
                <w:szCs w:val="21"/>
                <w:highlight w:val="none"/>
              </w:rPr>
            </w:pPr>
          </w:p>
        </w:tc>
        <w:tc>
          <w:tcPr>
            <w:tcW w:w="2079" w:type="dxa"/>
            <w:noWrap w:val="0"/>
            <w:vAlign w:val="top"/>
          </w:tcPr>
          <w:p w14:paraId="3A659E09">
            <w:pPr>
              <w:rPr>
                <w:rFonts w:hint="eastAsia" w:ascii="宋体" w:hAnsi="宋体" w:cs="宋体"/>
                <w:color w:val="000000"/>
                <w:szCs w:val="21"/>
                <w:highlight w:val="none"/>
              </w:rPr>
            </w:pPr>
          </w:p>
        </w:tc>
        <w:tc>
          <w:tcPr>
            <w:tcW w:w="2079" w:type="dxa"/>
            <w:noWrap w:val="0"/>
            <w:vAlign w:val="top"/>
          </w:tcPr>
          <w:p w14:paraId="6328F8D1">
            <w:pPr>
              <w:rPr>
                <w:rFonts w:hint="eastAsia" w:ascii="宋体" w:hAnsi="宋体" w:cs="宋体"/>
                <w:color w:val="000000"/>
                <w:szCs w:val="21"/>
                <w:highlight w:val="none"/>
              </w:rPr>
            </w:pPr>
          </w:p>
        </w:tc>
        <w:tc>
          <w:tcPr>
            <w:tcW w:w="2934" w:type="dxa"/>
            <w:noWrap w:val="0"/>
            <w:vAlign w:val="top"/>
          </w:tcPr>
          <w:p w14:paraId="4C4FF6AB">
            <w:pPr>
              <w:rPr>
                <w:rFonts w:hint="eastAsia" w:ascii="宋体" w:hAnsi="宋体" w:cs="宋体"/>
                <w:color w:val="000000"/>
                <w:szCs w:val="21"/>
                <w:highlight w:val="none"/>
              </w:rPr>
            </w:pPr>
          </w:p>
        </w:tc>
      </w:tr>
      <w:tr w14:paraId="7F3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570E087">
            <w:pPr>
              <w:rPr>
                <w:rFonts w:hint="eastAsia" w:ascii="宋体" w:hAnsi="宋体" w:cs="宋体"/>
                <w:color w:val="000000"/>
                <w:szCs w:val="21"/>
                <w:highlight w:val="none"/>
              </w:rPr>
            </w:pPr>
          </w:p>
        </w:tc>
        <w:tc>
          <w:tcPr>
            <w:tcW w:w="2079" w:type="dxa"/>
            <w:noWrap w:val="0"/>
            <w:vAlign w:val="top"/>
          </w:tcPr>
          <w:p w14:paraId="7F955560">
            <w:pPr>
              <w:rPr>
                <w:rFonts w:hint="eastAsia" w:ascii="宋体" w:hAnsi="宋体" w:cs="宋体"/>
                <w:color w:val="000000"/>
                <w:szCs w:val="21"/>
                <w:highlight w:val="none"/>
              </w:rPr>
            </w:pPr>
          </w:p>
        </w:tc>
        <w:tc>
          <w:tcPr>
            <w:tcW w:w="2079" w:type="dxa"/>
            <w:noWrap w:val="0"/>
            <w:vAlign w:val="top"/>
          </w:tcPr>
          <w:p w14:paraId="1093D850">
            <w:pPr>
              <w:rPr>
                <w:rFonts w:hint="eastAsia" w:ascii="宋体" w:hAnsi="宋体" w:cs="宋体"/>
                <w:color w:val="000000"/>
                <w:szCs w:val="21"/>
                <w:highlight w:val="none"/>
              </w:rPr>
            </w:pPr>
          </w:p>
        </w:tc>
        <w:tc>
          <w:tcPr>
            <w:tcW w:w="2934" w:type="dxa"/>
            <w:noWrap w:val="0"/>
            <w:vAlign w:val="top"/>
          </w:tcPr>
          <w:p w14:paraId="23815F32">
            <w:pPr>
              <w:rPr>
                <w:rFonts w:hint="eastAsia" w:ascii="宋体" w:hAnsi="宋体" w:cs="宋体"/>
                <w:color w:val="000000"/>
                <w:szCs w:val="21"/>
                <w:highlight w:val="none"/>
              </w:rPr>
            </w:pPr>
          </w:p>
        </w:tc>
      </w:tr>
      <w:tr w14:paraId="5161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68012D8">
            <w:pPr>
              <w:rPr>
                <w:rFonts w:hint="eastAsia" w:ascii="宋体" w:hAnsi="宋体" w:cs="宋体"/>
                <w:color w:val="000000"/>
                <w:szCs w:val="21"/>
                <w:highlight w:val="none"/>
              </w:rPr>
            </w:pPr>
          </w:p>
        </w:tc>
        <w:tc>
          <w:tcPr>
            <w:tcW w:w="2079" w:type="dxa"/>
            <w:noWrap w:val="0"/>
            <w:vAlign w:val="top"/>
          </w:tcPr>
          <w:p w14:paraId="194F3B76">
            <w:pPr>
              <w:rPr>
                <w:rFonts w:hint="eastAsia" w:ascii="宋体" w:hAnsi="宋体" w:cs="宋体"/>
                <w:color w:val="000000"/>
                <w:szCs w:val="21"/>
                <w:highlight w:val="none"/>
              </w:rPr>
            </w:pPr>
          </w:p>
        </w:tc>
        <w:tc>
          <w:tcPr>
            <w:tcW w:w="2079" w:type="dxa"/>
            <w:noWrap w:val="0"/>
            <w:vAlign w:val="top"/>
          </w:tcPr>
          <w:p w14:paraId="7D239FAC">
            <w:pPr>
              <w:rPr>
                <w:rFonts w:hint="eastAsia" w:ascii="宋体" w:hAnsi="宋体" w:cs="宋体"/>
                <w:color w:val="000000"/>
                <w:szCs w:val="21"/>
                <w:highlight w:val="none"/>
              </w:rPr>
            </w:pPr>
          </w:p>
        </w:tc>
        <w:tc>
          <w:tcPr>
            <w:tcW w:w="2934" w:type="dxa"/>
            <w:noWrap w:val="0"/>
            <w:vAlign w:val="top"/>
          </w:tcPr>
          <w:p w14:paraId="7711F84F">
            <w:pPr>
              <w:rPr>
                <w:rFonts w:hint="eastAsia" w:ascii="宋体" w:hAnsi="宋体" w:cs="宋体"/>
                <w:color w:val="000000"/>
                <w:szCs w:val="21"/>
                <w:highlight w:val="none"/>
              </w:rPr>
            </w:pPr>
          </w:p>
        </w:tc>
      </w:tr>
      <w:tr w14:paraId="5F15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A2792A5">
            <w:pPr>
              <w:rPr>
                <w:rFonts w:hint="eastAsia" w:ascii="宋体" w:hAnsi="宋体" w:cs="宋体"/>
                <w:color w:val="000000"/>
                <w:szCs w:val="21"/>
                <w:highlight w:val="none"/>
              </w:rPr>
            </w:pPr>
          </w:p>
        </w:tc>
        <w:tc>
          <w:tcPr>
            <w:tcW w:w="2079" w:type="dxa"/>
            <w:noWrap w:val="0"/>
            <w:vAlign w:val="top"/>
          </w:tcPr>
          <w:p w14:paraId="4351868D">
            <w:pPr>
              <w:rPr>
                <w:rFonts w:hint="eastAsia" w:ascii="宋体" w:hAnsi="宋体" w:cs="宋体"/>
                <w:color w:val="000000"/>
                <w:szCs w:val="21"/>
                <w:highlight w:val="none"/>
              </w:rPr>
            </w:pPr>
          </w:p>
        </w:tc>
        <w:tc>
          <w:tcPr>
            <w:tcW w:w="2079" w:type="dxa"/>
            <w:noWrap w:val="0"/>
            <w:vAlign w:val="top"/>
          </w:tcPr>
          <w:p w14:paraId="386F9057">
            <w:pPr>
              <w:rPr>
                <w:rFonts w:hint="eastAsia" w:ascii="宋体" w:hAnsi="宋体" w:cs="宋体"/>
                <w:color w:val="000000"/>
                <w:szCs w:val="21"/>
                <w:highlight w:val="none"/>
              </w:rPr>
            </w:pPr>
          </w:p>
        </w:tc>
        <w:tc>
          <w:tcPr>
            <w:tcW w:w="2934" w:type="dxa"/>
            <w:noWrap w:val="0"/>
            <w:vAlign w:val="top"/>
          </w:tcPr>
          <w:p w14:paraId="2C77FEA7">
            <w:pPr>
              <w:rPr>
                <w:rFonts w:hint="eastAsia" w:ascii="宋体" w:hAnsi="宋体" w:cs="宋体"/>
                <w:color w:val="000000"/>
                <w:szCs w:val="21"/>
                <w:highlight w:val="none"/>
              </w:rPr>
            </w:pPr>
          </w:p>
        </w:tc>
      </w:tr>
      <w:tr w14:paraId="1602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A751C18">
            <w:pPr>
              <w:rPr>
                <w:rFonts w:hint="eastAsia" w:ascii="宋体" w:hAnsi="宋体" w:cs="宋体"/>
                <w:color w:val="000000"/>
                <w:szCs w:val="21"/>
                <w:highlight w:val="none"/>
              </w:rPr>
            </w:pPr>
          </w:p>
        </w:tc>
        <w:tc>
          <w:tcPr>
            <w:tcW w:w="2079" w:type="dxa"/>
            <w:noWrap w:val="0"/>
            <w:vAlign w:val="top"/>
          </w:tcPr>
          <w:p w14:paraId="2375C9F6">
            <w:pPr>
              <w:rPr>
                <w:rFonts w:hint="eastAsia" w:ascii="宋体" w:hAnsi="宋体" w:cs="宋体"/>
                <w:color w:val="000000"/>
                <w:szCs w:val="21"/>
                <w:highlight w:val="none"/>
              </w:rPr>
            </w:pPr>
          </w:p>
        </w:tc>
        <w:tc>
          <w:tcPr>
            <w:tcW w:w="2079" w:type="dxa"/>
            <w:noWrap w:val="0"/>
            <w:vAlign w:val="top"/>
          </w:tcPr>
          <w:p w14:paraId="28094834">
            <w:pPr>
              <w:rPr>
                <w:rFonts w:hint="eastAsia" w:ascii="宋体" w:hAnsi="宋体" w:cs="宋体"/>
                <w:color w:val="000000"/>
                <w:szCs w:val="21"/>
                <w:highlight w:val="none"/>
              </w:rPr>
            </w:pPr>
          </w:p>
        </w:tc>
        <w:tc>
          <w:tcPr>
            <w:tcW w:w="2934" w:type="dxa"/>
            <w:noWrap w:val="0"/>
            <w:vAlign w:val="top"/>
          </w:tcPr>
          <w:p w14:paraId="57F5E5BF">
            <w:pPr>
              <w:rPr>
                <w:rFonts w:hint="eastAsia" w:ascii="宋体" w:hAnsi="宋体" w:cs="宋体"/>
                <w:color w:val="000000"/>
                <w:szCs w:val="21"/>
                <w:highlight w:val="none"/>
              </w:rPr>
            </w:pPr>
          </w:p>
        </w:tc>
      </w:tr>
      <w:tr w14:paraId="0C7E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9916623">
            <w:pPr>
              <w:rPr>
                <w:rFonts w:hint="eastAsia" w:ascii="宋体" w:hAnsi="宋体" w:cs="宋体"/>
                <w:color w:val="000000"/>
                <w:szCs w:val="21"/>
                <w:highlight w:val="none"/>
              </w:rPr>
            </w:pPr>
          </w:p>
        </w:tc>
        <w:tc>
          <w:tcPr>
            <w:tcW w:w="2079" w:type="dxa"/>
            <w:noWrap w:val="0"/>
            <w:vAlign w:val="top"/>
          </w:tcPr>
          <w:p w14:paraId="15494C63">
            <w:pPr>
              <w:rPr>
                <w:rFonts w:hint="eastAsia" w:ascii="宋体" w:hAnsi="宋体" w:cs="宋体"/>
                <w:color w:val="000000"/>
                <w:szCs w:val="21"/>
                <w:highlight w:val="none"/>
              </w:rPr>
            </w:pPr>
          </w:p>
        </w:tc>
        <w:tc>
          <w:tcPr>
            <w:tcW w:w="2079" w:type="dxa"/>
            <w:noWrap w:val="0"/>
            <w:vAlign w:val="top"/>
          </w:tcPr>
          <w:p w14:paraId="0ED3007F">
            <w:pPr>
              <w:rPr>
                <w:rFonts w:hint="eastAsia" w:ascii="宋体" w:hAnsi="宋体" w:cs="宋体"/>
                <w:color w:val="000000"/>
                <w:szCs w:val="21"/>
                <w:highlight w:val="none"/>
              </w:rPr>
            </w:pPr>
          </w:p>
        </w:tc>
        <w:tc>
          <w:tcPr>
            <w:tcW w:w="2934" w:type="dxa"/>
            <w:noWrap w:val="0"/>
            <w:vAlign w:val="top"/>
          </w:tcPr>
          <w:p w14:paraId="6841AFDE">
            <w:pPr>
              <w:rPr>
                <w:rFonts w:hint="eastAsia" w:ascii="宋体" w:hAnsi="宋体" w:cs="宋体"/>
                <w:color w:val="000000"/>
                <w:szCs w:val="21"/>
                <w:highlight w:val="none"/>
              </w:rPr>
            </w:pPr>
          </w:p>
        </w:tc>
      </w:tr>
      <w:tr w14:paraId="5895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E2FB5D0">
            <w:pPr>
              <w:rPr>
                <w:rFonts w:hint="eastAsia" w:ascii="宋体" w:hAnsi="宋体" w:cs="宋体"/>
                <w:color w:val="000000"/>
                <w:szCs w:val="21"/>
                <w:highlight w:val="none"/>
              </w:rPr>
            </w:pPr>
          </w:p>
        </w:tc>
        <w:tc>
          <w:tcPr>
            <w:tcW w:w="2079" w:type="dxa"/>
            <w:noWrap w:val="0"/>
            <w:vAlign w:val="top"/>
          </w:tcPr>
          <w:p w14:paraId="3A9962EF">
            <w:pPr>
              <w:rPr>
                <w:rFonts w:hint="eastAsia" w:ascii="宋体" w:hAnsi="宋体" w:cs="宋体"/>
                <w:color w:val="000000"/>
                <w:szCs w:val="21"/>
                <w:highlight w:val="none"/>
              </w:rPr>
            </w:pPr>
          </w:p>
        </w:tc>
        <w:tc>
          <w:tcPr>
            <w:tcW w:w="2079" w:type="dxa"/>
            <w:noWrap w:val="0"/>
            <w:vAlign w:val="top"/>
          </w:tcPr>
          <w:p w14:paraId="083A0047">
            <w:pPr>
              <w:rPr>
                <w:rFonts w:hint="eastAsia" w:ascii="宋体" w:hAnsi="宋体" w:cs="宋体"/>
                <w:color w:val="000000"/>
                <w:szCs w:val="21"/>
                <w:highlight w:val="none"/>
              </w:rPr>
            </w:pPr>
          </w:p>
        </w:tc>
        <w:tc>
          <w:tcPr>
            <w:tcW w:w="2934" w:type="dxa"/>
            <w:noWrap w:val="0"/>
            <w:vAlign w:val="top"/>
          </w:tcPr>
          <w:p w14:paraId="17640D59">
            <w:pPr>
              <w:rPr>
                <w:rFonts w:hint="eastAsia" w:ascii="宋体" w:hAnsi="宋体" w:cs="宋体"/>
                <w:color w:val="000000"/>
                <w:szCs w:val="21"/>
                <w:highlight w:val="none"/>
              </w:rPr>
            </w:pPr>
          </w:p>
        </w:tc>
      </w:tr>
      <w:tr w14:paraId="33D1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B598283">
            <w:pPr>
              <w:rPr>
                <w:rFonts w:hint="eastAsia" w:ascii="宋体" w:hAnsi="宋体" w:cs="宋体"/>
                <w:color w:val="000000"/>
                <w:szCs w:val="21"/>
                <w:highlight w:val="none"/>
              </w:rPr>
            </w:pPr>
          </w:p>
        </w:tc>
        <w:tc>
          <w:tcPr>
            <w:tcW w:w="2079" w:type="dxa"/>
            <w:noWrap w:val="0"/>
            <w:vAlign w:val="top"/>
          </w:tcPr>
          <w:p w14:paraId="036E715D">
            <w:pPr>
              <w:rPr>
                <w:rFonts w:hint="eastAsia" w:ascii="宋体" w:hAnsi="宋体" w:cs="宋体"/>
                <w:color w:val="000000"/>
                <w:szCs w:val="21"/>
                <w:highlight w:val="none"/>
              </w:rPr>
            </w:pPr>
          </w:p>
        </w:tc>
        <w:tc>
          <w:tcPr>
            <w:tcW w:w="2079" w:type="dxa"/>
            <w:noWrap w:val="0"/>
            <w:vAlign w:val="top"/>
          </w:tcPr>
          <w:p w14:paraId="5FBB76BB">
            <w:pPr>
              <w:rPr>
                <w:rFonts w:hint="eastAsia" w:ascii="宋体" w:hAnsi="宋体" w:cs="宋体"/>
                <w:color w:val="000000"/>
                <w:szCs w:val="21"/>
                <w:highlight w:val="none"/>
              </w:rPr>
            </w:pPr>
          </w:p>
        </w:tc>
        <w:tc>
          <w:tcPr>
            <w:tcW w:w="2934" w:type="dxa"/>
            <w:noWrap w:val="0"/>
            <w:vAlign w:val="top"/>
          </w:tcPr>
          <w:p w14:paraId="2027CBEF">
            <w:pPr>
              <w:rPr>
                <w:rFonts w:hint="eastAsia" w:ascii="宋体" w:hAnsi="宋体" w:cs="宋体"/>
                <w:color w:val="000000"/>
                <w:szCs w:val="21"/>
                <w:highlight w:val="none"/>
              </w:rPr>
            </w:pPr>
          </w:p>
        </w:tc>
      </w:tr>
      <w:tr w14:paraId="5A01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2AE9607">
            <w:pPr>
              <w:rPr>
                <w:rFonts w:hint="eastAsia" w:ascii="宋体" w:hAnsi="宋体" w:cs="宋体"/>
                <w:color w:val="000000"/>
                <w:szCs w:val="21"/>
                <w:highlight w:val="none"/>
              </w:rPr>
            </w:pPr>
          </w:p>
        </w:tc>
        <w:tc>
          <w:tcPr>
            <w:tcW w:w="2079" w:type="dxa"/>
            <w:noWrap w:val="0"/>
            <w:vAlign w:val="top"/>
          </w:tcPr>
          <w:p w14:paraId="05BF15A4">
            <w:pPr>
              <w:rPr>
                <w:rFonts w:hint="eastAsia" w:ascii="宋体" w:hAnsi="宋体" w:cs="宋体"/>
                <w:color w:val="000000"/>
                <w:szCs w:val="21"/>
                <w:highlight w:val="none"/>
              </w:rPr>
            </w:pPr>
          </w:p>
        </w:tc>
        <w:tc>
          <w:tcPr>
            <w:tcW w:w="2079" w:type="dxa"/>
            <w:noWrap w:val="0"/>
            <w:vAlign w:val="top"/>
          </w:tcPr>
          <w:p w14:paraId="77383847">
            <w:pPr>
              <w:rPr>
                <w:rFonts w:hint="eastAsia" w:ascii="宋体" w:hAnsi="宋体" w:cs="宋体"/>
                <w:color w:val="000000"/>
                <w:szCs w:val="21"/>
                <w:highlight w:val="none"/>
              </w:rPr>
            </w:pPr>
          </w:p>
        </w:tc>
        <w:tc>
          <w:tcPr>
            <w:tcW w:w="2934" w:type="dxa"/>
            <w:noWrap w:val="0"/>
            <w:vAlign w:val="top"/>
          </w:tcPr>
          <w:p w14:paraId="3D47B7C3">
            <w:pPr>
              <w:rPr>
                <w:rFonts w:hint="eastAsia" w:ascii="宋体" w:hAnsi="宋体" w:cs="宋体"/>
                <w:color w:val="000000"/>
                <w:szCs w:val="21"/>
                <w:highlight w:val="none"/>
              </w:rPr>
            </w:pPr>
          </w:p>
        </w:tc>
      </w:tr>
      <w:tr w14:paraId="69BE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D729380">
            <w:pPr>
              <w:rPr>
                <w:rFonts w:hint="eastAsia" w:ascii="宋体" w:hAnsi="宋体" w:cs="宋体"/>
                <w:color w:val="000000"/>
                <w:szCs w:val="21"/>
                <w:highlight w:val="none"/>
              </w:rPr>
            </w:pPr>
          </w:p>
        </w:tc>
        <w:tc>
          <w:tcPr>
            <w:tcW w:w="2079" w:type="dxa"/>
            <w:noWrap w:val="0"/>
            <w:vAlign w:val="top"/>
          </w:tcPr>
          <w:p w14:paraId="4AA2EEDD">
            <w:pPr>
              <w:rPr>
                <w:rFonts w:hint="eastAsia" w:ascii="宋体" w:hAnsi="宋体" w:cs="宋体"/>
                <w:color w:val="000000"/>
                <w:szCs w:val="21"/>
                <w:highlight w:val="none"/>
              </w:rPr>
            </w:pPr>
          </w:p>
        </w:tc>
        <w:tc>
          <w:tcPr>
            <w:tcW w:w="2079" w:type="dxa"/>
            <w:noWrap w:val="0"/>
            <w:vAlign w:val="top"/>
          </w:tcPr>
          <w:p w14:paraId="3FC5A3C5">
            <w:pPr>
              <w:rPr>
                <w:rFonts w:hint="eastAsia" w:ascii="宋体" w:hAnsi="宋体" w:cs="宋体"/>
                <w:color w:val="000000"/>
                <w:szCs w:val="21"/>
                <w:highlight w:val="none"/>
              </w:rPr>
            </w:pPr>
          </w:p>
        </w:tc>
        <w:tc>
          <w:tcPr>
            <w:tcW w:w="2934" w:type="dxa"/>
            <w:noWrap w:val="0"/>
            <w:vAlign w:val="top"/>
          </w:tcPr>
          <w:p w14:paraId="02236CFB">
            <w:pPr>
              <w:rPr>
                <w:rFonts w:hint="eastAsia" w:ascii="宋体" w:hAnsi="宋体" w:cs="宋体"/>
                <w:color w:val="000000"/>
                <w:szCs w:val="21"/>
                <w:highlight w:val="none"/>
              </w:rPr>
            </w:pPr>
          </w:p>
        </w:tc>
      </w:tr>
      <w:tr w14:paraId="10AE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069C203">
            <w:pPr>
              <w:rPr>
                <w:rFonts w:hint="eastAsia" w:ascii="宋体" w:hAnsi="宋体" w:cs="宋体"/>
                <w:color w:val="000000"/>
                <w:szCs w:val="21"/>
                <w:highlight w:val="none"/>
              </w:rPr>
            </w:pPr>
          </w:p>
        </w:tc>
        <w:tc>
          <w:tcPr>
            <w:tcW w:w="2079" w:type="dxa"/>
            <w:noWrap w:val="0"/>
            <w:vAlign w:val="top"/>
          </w:tcPr>
          <w:p w14:paraId="2E6D0839">
            <w:pPr>
              <w:rPr>
                <w:rFonts w:hint="eastAsia" w:ascii="宋体" w:hAnsi="宋体" w:cs="宋体"/>
                <w:color w:val="000000"/>
                <w:szCs w:val="21"/>
                <w:highlight w:val="none"/>
              </w:rPr>
            </w:pPr>
          </w:p>
        </w:tc>
        <w:tc>
          <w:tcPr>
            <w:tcW w:w="2079" w:type="dxa"/>
            <w:noWrap w:val="0"/>
            <w:vAlign w:val="top"/>
          </w:tcPr>
          <w:p w14:paraId="7B90CACB">
            <w:pPr>
              <w:rPr>
                <w:rFonts w:hint="eastAsia" w:ascii="宋体" w:hAnsi="宋体" w:cs="宋体"/>
                <w:color w:val="000000"/>
                <w:szCs w:val="21"/>
                <w:highlight w:val="none"/>
              </w:rPr>
            </w:pPr>
          </w:p>
        </w:tc>
        <w:tc>
          <w:tcPr>
            <w:tcW w:w="2934" w:type="dxa"/>
            <w:noWrap w:val="0"/>
            <w:vAlign w:val="top"/>
          </w:tcPr>
          <w:p w14:paraId="53626A9E">
            <w:pPr>
              <w:rPr>
                <w:rFonts w:hint="eastAsia" w:ascii="宋体" w:hAnsi="宋体" w:cs="宋体"/>
                <w:color w:val="000000"/>
                <w:szCs w:val="21"/>
                <w:highlight w:val="none"/>
              </w:rPr>
            </w:pPr>
          </w:p>
        </w:tc>
      </w:tr>
      <w:tr w14:paraId="3145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1D0809D">
            <w:pPr>
              <w:rPr>
                <w:rFonts w:hint="eastAsia" w:ascii="宋体" w:hAnsi="宋体" w:cs="宋体"/>
                <w:color w:val="000000"/>
                <w:szCs w:val="21"/>
                <w:highlight w:val="none"/>
              </w:rPr>
            </w:pPr>
          </w:p>
        </w:tc>
        <w:tc>
          <w:tcPr>
            <w:tcW w:w="2079" w:type="dxa"/>
            <w:noWrap w:val="0"/>
            <w:vAlign w:val="top"/>
          </w:tcPr>
          <w:p w14:paraId="2EEE0A55">
            <w:pPr>
              <w:rPr>
                <w:rFonts w:hint="eastAsia" w:ascii="宋体" w:hAnsi="宋体" w:cs="宋体"/>
                <w:color w:val="000000"/>
                <w:szCs w:val="21"/>
                <w:highlight w:val="none"/>
              </w:rPr>
            </w:pPr>
          </w:p>
        </w:tc>
        <w:tc>
          <w:tcPr>
            <w:tcW w:w="2079" w:type="dxa"/>
            <w:noWrap w:val="0"/>
            <w:vAlign w:val="top"/>
          </w:tcPr>
          <w:p w14:paraId="4A902118">
            <w:pPr>
              <w:rPr>
                <w:rFonts w:hint="eastAsia" w:ascii="宋体" w:hAnsi="宋体" w:cs="宋体"/>
                <w:color w:val="000000"/>
                <w:szCs w:val="21"/>
                <w:highlight w:val="none"/>
              </w:rPr>
            </w:pPr>
          </w:p>
        </w:tc>
        <w:tc>
          <w:tcPr>
            <w:tcW w:w="2934" w:type="dxa"/>
            <w:noWrap w:val="0"/>
            <w:vAlign w:val="top"/>
          </w:tcPr>
          <w:p w14:paraId="1876FB2D">
            <w:pPr>
              <w:rPr>
                <w:rFonts w:hint="eastAsia" w:ascii="宋体" w:hAnsi="宋体" w:cs="宋体"/>
                <w:color w:val="000000"/>
                <w:szCs w:val="21"/>
                <w:highlight w:val="none"/>
              </w:rPr>
            </w:pPr>
          </w:p>
        </w:tc>
      </w:tr>
      <w:tr w14:paraId="3A4E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A9F16E9">
            <w:pPr>
              <w:rPr>
                <w:rFonts w:hint="eastAsia" w:ascii="宋体" w:hAnsi="宋体" w:cs="宋体"/>
                <w:color w:val="000000"/>
                <w:szCs w:val="21"/>
                <w:highlight w:val="none"/>
              </w:rPr>
            </w:pPr>
          </w:p>
        </w:tc>
        <w:tc>
          <w:tcPr>
            <w:tcW w:w="2079" w:type="dxa"/>
            <w:noWrap w:val="0"/>
            <w:vAlign w:val="top"/>
          </w:tcPr>
          <w:p w14:paraId="4060D249">
            <w:pPr>
              <w:rPr>
                <w:rFonts w:hint="eastAsia" w:ascii="宋体" w:hAnsi="宋体" w:cs="宋体"/>
                <w:color w:val="000000"/>
                <w:szCs w:val="21"/>
                <w:highlight w:val="none"/>
              </w:rPr>
            </w:pPr>
          </w:p>
        </w:tc>
        <w:tc>
          <w:tcPr>
            <w:tcW w:w="2079" w:type="dxa"/>
            <w:noWrap w:val="0"/>
            <w:vAlign w:val="top"/>
          </w:tcPr>
          <w:p w14:paraId="761726B0">
            <w:pPr>
              <w:rPr>
                <w:rFonts w:hint="eastAsia" w:ascii="宋体" w:hAnsi="宋体" w:cs="宋体"/>
                <w:color w:val="000000"/>
                <w:szCs w:val="21"/>
                <w:highlight w:val="none"/>
              </w:rPr>
            </w:pPr>
          </w:p>
        </w:tc>
        <w:tc>
          <w:tcPr>
            <w:tcW w:w="2934" w:type="dxa"/>
            <w:noWrap w:val="0"/>
            <w:vAlign w:val="top"/>
          </w:tcPr>
          <w:p w14:paraId="7D2B608A">
            <w:pPr>
              <w:rPr>
                <w:rFonts w:hint="eastAsia" w:ascii="宋体" w:hAnsi="宋体" w:cs="宋体"/>
                <w:color w:val="000000"/>
                <w:szCs w:val="21"/>
                <w:highlight w:val="none"/>
              </w:rPr>
            </w:pPr>
          </w:p>
        </w:tc>
      </w:tr>
    </w:tbl>
    <w:p w14:paraId="09FB8F15">
      <w:pPr>
        <w:spacing w:line="420" w:lineRule="exact"/>
        <w:rPr>
          <w:rFonts w:hint="eastAsia" w:ascii="宋体" w:hAnsi="宋体" w:cs="宋体"/>
          <w:color w:val="000000"/>
          <w:szCs w:val="21"/>
          <w:highlight w:val="none"/>
        </w:rPr>
      </w:pPr>
    </w:p>
    <w:p w14:paraId="0D9941B2">
      <w:pPr>
        <w:autoSpaceDE w:val="0"/>
        <w:autoSpaceDN w:val="0"/>
        <w:adjustRightInd w:val="0"/>
        <w:spacing w:line="400" w:lineRule="exact"/>
        <w:jc w:val="left"/>
        <w:rPr>
          <w:rFonts w:hint="eastAsia" w:ascii="宋体" w:hAnsi="宋体" w:cs="宋体"/>
          <w:szCs w:val="18"/>
          <w:highlight w:val="none"/>
        </w:rPr>
      </w:pPr>
    </w:p>
    <w:p w14:paraId="67FE5365">
      <w:pPr>
        <w:spacing w:line="440" w:lineRule="exact"/>
        <w:ind w:firstLine="420" w:firstLineChars="200"/>
        <w:jc w:val="center"/>
        <w:rPr>
          <w:rFonts w:hint="eastAsia" w:ascii="宋体" w:hAnsi="宋体" w:cs="宋体"/>
          <w:b/>
          <w:sz w:val="28"/>
          <w:szCs w:val="28"/>
          <w:highlight w:val="none"/>
        </w:rPr>
      </w:pPr>
      <w:r>
        <w:rPr>
          <w:rFonts w:hint="eastAsia" w:ascii="宋体" w:hAnsi="宋体" w:cs="宋体"/>
          <w:szCs w:val="18"/>
          <w:highlight w:val="none"/>
        </w:rPr>
        <w:br w:type="page"/>
      </w:r>
      <w:bookmarkStart w:id="156" w:name="_Toc247085887"/>
      <w:bookmarkStart w:id="157" w:name="_Toc246997112"/>
      <w:bookmarkStart w:id="158" w:name="_Toc246996369"/>
      <w:r>
        <w:rPr>
          <w:rFonts w:hint="eastAsia" w:ascii="宋体" w:hAnsi="宋体" w:cs="宋体"/>
          <w:b/>
          <w:sz w:val="28"/>
          <w:szCs w:val="28"/>
          <w:highlight w:val="none"/>
        </w:rPr>
        <w:t>六、项目管理机构</w:t>
      </w:r>
      <w:bookmarkEnd w:id="145"/>
      <w:bookmarkEnd w:id="146"/>
      <w:bookmarkEnd w:id="147"/>
      <w:bookmarkEnd w:id="148"/>
      <w:bookmarkEnd w:id="156"/>
      <w:bookmarkEnd w:id="157"/>
      <w:bookmarkEnd w:id="158"/>
    </w:p>
    <w:p w14:paraId="554EC5FD">
      <w:pPr>
        <w:rPr>
          <w:rFonts w:hint="eastAsia" w:ascii="宋体" w:hAnsi="宋体" w:cs="宋体"/>
          <w:sz w:val="23"/>
          <w:szCs w:val="23"/>
          <w:highlight w:val="none"/>
        </w:rPr>
      </w:pPr>
    </w:p>
    <w:p w14:paraId="17A8109F">
      <w:pPr>
        <w:jc w:val="center"/>
        <w:rPr>
          <w:rFonts w:hint="eastAsia" w:ascii="宋体" w:hAnsi="宋体" w:cs="宋体"/>
          <w:b/>
          <w:sz w:val="28"/>
          <w:szCs w:val="28"/>
          <w:highlight w:val="none"/>
        </w:rPr>
      </w:pPr>
      <w:bookmarkStart w:id="159" w:name="_Toc179632824"/>
      <w:bookmarkStart w:id="160" w:name="_Toc246996370"/>
      <w:bookmarkStart w:id="161" w:name="_Toc152045804"/>
      <w:bookmarkStart w:id="162" w:name="_Toc144974872"/>
      <w:bookmarkStart w:id="163" w:name="_Toc152042593"/>
      <w:bookmarkStart w:id="164" w:name="_Toc247085888"/>
      <w:bookmarkStart w:id="165" w:name="_Toc246997113"/>
      <w:r>
        <w:rPr>
          <w:rFonts w:hint="eastAsia" w:ascii="宋体" w:hAnsi="宋体" w:cs="宋体"/>
          <w:b/>
          <w:sz w:val="28"/>
          <w:szCs w:val="28"/>
          <w:highlight w:val="none"/>
        </w:rPr>
        <w:t>（一）项目管理机构组成表</w:t>
      </w:r>
      <w:bookmarkEnd w:id="159"/>
      <w:bookmarkEnd w:id="160"/>
      <w:bookmarkEnd w:id="161"/>
      <w:bookmarkEnd w:id="162"/>
      <w:bookmarkEnd w:id="163"/>
      <w:bookmarkEnd w:id="164"/>
      <w:bookmarkEnd w:id="165"/>
    </w:p>
    <w:p w14:paraId="74C5826E">
      <w:pPr>
        <w:spacing w:line="440" w:lineRule="exact"/>
        <w:jc w:val="center"/>
        <w:rPr>
          <w:rFonts w:hint="eastAsia" w:ascii="宋体" w:hAnsi="宋体" w:cs="宋体"/>
          <w:sz w:val="23"/>
          <w:szCs w:val="23"/>
          <w:highlight w:val="none"/>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86"/>
        <w:gridCol w:w="784"/>
        <w:gridCol w:w="1571"/>
        <w:gridCol w:w="1571"/>
        <w:gridCol w:w="1571"/>
        <w:gridCol w:w="1575"/>
        <w:gridCol w:w="732"/>
      </w:tblGrid>
      <w:tr w14:paraId="199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5" w:type="pct"/>
            <w:vMerge w:val="restart"/>
            <w:tcBorders>
              <w:top w:val="single" w:color="auto" w:sz="4" w:space="0"/>
              <w:left w:val="single" w:color="auto" w:sz="4" w:space="0"/>
              <w:bottom w:val="single" w:color="auto" w:sz="4" w:space="0"/>
              <w:right w:val="single" w:color="auto" w:sz="4" w:space="0"/>
            </w:tcBorders>
            <w:noWrap w:val="0"/>
            <w:vAlign w:val="center"/>
          </w:tcPr>
          <w:p w14:paraId="0C929F8B">
            <w:pPr>
              <w:spacing w:line="440" w:lineRule="exact"/>
              <w:jc w:val="center"/>
              <w:rPr>
                <w:rFonts w:hint="eastAsia" w:ascii="宋体" w:hAnsi="宋体" w:cs="宋体"/>
                <w:szCs w:val="21"/>
                <w:highlight w:val="none"/>
              </w:rPr>
            </w:pPr>
            <w:r>
              <w:rPr>
                <w:rFonts w:hint="eastAsia" w:ascii="宋体" w:hAnsi="宋体" w:cs="宋体"/>
                <w:szCs w:val="21"/>
                <w:highlight w:val="none"/>
              </w:rPr>
              <w:t>职务</w:t>
            </w:r>
          </w:p>
        </w:tc>
        <w:tc>
          <w:tcPr>
            <w:tcW w:w="423" w:type="pct"/>
            <w:vMerge w:val="restart"/>
            <w:tcBorders>
              <w:top w:val="single" w:color="auto" w:sz="4" w:space="0"/>
              <w:left w:val="single" w:color="auto" w:sz="4" w:space="0"/>
              <w:bottom w:val="single" w:color="auto" w:sz="4" w:space="0"/>
              <w:right w:val="single" w:color="auto" w:sz="4" w:space="0"/>
            </w:tcBorders>
            <w:noWrap w:val="0"/>
            <w:vAlign w:val="center"/>
          </w:tcPr>
          <w:p w14:paraId="195DE9F3">
            <w:pPr>
              <w:spacing w:line="440" w:lineRule="exact"/>
              <w:jc w:val="center"/>
              <w:rPr>
                <w:rFonts w:hint="eastAsia" w:ascii="宋体" w:hAnsi="宋体" w:cs="宋体"/>
                <w:szCs w:val="21"/>
                <w:highlight w:val="none"/>
              </w:rPr>
            </w:pPr>
            <w:r>
              <w:rPr>
                <w:rFonts w:hint="eastAsia" w:ascii="宋体" w:hAnsi="宋体" w:cs="宋体"/>
                <w:szCs w:val="21"/>
                <w:highlight w:val="none"/>
              </w:rPr>
              <w:t>姓名</w:t>
            </w:r>
          </w:p>
        </w:tc>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18F50EFC">
            <w:pPr>
              <w:spacing w:line="440" w:lineRule="exact"/>
              <w:jc w:val="center"/>
              <w:rPr>
                <w:rFonts w:hint="eastAsia" w:ascii="宋体" w:hAnsi="宋体" w:cs="宋体"/>
                <w:szCs w:val="21"/>
                <w:highlight w:val="none"/>
              </w:rPr>
            </w:pPr>
            <w:r>
              <w:rPr>
                <w:rFonts w:hint="eastAsia" w:ascii="宋体" w:hAnsi="宋体" w:cs="宋体"/>
                <w:szCs w:val="21"/>
                <w:highlight w:val="none"/>
              </w:rPr>
              <w:t>职称</w:t>
            </w:r>
          </w:p>
        </w:tc>
        <w:tc>
          <w:tcPr>
            <w:tcW w:w="3386" w:type="pct"/>
            <w:gridSpan w:val="4"/>
            <w:tcBorders>
              <w:top w:val="single" w:color="auto" w:sz="4" w:space="0"/>
              <w:left w:val="single" w:color="auto" w:sz="4" w:space="0"/>
              <w:bottom w:val="single" w:color="auto" w:sz="4" w:space="0"/>
              <w:right w:val="single" w:color="auto" w:sz="4" w:space="0"/>
            </w:tcBorders>
            <w:noWrap w:val="0"/>
            <w:vAlign w:val="center"/>
          </w:tcPr>
          <w:p w14:paraId="157DB4BB">
            <w:pPr>
              <w:spacing w:line="440" w:lineRule="exact"/>
              <w:jc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592A91B7">
            <w:pPr>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r>
      <w:tr w14:paraId="5F9C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5" w:type="pct"/>
            <w:vMerge w:val="continue"/>
            <w:tcBorders>
              <w:top w:val="single" w:color="auto" w:sz="4" w:space="0"/>
              <w:left w:val="single" w:color="auto" w:sz="4" w:space="0"/>
              <w:bottom w:val="single" w:color="auto" w:sz="4" w:space="0"/>
              <w:right w:val="single" w:color="auto" w:sz="4" w:space="0"/>
            </w:tcBorders>
            <w:noWrap w:val="0"/>
            <w:vAlign w:val="center"/>
          </w:tcPr>
          <w:p w14:paraId="31E85B79">
            <w:pPr>
              <w:spacing w:line="440" w:lineRule="exact"/>
              <w:jc w:val="center"/>
              <w:rPr>
                <w:rFonts w:hint="eastAsia" w:ascii="宋体" w:hAnsi="宋体" w:cs="宋体"/>
                <w:szCs w:val="21"/>
                <w:highlight w:val="none"/>
              </w:rPr>
            </w:pPr>
          </w:p>
        </w:tc>
        <w:tc>
          <w:tcPr>
            <w:tcW w:w="423" w:type="pct"/>
            <w:vMerge w:val="continue"/>
            <w:tcBorders>
              <w:top w:val="single" w:color="auto" w:sz="4" w:space="0"/>
              <w:left w:val="single" w:color="auto" w:sz="4" w:space="0"/>
              <w:bottom w:val="single" w:color="auto" w:sz="4" w:space="0"/>
              <w:right w:val="single" w:color="auto" w:sz="4" w:space="0"/>
            </w:tcBorders>
            <w:noWrap w:val="0"/>
            <w:vAlign w:val="center"/>
          </w:tcPr>
          <w:p w14:paraId="3FC145E3">
            <w:pPr>
              <w:spacing w:line="440" w:lineRule="exact"/>
              <w:jc w:val="center"/>
              <w:rPr>
                <w:rFonts w:hint="eastAsia" w:ascii="宋体" w:hAnsi="宋体" w:cs="宋体"/>
                <w:szCs w:val="21"/>
                <w:highlight w:val="none"/>
              </w:rPr>
            </w:pP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5785FEB0">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1488CF84">
            <w:pPr>
              <w:spacing w:line="440" w:lineRule="exact"/>
              <w:jc w:val="center"/>
              <w:rPr>
                <w:rFonts w:hint="eastAsia" w:ascii="宋体" w:hAnsi="宋体" w:cs="宋体"/>
                <w:szCs w:val="21"/>
                <w:highlight w:val="none"/>
              </w:rPr>
            </w:pPr>
            <w:r>
              <w:rPr>
                <w:rFonts w:hint="eastAsia" w:ascii="宋体" w:hAnsi="宋体" w:cs="宋体"/>
                <w:szCs w:val="21"/>
                <w:highlight w:val="none"/>
              </w:rPr>
              <w:t>证书名称</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3E57823D">
            <w:pPr>
              <w:spacing w:line="440" w:lineRule="exact"/>
              <w:jc w:val="center"/>
              <w:rPr>
                <w:rFonts w:hint="eastAsia" w:ascii="宋体" w:hAnsi="宋体" w:cs="宋体"/>
                <w:szCs w:val="21"/>
                <w:highlight w:val="none"/>
              </w:rPr>
            </w:pPr>
            <w:r>
              <w:rPr>
                <w:rFonts w:hint="eastAsia" w:ascii="宋体" w:hAnsi="宋体" w:cs="宋体"/>
                <w:szCs w:val="21"/>
                <w:highlight w:val="none"/>
              </w:rPr>
              <w:t>级别</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0275CC62">
            <w:pPr>
              <w:spacing w:line="440" w:lineRule="exact"/>
              <w:jc w:val="center"/>
              <w:rPr>
                <w:rFonts w:hint="eastAsia" w:ascii="宋体" w:hAnsi="宋体" w:cs="宋体"/>
                <w:szCs w:val="21"/>
                <w:highlight w:val="none"/>
              </w:rPr>
            </w:pPr>
            <w:r>
              <w:rPr>
                <w:rFonts w:hint="eastAsia" w:ascii="宋体" w:hAnsi="宋体" w:cs="宋体"/>
                <w:szCs w:val="21"/>
                <w:highlight w:val="none"/>
              </w:rPr>
              <w:t>证号</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735B3BED">
            <w:pPr>
              <w:spacing w:line="440" w:lineRule="exact"/>
              <w:jc w:val="center"/>
              <w:rPr>
                <w:rFonts w:hint="eastAsia" w:ascii="宋体" w:hAnsi="宋体" w:cs="宋体"/>
                <w:szCs w:val="21"/>
                <w:highlight w:val="none"/>
              </w:rPr>
            </w:pPr>
            <w:r>
              <w:rPr>
                <w:rFonts w:hint="eastAsia" w:ascii="宋体" w:hAnsi="宋体" w:cs="宋体"/>
                <w:szCs w:val="21"/>
                <w:highlight w:val="none"/>
              </w:rPr>
              <w:t>专业</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2E1FC3BC">
            <w:pPr>
              <w:spacing w:line="440" w:lineRule="exact"/>
              <w:jc w:val="center"/>
              <w:rPr>
                <w:rFonts w:hint="eastAsia" w:ascii="宋体" w:hAnsi="宋体" w:cs="宋体"/>
                <w:szCs w:val="21"/>
                <w:highlight w:val="none"/>
              </w:rPr>
            </w:pPr>
          </w:p>
        </w:tc>
      </w:tr>
      <w:tr w14:paraId="7866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center"/>
          </w:tcPr>
          <w:p w14:paraId="25B147B3">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center"/>
          </w:tcPr>
          <w:p w14:paraId="1F6B4B74">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CCD577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748FBB1B">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4BC54DD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71DE4E16">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18062F92">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8CF782F">
            <w:pPr>
              <w:spacing w:line="440" w:lineRule="exact"/>
              <w:jc w:val="center"/>
              <w:rPr>
                <w:rFonts w:hint="eastAsia" w:ascii="宋体" w:hAnsi="宋体" w:cs="宋体"/>
                <w:szCs w:val="21"/>
                <w:highlight w:val="none"/>
              </w:rPr>
            </w:pPr>
          </w:p>
        </w:tc>
      </w:tr>
      <w:tr w14:paraId="6E81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0A07BA0F">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F8115F5">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3204405">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A874B8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7FBAD4F">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7315DF0">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169D0AA2">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72348AB">
            <w:pPr>
              <w:spacing w:line="440" w:lineRule="exact"/>
              <w:jc w:val="center"/>
              <w:rPr>
                <w:rFonts w:hint="eastAsia" w:ascii="宋体" w:hAnsi="宋体" w:cs="宋体"/>
                <w:szCs w:val="21"/>
                <w:highlight w:val="none"/>
              </w:rPr>
            </w:pPr>
          </w:p>
        </w:tc>
      </w:tr>
      <w:tr w14:paraId="016E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5DD0460C">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2329732">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ABD6DB6">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4E9EEE2">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571DFDF">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FA64851">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29C47599">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129C0C0">
            <w:pPr>
              <w:spacing w:line="440" w:lineRule="exact"/>
              <w:jc w:val="center"/>
              <w:rPr>
                <w:rFonts w:hint="eastAsia" w:ascii="宋体" w:hAnsi="宋体" w:cs="宋体"/>
                <w:szCs w:val="21"/>
                <w:highlight w:val="none"/>
              </w:rPr>
            </w:pPr>
          </w:p>
        </w:tc>
      </w:tr>
      <w:tr w14:paraId="3567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68EE9F6A">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48B6FEA">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58AF4A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603E34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3D62F52">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105E5BC">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1C3AE02E">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8E47070">
            <w:pPr>
              <w:spacing w:line="440" w:lineRule="exact"/>
              <w:jc w:val="center"/>
              <w:rPr>
                <w:rFonts w:hint="eastAsia" w:ascii="宋体" w:hAnsi="宋体" w:cs="宋体"/>
                <w:szCs w:val="21"/>
                <w:highlight w:val="none"/>
              </w:rPr>
            </w:pPr>
          </w:p>
        </w:tc>
      </w:tr>
      <w:tr w14:paraId="2A7E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73E1D131">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49064FB">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659AB3B">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AFB39CA">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372584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E33227C">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64A6D74D">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D7A010D">
            <w:pPr>
              <w:spacing w:line="440" w:lineRule="exact"/>
              <w:jc w:val="center"/>
              <w:rPr>
                <w:rFonts w:hint="eastAsia" w:ascii="宋体" w:hAnsi="宋体" w:cs="宋体"/>
                <w:szCs w:val="21"/>
                <w:highlight w:val="none"/>
              </w:rPr>
            </w:pPr>
          </w:p>
        </w:tc>
      </w:tr>
      <w:tr w14:paraId="0033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5" w:type="pct"/>
            <w:tcBorders>
              <w:top w:val="single" w:color="auto" w:sz="4" w:space="0"/>
              <w:left w:val="single" w:color="auto" w:sz="4" w:space="0"/>
              <w:bottom w:val="single" w:color="auto" w:sz="4" w:space="0"/>
              <w:right w:val="single" w:color="auto" w:sz="4" w:space="0"/>
            </w:tcBorders>
            <w:noWrap w:val="0"/>
            <w:vAlign w:val="top"/>
          </w:tcPr>
          <w:p w14:paraId="41C0EF96">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CA83EF6">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B46C5E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46F3E4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ABA5AE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AD62CA0">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A2DE2E6">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AEA4E63">
            <w:pPr>
              <w:spacing w:line="440" w:lineRule="exact"/>
              <w:jc w:val="center"/>
              <w:rPr>
                <w:rFonts w:hint="eastAsia" w:ascii="宋体" w:hAnsi="宋体" w:cs="宋体"/>
                <w:szCs w:val="21"/>
                <w:highlight w:val="none"/>
              </w:rPr>
            </w:pPr>
          </w:p>
        </w:tc>
      </w:tr>
      <w:tr w14:paraId="23D3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21D8813E">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2459A3C">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CE2CC52">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4919CFFC">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4F25C80">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50EDC9C">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76668BDB">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B83F322">
            <w:pPr>
              <w:spacing w:line="440" w:lineRule="exact"/>
              <w:jc w:val="center"/>
              <w:rPr>
                <w:rFonts w:hint="eastAsia" w:ascii="宋体" w:hAnsi="宋体" w:cs="宋体"/>
                <w:szCs w:val="21"/>
                <w:highlight w:val="none"/>
              </w:rPr>
            </w:pPr>
          </w:p>
        </w:tc>
      </w:tr>
      <w:tr w14:paraId="6CC9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2C2B102">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818A892">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E8B257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6110C9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4DC01086">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D18A970">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38A17570">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9A1A83D">
            <w:pPr>
              <w:spacing w:line="440" w:lineRule="exact"/>
              <w:jc w:val="center"/>
              <w:rPr>
                <w:rFonts w:hint="eastAsia" w:ascii="宋体" w:hAnsi="宋体" w:cs="宋体"/>
                <w:szCs w:val="21"/>
                <w:highlight w:val="none"/>
              </w:rPr>
            </w:pPr>
          </w:p>
        </w:tc>
      </w:tr>
      <w:tr w14:paraId="7159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FA1EE7A">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FB63667">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9AF58D9">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974DA1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E65B45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9CB5322">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0CE025A">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30D403B">
            <w:pPr>
              <w:spacing w:line="440" w:lineRule="exact"/>
              <w:jc w:val="center"/>
              <w:rPr>
                <w:rFonts w:hint="eastAsia" w:ascii="宋体" w:hAnsi="宋体" w:cs="宋体"/>
                <w:szCs w:val="21"/>
                <w:highlight w:val="none"/>
              </w:rPr>
            </w:pPr>
          </w:p>
        </w:tc>
      </w:tr>
      <w:tr w14:paraId="0462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22EC9715">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747BD86">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2B63B1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099163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4D8664F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5807DA4">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5E7B8B27">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C4BDE71">
            <w:pPr>
              <w:spacing w:line="440" w:lineRule="exact"/>
              <w:jc w:val="center"/>
              <w:rPr>
                <w:rFonts w:hint="eastAsia" w:ascii="宋体" w:hAnsi="宋体" w:cs="宋体"/>
                <w:szCs w:val="21"/>
                <w:highlight w:val="none"/>
              </w:rPr>
            </w:pPr>
          </w:p>
        </w:tc>
      </w:tr>
      <w:tr w14:paraId="78DC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31258224">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C8D99E9">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37D160F">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532116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78C04F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57CB3F4">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799F8FCE">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792CCA7">
            <w:pPr>
              <w:spacing w:line="440" w:lineRule="exact"/>
              <w:jc w:val="center"/>
              <w:rPr>
                <w:rFonts w:hint="eastAsia" w:ascii="宋体" w:hAnsi="宋体" w:cs="宋体"/>
                <w:szCs w:val="21"/>
                <w:highlight w:val="none"/>
              </w:rPr>
            </w:pPr>
          </w:p>
        </w:tc>
      </w:tr>
      <w:tr w14:paraId="1133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098053C5">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D8097EC">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535B0C4">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10ED40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0D206D0">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C369696">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2CF05E46">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EE9B0F8">
            <w:pPr>
              <w:spacing w:line="440" w:lineRule="exact"/>
              <w:jc w:val="center"/>
              <w:rPr>
                <w:rFonts w:hint="eastAsia" w:ascii="宋体" w:hAnsi="宋体" w:cs="宋体"/>
                <w:szCs w:val="21"/>
                <w:highlight w:val="none"/>
              </w:rPr>
            </w:pPr>
          </w:p>
        </w:tc>
      </w:tr>
      <w:tr w14:paraId="0325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6D83374B">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C0F3814">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F315BE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0DC7892">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073972B">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EFD2D2E">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082B9B3B">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4E775B0">
            <w:pPr>
              <w:spacing w:line="440" w:lineRule="exact"/>
              <w:jc w:val="center"/>
              <w:rPr>
                <w:rFonts w:hint="eastAsia" w:ascii="宋体" w:hAnsi="宋体" w:cs="宋体"/>
                <w:szCs w:val="21"/>
                <w:highlight w:val="none"/>
              </w:rPr>
            </w:pPr>
          </w:p>
        </w:tc>
      </w:tr>
      <w:tr w14:paraId="755F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714A72F4">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E931F1C">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C191E4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4F8265C">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2C05CB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B24D20E">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7165A8D3">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93733EC">
            <w:pPr>
              <w:spacing w:line="440" w:lineRule="exact"/>
              <w:jc w:val="center"/>
              <w:rPr>
                <w:rFonts w:hint="eastAsia" w:ascii="宋体" w:hAnsi="宋体" w:cs="宋体"/>
                <w:szCs w:val="21"/>
                <w:highlight w:val="none"/>
              </w:rPr>
            </w:pPr>
          </w:p>
        </w:tc>
      </w:tr>
      <w:tr w14:paraId="3266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1C22ED0C">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EBD0DFA">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19AF98C">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4A1D1FF">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522C33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F3A3D56">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13C4D4D4">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2934ADD">
            <w:pPr>
              <w:spacing w:line="440" w:lineRule="exact"/>
              <w:jc w:val="center"/>
              <w:rPr>
                <w:rFonts w:hint="eastAsia" w:ascii="宋体" w:hAnsi="宋体" w:cs="宋体"/>
                <w:szCs w:val="21"/>
                <w:highlight w:val="none"/>
              </w:rPr>
            </w:pPr>
          </w:p>
        </w:tc>
      </w:tr>
      <w:tr w14:paraId="0141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2678DD04">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48E7615">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C4A5D26">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8A2D56E">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433CC29">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82AE3F5">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19E25F5C">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A5F26DC">
            <w:pPr>
              <w:spacing w:line="440" w:lineRule="exact"/>
              <w:jc w:val="center"/>
              <w:rPr>
                <w:rFonts w:hint="eastAsia" w:ascii="宋体" w:hAnsi="宋体" w:cs="宋体"/>
                <w:szCs w:val="21"/>
                <w:highlight w:val="none"/>
              </w:rPr>
            </w:pPr>
          </w:p>
        </w:tc>
      </w:tr>
      <w:tr w14:paraId="4A33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1D16AFDB">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04E0CC5F">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8BA386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61E1FB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41C4883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704074B">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F0161BC">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CD2D5B8">
            <w:pPr>
              <w:spacing w:line="440" w:lineRule="exact"/>
              <w:jc w:val="center"/>
              <w:rPr>
                <w:rFonts w:hint="eastAsia" w:ascii="宋体" w:hAnsi="宋体" w:cs="宋体"/>
                <w:szCs w:val="21"/>
                <w:highlight w:val="none"/>
              </w:rPr>
            </w:pPr>
          </w:p>
        </w:tc>
      </w:tr>
      <w:tr w14:paraId="4444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32AA4E08">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9FBE53F">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F6904C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F4A3B5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C7FDFDB">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93E3B5E">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3911965F">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50B2FA5">
            <w:pPr>
              <w:spacing w:line="440" w:lineRule="exact"/>
              <w:jc w:val="center"/>
              <w:rPr>
                <w:rFonts w:hint="eastAsia" w:ascii="宋体" w:hAnsi="宋体" w:cs="宋体"/>
                <w:szCs w:val="21"/>
                <w:highlight w:val="none"/>
              </w:rPr>
            </w:pPr>
          </w:p>
        </w:tc>
      </w:tr>
      <w:tr w14:paraId="3ABD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2928DAC">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1269D89">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45602C6">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D0251DE">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C185300">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604D798">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57F59F9">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057FBD9">
            <w:pPr>
              <w:spacing w:line="440" w:lineRule="exact"/>
              <w:jc w:val="center"/>
              <w:rPr>
                <w:rFonts w:hint="eastAsia" w:ascii="宋体" w:hAnsi="宋体" w:cs="宋体"/>
                <w:szCs w:val="21"/>
                <w:highlight w:val="none"/>
              </w:rPr>
            </w:pPr>
          </w:p>
        </w:tc>
      </w:tr>
      <w:tr w14:paraId="4BA4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6D2AFFE">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9C07C7E">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C7419AE">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D4DABA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A98CF39">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23008EB">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39DD608">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1902919">
            <w:pPr>
              <w:spacing w:line="440" w:lineRule="exact"/>
              <w:jc w:val="center"/>
              <w:rPr>
                <w:rFonts w:hint="eastAsia" w:ascii="宋体" w:hAnsi="宋体" w:cs="宋体"/>
                <w:szCs w:val="21"/>
                <w:highlight w:val="none"/>
              </w:rPr>
            </w:pPr>
          </w:p>
        </w:tc>
      </w:tr>
    </w:tbl>
    <w:p w14:paraId="04F9985E">
      <w:pPr>
        <w:topLinePunct/>
        <w:spacing w:line="440" w:lineRule="exact"/>
        <w:jc w:val="center"/>
        <w:rPr>
          <w:rFonts w:hint="eastAsia" w:ascii="宋体" w:hAnsi="宋体" w:cs="宋体"/>
          <w:sz w:val="20"/>
          <w:highlight w:val="none"/>
        </w:rPr>
      </w:pPr>
    </w:p>
    <w:p w14:paraId="2A059C0A">
      <w:pPr>
        <w:topLinePunct/>
        <w:spacing w:line="440" w:lineRule="exact"/>
        <w:jc w:val="center"/>
        <w:rPr>
          <w:rFonts w:hint="eastAsia" w:ascii="宋体" w:hAnsi="宋体" w:cs="宋体"/>
          <w:sz w:val="20"/>
          <w:highlight w:val="none"/>
        </w:rPr>
      </w:pPr>
    </w:p>
    <w:p w14:paraId="4DDCF559">
      <w:pPr>
        <w:topLinePunct/>
        <w:spacing w:line="440" w:lineRule="exact"/>
        <w:jc w:val="center"/>
        <w:rPr>
          <w:rFonts w:hint="eastAsia" w:ascii="宋体" w:hAnsi="宋体" w:cs="宋体"/>
          <w:sz w:val="20"/>
          <w:highlight w:val="none"/>
        </w:rPr>
      </w:pPr>
    </w:p>
    <w:p w14:paraId="55E0EE8C">
      <w:pPr>
        <w:topLinePunct/>
        <w:spacing w:line="440" w:lineRule="exact"/>
        <w:jc w:val="center"/>
        <w:rPr>
          <w:rFonts w:hint="eastAsia" w:ascii="宋体" w:hAnsi="宋体" w:cs="宋体"/>
          <w:sz w:val="20"/>
          <w:highlight w:val="none"/>
        </w:rPr>
      </w:pPr>
    </w:p>
    <w:p w14:paraId="25304F7C">
      <w:pPr>
        <w:topLinePunct/>
        <w:spacing w:line="440" w:lineRule="exact"/>
        <w:jc w:val="center"/>
        <w:rPr>
          <w:rFonts w:hint="eastAsia" w:ascii="宋体" w:hAnsi="宋体" w:cs="宋体"/>
          <w:sz w:val="20"/>
          <w:highlight w:val="none"/>
        </w:rPr>
      </w:pPr>
    </w:p>
    <w:p w14:paraId="0E2A802D">
      <w:pPr>
        <w:rPr>
          <w:rFonts w:hint="eastAsia" w:ascii="宋体" w:hAnsi="宋体" w:cs="宋体"/>
          <w:b/>
          <w:sz w:val="28"/>
          <w:szCs w:val="28"/>
          <w:highlight w:val="none"/>
        </w:rPr>
      </w:pPr>
      <w:bookmarkStart w:id="166" w:name="_Toc247085889"/>
      <w:bookmarkStart w:id="167" w:name="_Toc246997114"/>
      <w:bookmarkStart w:id="168" w:name="_Toc179632825"/>
      <w:bookmarkStart w:id="169" w:name="_Toc246996371"/>
      <w:bookmarkStart w:id="170" w:name="_Toc152045805"/>
      <w:bookmarkStart w:id="171" w:name="_Toc144974873"/>
      <w:bookmarkStart w:id="172" w:name="_Toc152042594"/>
    </w:p>
    <w:p w14:paraId="3C6FD833">
      <w:pPr>
        <w:jc w:val="center"/>
        <w:rPr>
          <w:rFonts w:hint="eastAsia" w:ascii="宋体" w:hAnsi="宋体" w:cs="宋体"/>
          <w:b/>
          <w:sz w:val="28"/>
          <w:szCs w:val="28"/>
          <w:highlight w:val="none"/>
        </w:rPr>
      </w:pPr>
    </w:p>
    <w:p w14:paraId="39158B89">
      <w:pPr>
        <w:jc w:val="center"/>
        <w:rPr>
          <w:rFonts w:hint="eastAsia" w:ascii="宋体" w:hAnsi="宋体" w:cs="宋体"/>
          <w:b/>
          <w:sz w:val="28"/>
          <w:szCs w:val="28"/>
          <w:highlight w:val="none"/>
        </w:rPr>
      </w:pPr>
      <w:r>
        <w:rPr>
          <w:rFonts w:hint="eastAsia" w:ascii="宋体" w:hAnsi="宋体" w:cs="宋体"/>
          <w:b/>
          <w:sz w:val="28"/>
          <w:szCs w:val="28"/>
          <w:highlight w:val="none"/>
        </w:rPr>
        <w:t>（二）项目经理简历表</w:t>
      </w:r>
      <w:bookmarkEnd w:id="166"/>
      <w:bookmarkEnd w:id="167"/>
      <w:bookmarkEnd w:id="168"/>
      <w:bookmarkEnd w:id="169"/>
      <w:bookmarkEnd w:id="170"/>
      <w:bookmarkEnd w:id="171"/>
      <w:bookmarkEnd w:id="172"/>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390"/>
        <w:gridCol w:w="786"/>
        <w:gridCol w:w="1010"/>
        <w:gridCol w:w="1161"/>
        <w:gridCol w:w="771"/>
        <w:gridCol w:w="1374"/>
        <w:gridCol w:w="176"/>
        <w:gridCol w:w="2327"/>
      </w:tblGrid>
      <w:tr w14:paraId="4736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68D24FAF">
            <w:pPr>
              <w:spacing w:line="440" w:lineRule="exact"/>
              <w:jc w:val="center"/>
              <w:rPr>
                <w:rFonts w:hint="eastAsia" w:ascii="宋体" w:hAnsi="宋体" w:cs="宋体"/>
                <w:szCs w:val="21"/>
                <w:highlight w:val="none"/>
              </w:rPr>
            </w:pPr>
            <w:r>
              <w:rPr>
                <w:rFonts w:hint="eastAsia" w:ascii="宋体" w:hAnsi="宋体" w:cs="宋体"/>
                <w:szCs w:val="21"/>
                <w:highlight w:val="none"/>
              </w:rPr>
              <w:t>姓  名</w:t>
            </w:r>
          </w:p>
        </w:tc>
        <w:tc>
          <w:tcPr>
            <w:tcW w:w="633" w:type="pct"/>
            <w:gridSpan w:val="2"/>
            <w:tcBorders>
              <w:top w:val="single" w:color="auto" w:sz="4" w:space="0"/>
              <w:left w:val="single" w:color="auto" w:sz="4" w:space="0"/>
              <w:bottom w:val="single" w:color="auto" w:sz="4" w:space="0"/>
              <w:right w:val="single" w:color="auto" w:sz="4" w:space="0"/>
            </w:tcBorders>
            <w:noWrap w:val="0"/>
            <w:vAlign w:val="center"/>
          </w:tcPr>
          <w:p w14:paraId="422CE4FC">
            <w:pPr>
              <w:spacing w:line="440" w:lineRule="exact"/>
              <w:jc w:val="center"/>
              <w:rPr>
                <w:rFonts w:hint="eastAsia" w:ascii="宋体" w:hAnsi="宋体" w:cs="宋体"/>
                <w:szCs w:val="21"/>
                <w:highlight w:val="none"/>
              </w:rPr>
            </w:pPr>
          </w:p>
        </w:tc>
        <w:tc>
          <w:tcPr>
            <w:tcW w:w="544" w:type="pct"/>
            <w:tcBorders>
              <w:top w:val="single" w:color="auto" w:sz="4" w:space="0"/>
              <w:left w:val="single" w:color="auto" w:sz="4" w:space="0"/>
              <w:bottom w:val="single" w:color="auto" w:sz="4" w:space="0"/>
              <w:right w:val="single" w:color="auto" w:sz="4" w:space="0"/>
            </w:tcBorders>
            <w:noWrap w:val="0"/>
            <w:vAlign w:val="center"/>
          </w:tcPr>
          <w:p w14:paraId="1DD01399">
            <w:pPr>
              <w:spacing w:line="440" w:lineRule="exact"/>
              <w:jc w:val="center"/>
              <w:rPr>
                <w:rFonts w:hint="eastAsia" w:ascii="宋体" w:hAnsi="宋体" w:cs="宋体"/>
                <w:szCs w:val="21"/>
                <w:highlight w:val="none"/>
              </w:rPr>
            </w:pPr>
            <w:r>
              <w:rPr>
                <w:rFonts w:hint="eastAsia" w:ascii="宋体" w:hAnsi="宋体" w:cs="宋体"/>
                <w:szCs w:val="21"/>
                <w:highlight w:val="none"/>
              </w:rPr>
              <w:t>年 龄</w:t>
            </w:r>
          </w:p>
        </w:tc>
        <w:tc>
          <w:tcPr>
            <w:tcW w:w="625" w:type="pct"/>
            <w:tcBorders>
              <w:top w:val="single" w:color="auto" w:sz="4" w:space="0"/>
              <w:left w:val="single" w:color="auto" w:sz="4" w:space="0"/>
              <w:bottom w:val="single" w:color="auto" w:sz="4" w:space="0"/>
              <w:right w:val="single" w:color="auto" w:sz="4" w:space="0"/>
            </w:tcBorders>
            <w:noWrap w:val="0"/>
            <w:vAlign w:val="center"/>
          </w:tcPr>
          <w:p w14:paraId="2D5CF8D5">
            <w:pPr>
              <w:spacing w:line="440" w:lineRule="exact"/>
              <w:jc w:val="center"/>
              <w:rPr>
                <w:rFonts w:hint="eastAsia" w:ascii="宋体" w:hAnsi="宋体" w:cs="宋体"/>
                <w:szCs w:val="21"/>
                <w:highlight w:val="none"/>
              </w:rPr>
            </w:pPr>
          </w:p>
        </w:tc>
        <w:tc>
          <w:tcPr>
            <w:tcW w:w="1250" w:type="pct"/>
            <w:gridSpan w:val="3"/>
            <w:tcBorders>
              <w:top w:val="single" w:color="auto" w:sz="4" w:space="0"/>
              <w:left w:val="single" w:color="auto" w:sz="4" w:space="0"/>
              <w:bottom w:val="single" w:color="auto" w:sz="4" w:space="0"/>
              <w:right w:val="single" w:color="auto" w:sz="4" w:space="0"/>
            </w:tcBorders>
            <w:noWrap w:val="0"/>
            <w:vAlign w:val="center"/>
          </w:tcPr>
          <w:p w14:paraId="3C12D541">
            <w:pPr>
              <w:spacing w:line="440" w:lineRule="exact"/>
              <w:jc w:val="center"/>
              <w:rPr>
                <w:rFonts w:hint="eastAsia" w:ascii="宋体" w:hAnsi="宋体" w:cs="宋体"/>
                <w:szCs w:val="21"/>
                <w:highlight w:val="none"/>
              </w:rPr>
            </w:pPr>
            <w:r>
              <w:rPr>
                <w:rFonts w:hint="eastAsia" w:ascii="宋体" w:hAnsi="宋体" w:cs="宋体"/>
                <w:szCs w:val="21"/>
                <w:highlight w:val="none"/>
              </w:rPr>
              <w:t>学历</w:t>
            </w:r>
          </w:p>
        </w:tc>
        <w:tc>
          <w:tcPr>
            <w:tcW w:w="1252" w:type="pct"/>
            <w:tcBorders>
              <w:top w:val="single" w:color="auto" w:sz="4" w:space="0"/>
              <w:left w:val="single" w:color="auto" w:sz="4" w:space="0"/>
              <w:bottom w:val="single" w:color="auto" w:sz="4" w:space="0"/>
              <w:right w:val="single" w:color="auto" w:sz="4" w:space="0"/>
            </w:tcBorders>
            <w:noWrap w:val="0"/>
            <w:vAlign w:val="center"/>
          </w:tcPr>
          <w:p w14:paraId="197D9CD4">
            <w:pPr>
              <w:spacing w:line="440" w:lineRule="exact"/>
              <w:rPr>
                <w:rFonts w:hint="eastAsia" w:ascii="宋体" w:hAnsi="宋体" w:cs="宋体"/>
                <w:szCs w:val="21"/>
                <w:highlight w:val="none"/>
              </w:rPr>
            </w:pPr>
          </w:p>
        </w:tc>
      </w:tr>
      <w:tr w14:paraId="5827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49083911">
            <w:pPr>
              <w:spacing w:line="440" w:lineRule="exact"/>
              <w:jc w:val="center"/>
              <w:rPr>
                <w:rFonts w:hint="eastAsia" w:ascii="宋体" w:hAnsi="宋体" w:cs="宋体"/>
                <w:szCs w:val="21"/>
                <w:highlight w:val="none"/>
              </w:rPr>
            </w:pPr>
            <w:r>
              <w:rPr>
                <w:rFonts w:hint="eastAsia" w:ascii="宋体" w:hAnsi="宋体" w:cs="宋体"/>
                <w:szCs w:val="21"/>
                <w:highlight w:val="none"/>
              </w:rPr>
              <w:t>职  称</w:t>
            </w:r>
          </w:p>
        </w:tc>
        <w:tc>
          <w:tcPr>
            <w:tcW w:w="633" w:type="pct"/>
            <w:gridSpan w:val="2"/>
            <w:tcBorders>
              <w:top w:val="single" w:color="auto" w:sz="4" w:space="0"/>
              <w:left w:val="single" w:color="auto" w:sz="4" w:space="0"/>
              <w:bottom w:val="single" w:color="auto" w:sz="4" w:space="0"/>
              <w:right w:val="single" w:color="auto" w:sz="4" w:space="0"/>
            </w:tcBorders>
            <w:noWrap w:val="0"/>
            <w:vAlign w:val="center"/>
          </w:tcPr>
          <w:p w14:paraId="77F9521E">
            <w:pPr>
              <w:spacing w:line="440" w:lineRule="exact"/>
              <w:jc w:val="center"/>
              <w:rPr>
                <w:rFonts w:hint="eastAsia" w:ascii="宋体" w:hAnsi="宋体" w:cs="宋体"/>
                <w:szCs w:val="21"/>
                <w:highlight w:val="none"/>
              </w:rPr>
            </w:pPr>
          </w:p>
        </w:tc>
        <w:tc>
          <w:tcPr>
            <w:tcW w:w="544" w:type="pct"/>
            <w:tcBorders>
              <w:top w:val="single" w:color="auto" w:sz="4" w:space="0"/>
              <w:left w:val="single" w:color="auto" w:sz="4" w:space="0"/>
              <w:bottom w:val="single" w:color="auto" w:sz="4" w:space="0"/>
              <w:right w:val="single" w:color="auto" w:sz="4" w:space="0"/>
            </w:tcBorders>
            <w:noWrap w:val="0"/>
            <w:vAlign w:val="center"/>
          </w:tcPr>
          <w:p w14:paraId="17583028">
            <w:pPr>
              <w:spacing w:line="440" w:lineRule="exact"/>
              <w:jc w:val="center"/>
              <w:rPr>
                <w:rFonts w:hint="eastAsia" w:ascii="宋体" w:hAnsi="宋体" w:cs="宋体"/>
                <w:szCs w:val="21"/>
                <w:highlight w:val="none"/>
              </w:rPr>
            </w:pPr>
            <w:r>
              <w:rPr>
                <w:rFonts w:hint="eastAsia" w:ascii="宋体" w:hAnsi="宋体" w:cs="宋体"/>
                <w:szCs w:val="21"/>
                <w:highlight w:val="none"/>
              </w:rPr>
              <w:t>职 务</w:t>
            </w:r>
          </w:p>
        </w:tc>
        <w:tc>
          <w:tcPr>
            <w:tcW w:w="625" w:type="pct"/>
            <w:tcBorders>
              <w:top w:val="single" w:color="auto" w:sz="4" w:space="0"/>
              <w:left w:val="single" w:color="auto" w:sz="4" w:space="0"/>
              <w:bottom w:val="single" w:color="auto" w:sz="4" w:space="0"/>
              <w:right w:val="single" w:color="auto" w:sz="4" w:space="0"/>
            </w:tcBorders>
            <w:noWrap w:val="0"/>
            <w:vAlign w:val="center"/>
          </w:tcPr>
          <w:p w14:paraId="1BE41BB5">
            <w:pPr>
              <w:spacing w:line="440" w:lineRule="exact"/>
              <w:jc w:val="center"/>
              <w:rPr>
                <w:rFonts w:hint="eastAsia" w:ascii="宋体" w:hAnsi="宋体" w:cs="宋体"/>
                <w:szCs w:val="21"/>
                <w:highlight w:val="none"/>
              </w:rPr>
            </w:pPr>
          </w:p>
        </w:tc>
        <w:tc>
          <w:tcPr>
            <w:tcW w:w="1250" w:type="pct"/>
            <w:gridSpan w:val="3"/>
            <w:tcBorders>
              <w:top w:val="single" w:color="auto" w:sz="4" w:space="0"/>
              <w:left w:val="single" w:color="auto" w:sz="4" w:space="0"/>
              <w:bottom w:val="single" w:color="auto" w:sz="4" w:space="0"/>
              <w:right w:val="single" w:color="auto" w:sz="4" w:space="0"/>
            </w:tcBorders>
            <w:noWrap w:val="0"/>
            <w:vAlign w:val="center"/>
          </w:tcPr>
          <w:p w14:paraId="0283AE59">
            <w:pPr>
              <w:spacing w:line="440" w:lineRule="exact"/>
              <w:jc w:val="center"/>
              <w:rPr>
                <w:rFonts w:hint="eastAsia" w:ascii="宋体" w:hAnsi="宋体" w:cs="宋体"/>
                <w:szCs w:val="21"/>
                <w:highlight w:val="none"/>
              </w:rPr>
            </w:pPr>
            <w:r>
              <w:rPr>
                <w:rFonts w:hint="eastAsia" w:ascii="宋体" w:hAnsi="宋体" w:cs="宋体"/>
                <w:szCs w:val="21"/>
                <w:highlight w:val="none"/>
              </w:rPr>
              <w:t>拟在本合同任职</w:t>
            </w:r>
          </w:p>
        </w:tc>
        <w:tc>
          <w:tcPr>
            <w:tcW w:w="1252" w:type="pct"/>
            <w:tcBorders>
              <w:top w:val="single" w:color="auto" w:sz="4" w:space="0"/>
              <w:left w:val="single" w:color="auto" w:sz="4" w:space="0"/>
              <w:bottom w:val="single" w:color="auto" w:sz="4" w:space="0"/>
              <w:right w:val="single" w:color="auto" w:sz="4" w:space="0"/>
            </w:tcBorders>
            <w:noWrap w:val="0"/>
            <w:vAlign w:val="center"/>
          </w:tcPr>
          <w:p w14:paraId="5755EDE2">
            <w:pPr>
              <w:spacing w:line="440" w:lineRule="exact"/>
              <w:rPr>
                <w:rFonts w:hint="eastAsia" w:ascii="宋体" w:hAnsi="宋体" w:cs="宋体"/>
                <w:szCs w:val="21"/>
                <w:highlight w:val="none"/>
              </w:rPr>
            </w:pPr>
          </w:p>
        </w:tc>
      </w:tr>
      <w:tr w14:paraId="3E8E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6D44DD75">
            <w:pPr>
              <w:spacing w:line="440" w:lineRule="exact"/>
              <w:rPr>
                <w:rFonts w:hint="eastAsia" w:ascii="宋体" w:hAnsi="宋体" w:cs="宋体"/>
                <w:szCs w:val="21"/>
                <w:highlight w:val="none"/>
              </w:rPr>
            </w:pPr>
            <w:r>
              <w:rPr>
                <w:rFonts w:hint="eastAsia" w:ascii="宋体" w:hAnsi="宋体" w:cs="宋体"/>
                <w:szCs w:val="21"/>
                <w:highlight w:val="none"/>
              </w:rPr>
              <w:t>毕业学校</w:t>
            </w:r>
          </w:p>
        </w:tc>
        <w:tc>
          <w:tcPr>
            <w:tcW w:w="4305" w:type="pct"/>
            <w:gridSpan w:val="8"/>
            <w:tcBorders>
              <w:top w:val="single" w:color="auto" w:sz="4" w:space="0"/>
              <w:left w:val="single" w:color="auto" w:sz="4" w:space="0"/>
              <w:bottom w:val="single" w:color="auto" w:sz="4" w:space="0"/>
              <w:right w:val="single" w:color="auto" w:sz="4" w:space="0"/>
            </w:tcBorders>
            <w:noWrap w:val="0"/>
            <w:vAlign w:val="top"/>
          </w:tcPr>
          <w:p w14:paraId="38CD4E1D">
            <w:pPr>
              <w:spacing w:line="440" w:lineRule="exact"/>
              <w:rPr>
                <w:rFonts w:hint="eastAsia" w:ascii="宋体" w:hAnsi="宋体" w:cs="宋体"/>
                <w:szCs w:val="21"/>
                <w:highlight w:val="none"/>
              </w:rPr>
            </w:pPr>
            <w:r>
              <w:rPr>
                <w:rFonts w:hint="eastAsia" w:ascii="宋体" w:hAnsi="宋体" w:cs="宋体"/>
                <w:szCs w:val="21"/>
                <w:highlight w:val="none"/>
              </w:rPr>
              <w:t xml:space="preserve">      年毕业于            学校        专业</w:t>
            </w:r>
          </w:p>
        </w:tc>
      </w:tr>
      <w:tr w14:paraId="30EC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41D9A713">
            <w:pPr>
              <w:spacing w:line="440" w:lineRule="exact"/>
              <w:rPr>
                <w:rFonts w:hint="eastAsia" w:ascii="宋体" w:hAnsi="宋体" w:cs="宋体"/>
                <w:szCs w:val="21"/>
                <w:highlight w:val="none"/>
              </w:rPr>
            </w:pPr>
            <w:r>
              <w:rPr>
                <w:rFonts w:hint="eastAsia" w:ascii="宋体" w:hAnsi="宋体" w:cs="宋体"/>
                <w:szCs w:val="21"/>
                <w:highlight w:val="none"/>
              </w:rPr>
              <w:t>主要工作经历</w:t>
            </w:r>
          </w:p>
        </w:tc>
      </w:tr>
      <w:tr w14:paraId="2014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42F1E000">
            <w:pPr>
              <w:spacing w:line="440" w:lineRule="exact"/>
              <w:rPr>
                <w:rFonts w:hint="eastAsia" w:ascii="宋体" w:hAnsi="宋体" w:cs="宋体"/>
                <w:szCs w:val="21"/>
                <w:highlight w:val="none"/>
              </w:rPr>
            </w:pPr>
            <w:r>
              <w:rPr>
                <w:rFonts w:hint="eastAsia" w:ascii="宋体" w:hAnsi="宋体" w:cs="宋体"/>
                <w:szCs w:val="21"/>
                <w:highlight w:val="none"/>
              </w:rPr>
              <w:t>时  间</w:t>
            </w:r>
          </w:p>
        </w:tc>
        <w:tc>
          <w:tcPr>
            <w:tcW w:w="2007" w:type="pct"/>
            <w:gridSpan w:val="4"/>
            <w:tcBorders>
              <w:top w:val="single" w:color="auto" w:sz="4" w:space="0"/>
              <w:left w:val="single" w:color="auto" w:sz="4" w:space="0"/>
              <w:bottom w:val="single" w:color="auto" w:sz="4" w:space="0"/>
              <w:right w:val="single" w:color="auto" w:sz="4" w:space="0"/>
            </w:tcBorders>
            <w:noWrap w:val="0"/>
            <w:vAlign w:val="center"/>
          </w:tcPr>
          <w:p w14:paraId="6AE15FE5">
            <w:pPr>
              <w:spacing w:line="440" w:lineRule="exact"/>
              <w:rPr>
                <w:rFonts w:hint="eastAsia" w:ascii="宋体" w:hAnsi="宋体" w:cs="宋体"/>
                <w:szCs w:val="21"/>
                <w:highlight w:val="none"/>
              </w:rPr>
            </w:pPr>
            <w:r>
              <w:rPr>
                <w:rFonts w:hint="eastAsia" w:ascii="宋体" w:hAnsi="宋体" w:cs="宋体"/>
                <w:szCs w:val="21"/>
                <w:highlight w:val="none"/>
              </w:rPr>
              <w:t>参加过的类似项目</w:t>
            </w:r>
          </w:p>
        </w:tc>
        <w:tc>
          <w:tcPr>
            <w:tcW w:w="740" w:type="pct"/>
            <w:tcBorders>
              <w:top w:val="single" w:color="auto" w:sz="4" w:space="0"/>
              <w:left w:val="single" w:color="auto" w:sz="4" w:space="0"/>
              <w:bottom w:val="single" w:color="auto" w:sz="4" w:space="0"/>
              <w:right w:val="single" w:color="auto" w:sz="4" w:space="0"/>
            </w:tcBorders>
            <w:noWrap w:val="0"/>
            <w:vAlign w:val="center"/>
          </w:tcPr>
          <w:p w14:paraId="2757986A">
            <w:pPr>
              <w:spacing w:line="440" w:lineRule="exact"/>
              <w:rPr>
                <w:rFonts w:hint="eastAsia" w:ascii="宋体" w:hAnsi="宋体" w:cs="宋体"/>
                <w:szCs w:val="21"/>
                <w:highlight w:val="none"/>
              </w:rPr>
            </w:pPr>
            <w:r>
              <w:rPr>
                <w:rFonts w:hint="eastAsia" w:ascii="宋体" w:hAnsi="宋体" w:cs="宋体"/>
                <w:szCs w:val="21"/>
                <w:highlight w:val="none"/>
              </w:rPr>
              <w:t>担任职务</w:t>
            </w:r>
          </w:p>
        </w:tc>
        <w:tc>
          <w:tcPr>
            <w:tcW w:w="1347" w:type="pct"/>
            <w:gridSpan w:val="2"/>
            <w:tcBorders>
              <w:top w:val="single" w:color="auto" w:sz="4" w:space="0"/>
              <w:left w:val="single" w:color="auto" w:sz="4" w:space="0"/>
              <w:bottom w:val="single" w:color="auto" w:sz="4" w:space="0"/>
              <w:right w:val="single" w:color="auto" w:sz="4" w:space="0"/>
            </w:tcBorders>
            <w:noWrap w:val="0"/>
            <w:vAlign w:val="center"/>
          </w:tcPr>
          <w:p w14:paraId="0BC9F130">
            <w:pPr>
              <w:spacing w:line="440" w:lineRule="exact"/>
              <w:rPr>
                <w:rFonts w:hint="eastAsia" w:ascii="宋体" w:hAnsi="宋体" w:cs="宋体"/>
                <w:szCs w:val="21"/>
                <w:highlight w:val="none"/>
              </w:rPr>
            </w:pPr>
            <w:r>
              <w:rPr>
                <w:rFonts w:hint="eastAsia" w:ascii="宋体" w:hAnsi="宋体" w:cs="宋体"/>
                <w:szCs w:val="21"/>
                <w:highlight w:val="none"/>
              </w:rPr>
              <w:t>发包人及联系电话</w:t>
            </w:r>
          </w:p>
        </w:tc>
      </w:tr>
      <w:tr w14:paraId="0182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78A12211">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7A7FC2EF">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5D554C61">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75F80AE5">
            <w:pPr>
              <w:spacing w:line="440" w:lineRule="exact"/>
              <w:rPr>
                <w:rFonts w:hint="eastAsia" w:ascii="宋体" w:hAnsi="宋体" w:cs="宋体"/>
                <w:szCs w:val="21"/>
                <w:highlight w:val="none"/>
              </w:rPr>
            </w:pPr>
          </w:p>
        </w:tc>
      </w:tr>
      <w:tr w14:paraId="6282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3EEF60D0">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1601EB44">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77082D87">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43526292">
            <w:pPr>
              <w:spacing w:line="440" w:lineRule="exact"/>
              <w:rPr>
                <w:rFonts w:hint="eastAsia" w:ascii="宋体" w:hAnsi="宋体" w:cs="宋体"/>
                <w:szCs w:val="21"/>
                <w:highlight w:val="none"/>
              </w:rPr>
            </w:pPr>
          </w:p>
        </w:tc>
      </w:tr>
      <w:tr w14:paraId="25C0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0E1ABF51">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75EBE05E">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16FF64FA">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2703C60E">
            <w:pPr>
              <w:spacing w:line="440" w:lineRule="exact"/>
              <w:rPr>
                <w:rFonts w:hint="eastAsia" w:ascii="宋体" w:hAnsi="宋体" w:cs="宋体"/>
                <w:szCs w:val="21"/>
                <w:highlight w:val="none"/>
              </w:rPr>
            </w:pPr>
          </w:p>
        </w:tc>
      </w:tr>
      <w:tr w14:paraId="28FB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1B42590E">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559D4D4F">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79234FA6">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60BDB7AD">
            <w:pPr>
              <w:spacing w:line="440" w:lineRule="exact"/>
              <w:rPr>
                <w:rFonts w:hint="eastAsia" w:ascii="宋体" w:hAnsi="宋体" w:cs="宋体"/>
                <w:szCs w:val="21"/>
                <w:highlight w:val="none"/>
              </w:rPr>
            </w:pPr>
          </w:p>
        </w:tc>
      </w:tr>
      <w:tr w14:paraId="6FA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44A432FF">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1BAE30E8">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57B88192">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4D8EE3F5">
            <w:pPr>
              <w:spacing w:line="440" w:lineRule="exact"/>
              <w:rPr>
                <w:rFonts w:hint="eastAsia" w:ascii="宋体" w:hAnsi="宋体" w:cs="宋体"/>
                <w:szCs w:val="21"/>
                <w:highlight w:val="none"/>
              </w:rPr>
            </w:pPr>
          </w:p>
        </w:tc>
      </w:tr>
      <w:tr w14:paraId="0DE0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5217E33F">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1E46CB12">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021212FD">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59F03479">
            <w:pPr>
              <w:spacing w:line="440" w:lineRule="exact"/>
              <w:rPr>
                <w:rFonts w:hint="eastAsia" w:ascii="宋体" w:hAnsi="宋体" w:cs="宋体"/>
                <w:szCs w:val="21"/>
                <w:highlight w:val="none"/>
              </w:rPr>
            </w:pPr>
          </w:p>
        </w:tc>
      </w:tr>
      <w:tr w14:paraId="3AA0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05EDE9BD">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61019F72">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5EA4E6BC">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07E0DD29">
            <w:pPr>
              <w:spacing w:line="440" w:lineRule="exact"/>
              <w:rPr>
                <w:rFonts w:hint="eastAsia" w:ascii="宋体" w:hAnsi="宋体" w:cs="宋体"/>
                <w:szCs w:val="21"/>
                <w:highlight w:val="none"/>
              </w:rPr>
            </w:pPr>
          </w:p>
        </w:tc>
      </w:tr>
      <w:tr w14:paraId="15CD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6C6FFD80">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4762EC13">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6DE7444C">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5CFCB803">
            <w:pPr>
              <w:spacing w:line="440" w:lineRule="exact"/>
              <w:rPr>
                <w:rFonts w:hint="eastAsia" w:ascii="宋体" w:hAnsi="宋体" w:cs="宋体"/>
                <w:szCs w:val="21"/>
                <w:highlight w:val="none"/>
              </w:rPr>
            </w:pPr>
          </w:p>
        </w:tc>
      </w:tr>
      <w:tr w14:paraId="6509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30098AFB">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550627B9">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65862E73">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09163710">
            <w:pPr>
              <w:spacing w:line="440" w:lineRule="exact"/>
              <w:rPr>
                <w:rFonts w:hint="eastAsia" w:ascii="宋体" w:hAnsi="宋体" w:cs="宋体"/>
                <w:szCs w:val="21"/>
                <w:highlight w:val="none"/>
              </w:rPr>
            </w:pPr>
          </w:p>
        </w:tc>
      </w:tr>
      <w:tr w14:paraId="5660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07012510">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02958435">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003946B0">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38B2764A">
            <w:pPr>
              <w:spacing w:line="440" w:lineRule="exact"/>
              <w:rPr>
                <w:rFonts w:hint="eastAsia" w:ascii="宋体" w:hAnsi="宋体" w:cs="宋体"/>
                <w:szCs w:val="21"/>
                <w:highlight w:val="none"/>
              </w:rPr>
            </w:pPr>
          </w:p>
        </w:tc>
      </w:tr>
      <w:tr w14:paraId="6D70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7F9242F7">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5A7522C9">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1AC55198">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2C1BF186">
            <w:pPr>
              <w:spacing w:line="440" w:lineRule="exact"/>
              <w:rPr>
                <w:rFonts w:hint="eastAsia" w:ascii="宋体" w:hAnsi="宋体" w:cs="宋体"/>
                <w:szCs w:val="21"/>
                <w:highlight w:val="none"/>
              </w:rPr>
            </w:pPr>
          </w:p>
        </w:tc>
      </w:tr>
    </w:tbl>
    <w:p w14:paraId="313FD5BC">
      <w:pPr>
        <w:ind w:firstLine="560" w:firstLineChars="200"/>
        <w:jc w:val="center"/>
        <w:rPr>
          <w:rFonts w:hint="eastAsia" w:ascii="宋体" w:hAnsi="宋体" w:cs="宋体"/>
          <w:color w:val="000000"/>
          <w:kern w:val="0"/>
          <w:sz w:val="28"/>
          <w:szCs w:val="28"/>
          <w:highlight w:val="none"/>
          <w:shd w:val="clear" w:color="auto" w:fill="FFFFFF"/>
          <w:lang w:bidi="ar"/>
        </w:rPr>
      </w:pPr>
      <w:bookmarkStart w:id="173" w:name="_Toc246997115"/>
      <w:bookmarkStart w:id="174" w:name="_Toc144974875"/>
      <w:bookmarkStart w:id="175" w:name="_Toc152045807"/>
      <w:bookmarkStart w:id="176" w:name="_Toc246996372"/>
      <w:bookmarkStart w:id="177" w:name="_Toc152042596"/>
      <w:bookmarkStart w:id="178" w:name="_Toc179632827"/>
      <w:bookmarkStart w:id="179" w:name="_Toc247085890"/>
    </w:p>
    <w:p w14:paraId="5C85F2E4">
      <w:pPr>
        <w:pStyle w:val="47"/>
        <w:rPr>
          <w:rFonts w:hint="eastAsia" w:hAnsi="宋体"/>
          <w:sz w:val="28"/>
          <w:szCs w:val="28"/>
          <w:highlight w:val="none"/>
          <w:shd w:val="clear" w:color="auto" w:fill="FFFFFF"/>
          <w:lang w:bidi="ar"/>
        </w:rPr>
      </w:pPr>
    </w:p>
    <w:p w14:paraId="0CCB72EB">
      <w:pPr>
        <w:pStyle w:val="23"/>
        <w:rPr>
          <w:rFonts w:hint="eastAsia"/>
          <w:highlight w:val="none"/>
        </w:rPr>
      </w:pPr>
    </w:p>
    <w:p w14:paraId="55D7FB53">
      <w:pPr>
        <w:ind w:firstLine="560" w:firstLineChars="200"/>
        <w:jc w:val="center"/>
        <w:rPr>
          <w:rFonts w:hint="eastAsia" w:ascii="宋体" w:hAnsi="宋体" w:cs="宋体"/>
          <w:color w:val="000000"/>
          <w:kern w:val="0"/>
          <w:sz w:val="28"/>
          <w:szCs w:val="28"/>
          <w:highlight w:val="none"/>
          <w:shd w:val="clear" w:color="auto" w:fill="FFFFFF"/>
          <w:lang w:bidi="ar"/>
        </w:rPr>
      </w:pPr>
    </w:p>
    <w:p w14:paraId="7896E75A">
      <w:pPr>
        <w:rPr>
          <w:rFonts w:hint="eastAsia"/>
          <w:highlight w:val="none"/>
        </w:rPr>
      </w:pPr>
    </w:p>
    <w:p w14:paraId="5BADD0A2">
      <w:pPr>
        <w:pStyle w:val="4"/>
        <w:rPr>
          <w:rFonts w:hint="eastAsia"/>
          <w:highlight w:val="none"/>
        </w:rPr>
      </w:pPr>
    </w:p>
    <w:p w14:paraId="7A657617">
      <w:pPr>
        <w:rPr>
          <w:rFonts w:hint="eastAsia"/>
          <w:highlight w:val="none"/>
        </w:rPr>
      </w:pPr>
    </w:p>
    <w:p w14:paraId="33F941C5">
      <w:pPr>
        <w:rPr>
          <w:rFonts w:hint="eastAsia"/>
          <w:highlight w:val="none"/>
        </w:rPr>
      </w:pPr>
    </w:p>
    <w:p w14:paraId="6C03DE3A">
      <w:pPr>
        <w:rPr>
          <w:rFonts w:hint="eastAsia"/>
          <w:highlight w:val="none"/>
        </w:rPr>
      </w:pPr>
    </w:p>
    <w:p w14:paraId="2CE0A0D0">
      <w:pPr>
        <w:rPr>
          <w:rFonts w:hint="eastAsia"/>
          <w:highlight w:val="none"/>
        </w:rPr>
      </w:pPr>
    </w:p>
    <w:p w14:paraId="058337BA">
      <w:pPr>
        <w:rPr>
          <w:rFonts w:hint="eastAsia"/>
          <w:highlight w:val="none"/>
        </w:rPr>
      </w:pPr>
    </w:p>
    <w:p w14:paraId="4B3BA522">
      <w:pPr>
        <w:rPr>
          <w:rFonts w:hint="eastAsia"/>
          <w:highlight w:val="none"/>
        </w:rPr>
      </w:pPr>
    </w:p>
    <w:p w14:paraId="027319CB">
      <w:pPr>
        <w:ind w:firstLine="562" w:firstLineChars="200"/>
        <w:jc w:val="center"/>
        <w:rPr>
          <w:rFonts w:hint="eastAsia" w:ascii="宋体" w:hAnsi="宋体" w:cs="宋体"/>
          <w:b/>
          <w:bCs/>
          <w:sz w:val="28"/>
          <w:szCs w:val="28"/>
          <w:highlight w:val="none"/>
        </w:rPr>
      </w:pPr>
      <w:r>
        <w:rPr>
          <w:rFonts w:hint="eastAsia" w:ascii="宋体" w:hAnsi="宋体" w:cs="宋体"/>
          <w:b/>
          <w:bCs/>
          <w:color w:val="000000"/>
          <w:kern w:val="0"/>
          <w:sz w:val="28"/>
          <w:szCs w:val="28"/>
          <w:highlight w:val="none"/>
          <w:shd w:val="clear" w:color="auto" w:fill="FFFFFF"/>
          <w:lang w:bidi="ar"/>
        </w:rPr>
        <w:t>主要项目管理人员简历表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740"/>
        <w:gridCol w:w="2446"/>
        <w:gridCol w:w="1571"/>
        <w:gridCol w:w="3072"/>
      </w:tblGrid>
      <w:tr w14:paraId="426D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45D2706B">
            <w:pPr>
              <w:spacing w:line="420" w:lineRule="exact"/>
              <w:jc w:val="center"/>
              <w:rPr>
                <w:rFonts w:hint="eastAsia" w:ascii="宋体" w:hAnsi="宋体" w:cs="宋体"/>
                <w:szCs w:val="21"/>
                <w:highlight w:val="none"/>
              </w:rPr>
            </w:pPr>
            <w:r>
              <w:rPr>
                <w:rFonts w:hint="eastAsia" w:ascii="宋体" w:hAnsi="宋体" w:cs="宋体"/>
                <w:szCs w:val="21"/>
                <w:highlight w:val="none"/>
              </w:rPr>
              <w:t>岗位名称</w:t>
            </w:r>
          </w:p>
        </w:tc>
        <w:tc>
          <w:tcPr>
            <w:tcW w:w="3817" w:type="pct"/>
            <w:gridSpan w:val="3"/>
            <w:noWrap w:val="0"/>
            <w:vAlign w:val="top"/>
          </w:tcPr>
          <w:p w14:paraId="294DC239">
            <w:pPr>
              <w:spacing w:line="420" w:lineRule="exact"/>
              <w:jc w:val="center"/>
              <w:rPr>
                <w:rFonts w:hint="eastAsia" w:ascii="宋体" w:hAnsi="宋体" w:cs="宋体"/>
                <w:szCs w:val="21"/>
                <w:highlight w:val="none"/>
              </w:rPr>
            </w:pPr>
          </w:p>
        </w:tc>
      </w:tr>
      <w:tr w14:paraId="40F3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69B28BD0">
            <w:pPr>
              <w:spacing w:line="420" w:lineRule="exact"/>
              <w:jc w:val="center"/>
              <w:rPr>
                <w:rFonts w:hint="eastAsia" w:ascii="宋体" w:hAnsi="宋体" w:cs="宋体"/>
                <w:szCs w:val="21"/>
                <w:highlight w:val="none"/>
              </w:rPr>
            </w:pPr>
            <w:r>
              <w:rPr>
                <w:rFonts w:hint="eastAsia" w:ascii="宋体" w:hAnsi="宋体" w:cs="宋体"/>
                <w:szCs w:val="21"/>
                <w:highlight w:val="none"/>
              </w:rPr>
              <w:t>姓    名</w:t>
            </w:r>
          </w:p>
        </w:tc>
        <w:tc>
          <w:tcPr>
            <w:tcW w:w="1317" w:type="pct"/>
            <w:noWrap w:val="0"/>
            <w:vAlign w:val="top"/>
          </w:tcPr>
          <w:p w14:paraId="1CAC7EEA">
            <w:pPr>
              <w:spacing w:line="420" w:lineRule="exact"/>
              <w:jc w:val="center"/>
              <w:rPr>
                <w:rFonts w:hint="eastAsia" w:ascii="宋体" w:hAnsi="宋体" w:cs="宋体"/>
                <w:szCs w:val="21"/>
                <w:highlight w:val="none"/>
              </w:rPr>
            </w:pPr>
          </w:p>
        </w:tc>
        <w:tc>
          <w:tcPr>
            <w:tcW w:w="846" w:type="pct"/>
            <w:noWrap w:val="0"/>
            <w:vAlign w:val="top"/>
          </w:tcPr>
          <w:p w14:paraId="47526D9A">
            <w:pPr>
              <w:spacing w:line="420" w:lineRule="exact"/>
              <w:jc w:val="center"/>
              <w:rPr>
                <w:rFonts w:hint="eastAsia" w:ascii="宋体" w:hAnsi="宋体" w:cs="宋体"/>
                <w:szCs w:val="21"/>
                <w:highlight w:val="none"/>
              </w:rPr>
            </w:pPr>
            <w:r>
              <w:rPr>
                <w:rFonts w:hint="eastAsia" w:ascii="宋体" w:hAnsi="宋体" w:cs="宋体"/>
                <w:szCs w:val="21"/>
                <w:highlight w:val="none"/>
              </w:rPr>
              <w:t>年    龄</w:t>
            </w:r>
          </w:p>
        </w:tc>
        <w:tc>
          <w:tcPr>
            <w:tcW w:w="1654" w:type="pct"/>
            <w:noWrap w:val="0"/>
            <w:vAlign w:val="top"/>
          </w:tcPr>
          <w:p w14:paraId="43942F97">
            <w:pPr>
              <w:spacing w:line="420" w:lineRule="exact"/>
              <w:rPr>
                <w:rFonts w:hint="eastAsia" w:ascii="宋体" w:hAnsi="宋体" w:cs="宋体"/>
                <w:szCs w:val="21"/>
                <w:highlight w:val="none"/>
              </w:rPr>
            </w:pPr>
          </w:p>
        </w:tc>
      </w:tr>
      <w:tr w14:paraId="588C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13F42D53">
            <w:pPr>
              <w:spacing w:line="420" w:lineRule="exact"/>
              <w:jc w:val="center"/>
              <w:rPr>
                <w:rFonts w:hint="eastAsia" w:ascii="宋体" w:hAnsi="宋体" w:cs="宋体"/>
                <w:szCs w:val="21"/>
                <w:highlight w:val="none"/>
              </w:rPr>
            </w:pPr>
            <w:r>
              <w:rPr>
                <w:rFonts w:hint="eastAsia" w:ascii="宋体" w:hAnsi="宋体" w:cs="宋体"/>
                <w:szCs w:val="21"/>
                <w:highlight w:val="none"/>
              </w:rPr>
              <w:t>性    别</w:t>
            </w:r>
          </w:p>
        </w:tc>
        <w:tc>
          <w:tcPr>
            <w:tcW w:w="1317" w:type="pct"/>
            <w:noWrap w:val="0"/>
            <w:vAlign w:val="top"/>
          </w:tcPr>
          <w:p w14:paraId="630F965F">
            <w:pPr>
              <w:spacing w:line="420" w:lineRule="exact"/>
              <w:jc w:val="center"/>
              <w:rPr>
                <w:rFonts w:hint="eastAsia" w:ascii="宋体" w:hAnsi="宋体" w:cs="宋体"/>
                <w:szCs w:val="21"/>
                <w:highlight w:val="none"/>
              </w:rPr>
            </w:pPr>
          </w:p>
        </w:tc>
        <w:tc>
          <w:tcPr>
            <w:tcW w:w="846" w:type="pct"/>
            <w:noWrap w:val="0"/>
            <w:vAlign w:val="top"/>
          </w:tcPr>
          <w:p w14:paraId="16370099">
            <w:pPr>
              <w:spacing w:line="420" w:lineRule="exact"/>
              <w:jc w:val="center"/>
              <w:rPr>
                <w:rFonts w:hint="eastAsia" w:ascii="宋体" w:hAnsi="宋体" w:cs="宋体"/>
                <w:szCs w:val="21"/>
                <w:highlight w:val="none"/>
              </w:rPr>
            </w:pPr>
            <w:r>
              <w:rPr>
                <w:rFonts w:hint="eastAsia" w:ascii="宋体" w:hAnsi="宋体" w:cs="宋体"/>
                <w:szCs w:val="21"/>
                <w:highlight w:val="none"/>
              </w:rPr>
              <w:t>毕业学校</w:t>
            </w:r>
          </w:p>
        </w:tc>
        <w:tc>
          <w:tcPr>
            <w:tcW w:w="1654" w:type="pct"/>
            <w:noWrap w:val="0"/>
            <w:vAlign w:val="top"/>
          </w:tcPr>
          <w:p w14:paraId="238889C9">
            <w:pPr>
              <w:spacing w:line="420" w:lineRule="exact"/>
              <w:rPr>
                <w:rFonts w:hint="eastAsia" w:ascii="宋体" w:hAnsi="宋体" w:cs="宋体"/>
                <w:szCs w:val="21"/>
                <w:highlight w:val="none"/>
              </w:rPr>
            </w:pPr>
          </w:p>
        </w:tc>
      </w:tr>
      <w:tr w14:paraId="244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5803D348">
            <w:pPr>
              <w:spacing w:line="420" w:lineRule="exact"/>
              <w:jc w:val="center"/>
              <w:rPr>
                <w:rFonts w:hint="eastAsia" w:ascii="宋体" w:hAnsi="宋体" w:cs="宋体"/>
                <w:szCs w:val="21"/>
                <w:highlight w:val="none"/>
              </w:rPr>
            </w:pPr>
            <w:r>
              <w:rPr>
                <w:rFonts w:hint="eastAsia" w:ascii="宋体" w:hAnsi="宋体" w:cs="宋体"/>
                <w:szCs w:val="21"/>
                <w:highlight w:val="none"/>
              </w:rPr>
              <w:t>学历和专业</w:t>
            </w:r>
          </w:p>
        </w:tc>
        <w:tc>
          <w:tcPr>
            <w:tcW w:w="1317" w:type="pct"/>
            <w:noWrap w:val="0"/>
            <w:vAlign w:val="top"/>
          </w:tcPr>
          <w:p w14:paraId="772C6224">
            <w:pPr>
              <w:spacing w:line="420" w:lineRule="exact"/>
              <w:jc w:val="center"/>
              <w:rPr>
                <w:rFonts w:hint="eastAsia" w:ascii="宋体" w:hAnsi="宋体" w:cs="宋体"/>
                <w:szCs w:val="21"/>
                <w:highlight w:val="none"/>
              </w:rPr>
            </w:pPr>
          </w:p>
        </w:tc>
        <w:tc>
          <w:tcPr>
            <w:tcW w:w="846" w:type="pct"/>
            <w:noWrap w:val="0"/>
            <w:vAlign w:val="top"/>
          </w:tcPr>
          <w:p w14:paraId="29AAECAD">
            <w:pPr>
              <w:spacing w:line="420" w:lineRule="exact"/>
              <w:jc w:val="center"/>
              <w:rPr>
                <w:rFonts w:hint="eastAsia" w:ascii="宋体" w:hAnsi="宋体" w:cs="宋体"/>
                <w:szCs w:val="21"/>
                <w:highlight w:val="none"/>
              </w:rPr>
            </w:pPr>
            <w:r>
              <w:rPr>
                <w:rFonts w:hint="eastAsia" w:ascii="宋体" w:hAnsi="宋体" w:cs="宋体"/>
                <w:szCs w:val="21"/>
                <w:highlight w:val="none"/>
              </w:rPr>
              <w:t>毕业时间</w:t>
            </w:r>
          </w:p>
        </w:tc>
        <w:tc>
          <w:tcPr>
            <w:tcW w:w="1654" w:type="pct"/>
            <w:noWrap w:val="0"/>
            <w:vAlign w:val="top"/>
          </w:tcPr>
          <w:p w14:paraId="44D50993">
            <w:pPr>
              <w:spacing w:line="420" w:lineRule="exact"/>
              <w:rPr>
                <w:rFonts w:hint="eastAsia" w:ascii="宋体" w:hAnsi="宋体" w:cs="宋体"/>
                <w:szCs w:val="21"/>
                <w:highlight w:val="none"/>
              </w:rPr>
            </w:pPr>
          </w:p>
        </w:tc>
      </w:tr>
      <w:tr w14:paraId="4D25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0D397F0F">
            <w:pPr>
              <w:spacing w:line="420" w:lineRule="exact"/>
              <w:jc w:val="center"/>
              <w:rPr>
                <w:rFonts w:hint="eastAsia" w:ascii="宋体" w:hAnsi="宋体" w:cs="宋体"/>
                <w:szCs w:val="21"/>
                <w:highlight w:val="none"/>
              </w:rPr>
            </w:pPr>
            <w:r>
              <w:rPr>
                <w:rFonts w:hint="eastAsia" w:ascii="宋体" w:hAnsi="宋体" w:cs="宋体"/>
                <w:szCs w:val="21"/>
                <w:highlight w:val="none"/>
              </w:rPr>
              <w:t>拥有的执业资格</w:t>
            </w:r>
          </w:p>
        </w:tc>
        <w:tc>
          <w:tcPr>
            <w:tcW w:w="1317" w:type="pct"/>
            <w:noWrap w:val="0"/>
            <w:vAlign w:val="top"/>
          </w:tcPr>
          <w:p w14:paraId="107DB0EF">
            <w:pPr>
              <w:spacing w:line="420" w:lineRule="exact"/>
              <w:jc w:val="center"/>
              <w:rPr>
                <w:rFonts w:hint="eastAsia" w:ascii="宋体" w:hAnsi="宋体" w:cs="宋体"/>
                <w:szCs w:val="21"/>
                <w:highlight w:val="none"/>
              </w:rPr>
            </w:pPr>
          </w:p>
        </w:tc>
        <w:tc>
          <w:tcPr>
            <w:tcW w:w="846" w:type="pct"/>
            <w:noWrap w:val="0"/>
            <w:vAlign w:val="top"/>
          </w:tcPr>
          <w:p w14:paraId="2F059DD4">
            <w:pPr>
              <w:spacing w:line="420" w:lineRule="exact"/>
              <w:jc w:val="center"/>
              <w:rPr>
                <w:rFonts w:hint="eastAsia" w:ascii="宋体" w:hAnsi="宋体" w:cs="宋体"/>
                <w:szCs w:val="21"/>
                <w:highlight w:val="none"/>
              </w:rPr>
            </w:pPr>
            <w:r>
              <w:rPr>
                <w:rFonts w:hint="eastAsia" w:ascii="宋体" w:hAnsi="宋体" w:cs="宋体"/>
                <w:szCs w:val="21"/>
                <w:highlight w:val="none"/>
              </w:rPr>
              <w:t>专业职称</w:t>
            </w:r>
          </w:p>
        </w:tc>
        <w:tc>
          <w:tcPr>
            <w:tcW w:w="1654" w:type="pct"/>
            <w:noWrap w:val="0"/>
            <w:vAlign w:val="top"/>
          </w:tcPr>
          <w:p w14:paraId="65720CF1">
            <w:pPr>
              <w:spacing w:line="420" w:lineRule="exact"/>
              <w:rPr>
                <w:rFonts w:hint="eastAsia" w:ascii="宋体" w:hAnsi="宋体" w:cs="宋体"/>
                <w:szCs w:val="21"/>
                <w:highlight w:val="none"/>
              </w:rPr>
            </w:pPr>
          </w:p>
        </w:tc>
      </w:tr>
      <w:tr w14:paraId="1F9B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76765DA1">
            <w:pPr>
              <w:spacing w:line="420" w:lineRule="exact"/>
              <w:jc w:val="center"/>
              <w:rPr>
                <w:rFonts w:hint="eastAsia" w:ascii="宋体" w:hAnsi="宋体" w:cs="宋体"/>
                <w:szCs w:val="21"/>
                <w:highlight w:val="none"/>
              </w:rPr>
            </w:pPr>
            <w:r>
              <w:rPr>
                <w:rFonts w:hint="eastAsia" w:ascii="宋体" w:hAnsi="宋体" w:cs="宋体"/>
                <w:szCs w:val="21"/>
                <w:highlight w:val="none"/>
              </w:rPr>
              <w:t>执业资格证书编号</w:t>
            </w:r>
          </w:p>
        </w:tc>
        <w:tc>
          <w:tcPr>
            <w:tcW w:w="1317" w:type="pct"/>
            <w:noWrap w:val="0"/>
            <w:vAlign w:val="top"/>
          </w:tcPr>
          <w:p w14:paraId="69066F71">
            <w:pPr>
              <w:spacing w:line="420" w:lineRule="exact"/>
              <w:jc w:val="center"/>
              <w:rPr>
                <w:rFonts w:hint="eastAsia" w:ascii="宋体" w:hAnsi="宋体" w:cs="宋体"/>
                <w:szCs w:val="21"/>
                <w:highlight w:val="none"/>
              </w:rPr>
            </w:pPr>
          </w:p>
        </w:tc>
        <w:tc>
          <w:tcPr>
            <w:tcW w:w="846" w:type="pct"/>
            <w:noWrap w:val="0"/>
            <w:vAlign w:val="top"/>
          </w:tcPr>
          <w:p w14:paraId="03FAF0AA">
            <w:pPr>
              <w:spacing w:line="420" w:lineRule="exact"/>
              <w:jc w:val="center"/>
              <w:rPr>
                <w:rFonts w:hint="eastAsia" w:ascii="宋体" w:hAnsi="宋体" w:cs="宋体"/>
                <w:szCs w:val="21"/>
                <w:highlight w:val="none"/>
              </w:rPr>
            </w:pPr>
            <w:r>
              <w:rPr>
                <w:rFonts w:hint="eastAsia" w:ascii="宋体" w:hAnsi="宋体" w:cs="宋体"/>
                <w:szCs w:val="21"/>
                <w:highlight w:val="none"/>
              </w:rPr>
              <w:t>工作年限</w:t>
            </w:r>
          </w:p>
        </w:tc>
        <w:tc>
          <w:tcPr>
            <w:tcW w:w="1654" w:type="pct"/>
            <w:noWrap w:val="0"/>
            <w:vAlign w:val="top"/>
          </w:tcPr>
          <w:p w14:paraId="7CB2648B">
            <w:pPr>
              <w:spacing w:line="420" w:lineRule="exact"/>
              <w:rPr>
                <w:rFonts w:hint="eastAsia" w:ascii="宋体" w:hAnsi="宋体" w:cs="宋体"/>
                <w:szCs w:val="21"/>
                <w:highlight w:val="none"/>
              </w:rPr>
            </w:pPr>
          </w:p>
        </w:tc>
      </w:tr>
      <w:tr w14:paraId="021E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noWrap w:val="0"/>
            <w:vAlign w:val="center"/>
          </w:tcPr>
          <w:p w14:paraId="4454C134">
            <w:pPr>
              <w:jc w:val="center"/>
              <w:rPr>
                <w:rFonts w:hint="eastAsia" w:ascii="宋体" w:hAnsi="宋体" w:cs="宋体"/>
                <w:szCs w:val="21"/>
                <w:highlight w:val="none"/>
              </w:rPr>
            </w:pPr>
            <w:r>
              <w:rPr>
                <w:rFonts w:hint="eastAsia" w:ascii="宋体" w:hAnsi="宋体" w:cs="宋体"/>
                <w:szCs w:val="21"/>
                <w:highlight w:val="none"/>
              </w:rPr>
              <w:t>主</w:t>
            </w:r>
          </w:p>
          <w:p w14:paraId="42453642">
            <w:pPr>
              <w:jc w:val="center"/>
              <w:rPr>
                <w:rFonts w:hint="eastAsia" w:ascii="宋体" w:hAnsi="宋体" w:cs="宋体"/>
                <w:szCs w:val="21"/>
                <w:highlight w:val="none"/>
              </w:rPr>
            </w:pPr>
            <w:r>
              <w:rPr>
                <w:rFonts w:hint="eastAsia" w:ascii="宋体" w:hAnsi="宋体" w:cs="宋体"/>
                <w:szCs w:val="21"/>
                <w:highlight w:val="none"/>
              </w:rPr>
              <w:t>要</w:t>
            </w:r>
          </w:p>
          <w:p w14:paraId="7A1A6D04">
            <w:pPr>
              <w:jc w:val="center"/>
              <w:rPr>
                <w:rFonts w:hint="eastAsia" w:ascii="宋体" w:hAnsi="宋体" w:cs="宋体"/>
                <w:szCs w:val="21"/>
                <w:highlight w:val="none"/>
              </w:rPr>
            </w:pPr>
            <w:r>
              <w:rPr>
                <w:rFonts w:hint="eastAsia" w:ascii="宋体" w:hAnsi="宋体" w:cs="宋体"/>
                <w:szCs w:val="21"/>
                <w:highlight w:val="none"/>
              </w:rPr>
              <w:t>工</w:t>
            </w:r>
          </w:p>
          <w:p w14:paraId="158EA619">
            <w:pPr>
              <w:jc w:val="center"/>
              <w:rPr>
                <w:rFonts w:hint="eastAsia" w:ascii="宋体" w:hAnsi="宋体" w:cs="宋体"/>
                <w:szCs w:val="21"/>
                <w:highlight w:val="none"/>
              </w:rPr>
            </w:pPr>
            <w:r>
              <w:rPr>
                <w:rFonts w:hint="eastAsia" w:ascii="宋体" w:hAnsi="宋体" w:cs="宋体"/>
                <w:szCs w:val="21"/>
                <w:highlight w:val="none"/>
              </w:rPr>
              <w:t>作</w:t>
            </w:r>
          </w:p>
          <w:p w14:paraId="686D6447">
            <w:pPr>
              <w:jc w:val="center"/>
              <w:rPr>
                <w:rFonts w:hint="eastAsia" w:ascii="宋体" w:hAnsi="宋体" w:cs="宋体"/>
                <w:szCs w:val="21"/>
                <w:highlight w:val="none"/>
              </w:rPr>
            </w:pPr>
            <w:r>
              <w:rPr>
                <w:rFonts w:hint="eastAsia" w:ascii="宋体" w:hAnsi="宋体" w:cs="宋体"/>
                <w:szCs w:val="21"/>
                <w:highlight w:val="none"/>
              </w:rPr>
              <w:t>业</w:t>
            </w:r>
          </w:p>
          <w:p w14:paraId="4A300038">
            <w:pPr>
              <w:jc w:val="center"/>
              <w:rPr>
                <w:rFonts w:hint="eastAsia" w:ascii="宋体" w:hAnsi="宋体" w:cs="宋体"/>
                <w:szCs w:val="21"/>
                <w:highlight w:val="none"/>
              </w:rPr>
            </w:pPr>
            <w:r>
              <w:rPr>
                <w:rFonts w:hint="eastAsia" w:ascii="宋体" w:hAnsi="宋体" w:cs="宋体"/>
                <w:szCs w:val="21"/>
                <w:highlight w:val="none"/>
              </w:rPr>
              <w:t>绩</w:t>
            </w:r>
          </w:p>
          <w:p w14:paraId="7F74E9AD">
            <w:pPr>
              <w:jc w:val="center"/>
              <w:rPr>
                <w:rFonts w:hint="eastAsia" w:ascii="宋体" w:hAnsi="宋体" w:cs="宋体"/>
                <w:szCs w:val="21"/>
                <w:highlight w:val="none"/>
              </w:rPr>
            </w:pPr>
            <w:r>
              <w:rPr>
                <w:rFonts w:hint="eastAsia" w:ascii="宋体" w:hAnsi="宋体" w:cs="宋体"/>
                <w:szCs w:val="21"/>
                <w:highlight w:val="none"/>
              </w:rPr>
              <w:t>及</w:t>
            </w:r>
          </w:p>
          <w:p w14:paraId="66D36FD4">
            <w:pPr>
              <w:jc w:val="center"/>
              <w:rPr>
                <w:rFonts w:hint="eastAsia" w:ascii="宋体" w:hAnsi="宋体" w:cs="宋体"/>
                <w:szCs w:val="21"/>
                <w:highlight w:val="none"/>
              </w:rPr>
            </w:pPr>
            <w:r>
              <w:rPr>
                <w:rFonts w:hint="eastAsia" w:ascii="宋体" w:hAnsi="宋体" w:cs="宋体"/>
                <w:szCs w:val="21"/>
                <w:highlight w:val="none"/>
              </w:rPr>
              <w:t>担</w:t>
            </w:r>
          </w:p>
          <w:p w14:paraId="07ECFBEA">
            <w:pPr>
              <w:jc w:val="center"/>
              <w:rPr>
                <w:rFonts w:hint="eastAsia" w:ascii="宋体" w:hAnsi="宋体" w:cs="宋体"/>
                <w:szCs w:val="21"/>
                <w:highlight w:val="none"/>
              </w:rPr>
            </w:pPr>
            <w:r>
              <w:rPr>
                <w:rFonts w:hint="eastAsia" w:ascii="宋体" w:hAnsi="宋体" w:cs="宋体"/>
                <w:szCs w:val="21"/>
                <w:highlight w:val="none"/>
              </w:rPr>
              <w:t>任</w:t>
            </w:r>
          </w:p>
          <w:p w14:paraId="3B127043">
            <w:pPr>
              <w:jc w:val="center"/>
              <w:rPr>
                <w:rFonts w:hint="eastAsia" w:ascii="宋体" w:hAnsi="宋体" w:cs="宋体"/>
                <w:szCs w:val="21"/>
                <w:highlight w:val="none"/>
              </w:rPr>
            </w:pPr>
            <w:r>
              <w:rPr>
                <w:rFonts w:hint="eastAsia" w:ascii="宋体" w:hAnsi="宋体" w:cs="宋体"/>
                <w:szCs w:val="21"/>
                <w:highlight w:val="none"/>
              </w:rPr>
              <w:t>的</w:t>
            </w:r>
          </w:p>
          <w:p w14:paraId="111B1A8C">
            <w:pPr>
              <w:jc w:val="center"/>
              <w:rPr>
                <w:rFonts w:hint="eastAsia" w:ascii="宋体" w:hAnsi="宋体" w:cs="宋体"/>
                <w:szCs w:val="21"/>
                <w:highlight w:val="none"/>
              </w:rPr>
            </w:pPr>
            <w:r>
              <w:rPr>
                <w:rFonts w:hint="eastAsia" w:ascii="宋体" w:hAnsi="宋体" w:cs="宋体"/>
                <w:szCs w:val="21"/>
                <w:highlight w:val="none"/>
              </w:rPr>
              <w:t>主</w:t>
            </w:r>
          </w:p>
          <w:p w14:paraId="2BAC0E7E">
            <w:pPr>
              <w:jc w:val="center"/>
              <w:rPr>
                <w:rFonts w:hint="eastAsia" w:ascii="宋体" w:hAnsi="宋体" w:cs="宋体"/>
                <w:szCs w:val="21"/>
                <w:highlight w:val="none"/>
              </w:rPr>
            </w:pPr>
            <w:r>
              <w:rPr>
                <w:rFonts w:hint="eastAsia" w:ascii="宋体" w:hAnsi="宋体" w:cs="宋体"/>
                <w:szCs w:val="21"/>
                <w:highlight w:val="none"/>
              </w:rPr>
              <w:t>要</w:t>
            </w:r>
          </w:p>
          <w:p w14:paraId="79FDDF66">
            <w:pPr>
              <w:jc w:val="center"/>
              <w:rPr>
                <w:rFonts w:hint="eastAsia" w:ascii="宋体" w:hAnsi="宋体" w:cs="宋体"/>
                <w:szCs w:val="21"/>
                <w:highlight w:val="none"/>
              </w:rPr>
            </w:pPr>
            <w:r>
              <w:rPr>
                <w:rFonts w:hint="eastAsia" w:ascii="宋体" w:hAnsi="宋体" w:cs="宋体"/>
                <w:szCs w:val="21"/>
                <w:highlight w:val="none"/>
              </w:rPr>
              <w:t>工</w:t>
            </w:r>
          </w:p>
          <w:p w14:paraId="04BD0F3E">
            <w:pPr>
              <w:jc w:val="center"/>
              <w:rPr>
                <w:rFonts w:hint="eastAsia" w:ascii="宋体" w:hAnsi="宋体" w:cs="宋体"/>
                <w:szCs w:val="21"/>
                <w:highlight w:val="none"/>
              </w:rPr>
            </w:pPr>
            <w:r>
              <w:rPr>
                <w:rFonts w:hint="eastAsia" w:ascii="宋体" w:hAnsi="宋体" w:cs="宋体"/>
                <w:szCs w:val="21"/>
                <w:highlight w:val="none"/>
              </w:rPr>
              <w:t>作</w:t>
            </w:r>
          </w:p>
        </w:tc>
        <w:tc>
          <w:tcPr>
            <w:tcW w:w="4754" w:type="pct"/>
            <w:gridSpan w:val="4"/>
            <w:noWrap w:val="0"/>
            <w:vAlign w:val="top"/>
          </w:tcPr>
          <w:p w14:paraId="4C0190E1">
            <w:pPr>
              <w:widowControl/>
              <w:jc w:val="left"/>
              <w:rPr>
                <w:rFonts w:hint="eastAsia" w:ascii="宋体" w:hAnsi="宋体" w:cs="宋体"/>
                <w:szCs w:val="21"/>
                <w:highlight w:val="none"/>
              </w:rPr>
            </w:pPr>
          </w:p>
          <w:p w14:paraId="5B1E75EA">
            <w:pPr>
              <w:widowControl/>
              <w:jc w:val="left"/>
              <w:rPr>
                <w:rFonts w:hint="eastAsia" w:ascii="宋体" w:hAnsi="宋体" w:cs="宋体"/>
                <w:szCs w:val="21"/>
                <w:highlight w:val="none"/>
              </w:rPr>
            </w:pPr>
          </w:p>
          <w:p w14:paraId="7CD2B1C8">
            <w:pPr>
              <w:widowControl/>
              <w:jc w:val="left"/>
              <w:rPr>
                <w:rFonts w:hint="eastAsia" w:ascii="宋体" w:hAnsi="宋体" w:cs="宋体"/>
                <w:szCs w:val="21"/>
                <w:highlight w:val="none"/>
              </w:rPr>
            </w:pPr>
          </w:p>
          <w:p w14:paraId="2A8FEF2F">
            <w:pPr>
              <w:widowControl/>
              <w:jc w:val="left"/>
              <w:rPr>
                <w:rFonts w:hint="eastAsia" w:ascii="宋体" w:hAnsi="宋体" w:cs="宋体"/>
                <w:szCs w:val="21"/>
                <w:highlight w:val="none"/>
              </w:rPr>
            </w:pPr>
          </w:p>
          <w:p w14:paraId="6675E3B1">
            <w:pPr>
              <w:widowControl/>
              <w:jc w:val="left"/>
              <w:rPr>
                <w:rFonts w:hint="eastAsia" w:ascii="宋体" w:hAnsi="宋体" w:cs="宋体"/>
                <w:szCs w:val="21"/>
                <w:highlight w:val="none"/>
              </w:rPr>
            </w:pPr>
          </w:p>
          <w:p w14:paraId="11A228F1">
            <w:pPr>
              <w:widowControl/>
              <w:jc w:val="left"/>
              <w:rPr>
                <w:rFonts w:hint="eastAsia" w:ascii="宋体" w:hAnsi="宋体" w:cs="宋体"/>
                <w:szCs w:val="21"/>
                <w:highlight w:val="none"/>
              </w:rPr>
            </w:pPr>
          </w:p>
          <w:p w14:paraId="4C6CBD29">
            <w:pPr>
              <w:widowControl/>
              <w:jc w:val="left"/>
              <w:rPr>
                <w:rFonts w:hint="eastAsia" w:ascii="宋体" w:hAnsi="宋体" w:cs="宋体"/>
                <w:szCs w:val="21"/>
                <w:highlight w:val="none"/>
              </w:rPr>
            </w:pPr>
          </w:p>
          <w:p w14:paraId="0FE8C613">
            <w:pPr>
              <w:widowControl/>
              <w:jc w:val="left"/>
              <w:rPr>
                <w:rFonts w:hint="eastAsia" w:ascii="宋体" w:hAnsi="宋体" w:cs="宋体"/>
                <w:szCs w:val="21"/>
                <w:highlight w:val="none"/>
              </w:rPr>
            </w:pPr>
          </w:p>
          <w:p w14:paraId="6F2893F4">
            <w:pPr>
              <w:widowControl/>
              <w:jc w:val="left"/>
              <w:rPr>
                <w:rFonts w:hint="eastAsia" w:ascii="宋体" w:hAnsi="宋体" w:cs="宋体"/>
                <w:szCs w:val="21"/>
                <w:highlight w:val="none"/>
              </w:rPr>
            </w:pPr>
          </w:p>
          <w:p w14:paraId="40F4DE9F">
            <w:pPr>
              <w:spacing w:line="420" w:lineRule="exact"/>
              <w:rPr>
                <w:rFonts w:hint="eastAsia" w:ascii="宋体" w:hAnsi="宋体" w:cs="宋体"/>
                <w:szCs w:val="21"/>
                <w:highlight w:val="none"/>
              </w:rPr>
            </w:pPr>
          </w:p>
          <w:p w14:paraId="540E1067">
            <w:pPr>
              <w:spacing w:line="420" w:lineRule="exact"/>
              <w:rPr>
                <w:rFonts w:hint="eastAsia" w:ascii="宋体" w:hAnsi="宋体" w:cs="宋体"/>
                <w:szCs w:val="21"/>
                <w:highlight w:val="none"/>
              </w:rPr>
            </w:pPr>
          </w:p>
          <w:p w14:paraId="50A8C639">
            <w:pPr>
              <w:spacing w:line="420" w:lineRule="exact"/>
              <w:rPr>
                <w:rFonts w:hint="eastAsia" w:ascii="宋体" w:hAnsi="宋体" w:cs="宋体"/>
                <w:szCs w:val="21"/>
                <w:highlight w:val="none"/>
              </w:rPr>
            </w:pPr>
          </w:p>
          <w:p w14:paraId="30C5CA0B">
            <w:pPr>
              <w:spacing w:line="420" w:lineRule="exact"/>
              <w:rPr>
                <w:rFonts w:hint="eastAsia" w:ascii="宋体" w:hAnsi="宋体" w:cs="宋体"/>
                <w:szCs w:val="21"/>
                <w:highlight w:val="none"/>
              </w:rPr>
            </w:pPr>
          </w:p>
          <w:p w14:paraId="3F108CE7">
            <w:pPr>
              <w:spacing w:line="420" w:lineRule="exact"/>
              <w:rPr>
                <w:rFonts w:hint="eastAsia" w:ascii="宋体" w:hAnsi="宋体" w:cs="宋体"/>
                <w:szCs w:val="21"/>
                <w:highlight w:val="none"/>
              </w:rPr>
            </w:pPr>
          </w:p>
          <w:p w14:paraId="6BC2A320">
            <w:pPr>
              <w:spacing w:line="420" w:lineRule="exact"/>
              <w:rPr>
                <w:rFonts w:hint="eastAsia" w:ascii="宋体" w:hAnsi="宋体" w:cs="宋体"/>
                <w:szCs w:val="21"/>
                <w:highlight w:val="none"/>
              </w:rPr>
            </w:pPr>
          </w:p>
          <w:p w14:paraId="54E3F37C">
            <w:pPr>
              <w:spacing w:line="420" w:lineRule="exact"/>
              <w:rPr>
                <w:rFonts w:hint="eastAsia" w:ascii="宋体" w:hAnsi="宋体" w:cs="宋体"/>
                <w:szCs w:val="21"/>
                <w:highlight w:val="none"/>
              </w:rPr>
            </w:pPr>
          </w:p>
          <w:p w14:paraId="1B581932">
            <w:pPr>
              <w:spacing w:line="420" w:lineRule="exact"/>
              <w:rPr>
                <w:rFonts w:hint="eastAsia" w:ascii="宋体" w:hAnsi="宋体" w:cs="宋体"/>
                <w:szCs w:val="21"/>
                <w:highlight w:val="none"/>
              </w:rPr>
            </w:pPr>
          </w:p>
        </w:tc>
      </w:tr>
    </w:tbl>
    <w:p w14:paraId="7A6BD2A8">
      <w:pPr>
        <w:jc w:val="center"/>
        <w:rPr>
          <w:rFonts w:hint="eastAsia" w:ascii="宋体" w:hAnsi="宋体" w:cs="宋体"/>
          <w:b/>
          <w:sz w:val="28"/>
          <w:szCs w:val="28"/>
          <w:highlight w:val="none"/>
        </w:rPr>
      </w:pPr>
    </w:p>
    <w:p w14:paraId="67337E05">
      <w:pPr>
        <w:pStyle w:val="47"/>
        <w:rPr>
          <w:rFonts w:hint="eastAsia"/>
          <w:highlight w:val="none"/>
        </w:rPr>
      </w:pPr>
    </w:p>
    <w:p w14:paraId="4C97DF83">
      <w:pPr>
        <w:jc w:val="center"/>
        <w:rPr>
          <w:rFonts w:hint="eastAsia" w:ascii="宋体" w:hAnsi="宋体" w:cs="宋体"/>
          <w:b/>
          <w:sz w:val="28"/>
          <w:szCs w:val="28"/>
          <w:highlight w:val="none"/>
        </w:rPr>
      </w:pPr>
    </w:p>
    <w:p w14:paraId="69C2639B">
      <w:pPr>
        <w:jc w:val="center"/>
        <w:rPr>
          <w:rFonts w:hint="eastAsia" w:ascii="宋体" w:hAnsi="宋体" w:cs="宋体"/>
          <w:b/>
          <w:sz w:val="28"/>
          <w:szCs w:val="28"/>
          <w:highlight w:val="none"/>
        </w:rPr>
      </w:pPr>
    </w:p>
    <w:p w14:paraId="3B286CD8">
      <w:pPr>
        <w:jc w:val="center"/>
        <w:rPr>
          <w:rFonts w:hint="eastAsia" w:ascii="宋体" w:hAnsi="宋体" w:cs="宋体"/>
          <w:b/>
          <w:sz w:val="28"/>
          <w:szCs w:val="28"/>
          <w:highlight w:val="none"/>
        </w:rPr>
      </w:pPr>
    </w:p>
    <w:p w14:paraId="7ACC1CAF">
      <w:pPr>
        <w:jc w:val="center"/>
        <w:rPr>
          <w:rFonts w:hint="eastAsia" w:ascii="宋体" w:hAnsi="宋体" w:cs="宋体"/>
          <w:b/>
          <w:sz w:val="28"/>
          <w:szCs w:val="28"/>
          <w:highlight w:val="none"/>
        </w:rPr>
      </w:pPr>
    </w:p>
    <w:p w14:paraId="430A0275">
      <w:pPr>
        <w:jc w:val="center"/>
        <w:rPr>
          <w:rFonts w:hint="eastAsia" w:ascii="宋体" w:hAnsi="宋体" w:cs="宋体"/>
          <w:b/>
          <w:sz w:val="28"/>
          <w:szCs w:val="28"/>
          <w:highlight w:val="none"/>
        </w:rPr>
      </w:pPr>
    </w:p>
    <w:p w14:paraId="2CA9B2AA">
      <w:pPr>
        <w:jc w:val="center"/>
        <w:rPr>
          <w:rFonts w:hint="eastAsia" w:ascii="宋体" w:hAnsi="宋体" w:cs="宋体"/>
          <w:b/>
          <w:sz w:val="28"/>
          <w:szCs w:val="28"/>
          <w:highlight w:val="none"/>
        </w:rPr>
      </w:pPr>
    </w:p>
    <w:p w14:paraId="1D3F1F98">
      <w:pPr>
        <w:jc w:val="center"/>
        <w:rPr>
          <w:rFonts w:hint="eastAsia" w:ascii="宋体" w:hAnsi="宋体" w:cs="宋体"/>
          <w:b/>
          <w:sz w:val="28"/>
          <w:szCs w:val="28"/>
          <w:highlight w:val="none"/>
        </w:rPr>
      </w:pPr>
    </w:p>
    <w:p w14:paraId="1C233230">
      <w:pPr>
        <w:jc w:val="center"/>
        <w:rPr>
          <w:rFonts w:hint="eastAsia" w:ascii="宋体" w:hAnsi="宋体" w:cs="宋体"/>
          <w:b/>
          <w:sz w:val="28"/>
          <w:szCs w:val="28"/>
          <w:highlight w:val="none"/>
        </w:rPr>
      </w:pPr>
    </w:p>
    <w:p w14:paraId="164F3245">
      <w:pPr>
        <w:jc w:val="center"/>
        <w:rPr>
          <w:rFonts w:hint="eastAsia" w:ascii="宋体" w:hAnsi="宋体" w:cs="宋体"/>
          <w:b/>
          <w:sz w:val="28"/>
          <w:szCs w:val="28"/>
          <w:highlight w:val="none"/>
        </w:rPr>
      </w:pPr>
    </w:p>
    <w:p w14:paraId="25ED1F1B">
      <w:pPr>
        <w:jc w:val="center"/>
        <w:rPr>
          <w:rFonts w:hint="eastAsia" w:ascii="宋体" w:hAnsi="宋体" w:cs="宋体"/>
          <w:b/>
          <w:sz w:val="28"/>
          <w:szCs w:val="28"/>
          <w:highlight w:val="none"/>
        </w:rPr>
      </w:pPr>
    </w:p>
    <w:p w14:paraId="16D07E50">
      <w:pPr>
        <w:jc w:val="center"/>
        <w:rPr>
          <w:rFonts w:hint="eastAsia" w:ascii="宋体" w:hAnsi="宋体" w:cs="宋体"/>
          <w:b/>
          <w:sz w:val="28"/>
          <w:szCs w:val="28"/>
          <w:highlight w:val="none"/>
        </w:rPr>
      </w:pPr>
    </w:p>
    <w:p w14:paraId="53C307DF">
      <w:pPr>
        <w:jc w:val="center"/>
        <w:rPr>
          <w:rFonts w:hint="eastAsia" w:ascii="宋体" w:hAnsi="宋体" w:cs="宋体"/>
          <w:b/>
          <w:sz w:val="28"/>
          <w:szCs w:val="28"/>
          <w:highlight w:val="none"/>
        </w:rPr>
      </w:pPr>
    </w:p>
    <w:p w14:paraId="02096592">
      <w:pPr>
        <w:pStyle w:val="35"/>
        <w:rPr>
          <w:rFonts w:hint="eastAsia"/>
          <w:highlight w:val="none"/>
        </w:rPr>
      </w:pPr>
    </w:p>
    <w:p w14:paraId="0CEAC5E1">
      <w:pPr>
        <w:spacing w:before="312" w:beforeLines="100" w:after="312" w:afterLines="100"/>
        <w:rPr>
          <w:rFonts w:hint="eastAsia" w:ascii="宋体" w:hAnsi="宋体" w:cs="宋体"/>
          <w:sz w:val="28"/>
          <w:szCs w:val="28"/>
          <w:highlight w:val="none"/>
        </w:rPr>
      </w:pPr>
      <w:r>
        <w:rPr>
          <w:rFonts w:hint="eastAsia" w:ascii="宋体" w:hAnsi="宋体" w:cs="宋体"/>
          <w:sz w:val="28"/>
          <w:szCs w:val="28"/>
          <w:highlight w:val="none"/>
        </w:rPr>
        <w:t xml:space="preserve">附件1                    </w:t>
      </w:r>
    </w:p>
    <w:p w14:paraId="66DA3071">
      <w:pPr>
        <w:spacing w:before="312" w:beforeLines="100" w:after="312" w:afterLines="100"/>
        <w:jc w:val="center"/>
        <w:rPr>
          <w:rFonts w:hint="eastAsia" w:ascii="宋体" w:hAnsi="宋体" w:cs="宋体"/>
          <w:sz w:val="28"/>
          <w:szCs w:val="28"/>
          <w:highlight w:val="none"/>
        </w:rPr>
      </w:pPr>
      <w:r>
        <w:rPr>
          <w:rFonts w:hint="eastAsia" w:ascii="宋体" w:hAnsi="宋体" w:cs="宋体"/>
          <w:sz w:val="28"/>
          <w:szCs w:val="28"/>
          <w:highlight w:val="none"/>
        </w:rPr>
        <w:t>项目经理承诺书</w:t>
      </w:r>
    </w:p>
    <w:p w14:paraId="62F7452C">
      <w:pPr>
        <w:spacing w:line="440" w:lineRule="exact"/>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3A2C6EAE">
      <w:pPr>
        <w:spacing w:line="440" w:lineRule="exact"/>
        <w:ind w:firstLine="420" w:firstLineChars="200"/>
        <w:rPr>
          <w:rFonts w:hint="eastAsia" w:ascii="宋体" w:hAnsi="宋体" w:cs="宋体"/>
          <w:szCs w:val="21"/>
          <w:highlight w:val="none"/>
        </w:rPr>
      </w:pPr>
    </w:p>
    <w:p w14:paraId="349E65B8">
      <w:pPr>
        <w:spacing w:line="440" w:lineRule="exact"/>
        <w:rPr>
          <w:rFonts w:hint="eastAsia" w:ascii="宋体" w:hAnsi="宋体" w:cs="宋体"/>
          <w:szCs w:val="21"/>
          <w:highlight w:val="none"/>
        </w:rPr>
      </w:pPr>
      <w:r>
        <w:rPr>
          <w:rFonts w:hint="eastAsia" w:ascii="宋体" w:hAnsi="宋体" w:cs="宋体"/>
          <w:szCs w:val="21"/>
          <w:highlight w:val="none"/>
        </w:rPr>
        <w:t>我方在此郑重承诺：</w:t>
      </w:r>
    </w:p>
    <w:p w14:paraId="1C5AD27D">
      <w:pPr>
        <w:spacing w:line="440" w:lineRule="exact"/>
        <w:rPr>
          <w:rFonts w:hint="eastAsia" w:ascii="宋体" w:hAnsi="宋体" w:cs="宋体"/>
          <w:szCs w:val="21"/>
          <w:highlight w:val="none"/>
        </w:rPr>
      </w:pPr>
      <w:r>
        <w:rPr>
          <w:rFonts w:hint="eastAsia" w:ascii="宋体" w:hAnsi="宋体" w:cs="宋体"/>
          <w:szCs w:val="21"/>
          <w:highlight w:val="none"/>
        </w:rPr>
        <w:t xml:space="preserve">    1、我方拟派往</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（以下简称“本工程”）的项目经理</w:t>
      </w:r>
      <w:r>
        <w:rPr>
          <w:rFonts w:hint="eastAsia" w:ascii="宋体" w:hAnsi="宋体" w:cs="宋体"/>
          <w:szCs w:val="21"/>
          <w:highlight w:val="none"/>
          <w:u w:val="single"/>
        </w:rPr>
        <w:t xml:space="preserve">           </w:t>
      </w:r>
      <w:r>
        <w:rPr>
          <w:rFonts w:hint="eastAsia" w:ascii="宋体" w:hAnsi="宋体" w:cs="宋体"/>
          <w:szCs w:val="21"/>
          <w:highlight w:val="none"/>
        </w:rPr>
        <w:t>（项目经理姓名）现阶段没有担任任何在施建设工程项目的项目经理；</w:t>
      </w:r>
    </w:p>
    <w:p w14:paraId="65C67EA2">
      <w:pPr>
        <w:spacing w:line="440" w:lineRule="exact"/>
        <w:ind w:firstLine="420"/>
        <w:rPr>
          <w:rFonts w:hint="eastAsia" w:ascii="宋体" w:hAnsi="宋体" w:cs="宋体"/>
          <w:szCs w:val="21"/>
          <w:highlight w:val="none"/>
        </w:rPr>
      </w:pPr>
      <w:r>
        <w:rPr>
          <w:rFonts w:hint="eastAsia" w:ascii="宋体" w:hAnsi="宋体" w:cs="宋体"/>
          <w:szCs w:val="21"/>
          <w:highlight w:val="none"/>
        </w:rPr>
        <w:t>2、项目经理</w:t>
      </w:r>
      <w:r>
        <w:rPr>
          <w:rFonts w:hint="eastAsia" w:ascii="宋体" w:hAnsi="宋体" w:cs="宋体"/>
          <w:bCs/>
          <w:szCs w:val="21"/>
          <w:highlight w:val="none"/>
          <w:lang w:val="zh-CN"/>
        </w:rPr>
        <w:t>近三年没有出现行贿受贿等违法违规或失信行为、允许他人以自己的名义从事执业活动、非法转让资格证书、注册证书和执业印章等行为；</w:t>
      </w:r>
    </w:p>
    <w:p w14:paraId="4E089DF7">
      <w:pPr>
        <w:spacing w:line="440" w:lineRule="exact"/>
        <w:ind w:firstLine="420"/>
        <w:rPr>
          <w:rFonts w:hint="eastAsia" w:ascii="宋体" w:hAnsi="宋体" w:cs="宋体"/>
          <w:bCs/>
          <w:szCs w:val="21"/>
          <w:highlight w:val="none"/>
          <w:lang w:val="zh-CN"/>
        </w:rPr>
      </w:pPr>
      <w:r>
        <w:rPr>
          <w:rFonts w:hint="eastAsia" w:ascii="宋体" w:hAnsi="宋体" w:cs="宋体"/>
          <w:szCs w:val="21"/>
          <w:highlight w:val="none"/>
        </w:rPr>
        <w:t>3、项目经理</w:t>
      </w:r>
      <w:r>
        <w:rPr>
          <w:rFonts w:hint="eastAsia" w:ascii="宋体" w:hAnsi="宋体" w:cs="宋体"/>
          <w:bCs/>
          <w:szCs w:val="21"/>
          <w:highlight w:val="none"/>
          <w:lang w:val="zh-CN"/>
        </w:rPr>
        <w:t>近三年没有严重违约及严重工程质量、安全问题记录；</w:t>
      </w:r>
    </w:p>
    <w:p w14:paraId="63B21107">
      <w:pPr>
        <w:spacing w:line="440" w:lineRule="exact"/>
        <w:ind w:firstLine="420"/>
        <w:rPr>
          <w:rFonts w:hint="eastAsia" w:ascii="宋体" w:hAnsi="宋体" w:cs="宋体"/>
          <w:bCs/>
          <w:szCs w:val="21"/>
          <w:highlight w:val="none"/>
          <w:lang w:val="zh-CN"/>
        </w:rPr>
      </w:pPr>
      <w:r>
        <w:rPr>
          <w:rFonts w:hint="eastAsia" w:ascii="宋体" w:hAnsi="宋体" w:cs="宋体"/>
          <w:szCs w:val="21"/>
          <w:highlight w:val="none"/>
        </w:rPr>
        <w:t>4、项目经理提供的所有证件、业绩等证明材料真实有效；</w:t>
      </w:r>
    </w:p>
    <w:p w14:paraId="07E500C9">
      <w:pPr>
        <w:spacing w:line="440" w:lineRule="exact"/>
        <w:ind w:firstLine="420"/>
        <w:rPr>
          <w:rFonts w:hint="eastAsia" w:ascii="宋体" w:hAnsi="宋体" w:cs="宋体"/>
          <w:bCs/>
          <w:szCs w:val="21"/>
          <w:highlight w:val="none"/>
        </w:rPr>
      </w:pPr>
      <w:r>
        <w:rPr>
          <w:rFonts w:hint="eastAsia" w:ascii="宋体" w:hAnsi="宋体" w:cs="宋体"/>
          <w:bCs/>
          <w:szCs w:val="21"/>
          <w:highlight w:val="none"/>
        </w:rPr>
        <w:t>5、中标后，</w:t>
      </w:r>
      <w:r>
        <w:rPr>
          <w:rFonts w:hint="eastAsia" w:ascii="宋体" w:hAnsi="宋体" w:cs="宋体"/>
          <w:szCs w:val="21"/>
          <w:highlight w:val="none"/>
        </w:rPr>
        <w:t>项目经理将按合同约定和相关规定要求，按时到岗，在岗履职，全力配合采购人要求，保质保量完成工程项目。</w:t>
      </w:r>
    </w:p>
    <w:p w14:paraId="19E3BA16">
      <w:pPr>
        <w:spacing w:line="440" w:lineRule="exact"/>
        <w:rPr>
          <w:rFonts w:hint="eastAsia" w:ascii="宋体" w:hAnsi="宋体" w:cs="宋体"/>
          <w:szCs w:val="21"/>
          <w:highlight w:val="none"/>
        </w:rPr>
      </w:pPr>
    </w:p>
    <w:p w14:paraId="43A435B9">
      <w:pPr>
        <w:spacing w:line="440" w:lineRule="exact"/>
        <w:ind w:firstLine="420" w:firstLineChars="200"/>
        <w:rPr>
          <w:rFonts w:hint="eastAsia" w:ascii="宋体" w:hAnsi="宋体" w:cs="宋体"/>
          <w:szCs w:val="21"/>
          <w:highlight w:val="none"/>
        </w:rPr>
      </w:pPr>
    </w:p>
    <w:p w14:paraId="2508C097">
      <w:pPr>
        <w:spacing w:line="440" w:lineRule="exact"/>
        <w:ind w:firstLine="420" w:firstLineChars="200"/>
        <w:rPr>
          <w:rFonts w:hint="eastAsia" w:ascii="宋体" w:hAnsi="宋体" w:cs="宋体"/>
          <w:szCs w:val="21"/>
          <w:highlight w:val="none"/>
        </w:rPr>
      </w:pPr>
    </w:p>
    <w:p w14:paraId="6A03D15B">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我方保证上述信息的真实和准确，并愿意承担因我方就此弄虚作假所引起的一切后果。</w:t>
      </w:r>
    </w:p>
    <w:p w14:paraId="5BEF3544">
      <w:pPr>
        <w:spacing w:line="440" w:lineRule="exact"/>
        <w:ind w:firstLine="420" w:firstLineChars="200"/>
        <w:rPr>
          <w:rFonts w:hint="eastAsia" w:ascii="宋体" w:hAnsi="宋体" w:cs="宋体"/>
          <w:szCs w:val="21"/>
          <w:highlight w:val="none"/>
        </w:rPr>
      </w:pPr>
    </w:p>
    <w:p w14:paraId="2AEA97DF">
      <w:pPr>
        <w:spacing w:line="440" w:lineRule="exact"/>
        <w:ind w:firstLine="420" w:firstLineChars="200"/>
        <w:rPr>
          <w:rFonts w:hint="eastAsia" w:ascii="宋体" w:hAnsi="宋体" w:cs="宋体"/>
          <w:szCs w:val="21"/>
          <w:highlight w:val="none"/>
        </w:rPr>
      </w:pPr>
    </w:p>
    <w:p w14:paraId="79D329D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特此承诺</w:t>
      </w:r>
    </w:p>
    <w:p w14:paraId="20035A92">
      <w:pPr>
        <w:spacing w:line="440" w:lineRule="exact"/>
        <w:ind w:firstLine="420" w:firstLineChars="200"/>
        <w:rPr>
          <w:rFonts w:hint="eastAsia" w:ascii="宋体" w:hAnsi="宋体" w:cs="宋体"/>
          <w:szCs w:val="21"/>
          <w:highlight w:val="none"/>
        </w:rPr>
      </w:pPr>
    </w:p>
    <w:p w14:paraId="240645F9">
      <w:pPr>
        <w:spacing w:line="440" w:lineRule="exact"/>
        <w:ind w:firstLine="420" w:firstLineChars="200"/>
        <w:rPr>
          <w:rFonts w:hint="eastAsia" w:ascii="宋体" w:hAnsi="宋体" w:cs="宋体"/>
          <w:szCs w:val="21"/>
          <w:highlight w:val="none"/>
        </w:rPr>
      </w:pPr>
    </w:p>
    <w:p w14:paraId="2EF39037">
      <w:pPr>
        <w:spacing w:line="440" w:lineRule="exact"/>
        <w:ind w:firstLine="420" w:firstLineChars="200"/>
        <w:rPr>
          <w:rFonts w:hint="eastAsia" w:ascii="宋体" w:hAnsi="宋体" w:cs="宋体"/>
          <w:szCs w:val="21"/>
          <w:highlight w:val="none"/>
        </w:rPr>
      </w:pPr>
    </w:p>
    <w:p w14:paraId="6C4B9914">
      <w:pPr>
        <w:spacing w:line="440" w:lineRule="exact"/>
        <w:ind w:firstLine="420" w:firstLineChars="200"/>
        <w:rPr>
          <w:rFonts w:hint="eastAsia" w:ascii="宋体" w:hAnsi="宋体" w:cs="宋体"/>
          <w:szCs w:val="21"/>
          <w:highlight w:val="none"/>
        </w:rPr>
      </w:pPr>
    </w:p>
    <w:p w14:paraId="253AB654">
      <w:pPr>
        <w:spacing w:line="440" w:lineRule="exact"/>
        <w:ind w:firstLine="420" w:firstLineChars="200"/>
        <w:rPr>
          <w:rFonts w:hint="eastAsia" w:ascii="宋体" w:hAnsi="宋体" w:cs="宋体"/>
          <w:szCs w:val="21"/>
          <w:highlight w:val="none"/>
        </w:rPr>
      </w:pPr>
    </w:p>
    <w:p w14:paraId="3A906146">
      <w:pPr>
        <w:spacing w:line="440" w:lineRule="exact"/>
        <w:jc w:val="right"/>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D988925">
      <w:pPr>
        <w:spacing w:line="440" w:lineRule="exact"/>
        <w:jc w:val="right"/>
        <w:rPr>
          <w:rFonts w:hint="eastAsia" w:ascii="宋体" w:hAnsi="宋体" w:cs="宋体"/>
          <w:szCs w:val="21"/>
          <w:highlight w:val="none"/>
        </w:rPr>
      </w:pPr>
      <w:r>
        <w:rPr>
          <w:rFonts w:hint="eastAsia" w:ascii="宋体" w:hAnsi="宋体" w:cs="宋体"/>
          <w:szCs w:val="21"/>
          <w:highlight w:val="none"/>
        </w:rPr>
        <w:t>项目经理：</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26CFF0AE">
      <w:pPr>
        <w:spacing w:line="440" w:lineRule="exact"/>
        <w:jc w:val="right"/>
        <w:rPr>
          <w:rFonts w:hint="eastAsia" w:ascii="宋体" w:hAnsi="宋体" w:cs="宋体"/>
          <w:szCs w:val="21"/>
          <w:highlight w:val="none"/>
        </w:rPr>
      </w:pPr>
    </w:p>
    <w:p w14:paraId="523813B0">
      <w:pPr>
        <w:spacing w:line="440" w:lineRule="exact"/>
        <w:jc w:val="righ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4F23F52">
      <w:pPr>
        <w:spacing w:before="312" w:beforeLines="100" w:after="312" w:afterLines="100"/>
        <w:rPr>
          <w:rFonts w:hint="eastAsia" w:ascii="宋体" w:hAnsi="宋体" w:cs="宋体"/>
          <w:sz w:val="28"/>
          <w:szCs w:val="28"/>
          <w:highlight w:val="none"/>
        </w:rPr>
      </w:pPr>
      <w:r>
        <w:rPr>
          <w:rFonts w:hint="eastAsia" w:ascii="宋体" w:hAnsi="宋体" w:cs="宋体"/>
          <w:sz w:val="28"/>
          <w:szCs w:val="28"/>
          <w:highlight w:val="none"/>
        </w:rPr>
        <w:t xml:space="preserve">附件2                 </w:t>
      </w:r>
    </w:p>
    <w:p w14:paraId="6382364C">
      <w:pPr>
        <w:spacing w:before="312" w:beforeLines="100" w:after="312" w:afterLines="100"/>
        <w:jc w:val="center"/>
        <w:rPr>
          <w:rFonts w:hint="eastAsia" w:ascii="宋体" w:hAnsi="宋体" w:cs="宋体"/>
          <w:sz w:val="28"/>
          <w:szCs w:val="28"/>
          <w:highlight w:val="none"/>
        </w:rPr>
      </w:pPr>
      <w:r>
        <w:rPr>
          <w:rFonts w:hint="eastAsia" w:ascii="宋体" w:hAnsi="宋体" w:cs="宋体"/>
          <w:sz w:val="28"/>
          <w:szCs w:val="28"/>
          <w:highlight w:val="none"/>
        </w:rPr>
        <w:t>项目管理机构承诺书</w:t>
      </w:r>
    </w:p>
    <w:p w14:paraId="7BE82B2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22366180">
      <w:pPr>
        <w:spacing w:line="440" w:lineRule="exact"/>
        <w:ind w:firstLine="420" w:firstLineChars="200"/>
        <w:rPr>
          <w:rFonts w:hint="eastAsia" w:ascii="宋体" w:hAnsi="宋体" w:cs="宋体"/>
          <w:szCs w:val="21"/>
          <w:highlight w:val="none"/>
        </w:rPr>
      </w:pPr>
    </w:p>
    <w:p w14:paraId="25A6736F">
      <w:pPr>
        <w:autoSpaceDE w:val="0"/>
        <w:autoSpaceDN w:val="0"/>
        <w:adjustRightInd w:val="0"/>
        <w:spacing w:line="360" w:lineRule="auto"/>
        <w:ind w:firstLine="420" w:firstLineChars="200"/>
        <w:jc w:val="left"/>
        <w:rPr>
          <w:rFonts w:hint="eastAsia" w:ascii="宋体" w:hAnsi="宋体" w:cs="宋体"/>
          <w:szCs w:val="21"/>
          <w:highlight w:val="none"/>
          <w:lang w:val="zh-CN"/>
        </w:rPr>
      </w:pPr>
      <w:r>
        <w:rPr>
          <w:rFonts w:hint="eastAsia" w:ascii="宋体" w:hAnsi="宋体" w:cs="宋体"/>
          <w:szCs w:val="21"/>
          <w:highlight w:val="none"/>
        </w:rPr>
        <w:t>我方在此声明，</w:t>
      </w:r>
      <w:r>
        <w:rPr>
          <w:rFonts w:hint="eastAsia" w:ascii="宋体" w:hAnsi="宋体" w:cs="宋体"/>
          <w:szCs w:val="21"/>
          <w:highlight w:val="none"/>
          <w:lang w:val="zh-CN"/>
        </w:rPr>
        <w:t>我方拟派往</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（项目名称）（以下简称“本工程”）的</w:t>
      </w:r>
      <w:r>
        <w:rPr>
          <w:rFonts w:hint="eastAsia" w:ascii="宋体" w:hAnsi="宋体" w:cs="宋体"/>
          <w:szCs w:val="21"/>
          <w:highlight w:val="none"/>
          <w:u w:val="single"/>
          <w:lang w:val="zh-CN"/>
        </w:rPr>
        <w:t xml:space="preserve">（项目管理机构成员姓名）   </w:t>
      </w:r>
      <w:r>
        <w:rPr>
          <w:rFonts w:hint="eastAsia" w:ascii="宋体" w:hAnsi="宋体" w:cs="宋体"/>
          <w:szCs w:val="21"/>
          <w:highlight w:val="none"/>
          <w:lang w:val="zh-CN"/>
        </w:rPr>
        <w:t>现阶段没有担任任何在施建设工程项目的管理机构成员。</w:t>
      </w:r>
    </w:p>
    <w:p w14:paraId="288CF818">
      <w:pPr>
        <w:spacing w:line="440" w:lineRule="exact"/>
        <w:ind w:firstLine="420" w:firstLineChars="200"/>
        <w:rPr>
          <w:rFonts w:hint="eastAsia" w:ascii="宋体" w:hAnsi="宋体" w:cs="宋体"/>
          <w:szCs w:val="21"/>
          <w:highlight w:val="none"/>
        </w:rPr>
      </w:pPr>
    </w:p>
    <w:p w14:paraId="3E7C85BC">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如中标后，我公司保证项目管理机构人员（包括项目经理及项目机构其他管理人员）全部到达施工现场工作，并与响应文件中所列的人员一致，保证本项目的施工质量及安全。</w:t>
      </w:r>
    </w:p>
    <w:p w14:paraId="2ED76522">
      <w:pPr>
        <w:spacing w:line="440" w:lineRule="exact"/>
        <w:ind w:firstLine="420" w:firstLineChars="200"/>
        <w:rPr>
          <w:rFonts w:hint="eastAsia" w:ascii="宋体" w:hAnsi="宋体" w:cs="宋体"/>
          <w:szCs w:val="21"/>
          <w:highlight w:val="none"/>
        </w:rPr>
      </w:pPr>
    </w:p>
    <w:p w14:paraId="6358B5D5">
      <w:pPr>
        <w:spacing w:line="440" w:lineRule="exact"/>
        <w:ind w:firstLine="420" w:firstLineChars="200"/>
        <w:rPr>
          <w:rFonts w:hint="eastAsia" w:ascii="宋体" w:hAnsi="宋体" w:cs="宋体"/>
          <w:szCs w:val="21"/>
          <w:highlight w:val="none"/>
        </w:rPr>
      </w:pPr>
    </w:p>
    <w:p w14:paraId="7D296E09">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我方保证上述信息的真实和准确，并愿意承担因我方就此弄虚作假所引起的一切后果。</w:t>
      </w:r>
    </w:p>
    <w:p w14:paraId="32DA0148">
      <w:pPr>
        <w:spacing w:line="440" w:lineRule="exact"/>
        <w:ind w:firstLine="420" w:firstLineChars="200"/>
        <w:rPr>
          <w:rFonts w:hint="eastAsia" w:ascii="宋体" w:hAnsi="宋体" w:cs="宋体"/>
          <w:szCs w:val="21"/>
          <w:highlight w:val="none"/>
        </w:rPr>
      </w:pPr>
    </w:p>
    <w:p w14:paraId="49E8ACFF">
      <w:pPr>
        <w:spacing w:line="440" w:lineRule="exact"/>
        <w:ind w:firstLine="420" w:firstLineChars="200"/>
        <w:rPr>
          <w:rFonts w:hint="eastAsia" w:ascii="宋体" w:hAnsi="宋体" w:cs="宋体"/>
          <w:szCs w:val="21"/>
          <w:highlight w:val="none"/>
        </w:rPr>
      </w:pPr>
    </w:p>
    <w:p w14:paraId="118E532D">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特此承诺</w:t>
      </w:r>
    </w:p>
    <w:p w14:paraId="5B95B939">
      <w:pPr>
        <w:ind w:firstLine="420" w:firstLineChars="200"/>
        <w:rPr>
          <w:rFonts w:hint="eastAsia" w:ascii="宋体" w:hAnsi="宋体" w:cs="宋体"/>
          <w:szCs w:val="20"/>
          <w:highlight w:val="none"/>
        </w:rPr>
      </w:pPr>
    </w:p>
    <w:p w14:paraId="060DF7FF">
      <w:pPr>
        <w:ind w:firstLine="420" w:firstLineChars="200"/>
        <w:rPr>
          <w:rFonts w:hint="eastAsia" w:ascii="宋体" w:hAnsi="宋体" w:cs="宋体"/>
          <w:szCs w:val="20"/>
          <w:highlight w:val="none"/>
        </w:rPr>
      </w:pPr>
    </w:p>
    <w:p w14:paraId="01CEEFF9">
      <w:pPr>
        <w:ind w:firstLine="420" w:firstLineChars="200"/>
        <w:rPr>
          <w:rFonts w:hint="eastAsia" w:ascii="宋体" w:hAnsi="宋体" w:cs="宋体"/>
          <w:szCs w:val="20"/>
          <w:highlight w:val="none"/>
        </w:rPr>
      </w:pPr>
    </w:p>
    <w:p w14:paraId="476DF255">
      <w:pPr>
        <w:ind w:firstLine="420" w:firstLineChars="200"/>
        <w:rPr>
          <w:rFonts w:hint="eastAsia" w:ascii="宋体" w:hAnsi="宋体" w:cs="宋体"/>
          <w:szCs w:val="20"/>
          <w:highlight w:val="none"/>
        </w:rPr>
      </w:pPr>
    </w:p>
    <w:p w14:paraId="69978117">
      <w:pPr>
        <w:ind w:firstLine="420" w:firstLineChars="200"/>
        <w:rPr>
          <w:rFonts w:hint="eastAsia" w:ascii="宋体" w:hAnsi="宋体" w:cs="宋体"/>
          <w:szCs w:val="20"/>
          <w:highlight w:val="none"/>
        </w:rPr>
      </w:pPr>
    </w:p>
    <w:p w14:paraId="682BC358">
      <w:pPr>
        <w:ind w:firstLine="420" w:firstLineChars="200"/>
        <w:rPr>
          <w:rFonts w:hint="eastAsia" w:ascii="宋体" w:hAnsi="宋体" w:cs="宋体"/>
          <w:szCs w:val="20"/>
          <w:highlight w:val="none"/>
        </w:rPr>
      </w:pPr>
    </w:p>
    <w:p w14:paraId="7AFBE834">
      <w:pPr>
        <w:ind w:firstLine="420" w:firstLineChars="200"/>
        <w:rPr>
          <w:rFonts w:hint="eastAsia" w:ascii="宋体" w:hAnsi="宋体" w:cs="宋体"/>
          <w:szCs w:val="20"/>
          <w:highlight w:val="none"/>
        </w:rPr>
      </w:pPr>
    </w:p>
    <w:p w14:paraId="2A894756">
      <w:pPr>
        <w:ind w:firstLine="420" w:firstLineChars="200"/>
        <w:rPr>
          <w:rFonts w:hint="eastAsia" w:ascii="宋体" w:hAnsi="宋体" w:cs="宋体"/>
          <w:szCs w:val="20"/>
          <w:highlight w:val="none"/>
        </w:rPr>
      </w:pPr>
    </w:p>
    <w:p w14:paraId="30782C76">
      <w:pPr>
        <w:wordWrap w:val="0"/>
        <w:spacing w:line="440" w:lineRule="exact"/>
        <w:jc w:val="right"/>
        <w:rPr>
          <w:rFonts w:hint="eastAsia"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7DEBE44">
      <w:pPr>
        <w:spacing w:line="440" w:lineRule="exact"/>
        <w:ind w:right="420"/>
        <w:jc w:val="center"/>
        <w:rPr>
          <w:rFonts w:hint="eastAsia"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4D334204">
      <w:pPr>
        <w:spacing w:line="440" w:lineRule="exact"/>
        <w:ind w:right="420"/>
        <w:jc w:val="right"/>
        <w:rPr>
          <w:rFonts w:hint="eastAsia" w:ascii="宋体" w:hAnsi="宋体" w:cs="宋体"/>
          <w:szCs w:val="21"/>
          <w:highlight w:val="none"/>
        </w:rPr>
      </w:pPr>
    </w:p>
    <w:p w14:paraId="0BB84D65">
      <w:pPr>
        <w:spacing w:line="360" w:lineRule="exact"/>
        <w:jc w:val="center"/>
        <w:rPr>
          <w:rFonts w:hint="eastAsia" w:ascii="宋体" w:hAnsi="宋体" w:cs="宋体"/>
          <w:szCs w:val="20"/>
          <w:highlight w:val="none"/>
        </w:rPr>
      </w:pPr>
      <w:r>
        <w:rPr>
          <w:rFonts w:hint="eastAsia" w:ascii="宋体" w:hAnsi="宋体" w:cs="宋体"/>
          <w:szCs w:val="20"/>
          <w:highlight w:val="none"/>
        </w:rPr>
        <w:t xml:space="preserve">                                                 年     月     日</w:t>
      </w:r>
    </w:p>
    <w:p w14:paraId="429E544B">
      <w:pPr>
        <w:adjustRightInd w:val="0"/>
        <w:spacing w:line="520" w:lineRule="exact"/>
        <w:rPr>
          <w:rFonts w:hint="eastAsia" w:ascii="宋体" w:hAnsi="宋体" w:cs="宋体"/>
          <w:sz w:val="28"/>
          <w:szCs w:val="28"/>
          <w:highlight w:val="none"/>
        </w:rPr>
      </w:pPr>
      <w:r>
        <w:rPr>
          <w:rFonts w:hint="eastAsia" w:ascii="宋体" w:hAnsi="宋体" w:cs="宋体"/>
          <w:szCs w:val="20"/>
          <w:highlight w:val="none"/>
        </w:rPr>
        <w:br w:type="page"/>
      </w:r>
      <w:r>
        <w:rPr>
          <w:rFonts w:hint="eastAsia" w:ascii="宋体" w:hAnsi="宋体" w:cs="宋体"/>
          <w:sz w:val="28"/>
          <w:szCs w:val="28"/>
          <w:highlight w:val="none"/>
        </w:rPr>
        <w:t>附件3</w:t>
      </w:r>
    </w:p>
    <w:p w14:paraId="152F1469">
      <w:pPr>
        <w:adjustRightInd w:val="0"/>
        <w:spacing w:line="520" w:lineRule="exact"/>
        <w:jc w:val="center"/>
        <w:rPr>
          <w:rFonts w:hint="eastAsia" w:ascii="宋体" w:hAnsi="宋体" w:cs="宋体"/>
          <w:b/>
          <w:bCs/>
          <w:spacing w:val="8"/>
          <w:sz w:val="36"/>
          <w:szCs w:val="36"/>
          <w:highlight w:val="none"/>
          <w:shd w:val="clear" w:color="auto" w:fill="FFFFFF"/>
        </w:rPr>
      </w:pPr>
      <w:r>
        <w:rPr>
          <w:rFonts w:hint="eastAsia" w:ascii="宋体" w:hAnsi="宋体" w:cs="宋体"/>
          <w:b/>
          <w:bCs/>
          <w:sz w:val="28"/>
          <w:szCs w:val="28"/>
          <w:highlight w:val="none"/>
        </w:rPr>
        <w:t>供应商不参与涉黑涉恶承诺书</w:t>
      </w:r>
    </w:p>
    <w:p w14:paraId="5606502F">
      <w:pPr>
        <w:adjustRightInd w:val="0"/>
        <w:spacing w:line="52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646EFAC6">
      <w:pPr>
        <w:adjustRightInd w:val="0"/>
        <w:spacing w:line="520" w:lineRule="exact"/>
        <w:ind w:right="420" w:firstLine="420" w:firstLineChars="200"/>
        <w:rPr>
          <w:rFonts w:hint="eastAsia" w:ascii="宋体" w:hAnsi="宋体" w:cs="宋体"/>
          <w:szCs w:val="21"/>
          <w:highlight w:val="none"/>
        </w:rPr>
      </w:pPr>
      <w:r>
        <w:rPr>
          <w:rFonts w:hint="eastAsia" w:ascii="宋体" w:hAnsi="宋体" w:cs="宋体"/>
          <w:szCs w:val="21"/>
          <w:highlight w:val="none"/>
        </w:rPr>
        <w:t>我方承诺，在参与</w:t>
      </w:r>
      <w:r>
        <w:rPr>
          <w:rFonts w:hint="eastAsia" w:ascii="宋体" w:hAnsi="宋体" w:cs="宋体"/>
          <w:szCs w:val="21"/>
          <w:highlight w:val="none"/>
          <w:u w:val="single"/>
        </w:rPr>
        <w:t xml:space="preserve">   （项目名称） </w:t>
      </w:r>
      <w:r>
        <w:rPr>
          <w:rFonts w:hint="eastAsia" w:ascii="宋体" w:hAnsi="宋体" w:cs="宋体"/>
          <w:szCs w:val="21"/>
          <w:highlight w:val="none"/>
        </w:rPr>
        <w:t>施工竞争性磋商、投标以及如果中标的后续工作中，我方不存在下列任何情形之一：</w:t>
      </w:r>
    </w:p>
    <w:p w14:paraId="3B105FEA">
      <w:pPr>
        <w:adjustRightInd w:val="0"/>
        <w:spacing w:line="520" w:lineRule="exact"/>
        <w:ind w:firstLine="420" w:firstLineChars="200"/>
        <w:rPr>
          <w:rFonts w:hint="eastAsia" w:ascii="宋体" w:hAnsi="宋体" w:cs="宋体"/>
          <w:szCs w:val="21"/>
          <w:highlight w:val="none"/>
        </w:rPr>
      </w:pPr>
      <w:r>
        <w:rPr>
          <w:rFonts w:hint="eastAsia" w:ascii="宋体" w:hAnsi="宋体" w:cs="宋体"/>
          <w:kern w:val="0"/>
          <w:szCs w:val="21"/>
          <w:highlight w:val="none"/>
          <w:lang w:val="zh-CN" w:bidi="ar"/>
        </w:rPr>
        <w:t>（</w:t>
      </w:r>
      <w:r>
        <w:rPr>
          <w:rFonts w:hint="eastAsia" w:ascii="宋体" w:hAnsi="宋体" w:cs="宋体"/>
          <w:kern w:val="0"/>
          <w:szCs w:val="21"/>
          <w:highlight w:val="none"/>
          <w:lang w:bidi="ar"/>
        </w:rPr>
        <w:t>1</w:t>
      </w:r>
      <w:r>
        <w:rPr>
          <w:rFonts w:hint="eastAsia" w:ascii="宋体" w:hAnsi="宋体" w:cs="宋体"/>
          <w:kern w:val="0"/>
          <w:szCs w:val="21"/>
          <w:highlight w:val="none"/>
          <w:lang w:val="zh-CN" w:bidi="ar"/>
        </w:rPr>
        <w:t>）强揽工程：</w:t>
      </w:r>
      <w:r>
        <w:rPr>
          <w:rFonts w:hint="eastAsia" w:ascii="宋体" w:hAnsi="宋体" w:cs="宋体"/>
          <w:kern w:val="0"/>
          <w:szCs w:val="21"/>
          <w:highlight w:val="none"/>
          <w:lang w:bidi="ar"/>
        </w:rPr>
        <w:t>以黑恶势力承包工程；强迫他人接受限定条件或退出竞争；强迫中标人放弃中标或转包；</w:t>
      </w:r>
      <w:r>
        <w:rPr>
          <w:rFonts w:hint="eastAsia" w:ascii="宋体" w:hAnsi="宋体" w:cs="宋体"/>
          <w:szCs w:val="21"/>
          <w:highlight w:val="none"/>
        </w:rPr>
        <w:t>以暴力、威胁、利诱等手段强迫他人参与或者退出投标等。</w:t>
      </w:r>
    </w:p>
    <w:p w14:paraId="5E0173D9">
      <w:pPr>
        <w:adjustRightInd w:val="0"/>
        <w:spacing w:line="520" w:lineRule="exact"/>
        <w:ind w:firstLine="570"/>
        <w:rPr>
          <w:rFonts w:hint="eastAsia" w:ascii="宋体" w:hAnsi="宋体" w:cs="宋体"/>
          <w:szCs w:val="21"/>
          <w:highlight w:val="none"/>
        </w:rPr>
      </w:pPr>
      <w:r>
        <w:rPr>
          <w:rFonts w:hint="eastAsia" w:ascii="宋体" w:hAnsi="宋体" w:cs="宋体"/>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71698779">
      <w:pPr>
        <w:adjustRightInd w:val="0"/>
        <w:spacing w:line="520" w:lineRule="exact"/>
        <w:ind w:firstLine="570"/>
        <w:rPr>
          <w:rFonts w:hint="eastAsia" w:ascii="宋体" w:hAnsi="宋体" w:cs="宋体"/>
          <w:szCs w:val="21"/>
          <w:highlight w:val="none"/>
        </w:rPr>
      </w:pPr>
      <w:r>
        <w:rPr>
          <w:rFonts w:hint="eastAsia" w:ascii="宋体" w:hAnsi="宋体" w:cs="宋体"/>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73F3409B">
      <w:pPr>
        <w:adjustRightInd w:val="0"/>
        <w:spacing w:line="520" w:lineRule="exact"/>
        <w:ind w:firstLine="570"/>
        <w:rPr>
          <w:rFonts w:hint="eastAsia" w:ascii="宋体" w:hAnsi="宋体" w:cs="宋体"/>
          <w:szCs w:val="21"/>
          <w:highlight w:val="none"/>
        </w:rPr>
      </w:pPr>
      <w:r>
        <w:rPr>
          <w:rFonts w:hint="eastAsia" w:ascii="宋体" w:hAnsi="宋体" w:cs="宋体"/>
          <w:szCs w:val="21"/>
          <w:highlight w:val="none"/>
        </w:rPr>
        <w:t>（4）其他任何涉黑涉恶的行为。</w:t>
      </w:r>
    </w:p>
    <w:p w14:paraId="1CE95A1D">
      <w:pPr>
        <w:adjustRightInd w:val="0"/>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39C95F4C">
      <w:pPr>
        <w:adjustRightInd w:val="0"/>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特此承诺</w:t>
      </w:r>
    </w:p>
    <w:p w14:paraId="1D2E99B1">
      <w:pPr>
        <w:adjustRightInd w:val="0"/>
        <w:spacing w:line="520" w:lineRule="exact"/>
        <w:ind w:firstLine="420" w:firstLineChars="200"/>
        <w:jc w:val="right"/>
        <w:rPr>
          <w:rFonts w:hint="eastAsia" w:ascii="宋体" w:hAnsi="宋体" w:cs="宋体"/>
          <w:szCs w:val="21"/>
          <w:highlight w:val="none"/>
        </w:rPr>
      </w:pPr>
      <w:r>
        <w:rPr>
          <w:rFonts w:hint="eastAsia" w:ascii="宋体" w:hAnsi="宋体" w:cs="宋体"/>
          <w:szCs w:val="21"/>
          <w:highlight w:val="none"/>
        </w:rPr>
        <w:t>申请人：</w:t>
      </w:r>
      <w:r>
        <w:rPr>
          <w:rFonts w:hint="eastAsia" w:ascii="宋体" w:hAnsi="宋体" w:cs="宋体"/>
          <w:szCs w:val="21"/>
          <w:highlight w:val="none"/>
          <w:u w:val="single"/>
        </w:rPr>
        <w:t xml:space="preserve">             </w:t>
      </w:r>
      <w:r>
        <w:rPr>
          <w:rFonts w:hint="eastAsia" w:ascii="宋体" w:hAnsi="宋体" w:cs="宋体"/>
          <w:szCs w:val="21"/>
          <w:highlight w:val="none"/>
        </w:rPr>
        <w:t xml:space="preserve">（盖单位章）  </w:t>
      </w:r>
      <w:r>
        <w:rPr>
          <w:rFonts w:hint="eastAsia" w:ascii="宋体" w:hAnsi="宋体" w:cs="宋体"/>
          <w:szCs w:val="21"/>
          <w:highlight w:val="none"/>
          <w:u w:val="single"/>
        </w:rPr>
        <w:t xml:space="preserve">               </w:t>
      </w:r>
    </w:p>
    <w:p w14:paraId="0EE8A64F">
      <w:pPr>
        <w:autoSpaceDE w:val="0"/>
        <w:autoSpaceDN w:val="0"/>
        <w:adjustRightInd w:val="0"/>
        <w:spacing w:line="520" w:lineRule="exact"/>
        <w:jc w:val="center"/>
        <w:rPr>
          <w:rFonts w:hint="eastAsia" w:ascii="宋体" w:hAnsi="宋体" w:cs="宋体"/>
          <w:sz w:val="28"/>
          <w:szCs w:val="28"/>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或法定代表人：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r>
        <w:rPr>
          <w:rFonts w:hint="eastAsia" w:ascii="宋体" w:hAnsi="宋体" w:cs="宋体"/>
          <w:sz w:val="28"/>
          <w:szCs w:val="28"/>
          <w:highlight w:val="none"/>
        </w:rPr>
        <w:t xml:space="preserve">   </w:t>
      </w:r>
    </w:p>
    <w:p w14:paraId="76547875">
      <w:pPr>
        <w:rPr>
          <w:rFonts w:hint="eastAsia" w:ascii="宋体" w:hAnsi="宋体" w:cs="宋体"/>
          <w:highlight w:val="none"/>
        </w:rPr>
      </w:pPr>
    </w:p>
    <w:p w14:paraId="7BB3DBDD">
      <w:pPr>
        <w:spacing w:line="360" w:lineRule="exact"/>
        <w:rPr>
          <w:rFonts w:hint="eastAsia" w:ascii="宋体" w:hAnsi="宋体" w:cs="宋体"/>
          <w:b/>
          <w:sz w:val="24"/>
          <w:highlight w:val="none"/>
          <w:lang w:val="zh-CN"/>
        </w:rPr>
      </w:pPr>
    </w:p>
    <w:p w14:paraId="437D39F7">
      <w:pPr>
        <w:rPr>
          <w:rFonts w:hint="eastAsia" w:ascii="宋体" w:hAnsi="宋体" w:cs="宋体"/>
          <w:b/>
          <w:sz w:val="28"/>
          <w:szCs w:val="28"/>
          <w:highlight w:val="none"/>
        </w:rPr>
      </w:pPr>
    </w:p>
    <w:p w14:paraId="12FFD4D6">
      <w:pPr>
        <w:jc w:val="center"/>
        <w:rPr>
          <w:rFonts w:hint="eastAsia" w:ascii="宋体" w:hAnsi="宋体" w:cs="宋体"/>
          <w:b/>
          <w:sz w:val="28"/>
          <w:szCs w:val="28"/>
          <w:highlight w:val="none"/>
        </w:rPr>
      </w:pPr>
    </w:p>
    <w:p w14:paraId="3F4B02C5">
      <w:pPr>
        <w:jc w:val="center"/>
        <w:rPr>
          <w:rFonts w:hint="eastAsia" w:ascii="宋体" w:hAnsi="宋体" w:cs="宋体"/>
          <w:b/>
          <w:sz w:val="28"/>
          <w:szCs w:val="28"/>
          <w:highlight w:val="none"/>
        </w:rPr>
      </w:pPr>
    </w:p>
    <w:p w14:paraId="378555E6">
      <w:pPr>
        <w:jc w:val="center"/>
        <w:rPr>
          <w:rFonts w:hint="eastAsia" w:ascii="宋体" w:hAnsi="宋体" w:cs="宋体"/>
          <w:b/>
          <w:sz w:val="28"/>
          <w:szCs w:val="28"/>
          <w:highlight w:val="none"/>
        </w:rPr>
      </w:pPr>
    </w:p>
    <w:p w14:paraId="74692AFF">
      <w:pPr>
        <w:jc w:val="center"/>
        <w:rPr>
          <w:rFonts w:hint="eastAsia" w:ascii="宋体" w:hAnsi="宋体" w:cs="宋体"/>
          <w:b/>
          <w:sz w:val="28"/>
          <w:szCs w:val="28"/>
          <w:highlight w:val="none"/>
        </w:rPr>
      </w:pPr>
    </w:p>
    <w:p w14:paraId="768215A5">
      <w:pPr>
        <w:jc w:val="center"/>
        <w:rPr>
          <w:rFonts w:hint="eastAsia" w:ascii="宋体" w:hAnsi="宋体" w:cs="宋体"/>
          <w:b/>
          <w:sz w:val="28"/>
          <w:szCs w:val="28"/>
          <w:highlight w:val="none"/>
        </w:rPr>
      </w:pPr>
    </w:p>
    <w:p w14:paraId="2DCA27DF">
      <w:pPr>
        <w:jc w:val="center"/>
        <w:rPr>
          <w:rFonts w:hint="eastAsia" w:ascii="宋体" w:hAnsi="宋体" w:cs="宋体"/>
          <w:b/>
          <w:sz w:val="28"/>
          <w:szCs w:val="28"/>
          <w:highlight w:val="none"/>
        </w:rPr>
      </w:pPr>
    </w:p>
    <w:p w14:paraId="237F76E5">
      <w:pPr>
        <w:pStyle w:val="35"/>
        <w:rPr>
          <w:rFonts w:hint="eastAsia"/>
          <w:highlight w:val="none"/>
        </w:rPr>
      </w:pPr>
    </w:p>
    <w:p w14:paraId="4C7CE8B4">
      <w:pPr>
        <w:jc w:val="center"/>
        <w:rPr>
          <w:rFonts w:hint="eastAsia" w:ascii="宋体" w:hAnsi="宋体" w:cs="宋体"/>
          <w:b/>
          <w:sz w:val="28"/>
          <w:szCs w:val="28"/>
          <w:highlight w:val="none"/>
        </w:rPr>
      </w:pPr>
    </w:p>
    <w:p w14:paraId="2946C616">
      <w:pPr>
        <w:jc w:val="center"/>
        <w:rPr>
          <w:rFonts w:hint="eastAsia" w:ascii="宋体" w:hAnsi="宋体" w:cs="宋体"/>
          <w:b/>
          <w:sz w:val="28"/>
          <w:szCs w:val="28"/>
          <w:highlight w:val="none"/>
        </w:rPr>
      </w:pPr>
      <w:r>
        <w:rPr>
          <w:rFonts w:hint="eastAsia" w:ascii="宋体" w:hAnsi="宋体" w:cs="宋体"/>
          <w:b/>
          <w:sz w:val="28"/>
          <w:szCs w:val="28"/>
          <w:highlight w:val="none"/>
        </w:rPr>
        <w:t>七、资格审查资料</w:t>
      </w:r>
      <w:bookmarkEnd w:id="173"/>
      <w:bookmarkEnd w:id="174"/>
      <w:bookmarkEnd w:id="175"/>
      <w:bookmarkEnd w:id="176"/>
      <w:bookmarkEnd w:id="177"/>
      <w:bookmarkEnd w:id="178"/>
      <w:bookmarkEnd w:id="179"/>
    </w:p>
    <w:p w14:paraId="39D78B48">
      <w:pPr>
        <w:jc w:val="center"/>
        <w:rPr>
          <w:rFonts w:hint="eastAsia" w:ascii="宋体" w:hAnsi="宋体" w:cs="宋体"/>
          <w:b/>
          <w:sz w:val="28"/>
          <w:szCs w:val="28"/>
          <w:highlight w:val="none"/>
        </w:rPr>
      </w:pPr>
      <w:bookmarkStart w:id="180" w:name="_Toc144974876"/>
      <w:bookmarkStart w:id="181" w:name="_Toc179632828"/>
      <w:bookmarkStart w:id="182" w:name="_Toc246997116"/>
      <w:bookmarkStart w:id="183" w:name="_Toc246996373"/>
      <w:bookmarkStart w:id="184" w:name="_Toc247085891"/>
      <w:bookmarkStart w:id="185" w:name="_Toc152045808"/>
      <w:bookmarkStart w:id="186" w:name="_Toc152042597"/>
      <w:r>
        <w:rPr>
          <w:rFonts w:hint="eastAsia" w:ascii="宋体" w:hAnsi="宋体" w:cs="宋体"/>
          <w:b/>
          <w:sz w:val="28"/>
          <w:szCs w:val="28"/>
          <w:highlight w:val="none"/>
        </w:rPr>
        <w:t>（一）供应商基本情况表</w:t>
      </w:r>
      <w:bookmarkEnd w:id="180"/>
      <w:bookmarkEnd w:id="181"/>
      <w:bookmarkEnd w:id="182"/>
      <w:bookmarkEnd w:id="183"/>
      <w:bookmarkEnd w:id="184"/>
      <w:bookmarkEnd w:id="185"/>
      <w:bookmarkEnd w:id="186"/>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70"/>
        <w:gridCol w:w="973"/>
        <w:gridCol w:w="1031"/>
        <w:gridCol w:w="910"/>
        <w:gridCol w:w="455"/>
        <w:gridCol w:w="338"/>
        <w:gridCol w:w="1168"/>
        <w:gridCol w:w="531"/>
        <w:gridCol w:w="932"/>
        <w:gridCol w:w="1078"/>
      </w:tblGrid>
      <w:tr w14:paraId="5D5BE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2BC30B6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供应商名称</w:t>
            </w:r>
          </w:p>
        </w:tc>
        <w:tc>
          <w:tcPr>
            <w:tcW w:w="3993" w:type="pct"/>
            <w:gridSpan w:val="9"/>
            <w:tcBorders>
              <w:top w:val="single" w:color="auto" w:sz="4" w:space="0"/>
              <w:left w:val="single" w:color="auto" w:sz="4" w:space="0"/>
              <w:bottom w:val="single" w:color="auto" w:sz="4" w:space="0"/>
              <w:right w:val="single" w:color="auto" w:sz="4" w:space="0"/>
            </w:tcBorders>
            <w:noWrap w:val="0"/>
            <w:vAlign w:val="center"/>
          </w:tcPr>
          <w:p w14:paraId="182AFCFD">
            <w:pPr>
              <w:topLinePunct/>
              <w:spacing w:line="440" w:lineRule="exact"/>
              <w:jc w:val="center"/>
              <w:rPr>
                <w:rFonts w:hint="eastAsia" w:ascii="宋体" w:hAnsi="宋体" w:cs="宋体"/>
                <w:szCs w:val="21"/>
                <w:highlight w:val="none"/>
              </w:rPr>
            </w:pPr>
          </w:p>
        </w:tc>
      </w:tr>
      <w:tr w14:paraId="03306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7FB5BC8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注册地址</w:t>
            </w:r>
          </w:p>
        </w:tc>
        <w:tc>
          <w:tcPr>
            <w:tcW w:w="1996" w:type="pct"/>
            <w:gridSpan w:val="5"/>
            <w:tcBorders>
              <w:top w:val="single" w:color="auto" w:sz="4" w:space="0"/>
              <w:left w:val="single" w:color="auto" w:sz="4" w:space="0"/>
              <w:bottom w:val="single" w:color="auto" w:sz="4" w:space="0"/>
              <w:right w:val="single" w:color="auto" w:sz="4" w:space="0"/>
            </w:tcBorders>
            <w:noWrap w:val="0"/>
            <w:vAlign w:val="center"/>
          </w:tcPr>
          <w:p w14:paraId="6B0B267B">
            <w:pPr>
              <w:topLinePunct/>
              <w:spacing w:line="440" w:lineRule="exact"/>
              <w:jc w:val="center"/>
              <w:rPr>
                <w:rFonts w:hint="eastAsia" w:ascii="宋体" w:hAnsi="宋体" w:cs="宋体"/>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08EE7743">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邮政编码</w:t>
            </w:r>
          </w:p>
        </w:tc>
        <w:tc>
          <w:tcPr>
            <w:tcW w:w="1367" w:type="pct"/>
            <w:gridSpan w:val="3"/>
            <w:tcBorders>
              <w:top w:val="single" w:color="auto" w:sz="4" w:space="0"/>
              <w:left w:val="single" w:color="auto" w:sz="4" w:space="0"/>
              <w:bottom w:val="single" w:color="auto" w:sz="4" w:space="0"/>
              <w:right w:val="single" w:color="auto" w:sz="4" w:space="0"/>
            </w:tcBorders>
            <w:noWrap w:val="0"/>
            <w:vAlign w:val="center"/>
          </w:tcPr>
          <w:p w14:paraId="60F1E3B6">
            <w:pPr>
              <w:topLinePunct/>
              <w:spacing w:line="440" w:lineRule="exact"/>
              <w:jc w:val="center"/>
              <w:rPr>
                <w:rFonts w:hint="eastAsia" w:ascii="宋体" w:hAnsi="宋体" w:cs="宋体"/>
                <w:szCs w:val="21"/>
                <w:highlight w:val="none"/>
              </w:rPr>
            </w:pPr>
          </w:p>
        </w:tc>
      </w:tr>
      <w:tr w14:paraId="34EEF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007" w:type="pct"/>
            <w:vMerge w:val="restart"/>
            <w:tcBorders>
              <w:top w:val="single" w:color="auto" w:sz="4" w:space="0"/>
              <w:left w:val="single" w:color="auto" w:sz="4" w:space="0"/>
              <w:bottom w:val="single" w:color="auto" w:sz="4" w:space="0"/>
              <w:right w:val="single" w:color="auto" w:sz="4" w:space="0"/>
            </w:tcBorders>
            <w:noWrap w:val="0"/>
            <w:vAlign w:val="center"/>
          </w:tcPr>
          <w:p w14:paraId="60F0A14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联系方式</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45E4822C">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联系人</w:t>
            </w:r>
          </w:p>
        </w:tc>
        <w:tc>
          <w:tcPr>
            <w:tcW w:w="1472" w:type="pct"/>
            <w:gridSpan w:val="4"/>
            <w:tcBorders>
              <w:top w:val="single" w:color="auto" w:sz="4" w:space="0"/>
              <w:left w:val="single" w:color="auto" w:sz="4" w:space="0"/>
              <w:bottom w:val="single" w:color="auto" w:sz="4" w:space="0"/>
              <w:right w:val="single" w:color="auto" w:sz="4" w:space="0"/>
            </w:tcBorders>
            <w:noWrap w:val="0"/>
            <w:vAlign w:val="center"/>
          </w:tcPr>
          <w:p w14:paraId="49635DD7">
            <w:pPr>
              <w:topLinePunct/>
              <w:spacing w:line="440" w:lineRule="exact"/>
              <w:jc w:val="center"/>
              <w:rPr>
                <w:rFonts w:hint="eastAsia" w:ascii="宋体" w:hAnsi="宋体" w:cs="宋体"/>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4CFA9401">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电 话</w:t>
            </w:r>
          </w:p>
        </w:tc>
        <w:tc>
          <w:tcPr>
            <w:tcW w:w="1367" w:type="pct"/>
            <w:gridSpan w:val="3"/>
            <w:tcBorders>
              <w:top w:val="single" w:color="auto" w:sz="4" w:space="0"/>
              <w:left w:val="single" w:color="auto" w:sz="4" w:space="0"/>
              <w:bottom w:val="single" w:color="auto" w:sz="4" w:space="0"/>
              <w:right w:val="single" w:color="auto" w:sz="4" w:space="0"/>
            </w:tcBorders>
            <w:noWrap w:val="0"/>
            <w:vAlign w:val="center"/>
          </w:tcPr>
          <w:p w14:paraId="4C881C77">
            <w:pPr>
              <w:topLinePunct/>
              <w:spacing w:line="440" w:lineRule="exact"/>
              <w:jc w:val="center"/>
              <w:rPr>
                <w:rFonts w:hint="eastAsia" w:ascii="宋体" w:hAnsi="宋体" w:cs="宋体"/>
                <w:szCs w:val="21"/>
                <w:highlight w:val="none"/>
              </w:rPr>
            </w:pPr>
          </w:p>
        </w:tc>
      </w:tr>
      <w:tr w14:paraId="0075F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007" w:type="pct"/>
            <w:vMerge w:val="continue"/>
            <w:tcBorders>
              <w:top w:val="single" w:color="auto" w:sz="4" w:space="0"/>
              <w:left w:val="single" w:color="auto" w:sz="4" w:space="0"/>
              <w:bottom w:val="single" w:color="auto" w:sz="4" w:space="0"/>
              <w:right w:val="single" w:color="auto" w:sz="4" w:space="0"/>
            </w:tcBorders>
            <w:noWrap w:val="0"/>
            <w:vAlign w:val="center"/>
          </w:tcPr>
          <w:p w14:paraId="04E5A215">
            <w:pPr>
              <w:topLinePunct/>
              <w:spacing w:line="440" w:lineRule="exact"/>
              <w:jc w:val="center"/>
              <w:rPr>
                <w:rFonts w:hint="eastAsia" w:ascii="宋体" w:hAnsi="宋体" w:cs="宋体"/>
                <w:szCs w:val="21"/>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DD26AEE">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传  真</w:t>
            </w:r>
          </w:p>
        </w:tc>
        <w:tc>
          <w:tcPr>
            <w:tcW w:w="1472" w:type="pct"/>
            <w:gridSpan w:val="4"/>
            <w:tcBorders>
              <w:top w:val="single" w:color="auto" w:sz="4" w:space="0"/>
              <w:left w:val="single" w:color="auto" w:sz="4" w:space="0"/>
              <w:bottom w:val="single" w:color="auto" w:sz="4" w:space="0"/>
              <w:right w:val="single" w:color="auto" w:sz="4" w:space="0"/>
            </w:tcBorders>
            <w:noWrap w:val="0"/>
            <w:vAlign w:val="center"/>
          </w:tcPr>
          <w:p w14:paraId="2C07C76F">
            <w:pPr>
              <w:topLinePunct/>
              <w:spacing w:line="440" w:lineRule="exact"/>
              <w:jc w:val="center"/>
              <w:rPr>
                <w:rFonts w:hint="eastAsia" w:ascii="宋体" w:hAnsi="宋体" w:cs="宋体"/>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2190045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网 址</w:t>
            </w:r>
          </w:p>
        </w:tc>
        <w:tc>
          <w:tcPr>
            <w:tcW w:w="1367" w:type="pct"/>
            <w:gridSpan w:val="3"/>
            <w:tcBorders>
              <w:top w:val="single" w:color="auto" w:sz="4" w:space="0"/>
              <w:left w:val="single" w:color="auto" w:sz="4" w:space="0"/>
              <w:bottom w:val="single" w:color="auto" w:sz="4" w:space="0"/>
              <w:right w:val="single" w:color="auto" w:sz="4" w:space="0"/>
            </w:tcBorders>
            <w:noWrap w:val="0"/>
            <w:vAlign w:val="center"/>
          </w:tcPr>
          <w:p w14:paraId="561FFA2D">
            <w:pPr>
              <w:topLinePunct/>
              <w:spacing w:line="440" w:lineRule="exact"/>
              <w:jc w:val="center"/>
              <w:rPr>
                <w:rFonts w:hint="eastAsia" w:ascii="宋体" w:hAnsi="宋体" w:cs="宋体"/>
                <w:szCs w:val="21"/>
                <w:highlight w:val="none"/>
              </w:rPr>
            </w:pPr>
          </w:p>
        </w:tc>
      </w:tr>
      <w:tr w14:paraId="37D96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3D6A76C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组织结构</w:t>
            </w:r>
          </w:p>
        </w:tc>
        <w:tc>
          <w:tcPr>
            <w:tcW w:w="3993" w:type="pct"/>
            <w:gridSpan w:val="9"/>
            <w:tcBorders>
              <w:top w:val="single" w:color="auto" w:sz="4" w:space="0"/>
              <w:left w:val="single" w:color="auto" w:sz="4" w:space="0"/>
              <w:bottom w:val="single" w:color="auto" w:sz="4" w:space="0"/>
              <w:right w:val="single" w:color="auto" w:sz="4" w:space="0"/>
            </w:tcBorders>
            <w:noWrap w:val="0"/>
            <w:vAlign w:val="center"/>
          </w:tcPr>
          <w:p w14:paraId="051A64CB">
            <w:pPr>
              <w:topLinePunct/>
              <w:spacing w:line="440" w:lineRule="exact"/>
              <w:jc w:val="center"/>
              <w:rPr>
                <w:rFonts w:hint="eastAsia" w:ascii="宋体" w:hAnsi="宋体" w:cs="宋体"/>
                <w:szCs w:val="21"/>
                <w:highlight w:val="none"/>
              </w:rPr>
            </w:pPr>
          </w:p>
        </w:tc>
      </w:tr>
      <w:tr w14:paraId="44C7B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05503CC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法定代表人</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7002123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姓名</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2DD0BF40">
            <w:pPr>
              <w:topLinePunct/>
              <w:spacing w:line="440" w:lineRule="exact"/>
              <w:jc w:val="center"/>
              <w:rPr>
                <w:rFonts w:hint="eastAsia" w:ascii="宋体" w:hAnsi="宋体" w:cs="宋体"/>
                <w:szCs w:val="21"/>
                <w:highlight w:val="none"/>
              </w:rPr>
            </w:pPr>
          </w:p>
        </w:tc>
        <w:tc>
          <w:tcPr>
            <w:tcW w:w="735" w:type="pct"/>
            <w:gridSpan w:val="2"/>
            <w:tcBorders>
              <w:top w:val="single" w:color="auto" w:sz="4" w:space="0"/>
              <w:left w:val="single" w:color="auto" w:sz="4" w:space="0"/>
              <w:bottom w:val="single" w:color="auto" w:sz="4" w:space="0"/>
              <w:right w:val="single" w:color="auto" w:sz="4" w:space="0"/>
            </w:tcBorders>
            <w:noWrap w:val="0"/>
            <w:vAlign w:val="center"/>
          </w:tcPr>
          <w:p w14:paraId="5EE2776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技术职称</w:t>
            </w:r>
          </w:p>
        </w:tc>
        <w:tc>
          <w:tcPr>
            <w:tcW w:w="1097" w:type="pct"/>
            <w:gridSpan w:val="3"/>
            <w:tcBorders>
              <w:top w:val="single" w:color="auto" w:sz="4" w:space="0"/>
              <w:left w:val="single" w:color="auto" w:sz="4" w:space="0"/>
              <w:bottom w:val="single" w:color="auto" w:sz="4" w:space="0"/>
              <w:right w:val="single" w:color="auto" w:sz="4" w:space="0"/>
            </w:tcBorders>
            <w:noWrap w:val="0"/>
            <w:vAlign w:val="center"/>
          </w:tcPr>
          <w:p w14:paraId="59AA39D0">
            <w:pPr>
              <w:topLinePunct/>
              <w:spacing w:line="440" w:lineRule="exact"/>
              <w:jc w:val="center"/>
              <w:rPr>
                <w:rFonts w:hint="eastAsia" w:ascii="宋体" w:hAnsi="宋体" w:cs="宋体"/>
                <w:szCs w:val="21"/>
                <w:highlight w:val="none"/>
              </w:rPr>
            </w:pPr>
          </w:p>
        </w:tc>
        <w:tc>
          <w:tcPr>
            <w:tcW w:w="502" w:type="pct"/>
            <w:tcBorders>
              <w:top w:val="single" w:color="auto" w:sz="4" w:space="0"/>
              <w:left w:val="single" w:color="auto" w:sz="4" w:space="0"/>
              <w:bottom w:val="single" w:color="auto" w:sz="4" w:space="0"/>
              <w:right w:val="single" w:color="auto" w:sz="4" w:space="0"/>
            </w:tcBorders>
            <w:noWrap w:val="0"/>
            <w:vAlign w:val="center"/>
          </w:tcPr>
          <w:p w14:paraId="19681A97">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电话</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01FA3CB6">
            <w:pPr>
              <w:topLinePunct/>
              <w:spacing w:line="440" w:lineRule="exact"/>
              <w:jc w:val="center"/>
              <w:rPr>
                <w:rFonts w:hint="eastAsia" w:ascii="宋体" w:hAnsi="宋体" w:cs="宋体"/>
                <w:szCs w:val="21"/>
                <w:highlight w:val="none"/>
              </w:rPr>
            </w:pPr>
          </w:p>
        </w:tc>
      </w:tr>
      <w:tr w14:paraId="5D78C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19DC1DBF">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技术负责人</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865D4CE">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姓名</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8272382">
            <w:pPr>
              <w:topLinePunct/>
              <w:spacing w:line="440" w:lineRule="exact"/>
              <w:jc w:val="center"/>
              <w:rPr>
                <w:rFonts w:hint="eastAsia" w:ascii="宋体" w:hAnsi="宋体" w:cs="宋体"/>
                <w:szCs w:val="21"/>
                <w:highlight w:val="none"/>
              </w:rPr>
            </w:pPr>
          </w:p>
        </w:tc>
        <w:tc>
          <w:tcPr>
            <w:tcW w:w="735" w:type="pct"/>
            <w:gridSpan w:val="2"/>
            <w:tcBorders>
              <w:top w:val="single" w:color="auto" w:sz="4" w:space="0"/>
              <w:left w:val="single" w:color="auto" w:sz="4" w:space="0"/>
              <w:bottom w:val="single" w:color="auto" w:sz="4" w:space="0"/>
              <w:right w:val="single" w:color="auto" w:sz="4" w:space="0"/>
            </w:tcBorders>
            <w:noWrap w:val="0"/>
            <w:vAlign w:val="center"/>
          </w:tcPr>
          <w:p w14:paraId="034525F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技术职称</w:t>
            </w:r>
          </w:p>
        </w:tc>
        <w:tc>
          <w:tcPr>
            <w:tcW w:w="1097" w:type="pct"/>
            <w:gridSpan w:val="3"/>
            <w:tcBorders>
              <w:top w:val="single" w:color="auto" w:sz="4" w:space="0"/>
              <w:left w:val="single" w:color="auto" w:sz="4" w:space="0"/>
              <w:bottom w:val="single" w:color="auto" w:sz="4" w:space="0"/>
              <w:right w:val="single" w:color="auto" w:sz="4" w:space="0"/>
            </w:tcBorders>
            <w:noWrap w:val="0"/>
            <w:vAlign w:val="center"/>
          </w:tcPr>
          <w:p w14:paraId="2F1620F8">
            <w:pPr>
              <w:topLinePunct/>
              <w:spacing w:line="440" w:lineRule="exact"/>
              <w:jc w:val="center"/>
              <w:rPr>
                <w:rFonts w:hint="eastAsia" w:ascii="宋体" w:hAnsi="宋体" w:cs="宋体"/>
                <w:szCs w:val="21"/>
                <w:highlight w:val="none"/>
              </w:rPr>
            </w:pPr>
          </w:p>
        </w:tc>
        <w:tc>
          <w:tcPr>
            <w:tcW w:w="502" w:type="pct"/>
            <w:tcBorders>
              <w:top w:val="single" w:color="auto" w:sz="4" w:space="0"/>
              <w:left w:val="single" w:color="auto" w:sz="4" w:space="0"/>
              <w:bottom w:val="single" w:color="auto" w:sz="4" w:space="0"/>
              <w:right w:val="single" w:color="auto" w:sz="4" w:space="0"/>
            </w:tcBorders>
            <w:noWrap w:val="0"/>
            <w:vAlign w:val="center"/>
          </w:tcPr>
          <w:p w14:paraId="2F460EF8">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电话</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5784F2D4">
            <w:pPr>
              <w:topLinePunct/>
              <w:spacing w:line="440" w:lineRule="exact"/>
              <w:jc w:val="center"/>
              <w:rPr>
                <w:rFonts w:hint="eastAsia" w:ascii="宋体" w:hAnsi="宋体" w:cs="宋体"/>
                <w:szCs w:val="21"/>
                <w:highlight w:val="none"/>
              </w:rPr>
            </w:pPr>
          </w:p>
        </w:tc>
      </w:tr>
      <w:tr w14:paraId="6CE60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357FD869">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成立时间</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234C1065">
            <w:pPr>
              <w:topLinePunct/>
              <w:spacing w:line="440" w:lineRule="exact"/>
              <w:jc w:val="center"/>
              <w:rPr>
                <w:rFonts w:hint="eastAsia" w:ascii="宋体" w:hAnsi="宋体" w:cs="宋体"/>
                <w:szCs w:val="21"/>
                <w:highlight w:val="none"/>
              </w:rPr>
            </w:pPr>
          </w:p>
        </w:tc>
        <w:tc>
          <w:tcPr>
            <w:tcW w:w="2914" w:type="pct"/>
            <w:gridSpan w:val="7"/>
            <w:tcBorders>
              <w:top w:val="single" w:color="auto" w:sz="4" w:space="0"/>
              <w:left w:val="single" w:color="auto" w:sz="4" w:space="0"/>
              <w:bottom w:val="single" w:color="auto" w:sz="4" w:space="0"/>
              <w:right w:val="single" w:color="auto" w:sz="4" w:space="0"/>
            </w:tcBorders>
            <w:noWrap w:val="0"/>
            <w:vAlign w:val="center"/>
          </w:tcPr>
          <w:p w14:paraId="5E2FAE32">
            <w:pPr>
              <w:topLinePunct/>
              <w:spacing w:line="440" w:lineRule="exact"/>
              <w:ind w:firstLine="105" w:firstLineChars="50"/>
              <w:jc w:val="center"/>
              <w:rPr>
                <w:rFonts w:hint="eastAsia" w:ascii="宋体" w:hAnsi="宋体" w:cs="宋体"/>
                <w:szCs w:val="21"/>
                <w:highlight w:val="none"/>
              </w:rPr>
            </w:pPr>
            <w:r>
              <w:rPr>
                <w:rFonts w:hint="eastAsia" w:ascii="宋体" w:hAnsi="宋体" w:cs="宋体"/>
                <w:szCs w:val="21"/>
                <w:highlight w:val="none"/>
              </w:rPr>
              <w:t>员工总人数：</w:t>
            </w:r>
          </w:p>
        </w:tc>
      </w:tr>
      <w:tr w14:paraId="5E8B8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2443C3C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企业资质等级</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72C56A58">
            <w:pPr>
              <w:topLinePunct/>
              <w:spacing w:line="440" w:lineRule="exact"/>
              <w:jc w:val="center"/>
              <w:rPr>
                <w:rFonts w:hint="eastAsia" w:ascii="宋体" w:hAnsi="宋体" w:cs="宋体"/>
                <w:szCs w:val="21"/>
                <w:highlight w:val="none"/>
              </w:rPr>
            </w:pPr>
          </w:p>
        </w:tc>
        <w:tc>
          <w:tcPr>
            <w:tcW w:w="490" w:type="pct"/>
            <w:vMerge w:val="restart"/>
            <w:tcBorders>
              <w:top w:val="single" w:color="auto" w:sz="4" w:space="0"/>
              <w:left w:val="single" w:color="auto" w:sz="4" w:space="0"/>
              <w:bottom w:val="single" w:color="auto" w:sz="4" w:space="0"/>
              <w:right w:val="single" w:color="auto" w:sz="4" w:space="0"/>
            </w:tcBorders>
            <w:noWrap w:val="0"/>
            <w:vAlign w:val="center"/>
          </w:tcPr>
          <w:p w14:paraId="264FF0A6">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其中</w:t>
            </w: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6DF6030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项目经理</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28AB7650">
            <w:pPr>
              <w:topLinePunct/>
              <w:spacing w:line="440" w:lineRule="exact"/>
              <w:jc w:val="center"/>
              <w:rPr>
                <w:rFonts w:hint="eastAsia" w:ascii="宋体" w:hAnsi="宋体" w:cs="宋体"/>
                <w:szCs w:val="21"/>
                <w:highlight w:val="none"/>
              </w:rPr>
            </w:pPr>
          </w:p>
        </w:tc>
      </w:tr>
      <w:tr w14:paraId="2AEB1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1F97384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营业执照号</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3BAA4441">
            <w:pPr>
              <w:topLinePunct/>
              <w:spacing w:line="440" w:lineRule="exact"/>
              <w:jc w:val="center"/>
              <w:rPr>
                <w:rFonts w:hint="eastAsia" w:ascii="宋体" w:hAnsi="宋体" w:cs="宋体"/>
                <w:szCs w:val="21"/>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599AB359">
            <w:pPr>
              <w:topLinePunct/>
              <w:spacing w:line="440" w:lineRule="exact"/>
              <w:jc w:val="center"/>
              <w:rPr>
                <w:rFonts w:hint="eastAsia" w:ascii="宋体" w:hAnsi="宋体" w:cs="宋体"/>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35C93B5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高级职称人员</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30A8550F">
            <w:pPr>
              <w:topLinePunct/>
              <w:spacing w:line="440" w:lineRule="exact"/>
              <w:jc w:val="center"/>
              <w:rPr>
                <w:rFonts w:hint="eastAsia" w:ascii="宋体" w:hAnsi="宋体" w:cs="宋体"/>
                <w:szCs w:val="21"/>
                <w:highlight w:val="none"/>
              </w:rPr>
            </w:pPr>
          </w:p>
        </w:tc>
      </w:tr>
      <w:tr w14:paraId="5EE8C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7A10FACC">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注册资金</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242ED3E5">
            <w:pPr>
              <w:topLinePunct/>
              <w:spacing w:line="440" w:lineRule="exact"/>
              <w:jc w:val="center"/>
              <w:rPr>
                <w:rFonts w:hint="eastAsia" w:ascii="宋体" w:hAnsi="宋体" w:cs="宋体"/>
                <w:szCs w:val="21"/>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1DCED505">
            <w:pPr>
              <w:topLinePunct/>
              <w:spacing w:line="440" w:lineRule="exact"/>
              <w:jc w:val="center"/>
              <w:rPr>
                <w:rFonts w:hint="eastAsia" w:ascii="宋体" w:hAnsi="宋体" w:cs="宋体"/>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0380B779">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中级职称人员</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78E9B7D9">
            <w:pPr>
              <w:topLinePunct/>
              <w:spacing w:line="440" w:lineRule="exact"/>
              <w:jc w:val="center"/>
              <w:rPr>
                <w:rFonts w:hint="eastAsia" w:ascii="宋体" w:hAnsi="宋体" w:cs="宋体"/>
                <w:szCs w:val="21"/>
                <w:highlight w:val="none"/>
              </w:rPr>
            </w:pPr>
          </w:p>
        </w:tc>
      </w:tr>
      <w:tr w14:paraId="0E46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53663CE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开户银行</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2D485495">
            <w:pPr>
              <w:topLinePunct/>
              <w:spacing w:line="440" w:lineRule="exact"/>
              <w:jc w:val="center"/>
              <w:rPr>
                <w:rFonts w:hint="eastAsia" w:ascii="宋体" w:hAnsi="宋体" w:cs="宋体"/>
                <w:szCs w:val="21"/>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164A168B">
            <w:pPr>
              <w:topLinePunct/>
              <w:spacing w:line="440" w:lineRule="exact"/>
              <w:jc w:val="center"/>
              <w:rPr>
                <w:rFonts w:hint="eastAsia" w:ascii="宋体" w:hAnsi="宋体" w:cs="宋体"/>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1B9F81D3">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初级职称人员</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3E297635">
            <w:pPr>
              <w:topLinePunct/>
              <w:spacing w:line="440" w:lineRule="exact"/>
              <w:jc w:val="center"/>
              <w:rPr>
                <w:rFonts w:hint="eastAsia" w:ascii="宋体" w:hAnsi="宋体" w:cs="宋体"/>
                <w:szCs w:val="21"/>
                <w:highlight w:val="none"/>
              </w:rPr>
            </w:pPr>
          </w:p>
        </w:tc>
      </w:tr>
      <w:tr w14:paraId="5BEF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16BBBFA2">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账号</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01624787">
            <w:pPr>
              <w:topLinePunct/>
              <w:spacing w:line="440" w:lineRule="exact"/>
              <w:jc w:val="center"/>
              <w:rPr>
                <w:rFonts w:hint="eastAsia" w:ascii="宋体" w:hAnsi="宋体" w:cs="宋体"/>
                <w:szCs w:val="21"/>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5FEB7F2A">
            <w:pPr>
              <w:topLinePunct/>
              <w:spacing w:line="440" w:lineRule="exact"/>
              <w:jc w:val="center"/>
              <w:rPr>
                <w:rFonts w:hint="eastAsia" w:ascii="宋体" w:hAnsi="宋体" w:cs="宋体"/>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6ABBDFD9">
            <w:pPr>
              <w:topLinePunct/>
              <w:spacing w:line="440" w:lineRule="exact"/>
              <w:jc w:val="center"/>
              <w:rPr>
                <w:rFonts w:hint="eastAsia" w:ascii="宋体" w:hAnsi="宋体" w:cs="宋体"/>
                <w:highlight w:val="none"/>
              </w:rPr>
            </w:pPr>
            <w:r>
              <w:rPr>
                <w:rFonts w:hint="eastAsia" w:ascii="宋体" w:hAnsi="宋体" w:cs="宋体"/>
                <w:szCs w:val="21"/>
                <w:highlight w:val="none"/>
              </w:rPr>
              <w:t>技  工</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2F5C0A54">
            <w:pPr>
              <w:topLinePunct/>
              <w:spacing w:line="440" w:lineRule="exact"/>
              <w:jc w:val="center"/>
              <w:rPr>
                <w:rFonts w:hint="eastAsia" w:ascii="宋体" w:hAnsi="宋体" w:cs="宋体"/>
                <w:szCs w:val="21"/>
                <w:highlight w:val="none"/>
              </w:rPr>
            </w:pPr>
          </w:p>
        </w:tc>
      </w:tr>
      <w:tr w14:paraId="13D5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007" w:type="pct"/>
            <w:tcBorders>
              <w:top w:val="single" w:color="auto" w:sz="4" w:space="0"/>
              <w:left w:val="single" w:color="auto" w:sz="4" w:space="0"/>
              <w:right w:val="single" w:color="auto" w:sz="4" w:space="0"/>
            </w:tcBorders>
            <w:noWrap w:val="0"/>
            <w:vAlign w:val="center"/>
          </w:tcPr>
          <w:p w14:paraId="0F637A22">
            <w:pPr>
              <w:topLinePunct/>
              <w:spacing w:line="440" w:lineRule="exact"/>
              <w:ind w:firstLine="210" w:firstLineChars="100"/>
              <w:jc w:val="center"/>
              <w:rPr>
                <w:rFonts w:hint="eastAsia" w:ascii="宋体" w:hAnsi="宋体" w:cs="宋体"/>
                <w:szCs w:val="21"/>
                <w:highlight w:val="none"/>
              </w:rPr>
            </w:pPr>
            <w:r>
              <w:rPr>
                <w:rFonts w:hint="eastAsia" w:ascii="宋体" w:hAnsi="宋体" w:cs="宋体"/>
                <w:szCs w:val="21"/>
                <w:highlight w:val="none"/>
              </w:rPr>
              <w:t>经营范围</w:t>
            </w:r>
          </w:p>
        </w:tc>
        <w:tc>
          <w:tcPr>
            <w:tcW w:w="3993" w:type="pct"/>
            <w:gridSpan w:val="9"/>
            <w:tcBorders>
              <w:top w:val="single" w:color="auto" w:sz="4" w:space="0"/>
              <w:left w:val="single" w:color="auto" w:sz="4" w:space="0"/>
              <w:right w:val="single" w:color="auto" w:sz="4" w:space="0"/>
            </w:tcBorders>
            <w:noWrap w:val="0"/>
            <w:vAlign w:val="center"/>
          </w:tcPr>
          <w:p w14:paraId="40462745">
            <w:pPr>
              <w:topLinePunct/>
              <w:spacing w:line="440" w:lineRule="exact"/>
              <w:jc w:val="center"/>
              <w:rPr>
                <w:rFonts w:hint="eastAsia" w:ascii="宋体" w:hAnsi="宋体" w:cs="宋体"/>
                <w:szCs w:val="21"/>
                <w:highlight w:val="none"/>
              </w:rPr>
            </w:pPr>
          </w:p>
          <w:p w14:paraId="343B67A5">
            <w:pPr>
              <w:topLinePunct/>
              <w:spacing w:line="440" w:lineRule="exact"/>
              <w:jc w:val="center"/>
              <w:rPr>
                <w:rFonts w:hint="eastAsia" w:ascii="宋体" w:hAnsi="宋体" w:cs="宋体"/>
                <w:szCs w:val="21"/>
                <w:highlight w:val="none"/>
              </w:rPr>
            </w:pPr>
          </w:p>
          <w:p w14:paraId="25934AE6">
            <w:pPr>
              <w:topLinePunct/>
              <w:spacing w:line="440" w:lineRule="exact"/>
              <w:jc w:val="center"/>
              <w:rPr>
                <w:rFonts w:hint="eastAsia" w:ascii="宋体" w:hAnsi="宋体" w:cs="宋体"/>
                <w:szCs w:val="21"/>
                <w:highlight w:val="none"/>
              </w:rPr>
            </w:pPr>
          </w:p>
          <w:p w14:paraId="23E7391A">
            <w:pPr>
              <w:topLinePunct/>
              <w:spacing w:line="440" w:lineRule="exact"/>
              <w:jc w:val="center"/>
              <w:rPr>
                <w:rFonts w:hint="eastAsia" w:ascii="宋体" w:hAnsi="宋体" w:cs="宋体"/>
                <w:szCs w:val="21"/>
                <w:highlight w:val="none"/>
              </w:rPr>
            </w:pPr>
          </w:p>
          <w:p w14:paraId="2D8593EC">
            <w:pPr>
              <w:topLinePunct/>
              <w:spacing w:line="440" w:lineRule="exact"/>
              <w:rPr>
                <w:rFonts w:hint="eastAsia" w:ascii="宋体" w:hAnsi="宋体" w:cs="宋体"/>
                <w:szCs w:val="21"/>
                <w:highlight w:val="none"/>
              </w:rPr>
            </w:pPr>
          </w:p>
        </w:tc>
      </w:tr>
      <w:tr w14:paraId="23B3F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75E4C8E0">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c>
          <w:tcPr>
            <w:tcW w:w="3993" w:type="pct"/>
            <w:gridSpan w:val="9"/>
            <w:tcBorders>
              <w:top w:val="single" w:color="auto" w:sz="4" w:space="0"/>
              <w:left w:val="single" w:color="auto" w:sz="4" w:space="0"/>
              <w:bottom w:val="single" w:color="auto" w:sz="4" w:space="0"/>
              <w:right w:val="single" w:color="auto" w:sz="4" w:space="0"/>
            </w:tcBorders>
            <w:noWrap w:val="0"/>
            <w:vAlign w:val="center"/>
          </w:tcPr>
          <w:p w14:paraId="5DEC9743">
            <w:pPr>
              <w:topLinePunct/>
              <w:spacing w:line="440" w:lineRule="exact"/>
              <w:jc w:val="center"/>
              <w:rPr>
                <w:rFonts w:hint="eastAsia" w:ascii="宋体" w:hAnsi="宋体" w:cs="宋体"/>
                <w:szCs w:val="21"/>
                <w:highlight w:val="none"/>
              </w:rPr>
            </w:pPr>
          </w:p>
        </w:tc>
      </w:tr>
    </w:tbl>
    <w:p w14:paraId="7D5C6305">
      <w:pPr>
        <w:pStyle w:val="17"/>
        <w:spacing w:before="74" w:line="331" w:lineRule="auto"/>
        <w:ind w:left="240"/>
        <w:rPr>
          <w:rFonts w:hint="eastAsia" w:ascii="宋体" w:hAnsi="宋体" w:cs="宋体"/>
          <w:sz w:val="20"/>
          <w:szCs w:val="20"/>
          <w:highlight w:val="none"/>
        </w:rPr>
      </w:pPr>
      <w:bookmarkStart w:id="187" w:name="_Toc152042602"/>
      <w:bookmarkStart w:id="188" w:name="_Toc144974881"/>
      <w:bookmarkStart w:id="189" w:name="_Toc179632833"/>
      <w:bookmarkStart w:id="190" w:name="_Toc152045813"/>
      <w:r>
        <w:rPr>
          <w:rFonts w:ascii="宋体" w:hAnsi="宋体"/>
          <w:szCs w:val="21"/>
          <w:highlight w:val="none"/>
        </w:rPr>
        <w:t>备注：本表后应附企业法人营业执照</w:t>
      </w:r>
      <w:r>
        <w:rPr>
          <w:rFonts w:hint="eastAsia" w:ascii="宋体" w:hAnsi="宋体"/>
          <w:szCs w:val="21"/>
          <w:highlight w:val="none"/>
        </w:rPr>
        <w:t>副本</w:t>
      </w:r>
      <w:r>
        <w:rPr>
          <w:rFonts w:ascii="宋体" w:hAnsi="宋体"/>
          <w:szCs w:val="21"/>
          <w:highlight w:val="none"/>
        </w:rPr>
        <w:t>、企业资质证书副本、安全生产许可证</w:t>
      </w:r>
      <w:r>
        <w:rPr>
          <w:rFonts w:hint="eastAsia" w:ascii="宋体" w:hAnsi="宋体"/>
          <w:szCs w:val="21"/>
          <w:highlight w:val="none"/>
        </w:rPr>
        <w:t>副本、开户证明文件</w:t>
      </w:r>
      <w:r>
        <w:rPr>
          <w:rFonts w:ascii="宋体" w:hAnsi="宋体"/>
          <w:szCs w:val="21"/>
          <w:highlight w:val="none"/>
        </w:rPr>
        <w:t>等材料的复印件。</w:t>
      </w:r>
    </w:p>
    <w:p w14:paraId="044F0716">
      <w:pPr>
        <w:jc w:val="center"/>
        <w:rPr>
          <w:rFonts w:hint="eastAsia" w:ascii="宋体" w:hAnsi="宋体" w:cs="宋体"/>
          <w:b/>
          <w:sz w:val="28"/>
          <w:szCs w:val="28"/>
          <w:highlight w:val="none"/>
        </w:rPr>
      </w:pPr>
      <w:bookmarkStart w:id="191" w:name="_Toc152042598"/>
      <w:bookmarkStart w:id="192" w:name="_Toc247527849"/>
      <w:bookmarkStart w:id="193" w:name="_Toc152045809"/>
      <w:bookmarkStart w:id="194" w:name="_Toc247514301"/>
      <w:bookmarkStart w:id="195" w:name="_Toc265953295"/>
      <w:bookmarkStart w:id="196" w:name="_Toc144974877"/>
      <w:r>
        <w:rPr>
          <w:rFonts w:hint="eastAsia" w:ascii="宋体" w:hAnsi="宋体" w:cs="宋体"/>
          <w:highlight w:val="none"/>
        </w:rPr>
        <w:br w:type="page"/>
      </w:r>
      <w:r>
        <w:rPr>
          <w:rFonts w:hint="eastAsia" w:ascii="宋体" w:hAnsi="宋体" w:cs="宋体"/>
          <w:b/>
          <w:sz w:val="28"/>
          <w:szCs w:val="28"/>
          <w:highlight w:val="none"/>
        </w:rPr>
        <w:t>（二）近年财务状况表</w:t>
      </w:r>
      <w:bookmarkEnd w:id="191"/>
      <w:bookmarkEnd w:id="192"/>
      <w:bookmarkEnd w:id="193"/>
      <w:bookmarkEnd w:id="194"/>
      <w:bookmarkEnd w:id="195"/>
      <w:bookmarkEnd w:id="196"/>
    </w:p>
    <w:p w14:paraId="189087FC">
      <w:pPr>
        <w:spacing w:line="440" w:lineRule="exact"/>
        <w:ind w:firstLine="420" w:firstLineChars="200"/>
        <w:rPr>
          <w:rFonts w:ascii="宋体" w:hAnsi="宋体" w:cs="宋体"/>
          <w:szCs w:val="21"/>
          <w:highlight w:val="none"/>
        </w:rPr>
      </w:pPr>
      <w:r>
        <w:rPr>
          <w:rFonts w:hint="eastAsia" w:ascii="宋体" w:hAnsi="宋体" w:cs="宋体"/>
          <w:szCs w:val="21"/>
          <w:highlight w:val="none"/>
        </w:rPr>
        <w:t>按照要求提供。</w:t>
      </w:r>
    </w:p>
    <w:p w14:paraId="1D868FC5">
      <w:pPr>
        <w:spacing w:line="440" w:lineRule="exact"/>
        <w:ind w:firstLine="480" w:firstLineChars="200"/>
        <w:rPr>
          <w:rFonts w:hint="eastAsia" w:ascii="宋体" w:hAnsi="宋体" w:cs="宋体"/>
          <w:sz w:val="24"/>
          <w:highlight w:val="none"/>
        </w:rPr>
      </w:pPr>
    </w:p>
    <w:p w14:paraId="403F6E5E">
      <w:pPr>
        <w:spacing w:line="440" w:lineRule="exact"/>
        <w:ind w:firstLine="480" w:firstLineChars="200"/>
        <w:rPr>
          <w:rFonts w:hint="eastAsia" w:ascii="宋体" w:hAnsi="宋体" w:cs="宋体"/>
          <w:sz w:val="24"/>
          <w:highlight w:val="none"/>
        </w:rPr>
      </w:pPr>
    </w:p>
    <w:p w14:paraId="06380AF7">
      <w:pPr>
        <w:jc w:val="center"/>
        <w:rPr>
          <w:rFonts w:hint="eastAsia" w:ascii="宋体" w:hAnsi="宋体" w:cs="宋体"/>
          <w:b/>
          <w:sz w:val="28"/>
          <w:szCs w:val="28"/>
          <w:highlight w:val="none"/>
        </w:rPr>
      </w:pPr>
    </w:p>
    <w:p w14:paraId="2B73A87A">
      <w:pPr>
        <w:topLinePunct/>
        <w:spacing w:line="440" w:lineRule="exact"/>
        <w:jc w:val="center"/>
        <w:rPr>
          <w:rFonts w:hint="eastAsia" w:ascii="宋体" w:hAnsi="宋体" w:cs="宋体"/>
          <w:sz w:val="20"/>
          <w:szCs w:val="20"/>
          <w:highlight w:val="none"/>
        </w:rPr>
      </w:pPr>
    </w:p>
    <w:p w14:paraId="494D4195">
      <w:pPr>
        <w:spacing w:line="440" w:lineRule="exact"/>
        <w:rPr>
          <w:rFonts w:hint="eastAsia" w:ascii="宋体" w:hAnsi="宋体" w:cs="宋体"/>
          <w:sz w:val="23"/>
          <w:szCs w:val="23"/>
          <w:highlight w:val="none"/>
        </w:rPr>
      </w:pPr>
    </w:p>
    <w:p w14:paraId="55D03E6C">
      <w:pPr>
        <w:jc w:val="center"/>
        <w:rPr>
          <w:rFonts w:hint="eastAsia" w:ascii="宋体" w:hAnsi="宋体" w:cs="宋体"/>
          <w:b/>
          <w:sz w:val="28"/>
          <w:szCs w:val="28"/>
          <w:highlight w:val="none"/>
        </w:rPr>
      </w:pPr>
      <w:bookmarkStart w:id="197" w:name="_Toc247527850"/>
      <w:bookmarkStart w:id="198" w:name="_Toc144974878"/>
      <w:bookmarkStart w:id="199" w:name="_Toc152045810"/>
      <w:bookmarkStart w:id="200" w:name="_Toc152042599"/>
      <w:bookmarkStart w:id="201" w:name="_Toc265953296"/>
      <w:bookmarkStart w:id="202" w:name="_Toc247514302"/>
    </w:p>
    <w:p w14:paraId="1956B7B2">
      <w:pPr>
        <w:jc w:val="center"/>
        <w:rPr>
          <w:rFonts w:hint="eastAsia" w:ascii="宋体" w:hAnsi="宋体" w:cs="宋体"/>
          <w:b/>
          <w:sz w:val="28"/>
          <w:szCs w:val="28"/>
          <w:highlight w:val="none"/>
        </w:rPr>
      </w:pPr>
    </w:p>
    <w:p w14:paraId="4F460387">
      <w:pPr>
        <w:jc w:val="center"/>
        <w:rPr>
          <w:rFonts w:hint="eastAsia" w:ascii="宋体" w:hAnsi="宋体" w:cs="宋体"/>
          <w:b/>
          <w:sz w:val="28"/>
          <w:szCs w:val="28"/>
          <w:highlight w:val="none"/>
        </w:rPr>
      </w:pPr>
    </w:p>
    <w:p w14:paraId="06D3B094">
      <w:pPr>
        <w:jc w:val="center"/>
        <w:rPr>
          <w:rFonts w:hint="eastAsia" w:ascii="宋体" w:hAnsi="宋体" w:cs="宋体"/>
          <w:b/>
          <w:sz w:val="28"/>
          <w:szCs w:val="28"/>
          <w:highlight w:val="none"/>
        </w:rPr>
      </w:pPr>
    </w:p>
    <w:p w14:paraId="6178B400">
      <w:pPr>
        <w:jc w:val="center"/>
        <w:rPr>
          <w:rFonts w:hint="eastAsia" w:ascii="宋体" w:hAnsi="宋体" w:cs="宋体"/>
          <w:b/>
          <w:sz w:val="28"/>
          <w:szCs w:val="28"/>
          <w:highlight w:val="none"/>
        </w:rPr>
      </w:pPr>
    </w:p>
    <w:p w14:paraId="214AE678">
      <w:pPr>
        <w:rPr>
          <w:rFonts w:hint="eastAsia" w:ascii="宋体" w:hAnsi="宋体" w:cs="宋体"/>
          <w:sz w:val="28"/>
          <w:szCs w:val="28"/>
          <w:highlight w:val="none"/>
        </w:rPr>
      </w:pPr>
    </w:p>
    <w:p w14:paraId="7696AF66">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（三）近年完成的类似项目情况表</w:t>
      </w:r>
      <w:bookmarkEnd w:id="197"/>
      <w:bookmarkEnd w:id="198"/>
      <w:bookmarkEnd w:id="199"/>
      <w:bookmarkEnd w:id="200"/>
      <w:bookmarkEnd w:id="201"/>
      <w:bookmarkEnd w:id="202"/>
    </w:p>
    <w:tbl>
      <w:tblPr>
        <w:tblStyle w:val="3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6805"/>
      </w:tblGrid>
      <w:tr w14:paraId="7851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56763B47">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项目名称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206D817">
            <w:pPr>
              <w:topLinePunct/>
              <w:spacing w:line="440" w:lineRule="exact"/>
              <w:rPr>
                <w:rFonts w:hint="eastAsia" w:ascii="宋体" w:hAnsi="宋体" w:cs="宋体"/>
                <w:szCs w:val="21"/>
                <w:highlight w:val="none"/>
              </w:rPr>
            </w:pPr>
          </w:p>
        </w:tc>
      </w:tr>
      <w:tr w14:paraId="16CA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2CDF9798">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项目所在地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6FCE5C4E">
            <w:pPr>
              <w:topLinePunct/>
              <w:spacing w:line="440" w:lineRule="exact"/>
              <w:rPr>
                <w:rFonts w:hint="eastAsia" w:ascii="宋体" w:hAnsi="宋体" w:cs="宋体"/>
                <w:szCs w:val="21"/>
                <w:highlight w:val="none"/>
              </w:rPr>
            </w:pPr>
          </w:p>
        </w:tc>
      </w:tr>
      <w:tr w14:paraId="603F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6CB57E6F">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发包人名称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2E949A7">
            <w:pPr>
              <w:topLinePunct/>
              <w:spacing w:line="440" w:lineRule="exact"/>
              <w:rPr>
                <w:rFonts w:hint="eastAsia" w:ascii="宋体" w:hAnsi="宋体" w:cs="宋体"/>
                <w:szCs w:val="21"/>
                <w:highlight w:val="none"/>
              </w:rPr>
            </w:pPr>
          </w:p>
        </w:tc>
      </w:tr>
      <w:tr w14:paraId="6878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62F8F11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发包人地址</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78F751CA">
            <w:pPr>
              <w:topLinePunct/>
              <w:spacing w:line="440" w:lineRule="exact"/>
              <w:rPr>
                <w:rFonts w:hint="eastAsia" w:ascii="宋体" w:hAnsi="宋体" w:cs="宋体"/>
                <w:szCs w:val="21"/>
                <w:highlight w:val="none"/>
              </w:rPr>
            </w:pPr>
          </w:p>
        </w:tc>
      </w:tr>
      <w:tr w14:paraId="028B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5B018E6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发包人电话</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682388D9">
            <w:pPr>
              <w:topLinePunct/>
              <w:spacing w:line="440" w:lineRule="exact"/>
              <w:rPr>
                <w:rFonts w:hint="eastAsia" w:ascii="宋体" w:hAnsi="宋体" w:cs="宋体"/>
                <w:szCs w:val="21"/>
                <w:highlight w:val="none"/>
              </w:rPr>
            </w:pPr>
          </w:p>
        </w:tc>
      </w:tr>
      <w:tr w14:paraId="6DB9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7C9720F1">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合同价格</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4D88B25">
            <w:pPr>
              <w:topLinePunct/>
              <w:spacing w:line="440" w:lineRule="exact"/>
              <w:rPr>
                <w:rFonts w:hint="eastAsia" w:ascii="宋体" w:hAnsi="宋体" w:cs="宋体"/>
                <w:szCs w:val="21"/>
                <w:highlight w:val="none"/>
              </w:rPr>
            </w:pPr>
          </w:p>
        </w:tc>
      </w:tr>
      <w:tr w14:paraId="1ABC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2AC122B8">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开工日期</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3D7AD491">
            <w:pPr>
              <w:topLinePunct/>
              <w:spacing w:line="440" w:lineRule="exact"/>
              <w:rPr>
                <w:rFonts w:hint="eastAsia" w:ascii="宋体" w:hAnsi="宋体" w:cs="宋体"/>
                <w:szCs w:val="21"/>
                <w:highlight w:val="none"/>
              </w:rPr>
            </w:pPr>
          </w:p>
        </w:tc>
      </w:tr>
      <w:tr w14:paraId="1A31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427F9977">
            <w:pPr>
              <w:topLinePunct/>
              <w:spacing w:line="440" w:lineRule="exact"/>
              <w:jc w:val="center"/>
              <w:rPr>
                <w:rFonts w:hint="eastAsia" w:ascii="宋体" w:hAnsi="宋体" w:cs="宋体"/>
                <w:szCs w:val="21"/>
                <w:highlight w:val="none"/>
              </w:rPr>
            </w:pPr>
            <w:r>
              <w:rPr>
                <w:rFonts w:hint="eastAsia" w:ascii="宋体" w:hAnsi="宋体" w:cs="宋体"/>
                <w:highlight w:val="none"/>
              </w:rPr>
              <w:t>竣工</w:t>
            </w:r>
            <w:r>
              <w:rPr>
                <w:rFonts w:hint="eastAsia" w:ascii="宋体" w:hAnsi="宋体" w:cs="宋体"/>
                <w:szCs w:val="21"/>
                <w:highlight w:val="none"/>
              </w:rPr>
              <w:t>日期</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36417B41">
            <w:pPr>
              <w:topLinePunct/>
              <w:spacing w:line="440" w:lineRule="exact"/>
              <w:rPr>
                <w:rFonts w:hint="eastAsia" w:ascii="宋体" w:hAnsi="宋体" w:cs="宋体"/>
                <w:szCs w:val="21"/>
                <w:highlight w:val="none"/>
              </w:rPr>
            </w:pPr>
          </w:p>
        </w:tc>
      </w:tr>
      <w:tr w14:paraId="1432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02C70FDE">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承担的工作</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2FEA9CC">
            <w:pPr>
              <w:topLinePunct/>
              <w:spacing w:line="440" w:lineRule="exact"/>
              <w:rPr>
                <w:rFonts w:hint="eastAsia" w:ascii="宋体" w:hAnsi="宋体" w:cs="宋体"/>
                <w:szCs w:val="21"/>
                <w:highlight w:val="none"/>
              </w:rPr>
            </w:pPr>
          </w:p>
        </w:tc>
      </w:tr>
      <w:tr w14:paraId="4F9F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7B9F03B3">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工程质量</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76794AF">
            <w:pPr>
              <w:topLinePunct/>
              <w:spacing w:line="440" w:lineRule="exact"/>
              <w:rPr>
                <w:rFonts w:hint="eastAsia" w:ascii="宋体" w:hAnsi="宋体" w:cs="宋体"/>
                <w:szCs w:val="21"/>
                <w:highlight w:val="none"/>
              </w:rPr>
            </w:pPr>
          </w:p>
        </w:tc>
      </w:tr>
      <w:tr w14:paraId="6B0D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00D93BD7">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项目经理</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249A7A65">
            <w:pPr>
              <w:topLinePunct/>
              <w:spacing w:line="440" w:lineRule="exact"/>
              <w:rPr>
                <w:rFonts w:hint="eastAsia" w:ascii="宋体" w:hAnsi="宋体" w:cs="宋体"/>
                <w:szCs w:val="21"/>
                <w:highlight w:val="none"/>
              </w:rPr>
            </w:pPr>
          </w:p>
        </w:tc>
      </w:tr>
      <w:tr w14:paraId="7105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4B4093E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技术负责人</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315E0AE">
            <w:pPr>
              <w:topLinePunct/>
              <w:spacing w:line="440" w:lineRule="exact"/>
              <w:rPr>
                <w:rFonts w:hint="eastAsia" w:ascii="宋体" w:hAnsi="宋体" w:cs="宋体"/>
                <w:szCs w:val="21"/>
                <w:highlight w:val="none"/>
              </w:rPr>
            </w:pPr>
          </w:p>
        </w:tc>
      </w:tr>
      <w:tr w14:paraId="1A99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1E2A5DF6">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项目描述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D4C6822">
            <w:pPr>
              <w:topLinePunct/>
              <w:spacing w:line="440" w:lineRule="exact"/>
              <w:rPr>
                <w:rFonts w:hint="eastAsia" w:ascii="宋体" w:hAnsi="宋体" w:cs="宋体"/>
                <w:szCs w:val="21"/>
                <w:highlight w:val="none"/>
              </w:rPr>
            </w:pPr>
          </w:p>
          <w:p w14:paraId="42B76734">
            <w:pPr>
              <w:topLinePunct/>
              <w:spacing w:line="440" w:lineRule="exact"/>
              <w:rPr>
                <w:rFonts w:hint="eastAsia" w:ascii="宋体" w:hAnsi="宋体" w:cs="宋体"/>
                <w:szCs w:val="21"/>
                <w:highlight w:val="none"/>
              </w:rPr>
            </w:pPr>
          </w:p>
          <w:p w14:paraId="009A7776">
            <w:pPr>
              <w:topLinePunct/>
              <w:spacing w:line="440" w:lineRule="exact"/>
              <w:rPr>
                <w:rFonts w:hint="eastAsia" w:ascii="宋体" w:hAnsi="宋体" w:cs="宋体"/>
                <w:szCs w:val="21"/>
                <w:highlight w:val="none"/>
              </w:rPr>
            </w:pPr>
          </w:p>
          <w:p w14:paraId="7E318E19">
            <w:pPr>
              <w:topLinePunct/>
              <w:spacing w:line="440" w:lineRule="exact"/>
              <w:rPr>
                <w:rFonts w:hint="eastAsia" w:ascii="宋体" w:hAnsi="宋体" w:cs="宋体"/>
                <w:szCs w:val="21"/>
                <w:highlight w:val="none"/>
              </w:rPr>
            </w:pPr>
          </w:p>
          <w:p w14:paraId="115AAD41">
            <w:pPr>
              <w:topLinePunct/>
              <w:spacing w:line="440" w:lineRule="exact"/>
              <w:rPr>
                <w:rFonts w:hint="eastAsia" w:ascii="宋体" w:hAnsi="宋体" w:cs="宋体"/>
                <w:szCs w:val="21"/>
                <w:highlight w:val="none"/>
              </w:rPr>
            </w:pPr>
          </w:p>
          <w:p w14:paraId="0A7B5BCD">
            <w:pPr>
              <w:topLinePunct/>
              <w:spacing w:line="440" w:lineRule="exact"/>
              <w:rPr>
                <w:rFonts w:hint="eastAsia" w:ascii="宋体" w:hAnsi="宋体" w:cs="宋体"/>
                <w:szCs w:val="21"/>
                <w:highlight w:val="none"/>
              </w:rPr>
            </w:pPr>
          </w:p>
          <w:p w14:paraId="3DD82DDD">
            <w:pPr>
              <w:topLinePunct/>
              <w:spacing w:line="440" w:lineRule="exact"/>
              <w:rPr>
                <w:rFonts w:hint="eastAsia" w:ascii="宋体" w:hAnsi="宋体" w:cs="宋体"/>
                <w:szCs w:val="21"/>
                <w:highlight w:val="none"/>
              </w:rPr>
            </w:pPr>
          </w:p>
        </w:tc>
      </w:tr>
      <w:tr w14:paraId="595F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174B2D9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07A99957">
            <w:pPr>
              <w:topLinePunct/>
              <w:spacing w:line="440" w:lineRule="exact"/>
              <w:rPr>
                <w:rFonts w:hint="eastAsia" w:ascii="宋体" w:hAnsi="宋体" w:cs="宋体"/>
                <w:szCs w:val="21"/>
                <w:highlight w:val="none"/>
              </w:rPr>
            </w:pPr>
          </w:p>
        </w:tc>
      </w:tr>
    </w:tbl>
    <w:p w14:paraId="2205A1B8">
      <w:pPr>
        <w:rPr>
          <w:rFonts w:hint="eastAsia" w:ascii="宋体" w:hAnsi="宋体" w:cs="宋体"/>
          <w:color w:val="000000"/>
          <w:szCs w:val="21"/>
          <w:highlight w:val="none"/>
          <w:lang w:bidi="ar"/>
        </w:rPr>
      </w:pPr>
      <w:bookmarkStart w:id="203" w:name="_Toc152045811"/>
      <w:bookmarkStart w:id="204" w:name="_Toc247527851"/>
      <w:bookmarkStart w:id="205" w:name="_Toc152042600"/>
      <w:bookmarkStart w:id="206" w:name="_Toc247514303"/>
      <w:bookmarkStart w:id="207" w:name="_Toc144974879"/>
      <w:bookmarkStart w:id="208" w:name="_Toc265953297"/>
    </w:p>
    <w:p w14:paraId="062CF4F0">
      <w:pPr>
        <w:pStyle w:val="47"/>
        <w:rPr>
          <w:rFonts w:hint="eastAsia"/>
          <w:highlight w:val="none"/>
        </w:rPr>
      </w:pPr>
    </w:p>
    <w:p w14:paraId="54FF3F07">
      <w:pPr>
        <w:pStyle w:val="4"/>
        <w:spacing w:line="363" w:lineRule="exact"/>
        <w:ind w:left="217" w:right="175"/>
        <w:jc w:val="left"/>
        <w:rPr>
          <w:rFonts w:ascii="宋体" w:hAnsi="宋体" w:cs="宋体"/>
          <w:b w:val="0"/>
          <w:bCs w:val="0"/>
          <w:color w:val="000000"/>
          <w:sz w:val="21"/>
          <w:szCs w:val="21"/>
          <w:highlight w:val="none"/>
        </w:rPr>
      </w:pPr>
      <w:r>
        <w:rPr>
          <w:rFonts w:ascii="宋体" w:hAnsi="宋体"/>
          <w:b w:val="0"/>
          <w:bCs w:val="0"/>
          <w:sz w:val="21"/>
          <w:szCs w:val="21"/>
          <w:highlight w:val="none"/>
        </w:rPr>
        <w:t>备注</w:t>
      </w:r>
      <w:r>
        <w:rPr>
          <w:rFonts w:hint="eastAsia" w:ascii="宋体" w:hAnsi="宋体"/>
          <w:b w:val="0"/>
          <w:bCs w:val="0"/>
          <w:sz w:val="21"/>
          <w:szCs w:val="21"/>
          <w:highlight w:val="none"/>
        </w:rPr>
        <w:t>：本表后附提供加盖公章的</w:t>
      </w:r>
      <w:r>
        <w:rPr>
          <w:rFonts w:hint="eastAsia" w:ascii="宋体" w:hAnsi="宋体"/>
          <w:b w:val="0"/>
          <w:bCs w:val="0"/>
          <w:sz w:val="21"/>
          <w:szCs w:val="21"/>
          <w:highlight w:val="none"/>
          <w:lang w:eastAsia="zh-CN"/>
        </w:rPr>
        <w:t>中标（成交）通知书</w:t>
      </w:r>
      <w:r>
        <w:rPr>
          <w:rFonts w:hint="eastAsia" w:ascii="宋体" w:hAnsi="宋体"/>
          <w:b w:val="0"/>
          <w:bCs w:val="0"/>
          <w:sz w:val="21"/>
          <w:szCs w:val="21"/>
          <w:highlight w:val="none"/>
        </w:rPr>
        <w:t>或合同或竣工验收报告</w:t>
      </w:r>
      <w:r>
        <w:rPr>
          <w:rFonts w:hint="eastAsia" w:ascii="宋体" w:hAnsi="宋体"/>
          <w:b w:val="0"/>
          <w:bCs w:val="0"/>
          <w:sz w:val="21"/>
          <w:szCs w:val="21"/>
          <w:highlight w:val="none"/>
          <w:lang w:val="en-US" w:eastAsia="zh-CN"/>
        </w:rPr>
        <w:t>等证明材料</w:t>
      </w:r>
      <w:r>
        <w:rPr>
          <w:rFonts w:hint="eastAsia" w:ascii="宋体" w:hAnsi="宋体"/>
          <w:b w:val="0"/>
          <w:bCs w:val="0"/>
          <w:sz w:val="21"/>
          <w:szCs w:val="21"/>
          <w:highlight w:val="none"/>
        </w:rPr>
        <w:t>复印件，具体年份要求见须知前附表。每张表格只填写一个项目，并标明序号。</w:t>
      </w:r>
    </w:p>
    <w:p w14:paraId="552B9EBC">
      <w:pPr>
        <w:rPr>
          <w:rFonts w:hint="eastAsia" w:ascii="宋体" w:hAnsi="宋体" w:cs="宋体"/>
          <w:b/>
          <w:sz w:val="28"/>
          <w:szCs w:val="28"/>
          <w:highlight w:val="none"/>
        </w:rPr>
      </w:pPr>
    </w:p>
    <w:p w14:paraId="0CC6BF5A">
      <w:pPr>
        <w:rPr>
          <w:rFonts w:hint="eastAsia" w:ascii="宋体" w:hAnsi="宋体" w:cs="宋体"/>
          <w:b/>
          <w:sz w:val="28"/>
          <w:szCs w:val="28"/>
          <w:highlight w:val="none"/>
        </w:rPr>
      </w:pPr>
    </w:p>
    <w:p w14:paraId="6A3B2531">
      <w:pPr>
        <w:rPr>
          <w:rFonts w:hint="eastAsia" w:ascii="宋体" w:hAnsi="宋体" w:cs="宋体"/>
          <w:b/>
          <w:sz w:val="28"/>
          <w:szCs w:val="28"/>
          <w:highlight w:val="none"/>
        </w:rPr>
      </w:pPr>
    </w:p>
    <w:p w14:paraId="59D170B4">
      <w:pPr>
        <w:rPr>
          <w:rFonts w:hint="eastAsia" w:ascii="宋体" w:hAnsi="宋体" w:cs="宋体"/>
          <w:b/>
          <w:sz w:val="28"/>
          <w:szCs w:val="28"/>
          <w:highlight w:val="none"/>
        </w:rPr>
      </w:pPr>
    </w:p>
    <w:p w14:paraId="414CAF3C">
      <w:pPr>
        <w:rPr>
          <w:rFonts w:hint="eastAsia" w:ascii="宋体" w:hAnsi="宋体" w:cs="宋体"/>
          <w:b/>
          <w:sz w:val="28"/>
          <w:szCs w:val="28"/>
          <w:highlight w:val="none"/>
        </w:rPr>
      </w:pPr>
    </w:p>
    <w:p w14:paraId="3D718CE5">
      <w:pPr>
        <w:jc w:val="center"/>
        <w:rPr>
          <w:rFonts w:hint="eastAsia" w:ascii="宋体" w:hAnsi="宋体" w:cs="宋体"/>
          <w:b/>
          <w:sz w:val="28"/>
          <w:szCs w:val="28"/>
          <w:highlight w:val="none"/>
        </w:rPr>
      </w:pPr>
    </w:p>
    <w:p w14:paraId="3B6EE5CE">
      <w:pPr>
        <w:jc w:val="center"/>
        <w:rPr>
          <w:rFonts w:hint="eastAsia" w:ascii="宋体" w:hAnsi="宋体" w:cs="宋体"/>
          <w:b/>
          <w:sz w:val="28"/>
          <w:szCs w:val="28"/>
          <w:highlight w:val="none"/>
        </w:rPr>
      </w:pPr>
      <w:r>
        <w:rPr>
          <w:rFonts w:hint="eastAsia" w:ascii="宋体" w:hAnsi="宋体" w:cs="宋体"/>
          <w:b/>
          <w:sz w:val="28"/>
          <w:szCs w:val="28"/>
          <w:highlight w:val="none"/>
        </w:rPr>
        <w:t>（四）</w:t>
      </w:r>
      <w:bookmarkEnd w:id="203"/>
      <w:bookmarkEnd w:id="204"/>
      <w:bookmarkEnd w:id="205"/>
      <w:bookmarkEnd w:id="206"/>
      <w:bookmarkEnd w:id="207"/>
      <w:bookmarkEnd w:id="208"/>
      <w:bookmarkStart w:id="209" w:name="_Toc247085892"/>
      <w:bookmarkStart w:id="210" w:name="_Toc246997117"/>
      <w:bookmarkStart w:id="211" w:name="_Toc246996374"/>
      <w:r>
        <w:rPr>
          <w:rFonts w:hint="eastAsia" w:ascii="宋体" w:hAnsi="宋体" w:cs="宋体"/>
          <w:b/>
          <w:sz w:val="28"/>
          <w:szCs w:val="28"/>
          <w:highlight w:val="none"/>
          <w:lang w:val="en-US" w:eastAsia="zh-CN"/>
        </w:rPr>
        <w:t>投标保证金扫描件</w:t>
      </w:r>
      <w:r>
        <w:rPr>
          <w:rFonts w:hint="eastAsia" w:ascii="宋体" w:hAnsi="宋体" w:cs="宋体"/>
          <w:b/>
          <w:sz w:val="28"/>
          <w:szCs w:val="28"/>
          <w:highlight w:val="none"/>
        </w:rPr>
        <w:br w:type="page"/>
      </w:r>
      <w:r>
        <w:rPr>
          <w:rFonts w:hint="eastAsia" w:ascii="宋体" w:hAnsi="宋体" w:cs="宋体"/>
          <w:b/>
          <w:sz w:val="28"/>
          <w:szCs w:val="28"/>
          <w:highlight w:val="none"/>
        </w:rPr>
        <w:t>（五）其他资格审查资料</w:t>
      </w:r>
      <w:bookmarkEnd w:id="187"/>
      <w:bookmarkEnd w:id="188"/>
      <w:bookmarkEnd w:id="189"/>
      <w:bookmarkEnd w:id="190"/>
      <w:bookmarkEnd w:id="209"/>
      <w:bookmarkEnd w:id="210"/>
      <w:bookmarkEnd w:id="211"/>
    </w:p>
    <w:p w14:paraId="5EF5C476">
      <w:pPr>
        <w:spacing w:line="760" w:lineRule="exact"/>
        <w:rPr>
          <w:rFonts w:hint="eastAsia" w:ascii="宋体" w:hAnsi="宋体" w:cs="宋体"/>
          <w:highlight w:val="none"/>
        </w:rPr>
      </w:pPr>
    </w:p>
    <w:p w14:paraId="4416824A">
      <w:pPr>
        <w:spacing w:line="760" w:lineRule="exact"/>
        <w:rPr>
          <w:rFonts w:ascii="宋体" w:hAnsi="宋体" w:cs="宋体"/>
          <w:highlight w:val="none"/>
        </w:rPr>
      </w:pPr>
      <w:r>
        <w:rPr>
          <w:rFonts w:hint="eastAsia" w:ascii="宋体" w:hAnsi="宋体" w:cs="宋体"/>
          <w:highlight w:val="none"/>
        </w:rPr>
        <w:t xml:space="preserve">          </w:t>
      </w:r>
    </w:p>
    <w:p w14:paraId="45477B65">
      <w:pPr>
        <w:rPr>
          <w:rFonts w:hint="eastAsia" w:ascii="宋体" w:hAnsi="宋体" w:cs="宋体"/>
          <w:highlight w:val="none"/>
        </w:rPr>
      </w:pPr>
    </w:p>
    <w:p w14:paraId="4CC58C78">
      <w:pPr>
        <w:rPr>
          <w:rFonts w:ascii="宋体" w:hAnsi="宋体" w:cs="宋体"/>
          <w:highlight w:val="none"/>
        </w:rPr>
      </w:pPr>
      <w:r>
        <w:rPr>
          <w:rFonts w:hint="eastAsia" w:ascii="宋体" w:hAnsi="宋体" w:cs="宋体"/>
          <w:highlight w:val="none"/>
        </w:rPr>
        <w:t xml:space="preserve">  </w:t>
      </w:r>
    </w:p>
    <w:p w14:paraId="2379B42C">
      <w:pPr>
        <w:rPr>
          <w:rFonts w:hint="eastAsia" w:ascii="宋体" w:hAnsi="宋体" w:cs="宋体"/>
          <w:highlight w:val="none"/>
        </w:rPr>
      </w:pPr>
    </w:p>
    <w:p w14:paraId="611FC1B3">
      <w:pPr>
        <w:rPr>
          <w:rFonts w:hint="eastAsia" w:ascii="宋体" w:hAnsi="宋体" w:cs="宋体"/>
          <w:highlight w:val="none"/>
        </w:rPr>
      </w:pPr>
    </w:p>
    <w:p w14:paraId="735C3A8E">
      <w:pPr>
        <w:rPr>
          <w:rFonts w:hint="eastAsia" w:ascii="宋体" w:hAnsi="宋体" w:cs="宋体"/>
          <w:highlight w:val="none"/>
        </w:rPr>
      </w:pPr>
    </w:p>
    <w:p w14:paraId="0C9963E9">
      <w:pPr>
        <w:rPr>
          <w:rFonts w:hint="eastAsia" w:ascii="宋体" w:hAnsi="宋体" w:cs="宋体"/>
          <w:highlight w:val="none"/>
        </w:rPr>
      </w:pPr>
    </w:p>
    <w:p w14:paraId="217350BD">
      <w:pPr>
        <w:rPr>
          <w:rFonts w:hint="eastAsia" w:ascii="宋体" w:hAnsi="宋体" w:cs="宋体"/>
          <w:highlight w:val="none"/>
        </w:rPr>
      </w:pPr>
    </w:p>
    <w:p w14:paraId="3605872C">
      <w:pPr>
        <w:rPr>
          <w:rFonts w:hint="eastAsia" w:ascii="宋体" w:hAnsi="宋体" w:cs="宋体"/>
          <w:highlight w:val="none"/>
        </w:rPr>
      </w:pPr>
    </w:p>
    <w:p w14:paraId="751CF8F0">
      <w:pPr>
        <w:rPr>
          <w:rFonts w:hint="eastAsia" w:ascii="宋体" w:hAnsi="宋体" w:cs="宋体"/>
          <w:highlight w:val="none"/>
        </w:rPr>
      </w:pPr>
    </w:p>
    <w:p w14:paraId="4D37CCEC">
      <w:pPr>
        <w:rPr>
          <w:rFonts w:hint="eastAsia" w:ascii="宋体" w:hAnsi="宋体" w:cs="宋体"/>
          <w:highlight w:val="none"/>
        </w:rPr>
      </w:pPr>
    </w:p>
    <w:p w14:paraId="7DF607D1">
      <w:pPr>
        <w:rPr>
          <w:rFonts w:hint="eastAsia" w:ascii="宋体" w:hAnsi="宋体" w:cs="宋体"/>
          <w:highlight w:val="none"/>
        </w:rPr>
      </w:pPr>
    </w:p>
    <w:p w14:paraId="48690A42">
      <w:pPr>
        <w:rPr>
          <w:rFonts w:hint="eastAsia" w:ascii="宋体" w:hAnsi="宋体" w:cs="宋体"/>
          <w:highlight w:val="none"/>
        </w:rPr>
      </w:pPr>
    </w:p>
    <w:p w14:paraId="2158F65C">
      <w:pPr>
        <w:rPr>
          <w:rFonts w:hint="eastAsia" w:ascii="宋体" w:hAnsi="宋体" w:cs="宋体"/>
          <w:highlight w:val="none"/>
        </w:rPr>
      </w:pPr>
    </w:p>
    <w:p w14:paraId="6A54D722">
      <w:pPr>
        <w:rPr>
          <w:rFonts w:hint="eastAsia" w:ascii="宋体" w:hAnsi="宋体" w:cs="宋体"/>
          <w:highlight w:val="none"/>
        </w:rPr>
      </w:pPr>
    </w:p>
    <w:p w14:paraId="222EB6C3">
      <w:pPr>
        <w:rPr>
          <w:rFonts w:hint="eastAsia" w:ascii="宋体" w:hAnsi="宋体" w:cs="宋体"/>
          <w:highlight w:val="none"/>
        </w:rPr>
      </w:pPr>
    </w:p>
    <w:p w14:paraId="42080083">
      <w:pPr>
        <w:rPr>
          <w:rFonts w:hint="eastAsia" w:ascii="宋体" w:hAnsi="宋体" w:cs="宋体"/>
          <w:highlight w:val="none"/>
        </w:rPr>
      </w:pPr>
    </w:p>
    <w:p w14:paraId="1647C123">
      <w:pPr>
        <w:rPr>
          <w:rFonts w:hint="eastAsia" w:ascii="宋体" w:hAnsi="宋体" w:cs="宋体"/>
          <w:highlight w:val="none"/>
        </w:rPr>
      </w:pPr>
    </w:p>
    <w:p w14:paraId="0159BC6C">
      <w:pPr>
        <w:rPr>
          <w:rFonts w:hint="eastAsia" w:ascii="宋体" w:hAnsi="宋体" w:cs="宋体"/>
          <w:highlight w:val="none"/>
        </w:rPr>
      </w:pPr>
    </w:p>
    <w:p w14:paraId="204002C5">
      <w:pPr>
        <w:rPr>
          <w:rFonts w:hint="eastAsia" w:ascii="宋体" w:hAnsi="宋体" w:cs="宋体"/>
          <w:highlight w:val="none"/>
        </w:rPr>
      </w:pPr>
    </w:p>
    <w:p w14:paraId="6AF86420">
      <w:pPr>
        <w:rPr>
          <w:rFonts w:hint="eastAsia" w:ascii="宋体" w:hAnsi="宋体" w:cs="宋体"/>
          <w:highlight w:val="none"/>
        </w:rPr>
      </w:pPr>
    </w:p>
    <w:p w14:paraId="4ACD234A">
      <w:pPr>
        <w:rPr>
          <w:rFonts w:hint="eastAsia" w:ascii="宋体" w:hAnsi="宋体" w:cs="宋体"/>
          <w:highlight w:val="none"/>
        </w:rPr>
      </w:pPr>
    </w:p>
    <w:p w14:paraId="0EF47096">
      <w:pPr>
        <w:rPr>
          <w:rFonts w:hint="eastAsia" w:ascii="宋体" w:hAnsi="宋体" w:cs="宋体"/>
          <w:highlight w:val="none"/>
        </w:rPr>
      </w:pPr>
    </w:p>
    <w:p w14:paraId="20BCB1C5">
      <w:pPr>
        <w:rPr>
          <w:rFonts w:hint="eastAsia" w:ascii="宋体" w:hAnsi="宋体" w:cs="宋体"/>
          <w:highlight w:val="none"/>
        </w:rPr>
      </w:pPr>
    </w:p>
    <w:p w14:paraId="29BF13AE">
      <w:pPr>
        <w:rPr>
          <w:rFonts w:hint="eastAsia" w:ascii="宋体" w:hAnsi="宋体" w:cs="宋体"/>
          <w:highlight w:val="none"/>
        </w:rPr>
      </w:pPr>
    </w:p>
    <w:p w14:paraId="065A92FC">
      <w:pPr>
        <w:rPr>
          <w:rFonts w:hint="eastAsia" w:ascii="宋体" w:hAnsi="宋体" w:cs="宋体"/>
          <w:highlight w:val="none"/>
        </w:rPr>
      </w:pPr>
    </w:p>
    <w:p w14:paraId="579F101B">
      <w:pPr>
        <w:rPr>
          <w:rFonts w:hint="eastAsia" w:ascii="宋体" w:hAnsi="宋体" w:cs="宋体"/>
          <w:highlight w:val="none"/>
        </w:rPr>
      </w:pPr>
    </w:p>
    <w:p w14:paraId="4912B7D7">
      <w:pPr>
        <w:rPr>
          <w:rFonts w:hint="eastAsia" w:ascii="宋体" w:hAnsi="宋体" w:cs="宋体"/>
          <w:highlight w:val="none"/>
        </w:rPr>
      </w:pPr>
    </w:p>
    <w:p w14:paraId="5EB085D0">
      <w:pPr>
        <w:rPr>
          <w:rFonts w:hint="eastAsia" w:ascii="宋体" w:hAnsi="宋体" w:cs="宋体"/>
          <w:highlight w:val="none"/>
        </w:rPr>
      </w:pPr>
    </w:p>
    <w:p w14:paraId="439AD119">
      <w:pPr>
        <w:rPr>
          <w:rFonts w:hint="eastAsia" w:ascii="宋体" w:hAnsi="宋体" w:cs="宋体"/>
          <w:highlight w:val="none"/>
        </w:rPr>
      </w:pPr>
    </w:p>
    <w:p w14:paraId="35720911">
      <w:pPr>
        <w:rPr>
          <w:rFonts w:hint="eastAsia" w:ascii="宋体" w:hAnsi="宋体" w:cs="宋体"/>
          <w:highlight w:val="none"/>
        </w:rPr>
      </w:pPr>
    </w:p>
    <w:p w14:paraId="146BDAE0">
      <w:pPr>
        <w:rPr>
          <w:rFonts w:hint="eastAsia" w:ascii="宋体" w:hAnsi="宋体" w:cs="宋体"/>
          <w:highlight w:val="none"/>
        </w:rPr>
      </w:pPr>
    </w:p>
    <w:p w14:paraId="5F338B6B">
      <w:pPr>
        <w:rPr>
          <w:rFonts w:hint="eastAsia" w:ascii="宋体" w:hAnsi="宋体" w:cs="宋体"/>
          <w:highlight w:val="none"/>
        </w:rPr>
      </w:pPr>
    </w:p>
    <w:p w14:paraId="7A79B72A">
      <w:pPr>
        <w:rPr>
          <w:rFonts w:hint="eastAsia" w:ascii="宋体" w:hAnsi="宋体" w:cs="宋体"/>
          <w:highlight w:val="none"/>
        </w:rPr>
      </w:pPr>
    </w:p>
    <w:p w14:paraId="75322408">
      <w:pPr>
        <w:rPr>
          <w:rFonts w:hint="eastAsia" w:ascii="宋体" w:hAnsi="宋体" w:cs="宋体"/>
          <w:highlight w:val="none"/>
        </w:rPr>
      </w:pPr>
    </w:p>
    <w:p w14:paraId="241882EE">
      <w:pPr>
        <w:rPr>
          <w:rFonts w:hint="eastAsia" w:ascii="宋体" w:hAnsi="宋体" w:cs="宋体"/>
          <w:highlight w:val="none"/>
        </w:rPr>
      </w:pPr>
    </w:p>
    <w:p w14:paraId="57503666">
      <w:pPr>
        <w:rPr>
          <w:rFonts w:hint="eastAsia" w:ascii="宋体" w:hAnsi="宋体" w:cs="宋体"/>
          <w:highlight w:val="none"/>
        </w:rPr>
      </w:pPr>
    </w:p>
    <w:p w14:paraId="577D5EED">
      <w:pPr>
        <w:rPr>
          <w:rFonts w:hint="eastAsia" w:ascii="宋体" w:hAnsi="宋体" w:cs="宋体"/>
          <w:highlight w:val="none"/>
        </w:rPr>
      </w:pPr>
    </w:p>
    <w:p w14:paraId="1FD1ED90">
      <w:pPr>
        <w:rPr>
          <w:rFonts w:hint="eastAsia" w:ascii="宋体" w:hAnsi="宋体" w:cs="宋体"/>
          <w:highlight w:val="none"/>
        </w:rPr>
      </w:pPr>
    </w:p>
    <w:p w14:paraId="0C6C7BF1">
      <w:pPr>
        <w:rPr>
          <w:rFonts w:hint="eastAsia" w:ascii="宋体" w:hAnsi="宋体" w:cs="宋体"/>
          <w:highlight w:val="none"/>
        </w:rPr>
      </w:pPr>
    </w:p>
    <w:p w14:paraId="40257649">
      <w:pPr>
        <w:rPr>
          <w:rFonts w:hint="eastAsia" w:ascii="宋体" w:hAnsi="宋体" w:cs="宋体"/>
          <w:highlight w:val="none"/>
        </w:rPr>
      </w:pPr>
    </w:p>
    <w:p w14:paraId="15C0880C">
      <w:pPr>
        <w:rPr>
          <w:rFonts w:hint="eastAsia" w:ascii="宋体" w:hAnsi="宋体" w:cs="宋体"/>
          <w:highlight w:val="none"/>
        </w:rPr>
      </w:pPr>
    </w:p>
    <w:p w14:paraId="4DEFD1D8">
      <w:pPr>
        <w:rPr>
          <w:rFonts w:hint="eastAsia" w:ascii="宋体" w:hAnsi="宋体" w:cs="宋体"/>
          <w:highlight w:val="none"/>
        </w:rPr>
      </w:pPr>
    </w:p>
    <w:p w14:paraId="140AF24C">
      <w:pPr>
        <w:rPr>
          <w:rFonts w:hint="eastAsia" w:ascii="宋体" w:hAnsi="宋体" w:cs="宋体"/>
          <w:highlight w:val="none"/>
        </w:rPr>
      </w:pPr>
    </w:p>
    <w:p w14:paraId="3CC3F4FF">
      <w:pPr>
        <w:rPr>
          <w:rFonts w:hint="eastAsia" w:ascii="宋体" w:hAnsi="宋体" w:cs="宋体"/>
          <w:highlight w:val="none"/>
        </w:rPr>
      </w:pPr>
    </w:p>
    <w:p w14:paraId="7DAB2CBA">
      <w:pPr>
        <w:rPr>
          <w:rFonts w:hint="eastAsia" w:ascii="宋体" w:hAnsi="宋体" w:cs="宋体"/>
          <w:highlight w:val="none"/>
        </w:rPr>
      </w:pPr>
    </w:p>
    <w:p w14:paraId="3F2469DF">
      <w:pPr>
        <w:autoSpaceDE w:val="0"/>
        <w:autoSpaceDN w:val="0"/>
        <w:adjustRightInd w:val="0"/>
        <w:spacing w:line="600" w:lineRule="exact"/>
        <w:rPr>
          <w:rFonts w:hint="eastAsia" w:ascii="宋体" w:hAnsi="宋体" w:cs="宋体"/>
          <w:b/>
          <w:sz w:val="52"/>
          <w:szCs w:val="52"/>
          <w:highlight w:val="none"/>
        </w:rPr>
      </w:pPr>
    </w:p>
    <w:p w14:paraId="0EE27635">
      <w:pPr>
        <w:jc w:val="center"/>
        <w:rPr>
          <w:rFonts w:hint="eastAsia" w:ascii="宋体" w:hAnsi="宋体" w:cs="宋体"/>
          <w:highlight w:val="none"/>
        </w:rPr>
      </w:pPr>
      <w:r>
        <w:rPr>
          <w:rFonts w:hint="eastAsia" w:ascii="宋体" w:hAnsi="宋体" w:cs="宋体"/>
          <w:b/>
          <w:sz w:val="28"/>
          <w:szCs w:val="28"/>
          <w:highlight w:val="none"/>
        </w:rPr>
        <w:t>八、其他材料</w:t>
      </w:r>
    </w:p>
    <w:p w14:paraId="056F14B5">
      <w:pPr>
        <w:autoSpaceDE w:val="0"/>
        <w:autoSpaceDN w:val="0"/>
        <w:adjustRightInd w:val="0"/>
        <w:spacing w:line="400" w:lineRule="exact"/>
        <w:jc w:val="center"/>
        <w:rPr>
          <w:b/>
          <w:bCs/>
          <w:sz w:val="32"/>
          <w:szCs w:val="32"/>
          <w:highlight w:val="none"/>
        </w:rPr>
      </w:pPr>
      <w:r>
        <w:rPr>
          <w:rFonts w:hint="eastAsia" w:ascii="宋体" w:hAnsi="宋体" w:cs="宋体"/>
          <w:b/>
          <w:bCs/>
          <w:color w:val="000000"/>
          <w:sz w:val="24"/>
          <w:szCs w:val="24"/>
          <w:highlight w:val="none"/>
        </w:rPr>
        <w:t>1、</w:t>
      </w:r>
      <w:r>
        <w:rPr>
          <w:rFonts w:hint="eastAsia" w:ascii="宋体" w:hAnsi="宋体" w:cs="宋体"/>
          <w:b/>
          <w:bCs/>
          <w:color w:val="000000"/>
          <w:sz w:val="24"/>
          <w:szCs w:val="24"/>
          <w:highlight w:val="none"/>
          <w:lang w:val="zh-CN"/>
        </w:rPr>
        <w:t>中小企业声明函（工程、服务）</w:t>
      </w:r>
    </w:p>
    <w:p w14:paraId="34072972">
      <w:pPr>
        <w:spacing w:before="156" w:beforeLines="50" w:after="156" w:afterLines="50" w:line="420" w:lineRule="exact"/>
        <w:ind w:firstLine="420" w:firstLineChars="200"/>
        <w:rPr>
          <w:szCs w:val="21"/>
          <w:highlight w:val="none"/>
        </w:rPr>
      </w:pPr>
      <w:r>
        <w:rPr>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E305AF8">
      <w:pPr>
        <w:spacing w:before="156" w:beforeLines="50" w:after="156" w:afterLines="50" w:line="420" w:lineRule="exact"/>
        <w:ind w:firstLine="420" w:firstLineChars="200"/>
        <w:rPr>
          <w:szCs w:val="21"/>
          <w:highlight w:val="none"/>
        </w:rPr>
      </w:pPr>
      <w:r>
        <w:rPr>
          <w:szCs w:val="21"/>
          <w:highlight w:val="none"/>
        </w:rPr>
        <w:t>1. （标的名称） ，属于（采购文件中明确的所属行业）；承建（承接）企业为（企业名称），从业人员</w:t>
      </w:r>
      <w:r>
        <w:rPr>
          <w:rFonts w:hint="eastAsia"/>
          <w:szCs w:val="21"/>
          <w:highlight w:val="none"/>
        </w:rPr>
        <w:t xml:space="preserve">  </w:t>
      </w:r>
      <w:r>
        <w:rPr>
          <w:szCs w:val="21"/>
          <w:highlight w:val="none"/>
        </w:rPr>
        <w:t>人，营业收入为</w:t>
      </w:r>
      <w:r>
        <w:rPr>
          <w:rFonts w:hint="eastAsia"/>
          <w:szCs w:val="21"/>
          <w:highlight w:val="none"/>
        </w:rPr>
        <w:t xml:space="preserve">  </w:t>
      </w:r>
      <w:r>
        <w:rPr>
          <w:szCs w:val="21"/>
          <w:highlight w:val="none"/>
        </w:rPr>
        <w:t>万元，资产总额为</w:t>
      </w:r>
      <w:r>
        <w:rPr>
          <w:rFonts w:hint="eastAsia"/>
          <w:szCs w:val="21"/>
          <w:highlight w:val="none"/>
        </w:rPr>
        <w:t xml:space="preserve">  万元，属于</w:t>
      </w:r>
      <w:r>
        <w:rPr>
          <w:szCs w:val="21"/>
          <w:highlight w:val="none"/>
        </w:rPr>
        <w:t>（中型企业、小型企业、微型企业）；</w:t>
      </w:r>
    </w:p>
    <w:p w14:paraId="54C8B165">
      <w:pPr>
        <w:spacing w:before="156" w:beforeLines="50" w:after="156" w:afterLines="50" w:line="420" w:lineRule="exact"/>
        <w:ind w:firstLine="420" w:firstLineChars="200"/>
        <w:rPr>
          <w:szCs w:val="21"/>
          <w:highlight w:val="none"/>
        </w:rPr>
      </w:pPr>
      <w:r>
        <w:rPr>
          <w:szCs w:val="21"/>
          <w:highlight w:val="none"/>
        </w:rPr>
        <w:t>2. （标的名称） ，属于（采购文件中明确的所属行业）；承建（承接）企业为（企业名称），从业人员</w:t>
      </w:r>
      <w:r>
        <w:rPr>
          <w:rFonts w:hint="eastAsia"/>
          <w:szCs w:val="21"/>
          <w:highlight w:val="none"/>
        </w:rPr>
        <w:t xml:space="preserve">  </w:t>
      </w:r>
      <w:r>
        <w:rPr>
          <w:szCs w:val="21"/>
          <w:highlight w:val="none"/>
        </w:rPr>
        <w:t>人，营业收入为</w:t>
      </w:r>
      <w:r>
        <w:rPr>
          <w:rFonts w:hint="eastAsia"/>
          <w:szCs w:val="21"/>
          <w:highlight w:val="none"/>
        </w:rPr>
        <w:t xml:space="preserve">  </w:t>
      </w:r>
      <w:r>
        <w:rPr>
          <w:szCs w:val="21"/>
          <w:highlight w:val="none"/>
        </w:rPr>
        <w:t>万元，资产总额为</w:t>
      </w:r>
      <w:r>
        <w:rPr>
          <w:rFonts w:hint="eastAsia"/>
          <w:szCs w:val="21"/>
          <w:highlight w:val="none"/>
        </w:rPr>
        <w:t xml:space="preserve">  </w:t>
      </w:r>
      <w:r>
        <w:rPr>
          <w:szCs w:val="21"/>
          <w:highlight w:val="none"/>
        </w:rPr>
        <w:t>万元，属于（中型企业、小型企业、微型企业）；</w:t>
      </w:r>
    </w:p>
    <w:p w14:paraId="226F0A4E">
      <w:pPr>
        <w:spacing w:before="156" w:beforeLines="50" w:after="156" w:afterLines="50" w:line="420" w:lineRule="exact"/>
        <w:ind w:firstLine="420" w:firstLineChars="200"/>
        <w:rPr>
          <w:szCs w:val="21"/>
          <w:highlight w:val="none"/>
        </w:rPr>
      </w:pPr>
      <w:r>
        <w:rPr>
          <w:szCs w:val="21"/>
          <w:highlight w:val="none"/>
        </w:rPr>
        <w:t>……</w:t>
      </w:r>
    </w:p>
    <w:p w14:paraId="5BBBBCB6">
      <w:pPr>
        <w:spacing w:before="156" w:beforeLines="50" w:after="156" w:afterLines="50" w:line="420" w:lineRule="exact"/>
        <w:ind w:firstLine="420" w:firstLineChars="200"/>
        <w:rPr>
          <w:szCs w:val="21"/>
          <w:highlight w:val="none"/>
        </w:rPr>
      </w:pPr>
      <w:r>
        <w:rPr>
          <w:szCs w:val="21"/>
          <w:highlight w:val="none"/>
        </w:rPr>
        <w:t>以上企业，不属于大企业的分支机构，不存在控股股东为大企业的情形，也不存在与大企业的负责人为同一人的情形。</w:t>
      </w:r>
    </w:p>
    <w:p w14:paraId="52CD4EE3">
      <w:pPr>
        <w:spacing w:before="156" w:beforeLines="50" w:after="156" w:afterLines="50" w:line="420" w:lineRule="exact"/>
        <w:ind w:firstLine="420" w:firstLineChars="200"/>
        <w:rPr>
          <w:szCs w:val="21"/>
          <w:highlight w:val="none"/>
        </w:rPr>
      </w:pPr>
      <w:r>
        <w:rPr>
          <w:szCs w:val="21"/>
          <w:highlight w:val="none"/>
        </w:rPr>
        <w:t>本企业对上述声明内容的真实性负责。如有虚假，将依法承担相应责任。</w:t>
      </w:r>
    </w:p>
    <w:p w14:paraId="02747748">
      <w:pPr>
        <w:spacing w:before="156" w:beforeLines="50" w:after="156" w:afterLines="50" w:line="420" w:lineRule="exact"/>
        <w:ind w:firstLine="420" w:firstLineChars="200"/>
        <w:rPr>
          <w:szCs w:val="21"/>
          <w:highlight w:val="none"/>
        </w:rPr>
      </w:pPr>
    </w:p>
    <w:p w14:paraId="0AE491DF">
      <w:pPr>
        <w:spacing w:before="156" w:beforeLines="50" w:after="156" w:afterLines="50" w:line="420" w:lineRule="exact"/>
        <w:ind w:firstLine="420" w:firstLineChars="200"/>
        <w:rPr>
          <w:szCs w:val="21"/>
          <w:highlight w:val="none"/>
        </w:rPr>
      </w:pPr>
      <w:r>
        <w:rPr>
          <w:szCs w:val="21"/>
          <w:highlight w:val="none"/>
        </w:rPr>
        <w:t>企业名称（盖章）：</w:t>
      </w:r>
    </w:p>
    <w:p w14:paraId="1D05B46B">
      <w:pPr>
        <w:spacing w:before="156" w:beforeLines="50" w:after="156" w:afterLines="50" w:line="420" w:lineRule="exact"/>
        <w:ind w:firstLine="420" w:firstLineChars="200"/>
        <w:rPr>
          <w:szCs w:val="21"/>
          <w:highlight w:val="none"/>
        </w:rPr>
      </w:pPr>
    </w:p>
    <w:p w14:paraId="2BECCEEC">
      <w:pPr>
        <w:spacing w:before="156" w:beforeLines="50" w:after="156" w:afterLines="50" w:line="420" w:lineRule="exact"/>
        <w:ind w:firstLine="420" w:firstLineChars="200"/>
        <w:rPr>
          <w:szCs w:val="21"/>
          <w:highlight w:val="none"/>
        </w:rPr>
      </w:pPr>
      <w:r>
        <w:rPr>
          <w:szCs w:val="21"/>
          <w:highlight w:val="none"/>
        </w:rPr>
        <w:t>日 期：</w:t>
      </w:r>
    </w:p>
    <w:p w14:paraId="5A9BBE9A">
      <w:pPr>
        <w:spacing w:before="156" w:beforeLines="50" w:after="156" w:afterLines="50" w:line="420" w:lineRule="exact"/>
        <w:ind w:firstLine="420" w:firstLineChars="200"/>
        <w:rPr>
          <w:szCs w:val="21"/>
          <w:highlight w:val="none"/>
        </w:rPr>
      </w:pPr>
    </w:p>
    <w:p w14:paraId="06629E6E">
      <w:pPr>
        <w:spacing w:before="156" w:beforeLines="50" w:after="156" w:afterLines="50" w:line="420" w:lineRule="exact"/>
        <w:ind w:firstLine="420" w:firstLineChars="200"/>
        <w:rPr>
          <w:szCs w:val="21"/>
          <w:highlight w:val="none"/>
        </w:rPr>
      </w:pPr>
      <w:r>
        <w:rPr>
          <w:rFonts w:hint="eastAsia"/>
          <w:szCs w:val="21"/>
          <w:highlight w:val="none"/>
        </w:rPr>
        <w:t>注：</w:t>
      </w:r>
      <w:r>
        <w:rPr>
          <w:szCs w:val="21"/>
          <w:highlight w:val="none"/>
        </w:rPr>
        <w:t>从业人员、营业收入、资产总额填报上一年度数据，无上一年度数据的新成立企业可不填报。</w:t>
      </w:r>
    </w:p>
    <w:p w14:paraId="733DF7C5">
      <w:pPr>
        <w:autoSpaceDE w:val="0"/>
        <w:autoSpaceDN w:val="0"/>
        <w:adjustRightInd w:val="0"/>
        <w:spacing w:line="400" w:lineRule="exact"/>
        <w:rPr>
          <w:rFonts w:hint="eastAsia" w:ascii="宋体" w:hAnsi="宋体" w:cs="宋体"/>
          <w:color w:val="000000"/>
          <w:szCs w:val="21"/>
          <w:highlight w:val="none"/>
        </w:rPr>
      </w:pPr>
    </w:p>
    <w:p w14:paraId="542B3CB6">
      <w:pPr>
        <w:pStyle w:val="35"/>
        <w:rPr>
          <w:rFonts w:hint="eastAsia"/>
          <w:highlight w:val="none"/>
          <w:lang w:val="en-US" w:eastAsia="zh-CN"/>
        </w:rPr>
      </w:pPr>
    </w:p>
    <w:p w14:paraId="37F24750">
      <w:pPr>
        <w:autoSpaceDE w:val="0"/>
        <w:autoSpaceDN w:val="0"/>
        <w:adjustRightInd w:val="0"/>
        <w:spacing w:line="400" w:lineRule="exact"/>
        <w:rPr>
          <w:rFonts w:hint="eastAsia" w:ascii="宋体" w:hAnsi="宋体" w:cs="宋体"/>
          <w:color w:val="000000"/>
          <w:szCs w:val="21"/>
          <w:highlight w:val="none"/>
        </w:rPr>
      </w:pPr>
    </w:p>
    <w:p w14:paraId="63610A4F">
      <w:pPr>
        <w:autoSpaceDE w:val="0"/>
        <w:autoSpaceDN w:val="0"/>
        <w:adjustRightInd w:val="0"/>
        <w:spacing w:line="400" w:lineRule="exact"/>
        <w:rPr>
          <w:rFonts w:hint="eastAsia" w:ascii="宋体" w:hAnsi="宋体" w:cs="宋体"/>
          <w:color w:val="000000"/>
          <w:szCs w:val="21"/>
          <w:highlight w:val="none"/>
        </w:rPr>
      </w:pPr>
    </w:p>
    <w:p w14:paraId="6FECBCDE">
      <w:pPr>
        <w:autoSpaceDE w:val="0"/>
        <w:autoSpaceDN w:val="0"/>
        <w:adjustRightInd w:val="0"/>
        <w:spacing w:line="400" w:lineRule="exact"/>
        <w:rPr>
          <w:rFonts w:hint="eastAsia" w:ascii="宋体" w:hAnsi="宋体" w:cs="宋体"/>
          <w:color w:val="000000"/>
          <w:szCs w:val="21"/>
          <w:highlight w:val="none"/>
        </w:rPr>
      </w:pPr>
    </w:p>
    <w:p w14:paraId="645B13C1">
      <w:pPr>
        <w:autoSpaceDE w:val="0"/>
        <w:autoSpaceDN w:val="0"/>
        <w:adjustRightInd w:val="0"/>
        <w:spacing w:line="400" w:lineRule="exact"/>
        <w:rPr>
          <w:rFonts w:hint="eastAsia" w:ascii="宋体" w:hAnsi="宋体" w:cs="宋体"/>
          <w:color w:val="000000"/>
          <w:szCs w:val="21"/>
          <w:highlight w:val="none"/>
        </w:rPr>
      </w:pPr>
    </w:p>
    <w:p w14:paraId="557D968F">
      <w:pPr>
        <w:pStyle w:val="35"/>
        <w:rPr>
          <w:rFonts w:hint="eastAsia"/>
          <w:highlight w:val="none"/>
          <w:lang w:val="en-US" w:eastAsia="zh-CN"/>
        </w:rPr>
      </w:pPr>
    </w:p>
    <w:p w14:paraId="44E7B893">
      <w:pPr>
        <w:autoSpaceDE w:val="0"/>
        <w:autoSpaceDN w:val="0"/>
        <w:adjustRightInd w:val="0"/>
        <w:spacing w:line="400" w:lineRule="exact"/>
        <w:rPr>
          <w:rFonts w:hint="eastAsia" w:ascii="宋体" w:hAnsi="宋体" w:cs="宋体"/>
          <w:color w:val="000000"/>
          <w:szCs w:val="21"/>
          <w:highlight w:val="none"/>
        </w:rPr>
      </w:pPr>
    </w:p>
    <w:p w14:paraId="7D579C49">
      <w:pPr>
        <w:autoSpaceDE w:val="0"/>
        <w:autoSpaceDN w:val="0"/>
        <w:adjustRightInd w:val="0"/>
        <w:spacing w:line="400" w:lineRule="exact"/>
        <w:rPr>
          <w:rFonts w:hint="eastAsia" w:ascii="宋体" w:hAnsi="宋体" w:cs="宋体"/>
          <w:b/>
          <w:bCs/>
          <w:color w:val="000000"/>
          <w:sz w:val="22"/>
          <w:szCs w:val="22"/>
          <w:highlight w:val="none"/>
          <w:lang w:val="zh-CN"/>
        </w:rPr>
      </w:pPr>
      <w:r>
        <w:rPr>
          <w:rFonts w:hint="eastAsia" w:ascii="宋体" w:hAnsi="宋体" w:cs="宋体"/>
          <w:b/>
          <w:bCs/>
          <w:color w:val="000000"/>
          <w:sz w:val="22"/>
          <w:szCs w:val="22"/>
          <w:highlight w:val="none"/>
        </w:rPr>
        <w:t>2、</w:t>
      </w:r>
      <w:r>
        <w:rPr>
          <w:rFonts w:hint="eastAsia" w:ascii="宋体" w:hAnsi="宋体" w:cs="宋体"/>
          <w:b/>
          <w:bCs/>
          <w:color w:val="000000"/>
          <w:sz w:val="22"/>
          <w:szCs w:val="22"/>
          <w:highlight w:val="none"/>
          <w:lang w:val="zh-CN"/>
        </w:rPr>
        <w:t>供应商认为有必要的其它资料，竞争性磋商文件及评标办法评审项目要求提供的其他材料。</w:t>
      </w:r>
    </w:p>
    <w:p w14:paraId="6A22B041">
      <w:pPr>
        <w:jc w:val="center"/>
        <w:rPr>
          <w:rFonts w:hint="eastAsia" w:ascii="宋体" w:hAnsi="宋体" w:cs="宋体"/>
          <w:b/>
          <w:sz w:val="28"/>
          <w:szCs w:val="28"/>
          <w:highlight w:val="none"/>
        </w:rPr>
      </w:pPr>
    </w:p>
    <w:p w14:paraId="237CE854">
      <w:pPr>
        <w:jc w:val="center"/>
        <w:rPr>
          <w:rFonts w:hint="eastAsia" w:ascii="宋体" w:hAnsi="宋体" w:cs="宋体"/>
          <w:b/>
          <w:sz w:val="28"/>
          <w:szCs w:val="28"/>
          <w:highlight w:val="none"/>
        </w:rPr>
      </w:pPr>
    </w:p>
    <w:p w14:paraId="2C662937">
      <w:pPr>
        <w:jc w:val="center"/>
        <w:rPr>
          <w:rFonts w:hint="eastAsia" w:ascii="宋体" w:hAnsi="宋体" w:cs="宋体"/>
          <w:b/>
          <w:sz w:val="28"/>
          <w:szCs w:val="28"/>
          <w:highlight w:val="none"/>
        </w:rPr>
      </w:pPr>
    </w:p>
    <w:p w14:paraId="3E610C8F">
      <w:pPr>
        <w:jc w:val="center"/>
        <w:rPr>
          <w:rFonts w:hint="eastAsia" w:ascii="宋体" w:hAnsi="宋体" w:cs="宋体"/>
          <w:b/>
          <w:sz w:val="28"/>
          <w:szCs w:val="28"/>
          <w:highlight w:val="none"/>
        </w:rPr>
      </w:pPr>
    </w:p>
    <w:p w14:paraId="3E7D9267">
      <w:pPr>
        <w:jc w:val="center"/>
        <w:rPr>
          <w:rFonts w:hint="eastAsia" w:ascii="宋体" w:hAnsi="宋体" w:cs="宋体"/>
          <w:b/>
          <w:sz w:val="28"/>
          <w:szCs w:val="28"/>
          <w:highlight w:val="none"/>
        </w:rPr>
      </w:pPr>
    </w:p>
    <w:p w14:paraId="21DA8FFD">
      <w:pPr>
        <w:jc w:val="center"/>
        <w:rPr>
          <w:rFonts w:hint="eastAsia" w:ascii="宋体" w:hAnsi="宋体" w:cs="宋体"/>
          <w:b/>
          <w:sz w:val="28"/>
          <w:szCs w:val="28"/>
          <w:highlight w:val="none"/>
        </w:rPr>
      </w:pPr>
    </w:p>
    <w:p w14:paraId="69AA8BD8">
      <w:pPr>
        <w:jc w:val="center"/>
        <w:rPr>
          <w:rFonts w:hint="eastAsia" w:ascii="宋体" w:hAnsi="宋体" w:cs="宋体"/>
          <w:b/>
          <w:sz w:val="28"/>
          <w:szCs w:val="28"/>
          <w:highlight w:val="none"/>
        </w:rPr>
      </w:pPr>
    </w:p>
    <w:p w14:paraId="5B6E8575">
      <w:pPr>
        <w:jc w:val="center"/>
        <w:rPr>
          <w:rFonts w:hint="eastAsia" w:ascii="宋体" w:hAnsi="宋体" w:cs="宋体"/>
          <w:b/>
          <w:sz w:val="28"/>
          <w:szCs w:val="28"/>
          <w:highlight w:val="none"/>
        </w:rPr>
      </w:pPr>
    </w:p>
    <w:p w14:paraId="7E468B16">
      <w:pPr>
        <w:jc w:val="center"/>
        <w:rPr>
          <w:rFonts w:hint="eastAsia" w:ascii="宋体" w:hAnsi="宋体" w:cs="宋体"/>
          <w:b/>
          <w:sz w:val="28"/>
          <w:szCs w:val="28"/>
          <w:highlight w:val="none"/>
        </w:rPr>
      </w:pPr>
    </w:p>
    <w:p w14:paraId="53608DB8">
      <w:pPr>
        <w:jc w:val="center"/>
        <w:rPr>
          <w:rFonts w:hint="eastAsia" w:ascii="宋体" w:hAnsi="宋体" w:cs="宋体"/>
          <w:b/>
          <w:sz w:val="28"/>
          <w:szCs w:val="28"/>
          <w:highlight w:val="none"/>
        </w:rPr>
      </w:pPr>
    </w:p>
    <w:p w14:paraId="6E9A1B69">
      <w:pPr>
        <w:jc w:val="center"/>
        <w:rPr>
          <w:rFonts w:hint="eastAsia" w:ascii="宋体" w:hAnsi="宋体" w:cs="宋体"/>
          <w:b/>
          <w:sz w:val="28"/>
          <w:szCs w:val="28"/>
          <w:highlight w:val="none"/>
        </w:rPr>
      </w:pPr>
    </w:p>
    <w:p w14:paraId="4BA349E2">
      <w:pPr>
        <w:jc w:val="center"/>
        <w:rPr>
          <w:rFonts w:hint="eastAsia" w:ascii="宋体" w:hAnsi="宋体" w:cs="宋体"/>
          <w:b/>
          <w:sz w:val="28"/>
          <w:szCs w:val="28"/>
          <w:highlight w:val="none"/>
        </w:rPr>
      </w:pPr>
    </w:p>
    <w:p w14:paraId="1EBAEF34">
      <w:pPr>
        <w:jc w:val="center"/>
        <w:rPr>
          <w:rFonts w:hint="eastAsia" w:ascii="宋体" w:hAnsi="宋体" w:cs="宋体"/>
          <w:b/>
          <w:sz w:val="28"/>
          <w:szCs w:val="28"/>
          <w:highlight w:val="none"/>
        </w:rPr>
      </w:pPr>
    </w:p>
    <w:p w14:paraId="58F86804">
      <w:pPr>
        <w:jc w:val="center"/>
        <w:rPr>
          <w:rFonts w:hint="eastAsia" w:ascii="宋体" w:hAnsi="宋体" w:cs="宋体"/>
          <w:b/>
          <w:sz w:val="28"/>
          <w:szCs w:val="28"/>
          <w:highlight w:val="none"/>
        </w:rPr>
      </w:pPr>
    </w:p>
    <w:p w14:paraId="365D5CB3">
      <w:pPr>
        <w:jc w:val="center"/>
        <w:rPr>
          <w:rFonts w:hint="eastAsia" w:ascii="宋体" w:hAnsi="宋体" w:cs="宋体"/>
          <w:b/>
          <w:sz w:val="28"/>
          <w:szCs w:val="28"/>
          <w:highlight w:val="none"/>
        </w:rPr>
      </w:pPr>
    </w:p>
    <w:p w14:paraId="20A3756C">
      <w:pPr>
        <w:jc w:val="center"/>
        <w:rPr>
          <w:rFonts w:hint="eastAsia" w:ascii="宋体" w:hAnsi="宋体" w:cs="宋体"/>
          <w:b/>
          <w:sz w:val="28"/>
          <w:szCs w:val="28"/>
          <w:highlight w:val="none"/>
        </w:rPr>
      </w:pPr>
    </w:p>
    <w:p w14:paraId="4A9153F6">
      <w:pPr>
        <w:jc w:val="center"/>
        <w:rPr>
          <w:rFonts w:hint="eastAsia" w:ascii="宋体" w:hAnsi="宋体" w:cs="宋体"/>
          <w:b/>
          <w:sz w:val="28"/>
          <w:szCs w:val="28"/>
          <w:highlight w:val="none"/>
        </w:rPr>
      </w:pPr>
    </w:p>
    <w:p w14:paraId="578904E1">
      <w:pPr>
        <w:jc w:val="center"/>
        <w:rPr>
          <w:rFonts w:hint="eastAsia" w:ascii="宋体" w:hAnsi="宋体" w:cs="宋体"/>
          <w:b/>
          <w:sz w:val="28"/>
          <w:szCs w:val="28"/>
          <w:highlight w:val="none"/>
        </w:rPr>
      </w:pPr>
    </w:p>
    <w:p w14:paraId="6939BA61">
      <w:pPr>
        <w:jc w:val="center"/>
        <w:rPr>
          <w:rFonts w:hint="eastAsia" w:ascii="宋体" w:hAnsi="宋体" w:cs="宋体"/>
          <w:b/>
          <w:sz w:val="28"/>
          <w:szCs w:val="28"/>
          <w:highlight w:val="none"/>
        </w:rPr>
      </w:pPr>
    </w:p>
    <w:p w14:paraId="55EA338C">
      <w:pPr>
        <w:jc w:val="center"/>
        <w:rPr>
          <w:rFonts w:hint="eastAsia" w:ascii="宋体" w:hAnsi="宋体" w:cs="宋体"/>
          <w:b/>
          <w:sz w:val="28"/>
          <w:szCs w:val="28"/>
          <w:highlight w:val="none"/>
        </w:rPr>
      </w:pPr>
    </w:p>
    <w:p w14:paraId="38944447">
      <w:pPr>
        <w:jc w:val="center"/>
        <w:rPr>
          <w:rFonts w:hint="eastAsia" w:ascii="宋体" w:hAnsi="宋体" w:cs="宋体"/>
          <w:b/>
          <w:sz w:val="28"/>
          <w:szCs w:val="28"/>
          <w:highlight w:val="none"/>
        </w:rPr>
      </w:pPr>
    </w:p>
    <w:p w14:paraId="662B6120">
      <w:pPr>
        <w:jc w:val="center"/>
        <w:rPr>
          <w:rFonts w:hint="eastAsia" w:ascii="宋体" w:hAnsi="宋体" w:cs="宋体"/>
          <w:b/>
          <w:sz w:val="28"/>
          <w:szCs w:val="28"/>
          <w:highlight w:val="none"/>
        </w:rPr>
      </w:pPr>
    </w:p>
    <w:p w14:paraId="11FC8FA4">
      <w:pPr>
        <w:jc w:val="center"/>
        <w:rPr>
          <w:rFonts w:hint="eastAsia" w:ascii="宋体" w:hAnsi="宋体" w:cs="宋体"/>
          <w:b/>
          <w:sz w:val="28"/>
          <w:szCs w:val="28"/>
          <w:highlight w:val="none"/>
        </w:rPr>
      </w:pPr>
    </w:p>
    <w:p w14:paraId="64CFFA90">
      <w:pPr>
        <w:jc w:val="center"/>
        <w:rPr>
          <w:rFonts w:hint="eastAsia" w:ascii="宋体" w:hAnsi="宋体" w:cs="宋体"/>
          <w:b/>
          <w:sz w:val="28"/>
          <w:szCs w:val="28"/>
          <w:highlight w:val="none"/>
        </w:rPr>
      </w:pPr>
    </w:p>
    <w:p w14:paraId="2A854C48">
      <w:pPr>
        <w:jc w:val="center"/>
        <w:rPr>
          <w:rFonts w:hint="eastAsia" w:ascii="宋体" w:hAnsi="宋体" w:cs="宋体"/>
          <w:b/>
          <w:sz w:val="28"/>
          <w:szCs w:val="28"/>
          <w:highlight w:val="none"/>
        </w:rPr>
      </w:pPr>
    </w:p>
    <w:p w14:paraId="63505B67">
      <w:pPr>
        <w:jc w:val="center"/>
        <w:rPr>
          <w:rFonts w:hint="eastAsia" w:ascii="宋体" w:hAnsi="宋体" w:cs="宋体"/>
          <w:b/>
          <w:sz w:val="28"/>
          <w:szCs w:val="28"/>
          <w:highlight w:val="none"/>
        </w:rPr>
      </w:pPr>
    </w:p>
    <w:p w14:paraId="2B0D1351">
      <w:pPr>
        <w:jc w:val="center"/>
        <w:rPr>
          <w:rFonts w:hint="eastAsia" w:ascii="宋体" w:hAnsi="宋体" w:cs="宋体"/>
          <w:b/>
          <w:sz w:val="28"/>
          <w:szCs w:val="28"/>
          <w:highlight w:val="none"/>
        </w:rPr>
      </w:pPr>
    </w:p>
    <w:p w14:paraId="236462C8">
      <w:pPr>
        <w:jc w:val="center"/>
        <w:rPr>
          <w:rFonts w:hint="eastAsia" w:ascii="宋体" w:hAnsi="宋体" w:cs="宋体"/>
          <w:b/>
          <w:sz w:val="28"/>
          <w:szCs w:val="28"/>
          <w:highlight w:val="none"/>
        </w:rPr>
      </w:pPr>
    </w:p>
    <w:p w14:paraId="61B389C5">
      <w:pPr>
        <w:jc w:val="center"/>
        <w:rPr>
          <w:rFonts w:hint="eastAsia" w:ascii="宋体" w:hAnsi="宋体" w:cs="宋体"/>
          <w:b/>
          <w:sz w:val="28"/>
          <w:szCs w:val="28"/>
          <w:highlight w:val="none"/>
        </w:rPr>
      </w:pPr>
    </w:p>
    <w:p w14:paraId="591931D1">
      <w:pPr>
        <w:jc w:val="center"/>
        <w:rPr>
          <w:rFonts w:hint="eastAsia" w:ascii="宋体" w:hAnsi="宋体" w:cs="宋体"/>
          <w:b/>
          <w:sz w:val="28"/>
          <w:szCs w:val="28"/>
          <w:highlight w:val="none"/>
        </w:rPr>
      </w:pPr>
    </w:p>
    <w:p w14:paraId="2C539D98">
      <w:pPr>
        <w:jc w:val="center"/>
        <w:rPr>
          <w:rFonts w:hint="eastAsia" w:ascii="宋体" w:hAnsi="宋体" w:cs="宋体"/>
          <w:b/>
          <w:sz w:val="28"/>
          <w:szCs w:val="28"/>
          <w:highlight w:val="none"/>
        </w:rPr>
      </w:pPr>
    </w:p>
    <w:p w14:paraId="6054B292">
      <w:pPr>
        <w:jc w:val="center"/>
        <w:rPr>
          <w:rFonts w:hint="eastAsia" w:ascii="宋体" w:hAnsi="宋体" w:cs="宋体"/>
          <w:b/>
          <w:sz w:val="28"/>
          <w:szCs w:val="28"/>
          <w:highlight w:val="none"/>
        </w:rPr>
      </w:pPr>
    </w:p>
    <w:p w14:paraId="16CEAA99">
      <w:pPr>
        <w:jc w:val="center"/>
        <w:rPr>
          <w:rFonts w:hint="eastAsia" w:ascii="宋体" w:hAnsi="宋体" w:cs="宋体"/>
          <w:b/>
          <w:sz w:val="28"/>
          <w:szCs w:val="28"/>
          <w:highlight w:val="none"/>
        </w:rPr>
      </w:pPr>
    </w:p>
    <w:p w14:paraId="1E393657">
      <w:pPr>
        <w:jc w:val="center"/>
        <w:rPr>
          <w:rFonts w:hint="eastAsia" w:ascii="宋体" w:hAnsi="宋体" w:cs="宋体"/>
          <w:b/>
          <w:sz w:val="28"/>
          <w:szCs w:val="28"/>
          <w:highlight w:val="none"/>
        </w:rPr>
      </w:pPr>
    </w:p>
    <w:p w14:paraId="03A6B06C">
      <w:pPr>
        <w:jc w:val="center"/>
        <w:rPr>
          <w:rFonts w:hint="eastAsia" w:ascii="宋体" w:hAnsi="宋体" w:cs="宋体"/>
          <w:b/>
          <w:sz w:val="28"/>
          <w:szCs w:val="28"/>
          <w:highlight w:val="none"/>
        </w:rPr>
      </w:pPr>
    </w:p>
    <w:p w14:paraId="22F97286">
      <w:pPr>
        <w:jc w:val="center"/>
        <w:rPr>
          <w:rFonts w:hint="eastAsia" w:ascii="宋体" w:hAnsi="宋体" w:cs="宋体"/>
          <w:b/>
          <w:sz w:val="28"/>
          <w:szCs w:val="28"/>
          <w:highlight w:val="none"/>
        </w:rPr>
      </w:pPr>
    </w:p>
    <w:p w14:paraId="7978992A">
      <w:pPr>
        <w:jc w:val="center"/>
        <w:rPr>
          <w:rFonts w:hint="eastAsia" w:ascii="宋体" w:hAnsi="宋体" w:cs="宋体"/>
          <w:b/>
          <w:sz w:val="28"/>
          <w:szCs w:val="28"/>
          <w:highlight w:val="none"/>
        </w:rPr>
      </w:pPr>
    </w:p>
    <w:p w14:paraId="4D99318E">
      <w:pPr>
        <w:jc w:val="center"/>
        <w:rPr>
          <w:rFonts w:hint="eastAsia" w:ascii="宋体" w:hAnsi="宋体" w:cs="宋体"/>
          <w:b/>
          <w:sz w:val="28"/>
          <w:szCs w:val="28"/>
          <w:highlight w:val="none"/>
        </w:rPr>
      </w:pPr>
    </w:p>
    <w:p w14:paraId="6BAF3770">
      <w:pPr>
        <w:jc w:val="center"/>
        <w:rPr>
          <w:rFonts w:ascii="宋体" w:hAnsi="宋体" w:cs="宋体"/>
          <w:b/>
          <w:sz w:val="28"/>
          <w:szCs w:val="28"/>
          <w:highlight w:val="none"/>
        </w:rPr>
      </w:pPr>
      <w:r>
        <w:rPr>
          <w:rFonts w:hint="eastAsia" w:ascii="宋体" w:hAnsi="宋体" w:cs="宋体"/>
          <w:b/>
          <w:sz w:val="28"/>
          <w:szCs w:val="28"/>
          <w:highlight w:val="none"/>
        </w:rPr>
        <w:t>不拖欠农民工工资承诺书</w:t>
      </w:r>
    </w:p>
    <w:p w14:paraId="392BBCEA">
      <w:pPr>
        <w:jc w:val="center"/>
        <w:rPr>
          <w:rFonts w:ascii="宋体" w:hAnsi="宋体" w:cs="宋体"/>
          <w:sz w:val="32"/>
          <w:szCs w:val="32"/>
          <w:highlight w:val="none"/>
        </w:rPr>
      </w:pPr>
    </w:p>
    <w:p w14:paraId="39650D8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采购人名称</w:t>
      </w:r>
      <w:r>
        <w:rPr>
          <w:rFonts w:hint="eastAsia" w:ascii="宋体" w:hAnsi="宋体" w:cs="宋体"/>
          <w:szCs w:val="21"/>
          <w:highlight w:val="none"/>
          <w:lang w:eastAsia="zh-CN"/>
        </w:rPr>
        <w:t>）</w:t>
      </w:r>
    </w:p>
    <w:p w14:paraId="4E782DC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本人（法定代表人姓名）以（供应商全称）法定代表人的资格，为保护农民工的合法权益，不拖欠农民工工资，郑重承诺：</w:t>
      </w:r>
    </w:p>
    <w:p w14:paraId="6430F8AA">
      <w:pPr>
        <w:spacing w:line="360" w:lineRule="auto"/>
        <w:ind w:firstLine="560"/>
        <w:jc w:val="left"/>
        <w:rPr>
          <w:rFonts w:ascii="宋体" w:hAnsi="宋体" w:cs="宋体"/>
          <w:szCs w:val="21"/>
          <w:highlight w:val="none"/>
        </w:rPr>
      </w:pPr>
    </w:p>
    <w:p w14:paraId="73E5E08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本单位中标承建（项目与合同段名称）工程，需要使用农民工时，将保证做到：</w:t>
      </w:r>
    </w:p>
    <w:p w14:paraId="74066369">
      <w:pPr>
        <w:numPr>
          <w:ilvl w:val="0"/>
          <w:numId w:val="5"/>
        </w:numPr>
        <w:spacing w:line="360" w:lineRule="auto"/>
        <w:ind w:firstLine="560"/>
        <w:jc w:val="left"/>
        <w:rPr>
          <w:rFonts w:ascii="宋体" w:hAnsi="宋体" w:cs="宋体"/>
          <w:szCs w:val="21"/>
          <w:highlight w:val="none"/>
        </w:rPr>
      </w:pPr>
      <w:r>
        <w:rPr>
          <w:rFonts w:hint="eastAsia" w:ascii="宋体" w:hAnsi="宋体" w:cs="宋体"/>
          <w:szCs w:val="21"/>
          <w:highlight w:val="none"/>
        </w:rPr>
        <w:t>按照《劳动法》规定雇佣和使用农民工，工资将直接发放给农民工本人，严禁发放给“包工头”。</w:t>
      </w:r>
    </w:p>
    <w:p w14:paraId="0B493813">
      <w:pPr>
        <w:spacing w:line="360" w:lineRule="auto"/>
        <w:jc w:val="left"/>
        <w:rPr>
          <w:rFonts w:ascii="宋体" w:hAnsi="宋体" w:cs="宋体"/>
          <w:szCs w:val="21"/>
          <w:highlight w:val="none"/>
        </w:rPr>
      </w:pPr>
    </w:p>
    <w:p w14:paraId="6FEE73B5">
      <w:pPr>
        <w:numPr>
          <w:ilvl w:val="0"/>
          <w:numId w:val="5"/>
        </w:numPr>
        <w:spacing w:line="360" w:lineRule="auto"/>
        <w:ind w:firstLine="560"/>
        <w:jc w:val="left"/>
        <w:rPr>
          <w:rFonts w:ascii="宋体" w:hAnsi="宋体" w:cs="宋体"/>
          <w:szCs w:val="21"/>
          <w:highlight w:val="none"/>
        </w:rPr>
      </w:pPr>
      <w:r>
        <w:rPr>
          <w:rFonts w:hint="eastAsia" w:ascii="宋体" w:hAnsi="宋体" w:cs="宋体"/>
          <w:szCs w:val="21"/>
          <w:highlight w:val="none"/>
        </w:rPr>
        <w:t>我单位分包单位雇佣农民工的，将要求分包单位按照第1条规定签订劳动合同，并负责监督其按照合同规定及时结付农民工工资。如因我公司未按合同约定与分包单位结清工程款，致使后者拖欠农民工工资的，将由我公司先行垫付欠款。本公司对分包单位清偿拖欠农民工工资负总责。</w:t>
      </w:r>
    </w:p>
    <w:p w14:paraId="10D8A817">
      <w:pPr>
        <w:spacing w:line="360" w:lineRule="auto"/>
        <w:jc w:val="left"/>
        <w:rPr>
          <w:rFonts w:ascii="宋体" w:hAnsi="宋体" w:cs="宋体"/>
          <w:szCs w:val="21"/>
          <w:highlight w:val="none"/>
        </w:rPr>
      </w:pPr>
    </w:p>
    <w:p w14:paraId="017614EB">
      <w:pPr>
        <w:numPr>
          <w:ilvl w:val="0"/>
          <w:numId w:val="5"/>
        </w:numPr>
        <w:spacing w:line="360" w:lineRule="auto"/>
        <w:ind w:firstLine="560"/>
        <w:jc w:val="left"/>
        <w:rPr>
          <w:rFonts w:ascii="宋体" w:hAnsi="宋体" w:cs="宋体"/>
          <w:szCs w:val="21"/>
          <w:highlight w:val="none"/>
        </w:rPr>
      </w:pPr>
      <w:r>
        <w:rPr>
          <w:rFonts w:hint="eastAsia" w:ascii="宋体" w:hAnsi="宋体" w:cs="宋体"/>
          <w:szCs w:val="21"/>
          <w:highlight w:val="none"/>
        </w:rPr>
        <w:t>严格遵守国家和地方关于农民工工资的其他有关规定。</w:t>
      </w:r>
    </w:p>
    <w:p w14:paraId="1A878898">
      <w:pPr>
        <w:spacing w:line="360" w:lineRule="auto"/>
        <w:jc w:val="left"/>
        <w:rPr>
          <w:rFonts w:ascii="宋体" w:hAnsi="宋体" w:cs="宋体"/>
          <w:szCs w:val="21"/>
          <w:highlight w:val="none"/>
        </w:rPr>
      </w:pPr>
    </w:p>
    <w:p w14:paraId="18E96C40">
      <w:pPr>
        <w:numPr>
          <w:ilvl w:val="0"/>
          <w:numId w:val="5"/>
        </w:numPr>
        <w:spacing w:line="360" w:lineRule="auto"/>
        <w:ind w:firstLine="560"/>
        <w:jc w:val="left"/>
        <w:rPr>
          <w:rFonts w:ascii="宋体" w:hAnsi="宋体" w:cs="宋体"/>
          <w:szCs w:val="21"/>
          <w:highlight w:val="none"/>
        </w:rPr>
      </w:pPr>
      <w:r>
        <w:rPr>
          <w:rFonts w:hint="eastAsia" w:ascii="宋体" w:hAnsi="宋体" w:cs="宋体"/>
          <w:szCs w:val="21"/>
          <w:highlight w:val="none"/>
        </w:rPr>
        <w:t>如果发生违反规定拖欠或克扣农民工工资行为，造成农民工上访，本单位愿意无条件接受业主采取的经济等处罚，同时愿意接受行政主管部门依照有关规定作出的其他处罚决定。</w:t>
      </w:r>
    </w:p>
    <w:p w14:paraId="64B97ABD">
      <w:pPr>
        <w:spacing w:line="360" w:lineRule="auto"/>
        <w:jc w:val="left"/>
        <w:rPr>
          <w:rFonts w:ascii="宋体" w:hAnsi="宋体" w:cs="宋体"/>
          <w:szCs w:val="21"/>
          <w:highlight w:val="none"/>
        </w:rPr>
      </w:pPr>
    </w:p>
    <w:p w14:paraId="0BFEE104">
      <w:pPr>
        <w:jc w:val="left"/>
        <w:rPr>
          <w:rFonts w:hint="eastAsia" w:ascii="宋体" w:hAnsi="宋体" w:cs="宋体"/>
          <w:szCs w:val="21"/>
          <w:highlight w:val="none"/>
        </w:rPr>
      </w:pPr>
      <w:r>
        <w:rPr>
          <w:rFonts w:hint="eastAsia" w:ascii="宋体" w:hAnsi="宋体" w:cs="宋体"/>
          <w:szCs w:val="21"/>
          <w:highlight w:val="none"/>
        </w:rPr>
        <w:t xml:space="preserve">   </w:t>
      </w:r>
    </w:p>
    <w:p w14:paraId="15E8050C">
      <w:pPr>
        <w:ind w:firstLine="420" w:firstLineChars="200"/>
        <w:jc w:val="left"/>
        <w:rPr>
          <w:rFonts w:ascii="宋体" w:hAnsi="宋体" w:cs="宋体"/>
          <w:szCs w:val="21"/>
          <w:highlight w:val="none"/>
        </w:rPr>
      </w:pPr>
      <w:r>
        <w:rPr>
          <w:rFonts w:hint="eastAsia" w:ascii="宋体" w:hAnsi="宋体" w:cs="宋体"/>
          <w:szCs w:val="21"/>
          <w:highlight w:val="none"/>
        </w:rPr>
        <w:t xml:space="preserve"> 供应商：（全称）</w:t>
      </w:r>
    </w:p>
    <w:p w14:paraId="28EB6F4F">
      <w:pPr>
        <w:jc w:val="left"/>
        <w:rPr>
          <w:rFonts w:ascii="宋体" w:hAnsi="宋体" w:cs="宋体"/>
          <w:szCs w:val="21"/>
          <w:highlight w:val="none"/>
        </w:rPr>
      </w:pPr>
    </w:p>
    <w:p w14:paraId="4B692171">
      <w:pPr>
        <w:jc w:val="left"/>
        <w:rPr>
          <w:rFonts w:ascii="宋体" w:hAnsi="宋体" w:cs="宋体"/>
          <w:szCs w:val="21"/>
          <w:highlight w:val="none"/>
        </w:rPr>
      </w:pPr>
      <w:r>
        <w:rPr>
          <w:rFonts w:hint="eastAsia" w:ascii="宋体" w:hAnsi="宋体" w:cs="宋体"/>
          <w:szCs w:val="21"/>
          <w:highlight w:val="none"/>
        </w:rPr>
        <w:t xml:space="preserve">     供应商法定代表人：（签字）</w:t>
      </w:r>
    </w:p>
    <w:p w14:paraId="58D232B8">
      <w:pPr>
        <w:jc w:val="left"/>
        <w:rPr>
          <w:rFonts w:ascii="宋体" w:hAnsi="宋体" w:cs="宋体"/>
          <w:szCs w:val="21"/>
          <w:highlight w:val="none"/>
        </w:rPr>
      </w:pPr>
    </w:p>
    <w:p w14:paraId="36C737CE">
      <w:pPr>
        <w:jc w:val="left"/>
        <w:rPr>
          <w:rFonts w:ascii="宋体" w:hAnsi="宋体" w:cs="宋体"/>
          <w:szCs w:val="21"/>
          <w:highlight w:val="none"/>
        </w:rPr>
      </w:pPr>
      <w:r>
        <w:rPr>
          <w:rFonts w:hint="eastAsia" w:ascii="宋体" w:hAnsi="宋体" w:cs="宋体"/>
          <w:szCs w:val="21"/>
          <w:highlight w:val="none"/>
        </w:rPr>
        <w:t xml:space="preserve">     或被授权的代理人：（签字）</w:t>
      </w:r>
    </w:p>
    <w:p w14:paraId="31C2093C">
      <w:pPr>
        <w:jc w:val="left"/>
        <w:rPr>
          <w:rFonts w:ascii="宋体" w:hAnsi="宋体" w:cs="宋体"/>
          <w:szCs w:val="21"/>
          <w:highlight w:val="none"/>
        </w:rPr>
      </w:pPr>
      <w:r>
        <w:rPr>
          <w:rFonts w:hint="eastAsia" w:ascii="宋体" w:hAnsi="宋体" w:cs="宋体"/>
          <w:szCs w:val="21"/>
          <w:highlight w:val="none"/>
        </w:rPr>
        <w:t xml:space="preserve">   </w:t>
      </w:r>
    </w:p>
    <w:p w14:paraId="72674E3B">
      <w:pPr>
        <w:jc w:val="left"/>
        <w:rPr>
          <w:rFonts w:ascii="宋体" w:hAnsi="宋体" w:cs="宋体"/>
          <w:szCs w:val="21"/>
          <w:highlight w:val="none"/>
        </w:rPr>
      </w:pPr>
      <w:r>
        <w:rPr>
          <w:rFonts w:hint="eastAsia" w:ascii="宋体" w:hAnsi="宋体" w:cs="宋体"/>
          <w:szCs w:val="21"/>
          <w:highlight w:val="none"/>
        </w:rPr>
        <w:t xml:space="preserve">     日期：      年     月     日</w:t>
      </w:r>
    </w:p>
    <w:p w14:paraId="4B9AA191">
      <w:pPr>
        <w:autoSpaceDE w:val="0"/>
        <w:autoSpaceDN w:val="0"/>
        <w:adjustRightInd w:val="0"/>
        <w:spacing w:line="600" w:lineRule="exact"/>
        <w:rPr>
          <w:rFonts w:hint="eastAsia" w:ascii="宋体" w:hAnsi="宋体" w:cs="宋体"/>
          <w:b/>
          <w:szCs w:val="21"/>
          <w:highlight w:val="none"/>
          <w:lang w:val="zh-CN"/>
        </w:rPr>
      </w:pPr>
    </w:p>
    <w:p w14:paraId="535CE767">
      <w:pPr>
        <w:pStyle w:val="35"/>
        <w:rPr>
          <w:rFonts w:hint="eastAsia"/>
          <w:highlight w:val="none"/>
          <w:lang w:val="zh-CN"/>
        </w:rPr>
      </w:pPr>
    </w:p>
    <w:p w14:paraId="243AADF0">
      <w:pPr>
        <w:rPr>
          <w:rFonts w:hint="eastAsia"/>
          <w:lang w:val="zh-CN"/>
        </w:rPr>
      </w:pPr>
    </w:p>
    <w:p w14:paraId="4186953F">
      <w:pPr>
        <w:rPr>
          <w:rFonts w:hint="eastAsia" w:ascii="宋体" w:hAnsi="宋体" w:eastAsia="宋体" w:cs="宋体"/>
          <w:color w:val="auto"/>
          <w:szCs w:val="21"/>
          <w:highlight w:val="none"/>
        </w:rPr>
      </w:pPr>
    </w:p>
    <w:p w14:paraId="23A1BD73">
      <w:pPr>
        <w:widowControl/>
        <w:jc w:val="left"/>
        <w:rPr>
          <w:rFonts w:ascii="宋体" w:hAnsi="宋体"/>
          <w:b/>
          <w:color w:val="auto"/>
          <w:szCs w:val="32"/>
          <w:lang w:val="zh-CN"/>
        </w:rPr>
      </w:pPr>
    </w:p>
    <w:sectPr>
      <w:footerReference r:id="rId9" w:type="default"/>
      <w:footerReference r:id="rId10"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E3B7">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08BFD7FA">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979B">
    <w:pPr>
      <w:pStyle w:val="25"/>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115F">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14:paraId="0D864D85">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52B34">
    <w:pPr>
      <w:pStyle w:val="25"/>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57B9F58">
                <w:pPr>
                  <w:pStyle w:val="25"/>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65A0">
    <w:pPr>
      <w:pStyle w:val="25"/>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4EF9E83">
                <w:pPr>
                  <w:pStyle w:val="25"/>
                </w:pPr>
                <w:r>
                  <w:fldChar w:fldCharType="begin"/>
                </w:r>
                <w:r>
                  <w:instrText xml:space="preserve"> PAGE  \* MERGEFORMAT </w:instrText>
                </w:r>
                <w:r>
                  <w:fldChar w:fldCharType="separate"/>
                </w:r>
                <w: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953A">
    <w:pPr>
      <w:pStyle w:val="25"/>
      <w:framePr w:wrap="around" w:vAnchor="text" w:hAnchor="margin" w:xAlign="center" w:y="1"/>
      <w:rPr>
        <w:rStyle w:val="42"/>
      </w:rPr>
    </w:pPr>
    <w:r>
      <w:fldChar w:fldCharType="begin"/>
    </w:r>
    <w:r>
      <w:rPr>
        <w:rStyle w:val="42"/>
      </w:rPr>
      <w:instrText xml:space="preserve">PAGE  </w:instrText>
    </w:r>
    <w:r>
      <w:fldChar w:fldCharType="end"/>
    </w:r>
  </w:p>
  <w:p w14:paraId="00474C0C">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5655">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FF49">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75D0B"/>
    <w:multiLevelType w:val="singleLevel"/>
    <w:tmpl w:val="B2F75D0B"/>
    <w:lvl w:ilvl="0" w:tentative="0">
      <w:start w:val="2"/>
      <w:numFmt w:val="decimal"/>
      <w:lvlText w:val="%1."/>
      <w:lvlJc w:val="left"/>
      <w:pPr>
        <w:tabs>
          <w:tab w:val="left" w:pos="312"/>
        </w:tabs>
      </w:pPr>
    </w:lvl>
  </w:abstractNum>
  <w:abstractNum w:abstractNumId="1">
    <w:nsid w:val="188AAFD0"/>
    <w:multiLevelType w:val="singleLevel"/>
    <w:tmpl w:val="188AAFD0"/>
    <w:lvl w:ilvl="0" w:tentative="0">
      <w:start w:val="1"/>
      <w:numFmt w:val="decimal"/>
      <w:suff w:val="nothing"/>
      <w:lvlText w:val="%1、"/>
      <w:lvlJc w:val="left"/>
    </w:lvl>
  </w:abstractNum>
  <w:abstractNum w:abstractNumId="2">
    <w:nsid w:val="2F5C0587"/>
    <w:multiLevelType w:val="singleLevel"/>
    <w:tmpl w:val="2F5C0587"/>
    <w:lvl w:ilvl="0" w:tentative="0">
      <w:start w:val="2"/>
      <w:numFmt w:val="decimal"/>
      <w:suff w:val="nothing"/>
      <w:lvlText w:val="%1、"/>
      <w:lvlJc w:val="left"/>
      <w:pPr>
        <w:ind w:left="361" w:leftChars="0" w:firstLine="0" w:firstLineChars="0"/>
      </w:pPr>
    </w:lvl>
  </w:abstractNum>
  <w:abstractNum w:abstractNumId="3">
    <w:nsid w:val="423EADF6"/>
    <w:multiLevelType w:val="singleLevel"/>
    <w:tmpl w:val="423EADF6"/>
    <w:lvl w:ilvl="0" w:tentative="0">
      <w:start w:val="1"/>
      <w:numFmt w:val="decimal"/>
      <w:suff w:val="nothing"/>
      <w:lvlText w:val="（%1）"/>
      <w:lvlJc w:val="left"/>
    </w:lvl>
  </w:abstractNum>
  <w:abstractNum w:abstractNumId="4">
    <w:nsid w:val="4DE0F6D8"/>
    <w:multiLevelType w:val="singleLevel"/>
    <w:tmpl w:val="4DE0F6D8"/>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zNWJjY2U2YmUzNDVmMjQ2M2E1OWMwYWM5NTk2OWI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FA1"/>
    <w:rsid w:val="00040207"/>
    <w:rsid w:val="00040C2A"/>
    <w:rsid w:val="000415BC"/>
    <w:rsid w:val="00041A17"/>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509"/>
    <w:rsid w:val="00092B68"/>
    <w:rsid w:val="00095698"/>
    <w:rsid w:val="00095CE3"/>
    <w:rsid w:val="000966F1"/>
    <w:rsid w:val="000A06E4"/>
    <w:rsid w:val="000A0823"/>
    <w:rsid w:val="000A1C09"/>
    <w:rsid w:val="000A229C"/>
    <w:rsid w:val="000A4704"/>
    <w:rsid w:val="000A4971"/>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28C1"/>
    <w:rsid w:val="002E5716"/>
    <w:rsid w:val="002E66D1"/>
    <w:rsid w:val="002E6F98"/>
    <w:rsid w:val="002E7AB6"/>
    <w:rsid w:val="002F01D8"/>
    <w:rsid w:val="002F1666"/>
    <w:rsid w:val="002F24F3"/>
    <w:rsid w:val="002F31EE"/>
    <w:rsid w:val="002F5131"/>
    <w:rsid w:val="003002CF"/>
    <w:rsid w:val="00303816"/>
    <w:rsid w:val="00303F39"/>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1E50"/>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3A8B"/>
    <w:rsid w:val="00505D12"/>
    <w:rsid w:val="00510425"/>
    <w:rsid w:val="00510663"/>
    <w:rsid w:val="00511016"/>
    <w:rsid w:val="0051316F"/>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040"/>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5746"/>
    <w:rsid w:val="00807B92"/>
    <w:rsid w:val="008120CA"/>
    <w:rsid w:val="00815EB1"/>
    <w:rsid w:val="00815FE5"/>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64C"/>
    <w:rsid w:val="008B6AE9"/>
    <w:rsid w:val="008C050F"/>
    <w:rsid w:val="008C06D2"/>
    <w:rsid w:val="008C2D53"/>
    <w:rsid w:val="008C4CC7"/>
    <w:rsid w:val="008D2B44"/>
    <w:rsid w:val="008D318B"/>
    <w:rsid w:val="008D36CB"/>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141F"/>
    <w:rsid w:val="009346D7"/>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6B58"/>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DB"/>
    <w:rsid w:val="00A22A54"/>
    <w:rsid w:val="00A23075"/>
    <w:rsid w:val="00A24893"/>
    <w:rsid w:val="00A24D82"/>
    <w:rsid w:val="00A331DB"/>
    <w:rsid w:val="00A3563D"/>
    <w:rsid w:val="00A37D57"/>
    <w:rsid w:val="00A37FD8"/>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BF60E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FF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68D6"/>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98D"/>
    <w:rsid w:val="00D650CE"/>
    <w:rsid w:val="00D67DAE"/>
    <w:rsid w:val="00D67F43"/>
    <w:rsid w:val="00D7334C"/>
    <w:rsid w:val="00D74A6B"/>
    <w:rsid w:val="00D74D4F"/>
    <w:rsid w:val="00D7560C"/>
    <w:rsid w:val="00D80319"/>
    <w:rsid w:val="00D83826"/>
    <w:rsid w:val="00D86EF4"/>
    <w:rsid w:val="00D9122A"/>
    <w:rsid w:val="00D92655"/>
    <w:rsid w:val="00D9284E"/>
    <w:rsid w:val="00D931FF"/>
    <w:rsid w:val="00D96DA8"/>
    <w:rsid w:val="00D97520"/>
    <w:rsid w:val="00DA0D44"/>
    <w:rsid w:val="00DA16DE"/>
    <w:rsid w:val="00DA179F"/>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1D86"/>
    <w:rsid w:val="00F2441D"/>
    <w:rsid w:val="00F27B77"/>
    <w:rsid w:val="00F30161"/>
    <w:rsid w:val="00F31AD5"/>
    <w:rsid w:val="00F33491"/>
    <w:rsid w:val="00F3381A"/>
    <w:rsid w:val="00F33E68"/>
    <w:rsid w:val="00F34317"/>
    <w:rsid w:val="00F35157"/>
    <w:rsid w:val="00F3649E"/>
    <w:rsid w:val="00F414C6"/>
    <w:rsid w:val="00F41CB0"/>
    <w:rsid w:val="00F425D3"/>
    <w:rsid w:val="00F50BB8"/>
    <w:rsid w:val="00F5131E"/>
    <w:rsid w:val="00F514CD"/>
    <w:rsid w:val="00F528AF"/>
    <w:rsid w:val="00F53183"/>
    <w:rsid w:val="00F53421"/>
    <w:rsid w:val="00F539B1"/>
    <w:rsid w:val="00F5463C"/>
    <w:rsid w:val="00F606DA"/>
    <w:rsid w:val="00F60F9A"/>
    <w:rsid w:val="00F62438"/>
    <w:rsid w:val="00F62573"/>
    <w:rsid w:val="00F63E00"/>
    <w:rsid w:val="00F64043"/>
    <w:rsid w:val="00F6744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2842"/>
    <w:rsid w:val="00FF3CC8"/>
    <w:rsid w:val="00FF3E51"/>
    <w:rsid w:val="00FF4566"/>
    <w:rsid w:val="00FF6F22"/>
    <w:rsid w:val="011139DB"/>
    <w:rsid w:val="0117225E"/>
    <w:rsid w:val="01325A8F"/>
    <w:rsid w:val="01E46D89"/>
    <w:rsid w:val="0220628D"/>
    <w:rsid w:val="022E118C"/>
    <w:rsid w:val="023D293E"/>
    <w:rsid w:val="025857DA"/>
    <w:rsid w:val="026E2AF7"/>
    <w:rsid w:val="02792DC9"/>
    <w:rsid w:val="02897931"/>
    <w:rsid w:val="028C21C0"/>
    <w:rsid w:val="0295277A"/>
    <w:rsid w:val="02B96468"/>
    <w:rsid w:val="02C848FD"/>
    <w:rsid w:val="02D6103C"/>
    <w:rsid w:val="02E37041"/>
    <w:rsid w:val="02EB4148"/>
    <w:rsid w:val="033124A2"/>
    <w:rsid w:val="037E320E"/>
    <w:rsid w:val="03A013D6"/>
    <w:rsid w:val="03B70FA8"/>
    <w:rsid w:val="03D60954"/>
    <w:rsid w:val="03DA27D7"/>
    <w:rsid w:val="0432168D"/>
    <w:rsid w:val="0440480D"/>
    <w:rsid w:val="0442248D"/>
    <w:rsid w:val="046D6A8F"/>
    <w:rsid w:val="04803CE5"/>
    <w:rsid w:val="048B36E6"/>
    <w:rsid w:val="05300538"/>
    <w:rsid w:val="054A5C05"/>
    <w:rsid w:val="055C132D"/>
    <w:rsid w:val="05945126"/>
    <w:rsid w:val="05A21627"/>
    <w:rsid w:val="05BB49FE"/>
    <w:rsid w:val="05CF7D50"/>
    <w:rsid w:val="05D83B97"/>
    <w:rsid w:val="062B45ED"/>
    <w:rsid w:val="06670810"/>
    <w:rsid w:val="06682D29"/>
    <w:rsid w:val="06696E9C"/>
    <w:rsid w:val="06732DD2"/>
    <w:rsid w:val="06765523"/>
    <w:rsid w:val="06FD739C"/>
    <w:rsid w:val="07171649"/>
    <w:rsid w:val="072276D0"/>
    <w:rsid w:val="073065CD"/>
    <w:rsid w:val="0735205C"/>
    <w:rsid w:val="07465DF0"/>
    <w:rsid w:val="075C5614"/>
    <w:rsid w:val="07691ADF"/>
    <w:rsid w:val="077A3CEC"/>
    <w:rsid w:val="07944A78"/>
    <w:rsid w:val="07FB67F7"/>
    <w:rsid w:val="08441B6E"/>
    <w:rsid w:val="087552AA"/>
    <w:rsid w:val="08A47272"/>
    <w:rsid w:val="08B013CC"/>
    <w:rsid w:val="08DD6D78"/>
    <w:rsid w:val="08DF02AB"/>
    <w:rsid w:val="08F37A02"/>
    <w:rsid w:val="08F75BBB"/>
    <w:rsid w:val="08F9327B"/>
    <w:rsid w:val="096F5AD2"/>
    <w:rsid w:val="09967E07"/>
    <w:rsid w:val="09D9119E"/>
    <w:rsid w:val="09DD2A0F"/>
    <w:rsid w:val="09FA4720"/>
    <w:rsid w:val="0A116E5B"/>
    <w:rsid w:val="0A1B5312"/>
    <w:rsid w:val="0A456F14"/>
    <w:rsid w:val="0A5371A2"/>
    <w:rsid w:val="0A966A06"/>
    <w:rsid w:val="0A9B6453"/>
    <w:rsid w:val="0ABC3FED"/>
    <w:rsid w:val="0AE71698"/>
    <w:rsid w:val="0B0009AC"/>
    <w:rsid w:val="0B464611"/>
    <w:rsid w:val="0B7E024F"/>
    <w:rsid w:val="0B877EBE"/>
    <w:rsid w:val="0B8D6D36"/>
    <w:rsid w:val="0B985065"/>
    <w:rsid w:val="0B9B0771"/>
    <w:rsid w:val="0BC1013B"/>
    <w:rsid w:val="0BCB1C11"/>
    <w:rsid w:val="0C8816EC"/>
    <w:rsid w:val="0C8F4DF0"/>
    <w:rsid w:val="0C9C64B3"/>
    <w:rsid w:val="0CB72AA7"/>
    <w:rsid w:val="0CEC743A"/>
    <w:rsid w:val="0D10137A"/>
    <w:rsid w:val="0D1223A6"/>
    <w:rsid w:val="0D4A5F0F"/>
    <w:rsid w:val="0D7001AE"/>
    <w:rsid w:val="0DD33E09"/>
    <w:rsid w:val="0DE938D6"/>
    <w:rsid w:val="0E122ED0"/>
    <w:rsid w:val="0E465EE5"/>
    <w:rsid w:val="0E711BF5"/>
    <w:rsid w:val="0E9C5765"/>
    <w:rsid w:val="0EB33357"/>
    <w:rsid w:val="0ED17948"/>
    <w:rsid w:val="0F1E5075"/>
    <w:rsid w:val="0F5F0397"/>
    <w:rsid w:val="0FC644DC"/>
    <w:rsid w:val="0FD96DC6"/>
    <w:rsid w:val="104E0A0A"/>
    <w:rsid w:val="106D43EE"/>
    <w:rsid w:val="10741C20"/>
    <w:rsid w:val="10E63396"/>
    <w:rsid w:val="1128280C"/>
    <w:rsid w:val="11405FA6"/>
    <w:rsid w:val="11A46535"/>
    <w:rsid w:val="11EB5F12"/>
    <w:rsid w:val="11F8418B"/>
    <w:rsid w:val="11F90E44"/>
    <w:rsid w:val="11FD646F"/>
    <w:rsid w:val="122A50C5"/>
    <w:rsid w:val="12333415"/>
    <w:rsid w:val="12411FD6"/>
    <w:rsid w:val="12526CC7"/>
    <w:rsid w:val="127F187A"/>
    <w:rsid w:val="12961B39"/>
    <w:rsid w:val="12A165D1"/>
    <w:rsid w:val="12AD1419"/>
    <w:rsid w:val="12BB58E4"/>
    <w:rsid w:val="12CF1390"/>
    <w:rsid w:val="130F32F3"/>
    <w:rsid w:val="132C67E2"/>
    <w:rsid w:val="134A4EBA"/>
    <w:rsid w:val="138240A6"/>
    <w:rsid w:val="13CF7BC6"/>
    <w:rsid w:val="14072DAB"/>
    <w:rsid w:val="144B7A73"/>
    <w:rsid w:val="14537D9F"/>
    <w:rsid w:val="14AF172F"/>
    <w:rsid w:val="14F1269D"/>
    <w:rsid w:val="151E545D"/>
    <w:rsid w:val="15282FD9"/>
    <w:rsid w:val="1560771A"/>
    <w:rsid w:val="15764CC6"/>
    <w:rsid w:val="1600491F"/>
    <w:rsid w:val="16691AFB"/>
    <w:rsid w:val="166C6737"/>
    <w:rsid w:val="16707B66"/>
    <w:rsid w:val="1672275E"/>
    <w:rsid w:val="16826356"/>
    <w:rsid w:val="16943E1C"/>
    <w:rsid w:val="169F376F"/>
    <w:rsid w:val="16A20B69"/>
    <w:rsid w:val="16BC60CF"/>
    <w:rsid w:val="16BD7EC5"/>
    <w:rsid w:val="17084E70"/>
    <w:rsid w:val="176440CA"/>
    <w:rsid w:val="17884203"/>
    <w:rsid w:val="17B84AE8"/>
    <w:rsid w:val="17CE1BA5"/>
    <w:rsid w:val="17DD360F"/>
    <w:rsid w:val="17E43CCF"/>
    <w:rsid w:val="18066B03"/>
    <w:rsid w:val="18316649"/>
    <w:rsid w:val="185165B9"/>
    <w:rsid w:val="1868379C"/>
    <w:rsid w:val="186B1B5B"/>
    <w:rsid w:val="187D56A6"/>
    <w:rsid w:val="18A24E51"/>
    <w:rsid w:val="18BA4890"/>
    <w:rsid w:val="18C66D91"/>
    <w:rsid w:val="18E036B6"/>
    <w:rsid w:val="18FB6DA7"/>
    <w:rsid w:val="190B50EC"/>
    <w:rsid w:val="192835A8"/>
    <w:rsid w:val="19337933"/>
    <w:rsid w:val="194C2DC1"/>
    <w:rsid w:val="1969544D"/>
    <w:rsid w:val="197A466A"/>
    <w:rsid w:val="19C84D8B"/>
    <w:rsid w:val="19E46586"/>
    <w:rsid w:val="19FB2A6A"/>
    <w:rsid w:val="1A1376B3"/>
    <w:rsid w:val="1A26685C"/>
    <w:rsid w:val="1A3741DD"/>
    <w:rsid w:val="1A3B37AF"/>
    <w:rsid w:val="1A44723C"/>
    <w:rsid w:val="1A7170F3"/>
    <w:rsid w:val="1AAC1FB7"/>
    <w:rsid w:val="1AB84DFF"/>
    <w:rsid w:val="1AD94039"/>
    <w:rsid w:val="1ADF5161"/>
    <w:rsid w:val="1AE71241"/>
    <w:rsid w:val="1AEB2ADF"/>
    <w:rsid w:val="1AFF1C1D"/>
    <w:rsid w:val="1B416BD3"/>
    <w:rsid w:val="1BBD091F"/>
    <w:rsid w:val="1BE50DCA"/>
    <w:rsid w:val="1C164652"/>
    <w:rsid w:val="1C323986"/>
    <w:rsid w:val="1C4104FA"/>
    <w:rsid w:val="1C454471"/>
    <w:rsid w:val="1CE974F2"/>
    <w:rsid w:val="1CEF74C6"/>
    <w:rsid w:val="1D127F2E"/>
    <w:rsid w:val="1D5D789B"/>
    <w:rsid w:val="1D631052"/>
    <w:rsid w:val="1D70376F"/>
    <w:rsid w:val="1DC44F32"/>
    <w:rsid w:val="1E0104B3"/>
    <w:rsid w:val="1E717FB5"/>
    <w:rsid w:val="1ECD18C0"/>
    <w:rsid w:val="1EF81C6E"/>
    <w:rsid w:val="1F2B2044"/>
    <w:rsid w:val="1F4B7FF0"/>
    <w:rsid w:val="1F9704A2"/>
    <w:rsid w:val="20133AC8"/>
    <w:rsid w:val="203733D4"/>
    <w:rsid w:val="206415BC"/>
    <w:rsid w:val="2075087F"/>
    <w:rsid w:val="20783067"/>
    <w:rsid w:val="20A06EA1"/>
    <w:rsid w:val="20B3409F"/>
    <w:rsid w:val="20D3029D"/>
    <w:rsid w:val="20D3401D"/>
    <w:rsid w:val="20E410EC"/>
    <w:rsid w:val="21254871"/>
    <w:rsid w:val="21294361"/>
    <w:rsid w:val="214E74AD"/>
    <w:rsid w:val="21723F5A"/>
    <w:rsid w:val="217F21D3"/>
    <w:rsid w:val="217F75ED"/>
    <w:rsid w:val="2196789E"/>
    <w:rsid w:val="21A41C3A"/>
    <w:rsid w:val="21DC5877"/>
    <w:rsid w:val="21E67365"/>
    <w:rsid w:val="2238734A"/>
    <w:rsid w:val="22576CAC"/>
    <w:rsid w:val="22873A35"/>
    <w:rsid w:val="228D6669"/>
    <w:rsid w:val="22BD7457"/>
    <w:rsid w:val="22CD6F6E"/>
    <w:rsid w:val="22E530B9"/>
    <w:rsid w:val="22F078B9"/>
    <w:rsid w:val="23131962"/>
    <w:rsid w:val="23244DE0"/>
    <w:rsid w:val="233D692C"/>
    <w:rsid w:val="23A317BB"/>
    <w:rsid w:val="23B95E70"/>
    <w:rsid w:val="23CA1478"/>
    <w:rsid w:val="23D63454"/>
    <w:rsid w:val="23DD52E1"/>
    <w:rsid w:val="23FC3FAF"/>
    <w:rsid w:val="242B4894"/>
    <w:rsid w:val="24547947"/>
    <w:rsid w:val="24683B6E"/>
    <w:rsid w:val="24897977"/>
    <w:rsid w:val="24AA12D3"/>
    <w:rsid w:val="24AC7783"/>
    <w:rsid w:val="24BB7DFB"/>
    <w:rsid w:val="24CA6859"/>
    <w:rsid w:val="24EF58C2"/>
    <w:rsid w:val="24F77EC0"/>
    <w:rsid w:val="24FB7DC2"/>
    <w:rsid w:val="251A0B90"/>
    <w:rsid w:val="25276E09"/>
    <w:rsid w:val="253F776D"/>
    <w:rsid w:val="256242E5"/>
    <w:rsid w:val="256E2983"/>
    <w:rsid w:val="256E643A"/>
    <w:rsid w:val="25717238"/>
    <w:rsid w:val="257F09F3"/>
    <w:rsid w:val="258B0E15"/>
    <w:rsid w:val="25997F44"/>
    <w:rsid w:val="25E35466"/>
    <w:rsid w:val="25F072B6"/>
    <w:rsid w:val="26083313"/>
    <w:rsid w:val="260F621B"/>
    <w:rsid w:val="262D48F3"/>
    <w:rsid w:val="26555BF8"/>
    <w:rsid w:val="265B12F4"/>
    <w:rsid w:val="26630315"/>
    <w:rsid w:val="266D2C13"/>
    <w:rsid w:val="26BB59F0"/>
    <w:rsid w:val="26EF052C"/>
    <w:rsid w:val="270537D9"/>
    <w:rsid w:val="2734450E"/>
    <w:rsid w:val="275F6D2E"/>
    <w:rsid w:val="27627F99"/>
    <w:rsid w:val="277C758B"/>
    <w:rsid w:val="279726E2"/>
    <w:rsid w:val="27A97FAA"/>
    <w:rsid w:val="281F026C"/>
    <w:rsid w:val="283E4C16"/>
    <w:rsid w:val="28414686"/>
    <w:rsid w:val="28577A06"/>
    <w:rsid w:val="2858552C"/>
    <w:rsid w:val="286839C1"/>
    <w:rsid w:val="286B1A6F"/>
    <w:rsid w:val="28ED298C"/>
    <w:rsid w:val="28F11C08"/>
    <w:rsid w:val="28FC49FE"/>
    <w:rsid w:val="294F692F"/>
    <w:rsid w:val="29611657"/>
    <w:rsid w:val="29670BA5"/>
    <w:rsid w:val="297D16EE"/>
    <w:rsid w:val="2A1F58FE"/>
    <w:rsid w:val="2A3D1EA3"/>
    <w:rsid w:val="2A5A6C6E"/>
    <w:rsid w:val="2AB434D9"/>
    <w:rsid w:val="2ACF41CB"/>
    <w:rsid w:val="2AD16DE9"/>
    <w:rsid w:val="2AFE060C"/>
    <w:rsid w:val="2B116592"/>
    <w:rsid w:val="2B870602"/>
    <w:rsid w:val="2B965C53"/>
    <w:rsid w:val="2BDA2E28"/>
    <w:rsid w:val="2BE710A1"/>
    <w:rsid w:val="2BEF4D47"/>
    <w:rsid w:val="2BF81500"/>
    <w:rsid w:val="2BF85DDD"/>
    <w:rsid w:val="2C047EA4"/>
    <w:rsid w:val="2C074925"/>
    <w:rsid w:val="2C0B1233"/>
    <w:rsid w:val="2C2C2F57"/>
    <w:rsid w:val="2C6941AB"/>
    <w:rsid w:val="2CF63C91"/>
    <w:rsid w:val="2D3628C4"/>
    <w:rsid w:val="2D8A362C"/>
    <w:rsid w:val="2DD92C6B"/>
    <w:rsid w:val="2DE25FC3"/>
    <w:rsid w:val="2E204D3E"/>
    <w:rsid w:val="2E2465DC"/>
    <w:rsid w:val="2EA4771D"/>
    <w:rsid w:val="2EDF69A7"/>
    <w:rsid w:val="2F432A92"/>
    <w:rsid w:val="2F5B602D"/>
    <w:rsid w:val="2FAA0AFC"/>
    <w:rsid w:val="2FAA2B11"/>
    <w:rsid w:val="300264A9"/>
    <w:rsid w:val="300F506A"/>
    <w:rsid w:val="302F3016"/>
    <w:rsid w:val="306F6736"/>
    <w:rsid w:val="309C68FD"/>
    <w:rsid w:val="30BD50D8"/>
    <w:rsid w:val="30E23CB1"/>
    <w:rsid w:val="310B6BF3"/>
    <w:rsid w:val="310E70CF"/>
    <w:rsid w:val="31501496"/>
    <w:rsid w:val="31637C35"/>
    <w:rsid w:val="316E78EE"/>
    <w:rsid w:val="31A87524"/>
    <w:rsid w:val="31BA7342"/>
    <w:rsid w:val="320209E2"/>
    <w:rsid w:val="32284A16"/>
    <w:rsid w:val="32476D3D"/>
    <w:rsid w:val="32701D7C"/>
    <w:rsid w:val="32A80963"/>
    <w:rsid w:val="32AB107A"/>
    <w:rsid w:val="32D06CDD"/>
    <w:rsid w:val="32E427DE"/>
    <w:rsid w:val="32FA5B5D"/>
    <w:rsid w:val="330C5891"/>
    <w:rsid w:val="331F7372"/>
    <w:rsid w:val="332143CC"/>
    <w:rsid w:val="33285C0E"/>
    <w:rsid w:val="337376BE"/>
    <w:rsid w:val="33890C8F"/>
    <w:rsid w:val="33941B0E"/>
    <w:rsid w:val="33A855B9"/>
    <w:rsid w:val="33A904D9"/>
    <w:rsid w:val="33F6270F"/>
    <w:rsid w:val="340A0022"/>
    <w:rsid w:val="340A1DD0"/>
    <w:rsid w:val="34106055"/>
    <w:rsid w:val="342A063B"/>
    <w:rsid w:val="34601B4D"/>
    <w:rsid w:val="346C647E"/>
    <w:rsid w:val="3473547C"/>
    <w:rsid w:val="34B34CBA"/>
    <w:rsid w:val="34B47F8E"/>
    <w:rsid w:val="34E72111"/>
    <w:rsid w:val="352217B2"/>
    <w:rsid w:val="353C245D"/>
    <w:rsid w:val="3574290A"/>
    <w:rsid w:val="35F44AE6"/>
    <w:rsid w:val="36154A5C"/>
    <w:rsid w:val="364A6DFC"/>
    <w:rsid w:val="36575075"/>
    <w:rsid w:val="366854D4"/>
    <w:rsid w:val="3676374D"/>
    <w:rsid w:val="3680023B"/>
    <w:rsid w:val="36957375"/>
    <w:rsid w:val="36F41611"/>
    <w:rsid w:val="370066E1"/>
    <w:rsid w:val="372C655B"/>
    <w:rsid w:val="375D0FE3"/>
    <w:rsid w:val="37FB07C3"/>
    <w:rsid w:val="38034862"/>
    <w:rsid w:val="384B3140"/>
    <w:rsid w:val="38992830"/>
    <w:rsid w:val="38AF2F46"/>
    <w:rsid w:val="38C04034"/>
    <w:rsid w:val="38CF66FF"/>
    <w:rsid w:val="38FF3ECD"/>
    <w:rsid w:val="390908A8"/>
    <w:rsid w:val="39131727"/>
    <w:rsid w:val="39133168"/>
    <w:rsid w:val="39144805"/>
    <w:rsid w:val="39261CE7"/>
    <w:rsid w:val="39545CE6"/>
    <w:rsid w:val="397F5C79"/>
    <w:rsid w:val="39AA6B1B"/>
    <w:rsid w:val="39C26CA9"/>
    <w:rsid w:val="39C92BA7"/>
    <w:rsid w:val="3A101C71"/>
    <w:rsid w:val="3A137F81"/>
    <w:rsid w:val="3A173B31"/>
    <w:rsid w:val="3A4B4EF0"/>
    <w:rsid w:val="3A581DEC"/>
    <w:rsid w:val="3ABF4B75"/>
    <w:rsid w:val="3AD259C0"/>
    <w:rsid w:val="3AE8273F"/>
    <w:rsid w:val="3AF7062E"/>
    <w:rsid w:val="3B057795"/>
    <w:rsid w:val="3B070E17"/>
    <w:rsid w:val="3B273268"/>
    <w:rsid w:val="3B8F727B"/>
    <w:rsid w:val="3B9528C7"/>
    <w:rsid w:val="3BC8688A"/>
    <w:rsid w:val="3C1A101E"/>
    <w:rsid w:val="3C1D1103"/>
    <w:rsid w:val="3C1E67FC"/>
    <w:rsid w:val="3C634773"/>
    <w:rsid w:val="3C797AF3"/>
    <w:rsid w:val="3CA837C7"/>
    <w:rsid w:val="3CAE136D"/>
    <w:rsid w:val="3CB4349B"/>
    <w:rsid w:val="3CBD0770"/>
    <w:rsid w:val="3CCA5548"/>
    <w:rsid w:val="3CD016DD"/>
    <w:rsid w:val="3CD4741F"/>
    <w:rsid w:val="3E027FBC"/>
    <w:rsid w:val="3E2B3E7E"/>
    <w:rsid w:val="3E2E57B5"/>
    <w:rsid w:val="3EC24439"/>
    <w:rsid w:val="3EC77923"/>
    <w:rsid w:val="3ED01E68"/>
    <w:rsid w:val="3ED45887"/>
    <w:rsid w:val="3F055FB6"/>
    <w:rsid w:val="3F0F2990"/>
    <w:rsid w:val="3F116709"/>
    <w:rsid w:val="3F5E7F57"/>
    <w:rsid w:val="3F642B55"/>
    <w:rsid w:val="3F8916CE"/>
    <w:rsid w:val="3FA330D9"/>
    <w:rsid w:val="40520D87"/>
    <w:rsid w:val="40AF61D9"/>
    <w:rsid w:val="40B90E06"/>
    <w:rsid w:val="40D07591"/>
    <w:rsid w:val="40E165AE"/>
    <w:rsid w:val="40F2256A"/>
    <w:rsid w:val="40F41CA2"/>
    <w:rsid w:val="41281798"/>
    <w:rsid w:val="418331C2"/>
    <w:rsid w:val="41E96B22"/>
    <w:rsid w:val="42507548"/>
    <w:rsid w:val="425A03C6"/>
    <w:rsid w:val="426923B8"/>
    <w:rsid w:val="43066DF4"/>
    <w:rsid w:val="433B3B7E"/>
    <w:rsid w:val="4346094B"/>
    <w:rsid w:val="4355293C"/>
    <w:rsid w:val="438E0A87"/>
    <w:rsid w:val="439F2829"/>
    <w:rsid w:val="43E268C5"/>
    <w:rsid w:val="43E563C8"/>
    <w:rsid w:val="43F108B7"/>
    <w:rsid w:val="44452BF0"/>
    <w:rsid w:val="447E0492"/>
    <w:rsid w:val="450B3BFA"/>
    <w:rsid w:val="450D7972"/>
    <w:rsid w:val="45302EA7"/>
    <w:rsid w:val="45525385"/>
    <w:rsid w:val="45592BB7"/>
    <w:rsid w:val="45C67E42"/>
    <w:rsid w:val="45F60406"/>
    <w:rsid w:val="469405AC"/>
    <w:rsid w:val="46AC2EC2"/>
    <w:rsid w:val="46CB1620"/>
    <w:rsid w:val="46CC5C56"/>
    <w:rsid w:val="46E36155"/>
    <w:rsid w:val="46F86F74"/>
    <w:rsid w:val="473C453F"/>
    <w:rsid w:val="474C3D10"/>
    <w:rsid w:val="475C24EB"/>
    <w:rsid w:val="479130E7"/>
    <w:rsid w:val="47D26C51"/>
    <w:rsid w:val="47D841F3"/>
    <w:rsid w:val="480A1F47"/>
    <w:rsid w:val="48313978"/>
    <w:rsid w:val="483B3270"/>
    <w:rsid w:val="485258EE"/>
    <w:rsid w:val="48551120"/>
    <w:rsid w:val="488E257D"/>
    <w:rsid w:val="48D34A2F"/>
    <w:rsid w:val="49060960"/>
    <w:rsid w:val="49205347"/>
    <w:rsid w:val="49AD702E"/>
    <w:rsid w:val="49D92C7C"/>
    <w:rsid w:val="49E60792"/>
    <w:rsid w:val="49F64E79"/>
    <w:rsid w:val="4A054498"/>
    <w:rsid w:val="4A796624"/>
    <w:rsid w:val="4A9244C1"/>
    <w:rsid w:val="4AD66A58"/>
    <w:rsid w:val="4B0920A7"/>
    <w:rsid w:val="4B096AD6"/>
    <w:rsid w:val="4B182BCD"/>
    <w:rsid w:val="4B1A4B97"/>
    <w:rsid w:val="4B321EE0"/>
    <w:rsid w:val="4B480906"/>
    <w:rsid w:val="4B72052F"/>
    <w:rsid w:val="4B805F9B"/>
    <w:rsid w:val="4BB9615E"/>
    <w:rsid w:val="4BC6087B"/>
    <w:rsid w:val="4BDD6CE9"/>
    <w:rsid w:val="4C050372"/>
    <w:rsid w:val="4C0575F5"/>
    <w:rsid w:val="4C545E87"/>
    <w:rsid w:val="4C716A38"/>
    <w:rsid w:val="4CC6281F"/>
    <w:rsid w:val="4CCF19B1"/>
    <w:rsid w:val="4D1C482E"/>
    <w:rsid w:val="4D6B771C"/>
    <w:rsid w:val="4DE65204"/>
    <w:rsid w:val="4DF74E43"/>
    <w:rsid w:val="4E453CD9"/>
    <w:rsid w:val="4E481A1B"/>
    <w:rsid w:val="4E724CEA"/>
    <w:rsid w:val="4E83273B"/>
    <w:rsid w:val="4ECC43FA"/>
    <w:rsid w:val="4EE40EC6"/>
    <w:rsid w:val="4F494BAD"/>
    <w:rsid w:val="4F53436C"/>
    <w:rsid w:val="4F751953"/>
    <w:rsid w:val="4F974A08"/>
    <w:rsid w:val="4FBA5DF2"/>
    <w:rsid w:val="4FBC621D"/>
    <w:rsid w:val="4FE85264"/>
    <w:rsid w:val="50081462"/>
    <w:rsid w:val="506557EA"/>
    <w:rsid w:val="506B19F1"/>
    <w:rsid w:val="50722D7F"/>
    <w:rsid w:val="50874A7C"/>
    <w:rsid w:val="509251CF"/>
    <w:rsid w:val="50AC31C8"/>
    <w:rsid w:val="50B96C00"/>
    <w:rsid w:val="50DC644B"/>
    <w:rsid w:val="50DE6667"/>
    <w:rsid w:val="510E0CFA"/>
    <w:rsid w:val="514B1E8F"/>
    <w:rsid w:val="514C537E"/>
    <w:rsid w:val="516369D5"/>
    <w:rsid w:val="51782983"/>
    <w:rsid w:val="51844B18"/>
    <w:rsid w:val="51AA0F5B"/>
    <w:rsid w:val="51BC194B"/>
    <w:rsid w:val="520840B6"/>
    <w:rsid w:val="522B0225"/>
    <w:rsid w:val="52412A09"/>
    <w:rsid w:val="5252412C"/>
    <w:rsid w:val="52692DB2"/>
    <w:rsid w:val="527139A1"/>
    <w:rsid w:val="529C2335"/>
    <w:rsid w:val="52C05457"/>
    <w:rsid w:val="52CA20B7"/>
    <w:rsid w:val="53346A12"/>
    <w:rsid w:val="53394028"/>
    <w:rsid w:val="53690469"/>
    <w:rsid w:val="53715570"/>
    <w:rsid w:val="53746E0E"/>
    <w:rsid w:val="539A7A30"/>
    <w:rsid w:val="53C733E2"/>
    <w:rsid w:val="540A091F"/>
    <w:rsid w:val="541A79B6"/>
    <w:rsid w:val="54290643"/>
    <w:rsid w:val="545F6864"/>
    <w:rsid w:val="54A95F21"/>
    <w:rsid w:val="54BF6A11"/>
    <w:rsid w:val="54CC25C1"/>
    <w:rsid w:val="54E24AD7"/>
    <w:rsid w:val="54EB3516"/>
    <w:rsid w:val="552B0501"/>
    <w:rsid w:val="55410F72"/>
    <w:rsid w:val="55546FAD"/>
    <w:rsid w:val="556E5844"/>
    <w:rsid w:val="55747599"/>
    <w:rsid w:val="557E5D22"/>
    <w:rsid w:val="55805F3E"/>
    <w:rsid w:val="55911787"/>
    <w:rsid w:val="55C66293"/>
    <w:rsid w:val="55E95892"/>
    <w:rsid w:val="55FA39F7"/>
    <w:rsid w:val="56186CBA"/>
    <w:rsid w:val="562B5EAA"/>
    <w:rsid w:val="56521689"/>
    <w:rsid w:val="56CD0D0F"/>
    <w:rsid w:val="56D71A69"/>
    <w:rsid w:val="570861EB"/>
    <w:rsid w:val="575E22AF"/>
    <w:rsid w:val="57DD4F82"/>
    <w:rsid w:val="57DD7A72"/>
    <w:rsid w:val="580954B0"/>
    <w:rsid w:val="585F1E3B"/>
    <w:rsid w:val="58715398"/>
    <w:rsid w:val="58A261CC"/>
    <w:rsid w:val="58BF4E87"/>
    <w:rsid w:val="58E40592"/>
    <w:rsid w:val="58FD3402"/>
    <w:rsid w:val="590D6ECD"/>
    <w:rsid w:val="59142C25"/>
    <w:rsid w:val="591C73C9"/>
    <w:rsid w:val="59276802"/>
    <w:rsid w:val="59513E7A"/>
    <w:rsid w:val="59851D75"/>
    <w:rsid w:val="598558D1"/>
    <w:rsid w:val="59AF41D4"/>
    <w:rsid w:val="59BE0DE3"/>
    <w:rsid w:val="5A0A4028"/>
    <w:rsid w:val="5A6E0A5B"/>
    <w:rsid w:val="5A820063"/>
    <w:rsid w:val="5AB126F6"/>
    <w:rsid w:val="5AC62645"/>
    <w:rsid w:val="5ADC59C5"/>
    <w:rsid w:val="5B083559"/>
    <w:rsid w:val="5B175C39"/>
    <w:rsid w:val="5B551FAD"/>
    <w:rsid w:val="5B6E0934"/>
    <w:rsid w:val="5B7C5158"/>
    <w:rsid w:val="5BB06662"/>
    <w:rsid w:val="5BBE156E"/>
    <w:rsid w:val="5BC87CF7"/>
    <w:rsid w:val="5C5D48E3"/>
    <w:rsid w:val="5C7569C6"/>
    <w:rsid w:val="5C8648E5"/>
    <w:rsid w:val="5CC826A5"/>
    <w:rsid w:val="5CDA4215"/>
    <w:rsid w:val="5D011713"/>
    <w:rsid w:val="5D142CD1"/>
    <w:rsid w:val="5D191318"/>
    <w:rsid w:val="5D1C02FB"/>
    <w:rsid w:val="5D211242"/>
    <w:rsid w:val="5D25720C"/>
    <w:rsid w:val="5D335644"/>
    <w:rsid w:val="5D4F6922"/>
    <w:rsid w:val="5DE50025"/>
    <w:rsid w:val="5E323B4E"/>
    <w:rsid w:val="5E631F59"/>
    <w:rsid w:val="5E79177D"/>
    <w:rsid w:val="5EAB402C"/>
    <w:rsid w:val="5EC03110"/>
    <w:rsid w:val="5EC83967"/>
    <w:rsid w:val="5F24093C"/>
    <w:rsid w:val="5F5A15AE"/>
    <w:rsid w:val="5F683CCB"/>
    <w:rsid w:val="5F93686E"/>
    <w:rsid w:val="5FBC1730"/>
    <w:rsid w:val="5FEF7F48"/>
    <w:rsid w:val="60322D17"/>
    <w:rsid w:val="60885CA7"/>
    <w:rsid w:val="60A919DB"/>
    <w:rsid w:val="60AA2C05"/>
    <w:rsid w:val="60FA4DF7"/>
    <w:rsid w:val="61377DF9"/>
    <w:rsid w:val="61614E76"/>
    <w:rsid w:val="616C7377"/>
    <w:rsid w:val="617A5F38"/>
    <w:rsid w:val="617E42CF"/>
    <w:rsid w:val="617F52FC"/>
    <w:rsid w:val="61B94FDB"/>
    <w:rsid w:val="61D05B58"/>
    <w:rsid w:val="61E06BC6"/>
    <w:rsid w:val="620D330E"/>
    <w:rsid w:val="622637C5"/>
    <w:rsid w:val="6228675D"/>
    <w:rsid w:val="62457BF4"/>
    <w:rsid w:val="62970423"/>
    <w:rsid w:val="62AB7BE6"/>
    <w:rsid w:val="62C27B96"/>
    <w:rsid w:val="63275C4B"/>
    <w:rsid w:val="63715118"/>
    <w:rsid w:val="637A1985"/>
    <w:rsid w:val="637B5F37"/>
    <w:rsid w:val="639A5732"/>
    <w:rsid w:val="63A8693A"/>
    <w:rsid w:val="63CC686F"/>
    <w:rsid w:val="63F027F1"/>
    <w:rsid w:val="63F07540"/>
    <w:rsid w:val="64030466"/>
    <w:rsid w:val="64D464F7"/>
    <w:rsid w:val="650C4155"/>
    <w:rsid w:val="651A5A67"/>
    <w:rsid w:val="652C0781"/>
    <w:rsid w:val="6550253B"/>
    <w:rsid w:val="656A4CC5"/>
    <w:rsid w:val="65B15650"/>
    <w:rsid w:val="65B337C6"/>
    <w:rsid w:val="6615622F"/>
    <w:rsid w:val="661B1DC2"/>
    <w:rsid w:val="66216982"/>
    <w:rsid w:val="662D0B51"/>
    <w:rsid w:val="66320049"/>
    <w:rsid w:val="66AF2F9C"/>
    <w:rsid w:val="66C70B33"/>
    <w:rsid w:val="66D45519"/>
    <w:rsid w:val="67596CF2"/>
    <w:rsid w:val="678800CC"/>
    <w:rsid w:val="678A67A9"/>
    <w:rsid w:val="679A4C3E"/>
    <w:rsid w:val="679A69EC"/>
    <w:rsid w:val="68040309"/>
    <w:rsid w:val="680B78E9"/>
    <w:rsid w:val="683A1F7D"/>
    <w:rsid w:val="683F3A37"/>
    <w:rsid w:val="68420E31"/>
    <w:rsid w:val="68466B73"/>
    <w:rsid w:val="68CD06E2"/>
    <w:rsid w:val="68DB550E"/>
    <w:rsid w:val="69135A28"/>
    <w:rsid w:val="6922313D"/>
    <w:rsid w:val="693B7D5A"/>
    <w:rsid w:val="6942733B"/>
    <w:rsid w:val="69801C11"/>
    <w:rsid w:val="69951B60"/>
    <w:rsid w:val="69F525FF"/>
    <w:rsid w:val="6A040A94"/>
    <w:rsid w:val="6A15449D"/>
    <w:rsid w:val="6A9E4A45"/>
    <w:rsid w:val="6ABA3F36"/>
    <w:rsid w:val="6ABF0CC8"/>
    <w:rsid w:val="6AD466B8"/>
    <w:rsid w:val="6AD7566F"/>
    <w:rsid w:val="6B0A70B7"/>
    <w:rsid w:val="6B122D3D"/>
    <w:rsid w:val="6B1271E1"/>
    <w:rsid w:val="6B401666"/>
    <w:rsid w:val="6B7316A4"/>
    <w:rsid w:val="6B8A4FC9"/>
    <w:rsid w:val="6BC77FCB"/>
    <w:rsid w:val="6BE97F42"/>
    <w:rsid w:val="6BEC5C84"/>
    <w:rsid w:val="6BF05D78"/>
    <w:rsid w:val="6BFC3B49"/>
    <w:rsid w:val="6C16238A"/>
    <w:rsid w:val="6C4C7AD9"/>
    <w:rsid w:val="6C546226"/>
    <w:rsid w:val="6C5B7766"/>
    <w:rsid w:val="6C81017A"/>
    <w:rsid w:val="6C891370"/>
    <w:rsid w:val="6CA3464B"/>
    <w:rsid w:val="6CD24E7A"/>
    <w:rsid w:val="6D5E04BB"/>
    <w:rsid w:val="6DEF55B7"/>
    <w:rsid w:val="6DFB7CBE"/>
    <w:rsid w:val="6E930D4C"/>
    <w:rsid w:val="6E980103"/>
    <w:rsid w:val="6E9C74ED"/>
    <w:rsid w:val="6EAE7221"/>
    <w:rsid w:val="6EAF2053"/>
    <w:rsid w:val="6EB011EB"/>
    <w:rsid w:val="6EBC069A"/>
    <w:rsid w:val="6EC92BFA"/>
    <w:rsid w:val="6F2D45E9"/>
    <w:rsid w:val="6F5C4ECE"/>
    <w:rsid w:val="6FA06B69"/>
    <w:rsid w:val="6FB50862"/>
    <w:rsid w:val="6FCC5BB0"/>
    <w:rsid w:val="6FD55E9D"/>
    <w:rsid w:val="6FFF21C0"/>
    <w:rsid w:val="701514FF"/>
    <w:rsid w:val="70422898"/>
    <w:rsid w:val="70586F63"/>
    <w:rsid w:val="705A36F0"/>
    <w:rsid w:val="70AC7790"/>
    <w:rsid w:val="70F5398E"/>
    <w:rsid w:val="714C44FC"/>
    <w:rsid w:val="716D6F1F"/>
    <w:rsid w:val="717E37C0"/>
    <w:rsid w:val="71883C00"/>
    <w:rsid w:val="719363BC"/>
    <w:rsid w:val="719C3CEC"/>
    <w:rsid w:val="71A861A9"/>
    <w:rsid w:val="71C001D0"/>
    <w:rsid w:val="71C00E88"/>
    <w:rsid w:val="71C72AD3"/>
    <w:rsid w:val="71D277C6"/>
    <w:rsid w:val="72023B0B"/>
    <w:rsid w:val="723F4D5F"/>
    <w:rsid w:val="724C51C6"/>
    <w:rsid w:val="725D7E24"/>
    <w:rsid w:val="72944B4C"/>
    <w:rsid w:val="732B3BA9"/>
    <w:rsid w:val="734C6BA3"/>
    <w:rsid w:val="738C58D6"/>
    <w:rsid w:val="73E06C44"/>
    <w:rsid w:val="73EC337C"/>
    <w:rsid w:val="742C1313"/>
    <w:rsid w:val="742F670E"/>
    <w:rsid w:val="744D3038"/>
    <w:rsid w:val="7492617B"/>
    <w:rsid w:val="74B11A4D"/>
    <w:rsid w:val="74D47444"/>
    <w:rsid w:val="74E56535"/>
    <w:rsid w:val="74FF6EC8"/>
    <w:rsid w:val="750D2AA7"/>
    <w:rsid w:val="758807CB"/>
    <w:rsid w:val="75B94E29"/>
    <w:rsid w:val="75BB65A0"/>
    <w:rsid w:val="75C94940"/>
    <w:rsid w:val="760A11E0"/>
    <w:rsid w:val="762F1E1F"/>
    <w:rsid w:val="763D608D"/>
    <w:rsid w:val="7657255B"/>
    <w:rsid w:val="76E94FCC"/>
    <w:rsid w:val="7743318D"/>
    <w:rsid w:val="775274B9"/>
    <w:rsid w:val="77583C2E"/>
    <w:rsid w:val="779A48AE"/>
    <w:rsid w:val="77AF64E3"/>
    <w:rsid w:val="77CA3DF5"/>
    <w:rsid w:val="77D31AA6"/>
    <w:rsid w:val="77F24622"/>
    <w:rsid w:val="77F263D0"/>
    <w:rsid w:val="782D11B6"/>
    <w:rsid w:val="783764D9"/>
    <w:rsid w:val="784C0892"/>
    <w:rsid w:val="78565A3E"/>
    <w:rsid w:val="78650111"/>
    <w:rsid w:val="788F1E71"/>
    <w:rsid w:val="78C309C5"/>
    <w:rsid w:val="78E75809"/>
    <w:rsid w:val="79382508"/>
    <w:rsid w:val="793C27A7"/>
    <w:rsid w:val="79431CA7"/>
    <w:rsid w:val="79476267"/>
    <w:rsid w:val="795A0150"/>
    <w:rsid w:val="79921C19"/>
    <w:rsid w:val="79CB6ED9"/>
    <w:rsid w:val="79EA1A55"/>
    <w:rsid w:val="79F0693F"/>
    <w:rsid w:val="79FF2AEC"/>
    <w:rsid w:val="7A15284A"/>
    <w:rsid w:val="7A65396B"/>
    <w:rsid w:val="7A74462C"/>
    <w:rsid w:val="7ABD2CC5"/>
    <w:rsid w:val="7ADB616F"/>
    <w:rsid w:val="7AEF6E71"/>
    <w:rsid w:val="7AF625DE"/>
    <w:rsid w:val="7B1706C7"/>
    <w:rsid w:val="7B48665E"/>
    <w:rsid w:val="7B4E6013"/>
    <w:rsid w:val="7B590472"/>
    <w:rsid w:val="7B5F1091"/>
    <w:rsid w:val="7B6E0424"/>
    <w:rsid w:val="7B6E5D6D"/>
    <w:rsid w:val="7B8A3C04"/>
    <w:rsid w:val="7BCC6F38"/>
    <w:rsid w:val="7BDF03C3"/>
    <w:rsid w:val="7BE2675B"/>
    <w:rsid w:val="7BF970B7"/>
    <w:rsid w:val="7C1C5803"/>
    <w:rsid w:val="7C305719"/>
    <w:rsid w:val="7C32323F"/>
    <w:rsid w:val="7C3570AE"/>
    <w:rsid w:val="7C4D0079"/>
    <w:rsid w:val="7C684EB3"/>
    <w:rsid w:val="7CB7520E"/>
    <w:rsid w:val="7CCA19C4"/>
    <w:rsid w:val="7CD30075"/>
    <w:rsid w:val="7CEA761A"/>
    <w:rsid w:val="7CF77783"/>
    <w:rsid w:val="7D0609BB"/>
    <w:rsid w:val="7D146DE8"/>
    <w:rsid w:val="7D1E30DE"/>
    <w:rsid w:val="7D256E1C"/>
    <w:rsid w:val="7D326920"/>
    <w:rsid w:val="7D3B05D1"/>
    <w:rsid w:val="7D5B43B1"/>
    <w:rsid w:val="7D5B67C5"/>
    <w:rsid w:val="7D6A07B6"/>
    <w:rsid w:val="7D7020D1"/>
    <w:rsid w:val="7D796C4C"/>
    <w:rsid w:val="7D94130C"/>
    <w:rsid w:val="7D995C93"/>
    <w:rsid w:val="7DE84916"/>
    <w:rsid w:val="7E21356B"/>
    <w:rsid w:val="7E254984"/>
    <w:rsid w:val="7E464D80"/>
    <w:rsid w:val="7E4C610E"/>
    <w:rsid w:val="7E6D67B0"/>
    <w:rsid w:val="7E6E636B"/>
    <w:rsid w:val="7E9A331D"/>
    <w:rsid w:val="7EB0669D"/>
    <w:rsid w:val="7F3E014D"/>
    <w:rsid w:val="7F471DFC"/>
    <w:rsid w:val="7F4F4108"/>
    <w:rsid w:val="7F6406A7"/>
    <w:rsid w:val="7FC02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autoRedefine/>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0"/>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2"/>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5"/>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7"/>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4"/>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48"/>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5">
    <w:name w:val="Document Map"/>
    <w:basedOn w:val="1"/>
    <w:link w:val="75"/>
    <w:autoRedefine/>
    <w:qFormat/>
    <w:uiPriority w:val="0"/>
    <w:pPr>
      <w:shd w:val="clear" w:color="auto" w:fill="000080"/>
    </w:pPr>
    <w:rPr>
      <w:kern w:val="0"/>
      <w:sz w:val="20"/>
      <w:shd w:val="clear" w:color="auto" w:fill="000080"/>
    </w:rPr>
  </w:style>
  <w:style w:type="paragraph" w:styleId="16">
    <w:name w:val="annotation text"/>
    <w:basedOn w:val="1"/>
    <w:link w:val="70"/>
    <w:autoRedefine/>
    <w:qFormat/>
    <w:uiPriority w:val="0"/>
    <w:pPr>
      <w:jc w:val="left"/>
    </w:pPr>
  </w:style>
  <w:style w:type="paragraph" w:styleId="17">
    <w:name w:val="Body Text"/>
    <w:basedOn w:val="1"/>
    <w:next w:val="1"/>
    <w:link w:val="77"/>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Body Text Indent"/>
    <w:basedOn w:val="1"/>
    <w:next w:val="1"/>
    <w:autoRedefine/>
    <w:qFormat/>
    <w:uiPriority w:val="0"/>
    <w:pPr>
      <w:spacing w:after="120"/>
      <w:ind w:left="420" w:leftChars="200"/>
    </w:pPr>
    <w:rPr>
      <w:kern w:val="0"/>
      <w:sz w:val="20"/>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0"/>
    <w:pPr>
      <w:ind w:left="840" w:leftChars="400"/>
    </w:pPr>
    <w:rPr>
      <w:rFonts w:ascii="Calibri" w:hAnsi="Calibri"/>
      <w:szCs w:val="22"/>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5"/>
    <w:autoRedefine/>
    <w:qFormat/>
    <w:uiPriority w:val="0"/>
    <w:pPr>
      <w:ind w:left="100" w:leftChars="2500"/>
    </w:pPr>
    <w:rPr>
      <w:rFonts w:ascii="宋体"/>
      <w:kern w:val="0"/>
      <w:sz w:val="28"/>
      <w:szCs w:val="20"/>
    </w:rPr>
  </w:style>
  <w:style w:type="paragraph" w:styleId="24">
    <w:name w:val="Balloon Text"/>
    <w:basedOn w:val="1"/>
    <w:link w:val="78"/>
    <w:autoRedefine/>
    <w:qFormat/>
    <w:uiPriority w:val="0"/>
    <w:rPr>
      <w:rFonts w:ascii="宋体"/>
      <w:kern w:val="0"/>
      <w:sz w:val="18"/>
      <w:szCs w:val="18"/>
    </w:rPr>
  </w:style>
  <w:style w:type="paragraph" w:styleId="25">
    <w:name w:val="footer"/>
    <w:basedOn w:val="1"/>
    <w:link w:val="71"/>
    <w:autoRedefine/>
    <w:qFormat/>
    <w:uiPriority w:val="99"/>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1"/>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4"/>
    <w:autoRedefine/>
    <w:qFormat/>
    <w:uiPriority w:val="0"/>
    <w:pPr>
      <w:spacing w:before="240" w:after="60"/>
      <w:jc w:val="center"/>
      <w:outlineLvl w:val="0"/>
    </w:pPr>
    <w:rPr>
      <w:rFonts w:ascii="Cambria" w:hAnsi="Cambria"/>
      <w:b/>
      <w:bCs/>
      <w:sz w:val="32"/>
      <w:szCs w:val="32"/>
    </w:rPr>
  </w:style>
  <w:style w:type="paragraph" w:styleId="36">
    <w:name w:val="annotation subject"/>
    <w:basedOn w:val="16"/>
    <w:next w:val="16"/>
    <w:link w:val="56"/>
    <w:autoRedefine/>
    <w:qFormat/>
    <w:uiPriority w:val="0"/>
    <w:rPr>
      <w:rFonts w:ascii="宋体"/>
      <w:b/>
      <w:bCs/>
      <w:kern w:val="0"/>
      <w:sz w:val="28"/>
      <w:szCs w:val="20"/>
    </w:rPr>
  </w:style>
  <w:style w:type="paragraph" w:styleId="37">
    <w:name w:val="Body Text First Indent 2"/>
    <w:basedOn w:val="18"/>
    <w:autoRedefine/>
    <w:qFormat/>
    <w:uiPriority w:val="0"/>
    <w:pPr>
      <w:ind w:firstLine="420" w:firstLineChars="200"/>
    </w:pPr>
    <w:rPr>
      <w:kern w:val="2"/>
      <w:sz w:val="21"/>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page number"/>
    <w:basedOn w:val="40"/>
    <w:autoRedefine/>
    <w:qFormat/>
    <w:uiPriority w:val="0"/>
  </w:style>
  <w:style w:type="character" w:styleId="43">
    <w:name w:val="Emphasis"/>
    <w:autoRedefine/>
    <w:qFormat/>
    <w:uiPriority w:val="0"/>
    <w:rPr>
      <w:i/>
      <w:iCs/>
    </w:rPr>
  </w:style>
  <w:style w:type="character" w:styleId="44">
    <w:name w:val="Hyperlink"/>
    <w:basedOn w:val="40"/>
    <w:autoRedefine/>
    <w:qFormat/>
    <w:uiPriority w:val="0"/>
    <w:rPr>
      <w:color w:val="0000FF"/>
      <w:u w:val="single"/>
    </w:rPr>
  </w:style>
  <w:style w:type="character" w:styleId="45">
    <w:name w:val="annotation reference"/>
    <w:autoRedefine/>
    <w:qFormat/>
    <w:uiPriority w:val="0"/>
    <w:rPr>
      <w:rFonts w:cs="Times New Roman"/>
      <w:sz w:val="21"/>
      <w:szCs w:val="21"/>
    </w:rPr>
  </w:style>
  <w:style w:type="paragraph" w:customStyle="1" w:styleId="46">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7">
    <w:name w:val="Default"/>
    <w:next w:val="23"/>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8">
    <w:name w:val="标题 9 字符"/>
    <w:link w:val="10"/>
    <w:autoRedefine/>
    <w:qFormat/>
    <w:uiPriority w:val="0"/>
    <w:rPr>
      <w:rFonts w:ascii="Cambria" w:hAnsi="Cambria" w:eastAsia="宋体"/>
      <w:kern w:val="2"/>
      <w:sz w:val="21"/>
      <w:szCs w:val="21"/>
      <w:lang w:val="en-US" w:eastAsia="zh-CN" w:bidi="ar-SA"/>
    </w:rPr>
  </w:style>
  <w:style w:type="character" w:customStyle="1" w:styleId="49">
    <w:name w:val="textcontents"/>
    <w:autoRedefine/>
    <w:qFormat/>
    <w:uiPriority w:val="0"/>
    <w:rPr>
      <w:rFonts w:cs="Times New Roman"/>
    </w:rPr>
  </w:style>
  <w:style w:type="character" w:customStyle="1" w:styleId="50">
    <w:name w:val="标题 2 字符"/>
    <w:link w:val="3"/>
    <w:autoRedefine/>
    <w:qFormat/>
    <w:uiPriority w:val="0"/>
    <w:rPr>
      <w:rFonts w:ascii="Cambria" w:hAnsi="Cambria" w:eastAsia="宋体"/>
      <w:b/>
      <w:bCs/>
      <w:kern w:val="2"/>
      <w:sz w:val="32"/>
      <w:szCs w:val="32"/>
      <w:lang w:val="en-US" w:eastAsia="zh-CN" w:bidi="ar-SA"/>
    </w:rPr>
  </w:style>
  <w:style w:type="character" w:customStyle="1" w:styleId="51">
    <w:name w:val="标题 4 字符"/>
    <w:link w:val="5"/>
    <w:autoRedefine/>
    <w:qFormat/>
    <w:uiPriority w:val="0"/>
    <w:rPr>
      <w:rFonts w:ascii="Arial" w:hAnsi="Arial" w:eastAsia="黑体"/>
      <w:b/>
      <w:bCs/>
      <w:kern w:val="2"/>
      <w:sz w:val="28"/>
      <w:szCs w:val="28"/>
      <w:lang w:val="en-US" w:eastAsia="zh-CN" w:bidi="ar-SA"/>
    </w:rPr>
  </w:style>
  <w:style w:type="character" w:customStyle="1" w:styleId="52">
    <w:name w:val="引用 字符"/>
    <w:link w:val="53"/>
    <w:autoRedefine/>
    <w:qFormat/>
    <w:uiPriority w:val="0"/>
    <w:rPr>
      <w:i/>
      <w:iCs/>
      <w:color w:val="000000"/>
      <w:kern w:val="2"/>
      <w:sz w:val="21"/>
      <w:szCs w:val="22"/>
      <w:lang w:bidi="ar-SA"/>
    </w:rPr>
  </w:style>
  <w:style w:type="paragraph" w:styleId="53">
    <w:name w:val="Quote"/>
    <w:basedOn w:val="1"/>
    <w:next w:val="1"/>
    <w:link w:val="52"/>
    <w:autoRedefine/>
    <w:qFormat/>
    <w:uiPriority w:val="0"/>
    <w:rPr>
      <w:i/>
      <w:iCs/>
      <w:color w:val="000000"/>
      <w:szCs w:val="22"/>
    </w:rPr>
  </w:style>
  <w:style w:type="character" w:customStyle="1" w:styleId="54">
    <w:name w:val="标题5 Char Char"/>
    <w:link w:val="55"/>
    <w:autoRedefine/>
    <w:qFormat/>
    <w:uiPriority w:val="0"/>
    <w:rPr>
      <w:rFonts w:ascii="Arial" w:hAnsi="Arial"/>
      <w:b/>
      <w:bCs/>
      <w:sz w:val="24"/>
      <w:szCs w:val="32"/>
      <w:lang w:bidi="ar-SA"/>
    </w:rPr>
  </w:style>
  <w:style w:type="paragraph" w:customStyle="1" w:styleId="55">
    <w:name w:val="标题5"/>
    <w:basedOn w:val="4"/>
    <w:link w:val="54"/>
    <w:autoRedefine/>
    <w:qFormat/>
    <w:uiPriority w:val="0"/>
    <w:pPr>
      <w:spacing w:line="413" w:lineRule="auto"/>
    </w:pPr>
    <w:rPr>
      <w:rFonts w:ascii="Arial" w:hAnsi="Arial"/>
      <w:kern w:val="0"/>
      <w:sz w:val="24"/>
    </w:rPr>
  </w:style>
  <w:style w:type="character" w:customStyle="1" w:styleId="56">
    <w:name w:val="批注主题 字符"/>
    <w:link w:val="36"/>
    <w:autoRedefine/>
    <w:qFormat/>
    <w:uiPriority w:val="0"/>
    <w:rPr>
      <w:rFonts w:ascii="宋体"/>
      <w:b/>
      <w:bCs/>
      <w:sz w:val="28"/>
      <w:lang w:bidi="ar-SA"/>
    </w:rPr>
  </w:style>
  <w:style w:type="character" w:customStyle="1" w:styleId="57">
    <w:name w:val="标题 7 字符"/>
    <w:link w:val="8"/>
    <w:autoRedefine/>
    <w:qFormat/>
    <w:uiPriority w:val="0"/>
    <w:rPr>
      <w:rFonts w:ascii="Calibri" w:hAnsi="Calibri" w:eastAsia="宋体"/>
      <w:b/>
      <w:bCs/>
      <w:kern w:val="2"/>
      <w:sz w:val="24"/>
      <w:szCs w:val="24"/>
      <w:lang w:val="en-US" w:eastAsia="zh-CN" w:bidi="ar-SA"/>
    </w:rPr>
  </w:style>
  <w:style w:type="character" w:customStyle="1" w:styleId="58">
    <w:name w:val="文档结构图 Char1"/>
    <w:autoRedefine/>
    <w:qFormat/>
    <w:uiPriority w:val="0"/>
    <w:rPr>
      <w:rFonts w:ascii="宋体"/>
      <w:kern w:val="2"/>
      <w:sz w:val="18"/>
      <w:szCs w:val="18"/>
    </w:rPr>
  </w:style>
  <w:style w:type="character" w:customStyle="1" w:styleId="59">
    <w:name w:val="标题 5 字符"/>
    <w:link w:val="6"/>
    <w:autoRedefine/>
    <w:qFormat/>
    <w:uiPriority w:val="0"/>
    <w:rPr>
      <w:rFonts w:ascii="Calibri" w:hAnsi="Calibri" w:eastAsia="宋体"/>
      <w:b/>
      <w:bCs/>
      <w:kern w:val="2"/>
      <w:sz w:val="28"/>
      <w:szCs w:val="28"/>
      <w:lang w:val="en-US" w:eastAsia="zh-CN" w:bidi="ar-SA"/>
    </w:rPr>
  </w:style>
  <w:style w:type="character" w:customStyle="1" w:styleId="60">
    <w:name w:val="正文文本 Char1"/>
    <w:autoRedefine/>
    <w:qFormat/>
    <w:uiPriority w:val="0"/>
    <w:rPr>
      <w:kern w:val="2"/>
      <w:sz w:val="21"/>
      <w:szCs w:val="22"/>
    </w:rPr>
  </w:style>
  <w:style w:type="character" w:customStyle="1" w:styleId="61">
    <w:name w:val="日期 Char1"/>
    <w:autoRedefine/>
    <w:qFormat/>
    <w:uiPriority w:val="0"/>
    <w:rPr>
      <w:kern w:val="2"/>
      <w:sz w:val="21"/>
      <w:szCs w:val="22"/>
    </w:rPr>
  </w:style>
  <w:style w:type="character" w:customStyle="1" w:styleId="62">
    <w:name w:val="标题 3 字符"/>
    <w:basedOn w:val="40"/>
    <w:link w:val="4"/>
    <w:autoRedefine/>
    <w:qFormat/>
    <w:uiPriority w:val="0"/>
    <w:rPr>
      <w:rFonts w:eastAsia="宋体"/>
      <w:b/>
      <w:bCs/>
      <w:kern w:val="2"/>
      <w:sz w:val="32"/>
      <w:szCs w:val="32"/>
      <w:lang w:val="en-US" w:eastAsia="zh-CN" w:bidi="ar-SA"/>
    </w:rPr>
  </w:style>
  <w:style w:type="character" w:customStyle="1" w:styleId="63">
    <w:name w:val="不明显参考1"/>
    <w:autoRedefine/>
    <w:qFormat/>
    <w:uiPriority w:val="0"/>
    <w:rPr>
      <w:smallCaps/>
      <w:color w:val="C0504D"/>
      <w:u w:val="single"/>
    </w:rPr>
  </w:style>
  <w:style w:type="character" w:customStyle="1" w:styleId="64">
    <w:name w:val="标题 字符"/>
    <w:link w:val="35"/>
    <w:autoRedefine/>
    <w:qFormat/>
    <w:uiPriority w:val="0"/>
    <w:rPr>
      <w:rFonts w:ascii="Cambria" w:hAnsi="Cambria"/>
      <w:b/>
      <w:bCs/>
      <w:kern w:val="2"/>
      <w:sz w:val="32"/>
      <w:szCs w:val="32"/>
      <w:lang w:bidi="ar-SA"/>
    </w:rPr>
  </w:style>
  <w:style w:type="character" w:customStyle="1" w:styleId="65">
    <w:name w:val="标题 6 字符"/>
    <w:link w:val="7"/>
    <w:autoRedefine/>
    <w:qFormat/>
    <w:uiPriority w:val="0"/>
    <w:rPr>
      <w:rFonts w:ascii="Cambria" w:hAnsi="Cambria" w:eastAsia="宋体"/>
      <w:b/>
      <w:bCs/>
      <w:kern w:val="2"/>
      <w:sz w:val="24"/>
      <w:szCs w:val="24"/>
      <w:lang w:val="en-US" w:eastAsia="zh-CN" w:bidi="ar-SA"/>
    </w:rPr>
  </w:style>
  <w:style w:type="character" w:customStyle="1" w:styleId="66">
    <w:name w:val="明显参考1"/>
    <w:autoRedefine/>
    <w:qFormat/>
    <w:uiPriority w:val="0"/>
    <w:rPr>
      <w:b/>
      <w:bCs/>
      <w:smallCaps/>
      <w:color w:val="C0504D"/>
      <w:spacing w:val="5"/>
      <w:u w:val="single"/>
    </w:rPr>
  </w:style>
  <w:style w:type="character" w:customStyle="1" w:styleId="67">
    <w:name w:val="批注文字 Char Char"/>
    <w:autoRedefine/>
    <w:qFormat/>
    <w:uiPriority w:val="0"/>
    <w:rPr>
      <w:rFonts w:ascii="宋体" w:hAnsi="Times New Roman" w:eastAsia="宋体" w:cs="Times New Roman"/>
      <w:sz w:val="28"/>
      <w:szCs w:val="20"/>
    </w:rPr>
  </w:style>
  <w:style w:type="character" w:customStyle="1" w:styleId="68">
    <w:name w:val="标题4 Char Char"/>
    <w:link w:val="69"/>
    <w:autoRedefine/>
    <w:qFormat/>
    <w:uiPriority w:val="0"/>
    <w:rPr>
      <w:rFonts w:ascii="Arial" w:hAnsi="Arial"/>
      <w:b/>
      <w:bCs/>
      <w:sz w:val="24"/>
      <w:szCs w:val="32"/>
      <w:lang w:bidi="ar-SA"/>
    </w:rPr>
  </w:style>
  <w:style w:type="paragraph" w:customStyle="1" w:styleId="69">
    <w:name w:val="标题4"/>
    <w:basedOn w:val="3"/>
    <w:next w:val="19"/>
    <w:link w:val="68"/>
    <w:autoRedefine/>
    <w:qFormat/>
    <w:uiPriority w:val="0"/>
    <w:rPr>
      <w:rFonts w:ascii="Arial" w:hAnsi="Arial"/>
      <w:kern w:val="0"/>
      <w:sz w:val="24"/>
    </w:rPr>
  </w:style>
  <w:style w:type="character" w:customStyle="1" w:styleId="70">
    <w:name w:val="批注文字 字符"/>
    <w:basedOn w:val="40"/>
    <w:link w:val="16"/>
    <w:autoRedefine/>
    <w:qFormat/>
    <w:uiPriority w:val="0"/>
    <w:rPr>
      <w:rFonts w:eastAsia="宋体"/>
      <w:kern w:val="2"/>
      <w:sz w:val="21"/>
      <w:szCs w:val="24"/>
      <w:lang w:val="en-US" w:eastAsia="zh-CN" w:bidi="ar-SA"/>
    </w:rPr>
  </w:style>
  <w:style w:type="character" w:customStyle="1" w:styleId="71">
    <w:name w:val="页脚 字符"/>
    <w:link w:val="25"/>
    <w:autoRedefine/>
    <w:qFormat/>
    <w:uiPriority w:val="99"/>
    <w:rPr>
      <w:rFonts w:eastAsia="宋体"/>
      <w:kern w:val="2"/>
      <w:sz w:val="18"/>
      <w:szCs w:val="18"/>
      <w:lang w:val="en-US" w:eastAsia="zh-CN" w:bidi="ar-SA"/>
    </w:rPr>
  </w:style>
  <w:style w:type="character" w:customStyle="1" w:styleId="72">
    <w:name w:val="批注主题 Char1"/>
    <w:autoRedefine/>
    <w:qFormat/>
    <w:uiPriority w:val="0"/>
    <w:rPr>
      <w:b/>
      <w:bCs/>
      <w:kern w:val="2"/>
      <w:sz w:val="21"/>
      <w:szCs w:val="22"/>
    </w:rPr>
  </w:style>
  <w:style w:type="character" w:customStyle="1" w:styleId="73">
    <w:name w:val="不明显强调1"/>
    <w:autoRedefine/>
    <w:qFormat/>
    <w:uiPriority w:val="0"/>
    <w:rPr>
      <w:i/>
      <w:iCs/>
      <w:color w:val="808080"/>
    </w:rPr>
  </w:style>
  <w:style w:type="character" w:customStyle="1" w:styleId="74">
    <w:name w:val="书籍标题1"/>
    <w:autoRedefine/>
    <w:qFormat/>
    <w:uiPriority w:val="0"/>
    <w:rPr>
      <w:b/>
      <w:bCs/>
      <w:smallCaps/>
      <w:spacing w:val="5"/>
    </w:rPr>
  </w:style>
  <w:style w:type="character" w:customStyle="1" w:styleId="75">
    <w:name w:val="文档结构图 字符"/>
    <w:link w:val="15"/>
    <w:autoRedefine/>
    <w:qFormat/>
    <w:uiPriority w:val="0"/>
    <w:rPr>
      <w:szCs w:val="24"/>
      <w:shd w:val="clear" w:color="auto" w:fill="000080"/>
      <w:lang w:bidi="ar-SA"/>
    </w:rPr>
  </w:style>
  <w:style w:type="character" w:customStyle="1" w:styleId="76">
    <w:name w:val="批注框文本 Char1"/>
    <w:autoRedefine/>
    <w:qFormat/>
    <w:uiPriority w:val="0"/>
    <w:rPr>
      <w:kern w:val="2"/>
      <w:sz w:val="18"/>
      <w:szCs w:val="18"/>
    </w:rPr>
  </w:style>
  <w:style w:type="character" w:customStyle="1" w:styleId="77">
    <w:name w:val="正文文本 字符"/>
    <w:link w:val="17"/>
    <w:autoRedefine/>
    <w:qFormat/>
    <w:uiPriority w:val="0"/>
    <w:rPr>
      <w:lang w:bidi="ar-SA"/>
    </w:rPr>
  </w:style>
  <w:style w:type="character" w:customStyle="1" w:styleId="78">
    <w:name w:val="批注框文本 字符"/>
    <w:link w:val="24"/>
    <w:autoRedefine/>
    <w:qFormat/>
    <w:uiPriority w:val="0"/>
    <w:rPr>
      <w:rFonts w:ascii="宋体"/>
      <w:sz w:val="18"/>
      <w:szCs w:val="18"/>
      <w:lang w:bidi="ar-SA"/>
    </w:rPr>
  </w:style>
  <w:style w:type="character" w:customStyle="1" w:styleId="79">
    <w:name w:val="标题 1 字符"/>
    <w:link w:val="2"/>
    <w:autoRedefine/>
    <w:qFormat/>
    <w:uiPriority w:val="0"/>
    <w:rPr>
      <w:rFonts w:ascii="Calibri" w:hAnsi="Calibri" w:eastAsia="宋体"/>
      <w:b/>
      <w:bCs/>
      <w:kern w:val="44"/>
      <w:sz w:val="44"/>
      <w:szCs w:val="44"/>
      <w:lang w:val="en-US" w:eastAsia="zh-CN" w:bidi="ar-SA"/>
    </w:rPr>
  </w:style>
  <w:style w:type="character" w:customStyle="1" w:styleId="80">
    <w:name w:val="明显强调1"/>
    <w:autoRedefine/>
    <w:qFormat/>
    <w:uiPriority w:val="0"/>
    <w:rPr>
      <w:b/>
      <w:bCs/>
      <w:i/>
      <w:iCs/>
      <w:color w:val="4F81BD"/>
    </w:rPr>
  </w:style>
  <w:style w:type="character" w:customStyle="1" w:styleId="81">
    <w:name w:val="Char Char9"/>
    <w:autoRedefine/>
    <w:qFormat/>
    <w:uiPriority w:val="0"/>
    <w:rPr>
      <w:kern w:val="2"/>
      <w:sz w:val="21"/>
      <w:szCs w:val="22"/>
    </w:rPr>
  </w:style>
  <w:style w:type="character" w:customStyle="1" w:styleId="82">
    <w:name w:val="副标题 字符"/>
    <w:link w:val="29"/>
    <w:autoRedefine/>
    <w:qFormat/>
    <w:uiPriority w:val="0"/>
    <w:rPr>
      <w:rFonts w:ascii="Cambria" w:hAnsi="Cambria"/>
      <w:b/>
      <w:bCs/>
      <w:kern w:val="28"/>
      <w:sz w:val="32"/>
      <w:szCs w:val="32"/>
      <w:lang w:bidi="ar-SA"/>
    </w:rPr>
  </w:style>
  <w:style w:type="character" w:customStyle="1" w:styleId="83">
    <w:name w:val="Char Char16"/>
    <w:autoRedefine/>
    <w:qFormat/>
    <w:uiPriority w:val="0"/>
    <w:rPr>
      <w:b/>
      <w:bCs/>
      <w:kern w:val="2"/>
      <w:sz w:val="32"/>
      <w:szCs w:val="32"/>
    </w:rPr>
  </w:style>
  <w:style w:type="character" w:customStyle="1" w:styleId="84">
    <w:name w:val="标题 8 字符"/>
    <w:link w:val="9"/>
    <w:autoRedefine/>
    <w:qFormat/>
    <w:uiPriority w:val="0"/>
    <w:rPr>
      <w:rFonts w:ascii="Cambria" w:hAnsi="Cambria" w:eastAsia="宋体"/>
      <w:kern w:val="2"/>
      <w:sz w:val="24"/>
      <w:szCs w:val="24"/>
      <w:lang w:val="en-US" w:eastAsia="zh-CN" w:bidi="ar-SA"/>
    </w:rPr>
  </w:style>
  <w:style w:type="character" w:customStyle="1" w:styleId="85">
    <w:name w:val="日期 字符"/>
    <w:link w:val="23"/>
    <w:autoRedefine/>
    <w:qFormat/>
    <w:uiPriority w:val="0"/>
    <w:rPr>
      <w:rFonts w:ascii="宋体"/>
      <w:sz w:val="28"/>
      <w:lang w:bidi="ar-SA"/>
    </w:rPr>
  </w:style>
  <w:style w:type="character" w:customStyle="1" w:styleId="86">
    <w:name w:val="明显引用 字符"/>
    <w:link w:val="87"/>
    <w:autoRedefine/>
    <w:qFormat/>
    <w:uiPriority w:val="0"/>
    <w:rPr>
      <w:b/>
      <w:bCs/>
      <w:i/>
      <w:iCs/>
      <w:color w:val="4F81BD"/>
      <w:kern w:val="2"/>
      <w:sz w:val="21"/>
      <w:szCs w:val="22"/>
      <w:lang w:bidi="ar-SA"/>
    </w:rPr>
  </w:style>
  <w:style w:type="paragraph" w:styleId="87">
    <w:name w:val="Intense Quote"/>
    <w:basedOn w:val="1"/>
    <w:next w:val="1"/>
    <w:link w:val="86"/>
    <w:autoRedefine/>
    <w:qFormat/>
    <w:uiPriority w:val="0"/>
    <w:pPr>
      <w:pBdr>
        <w:bottom w:val="single" w:color="4F81BD" w:sz="4" w:space="4"/>
      </w:pBdr>
      <w:spacing w:before="200" w:after="280"/>
      <w:ind w:left="936" w:right="936"/>
    </w:pPr>
    <w:rPr>
      <w:b/>
      <w:bCs/>
      <w:i/>
      <w:iCs/>
      <w:color w:val="4F81BD"/>
      <w:szCs w:val="22"/>
    </w:rPr>
  </w:style>
  <w:style w:type="paragraph" w:styleId="88">
    <w:name w:val="List Paragraph"/>
    <w:basedOn w:val="1"/>
    <w:autoRedefine/>
    <w:qFormat/>
    <w:uiPriority w:val="34"/>
    <w:pPr>
      <w:ind w:firstLine="420" w:firstLineChars="200"/>
    </w:pPr>
    <w:rPr>
      <w:rFonts w:ascii="Calibri" w:hAnsi="Calibri"/>
      <w:szCs w:val="22"/>
    </w:rPr>
  </w:style>
  <w:style w:type="paragraph" w:customStyle="1" w:styleId="89">
    <w:name w:val="默认段落字体 Para Char Char Char Char Char Char Char Char Char1 Char Char Char Char Char Char Char"/>
    <w:basedOn w:val="15"/>
    <w:autoRedefine/>
    <w:qFormat/>
    <w:uiPriority w:val="0"/>
    <w:rPr>
      <w:rFonts w:ascii="Tahoma" w:hAnsi="Tahoma" w:cs="Tahoma"/>
      <w:kern w:val="2"/>
      <w:sz w:val="24"/>
      <w:shd w:val="clear" w:color="auto" w:fill="auto"/>
    </w:rPr>
  </w:style>
  <w:style w:type="paragraph" w:customStyle="1" w:styleId="9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2">
    <w:name w:val="TOC 标题1"/>
    <w:basedOn w:val="2"/>
    <w:next w:val="1"/>
    <w:autoRedefine/>
    <w:qFormat/>
    <w:uiPriority w:val="0"/>
    <w:pPr>
      <w:outlineLvl w:val="9"/>
    </w:pPr>
  </w:style>
  <w:style w:type="paragraph" w:customStyle="1" w:styleId="9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8">
    <w:name w:val="列出段落1"/>
    <w:basedOn w:val="1"/>
    <w:autoRedefine/>
    <w:qFormat/>
    <w:uiPriority w:val="0"/>
    <w:pPr>
      <w:ind w:firstLine="420"/>
    </w:pPr>
    <w:rPr>
      <w:szCs w:val="20"/>
    </w:rPr>
  </w:style>
  <w:style w:type="paragraph" w:customStyle="1" w:styleId="99">
    <w:name w:val="列出段落2"/>
    <w:basedOn w:val="1"/>
    <w:autoRedefine/>
    <w:qFormat/>
    <w:uiPriority w:val="0"/>
    <w:pPr>
      <w:ind w:firstLine="420"/>
    </w:pPr>
    <w:rPr>
      <w:szCs w:val="20"/>
    </w:rPr>
  </w:style>
  <w:style w:type="paragraph" w:customStyle="1" w:styleId="100">
    <w:name w:val="列出段落3"/>
    <w:basedOn w:val="1"/>
    <w:autoRedefine/>
    <w:qFormat/>
    <w:uiPriority w:val="0"/>
    <w:pPr>
      <w:ind w:firstLine="420"/>
    </w:pPr>
    <w:rPr>
      <w:szCs w:val="20"/>
    </w:rPr>
  </w:style>
  <w:style w:type="character" w:customStyle="1" w:styleId="101">
    <w:name w:val="正文文本缩进 3 字符"/>
    <w:basedOn w:val="40"/>
    <w:link w:val="31"/>
    <w:autoRedefine/>
    <w:qFormat/>
    <w:uiPriority w:val="0"/>
    <w:rPr>
      <w:kern w:val="2"/>
      <w:sz w:val="16"/>
      <w:szCs w:val="16"/>
    </w:rPr>
  </w:style>
  <w:style w:type="table" w:customStyle="1" w:styleId="102">
    <w:name w:val="Table Normal"/>
    <w:autoRedefine/>
    <w:semiHidden/>
    <w:unhideWhenUsed/>
    <w:qFormat/>
    <w:uiPriority w:val="0"/>
    <w:tblPr>
      <w:tblCellMar>
        <w:top w:w="0" w:type="dxa"/>
        <w:left w:w="0" w:type="dxa"/>
        <w:bottom w:w="0" w:type="dxa"/>
        <w:right w:w="0" w:type="dxa"/>
      </w:tblCellMar>
    </w:tblPr>
  </w:style>
  <w:style w:type="paragraph" w:customStyle="1" w:styleId="103">
    <w:name w:val="首行缩进"/>
    <w:basedOn w:val="1"/>
    <w:autoRedefine/>
    <w:qFormat/>
    <w:uiPriority w:val="0"/>
    <w:pPr>
      <w:tabs>
        <w:tab w:val="left" w:pos="540"/>
      </w:tabs>
      <w:spacing w:line="360" w:lineRule="auto"/>
    </w:pPr>
    <w:rPr>
      <w:rFonts w:eastAsia="仿宋_GB2312"/>
    </w:rPr>
  </w:style>
  <w:style w:type="paragraph" w:customStyle="1" w:styleId="104">
    <w:name w:val="Table Paragraph"/>
    <w:basedOn w:val="1"/>
    <w:autoRedefine/>
    <w:qFormat/>
    <w:uiPriority w:val="1"/>
    <w:rPr>
      <w:rFonts w:ascii="宋体" w:hAnsi="宋体" w:eastAsia="宋体" w:cs="宋体"/>
      <w:lang w:val="zh-CN" w:bidi="zh-CN"/>
    </w:rPr>
  </w:style>
  <w:style w:type="character" w:customStyle="1" w:styleId="105">
    <w:name w:val="font01"/>
    <w:autoRedefine/>
    <w:qFormat/>
    <w:uiPriority w:val="0"/>
    <w:rPr>
      <w:rFonts w:hint="eastAsia" w:ascii="宋体" w:hAnsi="宋体" w:eastAsia="宋体"/>
      <w:color w:val="000000"/>
      <w:sz w:val="22"/>
      <w:szCs w:val="22"/>
      <w:u w:val="none"/>
    </w:rPr>
  </w:style>
  <w:style w:type="paragraph" w:customStyle="1" w:styleId="10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WPSOffice手动目录 1"/>
    <w:qFormat/>
    <w:uiPriority w:val="0"/>
    <w:pPr>
      <w:ind w:leftChars="0"/>
    </w:pPr>
    <w:rPr>
      <w:rFonts w:ascii="Times New Roman" w:hAnsi="Times New Roman" w:eastAsia="宋体" w:cs="Times New Roman"/>
      <w:sz w:val="20"/>
      <w:szCs w:val="20"/>
    </w:rPr>
  </w:style>
  <w:style w:type="paragraph" w:customStyle="1" w:styleId="10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90532-568A-4DB4-B47E-282BCCC9DBF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4403</Words>
  <Characters>5112</Characters>
  <Lines>352</Lines>
  <Paragraphs>99</Paragraphs>
  <TotalTime>24</TotalTime>
  <ScaleCrop>false</ScaleCrop>
  <LinksUpToDate>false</LinksUpToDate>
  <CharactersWithSpaces>5204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2020-07-09T15:37:00Z</dcterms:created>
  <dc:creator>Administrator</dc:creator>
  <cp:lastModifiedBy>Administrator</cp:lastModifiedBy>
  <cp:lastPrinted>2023-08-01T01:36:00Z</cp:lastPrinted>
  <dcterms:modified xsi:type="dcterms:W3CDTF">2025-07-17T07:26:00Z</dcterms:modified>
  <dc:title>第二章  投标人须知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2819938F8D0B42EFB181C175011DDAC8</vt:lpwstr>
  </property>
  <property fmtid="{D5CDD505-2E9C-101B-9397-08002B2CF9AE}" pid="4" name="KSOTemplateDocerSaveRecord">
    <vt:lpwstr>eyJoZGlkIjoiYzIyOTI0OWMwOWQwYmMzY2Y0ZGNjZGY5MjI5ZjM5NTQiLCJ1c2VySWQiOiIyMDMxNzk2NCJ9</vt:lpwstr>
  </property>
</Properties>
</file>