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E2D9C">
      <w:pPr>
        <w:pStyle w:val="34"/>
        <w:spacing w:line="240" w:lineRule="atLeast"/>
        <w:jc w:val="center"/>
        <w:rPr>
          <w:rFonts w:ascii="黑体" w:eastAsia="黑体" w:cs="宋体"/>
          <w:b/>
          <w:color w:val="auto"/>
          <w:sz w:val="15"/>
          <w:szCs w:val="15"/>
        </w:rPr>
      </w:pPr>
    </w:p>
    <w:p w14:paraId="5D814F89">
      <w:pPr>
        <w:jc w:val="center"/>
        <w:rPr>
          <w:rFonts w:ascii="黑体" w:hAnsi="宋体" w:eastAsia="黑体" w:cs="宋体"/>
          <w:b/>
          <w:color w:val="auto"/>
          <w:kern w:val="0"/>
          <w:sz w:val="15"/>
          <w:szCs w:val="15"/>
        </w:rPr>
      </w:pPr>
    </w:p>
    <w:p w14:paraId="2A086386">
      <w:pPr>
        <w:rPr>
          <w:rFonts w:hint="eastAsia" w:ascii="宋体" w:hAnsi="宋体" w:eastAsia="宋体" w:cs="宋体"/>
          <w:b/>
          <w:color w:val="auto"/>
          <w:sz w:val="52"/>
          <w:szCs w:val="52"/>
        </w:rPr>
      </w:pPr>
    </w:p>
    <w:p w14:paraId="71FA7F14">
      <w:pPr>
        <w:jc w:val="center"/>
        <w:outlineLvl w:val="0"/>
        <w:rPr>
          <w:rFonts w:hint="eastAsia" w:ascii="宋体" w:hAnsi="宋体" w:eastAsia="宋体" w:cs="宋体"/>
          <w:b/>
          <w:bCs/>
          <w:color w:val="auto"/>
          <w:sz w:val="52"/>
          <w:szCs w:val="52"/>
          <w:lang w:eastAsia="zh-CN"/>
        </w:rPr>
      </w:pPr>
      <w:r>
        <w:rPr>
          <w:rFonts w:hint="eastAsia" w:ascii="宋体" w:hAnsi="宋体" w:cs="宋体"/>
          <w:b/>
          <w:bCs/>
          <w:color w:val="auto"/>
          <w:sz w:val="72"/>
          <w:szCs w:val="72"/>
          <w:lang w:val="en-US" w:eastAsia="zh-CN"/>
        </w:rPr>
        <w:t>柳河县姜家店朝鲜族乡学校2025年操场维修改造项目</w:t>
      </w:r>
      <w:r>
        <w:rPr>
          <w:rFonts w:hint="eastAsia" w:ascii="宋体" w:hAnsi="宋体" w:eastAsia="宋体" w:cs="宋体"/>
          <w:b/>
          <w:bCs/>
          <w:color w:val="auto"/>
          <w:sz w:val="52"/>
          <w:szCs w:val="52"/>
          <w:lang w:val="en-US" w:eastAsia="zh-CN"/>
        </w:rPr>
        <w:t xml:space="preserve"> </w:t>
      </w:r>
    </w:p>
    <w:p w14:paraId="3131834D">
      <w:pPr>
        <w:jc w:val="center"/>
        <w:rPr>
          <w:rFonts w:hint="eastAsia" w:ascii="宋体" w:hAnsi="宋体" w:eastAsia="宋体" w:cs="宋体"/>
          <w:b/>
          <w:bCs/>
          <w:color w:val="auto"/>
          <w:sz w:val="52"/>
          <w:szCs w:val="52"/>
          <w:lang w:eastAsia="zh-CN"/>
        </w:rPr>
      </w:pPr>
    </w:p>
    <w:p w14:paraId="0B6E384F">
      <w:pPr>
        <w:jc w:val="center"/>
        <w:rPr>
          <w:rFonts w:hint="eastAsia" w:ascii="宋体" w:hAnsi="宋体" w:eastAsia="宋体" w:cs="宋体"/>
          <w:b/>
          <w:bCs/>
          <w:color w:val="auto"/>
          <w:sz w:val="36"/>
          <w:szCs w:val="36"/>
        </w:rPr>
      </w:pPr>
    </w:p>
    <w:p w14:paraId="7E97E906">
      <w:pPr>
        <w:jc w:val="center"/>
        <w:rPr>
          <w:rFonts w:hint="eastAsia" w:ascii="宋体" w:hAnsi="宋体" w:eastAsia="宋体" w:cs="宋体"/>
          <w:b/>
          <w:bCs/>
          <w:color w:val="auto"/>
          <w:sz w:val="100"/>
          <w:szCs w:val="100"/>
        </w:rPr>
      </w:pPr>
    </w:p>
    <w:p w14:paraId="39B43316">
      <w:pPr>
        <w:jc w:val="center"/>
        <w:outlineLvl w:val="0"/>
        <w:rPr>
          <w:rFonts w:hint="eastAsia" w:ascii="宋体" w:hAnsi="宋体" w:eastAsia="宋体" w:cs="宋体"/>
          <w:b/>
          <w:bCs/>
          <w:color w:val="auto"/>
          <w:sz w:val="100"/>
          <w:szCs w:val="100"/>
          <w:lang w:eastAsia="zh-CN"/>
        </w:rPr>
      </w:pPr>
      <w:r>
        <w:rPr>
          <w:rFonts w:hint="eastAsia" w:ascii="宋体" w:hAnsi="宋体" w:cs="宋体"/>
          <w:b/>
          <w:bCs/>
          <w:color w:val="auto"/>
          <w:sz w:val="72"/>
          <w:szCs w:val="72"/>
          <w:lang w:eastAsia="zh-CN"/>
        </w:rPr>
        <w:t>竞争性磋商文件</w:t>
      </w:r>
    </w:p>
    <w:p w14:paraId="2139A58A">
      <w:pPr>
        <w:adjustRightInd w:val="0"/>
        <w:spacing w:line="360" w:lineRule="auto"/>
        <w:jc w:val="center"/>
        <w:rPr>
          <w:rFonts w:hint="eastAsia" w:ascii="宋体" w:hAnsi="宋体" w:eastAsia="宋体" w:cs="宋体"/>
          <w:b/>
          <w:color w:val="auto"/>
          <w:sz w:val="24"/>
          <w:highlight w:val="none"/>
        </w:rPr>
      </w:pPr>
    </w:p>
    <w:p w14:paraId="157F6F37">
      <w:pPr>
        <w:adjustRightInd w:val="0"/>
        <w:spacing w:line="360" w:lineRule="auto"/>
        <w:jc w:val="center"/>
        <w:outlineLvl w:val="0"/>
        <w:rPr>
          <w:rFonts w:hint="eastAsia" w:ascii="宋体" w:hAnsi="宋体" w:eastAsia="宋体" w:cs="宋体"/>
          <w:b/>
          <w:color w:val="auto"/>
          <w:sz w:val="32"/>
          <w:szCs w:val="32"/>
          <w:highlight w:val="yellow"/>
          <w:lang w:val="zh-CN"/>
        </w:rPr>
      </w:pPr>
      <w:bookmarkStart w:id="0" w:name="_Toc14725"/>
      <w:bookmarkStart w:id="1" w:name="_Toc26863"/>
      <w:bookmarkStart w:id="2" w:name="_Toc22564"/>
      <w:r>
        <w:rPr>
          <w:rFonts w:hint="eastAsia" w:ascii="宋体" w:hAnsi="宋体" w:eastAsia="宋体" w:cs="宋体"/>
          <w:b/>
          <w:color w:val="auto"/>
          <w:sz w:val="32"/>
          <w:szCs w:val="32"/>
          <w:highlight w:val="none"/>
          <w:lang w:val="zh-CN"/>
        </w:rPr>
        <w:t>项目编号：</w:t>
      </w:r>
      <w:bookmarkEnd w:id="0"/>
      <w:bookmarkEnd w:id="1"/>
      <w:bookmarkEnd w:id="2"/>
      <w:r>
        <w:rPr>
          <w:rFonts w:hint="eastAsia" w:ascii="宋体" w:hAnsi="宋体" w:eastAsia="宋体" w:cs="宋体"/>
          <w:b/>
          <w:color w:val="auto"/>
          <w:sz w:val="32"/>
          <w:szCs w:val="32"/>
          <w:highlight w:val="none"/>
          <w:lang w:val="zh-CN"/>
        </w:rPr>
        <w:fldChar w:fldCharType="begin"/>
      </w:r>
      <w:r>
        <w:rPr>
          <w:rFonts w:hint="eastAsia" w:ascii="宋体" w:hAnsi="宋体" w:eastAsia="宋体" w:cs="宋体"/>
          <w:b/>
          <w:color w:val="auto"/>
          <w:sz w:val="32"/>
          <w:szCs w:val="32"/>
          <w:highlight w:val="none"/>
          <w:lang w:val="zh-CN"/>
        </w:rPr>
        <w:instrText xml:space="preserve"> HYPERLINK "https://www.zcygov.cn/gaea/api/project/flow/redirect?projectId=7304590978942763054&amp;newUrl=https://www.zcygov.cn/micro-app-back-index/blank?_flow_type_=agency&amp;_flow_projectId_=7304590978942763054&amp;_jump_page_type_=project_procurement_management_flow&amp;_app_=zcy.procurement&amp;oldUrl=https://www.zcygov.cn/project-center/_procurement_/project-result-detail/7304590978942763054" \t "https://www.zcygov.cn/project-center/_procurement_/self-project/_blank" </w:instrText>
      </w:r>
      <w:r>
        <w:rPr>
          <w:rFonts w:hint="eastAsia" w:ascii="宋体" w:hAnsi="宋体" w:eastAsia="宋体" w:cs="宋体"/>
          <w:b/>
          <w:color w:val="auto"/>
          <w:sz w:val="32"/>
          <w:szCs w:val="32"/>
          <w:highlight w:val="none"/>
          <w:lang w:val="zh-CN"/>
        </w:rPr>
        <w:fldChar w:fldCharType="separate"/>
      </w:r>
      <w:r>
        <w:rPr>
          <w:rFonts w:hint="eastAsia" w:ascii="宋体" w:hAnsi="宋体" w:eastAsia="宋体" w:cs="宋体"/>
          <w:b/>
          <w:color w:val="auto"/>
          <w:sz w:val="32"/>
          <w:szCs w:val="32"/>
          <w:highlight w:val="none"/>
          <w:lang w:val="zh-CN"/>
        </w:rPr>
        <w:t>采购计划-[2025]-00089号-JLZQ-[2025002]</w:t>
      </w:r>
      <w:r>
        <w:rPr>
          <w:rFonts w:hint="eastAsia" w:ascii="宋体" w:hAnsi="宋体" w:eastAsia="宋体" w:cs="宋体"/>
          <w:b/>
          <w:color w:val="auto"/>
          <w:sz w:val="32"/>
          <w:szCs w:val="32"/>
          <w:highlight w:val="none"/>
          <w:lang w:val="zh-CN"/>
        </w:rPr>
        <w:fldChar w:fldCharType="end"/>
      </w:r>
    </w:p>
    <w:p w14:paraId="32D11681">
      <w:pPr>
        <w:adjustRightInd w:val="0"/>
        <w:spacing w:line="360" w:lineRule="auto"/>
        <w:rPr>
          <w:rFonts w:hint="eastAsia" w:ascii="宋体" w:hAnsi="宋体" w:eastAsia="宋体" w:cs="宋体"/>
          <w:b/>
          <w:color w:val="auto"/>
          <w:sz w:val="24"/>
          <w:lang w:val="zh-CN"/>
        </w:rPr>
      </w:pPr>
    </w:p>
    <w:p w14:paraId="765394B8">
      <w:pPr>
        <w:adjustRightInd w:val="0"/>
        <w:spacing w:line="360" w:lineRule="auto"/>
        <w:rPr>
          <w:rFonts w:hint="eastAsia" w:ascii="宋体" w:hAnsi="宋体" w:eastAsia="宋体" w:cs="宋体"/>
          <w:b/>
          <w:color w:val="auto"/>
          <w:sz w:val="24"/>
          <w:lang w:val="zh-CN"/>
        </w:rPr>
      </w:pPr>
    </w:p>
    <w:p w14:paraId="0AD611BA">
      <w:pPr>
        <w:adjustRightInd w:val="0"/>
        <w:spacing w:line="360" w:lineRule="auto"/>
        <w:rPr>
          <w:rFonts w:hint="eastAsia" w:ascii="宋体" w:hAnsi="宋体" w:eastAsia="宋体" w:cs="宋体"/>
          <w:b/>
          <w:color w:val="auto"/>
          <w:sz w:val="24"/>
          <w:lang w:val="zh-CN"/>
        </w:rPr>
      </w:pPr>
    </w:p>
    <w:p w14:paraId="7C956294">
      <w:pPr>
        <w:adjustRightInd w:val="0"/>
        <w:spacing w:line="360" w:lineRule="auto"/>
        <w:rPr>
          <w:rFonts w:hint="eastAsia" w:ascii="宋体" w:hAnsi="宋体" w:eastAsia="宋体" w:cs="宋体"/>
          <w:b/>
          <w:color w:val="auto"/>
          <w:sz w:val="24"/>
          <w:lang w:val="zh-CN"/>
        </w:rPr>
      </w:pPr>
    </w:p>
    <w:p w14:paraId="36D8F2A3">
      <w:pPr>
        <w:adjustRightInd w:val="0"/>
        <w:spacing w:line="360" w:lineRule="auto"/>
        <w:rPr>
          <w:rFonts w:hint="eastAsia" w:ascii="宋体" w:hAnsi="宋体" w:eastAsia="宋体" w:cs="宋体"/>
          <w:b/>
          <w:color w:val="auto"/>
          <w:sz w:val="24"/>
          <w:lang w:val="zh-CN"/>
        </w:rPr>
      </w:pPr>
    </w:p>
    <w:p w14:paraId="014138EA">
      <w:pPr>
        <w:adjustRightInd w:val="0"/>
        <w:spacing w:line="360" w:lineRule="auto"/>
        <w:rPr>
          <w:rFonts w:hint="eastAsia" w:ascii="宋体" w:hAnsi="宋体" w:eastAsia="宋体" w:cs="宋体"/>
          <w:b/>
          <w:color w:val="auto"/>
          <w:sz w:val="24"/>
          <w:lang w:val="zh-CN"/>
        </w:rPr>
      </w:pPr>
    </w:p>
    <w:p w14:paraId="52393C0D">
      <w:pPr>
        <w:adjustRightInd w:val="0"/>
        <w:spacing w:line="360" w:lineRule="auto"/>
        <w:rPr>
          <w:rFonts w:hint="eastAsia" w:ascii="宋体" w:hAnsi="宋体" w:eastAsia="宋体" w:cs="宋体"/>
          <w:b/>
          <w:color w:val="auto"/>
          <w:sz w:val="24"/>
          <w:lang w:val="zh-CN"/>
        </w:rPr>
      </w:pPr>
    </w:p>
    <w:p w14:paraId="33FDD568">
      <w:pPr>
        <w:spacing w:line="360" w:lineRule="auto"/>
        <w:ind w:firstLine="1687" w:firstLineChars="600"/>
        <w:outlineLvl w:val="0"/>
        <w:rPr>
          <w:rFonts w:hint="eastAsia" w:ascii="宋体" w:hAnsi="宋体" w:eastAsia="宋体" w:cs="宋体"/>
          <w:b/>
          <w:bCs/>
          <w:color w:val="auto"/>
          <w:sz w:val="28"/>
          <w:lang w:val="zh-CN"/>
        </w:rPr>
      </w:pPr>
      <w:bookmarkStart w:id="3" w:name="_Toc687"/>
      <w:bookmarkStart w:id="4" w:name="_Toc7086"/>
      <w:bookmarkStart w:id="5" w:name="_Toc2111"/>
      <w:r>
        <w:rPr>
          <w:rFonts w:hint="eastAsia" w:ascii="宋体" w:hAnsi="宋体" w:eastAsia="宋体" w:cs="宋体"/>
          <w:b/>
          <w:bCs/>
          <w:color w:val="auto"/>
          <w:sz w:val="28"/>
          <w:lang w:val="zh-CN"/>
        </w:rPr>
        <w:t>采   购   人：</w:t>
      </w:r>
      <w:bookmarkEnd w:id="3"/>
      <w:bookmarkEnd w:id="4"/>
      <w:bookmarkEnd w:id="5"/>
      <w:r>
        <w:rPr>
          <w:rFonts w:hint="eastAsia" w:ascii="宋体" w:hAnsi="宋体" w:eastAsia="宋体" w:cs="宋体"/>
          <w:b/>
          <w:bCs/>
          <w:color w:val="auto"/>
          <w:sz w:val="28"/>
          <w:lang w:val="zh-CN" w:eastAsia="zh-CN"/>
        </w:rPr>
        <w:t>柳河县姜家店朝鲜族乡学校</w:t>
      </w:r>
    </w:p>
    <w:p w14:paraId="61DCA780">
      <w:pPr>
        <w:spacing w:line="360" w:lineRule="auto"/>
        <w:ind w:firstLine="1687" w:firstLineChars="600"/>
        <w:jc w:val="both"/>
        <w:rPr>
          <w:rFonts w:hint="eastAsia" w:ascii="宋体" w:hAnsi="宋体" w:cs="宋体"/>
          <w:b/>
          <w:bCs/>
          <w:color w:val="auto"/>
          <w:sz w:val="28"/>
          <w:lang w:val="zh-CN"/>
        </w:rPr>
      </w:pPr>
      <w:r>
        <w:rPr>
          <w:rFonts w:hint="eastAsia" w:ascii="宋体" w:hAnsi="宋体" w:eastAsia="宋体" w:cs="宋体"/>
          <w:b/>
          <w:bCs/>
          <w:color w:val="auto"/>
          <w:sz w:val="28"/>
          <w:lang w:val="zh-CN"/>
        </w:rPr>
        <w:t>采购代理机构：</w:t>
      </w:r>
      <w:r>
        <w:rPr>
          <w:rFonts w:hint="eastAsia" w:ascii="宋体" w:hAnsi="宋体" w:cs="宋体"/>
          <w:b/>
          <w:bCs/>
          <w:color w:val="auto"/>
          <w:sz w:val="28"/>
          <w:lang w:val="zh-CN"/>
        </w:rPr>
        <w:t>吉林省中启项目管理有限公司</w:t>
      </w:r>
      <w:bookmarkStart w:id="6" w:name="_Toc22379"/>
      <w:bookmarkStart w:id="7" w:name="_Toc4629"/>
      <w:bookmarkStart w:id="8" w:name="_Toc5286"/>
    </w:p>
    <w:p w14:paraId="7010B171">
      <w:pPr>
        <w:spacing w:line="360" w:lineRule="auto"/>
        <w:ind w:firstLine="1928" w:firstLineChars="600"/>
        <w:jc w:val="both"/>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日    </w:t>
      </w:r>
      <w:r>
        <w:rPr>
          <w:rFonts w:hint="eastAsia" w:ascii="宋体" w:hAnsi="宋体" w:cs="宋体"/>
          <w:b/>
          <w:color w:val="auto"/>
          <w:sz w:val="32"/>
          <w:highlight w:val="none"/>
          <w:lang w:val="en-US" w:eastAsia="zh-CN"/>
        </w:rPr>
        <w:t xml:space="preserve"> </w:t>
      </w:r>
      <w:r>
        <w:rPr>
          <w:rFonts w:hint="eastAsia" w:ascii="宋体" w:hAnsi="宋体" w:eastAsia="宋体" w:cs="宋体"/>
          <w:b/>
          <w:color w:val="auto"/>
          <w:sz w:val="32"/>
          <w:highlight w:val="none"/>
        </w:rPr>
        <w:t>期：202</w:t>
      </w:r>
      <w:r>
        <w:rPr>
          <w:rFonts w:hint="eastAsia" w:ascii="宋体" w:hAnsi="宋体" w:cs="宋体"/>
          <w:b/>
          <w:color w:val="auto"/>
          <w:sz w:val="32"/>
          <w:highlight w:val="none"/>
          <w:lang w:val="en-US" w:eastAsia="zh-CN"/>
        </w:rPr>
        <w:t>5</w:t>
      </w:r>
      <w:r>
        <w:rPr>
          <w:rFonts w:hint="eastAsia" w:ascii="宋体" w:hAnsi="宋体" w:eastAsia="宋体" w:cs="宋体"/>
          <w:b/>
          <w:color w:val="auto"/>
          <w:sz w:val="32"/>
          <w:highlight w:val="none"/>
        </w:rPr>
        <w:t>年</w:t>
      </w:r>
      <w:r>
        <w:rPr>
          <w:rFonts w:hint="eastAsia" w:ascii="宋体" w:hAnsi="宋体" w:cs="宋体"/>
          <w:b/>
          <w:color w:val="auto"/>
          <w:sz w:val="32"/>
          <w:highlight w:val="none"/>
          <w:lang w:val="en-US" w:eastAsia="zh-CN"/>
        </w:rPr>
        <w:t>6</w:t>
      </w:r>
      <w:r>
        <w:rPr>
          <w:rFonts w:hint="eastAsia" w:ascii="宋体" w:hAnsi="宋体" w:eastAsia="宋体" w:cs="宋体"/>
          <w:b/>
          <w:color w:val="auto"/>
          <w:sz w:val="32"/>
          <w:highlight w:val="none"/>
        </w:rPr>
        <w:t>月</w:t>
      </w:r>
      <w:bookmarkEnd w:id="6"/>
      <w:bookmarkEnd w:id="7"/>
      <w:bookmarkEnd w:id="8"/>
    </w:p>
    <w:p w14:paraId="5AF28F3B">
      <w:pPr>
        <w:spacing w:after="240" w:afterLines="100" w:line="480" w:lineRule="auto"/>
        <w:ind w:firstLine="708" w:firstLineChars="147"/>
        <w:jc w:val="center"/>
        <w:rPr>
          <w:rFonts w:hint="eastAsia" w:ascii="宋体" w:hAnsi="宋体" w:eastAsia="宋体" w:cs="宋体"/>
          <w:b/>
          <w:color w:val="auto"/>
          <w:sz w:val="48"/>
          <w:szCs w:val="48"/>
          <w:highlight w:val="none"/>
        </w:rPr>
        <w:sectPr>
          <w:headerReference r:id="rId4" w:type="first"/>
          <w:footerReference r:id="rId6" w:type="first"/>
          <w:headerReference r:id="rId3" w:type="default"/>
          <w:footerReference r:id="rId5" w:type="even"/>
          <w:pgSz w:w="11906" w:h="16838"/>
          <w:pgMar w:top="1191" w:right="1191" w:bottom="1191" w:left="1191" w:header="851" w:footer="992" w:gutter="0"/>
          <w:pgNumType w:start="0"/>
          <w:cols w:space="720" w:num="1"/>
          <w:titlePg/>
          <w:docGrid w:linePitch="312" w:charSpace="0"/>
        </w:sectPr>
      </w:pPr>
    </w:p>
    <w:p w14:paraId="75654BE1">
      <w:pPr>
        <w:rPr>
          <w:color w:val="auto"/>
        </w:rPr>
      </w:pPr>
    </w:p>
    <w:sdt>
      <w:sdtPr>
        <w:rPr>
          <w:rFonts w:ascii="宋体" w:hAnsi="宋体" w:eastAsia="宋体" w:cs="Times New Roman"/>
          <w:color w:val="auto"/>
          <w:kern w:val="2"/>
          <w:sz w:val="21"/>
          <w:szCs w:val="24"/>
          <w:lang w:val="en-US" w:eastAsia="zh-CN" w:bidi="ar-SA"/>
        </w:rPr>
        <w:id w:val="147460953"/>
        <w15:color w:val="DBDBDB"/>
        <w:docPartObj>
          <w:docPartGallery w:val="Table of Contents"/>
          <w:docPartUnique/>
        </w:docPartObj>
      </w:sdtPr>
      <w:sdtEndPr>
        <w:rPr>
          <w:rFonts w:ascii="Times New Roman" w:hAnsi="Times New Roman" w:eastAsia="宋体" w:cs="Times New Roman"/>
          <w:b/>
          <w:color w:val="auto"/>
          <w:kern w:val="2"/>
          <w:sz w:val="21"/>
          <w:szCs w:val="24"/>
          <w:lang w:val="en-US" w:eastAsia="zh-CN" w:bidi="ar-SA"/>
        </w:rPr>
      </w:sdtEndPr>
      <w:sdtContent>
        <w:p w14:paraId="5657D7A1">
          <w:pPr>
            <w:keepNext w:val="0"/>
            <w:keepLines w:val="0"/>
            <w:pageBreakBefore w:val="0"/>
            <w:widowControl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 w:val="0"/>
              <w:bCs w:val="0"/>
              <w:color w:val="auto"/>
              <w:sz w:val="36"/>
              <w:szCs w:val="36"/>
            </w:rPr>
          </w:pPr>
          <w:r>
            <w:rPr>
              <w:rFonts w:hint="eastAsia" w:ascii="宋体" w:hAnsi="宋体" w:eastAsia="宋体" w:cs="宋体"/>
              <w:b w:val="0"/>
              <w:bCs w:val="0"/>
              <w:color w:val="auto"/>
              <w:sz w:val="36"/>
              <w:szCs w:val="36"/>
            </w:rPr>
            <w:t>目录</w:t>
          </w:r>
        </w:p>
        <w:p w14:paraId="7998EFC8">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TOC \o "1-2" \h \u </w:instrText>
          </w:r>
          <w:r>
            <w:rPr>
              <w:rFonts w:hint="eastAsia" w:ascii="宋体" w:hAnsi="宋体" w:eastAsia="宋体" w:cs="宋体"/>
              <w:b w:val="0"/>
              <w:bCs w:val="0"/>
              <w:color w:val="auto"/>
              <w:sz w:val="28"/>
              <w:szCs w:val="28"/>
            </w:rPr>
            <w:fldChar w:fldCharType="separate"/>
          </w:r>
        </w:p>
        <w:p w14:paraId="163987F4">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_Toc10721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 xml:space="preserve">第一章 </w:t>
          </w:r>
          <w:r>
            <w:rPr>
              <w:rFonts w:hint="eastAsia"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竞争性磋商公告</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_Toc10721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1</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240F8EA3">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_Toc10363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第二章  申请人须知</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_Toc10363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06B58513">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_Toc19975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第三章  评审办法（综合评分法）</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_Toc19975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23</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7A4C38A1">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_Toc5566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第四章  合同条款及格式</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_Toc5566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40</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6E8B56BC">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_Toc11327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第五章  工程量清单（另册）</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_Toc11327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41</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644AABE5">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_Toc27394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highlight w:val="none"/>
            </w:rPr>
            <w:t>第六章  图  纸 （另册）</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_Toc27394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42</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53873E15">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_Toc11670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highlight w:val="none"/>
            </w:rPr>
            <w:t>第七章  技术标准和要求</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_Toc11670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43</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0F2663D6">
          <w:pPr>
            <w:pStyle w:val="27"/>
            <w:keepNext w:val="0"/>
            <w:keepLines w:val="0"/>
            <w:pageBreakBefore w:val="0"/>
            <w:widowControl w:val="0"/>
            <w:tabs>
              <w:tab w:val="right" w:leader="dot" w:pos="9412"/>
              <w:tab w:val="clear" w:pos="8296"/>
            </w:tabs>
            <w:kinsoku/>
            <w:wordWrap/>
            <w:overflowPunct/>
            <w:topLinePunct w:val="0"/>
            <w:autoSpaceDE/>
            <w:autoSpaceDN/>
            <w:bidi w:val="0"/>
            <w:adjustRightInd/>
            <w:snapToGrid/>
            <w:spacing w:line="480" w:lineRule="auto"/>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HYPERLINK \l _Toc29852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第八章  响应文件格式</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 PAGEREF _Toc29852 \h </w:instrText>
          </w:r>
          <w:r>
            <w:rPr>
              <w:rFonts w:hint="eastAsia" w:ascii="宋体" w:hAnsi="宋体" w:eastAsia="宋体" w:cs="宋体"/>
              <w:b w:val="0"/>
              <w:bCs w:val="0"/>
              <w:color w:val="auto"/>
              <w:sz w:val="28"/>
              <w:szCs w:val="28"/>
            </w:rPr>
            <w:fldChar w:fldCharType="separate"/>
          </w:r>
          <w:r>
            <w:rPr>
              <w:rFonts w:hint="eastAsia" w:ascii="宋体" w:hAnsi="宋体" w:eastAsia="宋体" w:cs="宋体"/>
              <w:b w:val="0"/>
              <w:bCs w:val="0"/>
              <w:color w:val="auto"/>
              <w:sz w:val="28"/>
              <w:szCs w:val="28"/>
            </w:rPr>
            <w:t>44</w:t>
          </w:r>
          <w:r>
            <w:rPr>
              <w:rFonts w:hint="eastAsia" w:ascii="宋体" w:hAnsi="宋体" w:eastAsia="宋体" w:cs="宋体"/>
              <w:b w:val="0"/>
              <w:bCs w:val="0"/>
              <w:color w:val="auto"/>
              <w:sz w:val="28"/>
              <w:szCs w:val="28"/>
            </w:rPr>
            <w:fldChar w:fldCharType="end"/>
          </w:r>
          <w:r>
            <w:rPr>
              <w:rFonts w:hint="eastAsia" w:ascii="宋体" w:hAnsi="宋体" w:eastAsia="宋体" w:cs="宋体"/>
              <w:b w:val="0"/>
              <w:bCs w:val="0"/>
              <w:color w:val="auto"/>
              <w:sz w:val="28"/>
              <w:szCs w:val="28"/>
            </w:rPr>
            <w:fldChar w:fldCharType="end"/>
          </w:r>
        </w:p>
        <w:p w14:paraId="6B77A316">
          <w:pPr>
            <w:keepNext w:val="0"/>
            <w:keepLines w:val="0"/>
            <w:pageBreakBefore w:val="0"/>
            <w:widowControl w:val="0"/>
            <w:kinsoku/>
            <w:wordWrap/>
            <w:overflowPunct/>
            <w:topLinePunct w:val="0"/>
            <w:autoSpaceDE/>
            <w:autoSpaceDN/>
            <w:bidi w:val="0"/>
            <w:adjustRightInd/>
            <w:snapToGrid/>
            <w:spacing w:after="240" w:afterLines="100" w:line="480" w:lineRule="auto"/>
            <w:ind w:firstLine="411" w:firstLineChars="147"/>
            <w:jc w:val="both"/>
            <w:textAlignment w:val="auto"/>
            <w:rPr>
              <w:color w:val="auto"/>
            </w:rPr>
          </w:pPr>
          <w:r>
            <w:rPr>
              <w:rFonts w:hint="eastAsia" w:ascii="宋体" w:hAnsi="宋体" w:eastAsia="宋体" w:cs="宋体"/>
              <w:b w:val="0"/>
              <w:bCs w:val="0"/>
              <w:color w:val="auto"/>
              <w:sz w:val="28"/>
              <w:szCs w:val="28"/>
            </w:rPr>
            <w:fldChar w:fldCharType="end"/>
          </w:r>
        </w:p>
      </w:sdtContent>
    </w:sdt>
    <w:p w14:paraId="7842C3DB">
      <w:pPr>
        <w:pStyle w:val="3"/>
        <w:spacing w:line="240" w:lineRule="atLeast"/>
        <w:jc w:val="center"/>
        <w:outlineLvl w:val="9"/>
        <w:rPr>
          <w:rFonts w:hint="eastAsia" w:ascii="宋体" w:hAnsi="宋体"/>
          <w:color w:val="auto"/>
        </w:rPr>
        <w:sectPr>
          <w:footerReference r:id="rId7" w:type="even"/>
          <w:pgSz w:w="11906" w:h="16838"/>
          <w:pgMar w:top="1247" w:right="1247" w:bottom="1247" w:left="1247" w:header="851" w:footer="850" w:gutter="0"/>
          <w:cols w:space="0" w:num="1"/>
          <w:docGrid w:linePitch="312" w:charSpace="0"/>
        </w:sectPr>
      </w:pPr>
    </w:p>
    <w:p w14:paraId="2DBFCCB9">
      <w:pPr>
        <w:pStyle w:val="2"/>
        <w:spacing w:line="240" w:lineRule="atLeast"/>
        <w:jc w:val="center"/>
        <w:outlineLvl w:val="0"/>
        <w:rPr>
          <w:rFonts w:ascii="宋体" w:hAnsi="宋体"/>
          <w:color w:val="auto"/>
        </w:rPr>
      </w:pPr>
      <w:bookmarkStart w:id="9" w:name="_Toc12313"/>
      <w:bookmarkStart w:id="10" w:name="_Toc10721"/>
      <w:r>
        <w:rPr>
          <w:rFonts w:hint="eastAsia" w:ascii="宋体" w:hAnsi="宋体"/>
          <w:color w:val="auto"/>
        </w:rPr>
        <w:t>第一章 竞争性磋商公告</w:t>
      </w:r>
      <w:bookmarkEnd w:id="9"/>
      <w:bookmarkEnd w:id="10"/>
    </w:p>
    <w:p w14:paraId="14C27A10">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color w:val="auto"/>
          <w:szCs w:val="21"/>
        </w:rPr>
      </w:pPr>
      <w:bookmarkStart w:id="11" w:name="_Toc28359001"/>
      <w:bookmarkStart w:id="12" w:name="_Toc35393789"/>
      <w:bookmarkStart w:id="13" w:name="_Toc19159"/>
      <w:bookmarkStart w:id="14" w:name="_Toc10478"/>
      <w:bookmarkStart w:id="15" w:name="_Toc383794598"/>
      <w:bookmarkStart w:id="16" w:name="_Toc291782331"/>
      <w:bookmarkStart w:id="17" w:name="_Toc325358490"/>
      <w:bookmarkStart w:id="18" w:name="_Toc184635071"/>
      <w:r>
        <w:rPr>
          <w:rFonts w:hint="eastAsia" w:ascii="宋体" w:hAnsi="宋体" w:eastAsia="宋体" w:cs="宋体"/>
          <w:color w:val="auto"/>
          <w:szCs w:val="21"/>
        </w:rPr>
        <w:t>项目概况</w:t>
      </w:r>
    </w:p>
    <w:p w14:paraId="3F131956">
      <w:pPr>
        <w:pBdr>
          <w:top w:val="single" w:color="auto" w:sz="4" w:space="1"/>
          <w:left w:val="single" w:color="auto" w:sz="4" w:space="4"/>
          <w:bottom w:val="single" w:color="auto" w:sz="4" w:space="1"/>
          <w:right w:val="single" w:color="auto" w:sz="4" w:space="4"/>
        </w:pBdr>
        <w:spacing w:line="276" w:lineRule="auto"/>
        <w:ind w:firstLine="420" w:firstLineChars="200"/>
        <w:jc w:val="left"/>
        <w:rPr>
          <w:rFonts w:hint="eastAsia" w:ascii="宋体" w:hAnsi="宋体" w:eastAsia="宋体" w:cs="宋体"/>
          <w:color w:val="auto"/>
          <w:szCs w:val="21"/>
        </w:rPr>
      </w:pPr>
      <w:r>
        <w:rPr>
          <w:rFonts w:hint="eastAsia" w:ascii="宋体" w:hAnsi="宋体" w:cs="宋体"/>
          <w:color w:val="auto"/>
          <w:szCs w:val="21"/>
          <w:u w:val="single"/>
          <w:lang w:val="en-US" w:eastAsia="zh-CN"/>
        </w:rPr>
        <w:t>柳河县姜家店朝鲜族乡学校2025年操场维修改造项目</w:t>
      </w:r>
      <w:r>
        <w:rPr>
          <w:rFonts w:hint="eastAsia" w:ascii="宋体" w:hAnsi="宋体" w:eastAsia="宋体" w:cs="宋体"/>
          <w:color w:val="auto"/>
          <w:szCs w:val="21"/>
        </w:rPr>
        <w:t>的潜在</w:t>
      </w:r>
      <w:r>
        <w:rPr>
          <w:rFonts w:hint="eastAsia" w:ascii="宋体" w:hAnsi="宋体" w:cs="宋体"/>
          <w:color w:val="auto"/>
          <w:szCs w:val="21"/>
          <w:lang w:eastAsia="zh-CN"/>
        </w:rPr>
        <w:t>供应商</w:t>
      </w:r>
      <w:r>
        <w:rPr>
          <w:rFonts w:hint="eastAsia" w:ascii="宋体" w:hAnsi="宋体" w:eastAsia="宋体" w:cs="宋体"/>
          <w:color w:val="auto"/>
          <w:szCs w:val="21"/>
        </w:rPr>
        <w:t>应在</w:t>
      </w:r>
      <w:r>
        <w:rPr>
          <w:rFonts w:hint="eastAsia" w:ascii="宋体" w:hAnsi="宋体" w:eastAsia="宋体" w:cs="宋体"/>
          <w:color w:val="auto"/>
          <w:sz w:val="21"/>
          <w:szCs w:val="21"/>
          <w:highlight w:val="none"/>
          <w:u w:val="single"/>
          <w:lang w:val="en-US" w:eastAsia="zh-CN"/>
        </w:rPr>
        <w:t>“政采云”平台（https://www.zcygov.cn/）获取磋商文件，</w:t>
      </w:r>
      <w:r>
        <w:rPr>
          <w:rFonts w:hint="eastAsia" w:ascii="宋体" w:hAnsi="宋体" w:eastAsia="宋体" w:cs="宋体"/>
          <w:color w:val="auto"/>
          <w:sz w:val="21"/>
          <w:szCs w:val="21"/>
          <w:highlight w:val="none"/>
          <w:u w:val="single"/>
          <w:lang w:val="en-US" w:eastAsia="zh-CN"/>
        </w:rPr>
        <w:t>并于202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年</w:t>
      </w:r>
      <w:r>
        <w:rPr>
          <w:rFonts w:hint="eastAsia" w:ascii="宋体" w:hAnsi="宋体" w:cs="宋体"/>
          <w:color w:val="auto"/>
          <w:sz w:val="21"/>
          <w:szCs w:val="21"/>
          <w:highlight w:val="none"/>
          <w:u w:val="single"/>
          <w:lang w:val="en-US" w:eastAsia="zh-CN"/>
        </w:rPr>
        <w:t>07</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val="en-US" w:eastAsia="zh-CN"/>
        </w:rPr>
        <w:t>日</w:t>
      </w:r>
      <w:r>
        <w:rPr>
          <w:rFonts w:hint="eastAsia" w:ascii="宋体" w:hAnsi="宋体" w:cs="宋体"/>
          <w:color w:val="auto"/>
          <w:sz w:val="21"/>
          <w:szCs w:val="21"/>
          <w:highlight w:val="none"/>
          <w:u w:val="single"/>
          <w:lang w:val="en-US" w:eastAsia="zh-CN"/>
        </w:rPr>
        <w:t>13</w:t>
      </w:r>
      <w:r>
        <w:rPr>
          <w:rFonts w:hint="eastAsia" w:ascii="宋体" w:hAnsi="宋体" w:eastAsia="宋体" w:cs="宋体"/>
          <w:color w:val="auto"/>
          <w:sz w:val="21"/>
          <w:szCs w:val="21"/>
          <w:highlight w:val="none"/>
          <w:u w:val="single"/>
          <w:lang w:val="en-US" w:eastAsia="zh-CN"/>
        </w:rPr>
        <w:t>时</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val="en-US" w:eastAsia="zh-CN"/>
        </w:rPr>
        <w:t>分（北京时</w:t>
      </w:r>
      <w:r>
        <w:rPr>
          <w:rFonts w:hint="eastAsia" w:ascii="宋体" w:hAnsi="宋体" w:eastAsia="宋体" w:cs="宋体"/>
          <w:color w:val="auto"/>
          <w:sz w:val="21"/>
          <w:szCs w:val="21"/>
          <w:highlight w:val="none"/>
          <w:u w:val="single"/>
          <w:lang w:val="en-US" w:eastAsia="zh-CN"/>
        </w:rPr>
        <w:t>间）前递交响应文件。</w:t>
      </w:r>
    </w:p>
    <w:p w14:paraId="503F7C24">
      <w:pPr>
        <w:rPr>
          <w:rFonts w:ascii="宋体" w:hAnsi="宋体"/>
          <w:color w:val="auto"/>
          <w:szCs w:val="21"/>
        </w:rPr>
      </w:pPr>
    </w:p>
    <w:bookmarkEnd w:id="11"/>
    <w:bookmarkEnd w:id="12"/>
    <w:p w14:paraId="67A3BDD2">
      <w:pPr>
        <w:pStyle w:val="3"/>
        <w:spacing w:before="0" w:after="0" w:line="380" w:lineRule="exact"/>
        <w:rPr>
          <w:rFonts w:ascii="宋体" w:hAnsi="宋体" w:cs="宋体"/>
          <w:bCs w:val="0"/>
          <w:color w:val="auto"/>
          <w:sz w:val="21"/>
          <w:szCs w:val="21"/>
        </w:rPr>
      </w:pPr>
      <w:bookmarkStart w:id="19" w:name="_Toc15542"/>
      <w:r>
        <w:rPr>
          <w:rFonts w:hint="eastAsia" w:ascii="宋体" w:hAnsi="宋体" w:cs="宋体"/>
          <w:bCs w:val="0"/>
          <w:color w:val="auto"/>
          <w:sz w:val="21"/>
          <w:szCs w:val="21"/>
        </w:rPr>
        <w:t>一、项目基本情况</w:t>
      </w:r>
      <w:bookmarkEnd w:id="13"/>
      <w:bookmarkEnd w:id="14"/>
      <w:bookmarkEnd w:id="19"/>
    </w:p>
    <w:p w14:paraId="2CB1A1EC">
      <w:pPr>
        <w:spacing w:line="3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lang w:val="en-US" w:eastAsia="zh-CN"/>
        </w:rPr>
        <w:t>项目编号：采购计划-[2025]-00089号-JLZQ-[2025002]</w:t>
      </w:r>
    </w:p>
    <w:p w14:paraId="6908DA5B">
      <w:pPr>
        <w:spacing w:line="380" w:lineRule="exact"/>
        <w:ind w:firstLine="420" w:firstLineChars="200"/>
        <w:rPr>
          <w:rFonts w:hint="eastAsia" w:ascii="宋体" w:hAnsi="宋体" w:cs="宋体"/>
          <w:color w:val="auto"/>
          <w:szCs w:val="21"/>
          <w:lang w:val="en-US" w:eastAsia="zh-CN"/>
        </w:rPr>
      </w:pPr>
      <w:r>
        <w:rPr>
          <w:rFonts w:hint="eastAsia" w:ascii="宋体" w:hAnsi="宋体" w:cs="宋体"/>
          <w:color w:val="auto"/>
          <w:szCs w:val="21"/>
        </w:rPr>
        <w:t>项目名称：</w:t>
      </w:r>
      <w:r>
        <w:rPr>
          <w:rFonts w:hint="eastAsia" w:ascii="宋体" w:hAnsi="宋体" w:cs="宋体"/>
          <w:color w:val="auto"/>
          <w:szCs w:val="21"/>
          <w:lang w:val="en-US" w:eastAsia="zh-CN"/>
        </w:rPr>
        <w:t>柳河县姜家店朝鲜族乡学校2025年操场维修改造项目</w:t>
      </w:r>
    </w:p>
    <w:p w14:paraId="20E17DEB">
      <w:pPr>
        <w:spacing w:line="380" w:lineRule="exact"/>
        <w:ind w:firstLine="420" w:firstLineChars="200"/>
        <w:rPr>
          <w:rFonts w:ascii="宋体" w:hAnsi="宋体" w:cs="宋体"/>
          <w:color w:val="auto"/>
          <w:szCs w:val="21"/>
        </w:rPr>
      </w:pPr>
      <w:r>
        <w:rPr>
          <w:rFonts w:hint="eastAsia" w:ascii="宋体" w:hAnsi="宋体" w:cs="宋体"/>
          <w:color w:val="auto"/>
          <w:szCs w:val="21"/>
        </w:rPr>
        <w:t>采购方式：竞争性磋商</w:t>
      </w:r>
    </w:p>
    <w:p w14:paraId="11926363">
      <w:pPr>
        <w:spacing w:line="380" w:lineRule="exact"/>
        <w:ind w:firstLine="420" w:firstLineChars="200"/>
        <w:rPr>
          <w:rFonts w:hint="default" w:ascii="宋体" w:hAnsi="宋体" w:cs="宋体"/>
          <w:color w:val="auto"/>
          <w:szCs w:val="21"/>
          <w:lang w:val="en-US"/>
        </w:rPr>
      </w:pPr>
      <w:r>
        <w:rPr>
          <w:rFonts w:hint="eastAsia" w:ascii="宋体" w:hAnsi="宋体" w:cs="宋体"/>
          <w:color w:val="auto"/>
          <w:szCs w:val="21"/>
        </w:rPr>
        <w:t>预算金额：</w:t>
      </w:r>
      <w:r>
        <w:rPr>
          <w:rFonts w:hint="eastAsia" w:ascii="宋体" w:hAnsi="宋体" w:cs="宋体"/>
          <w:color w:val="auto"/>
          <w:szCs w:val="21"/>
          <w:lang w:eastAsia="zh-CN"/>
        </w:rPr>
        <w:t>1585941</w:t>
      </w:r>
      <w:r>
        <w:rPr>
          <w:rFonts w:hint="eastAsia" w:ascii="宋体" w:hAnsi="宋体" w:cs="宋体"/>
          <w:color w:val="auto"/>
          <w:szCs w:val="21"/>
          <w:lang w:val="en-US" w:eastAsia="zh-CN"/>
        </w:rPr>
        <w:t>元</w:t>
      </w:r>
    </w:p>
    <w:p w14:paraId="4E45A2E6">
      <w:pPr>
        <w:spacing w:line="380" w:lineRule="exact"/>
        <w:ind w:firstLine="420" w:firstLineChars="200"/>
        <w:rPr>
          <w:rFonts w:ascii="宋体" w:hAnsi="宋体" w:cs="宋体"/>
          <w:color w:val="auto"/>
          <w:szCs w:val="21"/>
        </w:rPr>
      </w:pPr>
      <w:bookmarkStart w:id="212" w:name="_GoBack"/>
      <w:r>
        <w:rPr>
          <w:rFonts w:hint="eastAsia" w:ascii="宋体" w:hAnsi="宋体" w:cs="宋体"/>
          <w:color w:val="auto"/>
          <w:szCs w:val="21"/>
        </w:rPr>
        <w:t>最高限价</w:t>
      </w:r>
      <w:bookmarkEnd w:id="212"/>
      <w:r>
        <w:rPr>
          <w:rFonts w:hint="eastAsia" w:ascii="宋体" w:hAnsi="宋体" w:cs="宋体"/>
          <w:color w:val="auto"/>
          <w:szCs w:val="21"/>
        </w:rPr>
        <w:t>：</w:t>
      </w:r>
      <w:r>
        <w:rPr>
          <w:rFonts w:hint="eastAsia" w:ascii="宋体" w:hAnsi="宋体" w:cs="宋体"/>
          <w:color w:val="auto"/>
          <w:szCs w:val="21"/>
          <w:lang w:eastAsia="zh-CN"/>
        </w:rPr>
        <w:t>1585941</w:t>
      </w:r>
      <w:r>
        <w:rPr>
          <w:rFonts w:hint="eastAsia" w:ascii="宋体" w:hAnsi="宋体" w:cs="宋体"/>
          <w:color w:val="auto"/>
          <w:szCs w:val="21"/>
          <w:lang w:val="en-US" w:eastAsia="zh-CN"/>
        </w:rPr>
        <w:t>元</w:t>
      </w:r>
    </w:p>
    <w:p w14:paraId="6CEBB967">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22AA110E">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1.采购范围：</w:t>
      </w:r>
      <w:r>
        <w:rPr>
          <w:rFonts w:hint="eastAsia" w:ascii="宋体" w:hAnsi="宋体" w:cs="宋体"/>
          <w:color w:val="auto"/>
          <w:szCs w:val="21"/>
          <w:highlight w:val="none"/>
          <w:lang w:eastAsia="zh-CN"/>
        </w:rPr>
        <w:t>工程量清单及图纸所含全部内容</w:t>
      </w:r>
      <w:r>
        <w:rPr>
          <w:rFonts w:hint="eastAsia" w:ascii="宋体" w:hAnsi="宋体" w:cs="宋体"/>
          <w:color w:val="auto"/>
          <w:spacing w:val="4"/>
          <w:szCs w:val="21"/>
          <w:highlight w:val="none"/>
        </w:rPr>
        <w:t>；</w:t>
      </w:r>
    </w:p>
    <w:p w14:paraId="7ED97F74">
      <w:pPr>
        <w:spacing w:line="380" w:lineRule="exact"/>
        <w:ind w:firstLine="420" w:firstLineChars="200"/>
        <w:rPr>
          <w:rFonts w:ascii="宋体" w:hAnsi="宋体" w:cs="宋体"/>
          <w:color w:val="auto"/>
          <w:spacing w:val="-1"/>
          <w:szCs w:val="21"/>
          <w:highlight w:val="none"/>
        </w:rPr>
      </w:pPr>
      <w:r>
        <w:rPr>
          <w:rFonts w:hint="eastAsia" w:ascii="宋体" w:hAnsi="宋体" w:cs="宋体"/>
          <w:color w:val="auto"/>
          <w:szCs w:val="21"/>
          <w:highlight w:val="none"/>
          <w:lang w:val="en-US" w:eastAsia="zh-CN"/>
        </w:rPr>
        <w:t>2.建设地点：</w:t>
      </w:r>
      <w:r>
        <w:rPr>
          <w:rFonts w:hint="eastAsia" w:ascii="宋体" w:hAnsi="宋体" w:cs="宋体"/>
          <w:color w:val="auto"/>
          <w:szCs w:val="21"/>
          <w:lang w:val="en-US" w:eastAsia="zh-CN"/>
        </w:rPr>
        <w:t>柳河县姜家店朝鲜族乡学校</w:t>
      </w:r>
      <w:r>
        <w:rPr>
          <w:rFonts w:hint="eastAsia" w:ascii="宋体" w:hAnsi="宋体" w:cs="宋体"/>
          <w:color w:val="auto"/>
          <w:spacing w:val="-1"/>
          <w:szCs w:val="21"/>
          <w:highlight w:val="none"/>
        </w:rPr>
        <w:t>；</w:t>
      </w:r>
    </w:p>
    <w:p w14:paraId="40B79601">
      <w:pPr>
        <w:spacing w:line="380" w:lineRule="exact"/>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质量标准：</w:t>
      </w:r>
      <w:r>
        <w:rPr>
          <w:rFonts w:hint="eastAsia" w:ascii="宋体" w:hAnsi="宋体"/>
          <w:color w:val="auto"/>
          <w:szCs w:val="21"/>
          <w:lang w:eastAsia="zh-CN"/>
        </w:rPr>
        <w:t>符合国家、省市现行工程施工质量验收规范的合格标准。</w:t>
      </w:r>
      <w:r>
        <w:rPr>
          <w:rFonts w:hint="eastAsia" w:ascii="宋体" w:hAnsi="宋体" w:cs="宋体"/>
          <w:color w:val="auto"/>
          <w:szCs w:val="21"/>
        </w:rPr>
        <w:t>；</w:t>
      </w:r>
    </w:p>
    <w:p w14:paraId="1B52550B">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合同履行期限（计划工期）：</w:t>
      </w:r>
      <w:r>
        <w:rPr>
          <w:rFonts w:hint="eastAsia" w:ascii="宋体" w:hAnsi="宋体" w:cs="宋体"/>
          <w:color w:val="auto"/>
          <w:szCs w:val="21"/>
          <w:highlight w:val="none"/>
          <w:lang w:val="en-US" w:eastAsia="zh-CN"/>
        </w:rPr>
        <w:t>2025年9月30日前</w:t>
      </w:r>
      <w:r>
        <w:rPr>
          <w:rFonts w:hint="eastAsia"/>
          <w:highlight w:val="none"/>
        </w:rPr>
        <w:t>完成全部施工及验收</w:t>
      </w:r>
      <w:r>
        <w:rPr>
          <w:rFonts w:hint="eastAsia" w:ascii="宋体" w:hAnsi="宋体" w:cs="宋体"/>
          <w:color w:val="auto"/>
          <w:szCs w:val="21"/>
          <w:highlight w:val="none"/>
        </w:rPr>
        <w:t>；</w:t>
      </w:r>
    </w:p>
    <w:p w14:paraId="51B7E99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w:t>
      </w:r>
    </w:p>
    <w:p w14:paraId="41D5BECD">
      <w:pPr>
        <w:pStyle w:val="3"/>
        <w:spacing w:before="0" w:after="0" w:line="380" w:lineRule="exact"/>
        <w:rPr>
          <w:rFonts w:ascii="宋体" w:hAnsi="宋体" w:cs="宋体"/>
          <w:bCs w:val="0"/>
          <w:color w:val="auto"/>
          <w:sz w:val="21"/>
          <w:szCs w:val="21"/>
        </w:rPr>
      </w:pPr>
      <w:bookmarkStart w:id="20" w:name="_Toc700"/>
      <w:bookmarkStart w:id="21" w:name="_Toc12542"/>
      <w:bookmarkStart w:id="22" w:name="_Toc2896"/>
      <w:r>
        <w:rPr>
          <w:rFonts w:hint="eastAsia" w:ascii="宋体" w:hAnsi="宋体" w:cs="宋体"/>
          <w:bCs w:val="0"/>
          <w:color w:val="auto"/>
          <w:sz w:val="21"/>
          <w:szCs w:val="21"/>
        </w:rPr>
        <w:t>二、申请人的资格要求</w:t>
      </w:r>
      <w:bookmarkEnd w:id="20"/>
      <w:bookmarkEnd w:id="21"/>
      <w:bookmarkEnd w:id="22"/>
    </w:p>
    <w:p w14:paraId="6FE77BB0">
      <w:pPr>
        <w:spacing w:line="360" w:lineRule="auto"/>
        <w:ind w:firstLine="420" w:firstLineChars="200"/>
        <w:rPr>
          <w:rFonts w:hint="eastAsia" w:ascii="宋体" w:hAnsi="宋体"/>
          <w:color w:val="auto"/>
          <w:highlight w:val="none"/>
        </w:rPr>
      </w:pPr>
      <w:bookmarkStart w:id="23" w:name="_Toc7722"/>
      <w:bookmarkStart w:id="24" w:name="_Toc23853"/>
      <w:r>
        <w:rPr>
          <w:rFonts w:hint="eastAsia" w:ascii="宋体" w:hAnsi="宋体"/>
          <w:color w:val="auto"/>
          <w:highlight w:val="none"/>
          <w:lang w:val="en-US" w:eastAsia="zh-CN"/>
        </w:rPr>
        <w:t>1.</w:t>
      </w:r>
      <w:r>
        <w:rPr>
          <w:rFonts w:hint="eastAsia" w:ascii="宋体" w:hAnsi="宋体"/>
          <w:color w:val="auto"/>
          <w:highlight w:val="none"/>
        </w:rPr>
        <w:t>满足《中华人民共和国政府采购法》第二十二条规定：</w:t>
      </w:r>
    </w:p>
    <w:p w14:paraId="2FA76868">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2.</w:t>
      </w:r>
      <w:r>
        <w:rPr>
          <w:rFonts w:hint="eastAsia" w:ascii="宋体" w:hAnsi="宋体"/>
          <w:color w:val="auto"/>
          <w:highlight w:val="none"/>
        </w:rPr>
        <w:t>落实政府采购政策需满足的资格要求：</w:t>
      </w:r>
      <w:r>
        <w:rPr>
          <w:rFonts w:hint="eastAsia" w:ascii="宋体" w:hAnsi="宋体" w:cs="Times New Roman"/>
          <w:color w:val="auto"/>
          <w:highlight w:val="none"/>
          <w:lang w:val="en-US" w:eastAsia="zh-CN"/>
        </w:rPr>
        <w:t>本项目专门面向中小企业采购</w:t>
      </w:r>
      <w:r>
        <w:rPr>
          <w:rFonts w:hint="eastAsia" w:ascii="宋体" w:hAnsi="宋体" w:eastAsia="宋体" w:cs="Times New Roman"/>
          <w:color w:val="auto"/>
          <w:highlight w:val="none"/>
          <w:lang w:val="en-US" w:eastAsia="zh-CN"/>
        </w:rPr>
        <w:t>。</w:t>
      </w:r>
    </w:p>
    <w:p w14:paraId="7F3DB47F">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（1）执行《政府采购促进中小企业发展管理办法》（财库[2020]46号）；</w:t>
      </w:r>
    </w:p>
    <w:p w14:paraId="1573B0B9">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（2）执行《财政部、司法部关于政府采购支持监狱企业发展有关问题的通知》（财库[2014]68号）；</w:t>
      </w:r>
    </w:p>
    <w:p w14:paraId="126BFF28">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（3）执行《关于促进残疾人就业政府采购政策的通知》（财库〔2017〕141号）；</w:t>
      </w:r>
    </w:p>
    <w:p w14:paraId="3D792153">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（4）执行《财政部关于在政府采购活动中查询及使用信用记录有关问题的通知》（财库[2016]125号）；</w:t>
      </w:r>
    </w:p>
    <w:p w14:paraId="63109F6E">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（5）《关于进一步加大政府采购支持中小企业力度的通知》（财库〔2022〕19号）；</w:t>
      </w:r>
    </w:p>
    <w:p w14:paraId="6CC67D9D">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eastAsia="zh-CN"/>
        </w:rPr>
        <w:t>）《关于调整优化节能产品、环境标志产品政府采购执行机制的通知》(财库[2019]9号)；</w:t>
      </w:r>
    </w:p>
    <w:p w14:paraId="5845FA96">
      <w:pPr>
        <w:spacing w:line="360" w:lineRule="auto"/>
        <w:ind w:firstLine="420" w:firstLineChars="200"/>
        <w:rPr>
          <w:rFonts w:hint="eastAsia"/>
          <w:lang w:val="en-US" w:eastAsia="zh-CN"/>
        </w:rPr>
      </w:pPr>
      <w:r>
        <w:rPr>
          <w:rFonts w:hint="eastAsia" w:ascii="宋体" w:hAnsi="宋体" w:eastAsia="宋体" w:cs="Times New Roman"/>
          <w:color w:val="auto"/>
          <w:highlight w:val="none"/>
          <w:lang w:eastAsia="zh-CN"/>
        </w:rPr>
        <w:t>注：中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14:paraId="256DFF56">
      <w:pPr>
        <w:spacing w:line="360" w:lineRule="auto"/>
        <w:ind w:firstLine="420" w:firstLineChars="200"/>
        <w:rPr>
          <w:rFonts w:hint="eastAsia" w:ascii="宋体" w:hAnsi="宋体" w:eastAsia="宋体" w:cs="Times New Roman"/>
          <w:color w:val="auto"/>
          <w:highlight w:val="none"/>
        </w:rPr>
      </w:pPr>
      <w:r>
        <w:rPr>
          <w:rFonts w:hint="eastAsia" w:ascii="宋体" w:hAnsi="宋体" w:cs="Times New Roman"/>
          <w:color w:val="auto"/>
          <w:highlight w:val="none"/>
          <w:lang w:val="en-US" w:eastAsia="zh-CN"/>
        </w:rPr>
        <w:t>3.</w:t>
      </w:r>
      <w:r>
        <w:rPr>
          <w:rFonts w:hint="eastAsia" w:ascii="宋体" w:hAnsi="宋体" w:eastAsia="宋体" w:cs="Times New Roman"/>
          <w:color w:val="auto"/>
          <w:highlight w:val="none"/>
        </w:rPr>
        <w:t>本项目的特定资格要求：</w:t>
      </w:r>
    </w:p>
    <w:p w14:paraId="2D8218B2">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3.1</w:t>
      </w:r>
      <w:r>
        <w:rPr>
          <w:rFonts w:hint="eastAsia" w:ascii="宋体" w:hAnsi="宋体" w:cs="Times New Roman"/>
          <w:color w:val="auto"/>
          <w:highlight w:val="none"/>
          <w:lang w:val="en-US" w:eastAsia="zh-CN"/>
        </w:rPr>
        <w:t>供应商</w:t>
      </w:r>
      <w:r>
        <w:rPr>
          <w:rFonts w:hint="eastAsia" w:ascii="宋体" w:hAnsi="宋体" w:eastAsia="宋体" w:cs="Times New Roman"/>
          <w:color w:val="auto"/>
          <w:highlight w:val="none"/>
          <w:lang w:val="en-US" w:eastAsia="zh-CN"/>
        </w:rPr>
        <w:t>须是在中国境内注册具有独立承担民事责任能力的独立法人或其他组织形式，具备有效的营业执照</w:t>
      </w:r>
      <w:r>
        <w:rPr>
          <w:rFonts w:hint="eastAsia" w:ascii="宋体" w:hAnsi="宋体" w:cs="Times New Roman"/>
          <w:color w:val="auto"/>
          <w:highlight w:val="none"/>
          <w:lang w:val="en-US" w:eastAsia="zh-CN"/>
        </w:rPr>
        <w:t>；</w:t>
      </w:r>
      <w:r>
        <w:rPr>
          <w:rFonts w:hint="eastAsia" w:ascii="宋体" w:hAnsi="宋体" w:eastAsia="宋体" w:cs="Times New Roman"/>
          <w:color w:val="auto"/>
          <w:highlight w:val="none"/>
          <w:lang w:val="en-US" w:eastAsia="zh-CN"/>
        </w:rPr>
        <w:t>须具备建设行政主管部门核发的</w:t>
      </w:r>
      <w:r>
        <w:rPr>
          <w:rFonts w:hint="eastAsia" w:ascii="宋体" w:hAnsi="宋体" w:cs="Times New Roman"/>
          <w:color w:val="auto"/>
          <w:highlight w:val="none"/>
          <w:lang w:val="en-US" w:eastAsia="zh-CN"/>
        </w:rPr>
        <w:t>市政公用工程施工总承包三级及以上资质</w:t>
      </w:r>
      <w:r>
        <w:rPr>
          <w:rFonts w:hint="eastAsia" w:ascii="宋体" w:hAnsi="宋体" w:eastAsia="宋体" w:cs="Times New Roman"/>
          <w:color w:val="auto"/>
          <w:highlight w:val="none"/>
          <w:lang w:val="en-US" w:eastAsia="zh-CN"/>
        </w:rPr>
        <w:t>的法人或其他组织，且具备有效的安全生产许可证,并在人员、设备、资金等方面具有相应的施工能力</w:t>
      </w:r>
      <w:r>
        <w:rPr>
          <w:rFonts w:hint="eastAsia" w:ascii="宋体" w:hAnsi="宋体" w:cs="Times New Roman"/>
          <w:color w:val="auto"/>
          <w:highlight w:val="none"/>
          <w:lang w:val="en-US" w:eastAsia="zh-CN"/>
        </w:rPr>
        <w:t>。</w:t>
      </w:r>
    </w:p>
    <w:p w14:paraId="6E2BA9F8">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(注:1.在住房和城乡建设部网站已公告通过延续的建筑业、监理、工程勘察、工程设计企业，均可以正常参加招投标活动。企业在</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中提供住房和城乡建设部网站关于核准建设工程企业资质延续名单公告的截图，即视为该企业资质延续有效，可正常参与</w:t>
      </w:r>
      <w:r>
        <w:rPr>
          <w:rFonts w:hint="eastAsia" w:ascii="宋体" w:hAnsi="宋体" w:cs="Times New Roman"/>
          <w:color w:val="auto"/>
          <w:highlight w:val="none"/>
          <w:lang w:val="en-US" w:eastAsia="zh-CN"/>
        </w:rPr>
        <w:t>本项目</w:t>
      </w:r>
      <w:r>
        <w:rPr>
          <w:rFonts w:hint="eastAsia" w:ascii="宋体" w:hAnsi="宋体" w:eastAsia="宋体" w:cs="Times New Roman"/>
          <w:color w:val="auto"/>
          <w:highlight w:val="none"/>
          <w:lang w:val="en-US" w:eastAsia="zh-CN"/>
        </w:rPr>
        <w:t>。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内须提供当地住房和城乡建设部门官方网站发布的准予延期的文件截图及网址，否则不予认定。)</w:t>
      </w:r>
    </w:p>
    <w:p w14:paraId="6451CA5F">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highlight w:val="none"/>
          <w:lang w:val="en-US" w:eastAsia="zh-CN"/>
        </w:rPr>
        <w:t>3.2</w:t>
      </w:r>
      <w:r>
        <w:rPr>
          <w:rFonts w:hint="eastAsia" w:ascii="宋体" w:hAnsi="宋体" w:cs="Times New Roman"/>
          <w:color w:val="auto"/>
          <w:highlight w:val="none"/>
          <w:lang w:eastAsia="zh-CN"/>
        </w:rPr>
        <w:t>供应商</w:t>
      </w:r>
      <w:r>
        <w:rPr>
          <w:rFonts w:hint="eastAsia" w:ascii="宋体" w:hAnsi="宋体" w:eastAsia="宋体" w:cs="Times New Roman"/>
          <w:color w:val="auto"/>
          <w:highlight w:val="none"/>
          <w:lang w:eastAsia="zh-CN"/>
        </w:rPr>
        <w:t>拟派出的项目经理须是具备建设行政主管部门核发的</w:t>
      </w:r>
      <w:r>
        <w:rPr>
          <w:rFonts w:hint="eastAsia" w:ascii="宋体" w:hAnsi="宋体" w:cs="Times New Roman"/>
          <w:color w:val="auto"/>
          <w:highlight w:val="none"/>
          <w:lang w:val="en-US" w:eastAsia="zh-CN"/>
        </w:rPr>
        <w:t>市政公用工程专业二级</w:t>
      </w:r>
      <w:r>
        <w:rPr>
          <w:rFonts w:hint="eastAsia" w:ascii="宋体" w:hAnsi="宋体" w:eastAsia="宋体" w:cs="Times New Roman"/>
          <w:color w:val="auto"/>
          <w:highlight w:val="none"/>
          <w:lang w:eastAsia="zh-CN"/>
        </w:rPr>
        <w:t>及以上国家注册建造师资格并取得安全生产考核合格证书</w:t>
      </w:r>
      <w:r>
        <w:rPr>
          <w:rFonts w:hint="eastAsia" w:ascii="宋体" w:hAnsi="宋体" w:cs="Times New Roman"/>
          <w:color w:val="auto"/>
          <w:highlight w:val="none"/>
          <w:lang w:eastAsia="zh-CN"/>
        </w:rPr>
        <w:t>（</w:t>
      </w:r>
      <w:r>
        <w:rPr>
          <w:rFonts w:hint="eastAsia" w:ascii="宋体" w:hAnsi="宋体" w:eastAsia="宋体" w:cs="Times New Roman"/>
          <w:color w:val="auto"/>
          <w:highlight w:val="none"/>
          <w:lang w:eastAsia="zh-CN"/>
        </w:rPr>
        <w:t>B类</w:t>
      </w:r>
      <w:r>
        <w:rPr>
          <w:rFonts w:hint="eastAsia" w:ascii="宋体" w:hAnsi="宋体" w:cs="Times New Roman"/>
          <w:color w:val="auto"/>
          <w:highlight w:val="none"/>
          <w:lang w:eastAsia="zh-CN"/>
        </w:rPr>
        <w:t>）</w:t>
      </w:r>
      <w:r>
        <w:rPr>
          <w:rFonts w:hint="eastAsia" w:ascii="宋体" w:hAnsi="宋体" w:eastAsia="宋体" w:cs="Times New Roman"/>
          <w:color w:val="auto"/>
          <w:highlight w:val="none"/>
          <w:lang w:eastAsia="zh-CN"/>
        </w:rPr>
        <w:t>，拟派出</w:t>
      </w:r>
      <w:r>
        <w:rPr>
          <w:rFonts w:hint="eastAsia" w:ascii="宋体" w:hAnsi="宋体" w:eastAsia="宋体" w:cs="Times New Roman"/>
          <w:color w:val="auto"/>
          <w:highlight w:val="none"/>
          <w:lang w:val="en-US" w:eastAsia="zh-CN"/>
        </w:rPr>
        <w:t>的</w:t>
      </w:r>
      <w:r>
        <w:rPr>
          <w:rFonts w:hint="eastAsia" w:ascii="宋体" w:hAnsi="宋体" w:cs="宋体"/>
          <w:color w:val="auto"/>
          <w:sz w:val="21"/>
          <w:szCs w:val="21"/>
          <w:highlight w:val="none"/>
        </w:rPr>
        <w:t>项目经理须为</w:t>
      </w:r>
      <w:r>
        <w:rPr>
          <w:rFonts w:hint="eastAsia" w:ascii="宋体" w:hAnsi="宋体" w:eastAsia="宋体" w:cs="宋体"/>
          <w:color w:val="auto"/>
          <w:sz w:val="21"/>
          <w:szCs w:val="21"/>
          <w:highlight w:val="none"/>
        </w:rPr>
        <w:t>本单位在职人员，且无在建工程；</w:t>
      </w:r>
    </w:p>
    <w:p w14:paraId="7B945827">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cs="Calibri"/>
          <w:kern w:val="2"/>
          <w:sz w:val="21"/>
          <w:szCs w:val="21"/>
          <w:highlight w:val="none"/>
          <w:lang w:val="en-US" w:eastAsia="zh-CN"/>
        </w:rPr>
        <w:t>3.3</w:t>
      </w:r>
      <w:r>
        <w:rPr>
          <w:rFonts w:hint="eastAsia" w:ascii="宋体" w:hAnsi="宋体" w:cs="Times New Roman"/>
          <w:color w:val="auto"/>
          <w:highlight w:val="none"/>
          <w:lang w:eastAsia="zh-CN"/>
        </w:rPr>
        <w:t>供应商</w:t>
      </w:r>
      <w:r>
        <w:rPr>
          <w:rFonts w:hint="eastAsia" w:ascii="宋体" w:hAnsi="宋体" w:cs="Calibri"/>
          <w:kern w:val="2"/>
          <w:sz w:val="21"/>
          <w:szCs w:val="21"/>
          <w:highlight w:val="none"/>
        </w:rPr>
        <w:t>提供企业近三年</w:t>
      </w:r>
      <w:r>
        <w:rPr>
          <w:rFonts w:hint="eastAsia" w:ascii="宋体" w:hAnsi="宋体" w:cs="Calibri"/>
          <w:kern w:val="2"/>
          <w:sz w:val="21"/>
          <w:szCs w:val="21"/>
          <w:highlight w:val="none"/>
          <w:lang w:eastAsia="zh-CN"/>
        </w:rPr>
        <w:t>（202</w:t>
      </w:r>
      <w:r>
        <w:rPr>
          <w:rFonts w:hint="eastAsia" w:ascii="宋体" w:hAnsi="宋体" w:cs="Calibri"/>
          <w:kern w:val="2"/>
          <w:sz w:val="21"/>
          <w:szCs w:val="21"/>
          <w:highlight w:val="none"/>
          <w:lang w:val="en-US" w:eastAsia="zh-CN"/>
        </w:rPr>
        <w:t>2</w:t>
      </w:r>
      <w:r>
        <w:rPr>
          <w:rFonts w:hint="eastAsia" w:ascii="宋体" w:hAnsi="宋体" w:cs="Calibri"/>
          <w:kern w:val="2"/>
          <w:sz w:val="21"/>
          <w:szCs w:val="21"/>
          <w:highlight w:val="none"/>
          <w:lang w:eastAsia="zh-CN"/>
        </w:rPr>
        <w:t>年-202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年）财务审计报告或财务报表，财务状况良好（成立不足三年的企业需提供成立当年至202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年财务审计报告或财务报表），202</w:t>
      </w:r>
      <w:r>
        <w:rPr>
          <w:rFonts w:hint="eastAsia" w:ascii="宋体" w:hAnsi="宋体" w:cs="Calibri"/>
          <w:kern w:val="2"/>
          <w:sz w:val="21"/>
          <w:szCs w:val="21"/>
          <w:highlight w:val="none"/>
          <w:lang w:val="en-US" w:eastAsia="zh-CN"/>
        </w:rPr>
        <w:t>5</w:t>
      </w:r>
      <w:r>
        <w:rPr>
          <w:rFonts w:hint="eastAsia" w:ascii="宋体" w:hAnsi="宋体" w:cs="Calibri"/>
          <w:kern w:val="2"/>
          <w:sz w:val="21"/>
          <w:szCs w:val="21"/>
          <w:highlight w:val="none"/>
          <w:lang w:eastAsia="zh-CN"/>
        </w:rPr>
        <w:t>年新成立的公司</w:t>
      </w:r>
      <w:r>
        <w:rPr>
          <w:rFonts w:hint="eastAsia" w:ascii="宋体" w:hAnsi="宋体" w:cs="Calibri"/>
          <w:kern w:val="2"/>
          <w:sz w:val="21"/>
          <w:szCs w:val="21"/>
          <w:highlight w:val="none"/>
        </w:rPr>
        <w:t>，</w:t>
      </w:r>
      <w:r>
        <w:rPr>
          <w:rFonts w:hint="eastAsia" w:ascii="宋体" w:hAnsi="宋体" w:cs="Calibri"/>
          <w:kern w:val="2"/>
          <w:sz w:val="21"/>
          <w:szCs w:val="21"/>
          <w:highlight w:val="none"/>
          <w:lang w:val="en-US" w:eastAsia="zh-CN"/>
        </w:rPr>
        <w:t>需</w:t>
      </w:r>
      <w:r>
        <w:rPr>
          <w:rFonts w:hint="eastAsia" w:ascii="宋体" w:hAnsi="宋体" w:cs="宋体"/>
          <w:b w:val="0"/>
          <w:bCs/>
          <w:color w:val="auto"/>
          <w:szCs w:val="21"/>
          <w:lang w:val="zh-CN" w:eastAsia="zh-CN"/>
        </w:rPr>
        <w:t>提供由法定代表人或授权代表签字或盖章并加盖公章</w:t>
      </w:r>
      <w:r>
        <w:rPr>
          <w:rFonts w:hint="eastAsia" w:ascii="宋体" w:hAnsi="宋体" w:cs="宋体"/>
          <w:b w:val="0"/>
          <w:bCs/>
          <w:color w:val="auto"/>
          <w:szCs w:val="21"/>
          <w:lang w:val="en-US" w:eastAsia="zh-CN"/>
        </w:rPr>
        <w:t>的</w:t>
      </w:r>
      <w:r>
        <w:rPr>
          <w:rFonts w:hint="eastAsia" w:ascii="宋体" w:hAnsi="宋体" w:cs="宋体"/>
          <w:b w:val="0"/>
          <w:bCs/>
          <w:color w:val="auto"/>
          <w:szCs w:val="21"/>
          <w:lang w:val="zh-CN" w:eastAsia="zh-CN"/>
        </w:rPr>
        <w:t>财务状况良好承诺书。</w:t>
      </w:r>
    </w:p>
    <w:p w14:paraId="6C1E5B94">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3.4信誉要求：</w:t>
      </w:r>
    </w:p>
    <w:p w14:paraId="23640672">
      <w:pPr>
        <w:numPr>
          <w:ilvl w:val="0"/>
          <w:numId w:val="1"/>
        </w:num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拒绝列入政府取消投标资格记录期间的企业或个人投标；</w:t>
      </w:r>
    </w:p>
    <w:p w14:paraId="5FAF3CF2">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不得为“信用中国”网站（www.creditchina.gov.cn）中列入失信被执行人和重大税收违法失信主体供应商；不得为中国政府采购网（www.ccgp.gov.cn）政府采购严重违法失信行为记录名单中被财政部门禁止参加政府采购活动的供应商（在处罚决定规定的时间和地域范围内）（详见财库〔2016〕125号）；</w:t>
      </w:r>
    </w:p>
    <w:p w14:paraId="04422893">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参加政府采购活动前3年内在经营活动中没有重大违法记录；</w:t>
      </w:r>
    </w:p>
    <w:p w14:paraId="57743137">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2022年至今供应商和其法定代表人、拟委派的项目经理在“中国裁判文书网”(wenshu.court.gov.cn)上无行贿犯罪行为；</w:t>
      </w:r>
    </w:p>
    <w:p w14:paraId="71A56427">
      <w:pPr>
        <w:spacing w:line="360" w:lineRule="auto"/>
        <w:ind w:firstLine="420" w:firstLineChars="200"/>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3.5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p w14:paraId="40FC2F0B">
      <w:pPr>
        <w:spacing w:line="360" w:lineRule="auto"/>
        <w:ind w:firstLine="420" w:firstLineChars="200"/>
        <w:rPr>
          <w:rFonts w:hint="eastAsia" w:ascii="宋体" w:hAnsi="宋体" w:eastAsia="宋体" w:cs="Times New Roman"/>
          <w:b w:val="0"/>
          <w:bCs w:val="0"/>
          <w:color w:val="auto"/>
          <w:highlight w:val="none"/>
          <w:lang w:val="en-US" w:eastAsia="zh-CN"/>
        </w:rPr>
      </w:pPr>
      <w:r>
        <w:rPr>
          <w:rFonts w:hint="eastAsia" w:ascii="宋体" w:hAnsi="宋体" w:eastAsia="宋体" w:cs="Times New Roman"/>
          <w:b w:val="0"/>
          <w:bCs w:val="0"/>
          <w:color w:val="auto"/>
          <w:highlight w:val="none"/>
          <w:lang w:val="en-US" w:eastAsia="zh-CN"/>
        </w:rPr>
        <w:t>3.</w:t>
      </w:r>
      <w:r>
        <w:rPr>
          <w:rFonts w:hint="eastAsia" w:ascii="宋体" w:hAnsi="宋体" w:cs="Times New Roman"/>
          <w:b w:val="0"/>
          <w:bCs w:val="0"/>
          <w:color w:val="auto"/>
          <w:highlight w:val="none"/>
          <w:lang w:val="en-US" w:eastAsia="zh-CN"/>
        </w:rPr>
        <w:t>6采购</w:t>
      </w:r>
      <w:r>
        <w:rPr>
          <w:rFonts w:hint="eastAsia" w:ascii="宋体" w:hAnsi="宋体" w:eastAsia="宋体" w:cs="Times New Roman"/>
          <w:b w:val="0"/>
          <w:bCs w:val="0"/>
          <w:color w:val="auto"/>
          <w:highlight w:val="none"/>
          <w:lang w:val="en-US" w:eastAsia="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cs="Times New Roman"/>
          <w:b w:val="0"/>
          <w:bCs w:val="0"/>
          <w:color w:val="auto"/>
          <w:highlight w:val="none"/>
          <w:lang w:val="en-US" w:eastAsia="zh-CN"/>
        </w:rPr>
        <w:t>采购</w:t>
      </w:r>
      <w:r>
        <w:rPr>
          <w:rFonts w:hint="eastAsia" w:ascii="宋体" w:hAnsi="宋体" w:eastAsia="宋体" w:cs="Times New Roman"/>
          <w:b w:val="0"/>
          <w:bCs w:val="0"/>
          <w:color w:val="auto"/>
          <w:highlight w:val="none"/>
          <w:lang w:val="en-US" w:eastAsia="zh-CN"/>
        </w:rPr>
        <w:t xml:space="preserve">。 </w:t>
      </w:r>
    </w:p>
    <w:p w14:paraId="7916024C">
      <w:pPr>
        <w:pStyle w:val="3"/>
        <w:spacing w:before="0" w:after="0" w:line="380" w:lineRule="exact"/>
        <w:rPr>
          <w:rFonts w:ascii="宋体" w:hAnsi="宋体" w:cs="宋体"/>
          <w:bCs w:val="0"/>
          <w:color w:val="auto"/>
          <w:sz w:val="21"/>
          <w:szCs w:val="21"/>
        </w:rPr>
      </w:pPr>
      <w:bookmarkStart w:id="25" w:name="_Toc23424"/>
      <w:r>
        <w:rPr>
          <w:rFonts w:hint="eastAsia" w:ascii="宋体" w:hAnsi="宋体" w:cs="宋体"/>
          <w:bCs w:val="0"/>
          <w:color w:val="auto"/>
          <w:sz w:val="21"/>
          <w:szCs w:val="21"/>
        </w:rPr>
        <w:t>三、获取采购文件</w:t>
      </w:r>
      <w:bookmarkEnd w:id="23"/>
      <w:bookmarkEnd w:id="24"/>
      <w:bookmarkEnd w:id="25"/>
    </w:p>
    <w:p w14:paraId="73A5BD2B">
      <w:pPr>
        <w:spacing w:line="380" w:lineRule="exact"/>
        <w:ind w:firstLine="540"/>
        <w:rPr>
          <w:rFonts w:hint="eastAsia"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rPr>
        <w:t>：202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06</w:t>
      </w:r>
      <w:r>
        <w:rPr>
          <w:rFonts w:hint="eastAsia" w:ascii="宋体" w:hAnsi="宋体" w:cs="宋体"/>
          <w:color w:val="auto"/>
          <w:szCs w:val="21"/>
        </w:rPr>
        <w:t>月</w:t>
      </w:r>
      <w:r>
        <w:rPr>
          <w:rFonts w:hint="eastAsia" w:ascii="宋体" w:hAnsi="宋体" w:cs="宋体"/>
          <w:color w:val="auto"/>
          <w:szCs w:val="21"/>
          <w:lang w:val="en-US" w:eastAsia="zh-CN"/>
        </w:rPr>
        <w:t>30</w:t>
      </w:r>
      <w:r>
        <w:rPr>
          <w:rFonts w:hint="eastAsia" w:ascii="宋体" w:hAnsi="宋体" w:cs="宋体"/>
          <w:color w:val="auto"/>
          <w:szCs w:val="21"/>
        </w:rPr>
        <w:t>日至202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07</w:t>
      </w:r>
      <w:r>
        <w:rPr>
          <w:rFonts w:hint="eastAsia" w:ascii="宋体" w:hAnsi="宋体" w:cs="宋体"/>
          <w:color w:val="auto"/>
          <w:szCs w:val="21"/>
        </w:rPr>
        <w:t>月</w:t>
      </w:r>
      <w:r>
        <w:rPr>
          <w:rFonts w:hint="eastAsia" w:ascii="宋体" w:hAnsi="宋体" w:cs="宋体"/>
          <w:color w:val="auto"/>
          <w:szCs w:val="21"/>
          <w:lang w:val="en-US" w:eastAsia="zh-CN"/>
        </w:rPr>
        <w:t>07</w:t>
      </w:r>
      <w:r>
        <w:rPr>
          <w:rFonts w:hint="eastAsia" w:ascii="宋体" w:hAnsi="宋体" w:cs="宋体"/>
          <w:color w:val="auto"/>
          <w:szCs w:val="21"/>
        </w:rPr>
        <w:t>日（</w:t>
      </w:r>
      <w:r>
        <w:rPr>
          <w:rFonts w:hint="eastAsia" w:ascii="宋体" w:hAnsi="宋体" w:cs="宋体"/>
          <w:color w:val="auto"/>
          <w:szCs w:val="21"/>
        </w:rPr>
        <w:t>北京时间，法定节假日除外）；</w:t>
      </w:r>
    </w:p>
    <w:p w14:paraId="02C5ACF3">
      <w:pPr>
        <w:spacing w:line="380" w:lineRule="exact"/>
        <w:ind w:firstLine="540"/>
        <w:rPr>
          <w:rFonts w:hint="eastAsia" w:ascii="宋体" w:hAnsi="宋体" w:cs="宋体"/>
          <w:color w:val="auto"/>
          <w:szCs w:val="21"/>
        </w:rPr>
      </w:pPr>
      <w:bookmarkStart w:id="26" w:name="_Toc21581"/>
      <w:bookmarkStart w:id="27" w:name="_Toc23775"/>
      <w:bookmarkStart w:id="28" w:name="_Toc28975"/>
      <w:r>
        <w:rPr>
          <w:rFonts w:hint="eastAsia" w:ascii="宋体" w:hAnsi="宋体" w:cs="宋体"/>
          <w:color w:val="auto"/>
          <w:szCs w:val="21"/>
        </w:rPr>
        <w:t>地点：</w:t>
      </w:r>
      <w:r>
        <w:rPr>
          <w:rFonts w:hint="eastAsia" w:ascii="宋体" w:hAnsi="宋体" w:cs="宋体"/>
          <w:color w:val="auto"/>
          <w:szCs w:val="21"/>
          <w:lang w:val="en-US" w:eastAsia="zh-CN"/>
        </w:rPr>
        <w:t>“政采云”平台（https://www.zcygov.cn）自行下载；</w:t>
      </w:r>
    </w:p>
    <w:p w14:paraId="50047B5A">
      <w:pPr>
        <w:spacing w:line="380" w:lineRule="exact"/>
        <w:ind w:firstLine="540"/>
        <w:rPr>
          <w:rFonts w:hint="eastAsia" w:ascii="宋体" w:hAnsi="宋体" w:cs="宋体"/>
          <w:color w:val="auto"/>
          <w:szCs w:val="21"/>
        </w:rPr>
      </w:pPr>
      <w:r>
        <w:rPr>
          <w:rFonts w:hint="eastAsia" w:ascii="宋体" w:hAnsi="宋体" w:cs="宋体"/>
          <w:color w:val="auto"/>
          <w:szCs w:val="21"/>
        </w:rPr>
        <w:t>方式：</w:t>
      </w:r>
      <w:r>
        <w:rPr>
          <w:rFonts w:hint="eastAsia" w:ascii="宋体" w:hAnsi="宋体" w:cs="宋体"/>
          <w:color w:val="auto"/>
          <w:szCs w:val="21"/>
          <w:highlight w:val="none"/>
        </w:rPr>
        <w:t>网上免费获取。潜在供应商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供应商将无法参与本次招标活动</w:t>
      </w:r>
      <w:r>
        <w:rPr>
          <w:rFonts w:hint="eastAsia" w:ascii="宋体" w:hAnsi="宋体" w:cs="宋体"/>
          <w:color w:val="auto"/>
          <w:szCs w:val="21"/>
          <w:highlight w:val="none"/>
          <w:lang w:eastAsia="zh-CN"/>
        </w:rPr>
        <w:t>，</w:t>
      </w:r>
      <w:r>
        <w:rPr>
          <w:rFonts w:hint="eastAsia" w:ascii="宋体" w:hAnsi="宋体" w:cs="宋体"/>
          <w:color w:val="auto"/>
          <w:szCs w:val="21"/>
          <w:lang w:val="zh-CN" w:eastAsia="zh-CN"/>
        </w:rPr>
        <w:t>咨询电话：</w:t>
      </w:r>
      <w:r>
        <w:rPr>
          <w:rFonts w:hint="eastAsia" w:ascii="宋体" w:hAnsi="宋体" w:cs="宋体"/>
          <w:color w:val="auto"/>
          <w:szCs w:val="21"/>
          <w:lang w:val="en-US" w:eastAsia="zh-CN"/>
        </w:rPr>
        <w:t>95763。</w:t>
      </w:r>
    </w:p>
    <w:p w14:paraId="54B12800">
      <w:pPr>
        <w:spacing w:line="380" w:lineRule="exact"/>
        <w:ind w:firstLine="540"/>
        <w:rPr>
          <w:rFonts w:hint="eastAsia" w:ascii="宋体" w:hAnsi="宋体" w:cs="宋体"/>
          <w:color w:val="auto"/>
          <w:szCs w:val="21"/>
        </w:rPr>
      </w:pPr>
      <w:r>
        <w:rPr>
          <w:rFonts w:hint="eastAsia" w:ascii="宋体" w:hAnsi="宋体" w:cs="宋体"/>
          <w:color w:val="auto"/>
          <w:szCs w:val="21"/>
          <w:lang w:val="en-US" w:eastAsia="zh-CN"/>
        </w:rPr>
        <w:t>售价：0元。</w:t>
      </w:r>
    </w:p>
    <w:p w14:paraId="68A90EEF">
      <w:pPr>
        <w:pStyle w:val="3"/>
        <w:spacing w:before="0" w:after="0" w:line="380" w:lineRule="exact"/>
        <w:rPr>
          <w:rFonts w:ascii="宋体" w:hAnsi="宋体" w:cs="宋体"/>
          <w:bCs w:val="0"/>
          <w:color w:val="auto"/>
          <w:sz w:val="21"/>
          <w:szCs w:val="21"/>
        </w:rPr>
      </w:pPr>
      <w:r>
        <w:rPr>
          <w:rFonts w:hint="eastAsia" w:ascii="宋体" w:hAnsi="宋体" w:cs="宋体"/>
          <w:bCs w:val="0"/>
          <w:color w:val="auto"/>
          <w:sz w:val="21"/>
          <w:szCs w:val="21"/>
        </w:rPr>
        <w:t>四、响应文件提交</w:t>
      </w:r>
      <w:bookmarkEnd w:id="26"/>
      <w:bookmarkEnd w:id="27"/>
      <w:bookmarkEnd w:id="28"/>
    </w:p>
    <w:p w14:paraId="47F2BC2D">
      <w:pPr>
        <w:spacing w:line="380" w:lineRule="exact"/>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截止</w:t>
      </w:r>
      <w:r>
        <w:rPr>
          <w:rFonts w:hint="eastAsia" w:ascii="宋体" w:hAnsi="宋体" w:cs="宋体"/>
          <w:color w:val="auto"/>
          <w:szCs w:val="21"/>
        </w:rPr>
        <w:t>时间：</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07</w:t>
      </w:r>
      <w:r>
        <w:rPr>
          <w:rFonts w:hint="eastAsia" w:ascii="宋体" w:hAnsi="宋体" w:cs="宋体"/>
          <w:color w:val="auto"/>
          <w:szCs w:val="21"/>
          <w:lang w:eastAsia="zh-CN"/>
        </w:rPr>
        <w:t>月</w:t>
      </w:r>
      <w:r>
        <w:rPr>
          <w:rFonts w:hint="eastAsia" w:ascii="宋体" w:hAnsi="宋体" w:cs="宋体"/>
          <w:color w:val="auto"/>
          <w:szCs w:val="21"/>
          <w:lang w:val="en-US" w:eastAsia="zh-CN"/>
        </w:rPr>
        <w:t>15</w:t>
      </w:r>
      <w:r>
        <w:rPr>
          <w:rFonts w:hint="eastAsia" w:ascii="宋体" w:hAnsi="宋体" w:cs="宋体"/>
          <w:color w:val="auto"/>
          <w:szCs w:val="21"/>
          <w:lang w:eastAsia="zh-CN"/>
        </w:rPr>
        <w:t>日</w:t>
      </w:r>
      <w:r>
        <w:rPr>
          <w:rFonts w:hint="eastAsia" w:ascii="宋体" w:hAnsi="宋体" w:cs="宋体"/>
          <w:color w:val="auto"/>
          <w:szCs w:val="21"/>
          <w:lang w:val="en-US" w:eastAsia="zh-CN"/>
        </w:rPr>
        <w:t>13</w:t>
      </w:r>
      <w:r>
        <w:rPr>
          <w:rFonts w:hint="eastAsia" w:ascii="宋体" w:hAnsi="宋体" w:cs="宋体"/>
          <w:color w:val="auto"/>
          <w:szCs w:val="21"/>
          <w:lang w:eastAsia="zh-CN"/>
        </w:rPr>
        <w:t>点</w:t>
      </w:r>
      <w:r>
        <w:rPr>
          <w:rFonts w:hint="eastAsia" w:ascii="宋体" w:hAnsi="宋体" w:cs="宋体"/>
          <w:color w:val="auto"/>
          <w:szCs w:val="21"/>
          <w:lang w:val="en-US" w:eastAsia="zh-CN"/>
        </w:rPr>
        <w:t>30</w:t>
      </w:r>
      <w:r>
        <w:rPr>
          <w:rFonts w:hint="eastAsia" w:ascii="宋体" w:hAnsi="宋体" w:cs="宋体"/>
          <w:color w:val="auto"/>
          <w:szCs w:val="21"/>
          <w:lang w:eastAsia="zh-CN"/>
        </w:rPr>
        <w:t>分</w:t>
      </w:r>
      <w:r>
        <w:rPr>
          <w:rFonts w:hint="eastAsia" w:ascii="宋体" w:hAnsi="宋体" w:cs="宋体"/>
          <w:color w:val="auto"/>
          <w:szCs w:val="21"/>
        </w:rPr>
        <w:t>（北京时间）</w:t>
      </w:r>
      <w:r>
        <w:rPr>
          <w:rFonts w:hint="eastAsia" w:ascii="宋体" w:hAnsi="宋体" w:cs="宋体"/>
          <w:color w:val="auto"/>
          <w:szCs w:val="21"/>
          <w:lang w:eastAsia="zh-CN"/>
        </w:rPr>
        <w:t>；</w:t>
      </w:r>
    </w:p>
    <w:p w14:paraId="7368E0F3">
      <w:pPr>
        <w:spacing w:line="380" w:lineRule="exact"/>
        <w:ind w:firstLine="420" w:firstLineChars="200"/>
        <w:rPr>
          <w:rFonts w:hint="eastAsia" w:ascii="宋体" w:hAnsi="宋体" w:cs="宋体"/>
          <w:color w:val="auto"/>
          <w:szCs w:val="21"/>
          <w:lang w:eastAsia="zh-CN"/>
        </w:rPr>
      </w:pPr>
      <w:r>
        <w:rPr>
          <w:rFonts w:hint="eastAsia" w:ascii="宋体" w:hAnsi="宋体" w:cs="宋体"/>
          <w:color w:val="auto"/>
          <w:szCs w:val="21"/>
          <w:lang w:val="en-US" w:eastAsia="zh-CN"/>
        </w:rPr>
        <w:t>2.</w:t>
      </w:r>
      <w:r>
        <w:rPr>
          <w:rFonts w:hint="eastAsia" w:ascii="宋体" w:hAnsi="宋体" w:cs="宋体"/>
          <w:color w:val="auto"/>
          <w:szCs w:val="21"/>
        </w:rPr>
        <w:t>地点：</w:t>
      </w:r>
      <w:r>
        <w:rPr>
          <w:rFonts w:hint="eastAsia" w:ascii="宋体" w:hAnsi="宋体" w:cs="宋体"/>
          <w:color w:val="auto"/>
          <w:szCs w:val="21"/>
          <w:lang w:val="en-US" w:eastAsia="zh-CN"/>
        </w:rPr>
        <w:t>通化市公共资源交易</w:t>
      </w:r>
      <w:r>
        <w:rPr>
          <w:rFonts w:hint="eastAsia" w:ascii="宋体" w:hAnsi="宋体" w:cs="宋体"/>
          <w:color w:val="auto"/>
          <w:szCs w:val="21"/>
          <w:lang w:val="en-US" w:eastAsia="zh-CN"/>
        </w:rPr>
        <w:t>中心（通化市政府采购中心）第四开标室</w:t>
      </w:r>
      <w:r>
        <w:rPr>
          <w:rFonts w:hint="eastAsia" w:ascii="宋体" w:hAnsi="宋体" w:cs="宋体"/>
          <w:color w:val="auto"/>
          <w:szCs w:val="21"/>
          <w:lang w:eastAsia="zh-CN"/>
        </w:rPr>
        <w:t>；</w:t>
      </w:r>
    </w:p>
    <w:p w14:paraId="3E062EA0">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en-US" w:eastAsia="zh-CN"/>
        </w:rPr>
        <w:t>3、</w:t>
      </w:r>
      <w:r>
        <w:rPr>
          <w:rFonts w:hint="eastAsia" w:ascii="宋体" w:hAnsi="宋体" w:cs="宋体"/>
          <w:color w:val="auto"/>
          <w:szCs w:val="21"/>
          <w:lang w:val="zh-CN" w:eastAsia="zh-CN"/>
        </w:rPr>
        <w:t>本项目执行电子化招投标，通过政府采购云平台（网址：https://www.zcygov.cn）递交电子版响应文件；</w:t>
      </w:r>
    </w:p>
    <w:p w14:paraId="088DB1BC">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en-US" w:eastAsia="zh-CN"/>
        </w:rPr>
        <w:t>4、</w:t>
      </w:r>
      <w:r>
        <w:rPr>
          <w:rFonts w:hint="eastAsia" w:ascii="宋体" w:hAnsi="宋体" w:cs="宋体"/>
          <w:color w:val="auto"/>
          <w:szCs w:val="21"/>
          <w:lang w:val="zh-CN" w:eastAsia="zh-CN"/>
        </w:rPr>
        <w:t>投标操作流程：供应商在政府采购云平台网注册入库成为正式供应商后，在平台上按《政府采购项目电子交易管理操作指南-供应商》进行投标操作；数字证书办理及投标技术咨询：供应商须办理数字证书方可参加投标。</w:t>
      </w:r>
    </w:p>
    <w:p w14:paraId="6EB60DD3">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en-US" w:eastAsia="zh-CN"/>
        </w:rPr>
        <w:t>5、供应商</w:t>
      </w:r>
      <w:r>
        <w:rPr>
          <w:rFonts w:hint="eastAsia" w:ascii="宋体" w:hAnsi="宋体" w:cs="宋体"/>
          <w:color w:val="auto"/>
          <w:szCs w:val="21"/>
          <w:lang w:val="zh-CN" w:eastAsia="zh-CN"/>
        </w:rPr>
        <w:t>由于数字证书遗失、损坏、更换、续期等自身原因未能成功解密的，视为逾期未提交响应文件。采购人不予受理；</w:t>
      </w:r>
    </w:p>
    <w:p w14:paraId="0627A14A">
      <w:pPr>
        <w:spacing w:line="380" w:lineRule="exact"/>
        <w:ind w:firstLine="420" w:firstLineChars="200"/>
        <w:rPr>
          <w:rFonts w:hint="eastAsia"/>
          <w:lang w:eastAsia="zh-CN"/>
        </w:rPr>
      </w:pPr>
      <w:r>
        <w:rPr>
          <w:rFonts w:hint="eastAsia" w:ascii="宋体" w:hAnsi="宋体" w:cs="宋体"/>
          <w:color w:val="auto"/>
          <w:szCs w:val="21"/>
          <w:lang w:val="en-US" w:eastAsia="zh-CN"/>
        </w:rPr>
        <w:t>6、</w:t>
      </w:r>
      <w:r>
        <w:rPr>
          <w:rFonts w:hint="eastAsia" w:ascii="宋体" w:hAnsi="宋体" w:cs="宋体"/>
          <w:color w:val="auto"/>
          <w:szCs w:val="21"/>
          <w:lang w:val="zh-CN" w:eastAsia="zh-CN"/>
        </w:rPr>
        <w:t>有效供应商不足三家时，采购人另行组织招标。</w:t>
      </w:r>
    </w:p>
    <w:p w14:paraId="0193285B">
      <w:pPr>
        <w:pStyle w:val="3"/>
        <w:spacing w:before="0" w:after="0" w:line="380" w:lineRule="exact"/>
        <w:rPr>
          <w:rFonts w:hint="eastAsia" w:ascii="宋体" w:hAnsi="宋体" w:eastAsia="宋体" w:cs="宋体"/>
          <w:bCs w:val="0"/>
          <w:color w:val="auto"/>
          <w:sz w:val="21"/>
          <w:szCs w:val="21"/>
        </w:rPr>
      </w:pPr>
      <w:bookmarkStart w:id="29" w:name="_Toc20802"/>
      <w:r>
        <w:rPr>
          <w:rFonts w:hint="eastAsia" w:ascii="宋体" w:hAnsi="宋体" w:eastAsia="宋体" w:cs="宋体"/>
          <w:bCs w:val="0"/>
          <w:color w:val="auto"/>
          <w:sz w:val="21"/>
          <w:szCs w:val="21"/>
        </w:rPr>
        <w:t>五、开启</w:t>
      </w:r>
      <w:bookmarkEnd w:id="29"/>
    </w:p>
    <w:p w14:paraId="3BF5298A">
      <w:pPr>
        <w:spacing w:line="380" w:lineRule="exact"/>
        <w:ind w:firstLine="420" w:firstLineChars="200"/>
        <w:rPr>
          <w:rFonts w:hint="eastAsia"/>
          <w:color w:val="auto"/>
        </w:rPr>
      </w:pPr>
      <w:r>
        <w:rPr>
          <w:rFonts w:hint="eastAsia" w:ascii="宋体" w:hAnsi="宋体" w:cs="宋体"/>
          <w:color w:val="auto"/>
          <w:szCs w:val="21"/>
        </w:rPr>
        <w:t>时间：</w:t>
      </w:r>
      <w:r>
        <w:rPr>
          <w:rFonts w:hint="eastAsia" w:ascii="宋体" w:hAnsi="宋体" w:cs="宋体"/>
          <w:color w:val="auto"/>
          <w:szCs w:val="21"/>
          <w:lang w:eastAsia="zh-CN"/>
        </w:rPr>
        <w:t>202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07</w:t>
      </w:r>
      <w:r>
        <w:rPr>
          <w:rFonts w:hint="eastAsia" w:ascii="宋体" w:hAnsi="宋体" w:cs="宋体"/>
          <w:color w:val="auto"/>
          <w:szCs w:val="21"/>
          <w:lang w:eastAsia="zh-CN"/>
        </w:rPr>
        <w:t>月</w:t>
      </w:r>
      <w:r>
        <w:rPr>
          <w:rFonts w:hint="eastAsia" w:ascii="宋体" w:hAnsi="宋体" w:cs="宋体"/>
          <w:color w:val="auto"/>
          <w:szCs w:val="21"/>
          <w:lang w:val="en-US" w:eastAsia="zh-CN"/>
        </w:rPr>
        <w:t>15</w:t>
      </w:r>
      <w:r>
        <w:rPr>
          <w:rFonts w:hint="eastAsia" w:ascii="宋体" w:hAnsi="宋体" w:cs="宋体"/>
          <w:color w:val="auto"/>
          <w:szCs w:val="21"/>
          <w:lang w:eastAsia="zh-CN"/>
        </w:rPr>
        <w:t>日</w:t>
      </w:r>
      <w:r>
        <w:rPr>
          <w:rFonts w:hint="eastAsia" w:ascii="宋体" w:hAnsi="宋体" w:cs="宋体"/>
          <w:color w:val="auto"/>
          <w:szCs w:val="21"/>
          <w:lang w:val="en-US" w:eastAsia="zh-CN"/>
        </w:rPr>
        <w:t>13</w:t>
      </w:r>
      <w:r>
        <w:rPr>
          <w:rFonts w:hint="eastAsia" w:ascii="宋体" w:hAnsi="宋体" w:cs="宋体"/>
          <w:color w:val="auto"/>
          <w:szCs w:val="21"/>
          <w:lang w:eastAsia="zh-CN"/>
        </w:rPr>
        <w:t>点</w:t>
      </w:r>
      <w:r>
        <w:rPr>
          <w:rFonts w:hint="eastAsia" w:ascii="宋体" w:hAnsi="宋体" w:cs="宋体"/>
          <w:color w:val="auto"/>
          <w:szCs w:val="21"/>
          <w:lang w:val="en-US" w:eastAsia="zh-CN"/>
        </w:rPr>
        <w:t>30</w:t>
      </w:r>
      <w:r>
        <w:rPr>
          <w:rFonts w:hint="eastAsia" w:ascii="宋体" w:hAnsi="宋体" w:cs="宋体"/>
          <w:color w:val="auto"/>
          <w:szCs w:val="21"/>
          <w:lang w:eastAsia="zh-CN"/>
        </w:rPr>
        <w:t>分</w:t>
      </w:r>
      <w:r>
        <w:rPr>
          <w:rFonts w:hint="eastAsia" w:ascii="宋体" w:hAnsi="宋体" w:cs="宋体"/>
          <w:color w:val="auto"/>
          <w:szCs w:val="21"/>
        </w:rPr>
        <w:t>（北京时间）</w:t>
      </w:r>
      <w:r>
        <w:rPr>
          <w:rFonts w:hint="eastAsia" w:ascii="宋体" w:hAnsi="宋体" w:cs="宋体"/>
          <w:color w:val="auto"/>
          <w:szCs w:val="21"/>
          <w:lang w:eastAsia="zh-CN"/>
        </w:rPr>
        <w:t>；</w:t>
      </w:r>
    </w:p>
    <w:p w14:paraId="2EA68421">
      <w:pPr>
        <w:spacing w:line="380" w:lineRule="exact"/>
        <w:ind w:firstLine="420" w:firstLineChars="200"/>
        <w:rPr>
          <w:rFonts w:hint="eastAsia" w:ascii="宋体" w:hAnsi="宋体" w:cs="宋体"/>
          <w:color w:val="auto"/>
          <w:szCs w:val="21"/>
          <w:lang w:val="zh-CN" w:eastAsia="zh-CN"/>
        </w:rPr>
      </w:pPr>
      <w:bookmarkStart w:id="30" w:name="_Toc22789"/>
      <w:bookmarkStart w:id="31" w:name="_Toc9131"/>
      <w:r>
        <w:rPr>
          <w:rFonts w:hint="eastAsia" w:ascii="宋体" w:hAnsi="宋体" w:cs="宋体"/>
          <w:color w:val="auto"/>
          <w:szCs w:val="21"/>
          <w:lang w:val="zh-CN" w:eastAsia="zh-CN"/>
        </w:rPr>
        <w:t>地点：政府采购云平台（网址：http://www.zcygov.cn）在线开启（地点：吉林省通化市东昌区通化市新城路113号通化市公共资源交易中心开标</w:t>
      </w:r>
      <w:r>
        <w:rPr>
          <w:rFonts w:hint="eastAsia" w:ascii="宋体" w:hAnsi="宋体" w:cs="宋体"/>
          <w:color w:val="auto"/>
          <w:szCs w:val="21"/>
          <w:highlight w:val="none"/>
          <w:lang w:val="en-US" w:eastAsia="zh-CN"/>
        </w:rPr>
        <w:t>4</w:t>
      </w:r>
      <w:r>
        <w:rPr>
          <w:rFonts w:hint="eastAsia" w:ascii="宋体" w:hAnsi="宋体" w:cs="宋体"/>
          <w:color w:val="auto"/>
          <w:szCs w:val="21"/>
          <w:lang w:val="zh-CN" w:eastAsia="zh-CN"/>
        </w:rPr>
        <w:t>室，本项目实行全流程电子化，供应商无需到达现场）；</w:t>
      </w:r>
    </w:p>
    <w:p w14:paraId="0997AC25">
      <w:pPr>
        <w:pStyle w:val="3"/>
        <w:spacing w:before="0" w:after="0" w:line="380" w:lineRule="exact"/>
        <w:rPr>
          <w:rFonts w:ascii="宋体" w:hAnsi="宋体" w:cs="宋体"/>
          <w:bCs w:val="0"/>
          <w:color w:val="auto"/>
          <w:sz w:val="21"/>
          <w:szCs w:val="21"/>
        </w:rPr>
      </w:pPr>
      <w:r>
        <w:rPr>
          <w:rFonts w:hint="eastAsia" w:ascii="宋体" w:hAnsi="宋体" w:cs="宋体"/>
          <w:bCs w:val="0"/>
          <w:color w:val="auto"/>
          <w:sz w:val="21"/>
          <w:szCs w:val="21"/>
        </w:rPr>
        <w:t>六、公告期限</w:t>
      </w:r>
      <w:bookmarkEnd w:id="30"/>
      <w:bookmarkEnd w:id="31"/>
    </w:p>
    <w:p w14:paraId="20D1F958">
      <w:pPr>
        <w:spacing w:line="38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08B84D9E">
      <w:pPr>
        <w:pStyle w:val="3"/>
        <w:spacing w:before="0" w:after="0" w:line="380" w:lineRule="exact"/>
        <w:rPr>
          <w:rFonts w:ascii="宋体" w:hAnsi="宋体" w:cs="宋体"/>
          <w:bCs w:val="0"/>
          <w:color w:val="auto"/>
          <w:sz w:val="21"/>
          <w:szCs w:val="21"/>
        </w:rPr>
      </w:pPr>
      <w:bookmarkStart w:id="32" w:name="_Toc30831"/>
      <w:bookmarkStart w:id="33" w:name="_Toc26533"/>
      <w:r>
        <w:rPr>
          <w:rFonts w:hint="eastAsia" w:ascii="宋体" w:hAnsi="宋体" w:cs="宋体"/>
          <w:bCs w:val="0"/>
          <w:color w:val="auto"/>
          <w:sz w:val="21"/>
          <w:szCs w:val="21"/>
        </w:rPr>
        <w:t>七、其他补充事宜</w:t>
      </w:r>
      <w:bookmarkEnd w:id="32"/>
      <w:bookmarkEnd w:id="33"/>
    </w:p>
    <w:p w14:paraId="1A182DD0">
      <w:pPr>
        <w:spacing w:line="380" w:lineRule="exact"/>
        <w:ind w:firstLine="420" w:firstLineChars="200"/>
        <w:rPr>
          <w:rFonts w:hint="eastAsia" w:ascii="宋体" w:hAnsi="宋体" w:eastAsia="宋体" w:cs="宋体"/>
          <w:color w:val="auto"/>
          <w:kern w:val="0"/>
          <w:szCs w:val="21"/>
        </w:rPr>
      </w:pPr>
      <w:bookmarkStart w:id="34" w:name="_Toc3069"/>
      <w:bookmarkStart w:id="35" w:name="_Toc29018"/>
      <w:r>
        <w:rPr>
          <w:rFonts w:hint="eastAsia" w:ascii="宋体" w:hAnsi="宋体" w:eastAsia="宋体" w:cs="宋体"/>
          <w:color w:val="auto"/>
          <w:kern w:val="0"/>
          <w:szCs w:val="21"/>
          <w:lang w:eastAsia="zh-CN"/>
        </w:rPr>
        <w:t>本公告在</w:t>
      </w:r>
      <w:r>
        <w:rPr>
          <w:rFonts w:hint="eastAsia" w:ascii="Times New Roman" w:hAnsi="宋体" w:eastAsia="宋体" w:cs="Times New Roman"/>
          <w:sz w:val="21"/>
          <w:szCs w:val="21"/>
          <w:highlight w:val="none"/>
          <w:lang w:val="en-US" w:eastAsia="zh-CN"/>
        </w:rPr>
        <w:t>中国招标投标公共服务平台、</w:t>
      </w:r>
      <w:r>
        <w:rPr>
          <w:rFonts w:hint="eastAsia" w:ascii="宋体" w:hAnsi="宋体" w:eastAsia="宋体" w:cs="宋体"/>
          <w:color w:val="auto"/>
          <w:kern w:val="0"/>
          <w:szCs w:val="21"/>
          <w:lang w:eastAsia="zh-CN"/>
        </w:rPr>
        <w:t>“政采云”平台（http:// www.zcygov.cn）发布，同步推送到中国政府采购网</w:t>
      </w:r>
      <w:r>
        <w:rPr>
          <w:rFonts w:hint="eastAsia" w:ascii="宋体" w:hAnsi="宋体" w:cs="宋体"/>
          <w:color w:val="auto"/>
          <w:kern w:val="0"/>
          <w:szCs w:val="21"/>
          <w:lang w:eastAsia="zh-CN"/>
        </w:rPr>
        <w:t>、</w:t>
      </w:r>
      <w:r>
        <w:rPr>
          <w:rFonts w:hint="eastAsia" w:ascii="宋体" w:hAnsi="宋体" w:eastAsia="宋体" w:cs="宋体"/>
          <w:color w:val="auto"/>
          <w:kern w:val="0"/>
          <w:szCs w:val="21"/>
          <w:lang w:eastAsia="zh-CN"/>
        </w:rPr>
        <w:t>吉林省政府采购网。</w:t>
      </w:r>
    </w:p>
    <w:p w14:paraId="39AF1AF9">
      <w:pPr>
        <w:spacing w:line="380" w:lineRule="exact"/>
        <w:rPr>
          <w:rFonts w:hint="eastAsia" w:ascii="宋体" w:hAnsi="宋体" w:eastAsia="宋体" w:cs="宋体"/>
          <w:b/>
          <w:bCs/>
          <w:color w:val="auto"/>
          <w:kern w:val="0"/>
          <w:szCs w:val="21"/>
        </w:rPr>
      </w:pPr>
      <w:r>
        <w:rPr>
          <w:rFonts w:hint="eastAsia" w:ascii="宋体" w:hAnsi="宋体" w:eastAsia="宋体" w:cs="宋体"/>
          <w:b/>
          <w:bCs/>
          <w:color w:val="auto"/>
          <w:kern w:val="0"/>
          <w:szCs w:val="21"/>
        </w:rPr>
        <w:t>八、凡对本次采购提出询问，请按以下方式联系</w:t>
      </w:r>
      <w:bookmarkEnd w:id="34"/>
      <w:bookmarkEnd w:id="35"/>
    </w:p>
    <w:p w14:paraId="573D0B45">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1.采购人信息</w:t>
      </w:r>
    </w:p>
    <w:p w14:paraId="7A197BF4">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名    称：柳河县姜家店朝鲜族乡学校</w:t>
      </w:r>
    </w:p>
    <w:p w14:paraId="2CBA29CE">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地    址：柳河县柳河镇</w:t>
      </w:r>
    </w:p>
    <w:p w14:paraId="049B74D8">
      <w:pPr>
        <w:spacing w:line="38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zh-CN" w:eastAsia="zh-CN"/>
        </w:rPr>
        <w:t>联系方式（办公电话）：李</w:t>
      </w:r>
      <w:r>
        <w:rPr>
          <w:rFonts w:hint="eastAsia" w:ascii="宋体" w:hAnsi="宋体" w:cs="宋体"/>
          <w:color w:val="auto"/>
          <w:szCs w:val="21"/>
          <w:lang w:val="en-US" w:eastAsia="zh-CN"/>
        </w:rPr>
        <w:t>飞 13844557206</w:t>
      </w:r>
    </w:p>
    <w:p w14:paraId="48C38E16">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2.采购代理机构信息</w:t>
      </w:r>
    </w:p>
    <w:p w14:paraId="6F1FFFF8">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名    称：吉林省中启项目管理有限公司</w:t>
      </w:r>
    </w:p>
    <w:p w14:paraId="3FCAA09E">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地　　址：长春市绿园区锦西路321号（原锦西路9号）综合楼三楼30</w:t>
      </w:r>
      <w:r>
        <w:rPr>
          <w:rFonts w:hint="eastAsia" w:ascii="宋体" w:hAnsi="宋体" w:cs="宋体"/>
          <w:color w:val="auto"/>
          <w:szCs w:val="21"/>
          <w:lang w:val="en-US" w:eastAsia="zh-CN"/>
        </w:rPr>
        <w:t>2</w:t>
      </w:r>
      <w:r>
        <w:rPr>
          <w:rFonts w:hint="eastAsia" w:ascii="宋体" w:hAnsi="宋体" w:cs="宋体"/>
          <w:color w:val="auto"/>
          <w:szCs w:val="21"/>
          <w:lang w:val="zh-CN" w:eastAsia="zh-CN"/>
        </w:rPr>
        <w:t>室</w:t>
      </w:r>
    </w:p>
    <w:p w14:paraId="28CE5367">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联系方式（办公电话）：王红梅 0431-88511789，15543132004</w:t>
      </w:r>
    </w:p>
    <w:p w14:paraId="2F9F4429">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3.项目联系方式</w:t>
      </w:r>
    </w:p>
    <w:p w14:paraId="4AAAE09A">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项目联系人：王红梅</w:t>
      </w:r>
    </w:p>
    <w:p w14:paraId="056CD40D">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电话（办公电话）：0431-88511789，15543132004</w:t>
      </w:r>
    </w:p>
    <w:p w14:paraId="34294B7E">
      <w:pPr>
        <w:spacing w:line="380" w:lineRule="exact"/>
        <w:ind w:firstLine="420" w:firstLineChars="200"/>
        <w:rPr>
          <w:rFonts w:hint="eastAsia" w:ascii="宋体" w:hAnsi="宋体" w:cs="宋体"/>
          <w:color w:val="auto"/>
          <w:szCs w:val="21"/>
          <w:lang w:val="zh-CN" w:eastAsia="zh-CN"/>
        </w:rPr>
      </w:pPr>
      <w:r>
        <w:rPr>
          <w:rFonts w:hint="eastAsia" w:ascii="宋体" w:hAnsi="宋体" w:cs="宋体"/>
          <w:color w:val="auto"/>
          <w:szCs w:val="21"/>
          <w:lang w:val="zh-CN" w:eastAsia="zh-CN"/>
        </w:rPr>
        <w:t>4.监督机构：柳河县政府采购管理工作办公室</w:t>
      </w:r>
    </w:p>
    <w:p w14:paraId="5BF30E9F">
      <w:pPr>
        <w:spacing w:line="380" w:lineRule="exact"/>
        <w:rPr>
          <w:rFonts w:hint="eastAsia" w:ascii="宋体" w:hAnsi="宋体" w:eastAsia="宋体" w:cs="宋体"/>
          <w:color w:val="auto"/>
        </w:rPr>
      </w:pPr>
    </w:p>
    <w:p w14:paraId="3B41D4C1">
      <w:pPr>
        <w:rPr>
          <w:rFonts w:hint="eastAsia" w:ascii="宋体" w:hAnsi="宋体" w:eastAsia="宋体" w:cs="宋体"/>
          <w:color w:val="auto"/>
          <w:szCs w:val="21"/>
        </w:rPr>
      </w:pPr>
      <w:r>
        <w:rPr>
          <w:rFonts w:hint="eastAsia" w:ascii="宋体" w:hAnsi="宋体" w:eastAsia="宋体" w:cs="宋体"/>
          <w:color w:val="auto"/>
          <w:szCs w:val="21"/>
        </w:rPr>
        <w:br w:type="page"/>
      </w:r>
    </w:p>
    <w:p w14:paraId="29A29C54">
      <w:pPr>
        <w:pStyle w:val="2"/>
        <w:spacing w:line="240" w:lineRule="atLeast"/>
        <w:jc w:val="center"/>
        <w:outlineLvl w:val="0"/>
        <w:rPr>
          <w:rFonts w:ascii="宋体" w:hAnsi="宋体"/>
          <w:color w:val="auto"/>
          <w:highlight w:val="red"/>
        </w:rPr>
      </w:pPr>
      <w:bookmarkStart w:id="36" w:name="_Toc10363"/>
      <w:bookmarkStart w:id="37" w:name="_Toc23707"/>
      <w:r>
        <w:rPr>
          <w:rFonts w:hint="eastAsia" w:ascii="宋体" w:hAnsi="宋体"/>
          <w:color w:val="auto"/>
          <w:highlight w:val="none"/>
        </w:rPr>
        <w:t>第二章  申请人须知</w:t>
      </w:r>
      <w:bookmarkEnd w:id="15"/>
      <w:bookmarkEnd w:id="36"/>
      <w:bookmarkEnd w:id="37"/>
    </w:p>
    <w:p w14:paraId="4C4887D1">
      <w:pPr>
        <w:pStyle w:val="4"/>
        <w:outlineLvl w:val="1"/>
        <w:rPr>
          <w:color w:val="auto"/>
          <w:sz w:val="30"/>
          <w:szCs w:val="30"/>
        </w:rPr>
      </w:pPr>
      <w:bookmarkStart w:id="38" w:name="_Toc2017"/>
      <w:bookmarkStart w:id="39" w:name="_Toc383794599"/>
      <w:r>
        <w:rPr>
          <w:rFonts w:hint="eastAsia"/>
          <w:color w:val="auto"/>
          <w:sz w:val="30"/>
          <w:szCs w:val="30"/>
        </w:rPr>
        <w:t>申请人须知前附表</w:t>
      </w:r>
      <w:bookmarkEnd w:id="38"/>
      <w:bookmarkEnd w:id="39"/>
    </w:p>
    <w:tbl>
      <w:tblPr>
        <w:tblStyle w:val="38"/>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2175"/>
        <w:gridCol w:w="6457"/>
      </w:tblGrid>
      <w:tr w14:paraId="6D5D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11" w:type="pct"/>
            <w:vAlign w:val="center"/>
          </w:tcPr>
          <w:p w14:paraId="219A9ECF">
            <w:pPr>
              <w:spacing w:line="400" w:lineRule="exact"/>
              <w:jc w:val="center"/>
              <w:rPr>
                <w:color w:val="auto"/>
              </w:rPr>
            </w:pPr>
            <w:r>
              <w:rPr>
                <w:rFonts w:hint="eastAsia"/>
                <w:color w:val="auto"/>
              </w:rPr>
              <w:t>条款号</w:t>
            </w:r>
          </w:p>
        </w:tc>
        <w:tc>
          <w:tcPr>
            <w:tcW w:w="1131" w:type="pct"/>
            <w:vAlign w:val="center"/>
          </w:tcPr>
          <w:p w14:paraId="0B5ED86A">
            <w:pPr>
              <w:spacing w:line="400" w:lineRule="exact"/>
              <w:jc w:val="center"/>
              <w:rPr>
                <w:color w:val="auto"/>
              </w:rPr>
            </w:pPr>
            <w:r>
              <w:rPr>
                <w:rFonts w:hint="eastAsia"/>
                <w:color w:val="auto"/>
              </w:rPr>
              <w:t>条款名称</w:t>
            </w:r>
          </w:p>
        </w:tc>
        <w:tc>
          <w:tcPr>
            <w:tcW w:w="3357" w:type="pct"/>
            <w:vAlign w:val="center"/>
          </w:tcPr>
          <w:p w14:paraId="203B36F8">
            <w:pPr>
              <w:spacing w:line="400" w:lineRule="exact"/>
              <w:jc w:val="center"/>
              <w:rPr>
                <w:color w:val="auto"/>
              </w:rPr>
            </w:pPr>
            <w:r>
              <w:rPr>
                <w:rFonts w:hint="eastAsia"/>
                <w:color w:val="auto"/>
              </w:rPr>
              <w:t>编列内容</w:t>
            </w:r>
          </w:p>
        </w:tc>
      </w:tr>
      <w:tr w14:paraId="29D9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511" w:type="pct"/>
            <w:vAlign w:val="center"/>
          </w:tcPr>
          <w:p w14:paraId="706F063E">
            <w:pPr>
              <w:spacing w:line="400" w:lineRule="exact"/>
              <w:jc w:val="center"/>
              <w:rPr>
                <w:color w:val="auto"/>
              </w:rPr>
            </w:pPr>
            <w:r>
              <w:rPr>
                <w:rFonts w:hint="eastAsia"/>
                <w:color w:val="auto"/>
              </w:rPr>
              <w:t>1.1.2</w:t>
            </w:r>
          </w:p>
        </w:tc>
        <w:tc>
          <w:tcPr>
            <w:tcW w:w="1131" w:type="pct"/>
            <w:vAlign w:val="center"/>
          </w:tcPr>
          <w:p w14:paraId="1929B8E5">
            <w:pPr>
              <w:spacing w:line="400" w:lineRule="exact"/>
              <w:jc w:val="center"/>
              <w:rPr>
                <w:color w:val="auto"/>
                <w:highlight w:val="none"/>
              </w:rPr>
            </w:pPr>
            <w:r>
              <w:rPr>
                <w:rFonts w:hint="eastAsia"/>
                <w:color w:val="auto"/>
              </w:rPr>
              <w:t>采购人</w:t>
            </w:r>
          </w:p>
        </w:tc>
        <w:tc>
          <w:tcPr>
            <w:tcW w:w="3357" w:type="pct"/>
            <w:vAlign w:val="center"/>
          </w:tcPr>
          <w:p w14:paraId="1B95F6C1">
            <w:pPr>
              <w:spacing w:line="400" w:lineRule="exact"/>
              <w:rPr>
                <w:rFonts w:hint="eastAsia" w:ascii="宋体" w:hAnsi="宋体" w:eastAsia="宋体" w:cs="微软雅黑"/>
                <w:color w:val="auto"/>
                <w:szCs w:val="21"/>
                <w:highlight w:val="none"/>
                <w:lang w:val="zh-CN" w:eastAsia="zh-CN"/>
              </w:rPr>
            </w:pPr>
            <w:r>
              <w:rPr>
                <w:rFonts w:hint="eastAsia" w:ascii="宋体" w:hAnsi="宋体" w:eastAsia="宋体" w:cs="微软雅黑"/>
                <w:color w:val="auto"/>
                <w:szCs w:val="21"/>
                <w:highlight w:val="none"/>
                <w:lang w:val="zh-CN" w:eastAsia="zh-CN"/>
              </w:rPr>
              <w:t>名    称：柳河县姜家店朝鲜族乡学校</w:t>
            </w:r>
          </w:p>
          <w:p w14:paraId="01BEF29F">
            <w:pPr>
              <w:spacing w:line="400" w:lineRule="exact"/>
              <w:rPr>
                <w:rFonts w:hint="eastAsia" w:ascii="宋体" w:hAnsi="宋体" w:eastAsia="宋体" w:cs="微软雅黑"/>
                <w:color w:val="auto"/>
                <w:szCs w:val="21"/>
                <w:highlight w:val="none"/>
                <w:lang w:val="zh-CN" w:eastAsia="zh-CN"/>
              </w:rPr>
            </w:pPr>
            <w:r>
              <w:rPr>
                <w:rFonts w:hint="eastAsia" w:ascii="宋体" w:hAnsi="宋体" w:eastAsia="宋体" w:cs="微软雅黑"/>
                <w:color w:val="auto"/>
                <w:szCs w:val="21"/>
                <w:highlight w:val="none"/>
                <w:lang w:val="zh-CN" w:eastAsia="zh-CN"/>
              </w:rPr>
              <w:t>地    址：</w:t>
            </w:r>
            <w:r>
              <w:rPr>
                <w:rFonts w:hint="eastAsia" w:ascii="宋体" w:hAnsi="宋体" w:cs="微软雅黑"/>
                <w:color w:val="auto"/>
                <w:szCs w:val="21"/>
                <w:highlight w:val="none"/>
                <w:lang w:val="zh-CN" w:eastAsia="zh-CN"/>
              </w:rPr>
              <w:t>柳河县柳河镇</w:t>
            </w:r>
          </w:p>
          <w:p w14:paraId="513B7FB7">
            <w:pPr>
              <w:spacing w:line="400" w:lineRule="exact"/>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val="zh-CN" w:eastAsia="zh-CN"/>
              </w:rPr>
              <w:t>联系方式</w:t>
            </w:r>
            <w:r>
              <w:rPr>
                <w:rFonts w:hint="eastAsia" w:ascii="宋体" w:hAnsi="宋体" w:cs="宋体"/>
                <w:color w:val="auto"/>
                <w:szCs w:val="21"/>
                <w:lang w:val="zh-CN" w:eastAsia="zh-CN"/>
              </w:rPr>
              <w:t>（办公电话）</w:t>
            </w:r>
            <w:r>
              <w:rPr>
                <w:rFonts w:hint="eastAsia" w:ascii="宋体" w:hAnsi="宋体" w:eastAsia="宋体" w:cs="微软雅黑"/>
                <w:color w:val="auto"/>
                <w:szCs w:val="21"/>
                <w:highlight w:val="none"/>
                <w:lang w:val="zh-CN" w:eastAsia="zh-CN"/>
              </w:rPr>
              <w:t>：</w:t>
            </w:r>
            <w:r>
              <w:rPr>
                <w:rFonts w:hint="eastAsia" w:ascii="宋体" w:hAnsi="宋体" w:cs="宋体"/>
                <w:color w:val="auto"/>
                <w:szCs w:val="21"/>
                <w:lang w:val="zh-CN" w:eastAsia="zh-CN"/>
              </w:rPr>
              <w:t>李</w:t>
            </w:r>
            <w:r>
              <w:rPr>
                <w:rFonts w:hint="eastAsia" w:ascii="宋体" w:hAnsi="宋体" w:cs="宋体"/>
                <w:color w:val="auto"/>
                <w:szCs w:val="21"/>
                <w:lang w:val="en-US" w:eastAsia="zh-CN"/>
              </w:rPr>
              <w:t>飞 1384455720</w:t>
            </w:r>
          </w:p>
        </w:tc>
      </w:tr>
      <w:tr w14:paraId="0933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511" w:type="pct"/>
            <w:vAlign w:val="center"/>
          </w:tcPr>
          <w:p w14:paraId="1421C6C0">
            <w:pPr>
              <w:spacing w:line="400" w:lineRule="exact"/>
              <w:jc w:val="center"/>
              <w:rPr>
                <w:color w:val="auto"/>
              </w:rPr>
            </w:pPr>
            <w:r>
              <w:rPr>
                <w:rFonts w:hint="eastAsia"/>
                <w:color w:val="auto"/>
              </w:rPr>
              <w:t>1.1.3</w:t>
            </w:r>
          </w:p>
        </w:tc>
        <w:tc>
          <w:tcPr>
            <w:tcW w:w="1131" w:type="pct"/>
            <w:vAlign w:val="center"/>
          </w:tcPr>
          <w:p w14:paraId="2A44FEDC">
            <w:pPr>
              <w:spacing w:line="400" w:lineRule="exact"/>
              <w:jc w:val="center"/>
              <w:rPr>
                <w:color w:val="auto"/>
              </w:rPr>
            </w:pPr>
            <w:r>
              <w:rPr>
                <w:rFonts w:hint="eastAsia"/>
                <w:color w:val="auto"/>
              </w:rPr>
              <w:t>采购代理机构</w:t>
            </w:r>
          </w:p>
        </w:tc>
        <w:tc>
          <w:tcPr>
            <w:tcW w:w="3357" w:type="pct"/>
            <w:vAlign w:val="center"/>
          </w:tcPr>
          <w:p w14:paraId="73F9EC61">
            <w:pPr>
              <w:spacing w:line="400" w:lineRule="exact"/>
              <w:rPr>
                <w:rFonts w:hint="eastAsia" w:ascii="宋体" w:hAnsi="宋体"/>
                <w:color w:val="auto"/>
                <w:szCs w:val="21"/>
                <w:lang w:val="zh-CN" w:eastAsia="zh-CN"/>
              </w:rPr>
            </w:pPr>
            <w:r>
              <w:rPr>
                <w:rFonts w:hint="eastAsia" w:ascii="宋体" w:hAnsi="宋体" w:eastAsia="宋体"/>
                <w:color w:val="auto"/>
                <w:szCs w:val="21"/>
                <w:lang w:val="zh-CN" w:eastAsia="zh-CN"/>
              </w:rPr>
              <w:t>名    称：</w:t>
            </w:r>
            <w:r>
              <w:rPr>
                <w:rFonts w:hint="eastAsia" w:ascii="宋体" w:hAnsi="宋体"/>
                <w:color w:val="auto"/>
                <w:szCs w:val="21"/>
                <w:lang w:val="zh-CN" w:eastAsia="zh-CN"/>
              </w:rPr>
              <w:t>吉林省中启项目管理有限公司</w:t>
            </w:r>
          </w:p>
          <w:p w14:paraId="6ED3EC45">
            <w:pPr>
              <w:spacing w:line="400" w:lineRule="exact"/>
              <w:rPr>
                <w:rFonts w:hint="eastAsia" w:ascii="宋体" w:hAnsi="宋体" w:eastAsia="宋体"/>
                <w:color w:val="auto"/>
                <w:szCs w:val="21"/>
                <w:lang w:val="zh-CN" w:eastAsia="zh-CN"/>
              </w:rPr>
            </w:pPr>
            <w:r>
              <w:rPr>
                <w:rFonts w:hint="eastAsia" w:ascii="宋体" w:hAnsi="宋体" w:eastAsia="宋体"/>
                <w:color w:val="auto"/>
                <w:szCs w:val="21"/>
                <w:lang w:val="zh-CN" w:eastAsia="zh-CN"/>
              </w:rPr>
              <w:t>地　　址：</w:t>
            </w:r>
            <w:r>
              <w:rPr>
                <w:rFonts w:hint="eastAsia" w:ascii="宋体" w:hAnsi="宋体" w:cs="宋体"/>
                <w:color w:val="auto"/>
                <w:szCs w:val="21"/>
                <w:lang w:val="zh-CN" w:eastAsia="zh-CN"/>
              </w:rPr>
              <w:t>长春市绿园区锦西路321号（原锦西路9号）综合楼三楼302室</w:t>
            </w:r>
          </w:p>
          <w:p w14:paraId="5A1891F4">
            <w:pPr>
              <w:spacing w:line="400" w:lineRule="exact"/>
              <w:rPr>
                <w:rFonts w:hint="eastAsia" w:ascii="宋体" w:hAnsi="宋体" w:eastAsia="宋体"/>
                <w:color w:val="auto"/>
                <w:szCs w:val="21"/>
                <w:lang w:eastAsia="zh-CN"/>
              </w:rPr>
            </w:pPr>
            <w:r>
              <w:rPr>
                <w:rFonts w:hint="eastAsia" w:ascii="宋体" w:hAnsi="宋体" w:eastAsia="宋体"/>
                <w:color w:val="auto"/>
                <w:szCs w:val="21"/>
                <w:lang w:val="zh-CN" w:eastAsia="zh-CN"/>
              </w:rPr>
              <w:t>联系方式（办公电话）：王红梅 0431-88511789，15543132004</w:t>
            </w:r>
          </w:p>
        </w:tc>
      </w:tr>
      <w:tr w14:paraId="617D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2DD65159">
            <w:pPr>
              <w:spacing w:line="400" w:lineRule="exact"/>
              <w:jc w:val="center"/>
              <w:rPr>
                <w:color w:val="auto"/>
              </w:rPr>
            </w:pPr>
            <w:r>
              <w:rPr>
                <w:rFonts w:hint="eastAsia"/>
                <w:color w:val="auto"/>
              </w:rPr>
              <w:t>1.1.4</w:t>
            </w:r>
          </w:p>
        </w:tc>
        <w:tc>
          <w:tcPr>
            <w:tcW w:w="1131" w:type="pct"/>
            <w:vAlign w:val="center"/>
          </w:tcPr>
          <w:p w14:paraId="01F490AD">
            <w:pPr>
              <w:spacing w:line="400" w:lineRule="exact"/>
              <w:jc w:val="center"/>
              <w:rPr>
                <w:color w:val="auto"/>
              </w:rPr>
            </w:pPr>
            <w:r>
              <w:rPr>
                <w:rFonts w:hint="eastAsia"/>
                <w:color w:val="auto"/>
              </w:rPr>
              <w:t>项目名称及项目编号</w:t>
            </w:r>
          </w:p>
        </w:tc>
        <w:tc>
          <w:tcPr>
            <w:tcW w:w="3357" w:type="pct"/>
            <w:vAlign w:val="center"/>
          </w:tcPr>
          <w:p w14:paraId="5C71AD0B">
            <w:pPr>
              <w:spacing w:line="400" w:lineRule="exact"/>
              <w:rPr>
                <w:rFonts w:hint="eastAsia" w:ascii="宋体" w:hAnsi="宋体" w:eastAsia="宋体" w:cs="宋体"/>
                <w:color w:val="auto"/>
                <w:lang w:eastAsia="zh-CN"/>
              </w:rPr>
            </w:pPr>
            <w:r>
              <w:rPr>
                <w:rFonts w:hint="eastAsia" w:ascii="宋体" w:hAnsi="宋体" w:eastAsia="宋体" w:cs="宋体"/>
                <w:color w:val="auto"/>
              </w:rPr>
              <w:t>项目名称：</w:t>
            </w:r>
            <w:r>
              <w:rPr>
                <w:rFonts w:hint="eastAsia" w:ascii="宋体" w:hAnsi="宋体" w:cs="宋体"/>
                <w:color w:val="auto"/>
                <w:lang w:val="en-US" w:eastAsia="zh-CN"/>
              </w:rPr>
              <w:t>柳河县姜家店朝鲜族乡学校2025年操场维修改造项目</w:t>
            </w:r>
          </w:p>
          <w:p w14:paraId="744D1E51">
            <w:pPr>
              <w:spacing w:line="400" w:lineRule="exact"/>
              <w:rPr>
                <w:color w:val="auto"/>
              </w:rPr>
            </w:pPr>
            <w:r>
              <w:rPr>
                <w:rFonts w:hint="eastAsia" w:ascii="宋体" w:hAnsi="宋体" w:eastAsia="宋体" w:cs="宋体"/>
                <w:color w:val="auto"/>
              </w:rPr>
              <w:t>项目编</w:t>
            </w:r>
            <w:r>
              <w:rPr>
                <w:rFonts w:hint="eastAsia" w:ascii="宋体" w:hAnsi="宋体" w:eastAsia="宋体" w:cs="宋体"/>
                <w:color w:val="auto"/>
                <w:lang w:val="en-US" w:eastAsia="zh-CN"/>
              </w:rPr>
              <w:t>号：采购计划-[2025]-00089号-JLZQ-[2025002]</w:t>
            </w:r>
          </w:p>
        </w:tc>
      </w:tr>
      <w:tr w14:paraId="0CC7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65867470">
            <w:pPr>
              <w:spacing w:line="400" w:lineRule="exact"/>
              <w:jc w:val="center"/>
              <w:rPr>
                <w:color w:val="auto"/>
              </w:rPr>
            </w:pPr>
            <w:r>
              <w:rPr>
                <w:rFonts w:hint="eastAsia"/>
                <w:color w:val="auto"/>
              </w:rPr>
              <w:t>1.1.5</w:t>
            </w:r>
          </w:p>
        </w:tc>
        <w:tc>
          <w:tcPr>
            <w:tcW w:w="1131" w:type="pct"/>
            <w:vAlign w:val="center"/>
          </w:tcPr>
          <w:p w14:paraId="70E2BCDC">
            <w:pPr>
              <w:spacing w:line="400" w:lineRule="exact"/>
              <w:jc w:val="center"/>
              <w:rPr>
                <w:color w:val="auto"/>
              </w:rPr>
            </w:pPr>
            <w:r>
              <w:rPr>
                <w:rFonts w:hint="eastAsia" w:ascii="宋体" w:hAnsi="宋体"/>
                <w:color w:val="auto"/>
                <w:szCs w:val="21"/>
                <w:lang w:val="en-US" w:eastAsia="zh-CN"/>
              </w:rPr>
              <w:t>建设地点</w:t>
            </w:r>
          </w:p>
        </w:tc>
        <w:tc>
          <w:tcPr>
            <w:tcW w:w="3357" w:type="pct"/>
            <w:vAlign w:val="center"/>
          </w:tcPr>
          <w:p w14:paraId="7EB972A8">
            <w:pPr>
              <w:spacing w:line="400" w:lineRule="exact"/>
              <w:rPr>
                <w:rFonts w:hint="default" w:ascii="宋体" w:hAnsi="宋体" w:eastAsia="宋体"/>
                <w:color w:val="auto"/>
                <w:szCs w:val="21"/>
                <w:lang w:val="en-US" w:eastAsia="zh-CN"/>
              </w:rPr>
            </w:pPr>
            <w:r>
              <w:rPr>
                <w:rFonts w:hint="eastAsia" w:ascii="宋体" w:hAnsi="宋体" w:eastAsia="宋体" w:cs="微软雅黑"/>
                <w:color w:val="auto"/>
                <w:szCs w:val="21"/>
                <w:highlight w:val="none"/>
                <w:lang w:val="zh-CN" w:eastAsia="zh-CN"/>
              </w:rPr>
              <w:t>柳河县姜家店朝鲜族乡学校</w:t>
            </w:r>
          </w:p>
        </w:tc>
      </w:tr>
      <w:tr w14:paraId="3E20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0D37A155">
            <w:pPr>
              <w:spacing w:line="400" w:lineRule="exact"/>
              <w:jc w:val="center"/>
              <w:rPr>
                <w:color w:val="auto"/>
              </w:rPr>
            </w:pPr>
            <w:r>
              <w:rPr>
                <w:rFonts w:hint="eastAsia"/>
                <w:color w:val="auto"/>
              </w:rPr>
              <w:t>1.2.1</w:t>
            </w:r>
          </w:p>
        </w:tc>
        <w:tc>
          <w:tcPr>
            <w:tcW w:w="1131" w:type="pct"/>
            <w:vAlign w:val="center"/>
          </w:tcPr>
          <w:p w14:paraId="0E977456">
            <w:pPr>
              <w:spacing w:line="400" w:lineRule="exact"/>
              <w:jc w:val="center"/>
              <w:rPr>
                <w:color w:val="auto"/>
                <w:highlight w:val="none"/>
              </w:rPr>
            </w:pPr>
            <w:r>
              <w:rPr>
                <w:rFonts w:hint="eastAsia"/>
                <w:color w:val="auto"/>
                <w:highlight w:val="none"/>
              </w:rPr>
              <w:t>资金来源</w:t>
            </w:r>
          </w:p>
        </w:tc>
        <w:tc>
          <w:tcPr>
            <w:tcW w:w="3357" w:type="pct"/>
            <w:vAlign w:val="center"/>
          </w:tcPr>
          <w:p w14:paraId="3D909E08">
            <w:pPr>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财政资金</w:t>
            </w:r>
          </w:p>
        </w:tc>
      </w:tr>
      <w:tr w14:paraId="619C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52CB587C">
            <w:pPr>
              <w:spacing w:line="400" w:lineRule="exact"/>
              <w:jc w:val="center"/>
              <w:rPr>
                <w:color w:val="auto"/>
              </w:rPr>
            </w:pPr>
            <w:r>
              <w:rPr>
                <w:rFonts w:hint="eastAsia"/>
                <w:color w:val="auto"/>
              </w:rPr>
              <w:t>1.2.2</w:t>
            </w:r>
          </w:p>
        </w:tc>
        <w:tc>
          <w:tcPr>
            <w:tcW w:w="1131" w:type="pct"/>
            <w:vAlign w:val="center"/>
          </w:tcPr>
          <w:p w14:paraId="57A6D144">
            <w:pPr>
              <w:spacing w:line="400" w:lineRule="exact"/>
              <w:jc w:val="center"/>
              <w:rPr>
                <w:color w:val="auto"/>
                <w:highlight w:val="none"/>
              </w:rPr>
            </w:pPr>
            <w:r>
              <w:rPr>
                <w:rFonts w:hint="eastAsia"/>
                <w:color w:val="auto"/>
                <w:highlight w:val="none"/>
              </w:rPr>
              <w:t>出资比例</w:t>
            </w:r>
          </w:p>
        </w:tc>
        <w:tc>
          <w:tcPr>
            <w:tcW w:w="3357" w:type="pct"/>
            <w:vAlign w:val="center"/>
          </w:tcPr>
          <w:p w14:paraId="418D93B3">
            <w:pPr>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100%</w:t>
            </w:r>
          </w:p>
        </w:tc>
      </w:tr>
      <w:tr w14:paraId="2F46E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4FF3D10C">
            <w:pPr>
              <w:spacing w:line="400" w:lineRule="exact"/>
              <w:jc w:val="center"/>
              <w:rPr>
                <w:color w:val="auto"/>
              </w:rPr>
            </w:pPr>
            <w:r>
              <w:rPr>
                <w:rFonts w:hint="eastAsia"/>
                <w:color w:val="auto"/>
              </w:rPr>
              <w:t>1.2.3</w:t>
            </w:r>
          </w:p>
        </w:tc>
        <w:tc>
          <w:tcPr>
            <w:tcW w:w="1131" w:type="pct"/>
            <w:vAlign w:val="center"/>
          </w:tcPr>
          <w:p w14:paraId="7E356FCD">
            <w:pPr>
              <w:spacing w:line="400" w:lineRule="exact"/>
              <w:jc w:val="center"/>
              <w:rPr>
                <w:color w:val="auto"/>
              </w:rPr>
            </w:pPr>
            <w:r>
              <w:rPr>
                <w:rFonts w:hint="eastAsia"/>
                <w:color w:val="auto"/>
              </w:rPr>
              <w:t>资金落实情况</w:t>
            </w:r>
          </w:p>
        </w:tc>
        <w:tc>
          <w:tcPr>
            <w:tcW w:w="3357" w:type="pct"/>
            <w:vAlign w:val="center"/>
          </w:tcPr>
          <w:p w14:paraId="1C23835E">
            <w:pPr>
              <w:spacing w:line="400" w:lineRule="exact"/>
              <w:rPr>
                <w:rFonts w:ascii="宋体" w:hAnsi="宋体"/>
                <w:color w:val="auto"/>
                <w:szCs w:val="21"/>
              </w:rPr>
            </w:pPr>
            <w:r>
              <w:rPr>
                <w:rFonts w:hint="eastAsia" w:ascii="宋体" w:hAnsi="宋体"/>
                <w:color w:val="auto"/>
                <w:szCs w:val="21"/>
              </w:rPr>
              <w:t>已落实</w:t>
            </w:r>
          </w:p>
        </w:tc>
      </w:tr>
      <w:tr w14:paraId="01F6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1" w:type="pct"/>
            <w:vAlign w:val="center"/>
          </w:tcPr>
          <w:p w14:paraId="4CF4F013">
            <w:pPr>
              <w:spacing w:line="400" w:lineRule="exact"/>
              <w:jc w:val="center"/>
              <w:rPr>
                <w:color w:val="auto"/>
              </w:rPr>
            </w:pPr>
            <w:r>
              <w:rPr>
                <w:rFonts w:hint="eastAsia"/>
                <w:color w:val="auto"/>
              </w:rPr>
              <w:t>1.3.1</w:t>
            </w:r>
          </w:p>
        </w:tc>
        <w:tc>
          <w:tcPr>
            <w:tcW w:w="1131" w:type="pct"/>
            <w:vAlign w:val="center"/>
          </w:tcPr>
          <w:p w14:paraId="190D2E3F">
            <w:pPr>
              <w:spacing w:line="400" w:lineRule="exact"/>
              <w:jc w:val="center"/>
              <w:rPr>
                <w:rFonts w:hint="eastAsia" w:eastAsia="宋体"/>
                <w:color w:val="auto"/>
                <w:lang w:eastAsia="zh-CN"/>
              </w:rPr>
            </w:pPr>
            <w:r>
              <w:rPr>
                <w:rFonts w:hint="eastAsia" w:ascii="宋体" w:hAnsi="宋体" w:cs="宋体"/>
                <w:color w:val="auto"/>
                <w:spacing w:val="4"/>
                <w:szCs w:val="21"/>
                <w:lang w:eastAsia="zh-CN"/>
              </w:rPr>
              <w:t>采购需求</w:t>
            </w:r>
          </w:p>
        </w:tc>
        <w:tc>
          <w:tcPr>
            <w:tcW w:w="3357" w:type="pct"/>
            <w:vAlign w:val="center"/>
          </w:tcPr>
          <w:p w14:paraId="50574FA9">
            <w:pPr>
              <w:spacing w:line="400" w:lineRule="exact"/>
              <w:rPr>
                <w:rFonts w:ascii="宋体" w:hAnsi="宋体"/>
                <w:color w:val="auto"/>
                <w:szCs w:val="21"/>
              </w:rPr>
            </w:pPr>
            <w:r>
              <w:rPr>
                <w:rFonts w:hint="eastAsia" w:ascii="宋体" w:hAnsi="宋体" w:cs="宋体"/>
                <w:color w:val="auto"/>
                <w:spacing w:val="4"/>
                <w:szCs w:val="21"/>
                <w:lang w:eastAsia="zh-CN"/>
              </w:rPr>
              <w:t>工程量清单及图纸所含全部内容</w:t>
            </w:r>
          </w:p>
        </w:tc>
      </w:tr>
      <w:tr w14:paraId="2A82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68205BC5">
            <w:pPr>
              <w:spacing w:line="400" w:lineRule="exact"/>
              <w:jc w:val="center"/>
              <w:rPr>
                <w:color w:val="auto"/>
              </w:rPr>
            </w:pPr>
            <w:r>
              <w:rPr>
                <w:rFonts w:hint="eastAsia"/>
                <w:color w:val="auto"/>
              </w:rPr>
              <w:t>1.3.2</w:t>
            </w:r>
          </w:p>
        </w:tc>
        <w:tc>
          <w:tcPr>
            <w:tcW w:w="1131" w:type="pct"/>
            <w:vAlign w:val="center"/>
          </w:tcPr>
          <w:p w14:paraId="2B3D1790">
            <w:pPr>
              <w:spacing w:line="400" w:lineRule="exact"/>
              <w:jc w:val="center"/>
              <w:rPr>
                <w:rFonts w:hint="eastAsia" w:ascii="宋体" w:hAnsi="宋体" w:eastAsia="宋体" w:cs="微软雅黑"/>
                <w:color w:val="auto"/>
                <w:szCs w:val="21"/>
                <w:highlight w:val="none"/>
                <w:lang w:eastAsia="zh-CN"/>
              </w:rPr>
            </w:pPr>
            <w:r>
              <w:rPr>
                <w:rFonts w:hint="eastAsia" w:ascii="宋体" w:hAnsi="宋体" w:eastAsia="宋体" w:cs="微软雅黑"/>
                <w:color w:val="auto"/>
                <w:szCs w:val="21"/>
                <w:highlight w:val="none"/>
                <w:lang w:eastAsia="zh-CN"/>
              </w:rPr>
              <w:t>合同履行期限</w:t>
            </w:r>
          </w:p>
          <w:p w14:paraId="0DFAABDC">
            <w:pPr>
              <w:spacing w:line="400" w:lineRule="exact"/>
              <w:jc w:val="center"/>
              <w:rPr>
                <w:rFonts w:ascii="宋体" w:hAnsi="宋体"/>
                <w:color w:val="auto"/>
                <w:highlight w:val="none"/>
              </w:rPr>
            </w:pPr>
            <w:r>
              <w:rPr>
                <w:rFonts w:hint="eastAsia" w:ascii="宋体" w:hAnsi="宋体" w:eastAsia="宋体" w:cs="微软雅黑"/>
                <w:color w:val="auto"/>
                <w:szCs w:val="21"/>
                <w:highlight w:val="none"/>
                <w:lang w:eastAsia="zh-CN"/>
              </w:rPr>
              <w:t>（计划工期）</w:t>
            </w:r>
          </w:p>
        </w:tc>
        <w:tc>
          <w:tcPr>
            <w:tcW w:w="3357" w:type="pct"/>
            <w:shd w:val="clear" w:color="auto" w:fill="auto"/>
            <w:vAlign w:val="center"/>
          </w:tcPr>
          <w:p w14:paraId="3A8A15FB">
            <w:pPr>
              <w:spacing w:line="380" w:lineRule="exact"/>
              <w:rPr>
                <w:rFonts w:hint="eastAsia" w:ascii="宋体" w:hAnsi="宋体" w:eastAsia="宋体" w:cs="微软雅黑"/>
                <w:color w:val="auto"/>
                <w:szCs w:val="21"/>
                <w:highlight w:val="none"/>
                <w:lang w:eastAsia="zh-CN"/>
              </w:rPr>
            </w:pPr>
            <w:r>
              <w:rPr>
                <w:rFonts w:hint="eastAsia" w:ascii="宋体" w:hAnsi="宋体" w:cs="宋体"/>
                <w:color w:val="auto"/>
                <w:szCs w:val="21"/>
                <w:highlight w:val="none"/>
                <w:lang w:val="en-US" w:eastAsia="zh-CN"/>
              </w:rPr>
              <w:t>2025年9月30日前</w:t>
            </w:r>
            <w:r>
              <w:rPr>
                <w:rFonts w:hint="eastAsia"/>
                <w:highlight w:val="none"/>
              </w:rPr>
              <w:t>完成全部施工及验收</w:t>
            </w:r>
          </w:p>
        </w:tc>
      </w:tr>
      <w:tr w14:paraId="17841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1" w:type="pct"/>
            <w:vAlign w:val="center"/>
          </w:tcPr>
          <w:p w14:paraId="7594211B">
            <w:pPr>
              <w:spacing w:line="400" w:lineRule="exact"/>
              <w:jc w:val="center"/>
              <w:rPr>
                <w:color w:val="auto"/>
              </w:rPr>
            </w:pPr>
            <w:r>
              <w:rPr>
                <w:rFonts w:hint="eastAsia"/>
                <w:color w:val="auto"/>
              </w:rPr>
              <w:t>1.3.3</w:t>
            </w:r>
          </w:p>
        </w:tc>
        <w:tc>
          <w:tcPr>
            <w:tcW w:w="1131" w:type="pct"/>
            <w:vAlign w:val="center"/>
          </w:tcPr>
          <w:p w14:paraId="6894EFC6">
            <w:pPr>
              <w:spacing w:line="400" w:lineRule="exact"/>
              <w:jc w:val="center"/>
              <w:rPr>
                <w:color w:val="auto"/>
              </w:rPr>
            </w:pPr>
            <w:r>
              <w:rPr>
                <w:rFonts w:hint="eastAsia"/>
                <w:color w:val="auto"/>
              </w:rPr>
              <w:t>质量标准</w:t>
            </w:r>
          </w:p>
        </w:tc>
        <w:tc>
          <w:tcPr>
            <w:tcW w:w="3357" w:type="pct"/>
            <w:vAlign w:val="center"/>
          </w:tcPr>
          <w:p w14:paraId="354EF185">
            <w:pPr>
              <w:spacing w:line="400" w:lineRule="exact"/>
              <w:rPr>
                <w:rFonts w:hint="eastAsia" w:ascii="宋体" w:hAnsi="宋体" w:eastAsia="宋体" w:cs="Times New Roman"/>
                <w:color w:val="auto"/>
                <w:szCs w:val="21"/>
                <w:lang w:eastAsia="zh-CN"/>
              </w:rPr>
            </w:pPr>
            <w:r>
              <w:rPr>
                <w:rFonts w:hint="eastAsia" w:ascii="宋体" w:hAnsi="宋体" w:cs="Times New Roman"/>
                <w:color w:val="auto"/>
                <w:szCs w:val="21"/>
                <w:lang w:eastAsia="zh-CN"/>
              </w:rPr>
              <w:t>符合国家、省市现行工程施工质量验收规范的合格标准。</w:t>
            </w:r>
          </w:p>
        </w:tc>
      </w:tr>
      <w:tr w14:paraId="7683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139C48A5">
            <w:pPr>
              <w:spacing w:line="400" w:lineRule="exact"/>
              <w:jc w:val="center"/>
              <w:rPr>
                <w:color w:val="auto"/>
              </w:rPr>
            </w:pPr>
            <w:r>
              <w:rPr>
                <w:rFonts w:hint="eastAsia"/>
                <w:color w:val="auto"/>
              </w:rPr>
              <w:t>1.4.1</w:t>
            </w:r>
          </w:p>
        </w:tc>
        <w:tc>
          <w:tcPr>
            <w:tcW w:w="1131" w:type="pct"/>
            <w:vAlign w:val="center"/>
          </w:tcPr>
          <w:p w14:paraId="762EABF0">
            <w:pPr>
              <w:spacing w:line="400" w:lineRule="exact"/>
              <w:jc w:val="center"/>
              <w:rPr>
                <w:color w:val="auto"/>
              </w:rPr>
            </w:pPr>
            <w:r>
              <w:rPr>
                <w:rFonts w:hint="eastAsia"/>
                <w:color w:val="auto"/>
              </w:rPr>
              <w:t>申请人资质条件、能力和信誉</w:t>
            </w:r>
          </w:p>
        </w:tc>
        <w:tc>
          <w:tcPr>
            <w:tcW w:w="3357" w:type="pct"/>
            <w:vAlign w:val="center"/>
          </w:tcPr>
          <w:p w14:paraId="20D2112D">
            <w:p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1.</w:t>
            </w:r>
            <w:r>
              <w:rPr>
                <w:rFonts w:hint="eastAsia" w:ascii="宋体" w:hAnsi="宋体"/>
                <w:color w:val="auto"/>
                <w:highlight w:val="none"/>
              </w:rPr>
              <w:t>满足《中华人民共和国政府采购法》第二十二条规定：</w:t>
            </w:r>
          </w:p>
          <w:p w14:paraId="73FAFDC3">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2.</w:t>
            </w:r>
            <w:r>
              <w:rPr>
                <w:rFonts w:hint="eastAsia" w:ascii="宋体" w:hAnsi="宋体"/>
                <w:color w:val="auto"/>
                <w:highlight w:val="none"/>
              </w:rPr>
              <w:t>落实政府采购政策需满足的资格要求：</w:t>
            </w:r>
            <w:r>
              <w:rPr>
                <w:rFonts w:hint="eastAsia" w:ascii="宋体" w:hAnsi="宋体" w:cs="Times New Roman"/>
                <w:color w:val="auto"/>
                <w:highlight w:val="none"/>
                <w:lang w:val="en-US" w:eastAsia="zh-CN"/>
              </w:rPr>
              <w:t>本项目专门面向中小企业采购</w:t>
            </w:r>
            <w:r>
              <w:rPr>
                <w:rFonts w:hint="eastAsia" w:ascii="宋体" w:hAnsi="宋体" w:eastAsia="宋体" w:cs="Times New Roman"/>
                <w:color w:val="auto"/>
                <w:highlight w:val="none"/>
                <w:lang w:val="en-US" w:eastAsia="zh-CN"/>
              </w:rPr>
              <w:t>。</w:t>
            </w:r>
          </w:p>
          <w:p w14:paraId="5F7EB808">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（1）执行《政府采购促进中小企业发展管理办法》（财库[2020]46号）；</w:t>
            </w:r>
          </w:p>
          <w:p w14:paraId="740EE20C">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（2）执行《财政部、司法部关于政府采购支持监狱企业发展有关问题的通知》（财库[2014]68号）；</w:t>
            </w:r>
          </w:p>
          <w:p w14:paraId="181E4264">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（3）执行《关于促进残疾人就业政府采购政策的通知》（财库〔2017〕141号）；</w:t>
            </w:r>
          </w:p>
          <w:p w14:paraId="1F8E4C9C">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（4）执行《财政部关于在政府采购活动中查询及使用信用记录有关问题的通知》（财库[2016]125号）；</w:t>
            </w:r>
          </w:p>
          <w:p w14:paraId="5287B656">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（5）《关于进一步加大政府采购支持中小企业力度的通知》（财库〔2022〕19号）；</w:t>
            </w:r>
          </w:p>
          <w:p w14:paraId="739642AF">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cs="Times New Roman"/>
                <w:color w:val="auto"/>
                <w:highlight w:val="none"/>
                <w:lang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eastAsia="zh-CN"/>
              </w:rPr>
              <w:t>）《关于调整优化节能产品、环境标志产品政府采购执行机制的通知》(财库[2019]9号)；</w:t>
            </w:r>
          </w:p>
          <w:p w14:paraId="66750D71">
            <w:pPr>
              <w:spacing w:line="360" w:lineRule="auto"/>
              <w:ind w:firstLine="420" w:firstLineChars="200"/>
              <w:rPr>
                <w:rFonts w:hint="eastAsia"/>
                <w:highlight w:val="none"/>
                <w:lang w:val="en-US" w:eastAsia="zh-CN"/>
              </w:rPr>
            </w:pPr>
            <w:r>
              <w:rPr>
                <w:rFonts w:hint="eastAsia" w:ascii="宋体" w:hAnsi="宋体" w:eastAsia="宋体" w:cs="Times New Roman"/>
                <w:color w:val="auto"/>
                <w:highlight w:val="none"/>
                <w:lang w:eastAsia="zh-CN"/>
              </w:rPr>
              <w:t>注：中小微企业以供应商填写的《中小企业声明函》为判定标准，残疾人福利性单位以供应商填写的《残疾人福利性单位声明函》为判定标准，监狱企业须提供由省级以上监狱管理局、戒毒管理局（含新疆生产建设兵团）出具的属于监狱企业的证明文件，否则不予认定。以上政策不重复享受。</w:t>
            </w:r>
          </w:p>
          <w:p w14:paraId="02FA973B">
            <w:pPr>
              <w:spacing w:line="360" w:lineRule="auto"/>
              <w:ind w:firstLine="420" w:firstLineChars="200"/>
              <w:rPr>
                <w:rFonts w:hint="eastAsia" w:ascii="宋体" w:hAnsi="宋体" w:eastAsia="宋体" w:cs="Times New Roman"/>
                <w:color w:val="auto"/>
                <w:highlight w:val="none"/>
              </w:rPr>
            </w:pPr>
            <w:r>
              <w:rPr>
                <w:rFonts w:hint="eastAsia" w:ascii="宋体" w:hAnsi="宋体" w:cs="Times New Roman"/>
                <w:color w:val="auto"/>
                <w:highlight w:val="none"/>
                <w:lang w:val="en-US" w:eastAsia="zh-CN"/>
              </w:rPr>
              <w:t>3.</w:t>
            </w:r>
            <w:r>
              <w:rPr>
                <w:rFonts w:hint="eastAsia" w:ascii="宋体" w:hAnsi="宋体" w:eastAsia="宋体" w:cs="Times New Roman"/>
                <w:color w:val="auto"/>
                <w:highlight w:val="none"/>
              </w:rPr>
              <w:t>本项目的特定资格要求：</w:t>
            </w:r>
          </w:p>
          <w:p w14:paraId="5C1C46CA">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3.1</w:t>
            </w:r>
            <w:r>
              <w:rPr>
                <w:rFonts w:hint="eastAsia" w:ascii="宋体" w:hAnsi="宋体" w:cs="Times New Roman"/>
                <w:color w:val="auto"/>
                <w:highlight w:val="none"/>
                <w:lang w:val="en-US" w:eastAsia="zh-CN"/>
              </w:rPr>
              <w:t>供应商</w:t>
            </w:r>
            <w:r>
              <w:rPr>
                <w:rFonts w:hint="eastAsia" w:ascii="宋体" w:hAnsi="宋体" w:eastAsia="宋体" w:cs="Times New Roman"/>
                <w:color w:val="auto"/>
                <w:highlight w:val="none"/>
                <w:lang w:val="en-US" w:eastAsia="zh-CN"/>
              </w:rPr>
              <w:t>须是在中国境内注册具有独立承担民事责任能力的独立法人或其他组织形式，具备有效的营业执照</w:t>
            </w:r>
            <w:r>
              <w:rPr>
                <w:rFonts w:hint="eastAsia" w:ascii="宋体" w:hAnsi="宋体" w:cs="Times New Roman"/>
                <w:color w:val="auto"/>
                <w:highlight w:val="none"/>
                <w:lang w:val="en-US" w:eastAsia="zh-CN"/>
              </w:rPr>
              <w:t>；</w:t>
            </w:r>
            <w:r>
              <w:rPr>
                <w:rFonts w:hint="eastAsia" w:ascii="宋体" w:hAnsi="宋体" w:eastAsia="宋体" w:cs="Times New Roman"/>
                <w:color w:val="auto"/>
                <w:highlight w:val="none"/>
                <w:lang w:val="en-US" w:eastAsia="zh-CN"/>
              </w:rPr>
              <w:t>须具备建设行政主管部门核发的</w:t>
            </w:r>
            <w:r>
              <w:rPr>
                <w:rFonts w:hint="eastAsia" w:ascii="宋体" w:hAnsi="宋体" w:cs="Times New Roman"/>
                <w:color w:val="auto"/>
                <w:highlight w:val="none"/>
                <w:lang w:val="en-US" w:eastAsia="zh-CN"/>
              </w:rPr>
              <w:t>市政公用工程施工总承包三级及以上资质</w:t>
            </w:r>
            <w:r>
              <w:rPr>
                <w:rFonts w:hint="eastAsia" w:ascii="宋体" w:hAnsi="宋体" w:eastAsia="宋体" w:cs="Times New Roman"/>
                <w:color w:val="auto"/>
                <w:highlight w:val="none"/>
                <w:lang w:val="en-US" w:eastAsia="zh-CN"/>
              </w:rPr>
              <w:t>的法人或其他组织，且具备有效的安全生产许可证,并在人员、设备、资金等方面具有相应的施工能力</w:t>
            </w:r>
          </w:p>
          <w:p w14:paraId="35EC0EC7">
            <w:pPr>
              <w:spacing w:line="360" w:lineRule="auto"/>
              <w:ind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val="en-US" w:eastAsia="zh-CN"/>
              </w:rPr>
              <w:t>(注:1.在住房和城乡建设部网站已公告通过延续的建筑业、监理、工程勘察、工程设计企业，均可以正常参加招投标活动。企业在</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中提供住房和城乡建设部网站关于核准建设工程企业资质延续名单公告的截图，即视为该企业资质延续有效，可正常参与投标。2.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3.其他省(市)核发的资质涉及有效期届满有效期延续问题的，按照当地建设行政主管部门文件执行。</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内须提供当地住房和城乡建设部门官方网站发布的准予延期的文件截图及网址，否则不予认定。)</w:t>
            </w:r>
            <w:r>
              <w:rPr>
                <w:rFonts w:hint="eastAsia" w:ascii="宋体" w:hAnsi="宋体" w:eastAsia="宋体" w:cs="Times New Roman"/>
                <w:color w:val="auto"/>
                <w:highlight w:val="none"/>
                <w:lang w:eastAsia="zh-CN"/>
              </w:rPr>
              <w:t>；</w:t>
            </w:r>
          </w:p>
          <w:p w14:paraId="2DDB637A">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Times New Roman"/>
                <w:color w:val="auto"/>
                <w:highlight w:val="none"/>
                <w:lang w:val="en-US" w:eastAsia="zh-CN"/>
              </w:rPr>
              <w:t>3.2</w:t>
            </w:r>
            <w:r>
              <w:rPr>
                <w:rFonts w:hint="eastAsia" w:ascii="宋体" w:hAnsi="宋体" w:cs="Times New Roman"/>
                <w:color w:val="auto"/>
                <w:highlight w:val="none"/>
                <w:lang w:eastAsia="zh-CN"/>
              </w:rPr>
              <w:t>供应商</w:t>
            </w:r>
            <w:r>
              <w:rPr>
                <w:rFonts w:hint="eastAsia" w:ascii="宋体" w:hAnsi="宋体" w:eastAsia="宋体" w:cs="Times New Roman"/>
                <w:color w:val="auto"/>
                <w:highlight w:val="none"/>
                <w:lang w:eastAsia="zh-CN"/>
              </w:rPr>
              <w:t>拟派出的项目经理须是具备建设行政主管部门核发的</w:t>
            </w:r>
            <w:r>
              <w:rPr>
                <w:rFonts w:hint="eastAsia" w:ascii="宋体" w:hAnsi="宋体" w:cs="Times New Roman"/>
                <w:color w:val="auto"/>
                <w:highlight w:val="none"/>
                <w:lang w:val="en-US" w:eastAsia="zh-CN"/>
              </w:rPr>
              <w:t>市政公用工程专业二级</w:t>
            </w:r>
            <w:r>
              <w:rPr>
                <w:rFonts w:hint="eastAsia" w:ascii="宋体" w:hAnsi="宋体" w:eastAsia="宋体" w:cs="Times New Roman"/>
                <w:color w:val="auto"/>
                <w:highlight w:val="none"/>
                <w:lang w:eastAsia="zh-CN"/>
              </w:rPr>
              <w:t>及以上国家注册建造师资格并取得安全生产考核合格证书</w:t>
            </w:r>
            <w:r>
              <w:rPr>
                <w:rFonts w:hint="eastAsia" w:ascii="宋体" w:hAnsi="宋体" w:cs="Times New Roman"/>
                <w:color w:val="auto"/>
                <w:highlight w:val="none"/>
                <w:lang w:eastAsia="zh-CN"/>
              </w:rPr>
              <w:t>（</w:t>
            </w:r>
            <w:r>
              <w:rPr>
                <w:rFonts w:hint="eastAsia" w:ascii="宋体" w:hAnsi="宋体" w:eastAsia="宋体" w:cs="Times New Roman"/>
                <w:color w:val="auto"/>
                <w:highlight w:val="none"/>
                <w:lang w:eastAsia="zh-CN"/>
              </w:rPr>
              <w:t>B类</w:t>
            </w:r>
            <w:r>
              <w:rPr>
                <w:rFonts w:hint="eastAsia" w:ascii="宋体" w:hAnsi="宋体" w:cs="Times New Roman"/>
                <w:color w:val="auto"/>
                <w:highlight w:val="none"/>
                <w:lang w:eastAsia="zh-CN"/>
              </w:rPr>
              <w:t>）</w:t>
            </w:r>
            <w:r>
              <w:rPr>
                <w:rFonts w:hint="eastAsia" w:ascii="宋体" w:hAnsi="宋体" w:eastAsia="宋体" w:cs="Times New Roman"/>
                <w:color w:val="auto"/>
                <w:highlight w:val="none"/>
                <w:lang w:eastAsia="zh-CN"/>
              </w:rPr>
              <w:t>，拟派出</w:t>
            </w:r>
            <w:r>
              <w:rPr>
                <w:rFonts w:hint="eastAsia" w:ascii="宋体" w:hAnsi="宋体" w:eastAsia="宋体" w:cs="Times New Roman"/>
                <w:color w:val="auto"/>
                <w:highlight w:val="none"/>
                <w:lang w:val="en-US" w:eastAsia="zh-CN"/>
              </w:rPr>
              <w:t>的</w:t>
            </w:r>
            <w:r>
              <w:rPr>
                <w:rFonts w:hint="eastAsia" w:ascii="宋体" w:hAnsi="宋体" w:cs="宋体"/>
                <w:color w:val="auto"/>
                <w:sz w:val="21"/>
                <w:szCs w:val="21"/>
                <w:highlight w:val="none"/>
              </w:rPr>
              <w:t>项目经理须为</w:t>
            </w:r>
            <w:r>
              <w:rPr>
                <w:rFonts w:hint="eastAsia" w:ascii="宋体" w:hAnsi="宋体" w:eastAsia="宋体" w:cs="宋体"/>
                <w:color w:val="auto"/>
                <w:sz w:val="21"/>
                <w:szCs w:val="21"/>
                <w:highlight w:val="none"/>
              </w:rPr>
              <w:t>本单位在职人员，且无在建工程；</w:t>
            </w:r>
          </w:p>
          <w:p w14:paraId="36FFDD23">
            <w:pPr>
              <w:widowControl/>
              <w:spacing w:line="360" w:lineRule="auto"/>
              <w:ind w:firstLine="420" w:firstLineChars="200"/>
              <w:rPr>
                <w:rFonts w:hint="eastAsia" w:ascii="宋体" w:hAnsi="宋体" w:eastAsia="宋体" w:cs="宋体"/>
                <w:color w:val="auto"/>
                <w:sz w:val="21"/>
                <w:szCs w:val="21"/>
                <w:highlight w:val="none"/>
              </w:rPr>
            </w:pPr>
            <w:r>
              <w:rPr>
                <w:rFonts w:hint="eastAsia" w:ascii="宋体" w:hAnsi="宋体" w:cs="Calibri"/>
                <w:kern w:val="2"/>
                <w:sz w:val="21"/>
                <w:szCs w:val="21"/>
                <w:highlight w:val="none"/>
                <w:lang w:val="en-US" w:eastAsia="zh-CN"/>
              </w:rPr>
              <w:t>3.3</w:t>
            </w:r>
            <w:r>
              <w:rPr>
                <w:rFonts w:hint="eastAsia" w:ascii="宋体" w:hAnsi="宋体" w:cs="Times New Roman"/>
                <w:color w:val="auto"/>
                <w:highlight w:val="none"/>
                <w:lang w:eastAsia="zh-CN"/>
              </w:rPr>
              <w:t>供应商</w:t>
            </w:r>
            <w:r>
              <w:rPr>
                <w:rFonts w:hint="eastAsia" w:ascii="宋体" w:hAnsi="宋体" w:cs="Calibri"/>
                <w:kern w:val="2"/>
                <w:sz w:val="21"/>
                <w:szCs w:val="21"/>
                <w:highlight w:val="none"/>
              </w:rPr>
              <w:t>提供企业近三年</w:t>
            </w:r>
            <w:r>
              <w:rPr>
                <w:rFonts w:hint="eastAsia" w:ascii="宋体" w:hAnsi="宋体" w:cs="Calibri"/>
                <w:kern w:val="2"/>
                <w:sz w:val="21"/>
                <w:szCs w:val="21"/>
                <w:highlight w:val="none"/>
                <w:lang w:eastAsia="zh-CN"/>
              </w:rPr>
              <w:t>（202</w:t>
            </w:r>
            <w:r>
              <w:rPr>
                <w:rFonts w:hint="eastAsia" w:ascii="宋体" w:hAnsi="宋体" w:cs="Calibri"/>
                <w:kern w:val="2"/>
                <w:sz w:val="21"/>
                <w:szCs w:val="21"/>
                <w:highlight w:val="none"/>
                <w:lang w:val="en-US" w:eastAsia="zh-CN"/>
              </w:rPr>
              <w:t>2</w:t>
            </w:r>
            <w:r>
              <w:rPr>
                <w:rFonts w:hint="eastAsia" w:ascii="宋体" w:hAnsi="宋体" w:cs="Calibri"/>
                <w:kern w:val="2"/>
                <w:sz w:val="21"/>
                <w:szCs w:val="21"/>
                <w:highlight w:val="none"/>
                <w:lang w:eastAsia="zh-CN"/>
              </w:rPr>
              <w:t>年-202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年）财务审计报告或财务报表，财务状况良好（成立不足三年的企业需提供成立当年至202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年财务审计报告或财务报表），202</w:t>
            </w:r>
            <w:r>
              <w:rPr>
                <w:rFonts w:hint="eastAsia" w:ascii="宋体" w:hAnsi="宋体" w:cs="Calibri"/>
                <w:kern w:val="2"/>
                <w:sz w:val="21"/>
                <w:szCs w:val="21"/>
                <w:highlight w:val="none"/>
                <w:lang w:val="en-US" w:eastAsia="zh-CN"/>
              </w:rPr>
              <w:t>5</w:t>
            </w:r>
            <w:r>
              <w:rPr>
                <w:rFonts w:hint="eastAsia" w:ascii="宋体" w:hAnsi="宋体" w:cs="Calibri"/>
                <w:kern w:val="2"/>
                <w:sz w:val="21"/>
                <w:szCs w:val="21"/>
                <w:highlight w:val="none"/>
                <w:lang w:eastAsia="zh-CN"/>
              </w:rPr>
              <w:t>年新成立的公司</w:t>
            </w:r>
            <w:r>
              <w:rPr>
                <w:rFonts w:hint="eastAsia" w:ascii="宋体" w:hAnsi="宋体" w:cs="Calibri"/>
                <w:kern w:val="2"/>
                <w:sz w:val="21"/>
                <w:szCs w:val="21"/>
                <w:highlight w:val="none"/>
              </w:rPr>
              <w:t>，</w:t>
            </w:r>
            <w:r>
              <w:rPr>
                <w:rFonts w:hint="eastAsia" w:ascii="宋体" w:hAnsi="宋体" w:cs="Calibri"/>
                <w:kern w:val="2"/>
                <w:sz w:val="21"/>
                <w:szCs w:val="21"/>
                <w:highlight w:val="none"/>
                <w:lang w:val="en-US" w:eastAsia="zh-CN"/>
              </w:rPr>
              <w:t>需</w:t>
            </w:r>
            <w:r>
              <w:rPr>
                <w:rFonts w:hint="eastAsia" w:ascii="宋体" w:hAnsi="宋体" w:cs="宋体"/>
                <w:b w:val="0"/>
                <w:bCs/>
                <w:color w:val="auto"/>
                <w:szCs w:val="21"/>
                <w:highlight w:val="none"/>
                <w:lang w:val="zh-CN" w:eastAsia="zh-CN"/>
              </w:rPr>
              <w:t>提供由法定代表人或授权代表签字或盖章并加盖公章</w:t>
            </w:r>
            <w:r>
              <w:rPr>
                <w:rFonts w:hint="eastAsia" w:ascii="宋体" w:hAnsi="宋体" w:cs="宋体"/>
                <w:b w:val="0"/>
                <w:bCs/>
                <w:color w:val="auto"/>
                <w:szCs w:val="21"/>
                <w:highlight w:val="none"/>
                <w:lang w:val="en-US" w:eastAsia="zh-CN"/>
              </w:rPr>
              <w:t>的</w:t>
            </w:r>
            <w:r>
              <w:rPr>
                <w:rFonts w:hint="eastAsia" w:ascii="宋体" w:hAnsi="宋体" w:cs="宋体"/>
                <w:b w:val="0"/>
                <w:bCs/>
                <w:color w:val="auto"/>
                <w:szCs w:val="21"/>
                <w:highlight w:val="none"/>
                <w:lang w:val="zh-CN" w:eastAsia="zh-CN"/>
              </w:rPr>
              <w:t>财务状况良好承诺书。</w:t>
            </w:r>
          </w:p>
          <w:p w14:paraId="5D9B5CB2">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3.4信誉要求：</w:t>
            </w:r>
          </w:p>
          <w:p w14:paraId="3B50D106">
            <w:pPr>
              <w:numPr>
                <w:ilvl w:val="0"/>
                <w:numId w:val="1"/>
              </w:num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拒绝列入政府取消投标资格记录期间的企业或个人投标；</w:t>
            </w:r>
          </w:p>
          <w:p w14:paraId="181B9891">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不得为“信用中国”网站（www.creditchina.gov.cn）中列入失信被执行人和重大税收违法失信主体供应商；不得为中国政府采购网（www.ccgp.gov.cn）政府采购严重违法失信行为记录名单中被财政部门禁止参加政府采购活动的供应商（在处罚决定规定的时间和地域范围内）（详见财库〔2016〕125号）；</w:t>
            </w:r>
          </w:p>
          <w:p w14:paraId="4544C034">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参加政府采购活动前3年内在经营活动中没有重大违法记录；</w:t>
            </w:r>
          </w:p>
          <w:p w14:paraId="29D1ED5E">
            <w:pPr>
              <w:numPr>
                <w:ilvl w:val="0"/>
                <w:numId w:val="1"/>
              </w:numPr>
              <w:spacing w:line="360" w:lineRule="auto"/>
              <w:ind w:firstLine="420" w:firstLineChars="200"/>
              <w:rPr>
                <w:rFonts w:hint="eastAsia" w:ascii="宋体" w:hAnsi="宋体"/>
                <w:color w:val="auto"/>
                <w:highlight w:val="none"/>
              </w:rPr>
            </w:pPr>
            <w:r>
              <w:rPr>
                <w:rFonts w:hint="eastAsia" w:ascii="宋体" w:hAnsi="宋体"/>
                <w:color w:val="auto"/>
                <w:highlight w:val="none"/>
                <w:lang w:val="en-US" w:eastAsia="zh-CN"/>
              </w:rPr>
              <w:t>2022年至今供应商和其法定代表人、拟委派的项目经理在“中国裁判文书网”(wenshu.court.gov.cn)上无行贿犯罪行为；</w:t>
            </w:r>
          </w:p>
          <w:p w14:paraId="3CB9533B">
            <w:pPr>
              <w:spacing w:line="360" w:lineRule="auto"/>
              <w:ind w:firstLine="420" w:firstLineChars="200"/>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3.5单位负责人为同一人或者存在直接控股、管理关系的不同供应商，不得参加同一合同项下的政府采购活动；为采购项目提供整体设计、规范编制或者项目管理、监理、检测等服务的供应商，不得再参加本采购项目的其他采购活动。</w:t>
            </w:r>
          </w:p>
          <w:p w14:paraId="7ABC2536">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b w:val="0"/>
                <w:bCs w:val="0"/>
                <w:color w:val="auto"/>
                <w:highlight w:val="none"/>
                <w:lang w:val="en-US" w:eastAsia="zh-CN"/>
              </w:rPr>
              <w:t>3.</w:t>
            </w:r>
            <w:r>
              <w:rPr>
                <w:rFonts w:hint="eastAsia" w:ascii="宋体" w:hAnsi="宋体" w:cs="Times New Roman"/>
                <w:b w:val="0"/>
                <w:bCs w:val="0"/>
                <w:color w:val="auto"/>
                <w:highlight w:val="none"/>
                <w:lang w:val="en-US" w:eastAsia="zh-CN"/>
              </w:rPr>
              <w:t>6采购</w:t>
            </w:r>
            <w:r>
              <w:rPr>
                <w:rFonts w:hint="eastAsia" w:ascii="宋体" w:hAnsi="宋体" w:eastAsia="宋体" w:cs="Times New Roman"/>
                <w:b w:val="0"/>
                <w:bCs w:val="0"/>
                <w:color w:val="auto"/>
                <w:highlight w:val="none"/>
                <w:lang w:val="en-US" w:eastAsia="zh-CN"/>
              </w:rPr>
              <w:t>过程中，供应商所提供的所有证件均需在有效期内且注册单位名称与供应商的名称一致，如企业名称发生变更，需提供主管部门出具的变更证明材料，否则不接受其供应商参与本次</w:t>
            </w:r>
            <w:r>
              <w:rPr>
                <w:rFonts w:hint="eastAsia" w:ascii="宋体" w:hAnsi="宋体" w:cs="Times New Roman"/>
                <w:b w:val="0"/>
                <w:bCs w:val="0"/>
                <w:color w:val="auto"/>
                <w:highlight w:val="none"/>
                <w:lang w:val="en-US" w:eastAsia="zh-CN"/>
              </w:rPr>
              <w:t>采购</w:t>
            </w:r>
            <w:r>
              <w:rPr>
                <w:rFonts w:hint="eastAsia" w:ascii="宋体" w:hAnsi="宋体" w:eastAsia="宋体" w:cs="Times New Roman"/>
                <w:b w:val="0"/>
                <w:bCs w:val="0"/>
                <w:color w:val="auto"/>
                <w:highlight w:val="none"/>
                <w:lang w:val="en-US" w:eastAsia="zh-CN"/>
              </w:rPr>
              <w:t xml:space="preserve">。  </w:t>
            </w:r>
          </w:p>
        </w:tc>
      </w:tr>
      <w:tr w14:paraId="46CD9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1" w:type="pct"/>
            <w:vAlign w:val="center"/>
          </w:tcPr>
          <w:p w14:paraId="6DB1AA45">
            <w:pPr>
              <w:spacing w:line="400" w:lineRule="exact"/>
              <w:jc w:val="center"/>
              <w:rPr>
                <w:color w:val="auto"/>
              </w:rPr>
            </w:pPr>
            <w:r>
              <w:rPr>
                <w:rFonts w:hint="eastAsia"/>
                <w:color w:val="auto"/>
              </w:rPr>
              <w:t>1.4.2</w:t>
            </w:r>
          </w:p>
        </w:tc>
        <w:tc>
          <w:tcPr>
            <w:tcW w:w="1131" w:type="pct"/>
            <w:vAlign w:val="center"/>
          </w:tcPr>
          <w:p w14:paraId="6A649DF6">
            <w:pPr>
              <w:spacing w:line="400" w:lineRule="exact"/>
              <w:jc w:val="center"/>
              <w:rPr>
                <w:color w:val="auto"/>
              </w:rPr>
            </w:pPr>
            <w:r>
              <w:rPr>
                <w:rFonts w:hint="eastAsia"/>
                <w:color w:val="auto"/>
              </w:rPr>
              <w:t>是否接受联合体投标</w:t>
            </w:r>
          </w:p>
        </w:tc>
        <w:tc>
          <w:tcPr>
            <w:tcW w:w="3357" w:type="pct"/>
            <w:vAlign w:val="center"/>
          </w:tcPr>
          <w:p w14:paraId="4787F674">
            <w:pPr>
              <w:spacing w:line="400" w:lineRule="exact"/>
              <w:rPr>
                <w:rFonts w:hint="eastAsia" w:ascii="宋体" w:hAnsi="宋体" w:eastAsia="宋体" w:cs="Times New Roman"/>
                <w:color w:val="auto"/>
                <w:szCs w:val="21"/>
              </w:rPr>
            </w:pPr>
            <w:r>
              <w:rPr>
                <w:rFonts w:hint="eastAsia" w:ascii="宋体" w:hAnsi="宋体" w:eastAsia="宋体" w:cs="Times New Roman"/>
                <w:color w:val="auto"/>
                <w:szCs w:val="21"/>
              </w:rPr>
              <w:t>不接受</w:t>
            </w:r>
          </w:p>
        </w:tc>
      </w:tr>
      <w:tr w14:paraId="150E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1" w:type="pct"/>
            <w:vAlign w:val="center"/>
          </w:tcPr>
          <w:p w14:paraId="07A5E55C">
            <w:pPr>
              <w:spacing w:line="400" w:lineRule="exact"/>
              <w:jc w:val="center"/>
              <w:rPr>
                <w:color w:val="auto"/>
              </w:rPr>
            </w:pPr>
            <w:r>
              <w:rPr>
                <w:rFonts w:hint="eastAsia"/>
                <w:color w:val="auto"/>
              </w:rPr>
              <w:t>1.9.1</w:t>
            </w:r>
          </w:p>
        </w:tc>
        <w:tc>
          <w:tcPr>
            <w:tcW w:w="1131" w:type="pct"/>
            <w:vAlign w:val="center"/>
          </w:tcPr>
          <w:p w14:paraId="613CEA81">
            <w:pPr>
              <w:spacing w:line="400" w:lineRule="exact"/>
              <w:jc w:val="center"/>
              <w:rPr>
                <w:color w:val="auto"/>
              </w:rPr>
            </w:pPr>
            <w:r>
              <w:rPr>
                <w:rFonts w:hint="eastAsia"/>
                <w:color w:val="auto"/>
              </w:rPr>
              <w:t>踏勘现场</w:t>
            </w:r>
          </w:p>
        </w:tc>
        <w:tc>
          <w:tcPr>
            <w:tcW w:w="3357" w:type="pct"/>
            <w:vAlign w:val="center"/>
          </w:tcPr>
          <w:p w14:paraId="07EC9D6A">
            <w:pPr>
              <w:spacing w:line="400" w:lineRule="exact"/>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自行踏勘</w:t>
            </w:r>
          </w:p>
        </w:tc>
      </w:tr>
      <w:tr w14:paraId="7E57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1" w:type="pct"/>
            <w:vAlign w:val="center"/>
          </w:tcPr>
          <w:p w14:paraId="467A79B9">
            <w:pPr>
              <w:spacing w:line="400" w:lineRule="exact"/>
              <w:jc w:val="center"/>
              <w:rPr>
                <w:color w:val="auto"/>
              </w:rPr>
            </w:pPr>
            <w:r>
              <w:rPr>
                <w:rFonts w:hint="eastAsia"/>
                <w:color w:val="auto"/>
              </w:rPr>
              <w:t>1.10.1</w:t>
            </w:r>
          </w:p>
        </w:tc>
        <w:tc>
          <w:tcPr>
            <w:tcW w:w="1131" w:type="pct"/>
            <w:vAlign w:val="center"/>
          </w:tcPr>
          <w:p w14:paraId="4F142AE6">
            <w:pPr>
              <w:spacing w:line="400" w:lineRule="exact"/>
              <w:jc w:val="center"/>
              <w:rPr>
                <w:color w:val="auto"/>
              </w:rPr>
            </w:pPr>
            <w:r>
              <w:rPr>
                <w:rFonts w:hint="eastAsia"/>
                <w:color w:val="auto"/>
              </w:rPr>
              <w:t>磋商预备会</w:t>
            </w:r>
          </w:p>
        </w:tc>
        <w:tc>
          <w:tcPr>
            <w:tcW w:w="3357" w:type="pct"/>
            <w:vAlign w:val="center"/>
          </w:tcPr>
          <w:p w14:paraId="149D7D28">
            <w:pPr>
              <w:spacing w:line="400" w:lineRule="exact"/>
              <w:rPr>
                <w:rFonts w:ascii="宋体" w:hAnsi="宋体" w:eastAsia="宋体" w:cs="Times New Roman"/>
                <w:color w:val="auto"/>
                <w:szCs w:val="21"/>
              </w:rPr>
            </w:pPr>
            <w:r>
              <w:rPr>
                <w:rFonts w:hint="eastAsia" w:ascii="宋体" w:hAnsi="宋体" w:eastAsia="宋体" w:cs="Times New Roman"/>
                <w:color w:val="auto"/>
                <w:szCs w:val="21"/>
              </w:rPr>
              <w:t>不召开</w:t>
            </w:r>
          </w:p>
        </w:tc>
      </w:tr>
      <w:tr w14:paraId="794E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11" w:type="pct"/>
            <w:vAlign w:val="center"/>
          </w:tcPr>
          <w:p w14:paraId="2C0D2905">
            <w:pPr>
              <w:spacing w:line="400" w:lineRule="exact"/>
              <w:jc w:val="center"/>
              <w:rPr>
                <w:color w:val="auto"/>
              </w:rPr>
            </w:pPr>
            <w:r>
              <w:rPr>
                <w:rFonts w:hint="eastAsia"/>
                <w:color w:val="auto"/>
              </w:rPr>
              <w:t>1.10.2</w:t>
            </w:r>
          </w:p>
        </w:tc>
        <w:tc>
          <w:tcPr>
            <w:tcW w:w="1131" w:type="pct"/>
            <w:vAlign w:val="center"/>
          </w:tcPr>
          <w:p w14:paraId="184E5946">
            <w:pPr>
              <w:spacing w:line="400" w:lineRule="exact"/>
              <w:jc w:val="center"/>
              <w:rPr>
                <w:color w:val="auto"/>
              </w:rPr>
            </w:pPr>
            <w:r>
              <w:rPr>
                <w:rFonts w:hint="eastAsia"/>
                <w:color w:val="auto"/>
              </w:rPr>
              <w:t>申请人提出问题的截止时间</w:t>
            </w:r>
          </w:p>
        </w:tc>
        <w:tc>
          <w:tcPr>
            <w:tcW w:w="3357" w:type="pct"/>
            <w:vAlign w:val="center"/>
          </w:tcPr>
          <w:p w14:paraId="0E01751F">
            <w:pPr>
              <w:spacing w:line="400" w:lineRule="exact"/>
              <w:rPr>
                <w:rFonts w:hint="default" w:ascii="宋体" w:hAnsi="宋体" w:eastAsia="宋体" w:cs="Times New Roman"/>
                <w:color w:val="auto"/>
                <w:szCs w:val="21"/>
                <w:lang w:val="en-US" w:eastAsia="zh-CN"/>
              </w:rPr>
            </w:pPr>
            <w:r>
              <w:rPr>
                <w:rFonts w:hint="default" w:ascii="宋体" w:hAnsi="宋体" w:eastAsia="宋体" w:cs="Times New Roman"/>
                <w:color w:val="auto"/>
                <w:szCs w:val="21"/>
                <w:lang w:val="en-US" w:eastAsia="zh-CN"/>
              </w:rPr>
              <w:t>提交</w:t>
            </w:r>
            <w:r>
              <w:rPr>
                <w:rFonts w:hint="eastAsia" w:ascii="宋体" w:hAnsi="宋体" w:cs="Times New Roman"/>
                <w:color w:val="auto"/>
                <w:szCs w:val="21"/>
                <w:lang w:val="en-US" w:eastAsia="zh-CN"/>
              </w:rPr>
              <w:t>响应</w:t>
            </w:r>
            <w:r>
              <w:rPr>
                <w:rFonts w:hint="default" w:ascii="宋体" w:hAnsi="宋体" w:eastAsia="宋体" w:cs="Times New Roman"/>
                <w:color w:val="auto"/>
                <w:szCs w:val="21"/>
                <w:lang w:val="en-US" w:eastAsia="zh-CN"/>
              </w:rPr>
              <w:t>文件截止时间</w:t>
            </w:r>
            <w:r>
              <w:rPr>
                <w:rFonts w:hint="eastAsia" w:ascii="宋体" w:hAnsi="宋体" w:cs="Times New Roman"/>
                <w:color w:val="auto"/>
                <w:szCs w:val="21"/>
                <w:lang w:val="en-US" w:eastAsia="zh-CN"/>
              </w:rPr>
              <w:t>5</w:t>
            </w:r>
            <w:r>
              <w:rPr>
                <w:rFonts w:hint="default" w:ascii="宋体" w:hAnsi="宋体" w:eastAsia="宋体" w:cs="Times New Roman"/>
                <w:color w:val="auto"/>
                <w:szCs w:val="21"/>
                <w:lang w:val="en-US" w:eastAsia="zh-CN"/>
              </w:rPr>
              <w:t>日前；</w:t>
            </w:r>
          </w:p>
        </w:tc>
      </w:tr>
      <w:tr w14:paraId="5C304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11" w:type="pct"/>
            <w:vAlign w:val="center"/>
          </w:tcPr>
          <w:p w14:paraId="56E6ECAD">
            <w:pPr>
              <w:spacing w:line="400" w:lineRule="exact"/>
              <w:jc w:val="center"/>
              <w:rPr>
                <w:color w:val="auto"/>
              </w:rPr>
            </w:pPr>
            <w:r>
              <w:rPr>
                <w:rFonts w:hint="eastAsia"/>
                <w:color w:val="auto"/>
              </w:rPr>
              <w:t>1.10.3</w:t>
            </w:r>
          </w:p>
        </w:tc>
        <w:tc>
          <w:tcPr>
            <w:tcW w:w="1131" w:type="pct"/>
            <w:vAlign w:val="center"/>
          </w:tcPr>
          <w:p w14:paraId="020C2A8B">
            <w:pPr>
              <w:spacing w:line="400" w:lineRule="exact"/>
              <w:jc w:val="center"/>
              <w:rPr>
                <w:color w:val="auto"/>
              </w:rPr>
            </w:pPr>
            <w:r>
              <w:rPr>
                <w:rFonts w:hint="eastAsia"/>
                <w:color w:val="auto"/>
              </w:rPr>
              <w:t>采购人书面澄清的时间</w:t>
            </w:r>
          </w:p>
        </w:tc>
        <w:tc>
          <w:tcPr>
            <w:tcW w:w="3357" w:type="pct"/>
            <w:vAlign w:val="center"/>
          </w:tcPr>
          <w:p w14:paraId="706548AE">
            <w:pPr>
              <w:rPr>
                <w:rFonts w:ascii="宋体" w:hAnsi="宋体"/>
                <w:color w:val="auto"/>
                <w:szCs w:val="21"/>
              </w:rPr>
            </w:pPr>
            <w:r>
              <w:rPr>
                <w:rFonts w:hint="eastAsia" w:ascii="宋体" w:hAnsi="宋体" w:cs="宋体"/>
                <w:color w:val="auto"/>
                <w:szCs w:val="21"/>
              </w:rPr>
              <w:t>提交首次响应文件截止时间5日前。</w:t>
            </w:r>
          </w:p>
        </w:tc>
      </w:tr>
      <w:tr w14:paraId="683E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511" w:type="pct"/>
            <w:vAlign w:val="center"/>
          </w:tcPr>
          <w:p w14:paraId="40E7C6E2">
            <w:pPr>
              <w:spacing w:line="400" w:lineRule="exact"/>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1.11</w:t>
            </w:r>
          </w:p>
        </w:tc>
        <w:tc>
          <w:tcPr>
            <w:tcW w:w="1131" w:type="pct"/>
            <w:vAlign w:val="center"/>
          </w:tcPr>
          <w:p w14:paraId="38C2EC35">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分包</w:t>
            </w:r>
          </w:p>
        </w:tc>
        <w:tc>
          <w:tcPr>
            <w:tcW w:w="3357" w:type="pct"/>
            <w:vAlign w:val="center"/>
          </w:tcPr>
          <w:p w14:paraId="44BF2550">
            <w:pPr>
              <w:rPr>
                <w:rFonts w:hint="eastAsia" w:ascii="宋体" w:hAnsi="宋体" w:cs="宋体"/>
                <w:color w:val="auto"/>
                <w:szCs w:val="21"/>
              </w:rPr>
            </w:pPr>
            <w:r>
              <w:rPr>
                <w:rFonts w:hint="eastAsia" w:ascii="宋体" w:hAnsi="宋体"/>
                <w:color w:val="auto"/>
                <w:highlight w:val="none"/>
                <w:lang w:eastAsia="zh-CN"/>
              </w:rPr>
              <w:t>不允许</w:t>
            </w:r>
          </w:p>
        </w:tc>
      </w:tr>
      <w:tr w14:paraId="65DA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11" w:type="pct"/>
            <w:vAlign w:val="center"/>
          </w:tcPr>
          <w:p w14:paraId="1912B20B">
            <w:pPr>
              <w:spacing w:line="400" w:lineRule="exact"/>
              <w:jc w:val="center"/>
              <w:rPr>
                <w:rFonts w:hint="eastAsia" w:ascii="Times New Roman" w:hAnsi="Times New Roman" w:eastAsia="宋体" w:cs="Times New Roman"/>
                <w:color w:val="auto"/>
              </w:rPr>
            </w:pPr>
            <w:r>
              <w:rPr>
                <w:rFonts w:hint="eastAsia" w:ascii="Times New Roman" w:hAnsi="Times New Roman" w:eastAsia="宋体" w:cs="Times New Roman"/>
                <w:color w:val="auto"/>
              </w:rPr>
              <w:t>1.12</w:t>
            </w:r>
          </w:p>
        </w:tc>
        <w:tc>
          <w:tcPr>
            <w:tcW w:w="1131" w:type="pct"/>
            <w:vAlign w:val="center"/>
          </w:tcPr>
          <w:p w14:paraId="1A3DCC92">
            <w:pPr>
              <w:jc w:val="center"/>
              <w:rPr>
                <w:rFonts w:hint="eastAsia" w:ascii="宋体" w:hAnsi="宋体" w:eastAsia="宋体" w:cs="Times New Roman"/>
                <w:color w:val="auto"/>
                <w:highlight w:val="none"/>
              </w:rPr>
            </w:pPr>
            <w:r>
              <w:rPr>
                <w:rFonts w:hint="eastAsia" w:ascii="宋体" w:hAnsi="宋体" w:eastAsia="宋体" w:cs="Times New Roman"/>
                <w:color w:val="auto"/>
                <w:highlight w:val="none"/>
              </w:rPr>
              <w:t>偏离</w:t>
            </w:r>
          </w:p>
        </w:tc>
        <w:tc>
          <w:tcPr>
            <w:tcW w:w="3357" w:type="pct"/>
            <w:vAlign w:val="center"/>
          </w:tcPr>
          <w:p w14:paraId="46DD950E">
            <w:pPr>
              <w:spacing w:line="400" w:lineRule="exact"/>
              <w:rPr>
                <w:rFonts w:ascii="宋体" w:hAnsi="宋体"/>
                <w:color w:val="auto"/>
                <w:szCs w:val="21"/>
              </w:rPr>
            </w:pPr>
            <w:r>
              <w:rPr>
                <w:rFonts w:hint="eastAsia" w:ascii="宋体" w:hAnsi="宋体"/>
                <w:color w:val="auto"/>
                <w:szCs w:val="21"/>
              </w:rPr>
              <w:t>不允许</w:t>
            </w:r>
          </w:p>
        </w:tc>
      </w:tr>
      <w:tr w14:paraId="5D97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0BE8047C">
            <w:pPr>
              <w:spacing w:line="400" w:lineRule="exact"/>
              <w:jc w:val="center"/>
              <w:rPr>
                <w:color w:val="auto"/>
              </w:rPr>
            </w:pPr>
            <w:r>
              <w:rPr>
                <w:rFonts w:hint="eastAsia"/>
                <w:color w:val="auto"/>
              </w:rPr>
              <w:t>2.1</w:t>
            </w:r>
          </w:p>
        </w:tc>
        <w:tc>
          <w:tcPr>
            <w:tcW w:w="1131" w:type="pct"/>
            <w:vAlign w:val="center"/>
          </w:tcPr>
          <w:p w14:paraId="0BD31221">
            <w:pPr>
              <w:spacing w:line="400" w:lineRule="exact"/>
              <w:jc w:val="center"/>
              <w:rPr>
                <w:color w:val="auto"/>
                <w:highlight w:val="none"/>
              </w:rPr>
            </w:pPr>
            <w:r>
              <w:rPr>
                <w:rFonts w:hint="eastAsia"/>
                <w:color w:val="auto"/>
                <w:highlight w:val="none"/>
              </w:rPr>
              <w:t>构成</w:t>
            </w:r>
            <w:r>
              <w:rPr>
                <w:rFonts w:hint="eastAsia"/>
                <w:color w:val="auto"/>
                <w:highlight w:val="none"/>
                <w:lang w:val="en-US" w:eastAsia="zh-CN"/>
              </w:rPr>
              <w:t>采购</w:t>
            </w:r>
            <w:r>
              <w:rPr>
                <w:rFonts w:hint="eastAsia"/>
                <w:color w:val="auto"/>
                <w:highlight w:val="none"/>
              </w:rPr>
              <w:t>文件的其他材料</w:t>
            </w:r>
          </w:p>
        </w:tc>
        <w:tc>
          <w:tcPr>
            <w:tcW w:w="3357" w:type="pct"/>
            <w:vAlign w:val="center"/>
          </w:tcPr>
          <w:p w14:paraId="6E0FA449">
            <w:pPr>
              <w:spacing w:line="400" w:lineRule="exact"/>
              <w:rPr>
                <w:rFonts w:ascii="宋体" w:hAnsi="宋体"/>
                <w:color w:val="auto"/>
                <w:szCs w:val="21"/>
              </w:rPr>
            </w:pPr>
            <w:r>
              <w:rPr>
                <w:rFonts w:hint="eastAsia" w:ascii="宋体" w:hAnsi="宋体"/>
                <w:color w:val="auto"/>
                <w:szCs w:val="21"/>
              </w:rPr>
              <w:t>工程量清单、</w:t>
            </w:r>
            <w:r>
              <w:rPr>
                <w:rFonts w:hint="eastAsia" w:ascii="宋体" w:hAnsi="宋体"/>
                <w:color w:val="auto"/>
                <w:szCs w:val="21"/>
                <w:lang w:val="en-US" w:eastAsia="zh-CN"/>
              </w:rPr>
              <w:t>图纸、</w:t>
            </w:r>
            <w:r>
              <w:rPr>
                <w:rFonts w:hint="eastAsia" w:ascii="宋体" w:hAnsi="宋体"/>
                <w:color w:val="auto"/>
                <w:szCs w:val="21"/>
                <w:lang w:eastAsia="zh-CN"/>
              </w:rPr>
              <w:t>补充文件、更正公告等</w:t>
            </w:r>
            <w:r>
              <w:rPr>
                <w:rFonts w:hint="eastAsia" w:ascii="宋体" w:hAnsi="宋体"/>
                <w:color w:val="auto"/>
                <w:szCs w:val="21"/>
              </w:rPr>
              <w:t>（如有）</w:t>
            </w:r>
          </w:p>
        </w:tc>
      </w:tr>
      <w:tr w14:paraId="5836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17CFDFF">
            <w:pPr>
              <w:spacing w:line="400" w:lineRule="exact"/>
              <w:jc w:val="center"/>
              <w:rPr>
                <w:color w:val="auto"/>
              </w:rPr>
            </w:pPr>
            <w:r>
              <w:rPr>
                <w:rFonts w:hint="eastAsia"/>
                <w:color w:val="auto"/>
              </w:rPr>
              <w:t>2.2.1</w:t>
            </w:r>
          </w:p>
        </w:tc>
        <w:tc>
          <w:tcPr>
            <w:tcW w:w="1131" w:type="pct"/>
            <w:vAlign w:val="center"/>
          </w:tcPr>
          <w:p w14:paraId="314D7CEE">
            <w:pPr>
              <w:spacing w:line="400" w:lineRule="exact"/>
              <w:jc w:val="center"/>
              <w:rPr>
                <w:color w:val="auto"/>
              </w:rPr>
            </w:pPr>
            <w:r>
              <w:rPr>
                <w:rFonts w:hint="eastAsia"/>
                <w:color w:val="auto"/>
              </w:rPr>
              <w:t>申请人要求澄清</w:t>
            </w:r>
            <w:r>
              <w:rPr>
                <w:rFonts w:hint="eastAsia"/>
                <w:color w:val="auto"/>
                <w:highlight w:val="none"/>
                <w:lang w:val="en-US" w:eastAsia="zh-CN"/>
              </w:rPr>
              <w:t>采购</w:t>
            </w:r>
            <w:r>
              <w:rPr>
                <w:rFonts w:hint="eastAsia"/>
                <w:color w:val="auto"/>
              </w:rPr>
              <w:t>文件的截止时间</w:t>
            </w:r>
          </w:p>
        </w:tc>
        <w:tc>
          <w:tcPr>
            <w:tcW w:w="3357" w:type="pct"/>
            <w:vAlign w:val="center"/>
          </w:tcPr>
          <w:p w14:paraId="4937CFD9">
            <w:pPr>
              <w:spacing w:line="400" w:lineRule="exact"/>
              <w:rPr>
                <w:rFonts w:ascii="宋体" w:hAnsi="宋体"/>
                <w:color w:val="auto"/>
                <w:szCs w:val="21"/>
              </w:rPr>
            </w:pPr>
            <w:r>
              <w:rPr>
                <w:rFonts w:hint="eastAsia" w:ascii="宋体" w:hAnsi="宋体"/>
                <w:color w:val="auto"/>
                <w:szCs w:val="21"/>
              </w:rPr>
              <w:t>提交首次响应文件截止时间5日前</w:t>
            </w:r>
          </w:p>
        </w:tc>
      </w:tr>
      <w:tr w14:paraId="2F0C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FFCF4AE">
            <w:pPr>
              <w:spacing w:line="400" w:lineRule="exact"/>
              <w:jc w:val="center"/>
              <w:rPr>
                <w:color w:val="auto"/>
              </w:rPr>
            </w:pPr>
            <w:r>
              <w:rPr>
                <w:rFonts w:hint="eastAsia"/>
                <w:color w:val="auto"/>
              </w:rPr>
              <w:t>2.2.2</w:t>
            </w:r>
          </w:p>
        </w:tc>
        <w:tc>
          <w:tcPr>
            <w:tcW w:w="1131" w:type="pct"/>
            <w:vAlign w:val="center"/>
          </w:tcPr>
          <w:p w14:paraId="1357061B">
            <w:pPr>
              <w:spacing w:line="400" w:lineRule="exact"/>
              <w:jc w:val="center"/>
              <w:rPr>
                <w:color w:val="auto"/>
              </w:rPr>
            </w:pPr>
            <w:r>
              <w:rPr>
                <w:color w:val="auto"/>
                <w:szCs w:val="21"/>
              </w:rPr>
              <w:t>响应文件递交截止时间</w:t>
            </w:r>
          </w:p>
        </w:tc>
        <w:tc>
          <w:tcPr>
            <w:tcW w:w="3357" w:type="pct"/>
            <w:shd w:val="clear" w:color="auto" w:fill="auto"/>
            <w:vAlign w:val="center"/>
          </w:tcPr>
          <w:p w14:paraId="08D04DA6">
            <w:pPr>
              <w:spacing w:line="400" w:lineRule="exact"/>
              <w:rPr>
                <w:rFonts w:ascii="宋体" w:hAnsi="宋体"/>
                <w:color w:val="auto"/>
                <w:szCs w:val="21"/>
              </w:rPr>
            </w:pPr>
            <w:r>
              <w:rPr>
                <w:rFonts w:hint="eastAsia" w:ascii="宋体" w:hAnsi="宋体" w:cs="宋体"/>
                <w:color w:val="auto"/>
                <w:szCs w:val="21"/>
                <w:lang w:eastAsia="zh-CN"/>
              </w:rPr>
              <w:t>20</w:t>
            </w:r>
            <w:r>
              <w:rPr>
                <w:rFonts w:hint="eastAsia" w:ascii="宋体" w:hAnsi="宋体" w:cs="宋体"/>
                <w:color w:val="auto"/>
                <w:szCs w:val="21"/>
                <w:lang w:eastAsia="zh-CN"/>
              </w:rPr>
              <w:t>2</w:t>
            </w:r>
            <w:r>
              <w:rPr>
                <w:rFonts w:hint="eastAsia" w:ascii="宋体" w:hAnsi="宋体" w:cs="宋体"/>
                <w:color w:val="auto"/>
                <w:szCs w:val="21"/>
                <w:lang w:val="en-US" w:eastAsia="zh-CN"/>
              </w:rPr>
              <w:t>5</w:t>
            </w:r>
            <w:r>
              <w:rPr>
                <w:rFonts w:hint="eastAsia" w:ascii="宋体" w:hAnsi="宋体" w:cs="宋体"/>
                <w:color w:val="auto"/>
                <w:szCs w:val="21"/>
                <w:lang w:eastAsia="zh-CN"/>
              </w:rPr>
              <w:t>年</w:t>
            </w:r>
            <w:r>
              <w:rPr>
                <w:rFonts w:hint="eastAsia" w:ascii="宋体" w:hAnsi="宋体" w:cs="宋体"/>
                <w:color w:val="auto"/>
                <w:szCs w:val="21"/>
                <w:lang w:val="en-US" w:eastAsia="zh-CN"/>
              </w:rPr>
              <w:t>07</w:t>
            </w:r>
            <w:r>
              <w:rPr>
                <w:rFonts w:hint="eastAsia" w:ascii="宋体" w:hAnsi="宋体" w:cs="宋体"/>
                <w:color w:val="auto"/>
                <w:szCs w:val="21"/>
                <w:lang w:eastAsia="zh-CN"/>
              </w:rPr>
              <w:t>月</w:t>
            </w:r>
            <w:r>
              <w:rPr>
                <w:rFonts w:hint="eastAsia" w:ascii="宋体" w:hAnsi="宋体" w:cs="宋体"/>
                <w:color w:val="auto"/>
                <w:szCs w:val="21"/>
                <w:lang w:val="en-US" w:eastAsia="zh-CN"/>
              </w:rPr>
              <w:t>15</w:t>
            </w:r>
            <w:r>
              <w:rPr>
                <w:rFonts w:hint="eastAsia" w:ascii="宋体" w:hAnsi="宋体" w:cs="宋体"/>
                <w:color w:val="auto"/>
                <w:szCs w:val="21"/>
                <w:lang w:eastAsia="zh-CN"/>
              </w:rPr>
              <w:t>日</w:t>
            </w:r>
            <w:r>
              <w:rPr>
                <w:rFonts w:hint="eastAsia" w:ascii="宋体" w:hAnsi="宋体" w:cs="宋体"/>
                <w:color w:val="auto"/>
                <w:szCs w:val="21"/>
                <w:lang w:val="en-US" w:eastAsia="zh-CN"/>
              </w:rPr>
              <w:t>13</w:t>
            </w:r>
            <w:r>
              <w:rPr>
                <w:rFonts w:hint="eastAsia" w:ascii="宋体" w:hAnsi="宋体" w:cs="宋体"/>
                <w:color w:val="auto"/>
                <w:szCs w:val="21"/>
                <w:lang w:eastAsia="zh-CN"/>
              </w:rPr>
              <w:t>点</w:t>
            </w:r>
            <w:r>
              <w:rPr>
                <w:rFonts w:hint="eastAsia" w:ascii="宋体" w:hAnsi="宋体" w:cs="宋体"/>
                <w:color w:val="auto"/>
                <w:szCs w:val="21"/>
                <w:lang w:val="en-US" w:eastAsia="zh-CN"/>
              </w:rPr>
              <w:t>30</w:t>
            </w:r>
            <w:r>
              <w:rPr>
                <w:rFonts w:hint="eastAsia" w:ascii="宋体" w:hAnsi="宋体" w:cs="宋体"/>
                <w:color w:val="auto"/>
                <w:szCs w:val="21"/>
                <w:lang w:eastAsia="zh-CN"/>
              </w:rPr>
              <w:t>分</w:t>
            </w:r>
            <w:r>
              <w:rPr>
                <w:rFonts w:hint="eastAsia" w:ascii="宋体" w:hAnsi="宋体" w:cs="宋体"/>
                <w:color w:val="auto"/>
                <w:szCs w:val="21"/>
              </w:rPr>
              <w:t>（北京时间</w:t>
            </w:r>
            <w:r>
              <w:rPr>
                <w:rFonts w:hint="eastAsia" w:ascii="宋体" w:hAnsi="宋体" w:cs="宋体"/>
                <w:color w:val="0000FF"/>
                <w:szCs w:val="21"/>
              </w:rPr>
              <w:t>）</w:t>
            </w:r>
          </w:p>
        </w:tc>
      </w:tr>
      <w:tr w14:paraId="0173A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06ADF916">
            <w:pPr>
              <w:spacing w:line="400" w:lineRule="exact"/>
              <w:jc w:val="center"/>
              <w:rPr>
                <w:color w:val="auto"/>
              </w:rPr>
            </w:pPr>
            <w:r>
              <w:rPr>
                <w:rFonts w:hint="eastAsia"/>
                <w:color w:val="auto"/>
              </w:rPr>
              <w:t>2.2.3</w:t>
            </w:r>
          </w:p>
        </w:tc>
        <w:tc>
          <w:tcPr>
            <w:tcW w:w="1131" w:type="pct"/>
            <w:vAlign w:val="center"/>
          </w:tcPr>
          <w:p w14:paraId="785ECE0C">
            <w:pPr>
              <w:spacing w:line="400" w:lineRule="exact"/>
              <w:jc w:val="center"/>
              <w:rPr>
                <w:color w:val="auto"/>
              </w:rPr>
            </w:pPr>
            <w:r>
              <w:rPr>
                <w:rFonts w:hint="eastAsia"/>
                <w:color w:val="auto"/>
              </w:rPr>
              <w:t>申请人确认收到</w:t>
            </w:r>
            <w:r>
              <w:rPr>
                <w:rFonts w:hint="eastAsia"/>
                <w:color w:val="auto"/>
                <w:highlight w:val="none"/>
                <w:lang w:val="en-US" w:eastAsia="zh-CN"/>
              </w:rPr>
              <w:t>采购</w:t>
            </w:r>
            <w:r>
              <w:rPr>
                <w:rFonts w:hint="eastAsia"/>
                <w:color w:val="auto"/>
              </w:rPr>
              <w:t>文件澄清的时间</w:t>
            </w:r>
          </w:p>
        </w:tc>
        <w:tc>
          <w:tcPr>
            <w:tcW w:w="3357" w:type="pct"/>
            <w:vAlign w:val="center"/>
          </w:tcPr>
          <w:p w14:paraId="77B36DCC">
            <w:pPr>
              <w:spacing w:line="400" w:lineRule="exact"/>
              <w:rPr>
                <w:rFonts w:hint="default" w:ascii="宋体" w:hAnsi="宋体" w:eastAsia="宋体"/>
                <w:color w:val="auto"/>
                <w:szCs w:val="21"/>
                <w:lang w:val="en-US" w:eastAsia="zh-CN"/>
              </w:rPr>
            </w:pPr>
            <w:r>
              <w:rPr>
                <w:rFonts w:hint="eastAsia" w:ascii="宋体" w:hAnsi="宋体"/>
                <w:color w:val="auto"/>
                <w:szCs w:val="21"/>
                <w:lang w:val="en-US" w:eastAsia="zh-CN"/>
              </w:rPr>
              <w:t>自行查询，无需书面回复。</w:t>
            </w:r>
          </w:p>
        </w:tc>
      </w:tr>
      <w:tr w14:paraId="4C3C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1" w:type="pct"/>
            <w:vAlign w:val="center"/>
          </w:tcPr>
          <w:p w14:paraId="434D93F5">
            <w:pPr>
              <w:spacing w:line="400" w:lineRule="exact"/>
              <w:jc w:val="center"/>
              <w:rPr>
                <w:color w:val="auto"/>
              </w:rPr>
            </w:pPr>
            <w:r>
              <w:rPr>
                <w:rFonts w:hint="eastAsia"/>
                <w:color w:val="auto"/>
              </w:rPr>
              <w:t>2.3.2</w:t>
            </w:r>
          </w:p>
        </w:tc>
        <w:tc>
          <w:tcPr>
            <w:tcW w:w="1131" w:type="pct"/>
            <w:vAlign w:val="center"/>
          </w:tcPr>
          <w:p w14:paraId="6B3020AA">
            <w:pPr>
              <w:spacing w:line="400" w:lineRule="exact"/>
              <w:jc w:val="center"/>
              <w:rPr>
                <w:color w:val="auto"/>
              </w:rPr>
            </w:pPr>
            <w:r>
              <w:rPr>
                <w:rFonts w:hint="eastAsia"/>
                <w:color w:val="auto"/>
              </w:rPr>
              <w:t>申请人确认收到</w:t>
            </w:r>
            <w:r>
              <w:rPr>
                <w:rFonts w:hint="eastAsia"/>
                <w:color w:val="auto"/>
                <w:highlight w:val="none"/>
                <w:lang w:val="en-US" w:eastAsia="zh-CN"/>
              </w:rPr>
              <w:t>采购</w:t>
            </w:r>
            <w:r>
              <w:rPr>
                <w:rFonts w:hint="eastAsia"/>
                <w:color w:val="auto"/>
              </w:rPr>
              <w:t>文件修改的时间</w:t>
            </w:r>
          </w:p>
        </w:tc>
        <w:tc>
          <w:tcPr>
            <w:tcW w:w="3357" w:type="pct"/>
            <w:vAlign w:val="center"/>
          </w:tcPr>
          <w:p w14:paraId="66D9AADD">
            <w:pPr>
              <w:spacing w:line="400" w:lineRule="exact"/>
              <w:rPr>
                <w:rFonts w:ascii="宋体" w:hAnsi="宋体"/>
                <w:color w:val="auto"/>
                <w:szCs w:val="21"/>
              </w:rPr>
            </w:pPr>
            <w:r>
              <w:rPr>
                <w:rFonts w:hint="eastAsia" w:ascii="宋体" w:hAnsi="宋体"/>
                <w:color w:val="auto"/>
                <w:szCs w:val="21"/>
                <w:lang w:val="en-US" w:eastAsia="zh-CN"/>
              </w:rPr>
              <w:t>自行查询，无需书面回复。</w:t>
            </w:r>
          </w:p>
        </w:tc>
      </w:tr>
      <w:tr w14:paraId="3DC1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0C7F71F9">
            <w:pPr>
              <w:spacing w:line="400" w:lineRule="exact"/>
              <w:jc w:val="center"/>
              <w:rPr>
                <w:color w:val="auto"/>
              </w:rPr>
            </w:pPr>
            <w:r>
              <w:rPr>
                <w:rFonts w:hint="eastAsia"/>
                <w:color w:val="auto"/>
              </w:rPr>
              <w:t>3.1.1</w:t>
            </w:r>
          </w:p>
        </w:tc>
        <w:tc>
          <w:tcPr>
            <w:tcW w:w="1131" w:type="pct"/>
            <w:vAlign w:val="center"/>
          </w:tcPr>
          <w:p w14:paraId="198F18E9">
            <w:pPr>
              <w:spacing w:line="400" w:lineRule="exact"/>
              <w:jc w:val="center"/>
              <w:rPr>
                <w:color w:val="auto"/>
              </w:rPr>
            </w:pPr>
            <w:r>
              <w:rPr>
                <w:rFonts w:hint="eastAsia"/>
                <w:color w:val="auto"/>
              </w:rPr>
              <w:t>构成响应文件的其他材料</w:t>
            </w:r>
          </w:p>
        </w:tc>
        <w:tc>
          <w:tcPr>
            <w:tcW w:w="3357" w:type="pct"/>
            <w:vAlign w:val="center"/>
          </w:tcPr>
          <w:p w14:paraId="64B25A15">
            <w:pPr>
              <w:spacing w:line="400" w:lineRule="exact"/>
              <w:rPr>
                <w:rFonts w:ascii="宋体" w:hAnsi="宋体"/>
                <w:color w:val="auto"/>
                <w:szCs w:val="21"/>
              </w:rPr>
            </w:pPr>
            <w:r>
              <w:rPr>
                <w:rFonts w:hint="eastAsia" w:ascii="宋体" w:hAnsi="宋体"/>
                <w:color w:val="auto"/>
                <w:szCs w:val="21"/>
                <w:lang w:eastAsia="zh-CN"/>
              </w:rPr>
              <w:t>评审办法中要求的资料</w:t>
            </w:r>
          </w:p>
        </w:tc>
      </w:tr>
      <w:tr w14:paraId="5AFF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49DA5572">
            <w:pPr>
              <w:spacing w:line="400" w:lineRule="exact"/>
              <w:jc w:val="center"/>
              <w:rPr>
                <w:rFonts w:hint="default" w:eastAsia="宋体"/>
                <w:color w:val="auto"/>
                <w:lang w:val="en-US" w:eastAsia="zh-CN"/>
              </w:rPr>
            </w:pPr>
            <w:r>
              <w:rPr>
                <w:rFonts w:hint="eastAsia"/>
                <w:color w:val="auto"/>
                <w:lang w:val="en-US" w:eastAsia="zh-CN"/>
              </w:rPr>
              <w:t>3.2.1</w:t>
            </w:r>
          </w:p>
        </w:tc>
        <w:tc>
          <w:tcPr>
            <w:tcW w:w="1131" w:type="pct"/>
            <w:vAlign w:val="center"/>
          </w:tcPr>
          <w:p w14:paraId="0BEE6942">
            <w:pPr>
              <w:spacing w:line="400" w:lineRule="exact"/>
              <w:jc w:val="center"/>
              <w:rPr>
                <w:rFonts w:hint="eastAsia" w:ascii="宋体" w:hAnsi="宋体"/>
                <w:color w:val="auto"/>
                <w:szCs w:val="21"/>
              </w:rPr>
            </w:pPr>
            <w:r>
              <w:rPr>
                <w:rFonts w:hint="eastAsia" w:ascii="宋体" w:hAnsi="宋体" w:cs="宋体"/>
                <w:color w:val="auto"/>
                <w:szCs w:val="21"/>
              </w:rPr>
              <w:t>最高限价</w:t>
            </w:r>
          </w:p>
        </w:tc>
        <w:tc>
          <w:tcPr>
            <w:tcW w:w="3357" w:type="pct"/>
            <w:vAlign w:val="center"/>
          </w:tcPr>
          <w:p w14:paraId="32BEC20B">
            <w:pPr>
              <w:spacing w:line="380" w:lineRule="exact"/>
              <w:rPr>
                <w:rFonts w:hint="eastAsia" w:ascii="宋体" w:hAnsi="宋体"/>
                <w:color w:val="auto"/>
                <w:szCs w:val="21"/>
              </w:rPr>
            </w:pPr>
            <w:r>
              <w:rPr>
                <w:rFonts w:hint="eastAsia" w:ascii="宋体" w:hAnsi="宋体" w:cs="宋体"/>
                <w:color w:val="auto"/>
                <w:szCs w:val="21"/>
                <w:lang w:eastAsia="zh-CN"/>
              </w:rPr>
              <w:t>1585941</w:t>
            </w:r>
            <w:r>
              <w:rPr>
                <w:rFonts w:hint="eastAsia" w:ascii="宋体" w:hAnsi="宋体" w:cs="宋体"/>
                <w:color w:val="auto"/>
                <w:szCs w:val="21"/>
                <w:lang w:val="en-US" w:eastAsia="zh-CN"/>
              </w:rPr>
              <w:t>元</w:t>
            </w:r>
            <w:r>
              <w:rPr>
                <w:rFonts w:hint="eastAsia" w:ascii="宋体" w:hAnsi="宋体" w:eastAsia="宋体" w:cs="宋体"/>
                <w:color w:val="auto"/>
                <w:sz w:val="21"/>
                <w:szCs w:val="21"/>
                <w:highlight w:val="none"/>
                <w:lang w:val="en-US" w:eastAsia="zh-CN"/>
              </w:rPr>
              <w:t>（报价高于最高限价</w:t>
            </w:r>
            <w:r>
              <w:rPr>
                <w:rFonts w:hint="eastAsia" w:ascii="宋体" w:hAnsi="宋体" w:cs="宋体"/>
                <w:color w:val="auto"/>
                <w:sz w:val="21"/>
                <w:szCs w:val="21"/>
                <w:highlight w:val="none"/>
                <w:lang w:val="en-US" w:eastAsia="zh-CN"/>
              </w:rPr>
              <w:t>总价</w:t>
            </w:r>
            <w:r>
              <w:rPr>
                <w:rFonts w:hint="eastAsia" w:ascii="宋体" w:hAnsi="宋体" w:eastAsia="宋体" w:cs="宋体"/>
                <w:color w:val="auto"/>
                <w:sz w:val="21"/>
                <w:szCs w:val="21"/>
                <w:highlight w:val="none"/>
                <w:lang w:val="en-US" w:eastAsia="zh-CN"/>
              </w:rPr>
              <w:t>的报价将被否决）</w:t>
            </w:r>
          </w:p>
        </w:tc>
      </w:tr>
      <w:tr w14:paraId="6C00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2611FF70">
            <w:pPr>
              <w:spacing w:line="400" w:lineRule="exact"/>
              <w:jc w:val="center"/>
              <w:rPr>
                <w:color w:val="auto"/>
              </w:rPr>
            </w:pPr>
            <w:r>
              <w:rPr>
                <w:rFonts w:hint="eastAsia"/>
                <w:color w:val="auto"/>
              </w:rPr>
              <w:t>3.2.3</w:t>
            </w:r>
          </w:p>
        </w:tc>
        <w:tc>
          <w:tcPr>
            <w:tcW w:w="1131" w:type="pct"/>
            <w:vAlign w:val="center"/>
          </w:tcPr>
          <w:p w14:paraId="255213A3">
            <w:pPr>
              <w:spacing w:line="400" w:lineRule="exact"/>
              <w:jc w:val="center"/>
              <w:rPr>
                <w:color w:val="auto"/>
              </w:rPr>
            </w:pPr>
            <w:r>
              <w:rPr>
                <w:rFonts w:hint="eastAsia" w:ascii="宋体" w:hAnsi="宋体"/>
                <w:color w:val="auto"/>
                <w:szCs w:val="21"/>
              </w:rPr>
              <w:t>报价的次数</w:t>
            </w:r>
          </w:p>
        </w:tc>
        <w:tc>
          <w:tcPr>
            <w:tcW w:w="3357" w:type="pct"/>
            <w:vAlign w:val="center"/>
          </w:tcPr>
          <w:p w14:paraId="640820AC">
            <w:pPr>
              <w:spacing w:line="400" w:lineRule="exact"/>
              <w:rPr>
                <w:rFonts w:ascii="宋体" w:hAnsi="宋体"/>
                <w:color w:val="auto"/>
                <w:szCs w:val="21"/>
              </w:rPr>
            </w:pPr>
            <w:r>
              <w:rPr>
                <w:rFonts w:hint="eastAsia" w:ascii="宋体" w:hAnsi="宋体"/>
                <w:color w:val="auto"/>
                <w:szCs w:val="21"/>
              </w:rPr>
              <w:t>2次</w:t>
            </w:r>
          </w:p>
        </w:tc>
      </w:tr>
      <w:tr w14:paraId="2E25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11" w:type="pct"/>
            <w:vAlign w:val="center"/>
          </w:tcPr>
          <w:p w14:paraId="6F88AA3D">
            <w:pPr>
              <w:spacing w:line="400" w:lineRule="exact"/>
              <w:jc w:val="center"/>
              <w:rPr>
                <w:color w:val="auto"/>
              </w:rPr>
            </w:pPr>
            <w:r>
              <w:rPr>
                <w:rFonts w:hint="eastAsia"/>
                <w:color w:val="auto"/>
              </w:rPr>
              <w:t>3.3.1</w:t>
            </w:r>
          </w:p>
        </w:tc>
        <w:tc>
          <w:tcPr>
            <w:tcW w:w="1131" w:type="pct"/>
            <w:vAlign w:val="center"/>
          </w:tcPr>
          <w:p w14:paraId="49E04413">
            <w:pPr>
              <w:spacing w:line="400" w:lineRule="exact"/>
              <w:jc w:val="center"/>
              <w:rPr>
                <w:color w:val="auto"/>
              </w:rPr>
            </w:pPr>
            <w:r>
              <w:rPr>
                <w:rFonts w:hint="eastAsia"/>
                <w:color w:val="auto"/>
                <w:lang w:eastAsia="zh-CN"/>
              </w:rPr>
              <w:t>响应有效期</w:t>
            </w:r>
          </w:p>
        </w:tc>
        <w:tc>
          <w:tcPr>
            <w:tcW w:w="3357" w:type="pct"/>
            <w:vAlign w:val="center"/>
          </w:tcPr>
          <w:p w14:paraId="7BC8DC10">
            <w:pPr>
              <w:spacing w:line="400" w:lineRule="exact"/>
              <w:rPr>
                <w:rFonts w:ascii="宋体" w:hAnsi="宋体"/>
                <w:color w:val="auto"/>
                <w:szCs w:val="21"/>
              </w:rPr>
            </w:pPr>
            <w:r>
              <w:rPr>
                <w:rFonts w:hint="eastAsia" w:ascii="宋体" w:hAnsi="宋体" w:cs="宋体"/>
                <w:color w:val="auto"/>
                <w:kern w:val="0"/>
                <w:szCs w:val="21"/>
                <w:lang w:val="en-US" w:eastAsia="zh-CN"/>
              </w:rPr>
              <w:t>60</w:t>
            </w:r>
            <w:r>
              <w:rPr>
                <w:rFonts w:hint="eastAsia" w:ascii="宋体" w:hAnsi="宋体" w:cs="宋体"/>
                <w:color w:val="auto"/>
                <w:kern w:val="0"/>
                <w:szCs w:val="21"/>
              </w:rPr>
              <w:t>日</w:t>
            </w:r>
          </w:p>
        </w:tc>
      </w:tr>
      <w:tr w14:paraId="6F6F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511" w:type="pct"/>
            <w:vAlign w:val="center"/>
          </w:tcPr>
          <w:p w14:paraId="75846272">
            <w:pPr>
              <w:spacing w:line="400" w:lineRule="exact"/>
              <w:jc w:val="center"/>
              <w:rPr>
                <w:color w:val="auto"/>
              </w:rPr>
            </w:pPr>
            <w:r>
              <w:rPr>
                <w:rFonts w:hint="eastAsia"/>
                <w:color w:val="auto"/>
              </w:rPr>
              <w:t>3.4.1</w:t>
            </w:r>
          </w:p>
        </w:tc>
        <w:tc>
          <w:tcPr>
            <w:tcW w:w="1131" w:type="pct"/>
            <w:vAlign w:val="center"/>
          </w:tcPr>
          <w:p w14:paraId="27163A3A">
            <w:pPr>
              <w:spacing w:line="400" w:lineRule="exact"/>
              <w:jc w:val="center"/>
              <w:rPr>
                <w:rFonts w:hint="eastAsia" w:eastAsia="宋体"/>
                <w:color w:val="auto"/>
                <w:lang w:eastAsia="zh-CN"/>
              </w:rPr>
            </w:pPr>
            <w:r>
              <w:rPr>
                <w:rFonts w:hint="eastAsia"/>
                <w:color w:val="auto"/>
                <w:lang w:eastAsia="zh-CN"/>
              </w:rPr>
              <w:t>投标保证金</w:t>
            </w:r>
          </w:p>
        </w:tc>
        <w:tc>
          <w:tcPr>
            <w:tcW w:w="3357" w:type="pct"/>
            <w:vAlign w:val="center"/>
          </w:tcPr>
          <w:p w14:paraId="42AFCBA5">
            <w:pPr>
              <w:spacing w:line="400" w:lineRule="exact"/>
              <w:rPr>
                <w:rFonts w:hint="default" w:ascii="宋体" w:hAnsi="宋体" w:eastAsia="宋体"/>
                <w:bCs/>
                <w:color w:val="auto"/>
                <w:szCs w:val="21"/>
                <w:lang w:val="en-US" w:eastAsia="zh-CN"/>
              </w:rPr>
            </w:pPr>
            <w:r>
              <w:rPr>
                <w:rFonts w:hint="eastAsia" w:ascii="宋体" w:hAnsi="宋体"/>
                <w:bCs/>
                <w:color w:val="auto"/>
                <w:szCs w:val="21"/>
                <w:lang w:val="en-US" w:eastAsia="zh-CN"/>
              </w:rPr>
              <w:t>本项目不收取保证金</w:t>
            </w:r>
          </w:p>
        </w:tc>
      </w:tr>
      <w:tr w14:paraId="13F6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31841699">
            <w:pPr>
              <w:spacing w:line="400" w:lineRule="exact"/>
              <w:jc w:val="center"/>
              <w:rPr>
                <w:color w:val="auto"/>
              </w:rPr>
            </w:pPr>
            <w:r>
              <w:rPr>
                <w:rFonts w:hint="eastAsia"/>
                <w:color w:val="auto"/>
              </w:rPr>
              <w:t>3.5.2</w:t>
            </w:r>
          </w:p>
        </w:tc>
        <w:tc>
          <w:tcPr>
            <w:tcW w:w="1131" w:type="pct"/>
            <w:vAlign w:val="center"/>
          </w:tcPr>
          <w:p w14:paraId="59EB9661">
            <w:pPr>
              <w:spacing w:line="400" w:lineRule="exact"/>
              <w:jc w:val="center"/>
              <w:rPr>
                <w:color w:val="auto"/>
              </w:rPr>
            </w:pPr>
            <w:r>
              <w:rPr>
                <w:rFonts w:hint="eastAsia"/>
                <w:color w:val="auto"/>
              </w:rPr>
              <w:t>近年财务状况的年份要求</w:t>
            </w:r>
          </w:p>
        </w:tc>
        <w:tc>
          <w:tcPr>
            <w:tcW w:w="3357" w:type="pct"/>
            <w:vAlign w:val="center"/>
          </w:tcPr>
          <w:p w14:paraId="463A8566">
            <w:pPr>
              <w:spacing w:line="400" w:lineRule="exact"/>
              <w:rPr>
                <w:rFonts w:hint="default" w:ascii="宋体" w:hAnsi="宋体"/>
                <w:color w:val="auto"/>
                <w:szCs w:val="21"/>
                <w:lang w:val="en-US"/>
              </w:rPr>
            </w:pP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年1月1日至202</w:t>
            </w:r>
            <w:r>
              <w:rPr>
                <w:rFonts w:hint="eastAsia" w:ascii="宋体" w:hAnsi="宋体" w:cs="宋体"/>
                <w:szCs w:val="21"/>
                <w:highlight w:val="none"/>
                <w:lang w:val="en-US" w:eastAsia="zh-CN"/>
              </w:rPr>
              <w:t>4</w:t>
            </w:r>
            <w:r>
              <w:rPr>
                <w:rFonts w:hint="eastAsia" w:ascii="宋体" w:hAnsi="宋体" w:cs="宋体"/>
                <w:szCs w:val="21"/>
                <w:highlight w:val="none"/>
              </w:rPr>
              <w:t>年12月31日</w:t>
            </w:r>
          </w:p>
        </w:tc>
      </w:tr>
      <w:tr w14:paraId="2930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7BBAA2A5">
            <w:pPr>
              <w:spacing w:line="400" w:lineRule="exact"/>
              <w:jc w:val="center"/>
              <w:rPr>
                <w:color w:val="auto"/>
              </w:rPr>
            </w:pPr>
            <w:r>
              <w:rPr>
                <w:rFonts w:hint="eastAsia"/>
                <w:color w:val="auto"/>
              </w:rPr>
              <w:t>3.5.3</w:t>
            </w:r>
          </w:p>
        </w:tc>
        <w:tc>
          <w:tcPr>
            <w:tcW w:w="1131" w:type="pct"/>
            <w:vAlign w:val="center"/>
          </w:tcPr>
          <w:p w14:paraId="2ECDA6EF">
            <w:pPr>
              <w:spacing w:line="400" w:lineRule="exact"/>
              <w:jc w:val="center"/>
              <w:rPr>
                <w:color w:val="auto"/>
              </w:rPr>
            </w:pPr>
            <w:r>
              <w:rPr>
                <w:rFonts w:hint="eastAsia"/>
                <w:color w:val="auto"/>
              </w:rPr>
              <w:t>近年完成的类似项目的年份要求</w:t>
            </w:r>
          </w:p>
        </w:tc>
        <w:tc>
          <w:tcPr>
            <w:tcW w:w="3357" w:type="pct"/>
            <w:vAlign w:val="center"/>
          </w:tcPr>
          <w:p w14:paraId="6E21CDAC">
            <w:pPr>
              <w:spacing w:line="400" w:lineRule="exact"/>
              <w:rPr>
                <w:rFonts w:hint="eastAsia" w:ascii="宋体" w:hAnsi="宋体" w:eastAsia="宋体"/>
                <w:b/>
                <w:color w:val="auto"/>
                <w:szCs w:val="21"/>
                <w:lang w:eastAsia="zh-CN"/>
              </w:rPr>
            </w:pPr>
            <w:r>
              <w:rPr>
                <w:rFonts w:hint="eastAsia" w:ascii="宋体" w:hAnsi="宋体"/>
                <w:color w:val="auto"/>
                <w:szCs w:val="21"/>
                <w:highlight w:val="none"/>
              </w:rPr>
              <w:t>20</w:t>
            </w:r>
            <w:r>
              <w:rPr>
                <w:rFonts w:hint="eastAsia" w:ascii="宋体" w:hAnsi="宋体"/>
                <w:color w:val="auto"/>
                <w:szCs w:val="21"/>
                <w:highlight w:val="none"/>
                <w:lang w:val="en-US" w:eastAsia="zh-CN"/>
              </w:rPr>
              <w:t>22</w:t>
            </w:r>
            <w:r>
              <w:rPr>
                <w:rFonts w:hint="eastAsia" w:ascii="宋体" w:hAnsi="宋体"/>
                <w:color w:val="auto"/>
                <w:szCs w:val="21"/>
                <w:highlight w:val="none"/>
              </w:rPr>
              <w:t>年至今</w:t>
            </w:r>
            <w:r>
              <w:rPr>
                <w:rFonts w:hint="eastAsia" w:ascii="宋体" w:hAnsi="宋体"/>
                <w:color w:val="auto"/>
                <w:szCs w:val="21"/>
                <w:highlight w:val="none"/>
                <w:lang w:eastAsia="zh-CN"/>
              </w:rPr>
              <w:t>，</w:t>
            </w:r>
            <w:r>
              <w:rPr>
                <w:rFonts w:hint="eastAsia" w:ascii="宋体" w:hAnsi="宋体"/>
                <w:b/>
                <w:color w:val="auto"/>
                <w:szCs w:val="21"/>
                <w:highlight w:val="none"/>
              </w:rPr>
              <w:t>以竣工时间为准</w:t>
            </w:r>
            <w:r>
              <w:rPr>
                <w:rFonts w:hint="eastAsia" w:ascii="宋体" w:hAnsi="宋体"/>
                <w:b/>
                <w:color w:val="auto"/>
                <w:szCs w:val="21"/>
                <w:highlight w:val="none"/>
                <w:lang w:eastAsia="zh-CN"/>
              </w:rPr>
              <w:t>。</w:t>
            </w:r>
          </w:p>
        </w:tc>
      </w:tr>
      <w:tr w14:paraId="03282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44B9E684">
            <w:pPr>
              <w:spacing w:line="400" w:lineRule="exact"/>
              <w:jc w:val="center"/>
              <w:rPr>
                <w:color w:val="auto"/>
              </w:rPr>
            </w:pPr>
            <w:r>
              <w:rPr>
                <w:rFonts w:hint="eastAsia"/>
                <w:color w:val="auto"/>
              </w:rPr>
              <w:t>3.5.5</w:t>
            </w:r>
          </w:p>
        </w:tc>
        <w:tc>
          <w:tcPr>
            <w:tcW w:w="1131" w:type="pct"/>
            <w:vAlign w:val="center"/>
          </w:tcPr>
          <w:p w14:paraId="097A2F3C">
            <w:pPr>
              <w:spacing w:line="400" w:lineRule="exact"/>
              <w:jc w:val="center"/>
              <w:rPr>
                <w:color w:val="auto"/>
              </w:rPr>
            </w:pPr>
            <w:r>
              <w:rPr>
                <w:rFonts w:hint="eastAsia"/>
                <w:color w:val="auto"/>
              </w:rPr>
              <w:t>近年发生的诉讼及仲裁情况的年份要求</w:t>
            </w:r>
          </w:p>
        </w:tc>
        <w:tc>
          <w:tcPr>
            <w:tcW w:w="3357" w:type="pct"/>
            <w:vAlign w:val="center"/>
          </w:tcPr>
          <w:p w14:paraId="73B3F722">
            <w:pPr>
              <w:spacing w:line="400" w:lineRule="exact"/>
              <w:rPr>
                <w:rFonts w:ascii="宋体" w:hAnsi="宋体"/>
                <w:color w:val="auto"/>
                <w:szCs w:val="21"/>
              </w:rPr>
            </w:pPr>
            <w:r>
              <w:rPr>
                <w:rFonts w:hint="eastAsia" w:ascii="宋体" w:hAnsi="宋体"/>
                <w:color w:val="auto"/>
                <w:szCs w:val="21"/>
              </w:rPr>
              <w:t>20</w:t>
            </w:r>
            <w:r>
              <w:rPr>
                <w:rFonts w:hint="eastAsia" w:ascii="宋体" w:hAnsi="宋体"/>
                <w:color w:val="auto"/>
                <w:szCs w:val="21"/>
                <w:lang w:val="en-US" w:eastAsia="zh-CN"/>
              </w:rPr>
              <w:t>22</w:t>
            </w:r>
            <w:r>
              <w:rPr>
                <w:rFonts w:hint="eastAsia" w:ascii="宋体" w:hAnsi="宋体"/>
                <w:color w:val="auto"/>
                <w:szCs w:val="21"/>
              </w:rPr>
              <w:t>年至今</w:t>
            </w:r>
          </w:p>
        </w:tc>
      </w:tr>
      <w:tr w14:paraId="42F2D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573D43F3">
            <w:pPr>
              <w:spacing w:line="400" w:lineRule="exact"/>
              <w:jc w:val="center"/>
              <w:rPr>
                <w:color w:val="auto"/>
              </w:rPr>
            </w:pPr>
            <w:r>
              <w:rPr>
                <w:rFonts w:hint="eastAsia"/>
                <w:color w:val="auto"/>
              </w:rPr>
              <w:t>3.6</w:t>
            </w:r>
          </w:p>
        </w:tc>
        <w:tc>
          <w:tcPr>
            <w:tcW w:w="1131" w:type="pct"/>
            <w:vAlign w:val="center"/>
          </w:tcPr>
          <w:p w14:paraId="38D6C839">
            <w:pPr>
              <w:spacing w:line="400" w:lineRule="exact"/>
              <w:jc w:val="center"/>
              <w:rPr>
                <w:color w:val="auto"/>
              </w:rPr>
            </w:pPr>
            <w:r>
              <w:rPr>
                <w:rFonts w:hint="eastAsia"/>
                <w:color w:val="auto"/>
              </w:rPr>
              <w:t>是否允许递交备选投标方案</w:t>
            </w:r>
          </w:p>
        </w:tc>
        <w:tc>
          <w:tcPr>
            <w:tcW w:w="3357" w:type="pct"/>
            <w:vAlign w:val="center"/>
          </w:tcPr>
          <w:p w14:paraId="21B770CD">
            <w:pPr>
              <w:spacing w:line="400" w:lineRule="exact"/>
              <w:rPr>
                <w:rFonts w:ascii="宋体" w:hAnsi="宋体"/>
                <w:color w:val="auto"/>
                <w:szCs w:val="21"/>
              </w:rPr>
            </w:pPr>
            <w:r>
              <w:rPr>
                <w:rFonts w:hint="eastAsia" w:ascii="宋体" w:hAnsi="宋体"/>
                <w:color w:val="auto"/>
                <w:szCs w:val="21"/>
              </w:rPr>
              <w:t>不允许</w:t>
            </w:r>
          </w:p>
        </w:tc>
      </w:tr>
      <w:tr w14:paraId="5E94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5EDE5414">
            <w:pPr>
              <w:spacing w:line="400" w:lineRule="exact"/>
              <w:jc w:val="center"/>
              <w:rPr>
                <w:color w:val="auto"/>
              </w:rPr>
            </w:pPr>
            <w:r>
              <w:rPr>
                <w:rFonts w:hint="eastAsia"/>
                <w:color w:val="auto"/>
              </w:rPr>
              <w:t>3.7.3</w:t>
            </w:r>
          </w:p>
        </w:tc>
        <w:tc>
          <w:tcPr>
            <w:tcW w:w="1131" w:type="pct"/>
            <w:vAlign w:val="center"/>
          </w:tcPr>
          <w:p w14:paraId="60A1BD60">
            <w:pPr>
              <w:spacing w:line="400" w:lineRule="exact"/>
              <w:jc w:val="center"/>
              <w:rPr>
                <w:color w:val="auto"/>
              </w:rPr>
            </w:pPr>
            <w:r>
              <w:rPr>
                <w:rFonts w:hint="eastAsia"/>
                <w:color w:val="auto"/>
              </w:rPr>
              <w:t>签字和盖章要求</w:t>
            </w:r>
          </w:p>
        </w:tc>
        <w:tc>
          <w:tcPr>
            <w:tcW w:w="3357" w:type="pct"/>
            <w:vAlign w:val="center"/>
          </w:tcPr>
          <w:p w14:paraId="1126C68C">
            <w:pPr>
              <w:autoSpaceDE w:val="0"/>
              <w:autoSpaceDN w:val="0"/>
              <w:adjustRightInd w:val="0"/>
              <w:rPr>
                <w:rFonts w:hint="eastAsia" w:ascii="宋体" w:hAnsi="宋体" w:cs="宋体"/>
                <w:color w:val="auto"/>
                <w:highlight w:val="none"/>
                <w:lang w:val="zh-CN"/>
              </w:rPr>
            </w:pPr>
            <w:r>
              <w:rPr>
                <w:rFonts w:hint="eastAsia" w:ascii="宋体" w:hAnsi="宋体" w:cs="宋体"/>
                <w:color w:val="auto"/>
                <w:highlight w:val="none"/>
                <w:lang w:val="zh-CN" w:eastAsia="zh-CN"/>
              </w:rPr>
              <w:t>1、</w:t>
            </w:r>
            <w:r>
              <w:rPr>
                <w:rFonts w:hint="eastAsia" w:ascii="宋体" w:hAnsi="宋体" w:cs="宋体"/>
                <w:color w:val="auto"/>
                <w:highlight w:val="none"/>
                <w:lang w:val="zh-CN"/>
              </w:rPr>
              <w:t>所有要求签字的地方都应用不褪色的墨水或签字笔由本人亲笔手写签字（包括姓和名），不得用盖章（如签名章、签字章等）代替，也不得由他人代签。</w:t>
            </w:r>
          </w:p>
          <w:p w14:paraId="65AE9D51">
            <w:pPr>
              <w:autoSpaceDE w:val="0"/>
              <w:autoSpaceDN w:val="0"/>
              <w:adjustRightInd w:val="0"/>
              <w:rPr>
                <w:rFonts w:hint="eastAsia" w:ascii="宋体" w:hAnsi="宋体" w:cs="宋体"/>
                <w:color w:val="auto"/>
                <w:highlight w:val="none"/>
                <w:lang w:val="zh-CN"/>
              </w:rPr>
            </w:pPr>
            <w:r>
              <w:rPr>
                <w:rFonts w:hint="eastAsia" w:ascii="宋体" w:hAnsi="宋体" w:cs="宋体"/>
                <w:color w:val="auto"/>
                <w:highlight w:val="none"/>
                <w:lang w:val="zh-CN" w:eastAsia="zh-CN"/>
              </w:rPr>
              <w:t>2、</w:t>
            </w:r>
            <w:r>
              <w:rPr>
                <w:rFonts w:hint="eastAsia" w:ascii="宋体" w:hAnsi="宋体" w:cs="宋体"/>
                <w:color w:val="auto"/>
                <w:highlight w:val="none"/>
                <w:lang w:val="zh-CN"/>
              </w:rPr>
              <w:t>所有要求盖</w:t>
            </w:r>
            <w:r>
              <w:rPr>
                <w:rFonts w:hint="eastAsia" w:ascii="宋体" w:hAnsi="宋体" w:cs="宋体"/>
                <w:color w:val="auto"/>
                <w:highlight w:val="none"/>
                <w:lang w:val="en-US" w:eastAsia="zh-CN"/>
              </w:rPr>
              <w:t>供应商</w:t>
            </w:r>
            <w:r>
              <w:rPr>
                <w:rFonts w:hint="eastAsia" w:ascii="宋体" w:hAnsi="宋体" w:cs="宋体"/>
                <w:color w:val="auto"/>
                <w:highlight w:val="none"/>
                <w:lang w:val="zh-CN"/>
              </w:rPr>
              <w:t>章的地方都应按照</w:t>
            </w:r>
            <w:r>
              <w:rPr>
                <w:rFonts w:hint="eastAsia" w:ascii="宋体" w:hAnsi="宋体" w:cs="宋体"/>
                <w:color w:val="auto"/>
                <w:highlight w:val="none"/>
                <w:lang w:val="en-US" w:eastAsia="zh-CN"/>
              </w:rPr>
              <w:t>磋商</w:t>
            </w:r>
            <w:r>
              <w:rPr>
                <w:rFonts w:hint="eastAsia" w:ascii="宋体" w:hAnsi="宋体" w:cs="宋体"/>
                <w:color w:val="auto"/>
                <w:highlight w:val="none"/>
                <w:lang w:val="zh-CN"/>
              </w:rPr>
              <w:t>文件的规定加盖与</w:t>
            </w:r>
            <w:r>
              <w:rPr>
                <w:rFonts w:hint="eastAsia" w:ascii="宋体" w:hAnsi="宋体" w:cs="宋体"/>
                <w:color w:val="auto"/>
                <w:highlight w:val="none"/>
                <w:lang w:val="en-US" w:eastAsia="zh-CN"/>
              </w:rPr>
              <w:t>供应商</w:t>
            </w:r>
            <w:r>
              <w:rPr>
                <w:rFonts w:hint="eastAsia" w:ascii="宋体" w:hAnsi="宋体" w:cs="宋体"/>
                <w:color w:val="auto"/>
                <w:highlight w:val="none"/>
                <w:lang w:val="zh-CN"/>
              </w:rPr>
              <w:t>名称全称相一致的标准公章，不得使用彩喷或者彩印的印章、不得使用专用章（如经济合同章、投标专用章等）或下属单位印章代替。</w:t>
            </w:r>
          </w:p>
          <w:p w14:paraId="4C167049">
            <w:pPr>
              <w:autoSpaceDE w:val="0"/>
              <w:autoSpaceDN w:val="0"/>
              <w:adjustRightInd w:val="0"/>
              <w:rPr>
                <w:rFonts w:hint="eastAsia" w:ascii="宋体" w:hAnsi="宋体" w:cs="宋体"/>
                <w:color w:val="auto"/>
                <w:highlight w:val="none"/>
                <w:lang w:val="zh-CN"/>
              </w:rPr>
            </w:pPr>
            <w:r>
              <w:rPr>
                <w:rFonts w:hint="eastAsia" w:ascii="宋体" w:hAnsi="宋体" w:cs="宋体"/>
                <w:color w:val="auto"/>
                <w:highlight w:val="none"/>
                <w:lang w:val="zh-CN" w:eastAsia="zh-CN"/>
              </w:rPr>
              <w:t>3、</w:t>
            </w:r>
            <w:r>
              <w:rPr>
                <w:rFonts w:hint="eastAsia" w:ascii="宋体" w:hAnsi="宋体" w:cs="宋体"/>
                <w:color w:val="auto"/>
                <w:highlight w:val="none"/>
                <w:lang w:val="en-US" w:eastAsia="zh-CN"/>
              </w:rPr>
              <w:t>磋商</w:t>
            </w:r>
            <w:r>
              <w:rPr>
                <w:rFonts w:hint="eastAsia" w:ascii="宋体" w:hAnsi="宋体" w:cs="宋体"/>
                <w:color w:val="auto"/>
                <w:highlight w:val="none"/>
                <w:lang w:val="zh-CN"/>
              </w:rPr>
              <w:t>文件格式中要求</w:t>
            </w:r>
            <w:r>
              <w:rPr>
                <w:rFonts w:hint="eastAsia" w:ascii="宋体" w:hAnsi="宋体" w:cs="宋体"/>
                <w:color w:val="auto"/>
                <w:highlight w:val="none"/>
                <w:lang w:val="en-US" w:eastAsia="zh-CN"/>
              </w:rPr>
              <w:t>供应商</w:t>
            </w:r>
            <w:r>
              <w:rPr>
                <w:rFonts w:hint="eastAsia" w:ascii="宋体" w:hAnsi="宋体" w:cs="宋体"/>
                <w:color w:val="auto"/>
                <w:highlight w:val="none"/>
                <w:lang w:val="zh-CN"/>
              </w:rPr>
              <w:t>“法定代表人或其委托代理人”签字的，如法定代表人亲自投标而不委托代理人投标，由法定代表人签字；如法定代表人授权委托代理人投标，由委托代理人签字，也可由法定代表人签字。</w:t>
            </w:r>
          </w:p>
          <w:p w14:paraId="6EF7A36A">
            <w:pPr>
              <w:spacing w:line="400" w:lineRule="exact"/>
              <w:rPr>
                <w:rFonts w:hint="default" w:ascii="宋体" w:hAnsi="宋体" w:eastAsia="宋体"/>
                <w:color w:val="auto"/>
                <w:szCs w:val="21"/>
                <w:lang w:val="en-US" w:eastAsia="zh-CN"/>
              </w:rPr>
            </w:pPr>
            <w:r>
              <w:rPr>
                <w:rFonts w:hint="eastAsia"/>
                <w:color w:val="auto"/>
                <w:highlight w:val="none"/>
                <w:lang w:val="en-US" w:eastAsia="zh-CN"/>
              </w:rPr>
              <w:t>4、</w:t>
            </w:r>
            <w:r>
              <w:rPr>
                <w:rFonts w:hint="eastAsia"/>
                <w:b/>
                <w:bCs/>
                <w:color w:val="auto"/>
                <w:sz w:val="22"/>
                <w:szCs w:val="24"/>
                <w:highlight w:val="none"/>
                <w:lang w:val="zh-CN" w:eastAsia="zh-CN"/>
              </w:rPr>
              <w:t>本项目为全流程电子标，响应文件中公司鲜章和电子章具有同等效力。</w:t>
            </w:r>
          </w:p>
        </w:tc>
      </w:tr>
      <w:tr w14:paraId="3245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11" w:type="pct"/>
            <w:vAlign w:val="center"/>
          </w:tcPr>
          <w:p w14:paraId="0982B329">
            <w:pPr>
              <w:spacing w:line="400" w:lineRule="exact"/>
              <w:jc w:val="center"/>
              <w:rPr>
                <w:color w:val="auto"/>
              </w:rPr>
            </w:pPr>
            <w:r>
              <w:rPr>
                <w:rFonts w:hint="eastAsia"/>
                <w:color w:val="auto"/>
              </w:rPr>
              <w:t>3.7.4</w:t>
            </w:r>
          </w:p>
        </w:tc>
        <w:tc>
          <w:tcPr>
            <w:tcW w:w="1131" w:type="pct"/>
            <w:vAlign w:val="center"/>
          </w:tcPr>
          <w:p w14:paraId="69E649BB">
            <w:pPr>
              <w:spacing w:line="400" w:lineRule="exact"/>
              <w:jc w:val="center"/>
              <w:rPr>
                <w:color w:val="auto"/>
              </w:rPr>
            </w:pPr>
            <w:r>
              <w:rPr>
                <w:rFonts w:hint="eastAsia"/>
                <w:color w:val="auto"/>
              </w:rPr>
              <w:t>响应文件份数</w:t>
            </w:r>
          </w:p>
        </w:tc>
        <w:tc>
          <w:tcPr>
            <w:tcW w:w="3357" w:type="pct"/>
            <w:shd w:val="clear" w:color="auto" w:fill="auto"/>
            <w:vAlign w:val="center"/>
          </w:tcPr>
          <w:p w14:paraId="5BB4B2A3">
            <w:pPr>
              <w:autoSpaceDE w:val="0"/>
              <w:autoSpaceDN w:val="0"/>
              <w:adjustRightInd w:val="0"/>
              <w:rPr>
                <w:rFonts w:hint="eastAsia" w:ascii="宋体" w:hAnsi="宋体" w:eastAsia="宋体" w:cs="宋体"/>
                <w:color w:val="auto"/>
                <w:highlight w:val="none"/>
                <w:lang w:val="zh-CN"/>
              </w:rPr>
            </w:pPr>
            <w:r>
              <w:rPr>
                <w:rFonts w:hint="eastAsia" w:ascii="宋体" w:hAnsi="宋体" w:cs="宋体"/>
                <w:color w:val="auto"/>
                <w:kern w:val="0"/>
                <w:szCs w:val="21"/>
                <w:highlight w:val="none"/>
                <w:lang w:val="zh-CN"/>
              </w:rPr>
              <w:t>电子版响应文件</w:t>
            </w:r>
            <w:r>
              <w:rPr>
                <w:rFonts w:hint="eastAsia" w:ascii="宋体" w:hAnsi="宋体" w:eastAsia="宋体" w:cs="宋体"/>
                <w:color w:val="auto"/>
                <w:highlight w:val="none"/>
                <w:lang w:val="zh-CN"/>
              </w:rPr>
              <w:t>：</w:t>
            </w:r>
          </w:p>
          <w:p w14:paraId="51F840AA">
            <w:pPr>
              <w:autoSpaceDE w:val="0"/>
              <w:autoSpaceDN w:val="0"/>
              <w:adjustRightInd w:val="0"/>
              <w:rPr>
                <w:rFonts w:hint="eastAsia" w:ascii="宋体" w:hAnsi="宋体" w:eastAsia="宋体"/>
                <w:color w:val="auto"/>
                <w:szCs w:val="21"/>
                <w:lang w:eastAsia="zh-CN"/>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文件需上传至“政采云”平台（https://www.zcygov.cn/）</w:t>
            </w:r>
            <w:r>
              <w:rPr>
                <w:rFonts w:hint="eastAsia" w:ascii="宋体" w:hAnsi="宋体" w:eastAsia="宋体" w:cs="宋体"/>
                <w:color w:val="auto"/>
                <w:highlight w:val="none"/>
                <w:lang w:val="zh-CN" w:eastAsia="zh-CN"/>
              </w:rPr>
              <w:t>，</w:t>
            </w:r>
            <w:r>
              <w:rPr>
                <w:rFonts w:hint="eastAsia" w:ascii="宋体" w:hAnsi="宋体" w:cs="宋体"/>
                <w:color w:val="auto"/>
                <w:highlight w:val="none"/>
                <w:lang w:val="zh-CN"/>
              </w:rPr>
              <w:t>响应文件</w:t>
            </w:r>
            <w:r>
              <w:rPr>
                <w:rFonts w:hint="eastAsia" w:ascii="宋体" w:hAnsi="宋体" w:eastAsia="宋体" w:cs="宋体"/>
                <w:color w:val="auto"/>
                <w:highlight w:val="none"/>
                <w:lang w:val="zh-CN"/>
              </w:rPr>
              <w:t>递交截止时间后</w:t>
            </w:r>
            <w:r>
              <w:rPr>
                <w:rFonts w:hint="eastAsia" w:ascii="宋体" w:hAnsi="宋体" w:eastAsia="宋体" w:cs="宋体"/>
                <w:color w:val="auto"/>
                <w:highlight w:val="none"/>
                <w:lang w:val="zh-CN" w:eastAsia="zh-CN"/>
              </w:rPr>
              <w:t>30</w:t>
            </w:r>
            <w:r>
              <w:rPr>
                <w:rFonts w:hint="eastAsia" w:ascii="宋体" w:hAnsi="宋体" w:eastAsia="宋体" w:cs="宋体"/>
                <w:color w:val="auto"/>
                <w:highlight w:val="none"/>
                <w:lang w:val="zh-CN"/>
              </w:rPr>
              <w:t>分钟内，持制作该电子</w:t>
            </w:r>
            <w:r>
              <w:rPr>
                <w:rFonts w:hint="eastAsia" w:ascii="宋体" w:hAnsi="宋体" w:cs="宋体"/>
                <w:color w:val="auto"/>
                <w:highlight w:val="none"/>
                <w:lang w:val="zh-CN"/>
              </w:rPr>
              <w:t>响应文件</w:t>
            </w:r>
            <w:r>
              <w:rPr>
                <w:rFonts w:hint="eastAsia" w:ascii="宋体" w:hAnsi="宋体" w:cs="宋体"/>
                <w:color w:val="auto"/>
                <w:kern w:val="0"/>
                <w:szCs w:val="21"/>
                <w:highlight w:val="none"/>
                <w:lang w:val="zh-CN"/>
              </w:rPr>
              <w:t>的同一有效数字证书（CA认证）登录，进入菜单选择对应的项目的响应文件进行远程解密，</w:t>
            </w:r>
            <w:r>
              <w:rPr>
                <w:rFonts w:hint="eastAsia" w:ascii="宋体" w:hAnsi="宋体" w:cs="宋体"/>
                <w:color w:val="auto"/>
                <w:kern w:val="0"/>
                <w:szCs w:val="21"/>
                <w:highlight w:val="none"/>
                <w:lang w:val="en-US" w:eastAsia="zh-CN"/>
              </w:rPr>
              <w:t>供应商</w:t>
            </w:r>
            <w:r>
              <w:rPr>
                <w:rFonts w:hint="eastAsia" w:ascii="宋体" w:hAnsi="宋体" w:cs="宋体"/>
                <w:color w:val="auto"/>
                <w:kern w:val="0"/>
                <w:szCs w:val="21"/>
                <w:highlight w:val="none"/>
                <w:lang w:val="zh-CN"/>
              </w:rPr>
              <w:t>由于数字证书遗失、损坏、更换、续期等自身原因未能成功解密的，视为逾期未提交响应文件。</w:t>
            </w:r>
          </w:p>
        </w:tc>
      </w:tr>
      <w:tr w14:paraId="2013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11" w:type="pct"/>
            <w:vAlign w:val="center"/>
          </w:tcPr>
          <w:p w14:paraId="1212A40C">
            <w:pPr>
              <w:spacing w:line="400" w:lineRule="exact"/>
              <w:jc w:val="center"/>
              <w:rPr>
                <w:color w:val="auto"/>
              </w:rPr>
            </w:pPr>
            <w:r>
              <w:rPr>
                <w:rFonts w:hint="eastAsia"/>
                <w:color w:val="auto"/>
              </w:rPr>
              <w:t>3.7.5</w:t>
            </w:r>
          </w:p>
        </w:tc>
        <w:tc>
          <w:tcPr>
            <w:tcW w:w="1131" w:type="pct"/>
            <w:vAlign w:val="center"/>
          </w:tcPr>
          <w:p w14:paraId="2ACC787E">
            <w:pPr>
              <w:spacing w:line="400" w:lineRule="exact"/>
              <w:jc w:val="center"/>
              <w:rPr>
                <w:color w:val="auto"/>
              </w:rPr>
            </w:pPr>
            <w:r>
              <w:rPr>
                <w:rFonts w:hint="eastAsia"/>
                <w:color w:val="auto"/>
              </w:rPr>
              <w:t>装订要求</w:t>
            </w:r>
          </w:p>
        </w:tc>
        <w:tc>
          <w:tcPr>
            <w:tcW w:w="3357" w:type="pct"/>
            <w:shd w:val="clear" w:color="auto" w:fill="auto"/>
            <w:vAlign w:val="center"/>
          </w:tcPr>
          <w:p w14:paraId="0F8942D5">
            <w:pPr>
              <w:keepNext w:val="0"/>
              <w:keepLines w:val="0"/>
              <w:widowControl/>
              <w:suppressLineNumbers w:val="0"/>
              <w:jc w:val="left"/>
              <w:rPr>
                <w:rFonts w:hint="eastAsia" w:ascii="宋体" w:hAnsi="宋体" w:eastAsia="宋体" w:cs="宋体"/>
                <w:kern w:val="0"/>
                <w:sz w:val="21"/>
                <w:szCs w:val="21"/>
                <w:highlight w:val="none"/>
                <w:lang w:val="en-US" w:eastAsia="zh-CN" w:bidi="ar-SA"/>
              </w:rPr>
            </w:pPr>
            <w:r>
              <w:rPr>
                <w:rFonts w:hint="eastAsia" w:ascii="宋体" w:hAnsi="宋体" w:cs="宋体"/>
                <w:b/>
                <w:bCs/>
                <w:kern w:val="0"/>
                <w:szCs w:val="21"/>
                <w:highlight w:val="none"/>
                <w:lang w:val="en-US" w:eastAsia="zh-CN"/>
              </w:rPr>
              <w:t>不需要提供纸质标书</w:t>
            </w:r>
          </w:p>
        </w:tc>
      </w:tr>
      <w:tr w14:paraId="4CF0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11" w:type="pct"/>
            <w:vAlign w:val="center"/>
          </w:tcPr>
          <w:p w14:paraId="4EBA2032">
            <w:pPr>
              <w:spacing w:line="400" w:lineRule="exact"/>
              <w:jc w:val="center"/>
              <w:rPr>
                <w:color w:val="auto"/>
              </w:rPr>
            </w:pPr>
            <w:r>
              <w:rPr>
                <w:rFonts w:hint="eastAsia"/>
                <w:color w:val="auto"/>
              </w:rPr>
              <w:t>4.1.2</w:t>
            </w:r>
          </w:p>
        </w:tc>
        <w:tc>
          <w:tcPr>
            <w:tcW w:w="1131" w:type="pct"/>
            <w:vAlign w:val="center"/>
          </w:tcPr>
          <w:p w14:paraId="75D29C0D">
            <w:pPr>
              <w:pStyle w:val="104"/>
              <w:adjustRightInd w:val="0"/>
              <w:snapToGrid w:val="0"/>
              <w:spacing w:line="300" w:lineRule="exact"/>
              <w:ind w:left="0" w:leftChars="0" w:right="0" w:rightChars="0"/>
              <w:jc w:val="center"/>
              <w:rPr>
                <w:color w:val="auto"/>
              </w:rPr>
            </w:pPr>
            <w:r>
              <w:rPr>
                <w:rFonts w:hint="eastAsia" w:ascii="宋体" w:hAnsi="宋体" w:eastAsia="宋体" w:cs="宋体"/>
                <w:bCs/>
                <w:color w:val="auto"/>
                <w:szCs w:val="21"/>
                <w:lang w:val="en-US"/>
              </w:rPr>
              <w:t>封套上写明</w:t>
            </w:r>
          </w:p>
        </w:tc>
        <w:tc>
          <w:tcPr>
            <w:tcW w:w="3357" w:type="pct"/>
            <w:shd w:val="clear" w:color="auto" w:fill="auto"/>
            <w:vAlign w:val="center"/>
          </w:tcPr>
          <w:p w14:paraId="0F9C30B9">
            <w:pPr>
              <w:rPr>
                <w:rFonts w:hint="eastAsia" w:ascii="宋体" w:hAnsi="宋体" w:eastAsia="宋体" w:cs="宋体"/>
                <w:kern w:val="0"/>
                <w:sz w:val="21"/>
                <w:szCs w:val="21"/>
                <w:highlight w:val="none"/>
                <w:lang w:val="en-US" w:eastAsia="zh-CN" w:bidi="ar-SA"/>
              </w:rPr>
            </w:pPr>
            <w:r>
              <w:rPr>
                <w:rFonts w:hint="eastAsia" w:ascii="宋体" w:hAnsi="宋体" w:cs="宋体"/>
                <w:b/>
                <w:bCs/>
                <w:kern w:val="0"/>
                <w:szCs w:val="21"/>
                <w:highlight w:val="none"/>
                <w:lang w:val="en-US" w:eastAsia="zh-CN"/>
              </w:rPr>
              <w:t>不需要提供纸质标书</w:t>
            </w:r>
          </w:p>
        </w:tc>
      </w:tr>
      <w:tr w14:paraId="043F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11" w:type="pct"/>
            <w:vAlign w:val="center"/>
          </w:tcPr>
          <w:p w14:paraId="3F173E47">
            <w:pPr>
              <w:spacing w:line="400" w:lineRule="exact"/>
              <w:jc w:val="center"/>
              <w:rPr>
                <w:color w:val="auto"/>
              </w:rPr>
            </w:pPr>
            <w:r>
              <w:rPr>
                <w:rFonts w:hint="eastAsia"/>
                <w:color w:val="auto"/>
              </w:rPr>
              <w:t>4.2.2</w:t>
            </w:r>
          </w:p>
        </w:tc>
        <w:tc>
          <w:tcPr>
            <w:tcW w:w="1131" w:type="pct"/>
            <w:vAlign w:val="center"/>
          </w:tcPr>
          <w:p w14:paraId="1E789AE4">
            <w:pPr>
              <w:spacing w:line="400" w:lineRule="exact"/>
              <w:jc w:val="center"/>
              <w:rPr>
                <w:color w:val="auto"/>
              </w:rPr>
            </w:pPr>
            <w:r>
              <w:rPr>
                <w:rFonts w:hint="eastAsia"/>
                <w:color w:val="auto"/>
              </w:rPr>
              <w:t>递交响应文件地点</w:t>
            </w:r>
          </w:p>
        </w:tc>
        <w:tc>
          <w:tcPr>
            <w:tcW w:w="3357" w:type="pct"/>
            <w:vAlign w:val="center"/>
          </w:tcPr>
          <w:p w14:paraId="34D8D0AE">
            <w:pPr>
              <w:rPr>
                <w:rFonts w:hint="eastAsia" w:ascii="宋体" w:hAnsi="宋体"/>
                <w:bCs/>
                <w:color w:val="auto"/>
                <w:szCs w:val="21"/>
                <w:highlight w:val="none"/>
                <w:lang w:val="zh-CN"/>
              </w:rPr>
            </w:pPr>
            <w:r>
              <w:rPr>
                <w:rFonts w:hint="eastAsia" w:ascii="宋体" w:hAnsi="宋体"/>
                <w:bCs/>
                <w:color w:val="auto"/>
                <w:szCs w:val="21"/>
                <w:highlight w:val="none"/>
                <w:lang w:val="zh-CN"/>
              </w:rPr>
              <w:t>地  点：本项目开标方式为远程</w:t>
            </w:r>
            <w:r>
              <w:rPr>
                <w:rFonts w:hint="eastAsia" w:ascii="宋体" w:hAnsi="宋体"/>
                <w:bCs/>
                <w:color w:val="auto"/>
                <w:szCs w:val="21"/>
                <w:highlight w:val="none"/>
                <w:lang w:val="en-US" w:eastAsia="zh-CN"/>
              </w:rPr>
              <w:t>开标</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供应商</w:t>
            </w:r>
            <w:r>
              <w:rPr>
                <w:rFonts w:hint="eastAsia" w:ascii="宋体" w:hAnsi="宋体"/>
                <w:bCs/>
                <w:color w:val="auto"/>
                <w:szCs w:val="21"/>
                <w:highlight w:val="none"/>
                <w:lang w:val="zh-CN"/>
              </w:rPr>
              <w:t>不到开标现场。</w:t>
            </w:r>
            <w:r>
              <w:rPr>
                <w:rFonts w:hint="eastAsia" w:ascii="宋体" w:hAnsi="宋体"/>
                <w:bCs/>
                <w:color w:val="auto"/>
                <w:szCs w:val="21"/>
                <w:highlight w:val="none"/>
                <w:lang w:val="en-US" w:eastAsia="zh-CN"/>
              </w:rPr>
              <w:t>供应商开标</w:t>
            </w:r>
            <w:r>
              <w:rPr>
                <w:rFonts w:hint="eastAsia" w:ascii="宋体" w:hAnsi="宋体"/>
                <w:bCs/>
                <w:color w:val="auto"/>
                <w:szCs w:val="21"/>
                <w:highlight w:val="none"/>
                <w:lang w:val="zh-CN"/>
              </w:rPr>
              <w:t>时，</w:t>
            </w:r>
            <w:r>
              <w:rPr>
                <w:rFonts w:hint="eastAsia" w:ascii="宋体" w:hAnsi="宋体"/>
                <w:bCs/>
                <w:color w:val="auto"/>
                <w:szCs w:val="21"/>
                <w:highlight w:val="none"/>
                <w:lang w:val="en-US" w:eastAsia="zh-CN"/>
              </w:rPr>
              <w:t>应</w:t>
            </w:r>
            <w:r>
              <w:rPr>
                <w:rFonts w:hint="eastAsia" w:ascii="宋体" w:hAnsi="宋体"/>
                <w:bCs/>
                <w:color w:val="auto"/>
                <w:szCs w:val="21"/>
                <w:highlight w:val="none"/>
                <w:lang w:val="zh-CN"/>
              </w:rPr>
              <w:t>携带制作</w:t>
            </w:r>
            <w:r>
              <w:rPr>
                <w:rFonts w:hint="eastAsia" w:ascii="宋体" w:hAnsi="宋体"/>
                <w:bCs/>
                <w:color w:val="auto"/>
                <w:szCs w:val="21"/>
                <w:highlight w:val="none"/>
                <w:lang w:val="en-US" w:eastAsia="zh-CN"/>
              </w:rPr>
              <w:t>响应文件</w:t>
            </w:r>
            <w:r>
              <w:rPr>
                <w:rFonts w:hint="eastAsia" w:ascii="宋体" w:hAnsi="宋体"/>
                <w:bCs/>
                <w:color w:val="auto"/>
                <w:szCs w:val="21"/>
                <w:highlight w:val="none"/>
                <w:lang w:val="zh-CN"/>
              </w:rPr>
              <w:t>时用来加密的有效数字证书（CA认证）登录“政采云”平台电子开标大厅现场按规定时间对加密的</w:t>
            </w:r>
            <w:r>
              <w:rPr>
                <w:rFonts w:hint="eastAsia" w:ascii="宋体" w:hAnsi="宋体"/>
                <w:bCs/>
                <w:color w:val="auto"/>
                <w:szCs w:val="21"/>
                <w:highlight w:val="none"/>
                <w:lang w:val="en-US" w:eastAsia="zh-CN"/>
              </w:rPr>
              <w:t>响应文件</w:t>
            </w:r>
            <w:r>
              <w:rPr>
                <w:rFonts w:hint="eastAsia" w:ascii="宋体" w:hAnsi="宋体"/>
                <w:bCs/>
                <w:color w:val="auto"/>
                <w:szCs w:val="21"/>
                <w:highlight w:val="none"/>
                <w:lang w:val="zh-CN"/>
              </w:rPr>
              <w:t>进行解密。</w:t>
            </w:r>
          </w:p>
          <w:p w14:paraId="171ECB85">
            <w:pPr>
              <w:spacing w:line="400" w:lineRule="exact"/>
              <w:rPr>
                <w:rFonts w:ascii="宋体" w:hAnsi="宋体"/>
                <w:color w:val="auto"/>
                <w:sz w:val="21"/>
                <w:szCs w:val="21"/>
                <w:highlight w:val="none"/>
              </w:rPr>
            </w:pPr>
            <w:r>
              <w:rPr>
                <w:rFonts w:hint="eastAsia" w:ascii="宋体" w:hAnsi="宋体"/>
                <w:bCs/>
                <w:color w:val="auto"/>
                <w:szCs w:val="21"/>
                <w:highlight w:val="none"/>
                <w:lang w:val="en-US" w:eastAsia="zh-CN"/>
              </w:rPr>
              <w:t>响应</w:t>
            </w:r>
            <w:r>
              <w:rPr>
                <w:rFonts w:hint="eastAsia" w:ascii="宋体" w:hAnsi="宋体"/>
                <w:bCs/>
                <w:color w:val="auto"/>
                <w:szCs w:val="21"/>
                <w:highlight w:val="none"/>
                <w:lang w:val="zh-CN"/>
              </w:rPr>
              <w:t>文件提交方式：本项目为全流程电子化项目，通过“政采云”平台（http</w:t>
            </w:r>
            <w:r>
              <w:rPr>
                <w:rFonts w:hint="eastAsia" w:ascii="宋体" w:hAnsi="宋体"/>
                <w:bCs/>
                <w:color w:val="auto"/>
                <w:szCs w:val="21"/>
                <w:highlight w:val="none"/>
                <w:lang w:val="en-US" w:eastAsia="zh-CN"/>
              </w:rPr>
              <w:t>s</w:t>
            </w:r>
            <w:r>
              <w:rPr>
                <w:rFonts w:hint="eastAsia" w:ascii="宋体" w:hAnsi="宋体"/>
                <w:bCs/>
                <w:color w:val="auto"/>
                <w:szCs w:val="21"/>
                <w:highlight w:val="none"/>
                <w:lang w:val="zh-CN"/>
              </w:rPr>
              <w:t>：//www.zcygov.cn）实行在线电子</w:t>
            </w:r>
            <w:r>
              <w:rPr>
                <w:rFonts w:hint="eastAsia" w:ascii="宋体" w:hAnsi="宋体"/>
                <w:bCs/>
                <w:color w:val="auto"/>
                <w:szCs w:val="21"/>
                <w:highlight w:val="none"/>
                <w:lang w:val="en-US" w:eastAsia="zh-CN"/>
              </w:rPr>
              <w:t>开标</w:t>
            </w:r>
            <w:r>
              <w:rPr>
                <w:rFonts w:hint="eastAsia" w:ascii="宋体" w:hAnsi="宋体"/>
                <w:bCs/>
                <w:color w:val="auto"/>
                <w:szCs w:val="21"/>
                <w:highlight w:val="none"/>
                <w:lang w:val="zh-CN"/>
              </w:rPr>
              <w:t>，</w:t>
            </w:r>
            <w:r>
              <w:rPr>
                <w:rFonts w:hint="eastAsia" w:ascii="宋体" w:hAnsi="宋体"/>
                <w:bCs/>
                <w:color w:val="auto"/>
                <w:szCs w:val="21"/>
                <w:highlight w:val="none"/>
                <w:lang w:val="en-US" w:eastAsia="zh-CN"/>
              </w:rPr>
              <w:t>供应商</w:t>
            </w:r>
            <w:r>
              <w:rPr>
                <w:rFonts w:hint="eastAsia" w:ascii="宋体" w:hAnsi="宋体"/>
                <w:bCs/>
                <w:color w:val="auto"/>
                <w:szCs w:val="21"/>
                <w:highlight w:val="none"/>
                <w:lang w:val="zh-CN"/>
              </w:rPr>
              <w:t>应先安装“政采云电子交易客户端”（请自行前往“政采云”平台进行下载），并按照本项目</w:t>
            </w:r>
            <w:r>
              <w:rPr>
                <w:rFonts w:hint="eastAsia" w:ascii="宋体" w:hAnsi="宋体"/>
                <w:bCs/>
                <w:color w:val="auto"/>
                <w:szCs w:val="21"/>
                <w:highlight w:val="none"/>
                <w:lang w:val="en-US" w:eastAsia="zh-CN"/>
              </w:rPr>
              <w:t>招标</w:t>
            </w:r>
            <w:r>
              <w:rPr>
                <w:rFonts w:hint="eastAsia" w:ascii="宋体" w:hAnsi="宋体"/>
                <w:bCs/>
                <w:color w:val="auto"/>
                <w:szCs w:val="21"/>
                <w:highlight w:val="none"/>
                <w:lang w:val="zh-CN"/>
              </w:rPr>
              <w:t>文件和“政采云”平台的要求编制、加密后</w:t>
            </w:r>
            <w:r>
              <w:rPr>
                <w:rFonts w:hint="eastAsia" w:ascii="宋体" w:hAnsi="宋体"/>
                <w:bCs/>
                <w:color w:val="auto"/>
                <w:szCs w:val="21"/>
                <w:highlight w:val="none"/>
                <w:lang w:val="en-US" w:eastAsia="zh-CN"/>
              </w:rPr>
              <w:t>在</w:t>
            </w:r>
            <w:r>
              <w:rPr>
                <w:rFonts w:hint="eastAsia" w:ascii="宋体" w:hAnsi="宋体"/>
                <w:bCs/>
                <w:color w:val="auto"/>
                <w:szCs w:val="21"/>
                <w:highlight w:val="none"/>
                <w:lang w:val="zh-CN"/>
              </w:rPr>
              <w:t>提交</w:t>
            </w:r>
            <w:r>
              <w:rPr>
                <w:rFonts w:hint="eastAsia" w:ascii="宋体" w:hAnsi="宋体"/>
                <w:bCs/>
                <w:color w:val="auto"/>
                <w:szCs w:val="21"/>
                <w:highlight w:val="none"/>
                <w:lang w:val="en-US" w:eastAsia="zh-CN"/>
              </w:rPr>
              <w:t>响应文件</w:t>
            </w:r>
            <w:r>
              <w:rPr>
                <w:rFonts w:hint="eastAsia" w:ascii="宋体" w:hAnsi="宋体"/>
                <w:bCs/>
                <w:color w:val="auto"/>
                <w:szCs w:val="21"/>
                <w:highlight w:val="none"/>
                <w:lang w:val="zh-CN"/>
              </w:rPr>
              <w:t>截止时间前通过网络上传至“政采云”平台，</w:t>
            </w:r>
            <w:r>
              <w:rPr>
                <w:rFonts w:hint="eastAsia" w:ascii="宋体" w:hAnsi="宋体"/>
                <w:bCs/>
                <w:color w:val="auto"/>
                <w:szCs w:val="21"/>
                <w:highlight w:val="none"/>
                <w:lang w:val="en-US" w:eastAsia="zh-CN"/>
              </w:rPr>
              <w:t>供应商</w:t>
            </w:r>
            <w:r>
              <w:rPr>
                <w:rFonts w:hint="eastAsia" w:ascii="宋体" w:hAnsi="宋体"/>
                <w:bCs/>
                <w:color w:val="auto"/>
                <w:szCs w:val="21"/>
                <w:highlight w:val="none"/>
                <w:lang w:val="zh-CN"/>
              </w:rPr>
              <w:t>在“政采云”平台提交电子版</w:t>
            </w:r>
            <w:r>
              <w:rPr>
                <w:rFonts w:hint="eastAsia" w:ascii="宋体" w:hAnsi="宋体"/>
                <w:bCs/>
                <w:color w:val="auto"/>
                <w:szCs w:val="21"/>
                <w:highlight w:val="none"/>
                <w:lang w:val="en-US" w:eastAsia="zh-CN"/>
              </w:rPr>
              <w:t>响应文件</w:t>
            </w:r>
            <w:r>
              <w:rPr>
                <w:rFonts w:hint="eastAsia" w:ascii="宋体" w:hAnsi="宋体"/>
                <w:bCs/>
                <w:color w:val="auto"/>
                <w:szCs w:val="21"/>
                <w:highlight w:val="none"/>
                <w:lang w:val="zh-CN"/>
              </w:rPr>
              <w:t>时，请填写参加开标活动经办人联系方式。</w:t>
            </w:r>
          </w:p>
        </w:tc>
      </w:tr>
      <w:tr w14:paraId="5478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11" w:type="pct"/>
            <w:vAlign w:val="center"/>
          </w:tcPr>
          <w:p w14:paraId="2112AACF">
            <w:pPr>
              <w:spacing w:line="400" w:lineRule="exact"/>
              <w:jc w:val="center"/>
              <w:rPr>
                <w:color w:val="auto"/>
              </w:rPr>
            </w:pPr>
            <w:r>
              <w:rPr>
                <w:rFonts w:hint="eastAsia"/>
                <w:color w:val="auto"/>
              </w:rPr>
              <w:t>4.2.3</w:t>
            </w:r>
          </w:p>
        </w:tc>
        <w:tc>
          <w:tcPr>
            <w:tcW w:w="1131" w:type="pct"/>
            <w:vAlign w:val="center"/>
          </w:tcPr>
          <w:p w14:paraId="4655D830">
            <w:pPr>
              <w:spacing w:line="400" w:lineRule="exact"/>
              <w:jc w:val="center"/>
              <w:rPr>
                <w:color w:val="auto"/>
              </w:rPr>
            </w:pPr>
            <w:r>
              <w:rPr>
                <w:rFonts w:hint="eastAsia"/>
                <w:color w:val="auto"/>
              </w:rPr>
              <w:t>是否退还响应文件</w:t>
            </w:r>
          </w:p>
        </w:tc>
        <w:tc>
          <w:tcPr>
            <w:tcW w:w="3357" w:type="pct"/>
            <w:vAlign w:val="center"/>
          </w:tcPr>
          <w:p w14:paraId="0E2552E3">
            <w:pPr>
              <w:spacing w:line="400" w:lineRule="exact"/>
              <w:rPr>
                <w:rFonts w:ascii="宋体" w:hAnsi="宋体"/>
                <w:color w:val="auto"/>
                <w:szCs w:val="21"/>
              </w:rPr>
            </w:pPr>
            <w:r>
              <w:rPr>
                <w:rFonts w:hint="eastAsia" w:ascii="宋体" w:hAnsi="宋体"/>
                <w:color w:val="auto"/>
                <w:szCs w:val="21"/>
              </w:rPr>
              <w:t>否</w:t>
            </w:r>
          </w:p>
        </w:tc>
      </w:tr>
      <w:tr w14:paraId="6F13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1" w:type="pct"/>
            <w:vAlign w:val="center"/>
          </w:tcPr>
          <w:p w14:paraId="7C41E465">
            <w:pPr>
              <w:spacing w:line="400" w:lineRule="exact"/>
              <w:jc w:val="center"/>
              <w:rPr>
                <w:color w:val="auto"/>
              </w:rPr>
            </w:pPr>
            <w:r>
              <w:rPr>
                <w:rFonts w:hint="eastAsia"/>
                <w:color w:val="auto"/>
              </w:rPr>
              <w:t>5.1</w:t>
            </w:r>
          </w:p>
        </w:tc>
        <w:tc>
          <w:tcPr>
            <w:tcW w:w="1131" w:type="pct"/>
            <w:vAlign w:val="center"/>
          </w:tcPr>
          <w:p w14:paraId="231076B1">
            <w:pPr>
              <w:spacing w:line="400" w:lineRule="exact"/>
              <w:jc w:val="center"/>
              <w:rPr>
                <w:color w:val="auto"/>
              </w:rPr>
            </w:pPr>
            <w:r>
              <w:rPr>
                <w:rFonts w:hint="eastAsia"/>
                <w:color w:val="auto"/>
              </w:rPr>
              <w:t>开启时间和地点</w:t>
            </w:r>
          </w:p>
        </w:tc>
        <w:tc>
          <w:tcPr>
            <w:tcW w:w="3357" w:type="pct"/>
            <w:vAlign w:val="center"/>
          </w:tcPr>
          <w:p w14:paraId="488E9582">
            <w:pPr>
              <w:jc w:val="left"/>
              <w:rPr>
                <w:rFonts w:hint="eastAsia" w:ascii="宋体" w:hAnsi="宋体"/>
                <w:color w:val="auto"/>
                <w:szCs w:val="21"/>
                <w:highlight w:val="none"/>
                <w:lang w:val="zh-CN"/>
              </w:rPr>
            </w:pPr>
            <w:r>
              <w:rPr>
                <w:rFonts w:hint="eastAsia" w:ascii="宋体" w:hAnsi="宋体"/>
                <w:color w:val="auto"/>
                <w:szCs w:val="21"/>
                <w:highlight w:val="none"/>
                <w:lang w:val="zh-CN"/>
              </w:rPr>
              <w:t>开标时间</w:t>
            </w:r>
            <w:r>
              <w:rPr>
                <w:rFonts w:hint="eastAsia" w:ascii="宋体" w:hAnsi="宋体"/>
                <w:color w:val="auto"/>
                <w:szCs w:val="21"/>
                <w:highlight w:val="none"/>
                <w:lang w:val="zh-CN"/>
              </w:rPr>
              <w:t>：202</w:t>
            </w:r>
            <w:r>
              <w:rPr>
                <w:rFonts w:hint="eastAsia" w:ascii="宋体" w:hAnsi="宋体"/>
                <w:color w:val="auto"/>
                <w:szCs w:val="21"/>
                <w:highlight w:val="none"/>
                <w:lang w:val="en-US" w:eastAsia="zh-CN"/>
              </w:rPr>
              <w:t>5</w:t>
            </w:r>
            <w:r>
              <w:rPr>
                <w:rFonts w:hint="eastAsia" w:ascii="宋体" w:hAnsi="宋体"/>
                <w:color w:val="auto"/>
                <w:szCs w:val="21"/>
                <w:highlight w:val="none"/>
                <w:lang w:val="zh-CN"/>
              </w:rPr>
              <w:t>年</w:t>
            </w:r>
            <w:r>
              <w:rPr>
                <w:rFonts w:hint="eastAsia" w:ascii="宋体" w:hAnsi="宋体"/>
                <w:color w:val="auto"/>
                <w:szCs w:val="21"/>
                <w:highlight w:val="none"/>
                <w:lang w:val="en-US" w:eastAsia="zh-CN"/>
              </w:rPr>
              <w:t>07</w:t>
            </w:r>
            <w:r>
              <w:rPr>
                <w:rFonts w:hint="eastAsia" w:ascii="宋体" w:hAnsi="宋体"/>
                <w:color w:val="auto"/>
                <w:szCs w:val="21"/>
                <w:highlight w:val="none"/>
                <w:lang w:val="zh-CN"/>
              </w:rPr>
              <w:t>月</w:t>
            </w:r>
            <w:r>
              <w:rPr>
                <w:rFonts w:hint="eastAsia" w:ascii="宋体" w:hAnsi="宋体"/>
                <w:color w:val="auto"/>
                <w:szCs w:val="21"/>
                <w:highlight w:val="none"/>
                <w:lang w:val="en-US" w:eastAsia="zh-CN"/>
              </w:rPr>
              <w:t>15</w:t>
            </w:r>
            <w:r>
              <w:rPr>
                <w:rFonts w:hint="eastAsia" w:ascii="宋体" w:hAnsi="宋体"/>
                <w:color w:val="auto"/>
                <w:szCs w:val="21"/>
                <w:highlight w:val="none"/>
                <w:lang w:val="zh-CN"/>
              </w:rPr>
              <w:t>日</w:t>
            </w:r>
            <w:r>
              <w:rPr>
                <w:rFonts w:hint="eastAsia" w:ascii="宋体" w:hAnsi="宋体"/>
                <w:color w:val="auto"/>
                <w:szCs w:val="21"/>
                <w:highlight w:val="none"/>
                <w:lang w:val="en-US" w:eastAsia="zh-CN"/>
              </w:rPr>
              <w:t>13</w:t>
            </w:r>
            <w:r>
              <w:rPr>
                <w:rFonts w:hint="eastAsia" w:ascii="宋体" w:hAnsi="宋体"/>
                <w:color w:val="auto"/>
                <w:szCs w:val="21"/>
                <w:highlight w:val="none"/>
                <w:lang w:val="zh-CN"/>
              </w:rPr>
              <w:t>时</w:t>
            </w:r>
            <w:r>
              <w:rPr>
                <w:rFonts w:hint="eastAsia" w:ascii="宋体" w:hAnsi="宋体"/>
                <w:color w:val="auto"/>
                <w:szCs w:val="21"/>
                <w:highlight w:val="none"/>
                <w:lang w:val="en-US" w:eastAsia="zh-CN"/>
              </w:rPr>
              <w:t>30</w:t>
            </w:r>
            <w:r>
              <w:rPr>
                <w:rFonts w:hint="eastAsia" w:ascii="宋体" w:hAnsi="宋体"/>
                <w:color w:val="auto"/>
                <w:szCs w:val="21"/>
                <w:highlight w:val="none"/>
                <w:lang w:val="zh-CN"/>
              </w:rPr>
              <w:t>分（北京时间）</w:t>
            </w:r>
          </w:p>
          <w:p w14:paraId="0F26B439">
            <w:pPr>
              <w:jc w:val="left"/>
              <w:rPr>
                <w:rFonts w:hint="eastAsia" w:ascii="宋体" w:hAnsi="宋体"/>
                <w:color w:val="auto"/>
                <w:szCs w:val="21"/>
                <w:highlight w:val="none"/>
                <w:lang w:val="zh-CN"/>
              </w:rPr>
            </w:pPr>
            <w:r>
              <w:rPr>
                <w:rFonts w:hint="eastAsia" w:ascii="宋体" w:hAnsi="宋体"/>
                <w:color w:val="auto"/>
                <w:szCs w:val="21"/>
                <w:highlight w:val="none"/>
                <w:lang w:val="zh-CN"/>
              </w:rPr>
              <w:t>开标地点：本项目采用远程</w:t>
            </w:r>
            <w:r>
              <w:rPr>
                <w:rFonts w:hint="eastAsia" w:ascii="宋体" w:hAnsi="宋体"/>
                <w:color w:val="auto"/>
                <w:szCs w:val="21"/>
                <w:highlight w:val="none"/>
                <w:lang w:val="en-US" w:eastAsia="zh-CN"/>
              </w:rPr>
              <w:t>开标</w:t>
            </w:r>
            <w:r>
              <w:rPr>
                <w:rFonts w:hint="eastAsia" w:ascii="宋体" w:hAnsi="宋体"/>
                <w:color w:val="auto"/>
                <w:szCs w:val="21"/>
                <w:highlight w:val="none"/>
                <w:lang w:val="zh-CN"/>
              </w:rPr>
              <w:t>。</w:t>
            </w:r>
            <w:r>
              <w:rPr>
                <w:rFonts w:hint="eastAsia" w:ascii="宋体" w:hAnsi="宋体"/>
                <w:color w:val="auto"/>
                <w:szCs w:val="21"/>
                <w:highlight w:val="none"/>
                <w:lang w:val="en-US" w:eastAsia="zh-CN"/>
              </w:rPr>
              <w:t>供应商</w:t>
            </w:r>
            <w:r>
              <w:rPr>
                <w:rFonts w:hint="eastAsia" w:ascii="宋体" w:hAnsi="宋体"/>
                <w:color w:val="auto"/>
                <w:szCs w:val="21"/>
                <w:highlight w:val="none"/>
                <w:lang w:val="zh-CN"/>
              </w:rPr>
              <w:t>在线参加远程</w:t>
            </w:r>
            <w:r>
              <w:rPr>
                <w:rFonts w:hint="eastAsia" w:ascii="宋体" w:hAnsi="宋体"/>
                <w:color w:val="auto"/>
                <w:szCs w:val="21"/>
                <w:highlight w:val="none"/>
                <w:lang w:val="en-US" w:eastAsia="zh-CN"/>
              </w:rPr>
              <w:t>开标</w:t>
            </w:r>
            <w:r>
              <w:rPr>
                <w:rFonts w:hint="eastAsia" w:ascii="宋体" w:hAnsi="宋体"/>
                <w:color w:val="auto"/>
                <w:szCs w:val="21"/>
                <w:highlight w:val="none"/>
                <w:lang w:val="zh-CN"/>
              </w:rPr>
              <w:t>，如无故离开远程</w:t>
            </w:r>
            <w:r>
              <w:rPr>
                <w:rFonts w:hint="eastAsia" w:ascii="宋体" w:hAnsi="宋体"/>
                <w:color w:val="auto"/>
                <w:szCs w:val="21"/>
                <w:highlight w:val="none"/>
                <w:lang w:val="en-US" w:eastAsia="zh-CN"/>
              </w:rPr>
              <w:t>开标</w:t>
            </w:r>
            <w:r>
              <w:rPr>
                <w:rFonts w:hint="eastAsia" w:ascii="宋体" w:hAnsi="宋体"/>
                <w:color w:val="auto"/>
                <w:szCs w:val="21"/>
                <w:highlight w:val="none"/>
                <w:lang w:val="zh-CN"/>
              </w:rPr>
              <w:t>会议室，后果自负。现场参加开标人员：</w:t>
            </w:r>
            <w:r>
              <w:rPr>
                <w:rFonts w:hint="eastAsia" w:ascii="宋体" w:hAnsi="宋体"/>
                <w:color w:val="auto"/>
                <w:szCs w:val="21"/>
                <w:highlight w:val="none"/>
                <w:lang w:val="en-US" w:eastAsia="zh-CN"/>
              </w:rPr>
              <w:t>采购人</w:t>
            </w:r>
            <w:r>
              <w:rPr>
                <w:rFonts w:hint="eastAsia" w:ascii="宋体" w:hAnsi="宋体"/>
                <w:color w:val="auto"/>
                <w:szCs w:val="21"/>
                <w:highlight w:val="none"/>
                <w:lang w:val="zh-CN"/>
              </w:rPr>
              <w:t>代表、</w:t>
            </w:r>
            <w:r>
              <w:rPr>
                <w:rFonts w:hint="eastAsia" w:ascii="宋体" w:hAnsi="宋体"/>
                <w:color w:val="auto"/>
                <w:szCs w:val="21"/>
                <w:highlight w:val="none"/>
                <w:lang w:val="en-US" w:eastAsia="zh-CN"/>
              </w:rPr>
              <w:t>采购</w:t>
            </w:r>
            <w:r>
              <w:rPr>
                <w:rFonts w:hint="eastAsia" w:ascii="宋体" w:hAnsi="宋体"/>
                <w:color w:val="auto"/>
                <w:szCs w:val="21"/>
                <w:highlight w:val="none"/>
                <w:lang w:val="zh-CN"/>
              </w:rPr>
              <w:t>代理机构项目负责人、监管部门代表。供应商在网上同步收看</w:t>
            </w:r>
            <w:r>
              <w:rPr>
                <w:rFonts w:hint="eastAsia" w:ascii="宋体" w:hAnsi="宋体"/>
                <w:color w:val="auto"/>
                <w:szCs w:val="21"/>
                <w:highlight w:val="none"/>
                <w:lang w:val="zh-CN" w:eastAsia="zh-CN"/>
              </w:rPr>
              <w:t>开标会议</w:t>
            </w:r>
            <w:r>
              <w:rPr>
                <w:rFonts w:hint="eastAsia" w:ascii="宋体" w:hAnsi="宋体"/>
                <w:color w:val="auto"/>
                <w:szCs w:val="21"/>
                <w:highlight w:val="none"/>
                <w:lang w:val="zh-CN"/>
              </w:rPr>
              <w:t>，直至开标结束。</w:t>
            </w:r>
          </w:p>
          <w:p w14:paraId="4690BC00">
            <w:pPr>
              <w:spacing w:line="400" w:lineRule="exact"/>
              <w:rPr>
                <w:rFonts w:ascii="宋体" w:hAnsi="宋体"/>
                <w:color w:val="auto"/>
                <w:szCs w:val="21"/>
              </w:rPr>
            </w:pPr>
            <w:r>
              <w:rPr>
                <w:rFonts w:hint="eastAsia" w:ascii="宋体" w:hAnsi="宋体"/>
                <w:color w:val="auto"/>
                <w:szCs w:val="21"/>
                <w:highlight w:val="none"/>
                <w:lang w:val="zh-CN"/>
              </w:rPr>
              <w:t>全流程电子招标项目交易平台系统支持</w:t>
            </w:r>
            <w:r>
              <w:rPr>
                <w:rFonts w:hint="eastAsia" w:ascii="宋体" w:hAnsi="宋体"/>
                <w:color w:val="auto"/>
                <w:szCs w:val="21"/>
                <w:highlight w:val="none"/>
                <w:lang w:val="en-US" w:eastAsia="zh-CN"/>
              </w:rPr>
              <w:t>响应文件</w:t>
            </w:r>
            <w:r>
              <w:rPr>
                <w:rFonts w:hint="eastAsia" w:ascii="宋体" w:hAnsi="宋体"/>
                <w:color w:val="auto"/>
                <w:szCs w:val="21"/>
                <w:highlight w:val="none"/>
                <w:lang w:val="zh-CN"/>
              </w:rPr>
              <w:t>远程解密；解密方式：</w:t>
            </w:r>
            <w:r>
              <w:rPr>
                <w:rFonts w:hint="eastAsia" w:ascii="宋体" w:hAnsi="宋体"/>
                <w:color w:val="auto"/>
                <w:szCs w:val="21"/>
                <w:highlight w:val="none"/>
                <w:lang w:val="en-US" w:eastAsia="zh-CN"/>
              </w:rPr>
              <w:t>响应文件</w:t>
            </w:r>
            <w:r>
              <w:rPr>
                <w:rFonts w:hint="eastAsia" w:ascii="宋体" w:hAnsi="宋体"/>
                <w:color w:val="auto"/>
                <w:szCs w:val="21"/>
                <w:highlight w:val="none"/>
                <w:lang w:val="zh-CN"/>
              </w:rPr>
              <w:t>递交截止时间后30分钟内完成解密工作，</w:t>
            </w:r>
            <w:r>
              <w:rPr>
                <w:rFonts w:hint="eastAsia" w:ascii="宋体" w:hAnsi="宋体"/>
                <w:color w:val="auto"/>
                <w:szCs w:val="21"/>
                <w:highlight w:val="none"/>
                <w:lang w:val="en-US" w:eastAsia="zh-CN"/>
              </w:rPr>
              <w:t>供应商参与开标会议</w:t>
            </w:r>
            <w:r>
              <w:rPr>
                <w:rFonts w:hint="eastAsia" w:ascii="宋体" w:hAnsi="宋体"/>
                <w:color w:val="auto"/>
                <w:szCs w:val="21"/>
                <w:highlight w:val="none"/>
                <w:lang w:val="zh-CN"/>
              </w:rPr>
              <w:t>时，</w:t>
            </w:r>
            <w:r>
              <w:rPr>
                <w:rFonts w:hint="eastAsia" w:ascii="宋体" w:hAnsi="宋体"/>
                <w:color w:val="auto"/>
                <w:szCs w:val="21"/>
                <w:highlight w:val="none"/>
                <w:lang w:val="en-US" w:eastAsia="zh-CN"/>
              </w:rPr>
              <w:t>应</w:t>
            </w:r>
            <w:r>
              <w:rPr>
                <w:rFonts w:hint="eastAsia" w:ascii="宋体" w:hAnsi="宋体"/>
                <w:color w:val="auto"/>
                <w:szCs w:val="21"/>
                <w:highlight w:val="none"/>
                <w:lang w:val="zh-CN"/>
              </w:rPr>
              <w:t>携带制作</w:t>
            </w:r>
            <w:r>
              <w:rPr>
                <w:rFonts w:hint="eastAsia" w:ascii="宋体" w:hAnsi="宋体"/>
                <w:color w:val="auto"/>
                <w:szCs w:val="21"/>
                <w:highlight w:val="none"/>
                <w:lang w:val="en-US" w:eastAsia="zh-CN"/>
              </w:rPr>
              <w:t>响应文件</w:t>
            </w:r>
            <w:r>
              <w:rPr>
                <w:rFonts w:hint="eastAsia" w:ascii="宋体" w:hAnsi="宋体"/>
                <w:color w:val="auto"/>
                <w:szCs w:val="21"/>
                <w:highlight w:val="none"/>
                <w:lang w:val="zh-CN"/>
              </w:rPr>
              <w:t>时用来加密的有效数字证书（CA认证）登录“政采云”平台电子开标大厅现场按规定时间对加密的</w:t>
            </w:r>
            <w:r>
              <w:rPr>
                <w:rFonts w:hint="eastAsia" w:ascii="宋体" w:hAnsi="宋体"/>
                <w:color w:val="auto"/>
                <w:szCs w:val="21"/>
                <w:highlight w:val="none"/>
                <w:lang w:val="en-US" w:eastAsia="zh-CN"/>
              </w:rPr>
              <w:t>响应文件</w:t>
            </w:r>
            <w:r>
              <w:rPr>
                <w:rFonts w:hint="eastAsia" w:ascii="宋体" w:hAnsi="宋体"/>
                <w:color w:val="auto"/>
                <w:szCs w:val="21"/>
                <w:highlight w:val="none"/>
                <w:lang w:val="zh-CN"/>
              </w:rPr>
              <w:t>进行解密。因</w:t>
            </w:r>
            <w:r>
              <w:rPr>
                <w:rFonts w:hint="eastAsia" w:ascii="宋体" w:hAnsi="宋体"/>
                <w:color w:val="auto"/>
                <w:szCs w:val="21"/>
                <w:highlight w:val="none"/>
                <w:lang w:val="en-US" w:eastAsia="zh-CN"/>
              </w:rPr>
              <w:t>供应商</w:t>
            </w:r>
            <w:r>
              <w:rPr>
                <w:rFonts w:hint="eastAsia" w:ascii="宋体" w:hAnsi="宋体"/>
                <w:color w:val="auto"/>
                <w:szCs w:val="21"/>
                <w:highlight w:val="none"/>
                <w:lang w:val="zh-CN"/>
              </w:rPr>
              <w:t>自身原因未能按时完成解密的，视为逾期未提交</w:t>
            </w:r>
            <w:r>
              <w:rPr>
                <w:rFonts w:hint="eastAsia" w:ascii="宋体" w:hAnsi="宋体"/>
                <w:color w:val="auto"/>
                <w:szCs w:val="21"/>
                <w:highlight w:val="none"/>
                <w:lang w:val="en-US" w:eastAsia="zh-CN"/>
              </w:rPr>
              <w:t>响应文件</w:t>
            </w:r>
            <w:r>
              <w:rPr>
                <w:rFonts w:hint="eastAsia" w:ascii="宋体" w:hAnsi="宋体"/>
                <w:color w:val="auto"/>
                <w:szCs w:val="21"/>
                <w:highlight w:val="none"/>
                <w:lang w:val="zh-CN"/>
              </w:rPr>
              <w:t>，其投标无效。</w:t>
            </w:r>
          </w:p>
        </w:tc>
      </w:tr>
      <w:tr w14:paraId="69C7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11" w:type="pct"/>
            <w:vAlign w:val="center"/>
          </w:tcPr>
          <w:p w14:paraId="220B8C29">
            <w:pPr>
              <w:spacing w:line="400" w:lineRule="exact"/>
              <w:jc w:val="center"/>
              <w:rPr>
                <w:color w:val="auto"/>
              </w:rPr>
            </w:pPr>
            <w:r>
              <w:rPr>
                <w:rFonts w:hint="eastAsia"/>
                <w:color w:val="auto"/>
              </w:rPr>
              <w:t>5.2</w:t>
            </w:r>
          </w:p>
        </w:tc>
        <w:tc>
          <w:tcPr>
            <w:tcW w:w="1131" w:type="pct"/>
            <w:vAlign w:val="center"/>
          </w:tcPr>
          <w:p w14:paraId="640C183B">
            <w:pPr>
              <w:spacing w:line="400" w:lineRule="exact"/>
              <w:jc w:val="center"/>
              <w:rPr>
                <w:color w:val="auto"/>
              </w:rPr>
            </w:pPr>
            <w:r>
              <w:rPr>
                <w:rFonts w:hint="eastAsia"/>
                <w:color w:val="auto"/>
              </w:rPr>
              <w:t>磋商程序</w:t>
            </w:r>
          </w:p>
        </w:tc>
        <w:tc>
          <w:tcPr>
            <w:tcW w:w="3357" w:type="pct"/>
            <w:vAlign w:val="center"/>
          </w:tcPr>
          <w:p w14:paraId="33FE60EE">
            <w:pPr>
              <w:spacing w:line="360" w:lineRule="exact"/>
              <w:rPr>
                <w:rFonts w:hint="eastAsia" w:ascii="Times New Roman" w:hAnsi="Times New Roman" w:eastAsia="宋体" w:cs="宋体"/>
                <w:b/>
                <w:bCs/>
                <w:highlight w:val="none"/>
                <w:lang w:eastAsia="zh-CN"/>
              </w:rPr>
            </w:pPr>
            <w:r>
              <w:rPr>
                <w:rFonts w:hint="eastAsia" w:ascii="Times New Roman" w:hAnsi="Times New Roman" w:eastAsia="宋体" w:cs="宋体"/>
                <w:b/>
                <w:bCs/>
                <w:highlight w:val="none"/>
                <w:lang w:val="en-US" w:eastAsia="zh-CN"/>
              </w:rPr>
              <w:t>供应商</w:t>
            </w:r>
            <w:r>
              <w:rPr>
                <w:rFonts w:hint="eastAsia" w:ascii="Times New Roman" w:hAnsi="Times New Roman" w:eastAsia="宋体" w:cs="宋体"/>
                <w:b/>
                <w:bCs/>
                <w:highlight w:val="none"/>
                <w:lang w:eastAsia="zh-CN"/>
              </w:rPr>
              <w:t>务必于开标前提前登录系统，进入所投标项目。</w:t>
            </w:r>
          </w:p>
          <w:p w14:paraId="1AD5E36C">
            <w:pPr>
              <w:spacing w:line="380" w:lineRule="exact"/>
              <w:rPr>
                <w:rFonts w:ascii="宋体" w:hAnsi="宋体"/>
                <w:color w:val="auto"/>
                <w:szCs w:val="21"/>
              </w:rPr>
            </w:pPr>
            <w:r>
              <w:rPr>
                <w:rFonts w:hint="eastAsia" w:ascii="Times New Roman" w:hAnsi="Times New Roman" w:eastAsia="宋体" w:cs="宋体"/>
                <w:highlight w:val="none"/>
                <w:lang w:eastAsia="zh-CN"/>
              </w:rPr>
              <w:t>开标时，由招标代理工作人员按照投标人电子</w:t>
            </w:r>
            <w:r>
              <w:rPr>
                <w:rFonts w:hint="eastAsia" w:cs="宋体"/>
                <w:highlight w:val="none"/>
                <w:lang w:eastAsia="zh-CN"/>
              </w:rPr>
              <w:t>响应文件</w:t>
            </w:r>
            <w:r>
              <w:rPr>
                <w:rFonts w:hint="eastAsia" w:ascii="Times New Roman" w:hAnsi="Times New Roman" w:eastAsia="宋体" w:cs="宋体"/>
                <w:highlight w:val="none"/>
                <w:lang w:eastAsia="zh-CN"/>
              </w:rPr>
              <w:t>解密后的开标记录，当众公布</w:t>
            </w:r>
            <w:r>
              <w:rPr>
                <w:rFonts w:hint="eastAsia" w:ascii="Times New Roman" w:hAnsi="Times New Roman" w:eastAsia="宋体" w:cs="宋体"/>
                <w:highlight w:val="none"/>
                <w:lang w:val="en-US" w:eastAsia="zh-CN"/>
              </w:rPr>
              <w:t>供应商</w:t>
            </w:r>
            <w:r>
              <w:rPr>
                <w:rFonts w:hint="eastAsia" w:ascii="Times New Roman" w:hAnsi="Times New Roman" w:eastAsia="宋体" w:cs="宋体"/>
                <w:highlight w:val="none"/>
                <w:lang w:eastAsia="zh-CN"/>
              </w:rPr>
              <w:t>名称、招标文件规定的需要宣布的其他内容</w:t>
            </w:r>
          </w:p>
        </w:tc>
      </w:tr>
      <w:tr w14:paraId="77D0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11" w:type="pct"/>
            <w:vAlign w:val="center"/>
          </w:tcPr>
          <w:p w14:paraId="04309C8D">
            <w:pPr>
              <w:spacing w:line="400" w:lineRule="exact"/>
              <w:jc w:val="center"/>
              <w:rPr>
                <w:color w:val="auto"/>
              </w:rPr>
            </w:pPr>
            <w:r>
              <w:rPr>
                <w:rFonts w:hint="eastAsia"/>
                <w:color w:val="auto"/>
              </w:rPr>
              <w:t>6.1.1</w:t>
            </w:r>
          </w:p>
        </w:tc>
        <w:tc>
          <w:tcPr>
            <w:tcW w:w="1131" w:type="pct"/>
            <w:vAlign w:val="center"/>
          </w:tcPr>
          <w:p w14:paraId="504D2535">
            <w:pPr>
              <w:spacing w:line="400" w:lineRule="exact"/>
              <w:jc w:val="center"/>
              <w:rPr>
                <w:color w:val="auto"/>
                <w:highlight w:val="none"/>
              </w:rPr>
            </w:pPr>
            <w:r>
              <w:rPr>
                <w:rFonts w:hint="eastAsia"/>
                <w:color w:val="auto"/>
                <w:highlight w:val="none"/>
              </w:rPr>
              <w:t>磋商小组的组建</w:t>
            </w:r>
          </w:p>
        </w:tc>
        <w:tc>
          <w:tcPr>
            <w:tcW w:w="3357" w:type="pct"/>
            <w:vAlign w:val="center"/>
          </w:tcPr>
          <w:p w14:paraId="7589BAFF">
            <w:pPr>
              <w:spacing w:line="360" w:lineRule="exact"/>
              <w:rPr>
                <w:highlight w:val="none"/>
              </w:rPr>
            </w:pPr>
            <w:r>
              <w:rPr>
                <w:rFonts w:hint="eastAsia" w:cs="宋体"/>
                <w:highlight w:val="none"/>
              </w:rPr>
              <w:t>评标委员会构成：由技术、经济等方面的专家，共</w:t>
            </w:r>
            <w:r>
              <w:rPr>
                <w:rFonts w:hint="eastAsia"/>
                <w:highlight w:val="none"/>
              </w:rPr>
              <w:t>3</w:t>
            </w:r>
            <w:r>
              <w:rPr>
                <w:rFonts w:hint="eastAsia" w:cs="宋体"/>
                <w:highlight w:val="none"/>
              </w:rPr>
              <w:t>人组成。</w:t>
            </w:r>
          </w:p>
          <w:p w14:paraId="0B75E867">
            <w:pPr>
              <w:spacing w:line="400" w:lineRule="exact"/>
              <w:rPr>
                <w:rFonts w:ascii="宋体" w:hAnsi="宋体"/>
                <w:color w:val="auto"/>
                <w:szCs w:val="21"/>
                <w:highlight w:val="none"/>
              </w:rPr>
            </w:pPr>
            <w:r>
              <w:rPr>
                <w:rFonts w:hint="eastAsia" w:cs="宋体"/>
                <w:highlight w:val="none"/>
              </w:rPr>
              <w:t>评标专家确定方式：从依法设立的评标专家库中随机抽取。</w:t>
            </w:r>
          </w:p>
        </w:tc>
      </w:tr>
      <w:tr w14:paraId="52781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11" w:type="pct"/>
            <w:vAlign w:val="center"/>
          </w:tcPr>
          <w:p w14:paraId="2710BDA9">
            <w:pPr>
              <w:spacing w:line="400" w:lineRule="exact"/>
              <w:jc w:val="center"/>
              <w:rPr>
                <w:color w:val="auto"/>
              </w:rPr>
            </w:pPr>
            <w:r>
              <w:rPr>
                <w:rFonts w:hint="eastAsia"/>
                <w:color w:val="auto"/>
              </w:rPr>
              <w:t>7.1</w:t>
            </w:r>
          </w:p>
        </w:tc>
        <w:tc>
          <w:tcPr>
            <w:tcW w:w="1131" w:type="pct"/>
            <w:vAlign w:val="center"/>
          </w:tcPr>
          <w:p w14:paraId="52BB4E62">
            <w:pPr>
              <w:spacing w:line="400" w:lineRule="exact"/>
              <w:jc w:val="center"/>
              <w:rPr>
                <w:color w:val="auto"/>
              </w:rPr>
            </w:pPr>
            <w:r>
              <w:rPr>
                <w:rFonts w:hint="eastAsia"/>
                <w:color w:val="auto"/>
              </w:rPr>
              <w:t>是否授权磋商小组确定成交人</w:t>
            </w:r>
          </w:p>
        </w:tc>
        <w:tc>
          <w:tcPr>
            <w:tcW w:w="3357" w:type="pct"/>
            <w:vAlign w:val="center"/>
          </w:tcPr>
          <w:p w14:paraId="50986ACD">
            <w:pPr>
              <w:rPr>
                <w:rFonts w:hint="eastAsia" w:ascii="宋体" w:hAnsi="宋体"/>
                <w:color w:val="auto"/>
                <w:highlight w:val="none"/>
              </w:rPr>
            </w:pPr>
            <w:r>
              <w:rPr>
                <w:rFonts w:hint="eastAsia" w:ascii="宋体" w:hAnsi="宋体"/>
                <w:color w:val="auto"/>
                <w:highlight w:val="none"/>
              </w:rPr>
              <w:t>□是</w:t>
            </w:r>
          </w:p>
          <w:p w14:paraId="075C08A4">
            <w:pPr>
              <w:rPr>
                <w:rFonts w:hint="eastAsia" w:ascii="宋体" w:hAnsi="宋体"/>
                <w:color w:val="auto"/>
                <w:highlight w:val="none"/>
              </w:rPr>
            </w:pPr>
            <w:r>
              <w:rPr>
                <w:rFonts w:hint="eastAsia" w:ascii="宋体" w:hAnsi="宋体"/>
                <w:color w:val="auto"/>
                <w:highlight w:val="none"/>
              </w:rPr>
              <w:fldChar w:fldCharType="begin"/>
            </w:r>
            <w:r>
              <w:rPr>
                <w:rFonts w:hint="eastAsia" w:ascii="宋体" w:hAnsi="宋体"/>
                <w:color w:val="auto"/>
                <w:highlight w:val="none"/>
              </w:rPr>
              <w:instrText xml:space="preserve">eq \o\ac(□,√)</w:instrText>
            </w:r>
            <w:r>
              <w:rPr>
                <w:rFonts w:hint="eastAsia" w:ascii="宋体" w:hAnsi="宋体"/>
                <w:color w:val="auto"/>
                <w:highlight w:val="none"/>
              </w:rPr>
              <w:fldChar w:fldCharType="end"/>
            </w:r>
            <w:r>
              <w:rPr>
                <w:rFonts w:hint="eastAsia" w:ascii="宋体" w:hAnsi="宋体"/>
                <w:color w:val="auto"/>
                <w:highlight w:val="none"/>
              </w:rPr>
              <w:t>否</w:t>
            </w:r>
          </w:p>
          <w:p w14:paraId="218F9F21">
            <w:pPr>
              <w:spacing w:line="400" w:lineRule="exact"/>
              <w:rPr>
                <w:rFonts w:hint="eastAsia" w:ascii="宋体" w:hAnsi="宋体" w:eastAsia="宋体"/>
                <w:color w:val="auto"/>
                <w:szCs w:val="21"/>
                <w:lang w:eastAsia="zh-CN"/>
              </w:rPr>
            </w:pPr>
            <w:r>
              <w:rPr>
                <w:rFonts w:hint="eastAsia" w:ascii="宋体" w:hAnsi="宋体"/>
                <w:color w:val="auto"/>
                <w:highlight w:val="none"/>
              </w:rPr>
              <w:t>注：采用资格后审、综合评</w:t>
            </w:r>
            <w:r>
              <w:rPr>
                <w:rFonts w:hint="eastAsia" w:ascii="宋体" w:hAnsi="宋体"/>
                <w:color w:val="auto"/>
                <w:highlight w:val="none"/>
                <w:lang w:eastAsia="zh-CN"/>
              </w:rPr>
              <w:t>分</w:t>
            </w:r>
            <w:r>
              <w:rPr>
                <w:rFonts w:hint="eastAsia" w:ascii="宋体" w:hAnsi="宋体"/>
                <w:color w:val="auto"/>
                <w:highlight w:val="none"/>
              </w:rPr>
              <w:t>方式推荐三名</w:t>
            </w:r>
            <w:r>
              <w:rPr>
                <w:rFonts w:hint="eastAsia" w:ascii="宋体" w:hAnsi="宋体"/>
                <w:color w:val="auto"/>
                <w:highlight w:val="none"/>
                <w:lang w:eastAsia="zh-CN"/>
              </w:rPr>
              <w:t>成交</w:t>
            </w:r>
            <w:r>
              <w:rPr>
                <w:rFonts w:hint="eastAsia" w:ascii="宋体" w:hAnsi="宋体"/>
                <w:color w:val="auto"/>
                <w:highlight w:val="none"/>
              </w:rPr>
              <w:t>候选人。</w:t>
            </w:r>
          </w:p>
        </w:tc>
      </w:tr>
      <w:tr w14:paraId="5BE98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1" w:type="pct"/>
            <w:vAlign w:val="center"/>
          </w:tcPr>
          <w:p w14:paraId="4540BDAE">
            <w:pPr>
              <w:spacing w:line="400" w:lineRule="exact"/>
              <w:jc w:val="center"/>
              <w:rPr>
                <w:color w:val="auto"/>
              </w:rPr>
            </w:pPr>
            <w:r>
              <w:rPr>
                <w:rFonts w:hint="eastAsia"/>
                <w:color w:val="auto"/>
              </w:rPr>
              <w:t>7.3.1</w:t>
            </w:r>
          </w:p>
        </w:tc>
        <w:tc>
          <w:tcPr>
            <w:tcW w:w="1131" w:type="pct"/>
            <w:vAlign w:val="center"/>
          </w:tcPr>
          <w:p w14:paraId="2EB22545">
            <w:pPr>
              <w:autoSpaceDE w:val="0"/>
              <w:autoSpaceDN w:val="0"/>
              <w:adjustRightInd w:val="0"/>
              <w:spacing w:line="400" w:lineRule="exact"/>
              <w:jc w:val="center"/>
              <w:rPr>
                <w:color w:val="auto"/>
                <w:highlight w:val="none"/>
              </w:rPr>
            </w:pPr>
            <w:r>
              <w:rPr>
                <w:rFonts w:hint="eastAsia"/>
                <w:color w:val="auto"/>
                <w:highlight w:val="none"/>
                <w:lang w:val="zh-CN"/>
              </w:rPr>
              <w:t>履约保证金</w:t>
            </w:r>
          </w:p>
        </w:tc>
        <w:tc>
          <w:tcPr>
            <w:tcW w:w="3357" w:type="pct"/>
            <w:vAlign w:val="center"/>
          </w:tcPr>
          <w:p w14:paraId="0772B1B2">
            <w:pPr>
              <w:spacing w:line="360" w:lineRule="exact"/>
              <w:rPr>
                <w:rFonts w:ascii="宋体" w:hAnsi="宋体" w:cs="宋体"/>
                <w:b w:val="0"/>
                <w:bCs w:val="0"/>
                <w:color w:val="auto"/>
                <w:szCs w:val="21"/>
                <w:highlight w:val="none"/>
              </w:rPr>
            </w:pPr>
            <w:r>
              <w:rPr>
                <w:rFonts w:hint="eastAsia" w:ascii="宋体" w:hAnsi="宋体" w:cs="宋体"/>
                <w:b w:val="0"/>
                <w:bCs w:val="0"/>
                <w:color w:val="auto"/>
                <w:szCs w:val="21"/>
                <w:highlight w:val="none"/>
                <w:lang w:val="en-US" w:eastAsia="zh-CN"/>
              </w:rPr>
              <w:t>不需要</w:t>
            </w:r>
            <w:r>
              <w:rPr>
                <w:rFonts w:hint="eastAsia" w:ascii="宋体" w:hAnsi="宋体" w:cs="宋体"/>
                <w:b w:val="0"/>
                <w:bCs w:val="0"/>
                <w:color w:val="auto"/>
                <w:szCs w:val="21"/>
                <w:highlight w:val="none"/>
              </w:rPr>
              <w:t>提供履约担保。</w:t>
            </w:r>
          </w:p>
        </w:tc>
      </w:tr>
      <w:tr w14:paraId="4D59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14:paraId="7589E286">
            <w:pPr>
              <w:spacing w:line="400" w:lineRule="exact"/>
              <w:rPr>
                <w:rFonts w:ascii="黑体" w:eastAsia="黑体"/>
                <w:color w:val="auto"/>
                <w:sz w:val="24"/>
              </w:rPr>
            </w:pPr>
            <w:r>
              <w:rPr>
                <w:rFonts w:hint="eastAsia" w:ascii="黑体" w:eastAsia="黑体"/>
                <w:color w:val="auto"/>
                <w:sz w:val="24"/>
              </w:rPr>
              <w:t>10.需要补充的其他内容</w:t>
            </w:r>
          </w:p>
        </w:tc>
      </w:tr>
      <w:tr w14:paraId="0429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BA90464">
            <w:pPr>
              <w:spacing w:line="400" w:lineRule="exact"/>
              <w:jc w:val="center"/>
              <w:rPr>
                <w:rFonts w:hint="default" w:eastAsia="宋体"/>
                <w:color w:val="auto"/>
                <w:highlight w:val="none"/>
                <w:lang w:val="en-US" w:eastAsia="zh-CN"/>
              </w:rPr>
            </w:pPr>
            <w:r>
              <w:rPr>
                <w:rFonts w:hint="eastAsia"/>
                <w:color w:val="auto"/>
                <w:highlight w:val="none"/>
                <w:lang w:val="en-US" w:eastAsia="zh-CN"/>
              </w:rPr>
              <w:t>10.1</w:t>
            </w:r>
          </w:p>
        </w:tc>
        <w:tc>
          <w:tcPr>
            <w:tcW w:w="1131" w:type="pct"/>
            <w:vAlign w:val="center"/>
          </w:tcPr>
          <w:p w14:paraId="5538054C">
            <w:pPr>
              <w:spacing w:line="400" w:lineRule="exact"/>
              <w:jc w:val="center"/>
              <w:rPr>
                <w:b w:val="0"/>
                <w:bCs w:val="0"/>
                <w:color w:val="auto"/>
                <w:highlight w:val="none"/>
              </w:rPr>
            </w:pPr>
            <w:r>
              <w:rPr>
                <w:rFonts w:hint="eastAsia" w:ascii="宋体" w:hAnsi="宋体"/>
                <w:b w:val="0"/>
                <w:bCs w:val="0"/>
                <w:color w:val="auto"/>
                <w:kern w:val="2"/>
                <w:sz w:val="21"/>
                <w:szCs w:val="24"/>
                <w:highlight w:val="none"/>
                <w:lang w:val="en-US" w:eastAsia="zh-CN" w:bidi="ar-SA"/>
              </w:rPr>
              <w:t>合同形式</w:t>
            </w:r>
          </w:p>
        </w:tc>
        <w:tc>
          <w:tcPr>
            <w:tcW w:w="3357" w:type="pct"/>
            <w:vAlign w:val="center"/>
          </w:tcPr>
          <w:p w14:paraId="18F84109">
            <w:pPr>
              <w:spacing w:line="380" w:lineRule="exact"/>
              <w:rPr>
                <w:b w:val="0"/>
                <w:bCs w:val="0"/>
                <w:color w:val="auto"/>
                <w:highlight w:val="none"/>
              </w:rPr>
            </w:pPr>
            <w:r>
              <w:rPr>
                <w:rFonts w:hint="eastAsia" w:ascii="宋体" w:hAnsi="宋体"/>
                <w:b w:val="0"/>
                <w:bCs w:val="0"/>
                <w:color w:val="auto"/>
                <w:kern w:val="2"/>
                <w:sz w:val="21"/>
                <w:szCs w:val="24"/>
                <w:highlight w:val="none"/>
                <w:lang w:val="en-US" w:eastAsia="zh-CN" w:bidi="ar-SA"/>
              </w:rPr>
              <w:t>固定总价合同</w:t>
            </w:r>
          </w:p>
        </w:tc>
      </w:tr>
      <w:tr w14:paraId="63AE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F0F219E">
            <w:pPr>
              <w:spacing w:line="400" w:lineRule="exact"/>
              <w:jc w:val="center"/>
              <w:rPr>
                <w:rFonts w:hint="default"/>
                <w:color w:val="auto"/>
                <w:lang w:val="en-US" w:eastAsia="zh-CN"/>
              </w:rPr>
            </w:pPr>
            <w:r>
              <w:rPr>
                <w:rFonts w:hint="eastAsia"/>
                <w:color w:val="auto"/>
                <w:lang w:val="en-US" w:eastAsia="zh-CN"/>
              </w:rPr>
              <w:t>10.2</w:t>
            </w:r>
          </w:p>
        </w:tc>
        <w:tc>
          <w:tcPr>
            <w:tcW w:w="1131" w:type="pct"/>
            <w:vAlign w:val="center"/>
          </w:tcPr>
          <w:p w14:paraId="06D5EABB">
            <w:pPr>
              <w:spacing w:line="400" w:lineRule="exact"/>
              <w:jc w:val="center"/>
              <w:rPr>
                <w:rFonts w:hint="eastAsia" w:ascii="宋体" w:hAnsi="宋体"/>
                <w:b w:val="0"/>
                <w:bCs w:val="0"/>
                <w:color w:val="auto"/>
                <w:kern w:val="2"/>
                <w:sz w:val="21"/>
                <w:szCs w:val="24"/>
                <w:highlight w:val="none"/>
                <w:lang w:val="en-US" w:eastAsia="zh-CN" w:bidi="ar-SA"/>
              </w:rPr>
            </w:pPr>
            <w:r>
              <w:rPr>
                <w:rFonts w:hint="eastAsia" w:ascii="宋体" w:hAnsi="宋体" w:eastAsia="宋体" w:cs="宋体"/>
                <w:color w:val="auto"/>
                <w:sz w:val="21"/>
                <w:szCs w:val="21"/>
                <w:highlight w:val="none"/>
              </w:rPr>
              <w:t>分部分项工程费、措施项目费、其他项目费、规费和税金</w:t>
            </w:r>
          </w:p>
        </w:tc>
        <w:tc>
          <w:tcPr>
            <w:tcW w:w="3357" w:type="pct"/>
            <w:vAlign w:val="center"/>
          </w:tcPr>
          <w:p w14:paraId="29310733">
            <w:pPr>
              <w:spacing w:line="380" w:lineRule="exact"/>
              <w:rPr>
                <w:rFonts w:hint="eastAsia" w:ascii="宋体" w:hAnsi="宋体"/>
                <w:b w:val="0"/>
                <w:bCs w:val="0"/>
                <w:color w:val="auto"/>
                <w:kern w:val="2"/>
                <w:sz w:val="21"/>
                <w:szCs w:val="24"/>
                <w:highlight w:val="yellow"/>
                <w:lang w:val="en-US" w:eastAsia="zh-CN" w:bidi="ar-SA"/>
              </w:rPr>
            </w:pPr>
            <w:r>
              <w:rPr>
                <w:rFonts w:hint="eastAsia" w:ascii="宋体" w:hAnsi="宋体" w:eastAsia="宋体" w:cs="宋体"/>
                <w:color w:val="auto"/>
                <w:highlight w:val="none"/>
              </w:rPr>
              <w:t>各单位工程的分部分项工程费、措施项目费、其他项目费、规费和税金详见工程量清单。</w:t>
            </w:r>
          </w:p>
        </w:tc>
      </w:tr>
      <w:tr w14:paraId="6025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37F9EE3E">
            <w:pPr>
              <w:spacing w:line="400" w:lineRule="exact"/>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10.3</w:t>
            </w:r>
          </w:p>
        </w:tc>
        <w:tc>
          <w:tcPr>
            <w:tcW w:w="1131" w:type="pct"/>
            <w:vAlign w:val="center"/>
          </w:tcPr>
          <w:p w14:paraId="6C341692">
            <w:pPr>
              <w:spacing w:line="400" w:lineRule="exact"/>
              <w:jc w:val="center"/>
              <w:rPr>
                <w:rFonts w:hint="eastAsia" w:ascii="Times New Roman" w:hAnsi="Times New Roman" w:eastAsia="宋体" w:cs="Times New Roman"/>
                <w:b w:val="0"/>
                <w:bCs w:val="0"/>
                <w:color w:val="auto"/>
                <w:kern w:val="2"/>
                <w:sz w:val="21"/>
                <w:szCs w:val="24"/>
                <w:lang w:val="en-US" w:eastAsia="zh-CN" w:bidi="ar-SA"/>
              </w:rPr>
            </w:pPr>
            <w:r>
              <w:rPr>
                <w:rFonts w:hint="eastAsia"/>
                <w:b w:val="0"/>
                <w:bCs w:val="0"/>
                <w:color w:val="auto"/>
              </w:rPr>
              <w:t>成交结果公告</w:t>
            </w:r>
          </w:p>
        </w:tc>
        <w:tc>
          <w:tcPr>
            <w:tcW w:w="3357" w:type="pct"/>
            <w:vAlign w:val="center"/>
          </w:tcPr>
          <w:p w14:paraId="3EC5AA33">
            <w:pPr>
              <w:spacing w:line="380" w:lineRule="exact"/>
              <w:rPr>
                <w:rFonts w:hint="eastAsia" w:ascii="Times New Roman" w:hAnsi="Times New Roman" w:eastAsia="宋体" w:cs="Times New Roman"/>
                <w:b w:val="0"/>
                <w:bCs w:val="0"/>
                <w:color w:val="auto"/>
                <w:kern w:val="2"/>
                <w:sz w:val="21"/>
                <w:szCs w:val="24"/>
                <w:lang w:val="en-US" w:eastAsia="zh-CN" w:bidi="ar-SA"/>
              </w:rPr>
            </w:pPr>
            <w:r>
              <w:rPr>
                <w:rFonts w:hint="eastAsia"/>
                <w:b w:val="0"/>
                <w:bCs w:val="0"/>
                <w:color w:val="auto"/>
                <w:lang w:val="en-US" w:eastAsia="zh-CN"/>
              </w:rPr>
              <w:t>中国招标投标公共服务平台、“政采云”平台（http:// www.zcygov.cn）发布，同步推送到中国政府采购网、吉林省政府采购网</w:t>
            </w:r>
            <w:r>
              <w:rPr>
                <w:rFonts w:hint="eastAsia"/>
                <w:b w:val="0"/>
                <w:bCs w:val="0"/>
                <w:color w:val="auto"/>
              </w:rPr>
              <w:t>予以公示，公告期1个工作日。</w:t>
            </w:r>
          </w:p>
        </w:tc>
      </w:tr>
      <w:tr w14:paraId="0ADBF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49897B53">
            <w:pPr>
              <w:spacing w:line="400" w:lineRule="exact"/>
              <w:jc w:val="center"/>
              <w:rPr>
                <w:rFonts w:hint="default" w:eastAsia="宋体"/>
                <w:color w:val="auto"/>
                <w:lang w:val="en-US" w:eastAsia="zh-CN"/>
              </w:rPr>
            </w:pPr>
            <w:r>
              <w:rPr>
                <w:rFonts w:hint="eastAsia"/>
                <w:color w:val="auto"/>
                <w:lang w:val="en-US" w:eastAsia="zh-CN"/>
              </w:rPr>
              <w:t>10.4</w:t>
            </w:r>
          </w:p>
        </w:tc>
        <w:tc>
          <w:tcPr>
            <w:tcW w:w="1131" w:type="pct"/>
            <w:vAlign w:val="center"/>
          </w:tcPr>
          <w:p w14:paraId="48D009A8">
            <w:pPr>
              <w:spacing w:line="400" w:lineRule="exact"/>
              <w:jc w:val="center"/>
              <w:rPr>
                <w:rFonts w:hint="eastAsia"/>
                <w:b w:val="0"/>
                <w:bCs w:val="0"/>
                <w:color w:val="auto"/>
                <w:highlight w:val="none"/>
              </w:rPr>
            </w:pPr>
            <w:r>
              <w:rPr>
                <w:rFonts w:hint="eastAsia"/>
                <w:b w:val="0"/>
                <w:bCs w:val="0"/>
                <w:color w:val="auto"/>
                <w:highlight w:val="none"/>
              </w:rPr>
              <w:t>付款方式</w:t>
            </w:r>
          </w:p>
        </w:tc>
        <w:tc>
          <w:tcPr>
            <w:tcW w:w="3357" w:type="pct"/>
            <w:vAlign w:val="center"/>
          </w:tcPr>
          <w:p w14:paraId="790395C5">
            <w:pPr>
              <w:spacing w:line="380" w:lineRule="exact"/>
              <w:rPr>
                <w:rFonts w:hint="default" w:ascii="宋体" w:hAnsi="宋体" w:cs="微软雅黑"/>
                <w:b w:val="0"/>
                <w:bCs w:val="0"/>
                <w:color w:val="auto"/>
                <w:szCs w:val="21"/>
                <w:highlight w:val="none"/>
                <w:lang w:val="en-US"/>
              </w:rPr>
            </w:pPr>
            <w:r>
              <w:rPr>
                <w:rFonts w:hint="eastAsia"/>
                <w:b w:val="0"/>
                <w:bCs w:val="0"/>
                <w:color w:val="auto"/>
                <w:highlight w:val="none"/>
                <w:lang w:val="en-US" w:eastAsia="zh-CN"/>
              </w:rPr>
              <w:t>以合同实际签订为准。</w:t>
            </w:r>
          </w:p>
        </w:tc>
      </w:tr>
      <w:tr w14:paraId="189F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73CBAFC7">
            <w:pPr>
              <w:spacing w:line="400" w:lineRule="exact"/>
              <w:jc w:val="center"/>
              <w:rPr>
                <w:rFonts w:hint="default" w:eastAsia="宋体"/>
                <w:color w:val="auto"/>
                <w:lang w:val="en-US" w:eastAsia="zh-CN"/>
              </w:rPr>
            </w:pPr>
            <w:r>
              <w:rPr>
                <w:rFonts w:hint="eastAsia"/>
                <w:color w:val="auto"/>
                <w:lang w:val="en-US" w:eastAsia="zh-CN"/>
              </w:rPr>
              <w:t>10.5</w:t>
            </w:r>
          </w:p>
        </w:tc>
        <w:tc>
          <w:tcPr>
            <w:tcW w:w="1131" w:type="pct"/>
            <w:vAlign w:val="center"/>
          </w:tcPr>
          <w:p w14:paraId="1662494D">
            <w:pPr>
              <w:spacing w:line="400" w:lineRule="exact"/>
              <w:jc w:val="center"/>
              <w:rPr>
                <w:rFonts w:hint="eastAsia"/>
                <w:b w:val="0"/>
                <w:bCs w:val="0"/>
                <w:color w:val="auto"/>
                <w:highlight w:val="none"/>
              </w:rPr>
            </w:pPr>
            <w:r>
              <w:rPr>
                <w:rFonts w:hint="eastAsia" w:ascii="宋体" w:hAnsi="宋体"/>
                <w:b w:val="0"/>
                <w:bCs w:val="0"/>
                <w:color w:val="auto"/>
                <w:highlight w:val="none"/>
                <w:lang w:eastAsia="zh-CN"/>
              </w:rPr>
              <w:t>响应</w:t>
            </w:r>
            <w:r>
              <w:rPr>
                <w:rFonts w:hint="eastAsia" w:ascii="宋体" w:hAnsi="宋体"/>
                <w:b w:val="0"/>
                <w:bCs w:val="0"/>
                <w:color w:val="auto"/>
                <w:highlight w:val="none"/>
              </w:rPr>
              <w:t>文件编制说明</w:t>
            </w:r>
          </w:p>
        </w:tc>
        <w:tc>
          <w:tcPr>
            <w:tcW w:w="3357" w:type="pct"/>
            <w:vAlign w:val="center"/>
          </w:tcPr>
          <w:p w14:paraId="79FB50ED">
            <w:pPr>
              <w:spacing w:line="380" w:lineRule="exact"/>
              <w:rPr>
                <w:rFonts w:hint="eastAsia"/>
                <w:b w:val="0"/>
                <w:bCs w:val="0"/>
                <w:color w:val="auto"/>
                <w:lang w:val="en-US" w:eastAsia="zh-CN"/>
              </w:rPr>
            </w:pPr>
            <w:r>
              <w:rPr>
                <w:rFonts w:hint="eastAsia"/>
                <w:b w:val="0"/>
                <w:bCs w:val="0"/>
                <w:color w:val="auto"/>
                <w:lang w:val="en-US" w:eastAsia="zh-CN"/>
              </w:rPr>
              <w:t xml:space="preserve">响应文件的编制除按采购文件第3.7款规定执行外还应执行如下规定：    </w:t>
            </w:r>
          </w:p>
          <w:p w14:paraId="41D19C54">
            <w:pPr>
              <w:spacing w:line="380" w:lineRule="exact"/>
              <w:rPr>
                <w:rFonts w:hint="eastAsia"/>
                <w:b w:val="0"/>
                <w:bCs w:val="0"/>
                <w:color w:val="auto"/>
                <w:highlight w:val="none"/>
                <w:lang w:val="en-US" w:eastAsia="zh-CN"/>
              </w:rPr>
            </w:pPr>
            <w:r>
              <w:rPr>
                <w:rFonts w:hint="eastAsia"/>
                <w:b w:val="0"/>
                <w:bCs w:val="0"/>
                <w:color w:val="auto"/>
                <w:lang w:val="en-US" w:eastAsia="zh-CN"/>
              </w:rPr>
              <w:t>响应文件要编制目录及页码。</w:t>
            </w:r>
          </w:p>
        </w:tc>
      </w:tr>
      <w:tr w14:paraId="5A2F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23483C1">
            <w:pPr>
              <w:spacing w:line="400" w:lineRule="exact"/>
              <w:jc w:val="center"/>
              <w:rPr>
                <w:rFonts w:hint="default" w:eastAsia="宋体"/>
                <w:color w:val="auto"/>
                <w:lang w:val="en-US" w:eastAsia="zh-CN"/>
              </w:rPr>
            </w:pPr>
            <w:r>
              <w:rPr>
                <w:rFonts w:hint="eastAsia"/>
                <w:color w:val="auto"/>
                <w:lang w:val="en-US" w:eastAsia="zh-CN"/>
              </w:rPr>
              <w:t>10.6</w:t>
            </w:r>
          </w:p>
        </w:tc>
        <w:tc>
          <w:tcPr>
            <w:tcW w:w="1131" w:type="pct"/>
            <w:vAlign w:val="center"/>
          </w:tcPr>
          <w:p w14:paraId="31497022">
            <w:pPr>
              <w:spacing w:line="400" w:lineRule="exact"/>
              <w:jc w:val="center"/>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b w:val="0"/>
                <w:bCs w:val="0"/>
                <w:color w:val="auto"/>
                <w:highlight w:val="none"/>
                <w:lang w:eastAsia="zh-CN"/>
              </w:rPr>
              <w:t>合同公示</w:t>
            </w:r>
          </w:p>
        </w:tc>
        <w:tc>
          <w:tcPr>
            <w:tcW w:w="3357" w:type="pct"/>
            <w:vAlign w:val="center"/>
          </w:tcPr>
          <w:p w14:paraId="7D906DAC">
            <w:pPr>
              <w:spacing w:line="380" w:lineRule="exact"/>
              <w:rPr>
                <w:rFonts w:hint="eastAsia" w:ascii="宋体" w:hAnsi="宋体" w:eastAsia="宋体" w:cs="宋体"/>
                <w:b w:val="0"/>
                <w:bCs w:val="0"/>
                <w:color w:val="auto"/>
                <w:kern w:val="2"/>
                <w:sz w:val="21"/>
                <w:szCs w:val="24"/>
                <w:lang w:val="en-US" w:eastAsia="zh-CN" w:bidi="ar-SA"/>
              </w:rPr>
            </w:pPr>
            <w:r>
              <w:rPr>
                <w:rFonts w:hint="eastAsia" w:ascii="宋体" w:hAnsi="宋体" w:cs="宋体"/>
                <w:b w:val="0"/>
                <w:bCs w:val="0"/>
                <w:color w:val="auto"/>
                <w:lang w:val="en-US" w:eastAsia="zh-CN"/>
              </w:rPr>
              <w:t>采购</w:t>
            </w:r>
            <w:r>
              <w:rPr>
                <w:rFonts w:hint="eastAsia" w:ascii="宋体" w:hAnsi="宋体" w:eastAsia="宋体" w:cs="宋体"/>
                <w:b w:val="0"/>
                <w:bCs w:val="0"/>
                <w:color w:val="auto"/>
                <w:lang w:val="en-US" w:eastAsia="zh-CN"/>
              </w:rPr>
              <w:t>代理机构协助</w:t>
            </w:r>
            <w:r>
              <w:rPr>
                <w:rFonts w:hint="eastAsia" w:ascii="宋体" w:hAnsi="宋体" w:cs="宋体"/>
                <w:b w:val="0"/>
                <w:bCs w:val="0"/>
                <w:color w:val="auto"/>
                <w:lang w:val="en-US" w:eastAsia="zh-CN"/>
              </w:rPr>
              <w:t>采购</w:t>
            </w:r>
            <w:r>
              <w:rPr>
                <w:rFonts w:hint="eastAsia" w:ascii="宋体" w:hAnsi="宋体" w:eastAsia="宋体" w:cs="宋体"/>
                <w:b w:val="0"/>
                <w:bCs w:val="0"/>
                <w:color w:val="auto"/>
                <w:lang w:val="en-US" w:eastAsia="zh-CN"/>
              </w:rPr>
              <w:t>人，将政府采购合同在财政部门指定的媒体上公告（政府采购合同中涉及国家秘密、商业秘密的内容除外）。</w:t>
            </w:r>
          </w:p>
        </w:tc>
      </w:tr>
      <w:tr w14:paraId="3FEC2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11" w:type="pct"/>
            <w:vAlign w:val="center"/>
          </w:tcPr>
          <w:p w14:paraId="6F965789">
            <w:pPr>
              <w:spacing w:line="400" w:lineRule="exact"/>
              <w:jc w:val="center"/>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10.7</w:t>
            </w:r>
          </w:p>
        </w:tc>
        <w:tc>
          <w:tcPr>
            <w:tcW w:w="1131" w:type="pct"/>
            <w:vAlign w:val="center"/>
          </w:tcPr>
          <w:p w14:paraId="41921E58">
            <w:pPr>
              <w:spacing w:line="400" w:lineRule="exact"/>
              <w:jc w:val="center"/>
              <w:rPr>
                <w:rFonts w:hint="eastAsia" w:ascii="宋体" w:hAnsi="宋体" w:eastAsia="宋体" w:cs="Times New Roman"/>
                <w:b w:val="0"/>
                <w:bCs w:val="0"/>
                <w:color w:val="auto"/>
                <w:kern w:val="2"/>
                <w:sz w:val="21"/>
                <w:szCs w:val="24"/>
                <w:highlight w:val="none"/>
                <w:lang w:val="en-US" w:eastAsia="zh-CN" w:bidi="ar-SA"/>
              </w:rPr>
            </w:pPr>
            <w:r>
              <w:rPr>
                <w:rFonts w:hint="eastAsia" w:ascii="宋体" w:hAnsi="宋体" w:eastAsia="宋体" w:cs="宋体"/>
                <w:bCs/>
                <w:color w:val="auto"/>
                <w:szCs w:val="21"/>
                <w:lang w:val="en-US"/>
              </w:rPr>
              <w:t>代理服务费</w:t>
            </w:r>
          </w:p>
        </w:tc>
        <w:tc>
          <w:tcPr>
            <w:tcW w:w="3357" w:type="pct"/>
            <w:vAlign w:val="center"/>
          </w:tcPr>
          <w:p w14:paraId="56C5282A">
            <w:pPr>
              <w:spacing w:line="380" w:lineRule="exact"/>
              <w:rPr>
                <w:rFonts w:hint="eastAsia" w:ascii="宋体" w:hAnsi="宋体" w:eastAsia="宋体" w:cs="宋体"/>
                <w:b w:val="0"/>
                <w:bCs w:val="0"/>
                <w:color w:val="auto"/>
                <w:kern w:val="2"/>
                <w:sz w:val="21"/>
                <w:szCs w:val="24"/>
                <w:lang w:val="en-US" w:eastAsia="zh-CN" w:bidi="ar-SA"/>
              </w:rPr>
            </w:pPr>
            <w:r>
              <w:rPr>
                <w:rFonts w:hint="eastAsia" w:ascii="宋体" w:hAnsi="宋体" w:eastAsia="宋体" w:cs="宋体"/>
                <w:b w:val="0"/>
                <w:bCs w:val="0"/>
                <w:color w:val="auto"/>
                <w:lang w:val="en-US" w:eastAsia="zh-CN"/>
              </w:rPr>
              <w:t>执行《国家发展改革委关于进一步放开建设项目专业服务价格的通知》（发改价格〔2015〕299号）取费，向</w:t>
            </w:r>
            <w:r>
              <w:rPr>
                <w:rFonts w:hint="eastAsia" w:ascii="宋体" w:hAnsi="宋体" w:cs="宋体"/>
                <w:b w:val="0"/>
                <w:bCs w:val="0"/>
                <w:color w:val="auto"/>
                <w:lang w:val="en-US" w:eastAsia="zh-CN"/>
              </w:rPr>
              <w:t>成交</w:t>
            </w:r>
            <w:r>
              <w:rPr>
                <w:rFonts w:hint="eastAsia" w:ascii="宋体" w:hAnsi="宋体" w:eastAsia="宋体" w:cs="宋体"/>
                <w:b w:val="0"/>
                <w:bCs w:val="0"/>
                <w:color w:val="auto"/>
                <w:lang w:val="en-US" w:eastAsia="zh-CN"/>
              </w:rPr>
              <w:t>供应商收取代理服务费</w:t>
            </w:r>
            <w:r>
              <w:rPr>
                <w:rFonts w:hint="eastAsia" w:ascii="宋体" w:hAnsi="宋体" w:cs="宋体"/>
                <w:b w:val="0"/>
                <w:bCs w:val="0"/>
                <w:color w:val="auto"/>
                <w:lang w:val="en-US" w:eastAsia="zh-CN"/>
              </w:rPr>
              <w:t>，在成交通知书发出前一次性付清</w:t>
            </w:r>
            <w:r>
              <w:rPr>
                <w:rFonts w:hint="eastAsia" w:ascii="宋体" w:hAnsi="宋体" w:eastAsia="宋体" w:cs="宋体"/>
                <w:b w:val="0"/>
                <w:bCs w:val="0"/>
                <w:color w:val="auto"/>
                <w:lang w:val="en-US" w:eastAsia="zh-CN"/>
              </w:rPr>
              <w:t>。</w:t>
            </w:r>
          </w:p>
        </w:tc>
      </w:tr>
      <w:tr w14:paraId="2C33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1" w:type="pct"/>
            <w:vAlign w:val="center"/>
          </w:tcPr>
          <w:p w14:paraId="62641696">
            <w:pPr>
              <w:spacing w:line="400" w:lineRule="exact"/>
              <w:jc w:val="center"/>
              <w:rPr>
                <w:rFonts w:hint="default" w:eastAsia="宋体"/>
                <w:color w:val="auto"/>
                <w:lang w:val="en-US" w:eastAsia="zh-CN"/>
              </w:rPr>
            </w:pPr>
            <w:r>
              <w:rPr>
                <w:rFonts w:hint="eastAsia"/>
                <w:color w:val="auto"/>
                <w:lang w:val="en-US" w:eastAsia="zh-CN"/>
              </w:rPr>
              <w:t>10.8</w:t>
            </w:r>
          </w:p>
        </w:tc>
        <w:tc>
          <w:tcPr>
            <w:tcW w:w="4488" w:type="pct"/>
            <w:gridSpan w:val="2"/>
            <w:vAlign w:val="center"/>
          </w:tcPr>
          <w:p w14:paraId="3DEE7911">
            <w:pPr>
              <w:spacing w:line="312" w:lineRule="auto"/>
              <w:rPr>
                <w:rFonts w:hint="eastAsia" w:ascii="宋体" w:hAnsi="宋体" w:cs="宋体"/>
                <w:szCs w:val="21"/>
                <w:highlight w:val="none"/>
              </w:rPr>
            </w:pPr>
            <w:r>
              <w:rPr>
                <w:rFonts w:hint="eastAsia" w:ascii="宋体" w:hAnsi="宋体" w:cs="宋体"/>
                <w:szCs w:val="21"/>
                <w:highlight w:val="none"/>
              </w:rPr>
              <w:t>注意事项：</w:t>
            </w:r>
          </w:p>
          <w:p w14:paraId="4A09E57D">
            <w:pPr>
              <w:spacing w:line="312" w:lineRule="auto"/>
              <w:rPr>
                <w:rFonts w:hint="eastAsia" w:ascii="宋体" w:hAnsi="宋体" w:cs="宋体"/>
                <w:szCs w:val="21"/>
                <w:highlight w:val="none"/>
              </w:rPr>
            </w:pPr>
            <w:r>
              <w:rPr>
                <w:rFonts w:hint="eastAsia" w:ascii="宋体" w:hAnsi="宋体" w:cs="宋体"/>
                <w:szCs w:val="21"/>
                <w:highlight w:val="none"/>
              </w:rPr>
              <w:t>1、请各供应商务必详细阅读本竞争性磋商文件的全部条款，以减少不必要的失误，否则，由此引起的损失或风险由供应商自行承担。</w:t>
            </w:r>
          </w:p>
          <w:p w14:paraId="55867AA9">
            <w:pPr>
              <w:spacing w:line="400" w:lineRule="exact"/>
              <w:rPr>
                <w:rFonts w:hint="eastAsia" w:ascii="宋体" w:hAnsi="宋体" w:eastAsia="宋体" w:cs="Arial"/>
                <w:b/>
                <w:color w:val="auto"/>
                <w:szCs w:val="21"/>
                <w:lang w:val="zh-CN"/>
              </w:rPr>
            </w:pPr>
            <w:r>
              <w:rPr>
                <w:rFonts w:hint="eastAsia" w:ascii="宋体" w:hAnsi="宋体" w:cs="宋体"/>
                <w:szCs w:val="21"/>
                <w:highlight w:val="none"/>
              </w:rPr>
              <w:t>2、投诉人不得以投诉为名，排挤竞争对手，不得进行虚假、恶意投诉，阻碍招标投标活动的正常进行。</w:t>
            </w:r>
          </w:p>
        </w:tc>
      </w:tr>
      <w:tr w14:paraId="6455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3"/>
            <w:vAlign w:val="center"/>
          </w:tcPr>
          <w:p w14:paraId="473FD72B">
            <w:pPr>
              <w:spacing w:line="400" w:lineRule="exact"/>
              <w:rPr>
                <w:rFonts w:ascii="宋体" w:hAnsi="宋体"/>
                <w:color w:val="auto"/>
                <w:szCs w:val="21"/>
              </w:rPr>
            </w:pPr>
            <w:r>
              <w:rPr>
                <w:rFonts w:hint="eastAsia" w:ascii="宋体" w:hAnsi="宋体"/>
                <w:b/>
                <w:color w:val="auto"/>
                <w:szCs w:val="21"/>
              </w:rPr>
              <w:t>注：磋商公告与</w:t>
            </w:r>
            <w:r>
              <w:rPr>
                <w:rFonts w:hint="eastAsia" w:ascii="宋体" w:hAnsi="宋体"/>
                <w:b/>
                <w:color w:val="auto"/>
                <w:szCs w:val="21"/>
                <w:lang w:val="en-US" w:eastAsia="zh-CN"/>
              </w:rPr>
              <w:t>采购</w:t>
            </w:r>
            <w:r>
              <w:rPr>
                <w:rFonts w:hint="eastAsia" w:ascii="宋体" w:hAnsi="宋体"/>
                <w:b/>
                <w:color w:val="auto"/>
                <w:szCs w:val="21"/>
              </w:rPr>
              <w:t>文件不一致处，以</w:t>
            </w:r>
            <w:r>
              <w:rPr>
                <w:rFonts w:hint="eastAsia" w:ascii="宋体" w:hAnsi="宋体"/>
                <w:b/>
                <w:color w:val="auto"/>
                <w:szCs w:val="21"/>
                <w:lang w:val="en-US" w:eastAsia="zh-CN"/>
              </w:rPr>
              <w:t>采购</w:t>
            </w:r>
            <w:r>
              <w:rPr>
                <w:rFonts w:hint="eastAsia" w:ascii="宋体" w:hAnsi="宋体"/>
                <w:b/>
                <w:color w:val="auto"/>
                <w:szCs w:val="21"/>
              </w:rPr>
              <w:t>文件为准。</w:t>
            </w:r>
          </w:p>
        </w:tc>
      </w:tr>
      <w:bookmarkEnd w:id="16"/>
      <w:bookmarkEnd w:id="17"/>
    </w:tbl>
    <w:p w14:paraId="279B7FC6">
      <w:pPr>
        <w:pStyle w:val="23"/>
        <w:spacing w:line="300" w:lineRule="exact"/>
        <w:ind w:left="3780" w:leftChars="1800" w:firstLine="411" w:firstLineChars="147"/>
        <w:rPr>
          <w:rFonts w:ascii="宋体" w:hAnsi="宋体"/>
          <w:color w:val="auto"/>
        </w:rPr>
      </w:pPr>
      <w:r>
        <w:rPr>
          <w:rFonts w:ascii="宋体" w:hAnsi="宋体"/>
          <w:color w:val="auto"/>
        </w:rPr>
        <w:br w:type="page"/>
      </w:r>
      <w:bookmarkStart w:id="40" w:name="_Toc16350"/>
      <w:r>
        <w:rPr>
          <w:rFonts w:hint="eastAsia" w:ascii="宋体" w:hAnsi="宋体"/>
          <w:color w:val="auto"/>
        </w:rPr>
        <w:t>1．总则</w:t>
      </w:r>
      <w:bookmarkEnd w:id="18"/>
      <w:bookmarkEnd w:id="40"/>
    </w:p>
    <w:p w14:paraId="7795CCC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1.1 项目概况</w:t>
      </w:r>
    </w:p>
    <w:p w14:paraId="59E7C32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1.1.1 根据</w:t>
      </w:r>
      <w:r>
        <w:rPr>
          <w:rFonts w:hint="eastAsia" w:ascii="宋体" w:hAnsi="宋体"/>
          <w:color w:val="auto"/>
          <w:szCs w:val="21"/>
          <w:lang w:eastAsia="zh-CN"/>
        </w:rPr>
        <w:t>《</w:t>
      </w:r>
      <w:r>
        <w:rPr>
          <w:rFonts w:hint="eastAsia" w:ascii="宋体" w:hAnsi="宋体"/>
          <w:color w:val="auto"/>
          <w:szCs w:val="21"/>
          <w:lang w:val="en-US" w:eastAsia="zh-CN"/>
        </w:rPr>
        <w:t>中华人民共和国政府采购法</w:t>
      </w:r>
      <w:r>
        <w:rPr>
          <w:rFonts w:hint="eastAsia" w:ascii="宋体" w:hAnsi="宋体"/>
          <w:color w:val="auto"/>
          <w:szCs w:val="21"/>
          <w:lang w:eastAsia="zh-CN"/>
        </w:rPr>
        <w:t>》《</w:t>
      </w:r>
      <w:r>
        <w:rPr>
          <w:rFonts w:hint="eastAsia" w:ascii="宋体" w:hAnsi="宋体"/>
          <w:color w:val="auto"/>
          <w:szCs w:val="21"/>
          <w:lang w:val="en-US" w:eastAsia="zh-CN"/>
        </w:rPr>
        <w:t>中华人民共和国政府采购法实施条例</w:t>
      </w:r>
      <w:r>
        <w:rPr>
          <w:rFonts w:hint="eastAsia" w:ascii="宋体" w:hAnsi="宋体"/>
          <w:color w:val="auto"/>
          <w:szCs w:val="21"/>
          <w:lang w:eastAsia="zh-CN"/>
        </w:rPr>
        <w:t>》</w:t>
      </w:r>
      <w:r>
        <w:rPr>
          <w:rFonts w:hint="eastAsia" w:ascii="宋体" w:hAnsi="宋体"/>
          <w:color w:val="auto"/>
          <w:szCs w:val="21"/>
        </w:rPr>
        <w:t>《政府采购竞争性磋商采购方式管理暂行办法》等有关法律法规和规章的规定，本采购项目</w:t>
      </w:r>
      <w:r>
        <w:rPr>
          <w:rFonts w:hint="eastAsia" w:ascii="宋体" w:hAnsi="宋体"/>
          <w:color w:val="auto"/>
          <w:szCs w:val="21"/>
          <w:lang w:eastAsia="zh-CN"/>
        </w:rPr>
        <w:t>已具备</w:t>
      </w:r>
      <w:r>
        <w:rPr>
          <w:rFonts w:hint="eastAsia" w:ascii="宋体" w:hAnsi="宋体"/>
          <w:color w:val="auto"/>
          <w:szCs w:val="21"/>
        </w:rPr>
        <w:t>招标条件，现对本</w:t>
      </w:r>
      <w:r>
        <w:rPr>
          <w:rFonts w:hint="eastAsia" w:ascii="宋体" w:hAnsi="宋体"/>
          <w:color w:val="auto"/>
          <w:szCs w:val="21"/>
          <w:lang w:val="en-US" w:eastAsia="zh-CN"/>
        </w:rPr>
        <w:t>项目</w:t>
      </w:r>
      <w:r>
        <w:rPr>
          <w:rFonts w:hint="eastAsia" w:ascii="宋体" w:hAnsi="宋体"/>
          <w:color w:val="auto"/>
          <w:szCs w:val="21"/>
        </w:rPr>
        <w:t>施工进行竞争性磋商。</w:t>
      </w:r>
    </w:p>
    <w:p w14:paraId="50CCF2F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1.1.2 本采购项目采购人：见申请人须知前附表。</w:t>
      </w:r>
    </w:p>
    <w:p w14:paraId="540B03F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1.1.3 本采购代理机构：见申请人须知前附表。</w:t>
      </w:r>
    </w:p>
    <w:p w14:paraId="47A6225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1.1.4 本采购项目名称：见申请人须知前附表。</w:t>
      </w:r>
    </w:p>
    <w:p w14:paraId="7C9F8C91">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1.1.5 本</w:t>
      </w:r>
      <w:r>
        <w:rPr>
          <w:rFonts w:hint="eastAsia" w:ascii="宋体" w:hAnsi="宋体"/>
          <w:color w:val="auto"/>
          <w:szCs w:val="21"/>
          <w:lang w:eastAsia="zh-CN"/>
        </w:rPr>
        <w:t>项目</w:t>
      </w:r>
      <w:r>
        <w:rPr>
          <w:rFonts w:hint="eastAsia" w:ascii="宋体" w:hAnsi="宋体"/>
          <w:color w:val="auto"/>
          <w:szCs w:val="21"/>
        </w:rPr>
        <w:t>建设地点：见申请人须知前附表。</w:t>
      </w:r>
    </w:p>
    <w:p w14:paraId="075F052F">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1.2 资金来源和落实情况</w:t>
      </w:r>
    </w:p>
    <w:p w14:paraId="05D6BE0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1.2.1 本采购项目的资金来源：见申请人须知前附表。</w:t>
      </w:r>
    </w:p>
    <w:p w14:paraId="5FFEDA3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1.2.2 本采购项目的出资比例：见申请人须知前附表。</w:t>
      </w:r>
    </w:p>
    <w:p w14:paraId="24264F5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1.2.3 本采购项目的资金落实情况：见申请人须知前附表。</w:t>
      </w:r>
    </w:p>
    <w:p w14:paraId="3A329F28">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1.3 采购需求、计划工期和质量标准</w:t>
      </w:r>
    </w:p>
    <w:p w14:paraId="270DD06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1.3.1 本次采购需求：见申请人须知前附表。</w:t>
      </w:r>
    </w:p>
    <w:p w14:paraId="3CFAA0B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1.3.2 本</w:t>
      </w:r>
      <w:r>
        <w:rPr>
          <w:rFonts w:hint="eastAsia" w:ascii="宋体" w:hAnsi="宋体"/>
          <w:color w:val="auto"/>
          <w:szCs w:val="21"/>
          <w:lang w:eastAsia="zh-CN"/>
        </w:rPr>
        <w:t>项目</w:t>
      </w:r>
      <w:r>
        <w:rPr>
          <w:rFonts w:hint="eastAsia" w:ascii="宋体" w:hAnsi="宋体"/>
          <w:color w:val="auto"/>
          <w:szCs w:val="21"/>
        </w:rPr>
        <w:t>的计划工期：见申请人须知前附表。</w:t>
      </w:r>
    </w:p>
    <w:p w14:paraId="0B1D52B9">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1.3.3 本</w:t>
      </w:r>
      <w:r>
        <w:rPr>
          <w:rFonts w:hint="eastAsia" w:ascii="宋体" w:hAnsi="宋体"/>
          <w:color w:val="auto"/>
          <w:szCs w:val="21"/>
          <w:lang w:eastAsia="zh-CN"/>
        </w:rPr>
        <w:t>项目</w:t>
      </w:r>
      <w:r>
        <w:rPr>
          <w:rFonts w:hint="eastAsia" w:ascii="宋体" w:hAnsi="宋体"/>
          <w:color w:val="auto"/>
          <w:szCs w:val="21"/>
        </w:rPr>
        <w:t>的质量标准：见申请人须知前附表。</w:t>
      </w:r>
    </w:p>
    <w:p w14:paraId="7C232C46">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1.4 申请人资格要求</w:t>
      </w:r>
    </w:p>
    <w:p w14:paraId="609F7C6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1.4.1 申请人应具备承担本标段施工的资质条件、能力和信誉。</w:t>
      </w:r>
    </w:p>
    <w:p w14:paraId="42C298F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(l）资质条件：见申请人须知前附表；</w:t>
      </w:r>
    </w:p>
    <w:p w14:paraId="7ECB188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(2）财务要求：见申请人须知前附表；</w:t>
      </w:r>
    </w:p>
    <w:p w14:paraId="317B4F5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(3）业绩要求：见申请人须知前附表；</w:t>
      </w:r>
    </w:p>
    <w:p w14:paraId="607A966E">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(4）信誉要求：见申请人须知前附表；</w:t>
      </w:r>
    </w:p>
    <w:p w14:paraId="6B2EC27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(5）项目经理资格：见申请人须知前附表；</w:t>
      </w:r>
    </w:p>
    <w:p w14:paraId="79C2B2E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(6）其他要求：见申请人须知前附表。</w:t>
      </w:r>
    </w:p>
    <w:p w14:paraId="461B501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1.4.2 申请人须知前附表规定接受联合体投标的，除应符合本章第1.4.1项和申请人须知前附表的要求外，还应遵守以下规定：</w:t>
      </w:r>
    </w:p>
    <w:p w14:paraId="766F093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(1）联合体各方应按</w:t>
      </w:r>
      <w:r>
        <w:rPr>
          <w:rFonts w:hint="eastAsia"/>
          <w:color w:val="auto"/>
          <w:highlight w:val="none"/>
          <w:lang w:val="en-US" w:eastAsia="zh-CN"/>
        </w:rPr>
        <w:t>采购</w:t>
      </w:r>
      <w:r>
        <w:rPr>
          <w:rFonts w:hint="eastAsia" w:ascii="宋体" w:hAnsi="宋体"/>
          <w:color w:val="auto"/>
          <w:szCs w:val="21"/>
        </w:rPr>
        <w:t>文件提供的格式签订联合体协议书，明确联合体牵头人和各方权利义务；</w:t>
      </w:r>
    </w:p>
    <w:p w14:paraId="317D2929">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(2）由同一专业的单位组成的联合体，按照资质等级较低的单位确定资质等级；</w:t>
      </w:r>
    </w:p>
    <w:p w14:paraId="4B47A75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(3）联合体各方不得再以自己名义单独或参加其他联合体在同一标段中投标。</w:t>
      </w:r>
    </w:p>
    <w:p w14:paraId="69D2745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1.4.3 申请人不得存在下列情形之一：</w:t>
      </w:r>
    </w:p>
    <w:p w14:paraId="061AE8D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 xml:space="preserve">(l）为采购人不具有独立法人资格的附属机构（单位）; </w:t>
      </w:r>
    </w:p>
    <w:p w14:paraId="76EB76C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(2）为本标段前期准备提供设计或咨询服务的，但设计施工总承包的除外；</w:t>
      </w:r>
    </w:p>
    <w:p w14:paraId="44DA213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(3）为本标段的监理人；</w:t>
      </w:r>
    </w:p>
    <w:p w14:paraId="0F68FB4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(4）为本标段的代建人；</w:t>
      </w:r>
    </w:p>
    <w:p w14:paraId="793DB44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(5）为本标段提供招标代理服务的；</w:t>
      </w:r>
    </w:p>
    <w:p w14:paraId="5ADB939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(6）与本标段的监理人或代建人或采购代理机构同为一个法定代表人的；</w:t>
      </w:r>
    </w:p>
    <w:p w14:paraId="5EBB258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(7）与本标段的监理人或代建人或采购代理机构相互控股或参股的；</w:t>
      </w:r>
    </w:p>
    <w:p w14:paraId="523C6EC2">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(8）与本标段的监理人或代建人或采购代理机构相互任职或工作的；</w:t>
      </w:r>
    </w:p>
    <w:p w14:paraId="2465453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(9）被责令停业的；</w:t>
      </w:r>
    </w:p>
    <w:p w14:paraId="5CC36412">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(10）被暂停或取消投标资格的；</w:t>
      </w:r>
    </w:p>
    <w:p w14:paraId="29CBB59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(11）财产被接管或冻结的；</w:t>
      </w:r>
    </w:p>
    <w:p w14:paraId="0EB8075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(12）在最近三年内有骗取中标或严重违约或重大工程质量问题的。</w:t>
      </w:r>
    </w:p>
    <w:p w14:paraId="119ED23F">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1.5 费用承担</w:t>
      </w:r>
    </w:p>
    <w:p w14:paraId="30EBC4F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申请人准备和参加磋商活动发生的费用自理。</w:t>
      </w:r>
    </w:p>
    <w:p w14:paraId="578C7E55">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1.6 保密</w:t>
      </w:r>
    </w:p>
    <w:p w14:paraId="297DE5C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参与磋商活动的各方应对</w:t>
      </w:r>
      <w:r>
        <w:rPr>
          <w:rFonts w:hint="eastAsia"/>
          <w:color w:val="auto"/>
          <w:highlight w:val="none"/>
          <w:lang w:val="en-US" w:eastAsia="zh-CN"/>
        </w:rPr>
        <w:t>采购</w:t>
      </w:r>
      <w:r>
        <w:rPr>
          <w:rFonts w:hint="eastAsia" w:ascii="宋体" w:hAnsi="宋体"/>
          <w:color w:val="auto"/>
          <w:szCs w:val="21"/>
        </w:rPr>
        <w:t>文件和响应文件中的商业和技术等秘密保密，违者应对由此造成的后果承担法律责任。</w:t>
      </w:r>
    </w:p>
    <w:p w14:paraId="7A36DA9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1.7 语言文字</w:t>
      </w:r>
    </w:p>
    <w:p w14:paraId="22B4720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除专用术语外，与磋商活动有关的语言均使用中文。必要时专用术语应附有中文注释。</w:t>
      </w:r>
    </w:p>
    <w:p w14:paraId="000949E4">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1.8 计量单位</w:t>
      </w:r>
    </w:p>
    <w:p w14:paraId="435B8D9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所有计量均采用中华人民共和国法定计量单位。</w:t>
      </w:r>
    </w:p>
    <w:p w14:paraId="319E8275">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1.9 踏勘现场</w:t>
      </w:r>
    </w:p>
    <w:p w14:paraId="29850AF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1.9.1 申请人须知前附表规定组织踏勘现场的，采购人按申请人须知前附表规定的时间、地点组织申请人踏勘项目现场。</w:t>
      </w:r>
    </w:p>
    <w:p w14:paraId="578CB81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1.9.2 申请人踏勘现场发生的费用自理。</w:t>
      </w:r>
    </w:p>
    <w:p w14:paraId="0A5DDC2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1.9 .3 除采购人的原因外，申请人自行负责在踏勘现场中所发生的人员伤亡和财产损失。</w:t>
      </w:r>
    </w:p>
    <w:p w14:paraId="1D98804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1.9.4 采购人在踏勘现场中介绍的工程场地和相关的周边环境情况，供申请人在编制响应文件时参考，采购人不对申请人据此作出的判断和决策负责。</w:t>
      </w:r>
    </w:p>
    <w:p w14:paraId="72CE7AF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1.10 磋商预备会</w:t>
      </w:r>
    </w:p>
    <w:p w14:paraId="42314BCB">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1.10.1 申请人须知前附表规定召开磋商预备会的，采购人按申请人须知前附表规定的时间和地点召开磋商预备会，澄清申请人提出的问题。</w:t>
      </w:r>
    </w:p>
    <w:p w14:paraId="698B516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1.10.2 申请人应在申请人须知前附表规定的时间前，以书面形式将提出的问题送达采购人，以便采购人在会议期间澄清。</w:t>
      </w:r>
    </w:p>
    <w:p w14:paraId="7E4C9F2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1.10.3 磋商预备会后，采购人在申请人须知前附表规定的时间内，将对申请人所提问题的澄清，以书面方式通知所有购买</w:t>
      </w:r>
      <w:r>
        <w:rPr>
          <w:rFonts w:hint="eastAsia"/>
          <w:color w:val="auto"/>
          <w:highlight w:val="none"/>
          <w:lang w:val="en-US" w:eastAsia="zh-CN"/>
        </w:rPr>
        <w:t>采购</w:t>
      </w:r>
      <w:r>
        <w:rPr>
          <w:rFonts w:hint="eastAsia" w:ascii="宋体" w:hAnsi="宋体"/>
          <w:color w:val="auto"/>
          <w:szCs w:val="21"/>
        </w:rPr>
        <w:t>文件的申请人。该澄清内容为</w:t>
      </w:r>
      <w:r>
        <w:rPr>
          <w:rFonts w:hint="eastAsia" w:ascii="宋体" w:hAnsi="宋体"/>
          <w:color w:val="auto"/>
          <w:szCs w:val="21"/>
          <w:lang w:eastAsia="zh-CN"/>
        </w:rPr>
        <w:t>采购文件</w:t>
      </w:r>
      <w:r>
        <w:rPr>
          <w:rFonts w:hint="eastAsia" w:ascii="宋体" w:hAnsi="宋体"/>
          <w:color w:val="auto"/>
          <w:szCs w:val="21"/>
        </w:rPr>
        <w:t>的组成部分。</w:t>
      </w:r>
    </w:p>
    <w:p w14:paraId="0FC710B0">
      <w:pPr>
        <w:pStyle w:val="5"/>
        <w:pageBreakBefore w:val="0"/>
        <w:widowControl w:val="0"/>
        <w:kinsoku/>
        <w:wordWrap/>
        <w:overflowPunct/>
        <w:topLinePunct w:val="0"/>
        <w:bidi w:val="0"/>
        <w:snapToGrid/>
        <w:spacing w:before="0" w:after="0"/>
        <w:textAlignment w:val="auto"/>
        <w:rPr>
          <w:rFonts w:hint="eastAsia" w:ascii="宋体" w:hAnsi="宋体" w:eastAsia="宋体"/>
          <w:color w:val="auto"/>
          <w:lang w:eastAsia="zh-CN"/>
        </w:rPr>
      </w:pPr>
      <w:r>
        <w:rPr>
          <w:rFonts w:hint="eastAsia" w:ascii="宋体" w:hAnsi="宋体" w:eastAsia="宋体"/>
          <w:color w:val="auto"/>
        </w:rPr>
        <w:t>1.11 分包</w:t>
      </w:r>
      <w:r>
        <w:rPr>
          <w:rFonts w:hint="eastAsia" w:ascii="宋体" w:hAnsi="宋体" w:eastAsia="宋体"/>
          <w:color w:val="auto"/>
          <w:lang w:eastAsia="zh-CN"/>
        </w:rPr>
        <w:t>（不允许）</w:t>
      </w:r>
    </w:p>
    <w:p w14:paraId="7F46D88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申请人拟在成交后将中标项目的部分非主体、非关键性工作进行分包的，应符合申请人须知前附表规定的分包内容、分包金额和接受分包的第三人资质要求等限制性条件。</w:t>
      </w:r>
    </w:p>
    <w:p w14:paraId="779FCF77">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1.12 偏离</w:t>
      </w:r>
      <w:r>
        <w:rPr>
          <w:rFonts w:hint="eastAsia" w:ascii="宋体" w:hAnsi="宋体" w:eastAsia="宋体"/>
          <w:color w:val="auto"/>
          <w:lang w:eastAsia="zh-CN"/>
        </w:rPr>
        <w:t>（不允许）</w:t>
      </w:r>
    </w:p>
    <w:p w14:paraId="5F889B8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申请人须知前附表允许响应文件偏离</w:t>
      </w:r>
      <w:r>
        <w:rPr>
          <w:rFonts w:hint="eastAsia" w:ascii="宋体" w:hAnsi="宋体"/>
          <w:color w:val="auto"/>
          <w:szCs w:val="21"/>
          <w:lang w:eastAsia="zh-CN"/>
        </w:rPr>
        <w:t>采购文件</w:t>
      </w:r>
      <w:r>
        <w:rPr>
          <w:rFonts w:hint="eastAsia" w:ascii="宋体" w:hAnsi="宋体"/>
          <w:color w:val="auto"/>
          <w:szCs w:val="21"/>
        </w:rPr>
        <w:t>某些要求的，偏离应当符合</w:t>
      </w:r>
      <w:r>
        <w:rPr>
          <w:rFonts w:hint="eastAsia" w:ascii="宋体" w:hAnsi="宋体"/>
          <w:color w:val="auto"/>
          <w:szCs w:val="21"/>
          <w:lang w:eastAsia="zh-CN"/>
        </w:rPr>
        <w:t>采购文件</w:t>
      </w:r>
      <w:r>
        <w:rPr>
          <w:rFonts w:hint="eastAsia" w:ascii="宋体" w:hAnsi="宋体"/>
          <w:color w:val="auto"/>
          <w:szCs w:val="21"/>
        </w:rPr>
        <w:t>规定的偏离范围和幅度。</w:t>
      </w:r>
    </w:p>
    <w:p w14:paraId="3FB1F2F7">
      <w:pPr>
        <w:pStyle w:val="4"/>
        <w:pageBreakBefore w:val="0"/>
        <w:widowControl w:val="0"/>
        <w:kinsoku/>
        <w:wordWrap/>
        <w:overflowPunct/>
        <w:topLinePunct w:val="0"/>
        <w:bidi w:val="0"/>
        <w:snapToGrid/>
        <w:spacing w:before="0" w:after="0"/>
        <w:textAlignment w:val="auto"/>
        <w:outlineLvl w:val="1"/>
        <w:rPr>
          <w:rFonts w:hint="eastAsia" w:ascii="宋体" w:hAnsi="宋体" w:eastAsia="宋体"/>
          <w:color w:val="auto"/>
          <w:lang w:eastAsia="zh-CN"/>
        </w:rPr>
      </w:pPr>
      <w:bookmarkStart w:id="41" w:name="_Toc27785"/>
      <w:bookmarkStart w:id="42" w:name="_Toc184635072"/>
      <w:r>
        <w:rPr>
          <w:rFonts w:hint="eastAsia" w:ascii="宋体" w:hAnsi="宋体"/>
          <w:color w:val="auto"/>
        </w:rPr>
        <w:t>2．</w:t>
      </w:r>
      <w:bookmarkEnd w:id="41"/>
      <w:bookmarkEnd w:id="42"/>
      <w:r>
        <w:rPr>
          <w:rFonts w:hint="eastAsia" w:ascii="宋体" w:hAnsi="宋体"/>
          <w:color w:val="auto"/>
          <w:lang w:eastAsia="zh-CN"/>
        </w:rPr>
        <w:t>采购文件</w:t>
      </w:r>
    </w:p>
    <w:p w14:paraId="052956A6">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 xml:space="preserve">2.1 </w:t>
      </w:r>
      <w:r>
        <w:rPr>
          <w:rFonts w:hint="eastAsia" w:ascii="宋体" w:hAnsi="宋体" w:eastAsia="宋体"/>
          <w:color w:val="auto"/>
          <w:lang w:eastAsia="zh-CN"/>
        </w:rPr>
        <w:t>采购文件</w:t>
      </w:r>
      <w:r>
        <w:rPr>
          <w:rFonts w:hint="eastAsia" w:ascii="宋体" w:hAnsi="宋体" w:eastAsia="宋体"/>
          <w:color w:val="auto"/>
        </w:rPr>
        <w:t>的组成</w:t>
      </w:r>
    </w:p>
    <w:p w14:paraId="3572689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本</w:t>
      </w:r>
      <w:r>
        <w:rPr>
          <w:rFonts w:hint="eastAsia" w:ascii="宋体" w:hAnsi="宋体"/>
          <w:color w:val="auto"/>
          <w:szCs w:val="21"/>
          <w:lang w:eastAsia="zh-CN"/>
        </w:rPr>
        <w:t>采购文件</w:t>
      </w:r>
      <w:r>
        <w:rPr>
          <w:rFonts w:hint="eastAsia" w:ascii="宋体" w:hAnsi="宋体"/>
          <w:color w:val="auto"/>
          <w:szCs w:val="21"/>
        </w:rPr>
        <w:t>包括：</w:t>
      </w:r>
    </w:p>
    <w:p w14:paraId="21592A2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(1）磋商公告；</w:t>
      </w:r>
    </w:p>
    <w:p w14:paraId="3F64552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(2）申请人须知；</w:t>
      </w:r>
    </w:p>
    <w:p w14:paraId="0A4B4763">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(3）评审办法；</w:t>
      </w:r>
    </w:p>
    <w:p w14:paraId="3F85483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(4）合同条款及格式；</w:t>
      </w:r>
    </w:p>
    <w:p w14:paraId="3651854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(5）工程量清单；</w:t>
      </w:r>
    </w:p>
    <w:p w14:paraId="5EE4E46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(6）图纸；</w:t>
      </w:r>
    </w:p>
    <w:p w14:paraId="60F9C83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(7）技术标准和要求；</w:t>
      </w:r>
    </w:p>
    <w:p w14:paraId="5AD0ECF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(8）响应文件格式；</w:t>
      </w:r>
    </w:p>
    <w:p w14:paraId="2049FCE1">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(9）申请人须知前附表规定的其他材料。</w:t>
      </w:r>
    </w:p>
    <w:p w14:paraId="022723F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根据本章第1.10 款、第2.2 款和第2.3 款对</w:t>
      </w:r>
      <w:r>
        <w:rPr>
          <w:rFonts w:hint="eastAsia" w:ascii="宋体" w:hAnsi="宋体"/>
          <w:color w:val="auto"/>
          <w:szCs w:val="21"/>
          <w:lang w:eastAsia="zh-CN"/>
        </w:rPr>
        <w:t>采购文件</w:t>
      </w:r>
      <w:r>
        <w:rPr>
          <w:rFonts w:hint="eastAsia" w:ascii="宋体" w:hAnsi="宋体"/>
          <w:color w:val="auto"/>
          <w:szCs w:val="21"/>
        </w:rPr>
        <w:t>所作的澄清、修改，构成</w:t>
      </w:r>
      <w:r>
        <w:rPr>
          <w:rFonts w:hint="eastAsia" w:ascii="宋体" w:hAnsi="宋体"/>
          <w:color w:val="auto"/>
          <w:szCs w:val="21"/>
          <w:lang w:eastAsia="zh-CN"/>
        </w:rPr>
        <w:t>采购文件</w:t>
      </w:r>
      <w:r>
        <w:rPr>
          <w:rFonts w:hint="eastAsia" w:ascii="宋体" w:hAnsi="宋体"/>
          <w:color w:val="auto"/>
          <w:szCs w:val="21"/>
        </w:rPr>
        <w:t>的组成部分。</w:t>
      </w:r>
    </w:p>
    <w:p w14:paraId="4A6F1E67">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 xml:space="preserve">2.2 </w:t>
      </w:r>
      <w:r>
        <w:rPr>
          <w:rFonts w:hint="eastAsia" w:ascii="宋体" w:hAnsi="宋体" w:eastAsia="宋体"/>
          <w:color w:val="auto"/>
          <w:lang w:eastAsia="zh-CN"/>
        </w:rPr>
        <w:t>采购文件</w:t>
      </w:r>
      <w:r>
        <w:rPr>
          <w:rFonts w:hint="eastAsia" w:ascii="宋体" w:hAnsi="宋体" w:eastAsia="宋体"/>
          <w:color w:val="auto"/>
        </w:rPr>
        <w:t>的澄清</w:t>
      </w:r>
    </w:p>
    <w:p w14:paraId="4BC5BDA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2.2.1 申请人应仔细阅读和检查</w:t>
      </w:r>
      <w:r>
        <w:rPr>
          <w:rFonts w:hint="eastAsia" w:ascii="宋体" w:hAnsi="宋体"/>
          <w:color w:val="auto"/>
          <w:szCs w:val="21"/>
          <w:lang w:eastAsia="zh-CN"/>
        </w:rPr>
        <w:t>采购文件</w:t>
      </w:r>
      <w:r>
        <w:rPr>
          <w:rFonts w:hint="eastAsia" w:ascii="宋体" w:hAnsi="宋体"/>
          <w:color w:val="auto"/>
          <w:szCs w:val="21"/>
        </w:rPr>
        <w:t>的全部内容。如发现缺页或附件不全，应及时向采购人提出，以便补齐。如有疑问，应在申请人须知前附表规定的时间前以书面形式（包括信函、电报、传真等可以有形地表现所载内容的形式，下同），要求采购人对</w:t>
      </w:r>
      <w:r>
        <w:rPr>
          <w:rFonts w:hint="eastAsia" w:ascii="宋体" w:hAnsi="宋体"/>
          <w:color w:val="auto"/>
          <w:szCs w:val="21"/>
          <w:lang w:eastAsia="zh-CN"/>
        </w:rPr>
        <w:t>采购文件</w:t>
      </w:r>
      <w:r>
        <w:rPr>
          <w:rFonts w:hint="eastAsia" w:ascii="宋体" w:hAnsi="宋体"/>
          <w:color w:val="auto"/>
          <w:szCs w:val="21"/>
        </w:rPr>
        <w:t>予以澄清。</w:t>
      </w:r>
    </w:p>
    <w:p w14:paraId="00D0744B">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 xml:space="preserve">2.2.2 </w:t>
      </w:r>
      <w:r>
        <w:rPr>
          <w:rFonts w:hint="eastAsia" w:ascii="宋体" w:hAnsi="宋体"/>
          <w:color w:val="auto"/>
          <w:szCs w:val="21"/>
          <w:lang w:eastAsia="zh-CN"/>
        </w:rPr>
        <w:t>采购文件</w:t>
      </w:r>
      <w:r>
        <w:rPr>
          <w:rFonts w:hint="eastAsia" w:ascii="宋体" w:hAnsi="宋体"/>
          <w:color w:val="auto"/>
          <w:szCs w:val="21"/>
        </w:rPr>
        <w:t>的澄清将在申请人须知前附表规定的提交首次响应文件截止至少5日前以书面形式发给所有购买</w:t>
      </w:r>
      <w:r>
        <w:rPr>
          <w:rFonts w:hint="eastAsia" w:ascii="宋体" w:hAnsi="宋体"/>
          <w:color w:val="auto"/>
          <w:szCs w:val="21"/>
          <w:lang w:eastAsia="zh-CN"/>
        </w:rPr>
        <w:t>采购文件</w:t>
      </w:r>
      <w:r>
        <w:rPr>
          <w:rFonts w:hint="eastAsia" w:ascii="宋体" w:hAnsi="宋体"/>
          <w:color w:val="auto"/>
          <w:szCs w:val="21"/>
        </w:rPr>
        <w:t>的申请人，但不指明澄清问题的来源。如果澄清发出的时间距提交首次响应文件截止时间不足5天，采购人、采购代理机构应当顺延提交首次响应文件截止时间。</w:t>
      </w:r>
    </w:p>
    <w:p w14:paraId="4E6CA30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2.2.3 申请人在</w:t>
      </w:r>
      <w:r>
        <w:rPr>
          <w:rFonts w:hint="eastAsia" w:ascii="宋体" w:hAnsi="宋体"/>
          <w:color w:val="auto"/>
          <w:szCs w:val="21"/>
          <w:lang w:val="en-US" w:eastAsia="zh-CN"/>
        </w:rPr>
        <w:t>参加本项目采购活动过程中关注相关媒体发布网站信息，有义务自行查询，无需书面回复</w:t>
      </w:r>
      <w:r>
        <w:rPr>
          <w:rFonts w:hint="eastAsia" w:ascii="宋体" w:hAnsi="宋体"/>
          <w:color w:val="auto"/>
          <w:szCs w:val="21"/>
        </w:rPr>
        <w:t>。</w:t>
      </w:r>
    </w:p>
    <w:p w14:paraId="574B602E">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 xml:space="preserve">2.3 </w:t>
      </w:r>
      <w:r>
        <w:rPr>
          <w:rFonts w:hint="eastAsia" w:ascii="宋体" w:hAnsi="宋体" w:eastAsia="宋体"/>
          <w:color w:val="auto"/>
          <w:lang w:eastAsia="zh-CN"/>
        </w:rPr>
        <w:t>采购文件</w:t>
      </w:r>
      <w:r>
        <w:rPr>
          <w:rFonts w:hint="eastAsia" w:ascii="宋体" w:hAnsi="宋体" w:eastAsia="宋体"/>
          <w:color w:val="auto"/>
        </w:rPr>
        <w:t>的修改</w:t>
      </w:r>
    </w:p>
    <w:p w14:paraId="3DE0D93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2.3.1 在提交首次响应文件截止时间5天前，采购人可以书面形式修改</w:t>
      </w:r>
      <w:r>
        <w:rPr>
          <w:rFonts w:hint="eastAsia" w:ascii="宋体" w:hAnsi="宋体"/>
          <w:color w:val="auto"/>
          <w:szCs w:val="21"/>
          <w:lang w:eastAsia="zh-CN"/>
        </w:rPr>
        <w:t>采购文件</w:t>
      </w:r>
      <w:r>
        <w:rPr>
          <w:rFonts w:hint="eastAsia" w:ascii="宋体" w:hAnsi="宋体"/>
          <w:color w:val="auto"/>
          <w:szCs w:val="21"/>
        </w:rPr>
        <w:t>，并通知所有已购买</w:t>
      </w:r>
      <w:r>
        <w:rPr>
          <w:rFonts w:hint="eastAsia" w:ascii="宋体" w:hAnsi="宋体"/>
          <w:color w:val="auto"/>
          <w:szCs w:val="21"/>
          <w:lang w:eastAsia="zh-CN"/>
        </w:rPr>
        <w:t>采购文件</w:t>
      </w:r>
      <w:r>
        <w:rPr>
          <w:rFonts w:hint="eastAsia" w:ascii="宋体" w:hAnsi="宋体"/>
          <w:color w:val="auto"/>
          <w:szCs w:val="21"/>
        </w:rPr>
        <w:t>的申请人。如果修改</w:t>
      </w:r>
      <w:r>
        <w:rPr>
          <w:rFonts w:hint="eastAsia" w:ascii="宋体" w:hAnsi="宋体"/>
          <w:color w:val="auto"/>
          <w:szCs w:val="21"/>
          <w:lang w:eastAsia="zh-CN"/>
        </w:rPr>
        <w:t>采购文件</w:t>
      </w:r>
      <w:r>
        <w:rPr>
          <w:rFonts w:hint="eastAsia" w:ascii="宋体" w:hAnsi="宋体"/>
          <w:color w:val="auto"/>
          <w:szCs w:val="21"/>
        </w:rPr>
        <w:t>的时间距提交首次响应文件截止时间不足5天，</w:t>
      </w:r>
      <w:r>
        <w:rPr>
          <w:rFonts w:hint="eastAsia" w:ascii="宋体" w:hAnsi="宋体" w:cs="宋体"/>
          <w:color w:val="auto"/>
        </w:rPr>
        <w:t>采购人、采购代理机构应当顺延提交首次响应文件截止时间。</w:t>
      </w:r>
    </w:p>
    <w:p w14:paraId="6B023A9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2.3.2 申请人在</w:t>
      </w:r>
      <w:r>
        <w:rPr>
          <w:rFonts w:hint="eastAsia" w:ascii="宋体" w:hAnsi="宋体"/>
          <w:color w:val="auto"/>
          <w:szCs w:val="21"/>
          <w:lang w:val="en-US" w:eastAsia="zh-CN"/>
        </w:rPr>
        <w:t>参加本项目采购活动过程中关注相关媒体发布网站信息，有义务自行查询，无需书面回复</w:t>
      </w:r>
      <w:r>
        <w:rPr>
          <w:rFonts w:hint="eastAsia" w:ascii="宋体" w:hAnsi="宋体"/>
          <w:color w:val="auto"/>
          <w:szCs w:val="21"/>
        </w:rPr>
        <w:t>。</w:t>
      </w:r>
    </w:p>
    <w:p w14:paraId="3D4557AA">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43" w:name="_Toc13027"/>
      <w:bookmarkStart w:id="44" w:name="_Toc184635073"/>
      <w:r>
        <w:rPr>
          <w:rFonts w:hint="eastAsia" w:ascii="宋体" w:hAnsi="宋体"/>
          <w:color w:val="auto"/>
        </w:rPr>
        <w:t>3．响应文件</w:t>
      </w:r>
      <w:bookmarkEnd w:id="43"/>
      <w:bookmarkEnd w:id="44"/>
    </w:p>
    <w:p w14:paraId="33AEF58F">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3.1 响应文件的组成</w:t>
      </w:r>
    </w:p>
    <w:p w14:paraId="42783B5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ascii="宋体" w:hAnsi="宋体"/>
          <w:color w:val="auto"/>
          <w:szCs w:val="21"/>
        </w:rPr>
        <w:t>3.1.1</w:t>
      </w:r>
      <w:r>
        <w:rPr>
          <w:rFonts w:hint="eastAsia" w:ascii="宋体" w:hAnsi="宋体"/>
          <w:color w:val="auto"/>
          <w:szCs w:val="21"/>
        </w:rPr>
        <w:t xml:space="preserve"> 响应文件应包括下列内容</w:t>
      </w:r>
      <w:r>
        <w:rPr>
          <w:rFonts w:ascii="宋体" w:hAnsi="宋体"/>
          <w:color w:val="auto"/>
          <w:szCs w:val="21"/>
        </w:rPr>
        <w:t>：</w:t>
      </w:r>
    </w:p>
    <w:p w14:paraId="409E7B55">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一、磋商函、磋商函附录及磋商报价函</w:t>
      </w:r>
    </w:p>
    <w:p w14:paraId="3589518F">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二、法定代表人身份证明</w:t>
      </w:r>
    </w:p>
    <w:p w14:paraId="2C704BA7">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en-US" w:eastAsia="zh-CN"/>
        </w:rPr>
        <w:t>三</w:t>
      </w:r>
      <w:r>
        <w:rPr>
          <w:rFonts w:hint="eastAsia" w:ascii="宋体" w:hAnsi="宋体" w:cs="宋体"/>
          <w:bCs/>
          <w:color w:val="auto"/>
          <w:szCs w:val="18"/>
          <w:lang w:val="zh-CN"/>
        </w:rPr>
        <w:t>、授权委托书</w:t>
      </w:r>
    </w:p>
    <w:p w14:paraId="3367C03E">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en-US" w:eastAsia="zh-CN"/>
        </w:rPr>
        <w:t>四</w:t>
      </w:r>
      <w:r>
        <w:rPr>
          <w:rFonts w:hint="eastAsia" w:ascii="宋体" w:hAnsi="宋体" w:cs="宋体"/>
          <w:bCs/>
          <w:color w:val="auto"/>
          <w:szCs w:val="18"/>
          <w:lang w:val="zh-CN"/>
        </w:rPr>
        <w:t>、联合体协议书（如有）</w:t>
      </w:r>
    </w:p>
    <w:p w14:paraId="47305BA0">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五、投标保证金</w:t>
      </w:r>
    </w:p>
    <w:p w14:paraId="0AE840B5">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六、已标价工程量清单</w:t>
      </w:r>
    </w:p>
    <w:p w14:paraId="181A2687">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七、施工组织设计</w:t>
      </w:r>
    </w:p>
    <w:p w14:paraId="0D5A2DE9">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八、项目管理机构</w:t>
      </w:r>
      <w:r>
        <w:rPr>
          <w:rFonts w:ascii="宋体" w:hAnsi="宋体" w:cs="宋体"/>
          <w:bCs/>
          <w:color w:val="auto"/>
          <w:szCs w:val="18"/>
          <w:lang w:val="zh-CN"/>
        </w:rPr>
        <w:tab/>
      </w:r>
    </w:p>
    <w:p w14:paraId="66768236">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s="宋体"/>
          <w:bCs/>
          <w:color w:val="auto"/>
          <w:szCs w:val="18"/>
          <w:lang w:val="zh-CN"/>
        </w:rPr>
        <w:t>九、资格审查资料</w:t>
      </w:r>
    </w:p>
    <w:p w14:paraId="153DE0CA">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hint="eastAsia" w:ascii="宋体" w:hAnsi="宋体" w:cs="宋体"/>
          <w:bCs/>
          <w:color w:val="auto"/>
          <w:szCs w:val="18"/>
          <w:lang w:val="zh-CN"/>
        </w:rPr>
      </w:pPr>
      <w:r>
        <w:rPr>
          <w:rFonts w:hint="eastAsia" w:ascii="宋体" w:hAnsi="宋体" w:cs="宋体"/>
          <w:bCs/>
          <w:color w:val="auto"/>
          <w:szCs w:val="18"/>
          <w:lang w:val="en-US" w:eastAsia="zh-CN"/>
        </w:rPr>
        <w:t>十</w:t>
      </w:r>
      <w:r>
        <w:rPr>
          <w:rFonts w:hint="eastAsia" w:ascii="宋体" w:hAnsi="宋体" w:cs="宋体"/>
          <w:bCs/>
          <w:color w:val="auto"/>
          <w:szCs w:val="18"/>
          <w:lang w:val="zh-CN"/>
        </w:rPr>
        <w:t>、其他材料</w:t>
      </w:r>
    </w:p>
    <w:p w14:paraId="6C5FF53E">
      <w:pPr>
        <w:pageBreakBefore w:val="0"/>
        <w:widowControl w:val="0"/>
        <w:kinsoku/>
        <w:wordWrap/>
        <w:overflowPunct/>
        <w:topLinePunct w:val="0"/>
        <w:autoSpaceDE w:val="0"/>
        <w:autoSpaceDN w:val="0"/>
        <w:bidi w:val="0"/>
        <w:adjustRightInd w:val="0"/>
        <w:snapToGrid/>
        <w:spacing w:line="400" w:lineRule="exact"/>
        <w:ind w:firstLine="420"/>
        <w:jc w:val="left"/>
        <w:textAlignment w:val="auto"/>
        <w:rPr>
          <w:rFonts w:ascii="宋体" w:hAnsi="宋体" w:cs="宋体"/>
          <w:bCs/>
          <w:color w:val="auto"/>
          <w:szCs w:val="18"/>
          <w:lang w:val="zh-CN"/>
        </w:rPr>
      </w:pPr>
      <w:r>
        <w:rPr>
          <w:rFonts w:hint="eastAsia" w:ascii="宋体" w:hAnsi="宋体"/>
          <w:color w:val="auto"/>
          <w:szCs w:val="21"/>
        </w:rPr>
        <w:t xml:space="preserve">3.1.2 申请人须知前附表规定不接受联合体投标的，或申请人没有组成联合体的，响应文件不包括本章第3.1.1 </w:t>
      </w:r>
      <w:r>
        <w:rPr>
          <w:rFonts w:hint="eastAsia" w:ascii="宋体" w:hAnsi="宋体"/>
          <w:color w:val="auto"/>
          <w:szCs w:val="21"/>
          <w:lang w:val="en-US" w:eastAsia="zh-CN"/>
        </w:rPr>
        <w:t>中（4）</w:t>
      </w:r>
      <w:r>
        <w:rPr>
          <w:rFonts w:hint="eastAsia" w:ascii="宋体" w:hAnsi="宋体"/>
          <w:color w:val="auto"/>
          <w:szCs w:val="21"/>
        </w:rPr>
        <w:t>所指的联合体协议书。</w:t>
      </w:r>
    </w:p>
    <w:p w14:paraId="666F6FC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3.2 磋商报价</w:t>
      </w:r>
    </w:p>
    <w:p w14:paraId="2669E13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3.2.1 申请人应按第五章“工程量清单”的要求填写相应表格。</w:t>
      </w:r>
    </w:p>
    <w:p w14:paraId="72356A2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3.2.2 申请人在</w:t>
      </w:r>
      <w:r>
        <w:rPr>
          <w:rFonts w:hint="eastAsia" w:ascii="宋体" w:hAnsi="宋体"/>
          <w:color w:val="auto"/>
          <w:szCs w:val="21"/>
          <w:lang w:eastAsia="zh-CN"/>
        </w:rPr>
        <w:t>磋商</w:t>
      </w:r>
      <w:r>
        <w:rPr>
          <w:rFonts w:hint="eastAsia" w:ascii="宋体" w:hAnsi="宋体"/>
          <w:color w:val="auto"/>
          <w:szCs w:val="21"/>
        </w:rPr>
        <w:t>截止时间前修改磋商函中的磋商报价，应同时修改第五章“工程量清单”中的相应报价。此修改须符合本章第4.3款的有关要求。</w:t>
      </w:r>
    </w:p>
    <w:p w14:paraId="1AB5CBA9">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3.2.3报价次数：申请人须知前附表规定。</w:t>
      </w:r>
    </w:p>
    <w:p w14:paraId="28B9871F">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3.3 响应有效期</w:t>
      </w:r>
    </w:p>
    <w:p w14:paraId="6DEE0B59">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3.3.1 在申请人须知前附表规定的响应有效期内，申请人不得要求撤销或修改其响应文件。</w:t>
      </w:r>
    </w:p>
    <w:p w14:paraId="49088E72">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3.3.2 出现特殊情况需要延长响应有效期的，采购人以书面形式通知所有申请人延长响应有效期。申请人同意延长的，应相应延长其</w:t>
      </w:r>
      <w:r>
        <w:rPr>
          <w:rFonts w:hint="eastAsia" w:ascii="宋体" w:hAnsi="宋体"/>
          <w:color w:val="auto"/>
          <w:szCs w:val="21"/>
          <w:lang w:eastAsia="zh-CN"/>
        </w:rPr>
        <w:t>投标保证金</w:t>
      </w:r>
      <w:r>
        <w:rPr>
          <w:rFonts w:hint="eastAsia" w:ascii="宋体" w:hAnsi="宋体"/>
          <w:color w:val="auto"/>
          <w:szCs w:val="21"/>
        </w:rPr>
        <w:t>的有效期，但不得要求或被允许修改或撤销其响应文件；申请人拒绝延长的，其投标失效，但申请人有权收回其</w:t>
      </w:r>
      <w:r>
        <w:rPr>
          <w:rFonts w:hint="eastAsia" w:ascii="宋体" w:hAnsi="宋体"/>
          <w:color w:val="auto"/>
          <w:szCs w:val="21"/>
          <w:lang w:eastAsia="zh-CN"/>
        </w:rPr>
        <w:t>投标保证金</w:t>
      </w:r>
      <w:r>
        <w:rPr>
          <w:rFonts w:hint="eastAsia" w:ascii="宋体" w:hAnsi="宋体"/>
          <w:color w:val="auto"/>
          <w:szCs w:val="21"/>
        </w:rPr>
        <w:t>。</w:t>
      </w:r>
    </w:p>
    <w:p w14:paraId="5340E452">
      <w:pPr>
        <w:pStyle w:val="5"/>
        <w:pageBreakBefore w:val="0"/>
        <w:widowControl w:val="0"/>
        <w:kinsoku/>
        <w:wordWrap/>
        <w:overflowPunct/>
        <w:topLinePunct w:val="0"/>
        <w:bidi w:val="0"/>
        <w:snapToGrid/>
        <w:spacing w:before="0" w:after="0"/>
        <w:textAlignment w:val="auto"/>
        <w:rPr>
          <w:rFonts w:hint="eastAsia" w:ascii="宋体" w:hAnsi="宋体" w:eastAsia="宋体"/>
          <w:color w:val="auto"/>
          <w:lang w:eastAsia="zh-CN"/>
        </w:rPr>
      </w:pPr>
      <w:r>
        <w:rPr>
          <w:rFonts w:hint="eastAsia" w:ascii="宋体" w:hAnsi="宋体" w:eastAsia="宋体"/>
          <w:color w:val="auto"/>
        </w:rPr>
        <w:t xml:space="preserve">3.4 </w:t>
      </w:r>
      <w:r>
        <w:rPr>
          <w:rFonts w:hint="eastAsia" w:ascii="宋体" w:hAnsi="宋体" w:eastAsia="宋体"/>
          <w:color w:val="auto"/>
          <w:lang w:eastAsia="zh-CN"/>
        </w:rPr>
        <w:t>投标保证金</w:t>
      </w:r>
    </w:p>
    <w:p w14:paraId="1465FF12">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3.4.1 申请人在递交响应文件的同时，应按申请人须知前附表规定的金额、担保形式和第八章“响应文件格式”规定的</w:t>
      </w:r>
      <w:r>
        <w:rPr>
          <w:rFonts w:hint="eastAsia" w:ascii="宋体" w:hAnsi="宋体"/>
          <w:color w:val="auto"/>
          <w:szCs w:val="21"/>
          <w:lang w:eastAsia="zh-CN"/>
        </w:rPr>
        <w:t>投标保证金</w:t>
      </w:r>
      <w:r>
        <w:rPr>
          <w:rFonts w:hint="eastAsia" w:ascii="宋体" w:hAnsi="宋体"/>
          <w:color w:val="auto"/>
          <w:szCs w:val="21"/>
        </w:rPr>
        <w:t>格式递交</w:t>
      </w:r>
      <w:r>
        <w:rPr>
          <w:rFonts w:hint="eastAsia" w:ascii="宋体" w:hAnsi="宋体"/>
          <w:color w:val="auto"/>
          <w:szCs w:val="21"/>
          <w:lang w:eastAsia="zh-CN"/>
        </w:rPr>
        <w:t>投标保证金</w:t>
      </w:r>
      <w:r>
        <w:rPr>
          <w:rFonts w:hint="eastAsia" w:ascii="宋体" w:hAnsi="宋体"/>
          <w:color w:val="auto"/>
          <w:szCs w:val="21"/>
        </w:rPr>
        <w:t>，并作为其响应文件的组成部分。联合体投标的，其</w:t>
      </w:r>
      <w:r>
        <w:rPr>
          <w:rFonts w:hint="eastAsia" w:ascii="宋体" w:hAnsi="宋体"/>
          <w:color w:val="auto"/>
          <w:szCs w:val="21"/>
          <w:lang w:eastAsia="zh-CN"/>
        </w:rPr>
        <w:t>投标保证金</w:t>
      </w:r>
      <w:r>
        <w:rPr>
          <w:rFonts w:hint="eastAsia" w:ascii="宋体" w:hAnsi="宋体"/>
          <w:color w:val="auto"/>
          <w:szCs w:val="21"/>
        </w:rPr>
        <w:t>由牵头人递交，并应符合申请人须知前附表的规定。</w:t>
      </w:r>
    </w:p>
    <w:p w14:paraId="10A3420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3.4.2 申请人不按本章第3.4.1 项要求提交</w:t>
      </w:r>
      <w:r>
        <w:rPr>
          <w:rFonts w:hint="eastAsia" w:ascii="宋体" w:hAnsi="宋体"/>
          <w:color w:val="auto"/>
          <w:szCs w:val="21"/>
          <w:lang w:eastAsia="zh-CN"/>
        </w:rPr>
        <w:t>投标保证金</w:t>
      </w:r>
      <w:r>
        <w:rPr>
          <w:rFonts w:hint="eastAsia" w:ascii="宋体" w:hAnsi="宋体"/>
          <w:color w:val="auto"/>
          <w:szCs w:val="21"/>
        </w:rPr>
        <w:t>的，其响应文件作废标处理。</w:t>
      </w:r>
    </w:p>
    <w:p w14:paraId="6E357E09">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3.4.3未成交申请人的</w:t>
      </w:r>
      <w:r>
        <w:rPr>
          <w:rFonts w:hint="eastAsia" w:ascii="宋体" w:hAnsi="宋体"/>
          <w:color w:val="auto"/>
          <w:szCs w:val="21"/>
          <w:lang w:eastAsia="zh-CN"/>
        </w:rPr>
        <w:t>投标保证金</w:t>
      </w:r>
      <w:r>
        <w:rPr>
          <w:rFonts w:hint="eastAsia" w:ascii="宋体" w:hAnsi="宋体"/>
          <w:color w:val="auto"/>
          <w:szCs w:val="21"/>
        </w:rPr>
        <w:t>应当在成交通知书发出后5个工作日内退还，成交申请人的</w:t>
      </w:r>
      <w:r>
        <w:rPr>
          <w:rFonts w:hint="eastAsia" w:ascii="宋体" w:hAnsi="宋体"/>
          <w:color w:val="auto"/>
          <w:szCs w:val="21"/>
          <w:lang w:eastAsia="zh-CN"/>
        </w:rPr>
        <w:t>投标保证金</w:t>
      </w:r>
      <w:r>
        <w:rPr>
          <w:rFonts w:hint="eastAsia" w:ascii="宋体" w:hAnsi="宋体"/>
          <w:color w:val="auto"/>
          <w:szCs w:val="21"/>
        </w:rPr>
        <w:t>应当在项目合同签订后5个工作日内退还。</w:t>
      </w:r>
    </w:p>
    <w:p w14:paraId="518551E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3.4.4 有下列情形之一的，</w:t>
      </w:r>
      <w:r>
        <w:rPr>
          <w:rFonts w:hint="eastAsia" w:ascii="宋体" w:hAnsi="宋体"/>
          <w:color w:val="auto"/>
          <w:szCs w:val="21"/>
          <w:lang w:eastAsia="zh-CN"/>
        </w:rPr>
        <w:t>投标保证金</w:t>
      </w:r>
      <w:r>
        <w:rPr>
          <w:rFonts w:hint="eastAsia" w:ascii="宋体" w:hAnsi="宋体"/>
          <w:color w:val="auto"/>
          <w:szCs w:val="21"/>
        </w:rPr>
        <w:t>将不予退还：</w:t>
      </w:r>
    </w:p>
    <w:p w14:paraId="522BF2D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(1）申请人在规定的响应有效期内撤销或修改其响应文件；</w:t>
      </w:r>
    </w:p>
    <w:p w14:paraId="58A371C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(2）成交单位在收到成交通知书后，无正当理由拒签合同协议书或未按</w:t>
      </w:r>
      <w:r>
        <w:rPr>
          <w:rFonts w:hint="eastAsia" w:ascii="宋体" w:hAnsi="宋体"/>
          <w:color w:val="auto"/>
          <w:szCs w:val="21"/>
          <w:lang w:eastAsia="zh-CN"/>
        </w:rPr>
        <w:t>采购文件</w:t>
      </w:r>
      <w:r>
        <w:rPr>
          <w:rFonts w:hint="eastAsia" w:ascii="宋体" w:hAnsi="宋体"/>
          <w:color w:val="auto"/>
          <w:szCs w:val="21"/>
        </w:rPr>
        <w:t>规定提交履约担保。</w:t>
      </w:r>
    </w:p>
    <w:p w14:paraId="1FF7C46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申请人在编制响应文件时，应按新情况更新或补充其在申请资格预审时提供的资料，以证实其各项资格条件仍能继续满足资格预审文件的要求，具备承担本标段施工的资质条件、能力和信誉。</w:t>
      </w:r>
    </w:p>
    <w:p w14:paraId="03E72572">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3.5 资格审查资料</w:t>
      </w:r>
    </w:p>
    <w:p w14:paraId="37C2E13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3.5.1 “申请人基本情况表”应附申请人营业执照副本、资质证书副本和安全生产许可证等材料的复印件。</w:t>
      </w:r>
    </w:p>
    <w:p w14:paraId="22B6B6B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3.5.2 “近年财务状况表”应附经会计师事务所或审计机构审计的财务会计报</w:t>
      </w:r>
      <w:r>
        <w:rPr>
          <w:rFonts w:hint="eastAsia" w:ascii="宋体" w:hAnsi="宋体"/>
          <w:color w:val="auto"/>
          <w:szCs w:val="21"/>
          <w:lang w:val="en-US" w:eastAsia="zh-CN"/>
        </w:rPr>
        <w:t>告</w:t>
      </w:r>
      <w:r>
        <w:rPr>
          <w:rFonts w:hint="eastAsia" w:ascii="宋体" w:hAnsi="宋体"/>
          <w:color w:val="auto"/>
          <w:szCs w:val="21"/>
        </w:rPr>
        <w:t>，包括资产负债表、现金流量表、利润表的复印件，具体年份要求见申请人须知前附表。</w:t>
      </w:r>
    </w:p>
    <w:p w14:paraId="3FB8587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3.5.3 “近年完成的类似项目情况表”应附</w:t>
      </w:r>
      <w:r>
        <w:rPr>
          <w:rFonts w:hint="eastAsia" w:ascii="宋体" w:hAnsi="宋体"/>
          <w:color w:val="auto"/>
          <w:szCs w:val="21"/>
          <w:lang w:val="en-US" w:eastAsia="zh-CN"/>
        </w:rPr>
        <w:t>中标</w:t>
      </w:r>
      <w:r>
        <w:rPr>
          <w:rFonts w:hint="eastAsia" w:ascii="宋体" w:hAnsi="宋体"/>
          <w:color w:val="auto"/>
          <w:szCs w:val="21"/>
        </w:rPr>
        <w:t>通知书或合同协议书或工程接收证书</w:t>
      </w:r>
      <w:r>
        <w:rPr>
          <w:rFonts w:hint="eastAsia" w:ascii="宋体" w:hAnsi="宋体"/>
          <w:color w:val="auto"/>
          <w:szCs w:val="21"/>
          <w:lang w:eastAsia="zh-CN"/>
        </w:rPr>
        <w:t>（</w:t>
      </w:r>
      <w:r>
        <w:rPr>
          <w:rFonts w:hint="eastAsia" w:ascii="宋体" w:hAnsi="宋体"/>
          <w:color w:val="auto"/>
          <w:szCs w:val="21"/>
        </w:rPr>
        <w:t>工程竣工验收证书）的复印件，具体年份要求见申请人须知前附表。每张表格只填写一个项目，并标明序号。</w:t>
      </w:r>
    </w:p>
    <w:p w14:paraId="61CFA9ED">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3.5.4 “正在施工和新承接的项目情况表”应附</w:t>
      </w:r>
      <w:r>
        <w:rPr>
          <w:rFonts w:hint="eastAsia" w:ascii="宋体" w:hAnsi="宋体"/>
          <w:color w:val="auto"/>
          <w:szCs w:val="21"/>
          <w:lang w:val="en-US" w:eastAsia="zh-CN"/>
        </w:rPr>
        <w:t>中标</w:t>
      </w:r>
      <w:r>
        <w:rPr>
          <w:rFonts w:hint="eastAsia" w:ascii="宋体" w:hAnsi="宋体"/>
          <w:color w:val="auto"/>
          <w:szCs w:val="21"/>
        </w:rPr>
        <w:t>通知书或合同协议书复印件。每张表格只填写一个项目，并标明序号。</w:t>
      </w:r>
    </w:p>
    <w:p w14:paraId="0D2059E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3.5.5 “近年发生的诉讼及仲裁情况”应说明相关情况，并附法院或仲裁机构作出的判决、裁决等有关法律文书复印件，具体年份要求见申请人须知前附表。</w:t>
      </w:r>
    </w:p>
    <w:p w14:paraId="0376C7F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3.5.6 申请人须知前附表规定接受联合体投标的，本章第3.5.1 项至第3.5.5 项规定的表格和资料应包括联合体各方相关情况。</w:t>
      </w:r>
    </w:p>
    <w:p w14:paraId="20745598">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3.6 备选投标方案</w:t>
      </w:r>
    </w:p>
    <w:p w14:paraId="67BF4D5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除申请人须知前附表另有规定外，申请人不得递交备选投标方案。允许申请人递交备选投标方案的，只有成交单位所递交的备选投标方案方可予以考虑。磋商小组认为成交单位的备选投标方案优于其按照</w:t>
      </w:r>
      <w:r>
        <w:rPr>
          <w:rFonts w:hint="eastAsia" w:ascii="宋体" w:hAnsi="宋体"/>
          <w:color w:val="auto"/>
          <w:szCs w:val="21"/>
          <w:lang w:eastAsia="zh-CN"/>
        </w:rPr>
        <w:t>采购文件</w:t>
      </w:r>
      <w:r>
        <w:rPr>
          <w:rFonts w:hint="eastAsia" w:ascii="宋体" w:hAnsi="宋体"/>
          <w:color w:val="auto"/>
          <w:szCs w:val="21"/>
        </w:rPr>
        <w:t>要求编制的投标方案的，采购人可以接受该备选投标方案。</w:t>
      </w:r>
    </w:p>
    <w:p w14:paraId="424A0D13">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3.7 响应文件的编制</w:t>
      </w:r>
    </w:p>
    <w:p w14:paraId="7DB1037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3.7.1 响应文件应按第八章“响应文件格式”进行编写，如有必要，可以增加附页，作为响应文件的组成部分。其中，磋商函附录在满足</w:t>
      </w:r>
      <w:r>
        <w:rPr>
          <w:rFonts w:hint="eastAsia" w:ascii="宋体" w:hAnsi="宋体"/>
          <w:color w:val="auto"/>
          <w:szCs w:val="21"/>
          <w:lang w:eastAsia="zh-CN"/>
        </w:rPr>
        <w:t>采购文件</w:t>
      </w:r>
      <w:r>
        <w:rPr>
          <w:rFonts w:hint="eastAsia" w:ascii="宋体" w:hAnsi="宋体"/>
          <w:color w:val="auto"/>
          <w:szCs w:val="21"/>
        </w:rPr>
        <w:t>实质性要求的基础上，可以提出比</w:t>
      </w:r>
      <w:r>
        <w:rPr>
          <w:rFonts w:hint="eastAsia" w:ascii="宋体" w:hAnsi="宋体"/>
          <w:color w:val="auto"/>
          <w:szCs w:val="21"/>
          <w:lang w:eastAsia="zh-CN"/>
        </w:rPr>
        <w:t>采购文件</w:t>
      </w:r>
      <w:r>
        <w:rPr>
          <w:rFonts w:hint="eastAsia" w:ascii="宋体" w:hAnsi="宋体"/>
          <w:color w:val="auto"/>
          <w:szCs w:val="21"/>
        </w:rPr>
        <w:t>要求更有利于采购人的承诺。</w:t>
      </w:r>
    </w:p>
    <w:p w14:paraId="2DDFAC6A">
      <w:pPr>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lang w:val="zh-CN"/>
        </w:rPr>
      </w:pPr>
      <w:r>
        <w:rPr>
          <w:rFonts w:ascii="宋体" w:hAnsi="宋体"/>
          <w:bCs/>
          <w:color w:val="auto"/>
          <w:szCs w:val="21"/>
          <w:lang w:val="zh-CN"/>
        </w:rPr>
        <w:t>3</w:t>
      </w:r>
      <w:r>
        <w:rPr>
          <w:rFonts w:hint="eastAsia" w:ascii="宋体" w:hAnsi="宋体"/>
          <w:bCs/>
          <w:color w:val="auto"/>
          <w:szCs w:val="21"/>
          <w:lang w:val="zh-CN"/>
        </w:rPr>
        <w:t>.7.</w:t>
      </w:r>
      <w:r>
        <w:rPr>
          <w:rFonts w:ascii="宋体" w:hAnsi="宋体"/>
          <w:bCs/>
          <w:color w:val="auto"/>
          <w:szCs w:val="21"/>
          <w:lang w:val="zh-CN"/>
        </w:rPr>
        <w:t>2</w:t>
      </w:r>
      <w:r>
        <w:rPr>
          <w:rFonts w:hint="eastAsia" w:ascii="宋体" w:hAnsi="宋体"/>
          <w:bCs/>
          <w:color w:val="auto"/>
          <w:szCs w:val="21"/>
          <w:lang w:val="zh-CN"/>
        </w:rPr>
        <w:t xml:space="preserve"> 响应文件应当对采购文件有关工期、响应有效期、质量标准、技术标准和要求、采购范围等实质性内容作出响应。</w:t>
      </w:r>
    </w:p>
    <w:p w14:paraId="586262F9">
      <w:pPr>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lang w:val="zh-CN"/>
        </w:rPr>
      </w:pPr>
      <w:r>
        <w:rPr>
          <w:rFonts w:hint="eastAsia" w:ascii="宋体" w:hAnsi="宋体"/>
          <w:bCs/>
          <w:color w:val="auto"/>
          <w:szCs w:val="21"/>
          <w:lang w:val="zh-CN"/>
        </w:rPr>
        <w:t>3.7.3 响应文件应用不褪色的材料书写或打印，由申请人的法定代表人或其委托代理人签字或盖单位章。委托代理人签字的，响应文件应附法定代表人签署的授权委托书。响应文件应尽量避免涂改、行间插字或删除。如果出现上述情况，改动之处应加盖单位章或由申请人的法定代表人或其授权的代理人签字确认。签字或盖章的具体要求见申请人须知前附表。</w:t>
      </w:r>
    </w:p>
    <w:p w14:paraId="79789DD5">
      <w:pPr>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lang w:val="zh-CN"/>
        </w:rPr>
      </w:pPr>
      <w:r>
        <w:rPr>
          <w:rFonts w:ascii="宋体" w:hAnsi="宋体"/>
          <w:bCs/>
          <w:color w:val="auto"/>
          <w:szCs w:val="21"/>
          <w:lang w:val="zh-CN"/>
        </w:rPr>
        <w:t>3</w:t>
      </w:r>
      <w:r>
        <w:rPr>
          <w:rFonts w:hint="eastAsia" w:ascii="宋体" w:hAnsi="宋体"/>
          <w:bCs/>
          <w:color w:val="auto"/>
          <w:szCs w:val="21"/>
          <w:lang w:val="zh-CN"/>
        </w:rPr>
        <w:t>.7.4响应文件正本一份，副本份数见申请人须知前附表。正本和副本的封面上应清楚地标记</w:t>
      </w:r>
      <w:r>
        <w:rPr>
          <w:rFonts w:ascii="宋体" w:hAnsi="宋体"/>
          <w:bCs/>
          <w:color w:val="auto"/>
          <w:szCs w:val="21"/>
          <w:lang w:val="zh-CN"/>
        </w:rPr>
        <w:t>“</w:t>
      </w:r>
      <w:r>
        <w:rPr>
          <w:rFonts w:hint="eastAsia" w:ascii="宋体" w:hAnsi="宋体"/>
          <w:bCs/>
          <w:color w:val="auto"/>
          <w:szCs w:val="21"/>
          <w:lang w:val="zh-CN"/>
        </w:rPr>
        <w:t>正本</w:t>
      </w:r>
      <w:r>
        <w:rPr>
          <w:rFonts w:ascii="宋体" w:hAnsi="宋体"/>
          <w:bCs/>
          <w:color w:val="auto"/>
          <w:szCs w:val="21"/>
          <w:lang w:val="zh-CN"/>
        </w:rPr>
        <w:t>”</w:t>
      </w:r>
      <w:r>
        <w:rPr>
          <w:rFonts w:hint="eastAsia" w:ascii="宋体" w:hAnsi="宋体"/>
          <w:bCs/>
          <w:color w:val="auto"/>
          <w:szCs w:val="21"/>
          <w:lang w:val="zh-CN"/>
        </w:rPr>
        <w:t>或</w:t>
      </w:r>
      <w:r>
        <w:rPr>
          <w:rFonts w:ascii="宋体" w:hAnsi="宋体"/>
          <w:bCs/>
          <w:color w:val="auto"/>
          <w:szCs w:val="21"/>
          <w:lang w:val="zh-CN"/>
        </w:rPr>
        <w:t>“</w:t>
      </w:r>
      <w:r>
        <w:rPr>
          <w:rFonts w:hint="eastAsia" w:ascii="宋体" w:hAnsi="宋体"/>
          <w:bCs/>
          <w:color w:val="auto"/>
          <w:szCs w:val="21"/>
          <w:lang w:val="zh-CN"/>
        </w:rPr>
        <w:t>副本</w:t>
      </w:r>
      <w:r>
        <w:rPr>
          <w:rFonts w:ascii="宋体" w:hAnsi="宋体"/>
          <w:bCs/>
          <w:color w:val="auto"/>
          <w:szCs w:val="21"/>
          <w:lang w:val="zh-CN"/>
        </w:rPr>
        <w:t>”</w:t>
      </w:r>
      <w:r>
        <w:rPr>
          <w:rFonts w:hint="eastAsia" w:ascii="宋体" w:hAnsi="宋体"/>
          <w:bCs/>
          <w:color w:val="auto"/>
          <w:szCs w:val="21"/>
          <w:lang w:val="zh-CN"/>
        </w:rPr>
        <w:t>的字样。当副本和正本不一致时，以正本为准。</w:t>
      </w:r>
    </w:p>
    <w:p w14:paraId="47369C62">
      <w:pPr>
        <w:pageBreakBefore w:val="0"/>
        <w:widowControl w:val="0"/>
        <w:kinsoku/>
        <w:wordWrap/>
        <w:overflowPunct/>
        <w:topLinePunct w:val="0"/>
        <w:bidi w:val="0"/>
        <w:snapToGrid/>
        <w:spacing w:line="360" w:lineRule="auto"/>
        <w:ind w:firstLine="420" w:firstLineChars="200"/>
        <w:textAlignment w:val="auto"/>
        <w:rPr>
          <w:rFonts w:ascii="宋体" w:hAnsi="宋体"/>
          <w:bCs/>
          <w:color w:val="auto"/>
          <w:szCs w:val="21"/>
          <w:lang w:val="zh-CN"/>
        </w:rPr>
      </w:pPr>
      <w:r>
        <w:rPr>
          <w:rFonts w:ascii="宋体" w:hAnsi="宋体"/>
          <w:bCs/>
          <w:color w:val="auto"/>
          <w:szCs w:val="21"/>
          <w:lang w:val="zh-CN"/>
        </w:rPr>
        <w:t>3</w:t>
      </w:r>
      <w:r>
        <w:rPr>
          <w:rFonts w:hint="eastAsia" w:ascii="宋体" w:hAnsi="宋体"/>
          <w:bCs/>
          <w:color w:val="auto"/>
          <w:szCs w:val="21"/>
          <w:lang w:val="zh-CN"/>
        </w:rPr>
        <w:t>.7.5 响应文件的正本与副本应分别装订成册，并编制目录，具体装订要求见申请人须知前附表规定。</w:t>
      </w:r>
    </w:p>
    <w:p w14:paraId="38E98BE6">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45" w:name="_Toc184635074"/>
      <w:bookmarkStart w:id="46" w:name="_Toc28015"/>
      <w:r>
        <w:rPr>
          <w:rFonts w:hint="eastAsia" w:ascii="宋体" w:hAnsi="宋体"/>
          <w:color w:val="auto"/>
        </w:rPr>
        <w:t>4．投标</w:t>
      </w:r>
      <w:bookmarkEnd w:id="45"/>
      <w:bookmarkEnd w:id="46"/>
    </w:p>
    <w:p w14:paraId="255C2CB9">
      <w:pPr>
        <w:spacing w:line="5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 .响应文件的密封和标注（</w:t>
      </w:r>
      <w:r>
        <w:rPr>
          <w:rFonts w:hint="eastAsia" w:ascii="宋体" w:hAnsi="宋体" w:eastAsia="宋体" w:cs="宋体"/>
          <w:b/>
          <w:bCs/>
          <w:color w:val="auto"/>
          <w:sz w:val="24"/>
          <w:szCs w:val="24"/>
          <w:highlight w:val="none"/>
          <w:lang w:eastAsia="zh-CN"/>
        </w:rPr>
        <w:t>本项目不适用，本项目为全流程电子化项目</w:t>
      </w:r>
      <w:r>
        <w:rPr>
          <w:rFonts w:hint="eastAsia" w:ascii="宋体" w:hAnsi="宋体" w:eastAsia="宋体" w:cs="宋体"/>
          <w:b/>
          <w:bCs/>
          <w:color w:val="auto"/>
          <w:sz w:val="24"/>
          <w:szCs w:val="24"/>
          <w:highlight w:val="none"/>
        </w:rPr>
        <w:t>）</w:t>
      </w:r>
    </w:p>
    <w:p w14:paraId="77FFE22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w:t>
      </w:r>
      <w:r>
        <w:rPr>
          <w:rFonts w:hint="eastAsia" w:ascii="宋体" w:hAnsi="宋体" w:eastAsia="宋体" w:cs="宋体"/>
          <w:color w:val="auto"/>
          <w:sz w:val="24"/>
          <w:szCs w:val="24"/>
          <w:highlight w:val="none"/>
          <w:lang w:val="en-US" w:eastAsia="zh-CN"/>
        </w:rPr>
        <w:t>正副本应</w:t>
      </w:r>
      <w:r>
        <w:rPr>
          <w:rFonts w:hint="eastAsia" w:ascii="宋体" w:hAnsi="宋体" w:eastAsia="宋体" w:cs="宋体"/>
          <w:color w:val="auto"/>
          <w:sz w:val="24"/>
          <w:szCs w:val="24"/>
          <w:highlight w:val="none"/>
        </w:rPr>
        <w:t>密封在一个密封袋内；电子文档密封在另一个密封袋内。每一个密封袋上注明供应商名称、采购编号、项目名称等字样。</w:t>
      </w:r>
    </w:p>
    <w:p w14:paraId="5F9D0DE2">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（2）所有外层密封袋的封口处应密封，并加盖供应商单位公章。</w:t>
      </w:r>
    </w:p>
    <w:p w14:paraId="7155B22E">
      <w:pPr>
        <w:spacing w:line="500" w:lineRule="exact"/>
        <w:ind w:firstLine="482" w:firstLineChars="200"/>
        <w:rPr>
          <w:rFonts w:hint="eastAsia" w:ascii="宋体" w:hAnsi="宋体" w:eastAsia="宋体" w:cs="宋体"/>
          <w:b/>
          <w:bCs/>
          <w:color w:val="auto"/>
          <w:sz w:val="24"/>
          <w:szCs w:val="24"/>
          <w:highlight w:val="none"/>
        </w:rPr>
      </w:pPr>
      <w:bookmarkStart w:id="47" w:name="_Toc183582227"/>
      <w:bookmarkStart w:id="48" w:name="_Toc183682364"/>
      <w:bookmarkStart w:id="49" w:name="_Toc308164804"/>
      <w:bookmarkStart w:id="50" w:name="_Toc217446054"/>
      <w:r>
        <w:rPr>
          <w:rFonts w:hint="eastAsia" w:ascii="宋体" w:hAnsi="宋体" w:cs="宋体"/>
          <w:b/>
          <w:bCs/>
          <w:color w:val="auto"/>
          <w:sz w:val="24"/>
          <w:szCs w:val="24"/>
          <w:highlight w:val="none"/>
          <w:lang w:val="en-US" w:eastAsia="zh-CN"/>
        </w:rPr>
        <w:t>4.2</w:t>
      </w:r>
      <w:r>
        <w:rPr>
          <w:rFonts w:hint="eastAsia" w:ascii="宋体" w:hAnsi="宋体" w:eastAsia="宋体" w:cs="宋体"/>
          <w:b/>
          <w:bCs/>
          <w:color w:val="auto"/>
          <w:sz w:val="24"/>
          <w:szCs w:val="24"/>
          <w:highlight w:val="none"/>
        </w:rPr>
        <w:t>、响应文件的</w:t>
      </w:r>
      <w:bookmarkEnd w:id="47"/>
      <w:bookmarkEnd w:id="48"/>
      <w:r>
        <w:rPr>
          <w:rFonts w:hint="eastAsia" w:ascii="宋体" w:hAnsi="宋体" w:eastAsia="宋体" w:cs="宋体"/>
          <w:b/>
          <w:bCs/>
          <w:color w:val="auto"/>
          <w:sz w:val="24"/>
          <w:szCs w:val="24"/>
          <w:highlight w:val="none"/>
        </w:rPr>
        <w:t>递交</w:t>
      </w:r>
      <w:bookmarkEnd w:id="49"/>
      <w:bookmarkEnd w:id="50"/>
    </w:p>
    <w:p w14:paraId="4506C984">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4.1</w:t>
      </w:r>
      <w:r>
        <w:rPr>
          <w:rFonts w:hint="eastAsia" w:ascii="宋体" w:hAnsi="宋体" w:eastAsia="宋体" w:cs="宋体"/>
          <w:b w:val="0"/>
          <w:bCs w:val="0"/>
          <w:color w:val="auto"/>
          <w:sz w:val="24"/>
          <w:szCs w:val="24"/>
          <w:highlight w:val="none"/>
        </w:rPr>
        <w:t>供应商必须在规定的响应文件</w:t>
      </w:r>
      <w:r>
        <w:rPr>
          <w:rFonts w:hint="eastAsia" w:ascii="宋体" w:hAnsi="宋体" w:eastAsia="宋体" w:cs="宋体"/>
          <w:b w:val="0"/>
          <w:bCs w:val="0"/>
          <w:color w:val="auto"/>
          <w:sz w:val="24"/>
          <w:szCs w:val="24"/>
          <w:highlight w:val="none"/>
          <w:lang w:eastAsia="zh-CN"/>
        </w:rPr>
        <w:t>提交</w:t>
      </w:r>
      <w:r>
        <w:rPr>
          <w:rFonts w:hint="eastAsia" w:ascii="宋体" w:hAnsi="宋体" w:eastAsia="宋体" w:cs="宋体"/>
          <w:b w:val="0"/>
          <w:bCs w:val="0"/>
          <w:color w:val="auto"/>
          <w:sz w:val="24"/>
          <w:szCs w:val="24"/>
          <w:highlight w:val="none"/>
        </w:rPr>
        <w:t>截止时间</w:t>
      </w:r>
      <w:r>
        <w:rPr>
          <w:rFonts w:hint="eastAsia" w:ascii="宋体" w:hAnsi="宋体" w:eastAsia="宋体" w:cs="宋体"/>
          <w:b w:val="0"/>
          <w:bCs w:val="0"/>
          <w:color w:val="auto"/>
          <w:sz w:val="24"/>
          <w:szCs w:val="24"/>
          <w:highlight w:val="none"/>
          <w:lang w:eastAsia="zh-CN"/>
        </w:rPr>
        <w:t>前</w:t>
      </w:r>
      <w:r>
        <w:rPr>
          <w:rFonts w:hint="eastAsia" w:ascii="宋体" w:hAnsi="宋体" w:eastAsia="宋体" w:cs="宋体"/>
          <w:b w:val="0"/>
          <w:bCs w:val="0"/>
          <w:color w:val="auto"/>
          <w:sz w:val="24"/>
          <w:szCs w:val="24"/>
          <w:highlight w:val="none"/>
        </w:rPr>
        <w:t>提交电子版响应文件。电子响应文件应在制作完成后，在响应文件提交截止时间前通过有效数字证书（CA认证锁）进行电子签章、加密，然后通过网络将加密的电子响应文件递交至政采云平台（https://www.zcygov.cn/）。未在规定时间内提交或者未按照</w:t>
      </w:r>
      <w:r>
        <w:rPr>
          <w:rFonts w:hint="eastAsia" w:ascii="宋体" w:hAnsi="宋体" w:eastAsia="宋体" w:cs="宋体"/>
          <w:b w:val="0"/>
          <w:bCs w:val="0"/>
          <w:color w:val="auto"/>
          <w:sz w:val="24"/>
          <w:szCs w:val="24"/>
          <w:highlight w:val="none"/>
          <w:lang w:eastAsia="zh-CN"/>
        </w:rPr>
        <w:t>采购</w:t>
      </w:r>
      <w:r>
        <w:rPr>
          <w:rFonts w:hint="eastAsia" w:ascii="宋体" w:hAnsi="宋体" w:eastAsia="宋体" w:cs="宋体"/>
          <w:b w:val="0"/>
          <w:bCs w:val="0"/>
          <w:color w:val="auto"/>
          <w:sz w:val="24"/>
          <w:szCs w:val="24"/>
          <w:highlight w:val="none"/>
        </w:rPr>
        <w:t>文件要求签章、加密的电子响应文件，政采云平台（https://www.zcygov.cn/）将拒收。</w:t>
      </w:r>
    </w:p>
    <w:p w14:paraId="4A0E84AE">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4.2</w:t>
      </w:r>
      <w:r>
        <w:rPr>
          <w:rFonts w:hint="eastAsia" w:ascii="宋体" w:hAnsi="宋体" w:eastAsia="宋体" w:cs="宋体"/>
          <w:b w:val="0"/>
          <w:bCs w:val="0"/>
          <w:color w:val="auto"/>
          <w:sz w:val="24"/>
          <w:szCs w:val="24"/>
          <w:highlight w:val="none"/>
        </w:rPr>
        <w:t>采购代理机构将</w:t>
      </w:r>
      <w:r>
        <w:rPr>
          <w:rFonts w:hint="eastAsia" w:ascii="宋体" w:hAnsi="宋体" w:eastAsia="宋体" w:cs="宋体"/>
          <w:b w:val="0"/>
          <w:bCs w:val="0"/>
          <w:color w:val="auto"/>
          <w:sz w:val="24"/>
          <w:szCs w:val="24"/>
          <w:highlight w:val="none"/>
          <w:lang w:eastAsia="zh-CN"/>
        </w:rPr>
        <w:t>在</w:t>
      </w:r>
      <w:r>
        <w:rPr>
          <w:rFonts w:hint="eastAsia" w:ascii="宋体" w:hAnsi="宋体" w:eastAsia="宋体" w:cs="宋体"/>
          <w:b w:val="0"/>
          <w:bCs w:val="0"/>
          <w:color w:val="auto"/>
          <w:sz w:val="24"/>
          <w:szCs w:val="24"/>
          <w:highlight w:val="none"/>
        </w:rPr>
        <w:t>政采云平台（https://www.zcygov.cn/）向通过资格</w:t>
      </w:r>
      <w:r>
        <w:rPr>
          <w:rFonts w:hint="eastAsia" w:ascii="宋体" w:hAnsi="宋体" w:eastAsia="宋体" w:cs="宋体"/>
          <w:b w:val="0"/>
          <w:bCs w:val="0"/>
          <w:color w:val="auto"/>
          <w:sz w:val="24"/>
          <w:szCs w:val="24"/>
          <w:highlight w:val="none"/>
          <w:lang w:eastAsia="zh-CN"/>
        </w:rPr>
        <w:t>性、符合性</w:t>
      </w:r>
      <w:r>
        <w:rPr>
          <w:rFonts w:hint="eastAsia" w:ascii="宋体" w:hAnsi="宋体" w:eastAsia="宋体" w:cs="宋体"/>
          <w:b w:val="0"/>
          <w:bCs w:val="0"/>
          <w:color w:val="auto"/>
          <w:sz w:val="24"/>
          <w:szCs w:val="24"/>
          <w:highlight w:val="none"/>
        </w:rPr>
        <w:t>审查的供应商发出磋商邀请；供应商在收到采购代理机构或政采云平台（https://www.zcygov.cn/）推送的通知后才可以在政采云平台（https://www.zcygov.cn/）进行二次报价。</w:t>
      </w:r>
    </w:p>
    <w:p w14:paraId="4DD7EE3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p>
    <w:p w14:paraId="43CE5ADE">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51" w:name="_Toc31983"/>
      <w:bookmarkStart w:id="52" w:name="_Toc184635075"/>
      <w:r>
        <w:rPr>
          <w:rFonts w:hint="eastAsia" w:ascii="宋体" w:hAnsi="宋体"/>
          <w:color w:val="auto"/>
        </w:rPr>
        <w:t>5．开标</w:t>
      </w:r>
      <w:bookmarkEnd w:id="51"/>
      <w:bookmarkEnd w:id="52"/>
    </w:p>
    <w:p w14:paraId="306F845A">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5.1 开启时间和地点</w:t>
      </w:r>
    </w:p>
    <w:p w14:paraId="426A368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采购人在本章第2.2.2 项规定的递交响应文件截止时间（开启时间）和申请人须知前附表规定的地点组织磋商会议，并邀请所有申请人的法定代表人或其委托代理人准时参加。</w:t>
      </w:r>
    </w:p>
    <w:p w14:paraId="52B328BA">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5.2 磋商程序</w:t>
      </w:r>
    </w:p>
    <w:p w14:paraId="2461316A">
      <w:pPr>
        <w:spacing w:line="500" w:lineRule="exact"/>
        <w:ind w:firstLine="480" w:firstLineChars="200"/>
        <w:rPr>
          <w:rFonts w:hint="eastAsia" w:ascii="宋体" w:hAnsi="宋体" w:eastAsia="宋体" w:cs="宋体"/>
          <w:b w:val="0"/>
          <w:bCs w:val="0"/>
          <w:color w:val="auto"/>
          <w:sz w:val="24"/>
          <w:szCs w:val="24"/>
          <w:highlight w:val="none"/>
        </w:rPr>
      </w:pPr>
      <w:bookmarkStart w:id="53" w:name="_Toc184635076"/>
      <w:bookmarkStart w:id="54" w:name="_Toc6450"/>
      <w:r>
        <w:rPr>
          <w:rFonts w:hint="eastAsia" w:ascii="宋体" w:hAnsi="宋体" w:eastAsia="宋体" w:cs="宋体"/>
          <w:b w:val="0"/>
          <w:bCs w:val="0"/>
          <w:color w:val="auto"/>
          <w:sz w:val="24"/>
          <w:szCs w:val="24"/>
          <w:highlight w:val="none"/>
        </w:rPr>
        <w:t>主持人按下列程序进行开标：</w:t>
      </w:r>
    </w:p>
    <w:p w14:paraId="0B624876">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（1）宣布会议纪律；</w:t>
      </w:r>
    </w:p>
    <w:p w14:paraId="3A777261">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（2）公布在响应文件提交的截止时间前递交响应文件的供应商名称；</w:t>
      </w:r>
    </w:p>
    <w:p w14:paraId="61EA0A06">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（3）宣布采购人、主持人等有关人员姓名；</w:t>
      </w:r>
    </w:p>
    <w:p w14:paraId="29F6B1FC">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文件解密</w:t>
      </w:r>
      <w:r>
        <w:rPr>
          <w:rFonts w:hint="eastAsia" w:ascii="宋体" w:hAnsi="宋体" w:eastAsia="宋体" w:cs="宋体"/>
          <w:b w:val="0"/>
          <w:bCs w:val="0"/>
          <w:color w:val="auto"/>
          <w:sz w:val="24"/>
          <w:szCs w:val="24"/>
          <w:highlight w:val="none"/>
        </w:rPr>
        <w:t>；</w:t>
      </w:r>
    </w:p>
    <w:p w14:paraId="348FCF6A">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）会议结束。</w:t>
      </w:r>
    </w:p>
    <w:p w14:paraId="5326E06E">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5.3 开标异议</w:t>
      </w:r>
    </w:p>
    <w:p w14:paraId="2BEE3C22">
      <w:pPr>
        <w:spacing w:line="5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供应商对开标有异议的，应当在开标现场提出，采购人当场作出答复，并制作记录。</w:t>
      </w:r>
    </w:p>
    <w:p w14:paraId="32BE8962">
      <w:pPr>
        <w:pStyle w:val="4"/>
        <w:pageBreakBefore w:val="0"/>
        <w:widowControl w:val="0"/>
        <w:kinsoku/>
        <w:wordWrap/>
        <w:overflowPunct/>
        <w:topLinePunct w:val="0"/>
        <w:bidi w:val="0"/>
        <w:snapToGrid/>
        <w:spacing w:before="0" w:after="0"/>
        <w:textAlignment w:val="auto"/>
        <w:outlineLvl w:val="1"/>
        <w:rPr>
          <w:rFonts w:ascii="宋体" w:hAnsi="宋体"/>
          <w:color w:val="auto"/>
        </w:rPr>
      </w:pPr>
      <w:r>
        <w:rPr>
          <w:rFonts w:hint="eastAsia" w:ascii="宋体" w:hAnsi="宋体"/>
          <w:color w:val="auto"/>
        </w:rPr>
        <w:t>6．评审</w:t>
      </w:r>
      <w:bookmarkEnd w:id="53"/>
      <w:bookmarkEnd w:id="54"/>
    </w:p>
    <w:p w14:paraId="0DD07BF6">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6.1 磋商小组</w:t>
      </w:r>
    </w:p>
    <w:p w14:paraId="44CE3E5E">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6.1.1 评审工作由采购人依法组建的磋商小组负责。磋商小组由采购人代表和有关技术、经济等方面专家，共3人组成。磋商小组成员人数以及技术、经济等方面专家的确定方式见申请人须知前附表。</w:t>
      </w:r>
    </w:p>
    <w:p w14:paraId="29EB011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6.1.2 磋商小组成员有下列情形之一的，应当回避：</w:t>
      </w:r>
    </w:p>
    <w:p w14:paraId="501D980C">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(1）采购人或申请人的主要负责人的近亲属；</w:t>
      </w:r>
    </w:p>
    <w:p w14:paraId="291A6891">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(2）项目主管部门或者行政监督部门的人员；</w:t>
      </w:r>
    </w:p>
    <w:p w14:paraId="2C09391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(3）与申请人有经济利益关系，可能影响对投标公正评审的；</w:t>
      </w:r>
    </w:p>
    <w:p w14:paraId="4BA6360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(4）曾因在招标、评审工作以及其他与招标投标有关活动中从事违法行为而受过行政处罚或刑事处罚的。</w:t>
      </w:r>
    </w:p>
    <w:p w14:paraId="38C569A9">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6.2 评审原则</w:t>
      </w:r>
    </w:p>
    <w:p w14:paraId="626EEA4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评审工作活动遵循公平、公正、科学和择优的原则。</w:t>
      </w:r>
    </w:p>
    <w:p w14:paraId="691CC05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6.3 评审工作</w:t>
      </w:r>
    </w:p>
    <w:p w14:paraId="69E70AF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磋商小组按照第三章“评审办法”规定的方法、评审因素、标准和程序对响应文件进行评审。第三章“评审办法”没有规定的方法、评审因素和标准，不作为评审工作依据。</w:t>
      </w:r>
    </w:p>
    <w:p w14:paraId="314FA6A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lang w:val="zh-TW"/>
        </w:rPr>
      </w:pPr>
      <w:r>
        <w:rPr>
          <w:rFonts w:hint="eastAsia" w:ascii="宋体" w:hAnsi="宋体"/>
          <w:color w:val="auto"/>
          <w:szCs w:val="21"/>
        </w:rPr>
        <w:t>6.3.1</w:t>
      </w:r>
      <w:r>
        <w:rPr>
          <w:rFonts w:ascii="宋体" w:hAnsi="宋体"/>
          <w:color w:val="auto"/>
          <w:szCs w:val="21"/>
          <w:lang w:val="zh-TW"/>
        </w:rPr>
        <w:t>磋商小组对所有响应文件进行</w:t>
      </w:r>
      <w:r>
        <w:rPr>
          <w:rFonts w:hint="eastAsia" w:ascii="宋体" w:hAnsi="宋体"/>
          <w:color w:val="auto"/>
          <w:szCs w:val="21"/>
          <w:lang w:val="zh-TW"/>
        </w:rPr>
        <w:t>形式、资格、响应性评审；</w:t>
      </w:r>
    </w:p>
    <w:p w14:paraId="345648C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6.3.2</w:t>
      </w:r>
      <w:r>
        <w:rPr>
          <w:rFonts w:ascii="宋体" w:hAnsi="宋体"/>
          <w:color w:val="auto"/>
          <w:szCs w:val="21"/>
          <w:lang w:val="zh-TW"/>
        </w:rPr>
        <w:t>磋商小组所有成员集中与通过</w:t>
      </w:r>
      <w:r>
        <w:rPr>
          <w:rFonts w:hint="eastAsia" w:ascii="宋体" w:hAnsi="宋体"/>
          <w:color w:val="auto"/>
          <w:szCs w:val="21"/>
          <w:lang w:val="zh-TW"/>
        </w:rPr>
        <w:t>形式、资格、响应性评审</w:t>
      </w:r>
      <w:r>
        <w:rPr>
          <w:rFonts w:ascii="宋体" w:hAnsi="宋体"/>
          <w:color w:val="auto"/>
          <w:szCs w:val="21"/>
          <w:lang w:val="zh-TW"/>
        </w:rPr>
        <w:t>的单一</w:t>
      </w:r>
      <w:r>
        <w:rPr>
          <w:rFonts w:hint="eastAsia" w:ascii="宋体" w:hAnsi="宋体"/>
          <w:color w:val="auto"/>
          <w:szCs w:val="21"/>
          <w:lang w:val="zh-TW"/>
        </w:rPr>
        <w:t>申请人</w:t>
      </w:r>
      <w:r>
        <w:rPr>
          <w:rFonts w:ascii="宋体" w:hAnsi="宋体"/>
          <w:color w:val="auto"/>
          <w:szCs w:val="21"/>
          <w:lang w:val="zh-TW"/>
        </w:rPr>
        <w:t>分别进行磋商，并给予所有参加磋商的</w:t>
      </w:r>
      <w:r>
        <w:rPr>
          <w:rFonts w:hint="eastAsia" w:ascii="宋体" w:hAnsi="宋体"/>
          <w:color w:val="auto"/>
          <w:szCs w:val="21"/>
          <w:lang w:val="zh-TW"/>
        </w:rPr>
        <w:t>申请人</w:t>
      </w:r>
      <w:r>
        <w:rPr>
          <w:rFonts w:ascii="宋体" w:hAnsi="宋体"/>
          <w:color w:val="auto"/>
          <w:szCs w:val="21"/>
          <w:lang w:val="zh-TW"/>
        </w:rPr>
        <w:t>平等的磋商机会。</w:t>
      </w:r>
      <w:r>
        <w:rPr>
          <w:rFonts w:hint="eastAsia" w:ascii="宋体" w:hAnsi="宋体"/>
          <w:color w:val="auto"/>
          <w:szCs w:val="21"/>
        </w:rPr>
        <w:t>在磋商过程中，磋商小组可以根据</w:t>
      </w:r>
      <w:r>
        <w:rPr>
          <w:rFonts w:hint="eastAsia" w:ascii="宋体" w:hAnsi="宋体"/>
          <w:color w:val="auto"/>
          <w:szCs w:val="21"/>
          <w:lang w:eastAsia="zh-CN"/>
        </w:rPr>
        <w:t>采购文件</w:t>
      </w:r>
      <w:r>
        <w:rPr>
          <w:rFonts w:hint="eastAsia" w:ascii="宋体" w:hAnsi="宋体"/>
          <w:color w:val="auto"/>
          <w:szCs w:val="21"/>
        </w:rPr>
        <w:t>和磋商情况实质性变动采购需求中的技术、服务要求以及合同草案条款，但不得变动</w:t>
      </w:r>
      <w:r>
        <w:rPr>
          <w:rFonts w:hint="eastAsia" w:ascii="宋体" w:hAnsi="宋体"/>
          <w:color w:val="auto"/>
          <w:szCs w:val="21"/>
          <w:lang w:eastAsia="zh-CN"/>
        </w:rPr>
        <w:t>采购文件</w:t>
      </w:r>
      <w:r>
        <w:rPr>
          <w:rFonts w:hint="eastAsia" w:ascii="宋体" w:hAnsi="宋体"/>
          <w:color w:val="auto"/>
          <w:szCs w:val="21"/>
        </w:rPr>
        <w:t>中的其他内容。实质性变动的内容，须经采购人代表确认。</w:t>
      </w:r>
    </w:p>
    <w:p w14:paraId="72D2E15E">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lang w:val="zh-TW"/>
        </w:rPr>
      </w:pPr>
      <w:r>
        <w:rPr>
          <w:rFonts w:hint="eastAsia" w:ascii="宋体" w:hAnsi="宋体" w:cs="宋体"/>
          <w:color w:val="auto"/>
        </w:rPr>
        <w:t>对</w:t>
      </w:r>
      <w:r>
        <w:rPr>
          <w:rFonts w:hint="eastAsia" w:ascii="宋体" w:hAnsi="宋体" w:cs="宋体"/>
          <w:color w:val="auto"/>
          <w:lang w:eastAsia="zh-CN"/>
        </w:rPr>
        <w:t>采购文件</w:t>
      </w:r>
      <w:r>
        <w:rPr>
          <w:rFonts w:hint="eastAsia" w:ascii="宋体" w:hAnsi="宋体" w:cs="宋体"/>
          <w:color w:val="auto"/>
        </w:rPr>
        <w:t>作出的实质性变动是</w:t>
      </w:r>
      <w:r>
        <w:rPr>
          <w:rFonts w:hint="eastAsia" w:ascii="宋体" w:hAnsi="宋体" w:cs="宋体"/>
          <w:color w:val="auto"/>
          <w:lang w:eastAsia="zh-CN"/>
        </w:rPr>
        <w:t>采购文件</w:t>
      </w:r>
      <w:r>
        <w:rPr>
          <w:rFonts w:hint="eastAsia" w:ascii="宋体" w:hAnsi="宋体" w:cs="宋体"/>
          <w:color w:val="auto"/>
        </w:rPr>
        <w:t>的有效组成部分，磋商小组应当及时以书面形式同时通知所有参加磋商的申请人。</w:t>
      </w:r>
    </w:p>
    <w:p w14:paraId="17212E2E">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申请人应当按照</w:t>
      </w:r>
      <w:r>
        <w:rPr>
          <w:rFonts w:hint="eastAsia" w:ascii="宋体" w:hAnsi="宋体"/>
          <w:color w:val="auto"/>
          <w:szCs w:val="21"/>
          <w:lang w:eastAsia="zh-CN"/>
        </w:rPr>
        <w:t>采购文件</w:t>
      </w:r>
      <w:r>
        <w:rPr>
          <w:rFonts w:hint="eastAsia" w:ascii="宋体" w:hAnsi="宋体"/>
          <w:color w:val="auto"/>
          <w:szCs w:val="21"/>
        </w:rPr>
        <w:t>的变动情况和磋商小组的要求重新提交响应文件，并由其法定代表人或授权代表签字或者加盖公章。由授权代表签字的，应当附法定代表人授权书。申请人为自然人的，应当由本人签字并附身份证明。</w:t>
      </w:r>
    </w:p>
    <w:p w14:paraId="1B816D7C">
      <w:pPr>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rPr>
      </w:pPr>
      <w:r>
        <w:rPr>
          <w:rFonts w:hint="eastAsia" w:ascii="宋体" w:hAnsi="宋体"/>
          <w:color w:val="auto"/>
          <w:szCs w:val="21"/>
        </w:rPr>
        <w:t>6.3.3</w:t>
      </w:r>
      <w:r>
        <w:rPr>
          <w:rFonts w:hint="eastAsia" w:ascii="宋体" w:hAnsi="宋体" w:cs="宋体"/>
          <w:color w:val="auto"/>
          <w:lang w:eastAsia="zh-CN"/>
        </w:rPr>
        <w:t>采购文件</w:t>
      </w:r>
      <w:r>
        <w:rPr>
          <w:rFonts w:hint="eastAsia" w:ascii="宋体" w:hAnsi="宋体" w:cs="宋体"/>
          <w:color w:val="auto"/>
        </w:rPr>
        <w:t>能够详细列明采购标的的技术、服务要求的，磋商结束后，磋商小组应当要求所有实质性响应的申请人在规定时间内提交最后报价，提交最后报价的申请人不得少于3家。</w:t>
      </w:r>
    </w:p>
    <w:p w14:paraId="25497EBA">
      <w:pPr>
        <w:pageBreakBefore w:val="0"/>
        <w:widowControl w:val="0"/>
        <w:kinsoku/>
        <w:wordWrap/>
        <w:overflowPunct/>
        <w:topLinePunct w:val="0"/>
        <w:bidi w:val="0"/>
        <w:snapToGrid/>
        <w:spacing w:line="360" w:lineRule="auto"/>
        <w:ind w:firstLine="420" w:firstLineChars="200"/>
        <w:textAlignment w:val="auto"/>
        <w:rPr>
          <w:rFonts w:ascii="宋体" w:hAnsi="宋体" w:cs="宋体"/>
          <w:color w:val="auto"/>
        </w:rPr>
      </w:pPr>
      <w:r>
        <w:rPr>
          <w:rFonts w:hint="eastAsia" w:ascii="宋体" w:hAnsi="宋体" w:cs="宋体"/>
          <w:color w:val="auto"/>
          <w:lang w:eastAsia="zh-CN"/>
        </w:rPr>
        <w:t>采购文件</w:t>
      </w:r>
      <w:r>
        <w:rPr>
          <w:rFonts w:hint="eastAsia" w:ascii="宋体" w:hAnsi="宋体" w:cs="宋体"/>
          <w:color w:val="auto"/>
        </w:rPr>
        <w:t>不能详细列明采购标的的技术、服务要求，需经磋商由申请人提供最终设计方案或解决方案的，磋商结束后，磋商小组应当按照少数服从多数的原则投票推荐3家以上申请人的设计方案或者解决方案，并要求其在规定时间内提交最后报价。最后报价是申请人响应文件的有效组成部分。</w:t>
      </w:r>
    </w:p>
    <w:p w14:paraId="13A1358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lang w:val="zh-TW"/>
        </w:rPr>
      </w:pPr>
      <w:r>
        <w:rPr>
          <w:rFonts w:hint="eastAsia" w:ascii="宋体" w:hAnsi="宋体" w:cs="宋体"/>
          <w:color w:val="auto"/>
        </w:rPr>
        <w:t>已提交响应文件的申请人，在提交最后报价之前，可以根据磋商情况退出磋商。采购人、采购代理机构应当退还退出磋商的申请人的</w:t>
      </w:r>
      <w:r>
        <w:rPr>
          <w:rFonts w:hint="eastAsia" w:ascii="宋体" w:hAnsi="宋体" w:cs="宋体"/>
          <w:color w:val="auto"/>
          <w:lang w:eastAsia="zh-CN"/>
        </w:rPr>
        <w:t>投标保证金</w:t>
      </w:r>
      <w:r>
        <w:rPr>
          <w:rFonts w:hint="eastAsia" w:ascii="宋体" w:hAnsi="宋体" w:cs="宋体"/>
          <w:color w:val="auto"/>
        </w:rPr>
        <w:t>。</w:t>
      </w:r>
    </w:p>
    <w:p w14:paraId="4BFFD142">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lang w:val="zh-TW"/>
        </w:rPr>
      </w:pPr>
      <w:r>
        <w:rPr>
          <w:rFonts w:hint="eastAsia" w:ascii="宋体" w:hAnsi="宋体"/>
          <w:color w:val="auto"/>
          <w:szCs w:val="21"/>
          <w:lang w:val="zh-TW"/>
        </w:rPr>
        <w:t>6.3.4</w:t>
      </w:r>
      <w:r>
        <w:rPr>
          <w:rFonts w:hint="eastAsia" w:ascii="宋体" w:hAnsi="宋体"/>
          <w:color w:val="auto"/>
          <w:szCs w:val="21"/>
        </w:rPr>
        <w:t>经磋商确定最终采购需求和提交最后报价的申请人后，由磋商小组采用综合评分法对提交最后报价的申请人的响应文件和最后报价进行综合评分</w:t>
      </w:r>
      <w:r>
        <w:rPr>
          <w:rFonts w:ascii="宋体" w:hAnsi="宋体"/>
          <w:color w:val="auto"/>
          <w:szCs w:val="21"/>
          <w:lang w:val="zh-TW"/>
        </w:rPr>
        <w:t>；</w:t>
      </w:r>
    </w:p>
    <w:p w14:paraId="387D1348">
      <w:pPr>
        <w:pageBreakBefore w:val="0"/>
        <w:widowControl w:val="0"/>
        <w:kinsoku/>
        <w:wordWrap/>
        <w:overflowPunct/>
        <w:topLinePunct w:val="0"/>
        <w:bidi w:val="0"/>
        <w:snapToGrid/>
        <w:spacing w:line="360" w:lineRule="auto"/>
        <w:ind w:firstLine="420" w:firstLineChars="200"/>
        <w:textAlignment w:val="auto"/>
        <w:rPr>
          <w:color w:val="auto"/>
          <w:szCs w:val="21"/>
        </w:rPr>
      </w:pPr>
      <w:r>
        <w:rPr>
          <w:rFonts w:hint="eastAsia" w:ascii="宋体" w:hAnsi="宋体"/>
          <w:color w:val="auto"/>
          <w:szCs w:val="21"/>
          <w:lang w:val="zh-TW"/>
        </w:rPr>
        <w:t>6.3.5</w:t>
      </w:r>
      <w:r>
        <w:rPr>
          <w:rFonts w:hint="eastAsia"/>
          <w:color w:val="auto"/>
          <w:szCs w:val="21"/>
        </w:rPr>
        <w:t>磋商小组应当根据综合评分情况，按照评审得分由高到低顺序推荐3名以上成交候选人，并编写评审报告。评审得分相同的，按照最后报价由低到高的顺序推荐。评审得分且最后报价相同的，按照技术指标优劣顺序推荐。</w:t>
      </w:r>
    </w:p>
    <w:p w14:paraId="0291CA23">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55" w:name="_Toc184635077"/>
      <w:bookmarkStart w:id="56" w:name="_Toc2961"/>
      <w:r>
        <w:rPr>
          <w:rFonts w:hint="eastAsia" w:ascii="宋体" w:hAnsi="宋体"/>
          <w:color w:val="auto"/>
        </w:rPr>
        <w:t>7．合同授予</w:t>
      </w:r>
      <w:bookmarkEnd w:id="55"/>
      <w:bookmarkEnd w:id="56"/>
    </w:p>
    <w:p w14:paraId="236467AB">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 xml:space="preserve">7.1 </w:t>
      </w:r>
      <w:r>
        <w:rPr>
          <w:rFonts w:hint="eastAsia" w:ascii="宋体" w:hAnsi="宋体" w:eastAsia="宋体"/>
          <w:color w:val="auto"/>
          <w:lang w:eastAsia="zh-CN"/>
        </w:rPr>
        <w:t>确定成交</w:t>
      </w:r>
    </w:p>
    <w:p w14:paraId="6146591F">
      <w:pPr>
        <w:pageBreakBefore w:val="0"/>
        <w:widowControl w:val="0"/>
        <w:kinsoku/>
        <w:wordWrap/>
        <w:overflowPunct/>
        <w:topLinePunct w:val="0"/>
        <w:bidi w:val="0"/>
        <w:snapToGrid/>
        <w:spacing w:line="400" w:lineRule="exact"/>
        <w:ind w:firstLine="420" w:firstLineChars="200"/>
        <w:textAlignment w:val="auto"/>
        <w:rPr>
          <w:rFonts w:ascii="宋体" w:hAnsi="宋体"/>
          <w:color w:val="auto"/>
          <w:szCs w:val="21"/>
        </w:rPr>
      </w:pPr>
      <w:r>
        <w:rPr>
          <w:rFonts w:hint="eastAsia" w:ascii="宋体" w:hAnsi="宋体"/>
          <w:color w:val="auto"/>
          <w:szCs w:val="21"/>
        </w:rPr>
        <w:t>除申请人须知前附表规定磋商小组直接确定成交单位外，采购人依据磋商小组推荐的成交候选人确定中标成交单位，磋商小组推荐成交候选人的人数见申请人须知前附表。</w:t>
      </w:r>
    </w:p>
    <w:p w14:paraId="7B9A5773">
      <w:pPr>
        <w:pageBreakBefore w:val="0"/>
        <w:widowControl w:val="0"/>
        <w:kinsoku/>
        <w:wordWrap/>
        <w:overflowPunct/>
        <w:topLinePunct w:val="0"/>
        <w:bidi w:val="0"/>
        <w:snapToGrid/>
        <w:spacing w:line="400" w:lineRule="exact"/>
        <w:ind w:firstLine="420" w:firstLineChars="200"/>
        <w:textAlignment w:val="auto"/>
        <w:rPr>
          <w:color w:val="auto"/>
        </w:rPr>
      </w:pPr>
      <w:r>
        <w:rPr>
          <w:rFonts w:hint="eastAsia"/>
          <w:color w:val="auto"/>
        </w:rPr>
        <w:t>采购代理机构应当在评审结束后2个工作日内将评审报告送采购人确认。</w:t>
      </w:r>
    </w:p>
    <w:p w14:paraId="22B7C5DD">
      <w:pPr>
        <w:pageBreakBefore w:val="0"/>
        <w:widowControl w:val="0"/>
        <w:kinsoku/>
        <w:wordWrap/>
        <w:overflowPunct/>
        <w:topLinePunct w:val="0"/>
        <w:bidi w:val="0"/>
        <w:snapToGrid/>
        <w:spacing w:line="400" w:lineRule="exact"/>
        <w:textAlignment w:val="auto"/>
        <w:rPr>
          <w:color w:val="auto"/>
        </w:rPr>
      </w:pPr>
      <w:r>
        <w:rPr>
          <w:rFonts w:hint="eastAsia"/>
          <w:color w:val="auto"/>
        </w:rPr>
        <w:t>　　采购人应当在收到评审报告后5个工作日内，从评审报告提出的成交候选申请人中，按照排序由高到低的原则确定成交申请人，也可以书面授权磋商小组直接确定成交申请人。采购人逾期未确定成交申请人且不提出异议的，视为确定评审报告提出的排序第一的申请人为成交申请人。</w:t>
      </w:r>
    </w:p>
    <w:p w14:paraId="7B9D678F">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7.2 成交通知</w:t>
      </w:r>
    </w:p>
    <w:p w14:paraId="5B364B20">
      <w:pPr>
        <w:pageBreakBefore w:val="0"/>
        <w:widowControl w:val="0"/>
        <w:kinsoku/>
        <w:wordWrap/>
        <w:overflowPunct/>
        <w:topLinePunct w:val="0"/>
        <w:bidi w:val="0"/>
        <w:snapToGrid/>
        <w:spacing w:line="400" w:lineRule="exact"/>
        <w:textAlignment w:val="auto"/>
        <w:rPr>
          <w:color w:val="auto"/>
        </w:rPr>
      </w:pPr>
      <w:r>
        <w:rPr>
          <w:rFonts w:hint="eastAsia"/>
          <w:color w:val="auto"/>
        </w:rPr>
        <w:t>　　采购人或者采购代理机构应当在成交申请人确定后2个工作日内，在省级以上财政部门指定的政府采购信息发布媒体上公告成交结果，同时向成交申请人发出成交通知书，并将</w:t>
      </w:r>
      <w:r>
        <w:rPr>
          <w:rFonts w:hint="eastAsia"/>
          <w:color w:val="auto"/>
          <w:lang w:eastAsia="zh-CN"/>
        </w:rPr>
        <w:t>采购文件</w:t>
      </w:r>
      <w:r>
        <w:rPr>
          <w:rFonts w:hint="eastAsia"/>
          <w:color w:val="auto"/>
        </w:rPr>
        <w:t>随成交结果同时公告。</w:t>
      </w:r>
    </w:p>
    <w:p w14:paraId="6D50D271">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7.3 履约担保</w:t>
      </w:r>
    </w:p>
    <w:p w14:paraId="2AE5A954">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7.3.1 在签订合同前，中标人应按申请人须知前附表规定的金额、担保形式和</w:t>
      </w:r>
      <w:r>
        <w:rPr>
          <w:rFonts w:hint="eastAsia" w:ascii="宋体" w:hAnsi="宋体"/>
          <w:color w:val="auto"/>
          <w:szCs w:val="21"/>
          <w:lang w:eastAsia="zh-CN"/>
        </w:rPr>
        <w:t>采购文件</w:t>
      </w:r>
      <w:r>
        <w:rPr>
          <w:rFonts w:hint="eastAsia" w:ascii="宋体" w:hAnsi="宋体"/>
          <w:color w:val="auto"/>
          <w:szCs w:val="21"/>
        </w:rPr>
        <w:t>第四章“合同条款及格式”规定的履约担保格式向采购人提交履约担保。联合体中标的，其履约担保由牵头人递交，并应符合申请人须知前附表规定的金额、担保形式和</w:t>
      </w:r>
      <w:r>
        <w:rPr>
          <w:rFonts w:hint="eastAsia" w:ascii="宋体" w:hAnsi="宋体"/>
          <w:color w:val="auto"/>
          <w:szCs w:val="21"/>
          <w:lang w:eastAsia="zh-CN"/>
        </w:rPr>
        <w:t>采购文件</w:t>
      </w:r>
      <w:r>
        <w:rPr>
          <w:rFonts w:hint="eastAsia" w:ascii="宋体" w:hAnsi="宋体"/>
          <w:color w:val="auto"/>
          <w:szCs w:val="21"/>
        </w:rPr>
        <w:t>第四章“合同条款及格式”规定的履约担保格式要求。</w:t>
      </w:r>
    </w:p>
    <w:p w14:paraId="19BD694F">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7.3.2 中标人不能按本章第7.3.1 项要求提交履约担保的，视为放弃中标，其</w:t>
      </w:r>
      <w:r>
        <w:rPr>
          <w:rFonts w:hint="eastAsia" w:ascii="宋体" w:hAnsi="宋体"/>
          <w:color w:val="auto"/>
          <w:szCs w:val="21"/>
          <w:lang w:eastAsia="zh-CN"/>
        </w:rPr>
        <w:t>投标保证金</w:t>
      </w:r>
      <w:r>
        <w:rPr>
          <w:rFonts w:hint="eastAsia" w:ascii="宋体" w:hAnsi="宋体"/>
          <w:color w:val="auto"/>
          <w:szCs w:val="21"/>
        </w:rPr>
        <w:t>不予退还，给采购人造成的损失超过</w:t>
      </w:r>
      <w:r>
        <w:rPr>
          <w:rFonts w:hint="eastAsia" w:ascii="宋体" w:hAnsi="宋体"/>
          <w:color w:val="auto"/>
          <w:szCs w:val="21"/>
          <w:lang w:eastAsia="zh-CN"/>
        </w:rPr>
        <w:t>投标保证金</w:t>
      </w:r>
      <w:r>
        <w:rPr>
          <w:rFonts w:hint="eastAsia" w:ascii="宋体" w:hAnsi="宋体"/>
          <w:color w:val="auto"/>
          <w:szCs w:val="21"/>
        </w:rPr>
        <w:t>数额的，中标人还应当对超过部分予以赔偿。</w:t>
      </w:r>
    </w:p>
    <w:p w14:paraId="1FFCE426">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7.4 签订合同</w:t>
      </w:r>
    </w:p>
    <w:p w14:paraId="55261AB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7.4.1 采购人和中标人应当自成交通知书发出之日起30 天内，根据</w:t>
      </w:r>
      <w:r>
        <w:rPr>
          <w:rFonts w:hint="eastAsia" w:ascii="宋体" w:hAnsi="宋体"/>
          <w:color w:val="auto"/>
          <w:szCs w:val="21"/>
          <w:lang w:eastAsia="zh-CN"/>
        </w:rPr>
        <w:t>采购文件</w:t>
      </w:r>
      <w:r>
        <w:rPr>
          <w:rFonts w:hint="eastAsia" w:ascii="宋体" w:hAnsi="宋体"/>
          <w:color w:val="auto"/>
          <w:szCs w:val="21"/>
        </w:rPr>
        <w:t>和中标人的响应文件订立书面合同。中标人无正当理由拒签合同的，采购人取消其中标资格，其</w:t>
      </w:r>
      <w:r>
        <w:rPr>
          <w:rFonts w:hint="eastAsia" w:ascii="宋体" w:hAnsi="宋体"/>
          <w:color w:val="auto"/>
          <w:szCs w:val="21"/>
          <w:lang w:eastAsia="zh-CN"/>
        </w:rPr>
        <w:t>投标保证金</w:t>
      </w:r>
      <w:r>
        <w:rPr>
          <w:rFonts w:hint="eastAsia" w:ascii="宋体" w:hAnsi="宋体"/>
          <w:color w:val="auto"/>
          <w:szCs w:val="21"/>
        </w:rPr>
        <w:t>不予退还；给采购人造成的损失超过</w:t>
      </w:r>
      <w:r>
        <w:rPr>
          <w:rFonts w:hint="eastAsia" w:ascii="宋体" w:hAnsi="宋体"/>
          <w:color w:val="auto"/>
          <w:szCs w:val="21"/>
          <w:lang w:eastAsia="zh-CN"/>
        </w:rPr>
        <w:t>投标保证金</w:t>
      </w:r>
      <w:r>
        <w:rPr>
          <w:rFonts w:hint="eastAsia" w:ascii="宋体" w:hAnsi="宋体"/>
          <w:color w:val="auto"/>
          <w:szCs w:val="21"/>
        </w:rPr>
        <w:t>数额的，中标人还应当对超过部分予以赔偿。</w:t>
      </w:r>
    </w:p>
    <w:p w14:paraId="7A6D7B03">
      <w:pPr>
        <w:pageBreakBefore w:val="0"/>
        <w:widowControl w:val="0"/>
        <w:kinsoku/>
        <w:wordWrap/>
        <w:overflowPunct/>
        <w:topLinePunct w:val="0"/>
        <w:bidi w:val="0"/>
        <w:snapToGrid/>
        <w:spacing w:line="400" w:lineRule="exact"/>
        <w:ind w:firstLine="420" w:firstLineChars="200"/>
        <w:textAlignment w:val="auto"/>
        <w:rPr>
          <w:rFonts w:ascii="宋体" w:hAnsi="宋体"/>
          <w:color w:val="auto"/>
          <w:szCs w:val="21"/>
        </w:rPr>
      </w:pPr>
      <w:r>
        <w:rPr>
          <w:rFonts w:hint="eastAsia" w:ascii="宋体" w:hAnsi="宋体"/>
          <w:color w:val="auto"/>
          <w:szCs w:val="21"/>
        </w:rPr>
        <w:t>7.4.2 发出成交通知书后，采购人无正当理由拒签合同的，采购人向中标人退还</w:t>
      </w:r>
      <w:r>
        <w:rPr>
          <w:rFonts w:hint="eastAsia" w:ascii="宋体" w:hAnsi="宋体"/>
          <w:color w:val="auto"/>
          <w:szCs w:val="21"/>
          <w:lang w:eastAsia="zh-CN"/>
        </w:rPr>
        <w:t>投标保证金</w:t>
      </w:r>
      <w:r>
        <w:rPr>
          <w:rFonts w:hint="eastAsia" w:ascii="宋体" w:hAnsi="宋体"/>
          <w:color w:val="auto"/>
          <w:szCs w:val="21"/>
        </w:rPr>
        <w:t>；给中标人造成损失的，还应当赔偿损失。</w:t>
      </w:r>
    </w:p>
    <w:p w14:paraId="17EE1D4A">
      <w:pPr>
        <w:pageBreakBefore w:val="0"/>
        <w:widowControl w:val="0"/>
        <w:kinsoku/>
        <w:wordWrap/>
        <w:overflowPunct/>
        <w:topLinePunct w:val="0"/>
        <w:bidi w:val="0"/>
        <w:snapToGrid/>
        <w:spacing w:line="400" w:lineRule="exact"/>
        <w:ind w:firstLine="420" w:firstLineChars="200"/>
        <w:textAlignment w:val="auto"/>
        <w:rPr>
          <w:color w:val="auto"/>
          <w:szCs w:val="21"/>
        </w:rPr>
      </w:pPr>
      <w:r>
        <w:rPr>
          <w:rFonts w:hint="eastAsia" w:ascii="宋体" w:hAnsi="宋体"/>
          <w:color w:val="auto"/>
          <w:szCs w:val="21"/>
        </w:rPr>
        <w:t>7.4.3</w:t>
      </w:r>
      <w:r>
        <w:rPr>
          <w:rFonts w:hint="eastAsia"/>
          <w:color w:val="auto"/>
          <w:szCs w:val="21"/>
        </w:rPr>
        <w:t>采购人应当确定排名第一的成交候选人为中标人。排名第一的成交候选人放弃中标、因不可抗力不能履行合同、不按照</w:t>
      </w:r>
      <w:r>
        <w:rPr>
          <w:rFonts w:hint="eastAsia"/>
          <w:color w:val="auto"/>
          <w:szCs w:val="21"/>
          <w:lang w:eastAsia="zh-CN"/>
        </w:rPr>
        <w:t>采购文件</w:t>
      </w:r>
      <w:r>
        <w:rPr>
          <w:rFonts w:hint="eastAsia"/>
          <w:color w:val="auto"/>
          <w:szCs w:val="21"/>
        </w:rPr>
        <w:t>要求提交履约保证金，或者被查实存在影响中标结果的违法行为等情形，不符合中标条件的，采购人可以按照磋商小组提出的成交候选人名单排序依次确定其他成交候选人为中标人，也可以重新招标。</w:t>
      </w:r>
    </w:p>
    <w:p w14:paraId="6F95D56C">
      <w:pPr>
        <w:pStyle w:val="4"/>
        <w:pageBreakBefore w:val="0"/>
        <w:widowControl w:val="0"/>
        <w:kinsoku/>
        <w:wordWrap/>
        <w:overflowPunct/>
        <w:topLinePunct w:val="0"/>
        <w:bidi w:val="0"/>
        <w:snapToGrid/>
        <w:spacing w:before="0" w:after="0"/>
        <w:textAlignment w:val="auto"/>
        <w:outlineLvl w:val="1"/>
        <w:rPr>
          <w:rFonts w:hint="eastAsia" w:ascii="宋体" w:hAnsi="宋体" w:eastAsia="宋体"/>
          <w:color w:val="auto"/>
          <w:lang w:eastAsia="zh-CN"/>
        </w:rPr>
      </w:pPr>
      <w:bookmarkStart w:id="57" w:name="_Toc10415"/>
      <w:bookmarkStart w:id="58" w:name="_Toc184635078"/>
      <w:r>
        <w:rPr>
          <w:rFonts w:hint="eastAsia" w:ascii="宋体" w:hAnsi="宋体"/>
          <w:color w:val="auto"/>
        </w:rPr>
        <w:t>8．重新</w:t>
      </w:r>
      <w:r>
        <w:rPr>
          <w:rFonts w:hint="eastAsia" w:ascii="宋体" w:hAnsi="宋体"/>
          <w:color w:val="auto"/>
          <w:lang w:eastAsia="zh-CN"/>
        </w:rPr>
        <w:t>采购</w:t>
      </w:r>
      <w:r>
        <w:rPr>
          <w:rFonts w:hint="eastAsia" w:ascii="宋体" w:hAnsi="宋体"/>
          <w:color w:val="auto"/>
        </w:rPr>
        <w:t>和不再</w:t>
      </w:r>
      <w:bookmarkEnd w:id="57"/>
      <w:bookmarkEnd w:id="58"/>
      <w:r>
        <w:rPr>
          <w:rFonts w:hint="eastAsia" w:ascii="宋体" w:hAnsi="宋体"/>
          <w:color w:val="auto"/>
          <w:lang w:eastAsia="zh-CN"/>
        </w:rPr>
        <w:t>采购</w:t>
      </w:r>
    </w:p>
    <w:p w14:paraId="04B258BB">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8.1 重新招标</w:t>
      </w:r>
    </w:p>
    <w:p w14:paraId="3E082F3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有下列情形之一的，采购人将重新招标：</w:t>
      </w:r>
    </w:p>
    <w:p w14:paraId="6EF84FB1">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(l）</w:t>
      </w:r>
      <w:r>
        <w:rPr>
          <w:rFonts w:hint="eastAsia" w:ascii="宋体" w:hAnsi="宋体" w:cs="宋体"/>
          <w:bCs w:val="0"/>
          <w:color w:val="auto"/>
          <w:sz w:val="21"/>
          <w:szCs w:val="21"/>
        </w:rPr>
        <w:t>响应文件</w:t>
      </w:r>
      <w:r>
        <w:rPr>
          <w:rFonts w:hint="eastAsia" w:ascii="宋体" w:hAnsi="宋体"/>
          <w:color w:val="auto"/>
          <w:szCs w:val="21"/>
        </w:rPr>
        <w:t>截止时间止，申请人少于3 个的；</w:t>
      </w:r>
    </w:p>
    <w:p w14:paraId="566A7B0A">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(2）经磋商小组评审后否决所有</w:t>
      </w:r>
      <w:r>
        <w:rPr>
          <w:rFonts w:hint="eastAsia" w:ascii="宋体" w:hAnsi="宋体"/>
          <w:color w:val="auto"/>
          <w:szCs w:val="21"/>
          <w:lang w:eastAsia="zh-CN"/>
        </w:rPr>
        <w:t>响应文件</w:t>
      </w:r>
      <w:r>
        <w:rPr>
          <w:rFonts w:hint="eastAsia" w:ascii="宋体" w:hAnsi="宋体"/>
          <w:color w:val="auto"/>
          <w:szCs w:val="21"/>
        </w:rPr>
        <w:t>的。</w:t>
      </w:r>
    </w:p>
    <w:p w14:paraId="7FDAA59E">
      <w:pPr>
        <w:pStyle w:val="5"/>
        <w:pageBreakBefore w:val="0"/>
        <w:widowControl w:val="0"/>
        <w:kinsoku/>
        <w:wordWrap/>
        <w:overflowPunct/>
        <w:topLinePunct w:val="0"/>
        <w:bidi w:val="0"/>
        <w:snapToGrid/>
        <w:spacing w:before="0" w:after="0"/>
        <w:textAlignment w:val="auto"/>
        <w:rPr>
          <w:rFonts w:hint="eastAsia" w:ascii="宋体" w:hAnsi="宋体" w:eastAsia="宋体"/>
          <w:color w:val="auto"/>
          <w:lang w:eastAsia="zh-CN"/>
        </w:rPr>
      </w:pPr>
      <w:r>
        <w:rPr>
          <w:rFonts w:hint="eastAsia" w:ascii="宋体" w:hAnsi="宋体" w:eastAsia="宋体"/>
          <w:color w:val="auto"/>
        </w:rPr>
        <w:t>8.2 不再</w:t>
      </w:r>
      <w:r>
        <w:rPr>
          <w:rFonts w:hint="eastAsia" w:ascii="宋体" w:hAnsi="宋体" w:eastAsia="宋体"/>
          <w:color w:val="auto"/>
          <w:lang w:eastAsia="zh-CN"/>
        </w:rPr>
        <w:t>采购</w:t>
      </w:r>
    </w:p>
    <w:p w14:paraId="3F85D54E">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重新</w:t>
      </w:r>
      <w:r>
        <w:rPr>
          <w:rFonts w:hint="eastAsia" w:ascii="宋体" w:hAnsi="宋体"/>
          <w:color w:val="auto"/>
          <w:szCs w:val="21"/>
          <w:lang w:eastAsia="zh-CN"/>
        </w:rPr>
        <w:t>采购</w:t>
      </w:r>
      <w:r>
        <w:rPr>
          <w:rFonts w:hint="eastAsia" w:ascii="宋体" w:hAnsi="宋体"/>
          <w:color w:val="auto"/>
          <w:szCs w:val="21"/>
        </w:rPr>
        <w:t>后申请人仍少于3 个或者所有</w:t>
      </w:r>
      <w:r>
        <w:rPr>
          <w:rFonts w:hint="eastAsia" w:ascii="宋体" w:hAnsi="宋体"/>
          <w:color w:val="auto"/>
          <w:szCs w:val="21"/>
          <w:lang w:eastAsia="zh-CN"/>
        </w:rPr>
        <w:t>响应</w:t>
      </w:r>
      <w:r>
        <w:rPr>
          <w:rFonts w:hint="eastAsia" w:ascii="宋体" w:hAnsi="宋体"/>
          <w:color w:val="auto"/>
          <w:szCs w:val="21"/>
        </w:rPr>
        <w:t>被否决的，属于必须审批或核准的工程建设项目，经原审批或核准部门批准后不再进行</w:t>
      </w:r>
      <w:r>
        <w:rPr>
          <w:rFonts w:hint="eastAsia" w:ascii="宋体" w:hAnsi="宋体"/>
          <w:color w:val="auto"/>
          <w:szCs w:val="21"/>
          <w:lang w:eastAsia="zh-CN"/>
        </w:rPr>
        <w:t>采购</w:t>
      </w:r>
      <w:r>
        <w:rPr>
          <w:rFonts w:hint="eastAsia" w:ascii="宋体" w:hAnsi="宋体"/>
          <w:color w:val="auto"/>
          <w:szCs w:val="21"/>
        </w:rPr>
        <w:t>。</w:t>
      </w:r>
    </w:p>
    <w:p w14:paraId="1B87807D">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59" w:name="_Toc184635079"/>
      <w:bookmarkStart w:id="60" w:name="_Toc22419"/>
      <w:r>
        <w:rPr>
          <w:rFonts w:hint="eastAsia" w:ascii="宋体" w:hAnsi="宋体"/>
          <w:color w:val="auto"/>
        </w:rPr>
        <w:t>9．纪律和监督</w:t>
      </w:r>
      <w:bookmarkEnd w:id="59"/>
      <w:bookmarkEnd w:id="60"/>
    </w:p>
    <w:p w14:paraId="64BF0A44">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9.1 对采购人的纪律要求</w:t>
      </w:r>
    </w:p>
    <w:p w14:paraId="26FC0D76">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采购人不得</w:t>
      </w:r>
      <w:r>
        <w:rPr>
          <w:rFonts w:hint="eastAsia" w:ascii="宋体" w:hAnsi="宋体"/>
          <w:color w:val="auto"/>
          <w:szCs w:val="21"/>
          <w:lang w:eastAsia="zh-CN"/>
        </w:rPr>
        <w:t>泄露</w:t>
      </w:r>
      <w:r>
        <w:rPr>
          <w:rFonts w:hint="eastAsia" w:ascii="宋体" w:hAnsi="宋体"/>
          <w:color w:val="auto"/>
          <w:szCs w:val="21"/>
        </w:rPr>
        <w:t>磋商活动中应当保密的情况和资料，不得与申请人串通损害国家利益、社会公共利益或者他人合法权益。</w:t>
      </w:r>
    </w:p>
    <w:p w14:paraId="61D9730D">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9.2 对申请人的纪律要求</w:t>
      </w:r>
    </w:p>
    <w:p w14:paraId="7BB55855">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申请人不得相互串通投标或者与采购人串通投标，不得向采购人或者磋商小组成员行贿谋取中标，不得以他人名义投标或者以其他方式弄虚作假骗取中标；申请人不得以任何方式干扰、影响评审</w:t>
      </w:r>
      <w:r>
        <w:rPr>
          <w:rFonts w:hint="eastAsia" w:ascii="宋体" w:hAnsi="宋体"/>
          <w:color w:val="auto"/>
          <w:szCs w:val="21"/>
          <w:lang w:eastAsia="zh-CN"/>
        </w:rPr>
        <w:t>工作</w:t>
      </w:r>
      <w:r>
        <w:rPr>
          <w:rFonts w:hint="eastAsia" w:ascii="宋体" w:hAnsi="宋体"/>
          <w:color w:val="auto"/>
          <w:szCs w:val="21"/>
        </w:rPr>
        <w:t>。</w:t>
      </w:r>
    </w:p>
    <w:p w14:paraId="225B9C86">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9.3 对磋商小组成员的纪律要求</w:t>
      </w:r>
    </w:p>
    <w:p w14:paraId="18E36960">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磋商小组成员不得收受他人的财物或者其他好处，不得向他人</w:t>
      </w:r>
      <w:r>
        <w:rPr>
          <w:rFonts w:hint="eastAsia" w:ascii="宋体" w:hAnsi="宋体"/>
          <w:color w:val="auto"/>
          <w:szCs w:val="21"/>
          <w:lang w:eastAsia="zh-CN"/>
        </w:rPr>
        <w:t>透露</w:t>
      </w:r>
      <w:r>
        <w:rPr>
          <w:rFonts w:hint="eastAsia" w:ascii="宋体" w:hAnsi="宋体"/>
          <w:color w:val="auto"/>
          <w:szCs w:val="21"/>
        </w:rPr>
        <w:t>对响应文件的评审和比较、成交候选人的推荐情况以及评审工作有关的其他情况。在评审工作活动中，磋商小组成员不得擅离职守，影响评审工作程序正常进行，不得使用第三章“评审办法”没有规定的评审因素和标准进行评审工作。</w:t>
      </w:r>
    </w:p>
    <w:p w14:paraId="572A7C88">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9.4 对与评审活动有关的工作人员的纪律要求</w:t>
      </w:r>
    </w:p>
    <w:p w14:paraId="40CE8278">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与评审活动有关的工作人员不得收受他人的财物或者其他好处，不得向他人</w:t>
      </w:r>
      <w:r>
        <w:rPr>
          <w:rFonts w:hint="eastAsia" w:ascii="宋体" w:hAnsi="宋体"/>
          <w:color w:val="auto"/>
          <w:szCs w:val="21"/>
          <w:lang w:eastAsia="zh-CN"/>
        </w:rPr>
        <w:t>透露</w:t>
      </w:r>
      <w:r>
        <w:rPr>
          <w:rFonts w:hint="eastAsia" w:ascii="宋体" w:hAnsi="宋体"/>
          <w:color w:val="auto"/>
          <w:szCs w:val="21"/>
        </w:rPr>
        <w:t>对响应文件的评审和比较、成交候选人的推荐情况以及评审工作有关的其他情况。在评审活动中，与评审活动有关的工作人员不得擅离职守，影响评审工作程序正常进行。</w:t>
      </w:r>
    </w:p>
    <w:p w14:paraId="3306FE6C">
      <w:pPr>
        <w:pStyle w:val="5"/>
        <w:pageBreakBefore w:val="0"/>
        <w:widowControl w:val="0"/>
        <w:kinsoku/>
        <w:wordWrap/>
        <w:overflowPunct/>
        <w:topLinePunct w:val="0"/>
        <w:bidi w:val="0"/>
        <w:snapToGrid/>
        <w:spacing w:before="0" w:after="0"/>
        <w:textAlignment w:val="auto"/>
        <w:rPr>
          <w:rFonts w:ascii="宋体" w:hAnsi="宋体" w:eastAsia="宋体"/>
          <w:color w:val="auto"/>
        </w:rPr>
      </w:pPr>
      <w:r>
        <w:rPr>
          <w:rFonts w:hint="eastAsia" w:ascii="宋体" w:hAnsi="宋体" w:eastAsia="宋体"/>
          <w:color w:val="auto"/>
        </w:rPr>
        <w:t>9.5 投诉</w:t>
      </w:r>
    </w:p>
    <w:p w14:paraId="6BE56F37">
      <w:pPr>
        <w:pageBreakBefore w:val="0"/>
        <w:widowControl w:val="0"/>
        <w:kinsoku/>
        <w:wordWrap/>
        <w:overflowPunct/>
        <w:topLinePunct w:val="0"/>
        <w:bidi w:val="0"/>
        <w:snapToGrid/>
        <w:spacing w:line="360" w:lineRule="auto"/>
        <w:ind w:firstLine="420" w:firstLineChars="200"/>
        <w:textAlignment w:val="auto"/>
        <w:rPr>
          <w:rFonts w:ascii="宋体" w:hAnsi="宋体"/>
          <w:color w:val="auto"/>
          <w:szCs w:val="21"/>
        </w:rPr>
      </w:pPr>
      <w:r>
        <w:rPr>
          <w:rFonts w:hint="eastAsia" w:ascii="宋体" w:hAnsi="宋体"/>
          <w:color w:val="auto"/>
          <w:szCs w:val="21"/>
        </w:rPr>
        <w:t>申请人和其他利害关系人认为本次招标活动违反</w:t>
      </w:r>
      <w:r>
        <w:rPr>
          <w:rFonts w:hint="eastAsia" w:ascii="宋体" w:hAnsi="宋体"/>
          <w:color w:val="auto"/>
          <w:szCs w:val="21"/>
          <w:lang w:eastAsia="zh-CN"/>
        </w:rPr>
        <w:t>法律法规</w:t>
      </w:r>
      <w:r>
        <w:rPr>
          <w:rFonts w:hint="eastAsia" w:ascii="宋体" w:hAnsi="宋体"/>
          <w:color w:val="auto"/>
          <w:szCs w:val="21"/>
        </w:rPr>
        <w:t>和规章规定的，有权向有关行政监督部门投诉。</w:t>
      </w:r>
    </w:p>
    <w:p w14:paraId="611ACFB9">
      <w:pPr>
        <w:pStyle w:val="4"/>
        <w:pageBreakBefore w:val="0"/>
        <w:widowControl w:val="0"/>
        <w:kinsoku/>
        <w:wordWrap/>
        <w:overflowPunct/>
        <w:topLinePunct w:val="0"/>
        <w:bidi w:val="0"/>
        <w:snapToGrid/>
        <w:spacing w:before="0" w:after="0"/>
        <w:textAlignment w:val="auto"/>
        <w:outlineLvl w:val="1"/>
        <w:rPr>
          <w:rFonts w:ascii="宋体" w:hAnsi="宋体"/>
          <w:color w:val="auto"/>
        </w:rPr>
      </w:pPr>
      <w:bookmarkStart w:id="61" w:name="_Toc20323"/>
      <w:bookmarkStart w:id="62" w:name="_Toc184635080"/>
      <w:r>
        <w:rPr>
          <w:rFonts w:hint="eastAsia" w:ascii="宋体" w:hAnsi="宋体"/>
          <w:color w:val="auto"/>
        </w:rPr>
        <w:t>10、需要补充的其他内容</w:t>
      </w:r>
      <w:bookmarkEnd w:id="61"/>
      <w:bookmarkEnd w:id="62"/>
    </w:p>
    <w:p w14:paraId="1F93B3EE">
      <w:pPr>
        <w:pageBreakBefore w:val="0"/>
        <w:widowControl w:val="0"/>
        <w:kinsoku/>
        <w:wordWrap/>
        <w:overflowPunct/>
        <w:topLinePunct w:val="0"/>
        <w:bidi w:val="0"/>
        <w:snapToGrid/>
        <w:spacing w:line="360" w:lineRule="auto"/>
        <w:ind w:firstLine="420" w:firstLineChars="200"/>
        <w:textAlignment w:val="auto"/>
        <w:rPr>
          <w:rFonts w:ascii="宋体" w:hAnsi="宋体"/>
          <w:color w:val="auto"/>
        </w:rPr>
      </w:pPr>
      <w:r>
        <w:rPr>
          <w:rFonts w:hint="eastAsia" w:ascii="宋体" w:hAnsi="宋体"/>
          <w:color w:val="auto"/>
          <w:szCs w:val="21"/>
        </w:rPr>
        <w:t>需要补充的其他内容：见申请人须知前附表。</w:t>
      </w:r>
    </w:p>
    <w:p w14:paraId="2BB61F12">
      <w:pPr>
        <w:spacing w:line="400" w:lineRule="exact"/>
        <w:rPr>
          <w:rFonts w:ascii="宋体" w:hAnsi="宋体"/>
          <w:color w:val="auto"/>
          <w:sz w:val="24"/>
        </w:rPr>
      </w:pPr>
      <w:r>
        <w:rPr>
          <w:rFonts w:ascii="宋体" w:hAnsi="宋体"/>
          <w:color w:val="auto"/>
          <w:sz w:val="24"/>
        </w:rPr>
        <w:br w:type="page"/>
      </w:r>
      <w:r>
        <w:rPr>
          <w:rFonts w:hint="eastAsia" w:ascii="宋体" w:hAnsi="宋体"/>
          <w:color w:val="auto"/>
          <w:sz w:val="24"/>
        </w:rPr>
        <w:t>附表一：问题澄清通知</w:t>
      </w:r>
    </w:p>
    <w:p w14:paraId="741041B3">
      <w:pPr>
        <w:spacing w:before="240" w:beforeLines="100" w:after="240" w:afterLines="100" w:line="400" w:lineRule="exact"/>
        <w:jc w:val="center"/>
        <w:outlineLvl w:val="0"/>
        <w:rPr>
          <w:rFonts w:ascii="宋体" w:hAnsi="宋体"/>
          <w:b/>
          <w:color w:val="auto"/>
          <w:sz w:val="28"/>
          <w:szCs w:val="28"/>
        </w:rPr>
      </w:pPr>
      <w:bookmarkStart w:id="63" w:name="_Toc21742"/>
      <w:bookmarkStart w:id="64" w:name="_Toc25775"/>
      <w:bookmarkStart w:id="65" w:name="_Toc26226"/>
      <w:r>
        <w:rPr>
          <w:rFonts w:hint="eastAsia" w:ascii="宋体" w:hAnsi="宋体"/>
          <w:b/>
          <w:color w:val="auto"/>
          <w:sz w:val="28"/>
          <w:szCs w:val="28"/>
        </w:rPr>
        <w:t>问题澄清通知</w:t>
      </w:r>
      <w:bookmarkEnd w:id="63"/>
      <w:bookmarkEnd w:id="64"/>
      <w:bookmarkEnd w:id="65"/>
    </w:p>
    <w:p w14:paraId="7F91720A">
      <w:pPr>
        <w:spacing w:line="400" w:lineRule="exact"/>
        <w:ind w:firstLine="5355" w:firstLineChars="2550"/>
        <w:rPr>
          <w:rFonts w:ascii="宋体" w:hAnsi="宋体"/>
          <w:color w:val="auto"/>
          <w:u w:val="single"/>
        </w:rPr>
      </w:pPr>
      <w:r>
        <w:rPr>
          <w:rFonts w:hint="eastAsia" w:ascii="宋体" w:hAnsi="宋体"/>
          <w:color w:val="auto"/>
        </w:rPr>
        <w:t>编号：</w:t>
      </w:r>
    </w:p>
    <w:p w14:paraId="0855513E">
      <w:pPr>
        <w:spacing w:line="480" w:lineRule="exact"/>
        <w:ind w:firstLine="420" w:firstLineChars="200"/>
        <w:rPr>
          <w:rFonts w:ascii="宋体" w:hAnsi="宋体"/>
          <w:color w:val="auto"/>
        </w:rPr>
      </w:pPr>
      <w:r>
        <w:rPr>
          <w:rFonts w:hint="eastAsia" w:ascii="宋体" w:hAnsi="宋体"/>
          <w:color w:val="auto"/>
        </w:rPr>
        <w:t>（申请人名称）：</w:t>
      </w:r>
    </w:p>
    <w:p w14:paraId="0F7AE5C6">
      <w:pPr>
        <w:spacing w:line="480" w:lineRule="exact"/>
        <w:ind w:firstLine="420" w:firstLineChars="200"/>
        <w:rPr>
          <w:rFonts w:ascii="宋体" w:hAnsi="宋体"/>
          <w:color w:val="auto"/>
        </w:rPr>
      </w:pPr>
      <w:r>
        <w:rPr>
          <w:rFonts w:hint="eastAsia" w:ascii="宋体" w:hAnsi="宋体"/>
          <w:color w:val="auto"/>
        </w:rPr>
        <w:t>（项目名称）施工招标的磋商小组，对你方的响应文件进行了仔细的审查，现需你方对本通知所附质疑问卷中的问题以书面形式予以澄清、说明或者补正。</w:t>
      </w:r>
    </w:p>
    <w:p w14:paraId="1AB2C60D">
      <w:pPr>
        <w:spacing w:line="480" w:lineRule="exact"/>
        <w:ind w:firstLine="420" w:firstLineChars="200"/>
        <w:rPr>
          <w:rFonts w:ascii="宋体" w:hAnsi="宋体"/>
          <w:color w:val="auto"/>
        </w:rPr>
      </w:pPr>
      <w:r>
        <w:rPr>
          <w:rFonts w:hint="eastAsia" w:ascii="宋体" w:hAnsi="宋体"/>
          <w:color w:val="auto"/>
        </w:rPr>
        <w:t>请将上述问题的澄清、说明或者补正于年月日时前密封递交至（详细地址）或传真至（传真号码）。采用传真方式的，应在年月日</w:t>
      </w:r>
    </w:p>
    <w:p w14:paraId="3D62C76D">
      <w:pPr>
        <w:spacing w:line="480" w:lineRule="exact"/>
        <w:rPr>
          <w:rFonts w:ascii="宋体" w:hAnsi="宋体"/>
          <w:color w:val="auto"/>
        </w:rPr>
      </w:pPr>
      <w:r>
        <w:rPr>
          <w:rFonts w:hint="eastAsia" w:ascii="宋体" w:hAnsi="宋体"/>
          <w:color w:val="auto"/>
        </w:rPr>
        <w:t>时前将原件递交至 （详细地址）。</w:t>
      </w:r>
    </w:p>
    <w:p w14:paraId="34CA332D">
      <w:pPr>
        <w:spacing w:line="480" w:lineRule="exact"/>
        <w:rPr>
          <w:rFonts w:ascii="宋体" w:hAnsi="宋体"/>
          <w:color w:val="auto"/>
        </w:rPr>
      </w:pPr>
    </w:p>
    <w:p w14:paraId="6A8FA566">
      <w:pPr>
        <w:spacing w:line="480" w:lineRule="exact"/>
        <w:rPr>
          <w:rFonts w:ascii="宋体" w:hAnsi="宋体"/>
          <w:color w:val="auto"/>
        </w:rPr>
      </w:pPr>
      <w:r>
        <w:rPr>
          <w:rFonts w:hint="eastAsia" w:ascii="宋体" w:hAnsi="宋体"/>
          <w:color w:val="auto"/>
        </w:rPr>
        <w:t>附件：质疑问卷</w:t>
      </w:r>
    </w:p>
    <w:p w14:paraId="5D01ED3D">
      <w:pPr>
        <w:spacing w:line="480" w:lineRule="exact"/>
        <w:ind w:firstLine="3570" w:firstLineChars="1700"/>
        <w:rPr>
          <w:rFonts w:ascii="宋体" w:hAnsi="宋体"/>
          <w:color w:val="auto"/>
        </w:rPr>
      </w:pPr>
      <w:r>
        <w:rPr>
          <w:rFonts w:hint="eastAsia" w:ascii="宋体" w:hAnsi="宋体"/>
          <w:color w:val="auto"/>
        </w:rPr>
        <w:t xml:space="preserve"> （项目名称）施工磋商小组</w:t>
      </w:r>
    </w:p>
    <w:p w14:paraId="77C1D434">
      <w:pPr>
        <w:spacing w:line="480" w:lineRule="exact"/>
        <w:ind w:firstLine="2625" w:firstLineChars="1250"/>
        <w:rPr>
          <w:rFonts w:ascii="宋体" w:hAnsi="宋体"/>
          <w:color w:val="auto"/>
        </w:rPr>
      </w:pPr>
      <w:r>
        <w:rPr>
          <w:rFonts w:hint="eastAsia" w:ascii="宋体" w:hAnsi="宋体"/>
          <w:color w:val="auto"/>
        </w:rPr>
        <w:t xml:space="preserve">  （经磋商小组授权的采购人代表签字或采购人加盖单位章）</w:t>
      </w:r>
    </w:p>
    <w:p w14:paraId="4658869B">
      <w:pPr>
        <w:spacing w:line="480" w:lineRule="exact"/>
        <w:ind w:firstLine="4620" w:firstLineChars="2200"/>
        <w:rPr>
          <w:rFonts w:ascii="宋体" w:hAnsi="宋体"/>
          <w:color w:val="auto"/>
        </w:rPr>
      </w:pPr>
      <w:r>
        <w:rPr>
          <w:rFonts w:hint="eastAsia" w:ascii="宋体" w:hAnsi="宋体"/>
          <w:color w:val="auto"/>
        </w:rPr>
        <w:t>年月日</w:t>
      </w:r>
    </w:p>
    <w:p w14:paraId="7BC1CC79">
      <w:pPr>
        <w:spacing w:line="480" w:lineRule="exact"/>
        <w:rPr>
          <w:rFonts w:ascii="宋体" w:hAnsi="宋体"/>
          <w:color w:val="auto"/>
          <w:sz w:val="24"/>
        </w:rPr>
      </w:pPr>
      <w:r>
        <w:rPr>
          <w:rFonts w:ascii="宋体" w:hAnsi="宋体"/>
          <w:color w:val="auto"/>
        </w:rPr>
        <w:br w:type="page"/>
      </w:r>
      <w:r>
        <w:rPr>
          <w:rFonts w:hint="eastAsia" w:ascii="宋体" w:hAnsi="宋体"/>
          <w:color w:val="auto"/>
          <w:sz w:val="24"/>
        </w:rPr>
        <w:t>附表</w:t>
      </w:r>
      <w:r>
        <w:rPr>
          <w:rFonts w:hint="eastAsia" w:ascii="宋体" w:hAnsi="宋体"/>
          <w:color w:val="auto"/>
          <w:sz w:val="24"/>
          <w:lang w:val="en-US" w:eastAsia="zh-CN"/>
        </w:rPr>
        <w:t>二</w:t>
      </w:r>
      <w:r>
        <w:rPr>
          <w:rFonts w:hint="eastAsia" w:ascii="宋体" w:hAnsi="宋体"/>
          <w:color w:val="auto"/>
          <w:sz w:val="24"/>
        </w:rPr>
        <w:t>：问题的澄清</w:t>
      </w:r>
    </w:p>
    <w:p w14:paraId="6B9F0B81">
      <w:pPr>
        <w:spacing w:before="240" w:beforeLines="100" w:after="240" w:afterLines="100" w:line="480" w:lineRule="exact"/>
        <w:jc w:val="center"/>
        <w:rPr>
          <w:rFonts w:ascii="宋体" w:hAnsi="宋体"/>
          <w:b/>
          <w:color w:val="auto"/>
          <w:sz w:val="28"/>
          <w:szCs w:val="28"/>
        </w:rPr>
      </w:pPr>
      <w:r>
        <w:rPr>
          <w:rFonts w:hint="eastAsia" w:ascii="宋体" w:hAnsi="宋体"/>
          <w:b/>
          <w:color w:val="auto"/>
          <w:sz w:val="28"/>
          <w:szCs w:val="28"/>
        </w:rPr>
        <w:t>问题的澄清、说明或补正</w:t>
      </w:r>
    </w:p>
    <w:p w14:paraId="6F7819D6">
      <w:pPr>
        <w:spacing w:line="400" w:lineRule="exact"/>
        <w:ind w:firstLine="5355" w:firstLineChars="2550"/>
        <w:rPr>
          <w:rFonts w:ascii="宋体" w:hAnsi="宋体"/>
          <w:color w:val="auto"/>
          <w:u w:val="single"/>
        </w:rPr>
      </w:pPr>
      <w:r>
        <w:rPr>
          <w:rFonts w:hint="eastAsia" w:ascii="宋体" w:hAnsi="宋体"/>
          <w:color w:val="auto"/>
        </w:rPr>
        <w:t>编号：</w:t>
      </w:r>
    </w:p>
    <w:p w14:paraId="11E8F82B">
      <w:pPr>
        <w:spacing w:line="480" w:lineRule="exact"/>
        <w:rPr>
          <w:rFonts w:ascii="宋体" w:hAnsi="宋体"/>
          <w:color w:val="auto"/>
        </w:rPr>
      </w:pPr>
      <w:r>
        <w:rPr>
          <w:rFonts w:hint="eastAsia" w:ascii="宋体" w:hAnsi="宋体"/>
          <w:color w:val="auto"/>
        </w:rPr>
        <w:t>（项目名称）施工磋商小组：</w:t>
      </w:r>
    </w:p>
    <w:p w14:paraId="70427229">
      <w:pPr>
        <w:spacing w:line="480" w:lineRule="exact"/>
        <w:ind w:firstLine="420" w:firstLineChars="200"/>
        <w:rPr>
          <w:rFonts w:ascii="宋体" w:hAnsi="宋体"/>
          <w:color w:val="auto"/>
        </w:rPr>
      </w:pPr>
      <w:r>
        <w:rPr>
          <w:rFonts w:hint="eastAsia" w:ascii="宋体" w:hAnsi="宋体"/>
          <w:color w:val="auto"/>
        </w:rPr>
        <w:t>问题澄清通知（编号：）已收悉，现澄清、说明或者补正如下：</w:t>
      </w:r>
    </w:p>
    <w:p w14:paraId="74B143D5">
      <w:pPr>
        <w:spacing w:line="480" w:lineRule="exact"/>
        <w:ind w:firstLine="420" w:firstLineChars="200"/>
        <w:rPr>
          <w:rFonts w:ascii="宋体" w:hAnsi="宋体"/>
          <w:color w:val="auto"/>
        </w:rPr>
      </w:pPr>
      <w:r>
        <w:rPr>
          <w:rFonts w:hint="eastAsia" w:ascii="宋体" w:hAnsi="宋体"/>
          <w:color w:val="auto"/>
        </w:rPr>
        <w:t>1.</w:t>
      </w:r>
    </w:p>
    <w:p w14:paraId="25D133AE">
      <w:pPr>
        <w:spacing w:line="480" w:lineRule="exact"/>
        <w:ind w:firstLine="420" w:firstLineChars="200"/>
        <w:rPr>
          <w:rFonts w:ascii="宋体" w:hAnsi="宋体"/>
          <w:color w:val="auto"/>
        </w:rPr>
      </w:pPr>
      <w:r>
        <w:rPr>
          <w:rFonts w:hint="eastAsia" w:ascii="宋体" w:hAnsi="宋体"/>
          <w:color w:val="auto"/>
        </w:rPr>
        <w:t>2.</w:t>
      </w:r>
    </w:p>
    <w:p w14:paraId="4FFEAB95">
      <w:pPr>
        <w:spacing w:line="480" w:lineRule="exact"/>
        <w:ind w:firstLine="420" w:firstLineChars="200"/>
        <w:rPr>
          <w:rFonts w:ascii="宋体" w:hAnsi="宋体"/>
          <w:color w:val="auto"/>
        </w:rPr>
      </w:pPr>
    </w:p>
    <w:p w14:paraId="2053D1B3">
      <w:pPr>
        <w:spacing w:line="480" w:lineRule="exact"/>
        <w:ind w:firstLine="420" w:firstLineChars="200"/>
        <w:rPr>
          <w:rFonts w:ascii="宋体" w:hAnsi="宋体"/>
          <w:color w:val="auto"/>
        </w:rPr>
      </w:pPr>
      <w:r>
        <w:rPr>
          <w:rFonts w:hint="eastAsia" w:ascii="宋体" w:hAnsi="宋体"/>
          <w:color w:val="auto"/>
        </w:rPr>
        <w:t>……</w:t>
      </w:r>
    </w:p>
    <w:p w14:paraId="4B2A9F51">
      <w:pPr>
        <w:spacing w:line="480" w:lineRule="exact"/>
        <w:ind w:firstLine="420" w:firstLineChars="200"/>
        <w:rPr>
          <w:rFonts w:ascii="宋体" w:hAnsi="宋体"/>
          <w:color w:val="auto"/>
        </w:rPr>
      </w:pPr>
    </w:p>
    <w:p w14:paraId="2AD9948A">
      <w:pPr>
        <w:spacing w:line="480" w:lineRule="exact"/>
        <w:ind w:firstLine="420" w:firstLineChars="200"/>
        <w:rPr>
          <w:rFonts w:ascii="宋体" w:hAnsi="宋体"/>
          <w:color w:val="auto"/>
        </w:rPr>
      </w:pPr>
    </w:p>
    <w:p w14:paraId="78F5D86C">
      <w:pPr>
        <w:spacing w:line="480" w:lineRule="exact"/>
        <w:ind w:firstLine="420" w:firstLineChars="200"/>
        <w:rPr>
          <w:rFonts w:ascii="宋体" w:hAnsi="宋体"/>
          <w:color w:val="auto"/>
        </w:rPr>
      </w:pPr>
    </w:p>
    <w:p w14:paraId="74B52FED">
      <w:pPr>
        <w:spacing w:line="480" w:lineRule="exact"/>
        <w:ind w:firstLine="420" w:firstLineChars="200"/>
        <w:rPr>
          <w:rFonts w:ascii="宋体" w:hAnsi="宋体"/>
          <w:color w:val="auto"/>
        </w:rPr>
      </w:pPr>
    </w:p>
    <w:p w14:paraId="5A1F8BE4">
      <w:pPr>
        <w:spacing w:line="480" w:lineRule="exact"/>
        <w:ind w:firstLine="420" w:firstLineChars="200"/>
        <w:rPr>
          <w:rFonts w:ascii="宋体" w:hAnsi="宋体"/>
          <w:color w:val="auto"/>
        </w:rPr>
      </w:pPr>
    </w:p>
    <w:p w14:paraId="5F0BA0C9">
      <w:pPr>
        <w:wordWrap w:val="0"/>
        <w:spacing w:line="480" w:lineRule="exact"/>
        <w:jc w:val="right"/>
        <w:rPr>
          <w:rFonts w:ascii="宋体" w:hAnsi="宋体"/>
          <w:color w:val="auto"/>
        </w:rPr>
      </w:pPr>
      <w:r>
        <w:rPr>
          <w:rFonts w:hint="eastAsia" w:ascii="宋体" w:hAnsi="宋体"/>
          <w:color w:val="auto"/>
        </w:rPr>
        <w:t xml:space="preserve">申请人：（盖单位章） </w:t>
      </w:r>
    </w:p>
    <w:p w14:paraId="428F08EA">
      <w:pPr>
        <w:wordWrap w:val="0"/>
        <w:spacing w:before="120" w:beforeLines="50" w:after="120" w:afterLines="50" w:line="480" w:lineRule="exact"/>
        <w:ind w:right="210"/>
        <w:jc w:val="right"/>
        <w:rPr>
          <w:rFonts w:ascii="宋体" w:hAnsi="宋体"/>
          <w:color w:val="auto"/>
        </w:rPr>
      </w:pPr>
      <w:r>
        <w:rPr>
          <w:rFonts w:hint="eastAsia" w:ascii="宋体" w:hAnsi="宋体"/>
          <w:color w:val="auto"/>
        </w:rPr>
        <w:t xml:space="preserve">法定代表人或其委托代理人：（签字）      </w:t>
      </w:r>
    </w:p>
    <w:p w14:paraId="7F72D51A">
      <w:pPr>
        <w:spacing w:line="480" w:lineRule="exact"/>
        <w:ind w:firstLine="5775" w:firstLineChars="2750"/>
        <w:rPr>
          <w:rFonts w:ascii="宋体" w:hAnsi="宋体"/>
          <w:color w:val="auto"/>
        </w:rPr>
      </w:pPr>
      <w:r>
        <w:rPr>
          <w:rFonts w:hint="eastAsia" w:ascii="宋体" w:hAnsi="宋体"/>
          <w:color w:val="auto"/>
        </w:rPr>
        <w:t>年月日</w:t>
      </w:r>
    </w:p>
    <w:p w14:paraId="490029D4">
      <w:pPr>
        <w:spacing w:line="480" w:lineRule="exact"/>
        <w:rPr>
          <w:rFonts w:ascii="宋体" w:hAnsi="宋体"/>
          <w:color w:val="auto"/>
          <w:sz w:val="24"/>
        </w:rPr>
      </w:pPr>
      <w:r>
        <w:rPr>
          <w:rFonts w:ascii="宋体" w:hAnsi="宋体"/>
          <w:color w:val="auto"/>
        </w:rPr>
        <w:br w:type="page"/>
      </w:r>
      <w:r>
        <w:rPr>
          <w:rFonts w:hint="eastAsia" w:ascii="宋体" w:hAnsi="宋体"/>
          <w:color w:val="auto"/>
          <w:sz w:val="24"/>
        </w:rPr>
        <w:t>附表</w:t>
      </w:r>
      <w:r>
        <w:rPr>
          <w:rFonts w:hint="eastAsia" w:ascii="宋体" w:hAnsi="宋体"/>
          <w:color w:val="auto"/>
          <w:sz w:val="24"/>
          <w:lang w:val="en-US" w:eastAsia="zh-CN"/>
        </w:rPr>
        <w:t>三</w:t>
      </w:r>
      <w:r>
        <w:rPr>
          <w:rFonts w:hint="eastAsia" w:ascii="宋体" w:hAnsi="宋体"/>
          <w:color w:val="auto"/>
          <w:sz w:val="24"/>
        </w:rPr>
        <w:t>：确认通知</w:t>
      </w:r>
    </w:p>
    <w:p w14:paraId="5CD6EB8A">
      <w:pPr>
        <w:spacing w:before="240" w:beforeLines="100" w:after="240" w:afterLines="100" w:line="480" w:lineRule="exact"/>
        <w:jc w:val="center"/>
        <w:rPr>
          <w:rFonts w:ascii="宋体" w:hAnsi="宋体"/>
          <w:b/>
          <w:color w:val="auto"/>
          <w:sz w:val="28"/>
          <w:szCs w:val="28"/>
        </w:rPr>
      </w:pPr>
      <w:r>
        <w:rPr>
          <w:rFonts w:hint="eastAsia" w:ascii="宋体" w:hAnsi="宋体"/>
          <w:b/>
          <w:color w:val="auto"/>
          <w:sz w:val="28"/>
          <w:szCs w:val="28"/>
        </w:rPr>
        <w:t>确认通知</w:t>
      </w:r>
    </w:p>
    <w:p w14:paraId="3FEDB9CB">
      <w:pPr>
        <w:spacing w:line="480" w:lineRule="exact"/>
        <w:rPr>
          <w:rFonts w:ascii="宋体" w:hAnsi="宋体"/>
          <w:color w:val="auto"/>
        </w:rPr>
      </w:pPr>
      <w:r>
        <w:rPr>
          <w:rFonts w:hint="eastAsia" w:ascii="宋体" w:hAnsi="宋体"/>
          <w:color w:val="auto"/>
        </w:rPr>
        <w:t>（采购人名称）：</w:t>
      </w:r>
    </w:p>
    <w:p w14:paraId="4C6EA970">
      <w:pPr>
        <w:spacing w:line="480" w:lineRule="exact"/>
        <w:rPr>
          <w:rFonts w:ascii="宋体" w:hAnsi="宋体"/>
          <w:color w:val="auto"/>
        </w:rPr>
      </w:pPr>
    </w:p>
    <w:p w14:paraId="3C9A8CAF">
      <w:pPr>
        <w:spacing w:line="480" w:lineRule="exact"/>
        <w:ind w:firstLine="420" w:firstLineChars="200"/>
        <w:rPr>
          <w:rFonts w:ascii="宋体" w:hAnsi="宋体"/>
          <w:color w:val="auto"/>
        </w:rPr>
      </w:pPr>
      <w:r>
        <w:rPr>
          <w:rFonts w:hint="eastAsia" w:ascii="宋体" w:hAnsi="宋体"/>
          <w:color w:val="auto"/>
        </w:rPr>
        <w:t>你方年月日发出的（项目名称）施工关于的通知，我方已于年月日收到。</w:t>
      </w:r>
    </w:p>
    <w:p w14:paraId="57BE0BF5">
      <w:pPr>
        <w:spacing w:line="480" w:lineRule="exact"/>
        <w:ind w:firstLine="420" w:firstLineChars="200"/>
        <w:rPr>
          <w:rFonts w:ascii="宋体" w:hAnsi="宋体"/>
          <w:color w:val="auto"/>
        </w:rPr>
      </w:pPr>
    </w:p>
    <w:p w14:paraId="05131C44">
      <w:pPr>
        <w:spacing w:line="480" w:lineRule="exact"/>
        <w:ind w:firstLine="420" w:firstLineChars="200"/>
        <w:rPr>
          <w:rFonts w:ascii="宋体" w:hAnsi="宋体"/>
          <w:color w:val="auto"/>
        </w:rPr>
      </w:pPr>
      <w:r>
        <w:rPr>
          <w:rFonts w:hint="eastAsia" w:ascii="宋体" w:hAnsi="宋体"/>
          <w:color w:val="auto"/>
        </w:rPr>
        <w:t>特此确认。</w:t>
      </w:r>
    </w:p>
    <w:p w14:paraId="26F2CA56">
      <w:pPr>
        <w:spacing w:line="480" w:lineRule="exact"/>
        <w:ind w:firstLine="420" w:firstLineChars="200"/>
        <w:rPr>
          <w:rFonts w:ascii="宋体" w:hAnsi="宋体"/>
          <w:color w:val="auto"/>
        </w:rPr>
      </w:pPr>
    </w:p>
    <w:p w14:paraId="182E9588">
      <w:pPr>
        <w:spacing w:line="480" w:lineRule="exact"/>
        <w:ind w:firstLine="420" w:firstLineChars="200"/>
        <w:rPr>
          <w:rFonts w:ascii="宋体" w:hAnsi="宋体"/>
          <w:color w:val="auto"/>
        </w:rPr>
      </w:pPr>
    </w:p>
    <w:p w14:paraId="403B6602">
      <w:pPr>
        <w:spacing w:line="480" w:lineRule="exact"/>
        <w:ind w:firstLine="420" w:firstLineChars="200"/>
        <w:rPr>
          <w:rFonts w:ascii="宋体" w:hAnsi="宋体"/>
          <w:color w:val="auto"/>
        </w:rPr>
      </w:pPr>
    </w:p>
    <w:p w14:paraId="3041FAD1">
      <w:pPr>
        <w:spacing w:line="480" w:lineRule="exact"/>
        <w:ind w:firstLine="420" w:firstLineChars="200"/>
        <w:rPr>
          <w:rFonts w:ascii="宋体" w:hAnsi="宋体"/>
          <w:color w:val="auto"/>
        </w:rPr>
      </w:pPr>
    </w:p>
    <w:p w14:paraId="0D1E7C6C">
      <w:pPr>
        <w:wordWrap w:val="0"/>
        <w:spacing w:line="480" w:lineRule="auto"/>
        <w:ind w:firstLine="420" w:firstLineChars="200"/>
        <w:jc w:val="right"/>
        <w:rPr>
          <w:rFonts w:ascii="宋体" w:hAnsi="宋体"/>
          <w:color w:val="auto"/>
        </w:rPr>
      </w:pPr>
      <w:r>
        <w:rPr>
          <w:rFonts w:hint="eastAsia" w:ascii="宋体" w:hAnsi="宋体"/>
          <w:color w:val="auto"/>
        </w:rPr>
        <w:t xml:space="preserve">申请人： （盖单位章）     </w:t>
      </w:r>
    </w:p>
    <w:p w14:paraId="1F8A9F4A">
      <w:pPr>
        <w:wordWrap w:val="0"/>
        <w:spacing w:line="480" w:lineRule="auto"/>
        <w:jc w:val="right"/>
        <w:rPr>
          <w:rFonts w:ascii="宋体" w:hAnsi="宋体"/>
          <w:color w:val="auto"/>
        </w:rPr>
      </w:pPr>
      <w:r>
        <w:rPr>
          <w:rFonts w:hint="eastAsia" w:ascii="宋体" w:hAnsi="宋体"/>
          <w:color w:val="auto"/>
        </w:rPr>
        <w:t xml:space="preserve">年月日      </w:t>
      </w:r>
    </w:p>
    <w:p w14:paraId="43394391">
      <w:pPr>
        <w:pStyle w:val="47"/>
        <w:spacing w:line="400" w:lineRule="exact"/>
        <w:ind w:firstLine="480" w:firstLineChars="200"/>
        <w:rPr>
          <w:rFonts w:ascii="宋体" w:hAnsi="宋体"/>
          <w:color w:val="auto"/>
        </w:rPr>
      </w:pPr>
      <w:r>
        <w:rPr>
          <w:rFonts w:ascii="宋体" w:hAnsi="宋体"/>
          <w:color w:val="auto"/>
        </w:rPr>
        <w:br w:type="page"/>
      </w:r>
    </w:p>
    <w:p w14:paraId="6130E527">
      <w:pPr>
        <w:spacing w:line="420" w:lineRule="exact"/>
        <w:jc w:val="center"/>
        <w:outlineLvl w:val="0"/>
        <w:rPr>
          <w:rFonts w:ascii="宋体" w:hAnsi="宋体"/>
          <w:b/>
          <w:color w:val="auto"/>
          <w:sz w:val="32"/>
          <w:szCs w:val="32"/>
        </w:rPr>
      </w:pPr>
      <w:bookmarkStart w:id="66" w:name="_Toc17687"/>
      <w:bookmarkStart w:id="67" w:name="_Toc19975"/>
      <w:r>
        <w:rPr>
          <w:rFonts w:hint="eastAsia" w:ascii="宋体" w:hAnsi="宋体"/>
          <w:b/>
          <w:color w:val="auto"/>
          <w:sz w:val="32"/>
          <w:szCs w:val="32"/>
        </w:rPr>
        <w:t>第三章  评审办法（综合评分法）</w:t>
      </w:r>
      <w:bookmarkEnd w:id="66"/>
      <w:bookmarkEnd w:id="67"/>
    </w:p>
    <w:p w14:paraId="2E0A00D7">
      <w:pPr>
        <w:jc w:val="center"/>
        <w:rPr>
          <w:rFonts w:hint="eastAsia" w:ascii="宋体" w:hAnsi="宋体" w:cs="宋体"/>
          <w:b/>
          <w:sz w:val="28"/>
          <w:szCs w:val="28"/>
          <w:highlight w:val="none"/>
        </w:rPr>
      </w:pPr>
      <w:r>
        <w:rPr>
          <w:rFonts w:hint="eastAsia" w:ascii="宋体" w:hAnsi="宋体" w:cs="宋体"/>
          <w:b/>
          <w:sz w:val="28"/>
          <w:szCs w:val="28"/>
          <w:highlight w:val="none"/>
        </w:rPr>
        <w:t>1、初步评审</w:t>
      </w:r>
    </w:p>
    <w:p w14:paraId="4CE67567">
      <w:pPr>
        <w:jc w:val="center"/>
        <w:rPr>
          <w:rFonts w:hint="eastAsia" w:ascii="宋体" w:hAnsi="宋体" w:cs="宋体"/>
          <w:b/>
          <w:sz w:val="28"/>
          <w:szCs w:val="28"/>
          <w:highlight w:val="none"/>
        </w:rPr>
      </w:pPr>
      <w:r>
        <w:rPr>
          <w:rFonts w:hint="eastAsia" w:ascii="宋体" w:hAnsi="宋体" w:cs="宋体"/>
          <w:b/>
          <w:sz w:val="28"/>
          <w:szCs w:val="28"/>
          <w:highlight w:val="none"/>
        </w:rPr>
        <w:t>评标办法前附表（一）</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8"/>
        <w:gridCol w:w="872"/>
        <w:gridCol w:w="2030"/>
        <w:gridCol w:w="5748"/>
      </w:tblGrid>
      <w:tr w14:paraId="00980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02F37DE2">
            <w:pPr>
              <w:spacing w:line="276" w:lineRule="auto"/>
              <w:jc w:val="center"/>
              <w:rPr>
                <w:rFonts w:hint="eastAsia" w:ascii="宋体" w:hAnsi="宋体" w:cs="宋体"/>
                <w:b/>
                <w:szCs w:val="21"/>
                <w:highlight w:val="none"/>
              </w:rPr>
            </w:pPr>
            <w:r>
              <w:rPr>
                <w:rFonts w:hint="eastAsia" w:ascii="宋体" w:hAnsi="宋体" w:cs="宋体"/>
                <w:b/>
                <w:szCs w:val="21"/>
                <w:highlight w:val="none"/>
              </w:rPr>
              <w:t>条款号</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671373F1">
            <w:pPr>
              <w:spacing w:line="276" w:lineRule="auto"/>
              <w:jc w:val="center"/>
              <w:rPr>
                <w:rFonts w:hint="eastAsia" w:ascii="宋体" w:hAnsi="宋体" w:cs="宋体"/>
                <w:b/>
                <w:szCs w:val="21"/>
                <w:highlight w:val="none"/>
              </w:rPr>
            </w:pPr>
            <w:r>
              <w:rPr>
                <w:rFonts w:hint="eastAsia" w:ascii="宋体" w:hAnsi="宋体" w:cs="宋体"/>
                <w:b/>
                <w:szCs w:val="21"/>
                <w:highlight w:val="none"/>
              </w:rPr>
              <w:t>评审因素</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310A574E">
            <w:pPr>
              <w:spacing w:line="276" w:lineRule="auto"/>
              <w:jc w:val="center"/>
              <w:rPr>
                <w:rFonts w:hint="eastAsia" w:ascii="宋体" w:hAnsi="宋体" w:cs="宋体"/>
                <w:b/>
                <w:szCs w:val="21"/>
                <w:highlight w:val="none"/>
              </w:rPr>
            </w:pPr>
            <w:r>
              <w:rPr>
                <w:rFonts w:hint="eastAsia" w:ascii="宋体" w:hAnsi="宋体" w:cs="宋体"/>
                <w:b/>
                <w:szCs w:val="21"/>
                <w:highlight w:val="none"/>
              </w:rPr>
              <w:t>评审标准</w:t>
            </w:r>
          </w:p>
        </w:tc>
      </w:tr>
      <w:tr w14:paraId="4D15D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restart"/>
            <w:tcBorders>
              <w:top w:val="single" w:color="auto" w:sz="4" w:space="0"/>
              <w:left w:val="single" w:color="auto" w:sz="4" w:space="0"/>
              <w:bottom w:val="single" w:color="auto" w:sz="4" w:space="0"/>
              <w:right w:val="single" w:color="auto" w:sz="4" w:space="0"/>
            </w:tcBorders>
            <w:noWrap w:val="0"/>
            <w:vAlign w:val="center"/>
          </w:tcPr>
          <w:p w14:paraId="67C2F715">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rPr>
              <w:t>2.1.</w:t>
            </w:r>
            <w:r>
              <w:rPr>
                <w:rFonts w:hint="eastAsia" w:ascii="宋体" w:hAnsi="宋体" w:cs="宋体"/>
                <w:szCs w:val="21"/>
                <w:highlight w:val="none"/>
                <w:lang w:val="en-US" w:eastAsia="zh-CN"/>
              </w:rPr>
              <w:t>1</w:t>
            </w:r>
          </w:p>
        </w:tc>
        <w:tc>
          <w:tcPr>
            <w:tcW w:w="452" w:type="pct"/>
            <w:vMerge w:val="restart"/>
            <w:tcBorders>
              <w:top w:val="single" w:color="auto" w:sz="4" w:space="0"/>
              <w:bottom w:val="single" w:color="auto" w:sz="4" w:space="0"/>
              <w:right w:val="single" w:color="auto" w:sz="4" w:space="0"/>
            </w:tcBorders>
            <w:noWrap w:val="0"/>
            <w:vAlign w:val="center"/>
          </w:tcPr>
          <w:p w14:paraId="6C11F637">
            <w:pPr>
              <w:spacing w:line="276" w:lineRule="auto"/>
              <w:jc w:val="center"/>
              <w:rPr>
                <w:rFonts w:hint="eastAsia" w:ascii="宋体" w:hAnsi="宋体" w:cs="宋体"/>
                <w:szCs w:val="21"/>
                <w:highlight w:val="none"/>
              </w:rPr>
            </w:pPr>
            <w:r>
              <w:rPr>
                <w:rFonts w:hint="eastAsia" w:ascii="宋体" w:hAnsi="宋体" w:cs="宋体"/>
                <w:szCs w:val="21"/>
                <w:highlight w:val="none"/>
              </w:rPr>
              <w:t>资格评审标准</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169940B">
            <w:pPr>
              <w:spacing w:line="276" w:lineRule="auto"/>
              <w:jc w:val="center"/>
              <w:rPr>
                <w:rFonts w:hint="eastAsia" w:ascii="宋体" w:hAnsi="宋体" w:cs="宋体"/>
                <w:szCs w:val="21"/>
                <w:highlight w:val="none"/>
              </w:rPr>
            </w:pPr>
            <w:r>
              <w:rPr>
                <w:rFonts w:hint="eastAsia" w:ascii="宋体" w:hAnsi="宋体" w:cs="宋体"/>
                <w:szCs w:val="21"/>
                <w:highlight w:val="none"/>
              </w:rPr>
              <w:t>营业执照</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4C3539BB">
            <w:pPr>
              <w:autoSpaceDE w:val="0"/>
              <w:autoSpaceDN w:val="0"/>
              <w:adjustRightInd w:val="0"/>
              <w:spacing w:line="240" w:lineRule="exact"/>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21"/>
                <w:szCs w:val="21"/>
                <w:highlight w:val="none"/>
                <w:lang w:val="zh-CN" w:eastAsia="zh-CN" w:bidi="ar-SA"/>
              </w:rPr>
              <w:t>具备有效的营业执照；响应文件内附营业执照副本复印件并加盖公章。</w:t>
            </w:r>
          </w:p>
        </w:tc>
      </w:tr>
      <w:tr w14:paraId="098D6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left w:val="single" w:color="auto" w:sz="4" w:space="0"/>
              <w:right w:val="single" w:color="auto" w:sz="4" w:space="0"/>
            </w:tcBorders>
            <w:noWrap w:val="0"/>
            <w:vAlign w:val="center"/>
          </w:tcPr>
          <w:p w14:paraId="1DED1EE3">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7A569882">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ACD7419">
            <w:pPr>
              <w:spacing w:line="276" w:lineRule="auto"/>
              <w:jc w:val="center"/>
              <w:rPr>
                <w:rFonts w:ascii="宋体" w:hAnsi="宋体" w:cs="宋体"/>
                <w:szCs w:val="21"/>
                <w:highlight w:val="none"/>
              </w:rPr>
            </w:pPr>
            <w:r>
              <w:rPr>
                <w:rFonts w:hint="eastAsia" w:ascii="宋体" w:hAnsi="宋体" w:cs="宋体"/>
                <w:szCs w:val="21"/>
                <w:highlight w:val="none"/>
              </w:rPr>
              <w:t>资质要求</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655A4AB2">
            <w:pPr>
              <w:rPr>
                <w:rFonts w:hint="eastAsia" w:ascii="宋体" w:hAnsi="宋体"/>
                <w:color w:val="auto"/>
                <w:szCs w:val="21"/>
                <w:lang w:eastAsia="zh-CN"/>
              </w:rPr>
            </w:pPr>
            <w:r>
              <w:rPr>
                <w:rFonts w:hint="eastAsia" w:ascii="宋体" w:hAnsi="宋体"/>
                <w:color w:val="auto"/>
                <w:szCs w:val="21"/>
                <w:lang w:val="en-US" w:eastAsia="zh-CN"/>
              </w:rPr>
              <w:t>供应商须是具备建设行政主管部门核发的市政公用工程施工总承包三级及以上资质的法人或其他组织</w:t>
            </w:r>
            <w:r>
              <w:rPr>
                <w:rFonts w:hint="eastAsia" w:ascii="宋体" w:hAnsi="宋体"/>
                <w:color w:val="auto"/>
                <w:szCs w:val="21"/>
                <w:lang w:eastAsia="zh-CN"/>
              </w:rPr>
              <w:t>；</w:t>
            </w:r>
          </w:p>
          <w:p w14:paraId="51698A0C">
            <w:pP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(注:1.在住房和城乡建设部网站已公告通过延续的建筑业、监理、工程勘察、工程设计企业，均可以正常参加招投标活动。企业在</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中提供住房和城乡建设部网站关于核准建设工程企业资质延续名单公告的截图，即视为该企业资质延续有效，可正常参与投标。</w:t>
            </w:r>
          </w:p>
          <w:p w14:paraId="0A46A3CC">
            <w:pPr>
              <w:numPr>
                <w:ilvl w:val="0"/>
                <w:numId w:val="2"/>
              </w:numPr>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根据《吉林省住房和城乡建设厅关于建筑业企业资质延续有关事宜的通知》(吉建管(2023)23号)文件要求，吉林省住建厅核发建筑业企业三级总承包、三级专业承包资质，自2024年7月1日起，原资质许可机关不再受理资质换证申请，相应证书逾期自动作废。</w:t>
            </w:r>
          </w:p>
          <w:p w14:paraId="042B2786">
            <w:pPr>
              <w:numPr>
                <w:numId w:val="0"/>
              </w:numPr>
              <w:rPr>
                <w:rFonts w:hint="eastAsia" w:ascii="宋体" w:hAnsi="宋体"/>
                <w:color w:val="auto"/>
                <w:szCs w:val="21"/>
                <w:lang w:eastAsia="zh-CN"/>
              </w:rPr>
            </w:pPr>
            <w:r>
              <w:rPr>
                <w:rFonts w:hint="eastAsia" w:ascii="宋体" w:hAnsi="宋体" w:eastAsia="宋体" w:cs="Times New Roman"/>
                <w:color w:val="auto"/>
                <w:highlight w:val="none"/>
                <w:lang w:val="en-US" w:eastAsia="zh-CN"/>
              </w:rPr>
              <w:t>3.其他省(市)核发的资质涉及有效期届满有效期延续问题的，按照当地建设行政主管部门文件执行。</w:t>
            </w:r>
            <w:r>
              <w:rPr>
                <w:rFonts w:hint="eastAsia" w:ascii="宋体" w:hAnsi="宋体" w:cs="Times New Roman"/>
                <w:color w:val="auto"/>
                <w:highlight w:val="none"/>
                <w:lang w:val="en-US" w:eastAsia="zh-CN"/>
              </w:rPr>
              <w:t>响应文件</w:t>
            </w:r>
            <w:r>
              <w:rPr>
                <w:rFonts w:hint="eastAsia" w:ascii="宋体" w:hAnsi="宋体" w:eastAsia="宋体" w:cs="Times New Roman"/>
                <w:color w:val="auto"/>
                <w:highlight w:val="none"/>
                <w:lang w:val="en-US" w:eastAsia="zh-CN"/>
              </w:rPr>
              <w:t>内须提供当地住房和城乡建设部门官方网站发布的准予延期的文件截图及网址，否则不予认定。)</w:t>
            </w:r>
            <w:r>
              <w:rPr>
                <w:rFonts w:hint="eastAsia" w:ascii="宋体" w:hAnsi="宋体" w:eastAsia="宋体" w:cs="Times New Roman"/>
                <w:color w:val="auto"/>
                <w:highlight w:val="none"/>
                <w:lang w:eastAsia="zh-CN"/>
              </w:rPr>
              <w:t>；</w:t>
            </w:r>
          </w:p>
          <w:p w14:paraId="06047362">
            <w:pPr>
              <w:autoSpaceDE w:val="0"/>
              <w:autoSpaceDN w:val="0"/>
              <w:adjustRightInd w:val="0"/>
              <w:spacing w:line="240" w:lineRule="exact"/>
              <w:rPr>
                <w:rFonts w:hint="eastAsia" w:ascii="宋体" w:hAnsi="宋体" w:eastAsia="宋体" w:cs="宋体"/>
                <w:kern w:val="2"/>
                <w:sz w:val="21"/>
                <w:szCs w:val="21"/>
                <w:highlight w:val="none"/>
                <w:lang w:val="zh-CN" w:eastAsia="zh-CN" w:bidi="ar-SA"/>
              </w:rPr>
            </w:pPr>
            <w:r>
              <w:rPr>
                <w:rFonts w:hint="eastAsia" w:ascii="宋体" w:hAnsi="宋体"/>
                <w:b/>
                <w:bCs/>
                <w:color w:val="auto"/>
                <w:szCs w:val="21"/>
                <w:lang w:eastAsia="zh-CN"/>
              </w:rPr>
              <w:t>响应</w:t>
            </w:r>
            <w:r>
              <w:rPr>
                <w:rFonts w:hint="eastAsia" w:ascii="宋体" w:hAnsi="宋体"/>
                <w:b/>
                <w:bCs/>
                <w:color w:val="auto"/>
                <w:szCs w:val="21"/>
              </w:rPr>
              <w:t>文件内附复印件加盖</w:t>
            </w:r>
            <w:r>
              <w:rPr>
                <w:rFonts w:hint="eastAsia" w:ascii="宋体" w:hAnsi="宋体"/>
                <w:b/>
                <w:bCs/>
                <w:color w:val="auto"/>
                <w:szCs w:val="21"/>
                <w:lang w:val="en-US" w:eastAsia="zh-CN"/>
              </w:rPr>
              <w:t>供应商</w:t>
            </w:r>
            <w:r>
              <w:rPr>
                <w:rFonts w:hint="eastAsia" w:ascii="宋体" w:hAnsi="宋体"/>
                <w:b/>
                <w:bCs/>
                <w:color w:val="auto"/>
                <w:szCs w:val="21"/>
              </w:rPr>
              <w:t>公章（持有新版资质证书的</w:t>
            </w:r>
            <w:r>
              <w:rPr>
                <w:rFonts w:hint="eastAsia" w:ascii="宋体" w:hAnsi="宋体"/>
                <w:b/>
                <w:bCs/>
                <w:color w:val="auto"/>
                <w:szCs w:val="21"/>
                <w:lang w:eastAsia="zh-CN"/>
              </w:rPr>
              <w:t>供应商</w:t>
            </w:r>
            <w:r>
              <w:rPr>
                <w:rFonts w:hint="eastAsia" w:ascii="宋体" w:hAnsi="宋体"/>
                <w:b/>
                <w:bCs/>
                <w:color w:val="auto"/>
                <w:szCs w:val="21"/>
              </w:rPr>
              <w:t>可提供与新版资质证书副本同样大小并加盖</w:t>
            </w:r>
            <w:r>
              <w:rPr>
                <w:rFonts w:hint="eastAsia" w:ascii="宋体" w:hAnsi="宋体"/>
                <w:b/>
                <w:bCs/>
                <w:color w:val="auto"/>
                <w:szCs w:val="21"/>
                <w:lang w:eastAsia="zh-CN"/>
              </w:rPr>
              <w:t>供应商</w:t>
            </w:r>
            <w:r>
              <w:rPr>
                <w:rFonts w:hint="eastAsia" w:ascii="宋体" w:hAnsi="宋体"/>
                <w:b/>
                <w:bCs/>
                <w:color w:val="auto"/>
                <w:szCs w:val="21"/>
              </w:rPr>
              <w:t>公章的复印件）（启用电子证书的</w:t>
            </w:r>
            <w:r>
              <w:rPr>
                <w:rFonts w:hint="eastAsia" w:ascii="宋体" w:hAnsi="宋体"/>
                <w:b/>
                <w:bCs/>
                <w:color w:val="auto"/>
                <w:szCs w:val="21"/>
                <w:lang w:eastAsia="zh-CN"/>
              </w:rPr>
              <w:t>供应商</w:t>
            </w:r>
            <w:r>
              <w:rPr>
                <w:rFonts w:hint="eastAsia" w:ascii="宋体" w:hAnsi="宋体"/>
                <w:b/>
                <w:bCs/>
                <w:color w:val="auto"/>
                <w:szCs w:val="21"/>
              </w:rPr>
              <w:t>，</w:t>
            </w:r>
            <w:r>
              <w:rPr>
                <w:rFonts w:hint="eastAsia" w:ascii="宋体" w:hAnsi="宋体"/>
                <w:b/>
                <w:bCs/>
                <w:color w:val="auto"/>
                <w:szCs w:val="21"/>
                <w:lang w:eastAsia="zh-CN"/>
              </w:rPr>
              <w:t>响应</w:t>
            </w:r>
            <w:r>
              <w:rPr>
                <w:rFonts w:hint="eastAsia" w:ascii="宋体" w:hAnsi="宋体"/>
                <w:b/>
                <w:bCs/>
                <w:color w:val="auto"/>
                <w:szCs w:val="21"/>
              </w:rPr>
              <w:t>文件内附电子证书的有效查询网址，信息真伪由评标专家登录其提供的有效网址或扫描二维码标识进行查询确认）</w:t>
            </w:r>
          </w:p>
        </w:tc>
      </w:tr>
      <w:tr w14:paraId="0F456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top w:val="nil"/>
              <w:left w:val="single" w:color="auto" w:sz="4" w:space="0"/>
              <w:bottom w:val="single" w:color="auto" w:sz="4" w:space="0"/>
              <w:right w:val="single" w:color="auto" w:sz="4" w:space="0"/>
            </w:tcBorders>
            <w:noWrap w:val="0"/>
            <w:vAlign w:val="center"/>
          </w:tcPr>
          <w:p w14:paraId="0FBC1977">
            <w:pPr>
              <w:spacing w:line="276" w:lineRule="auto"/>
              <w:jc w:val="center"/>
              <w:rPr>
                <w:rFonts w:hint="eastAsia" w:ascii="宋体" w:hAnsi="宋体" w:cs="宋体"/>
                <w:szCs w:val="21"/>
                <w:highlight w:val="none"/>
              </w:rPr>
            </w:pPr>
          </w:p>
        </w:tc>
        <w:tc>
          <w:tcPr>
            <w:tcW w:w="452" w:type="pct"/>
            <w:vMerge w:val="continue"/>
            <w:tcBorders>
              <w:top w:val="nil"/>
              <w:bottom w:val="single" w:color="auto" w:sz="4" w:space="0"/>
              <w:right w:val="single" w:color="auto" w:sz="4" w:space="0"/>
            </w:tcBorders>
            <w:noWrap w:val="0"/>
            <w:vAlign w:val="center"/>
          </w:tcPr>
          <w:p w14:paraId="2AE4E45C">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67C07145">
            <w:pPr>
              <w:autoSpaceDE w:val="0"/>
              <w:autoSpaceDN w:val="0"/>
              <w:jc w:val="center"/>
              <w:rPr>
                <w:rFonts w:hint="eastAsia" w:ascii="宋体" w:hAnsi="宋体" w:cs="宋体"/>
                <w:szCs w:val="21"/>
                <w:highlight w:val="none"/>
              </w:rPr>
            </w:pPr>
            <w:r>
              <w:rPr>
                <w:rFonts w:hint="eastAsia" w:ascii="宋体" w:hAnsi="宋体" w:cs="宋体"/>
                <w:bCs/>
                <w:color w:val="000000"/>
                <w:szCs w:val="21"/>
                <w:highlight w:val="none"/>
                <w:lang w:val="zh-CN"/>
              </w:rPr>
              <w:t>安全生产许可证</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20647127">
            <w:pPr>
              <w:autoSpaceDE w:val="0"/>
              <w:autoSpaceDN w:val="0"/>
              <w:adjustRightInd w:val="0"/>
              <w:spacing w:line="24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具备有效的安全生产许可证，</w:t>
            </w:r>
            <w:r>
              <w:rPr>
                <w:rFonts w:hint="eastAsia" w:ascii="宋体" w:hAnsi="宋体" w:eastAsia="宋体" w:cs="宋体"/>
                <w:kern w:val="2"/>
                <w:sz w:val="21"/>
                <w:szCs w:val="21"/>
                <w:highlight w:val="none"/>
                <w:lang w:val="en-US" w:eastAsia="zh-CN" w:bidi="ar-SA"/>
              </w:rPr>
              <w:t>响应文件内附</w:t>
            </w:r>
            <w:r>
              <w:rPr>
                <w:rFonts w:hint="eastAsia" w:ascii="宋体" w:hAnsi="宋体" w:eastAsia="宋体" w:cs="宋体"/>
                <w:kern w:val="2"/>
                <w:sz w:val="21"/>
                <w:szCs w:val="21"/>
                <w:highlight w:val="none"/>
                <w:lang w:val="zh-CN" w:eastAsia="zh-CN" w:bidi="ar-SA"/>
              </w:rPr>
              <w:t>安全生产许可证副本</w:t>
            </w:r>
            <w:r>
              <w:rPr>
                <w:rFonts w:hint="eastAsia" w:ascii="宋体" w:hAnsi="宋体" w:eastAsia="宋体" w:cs="宋体"/>
                <w:kern w:val="2"/>
                <w:sz w:val="21"/>
                <w:szCs w:val="21"/>
                <w:highlight w:val="none"/>
                <w:lang w:val="en-US" w:eastAsia="zh-CN" w:bidi="ar-SA"/>
              </w:rPr>
              <w:t>复印件加盖</w:t>
            </w:r>
            <w:r>
              <w:rPr>
                <w:rFonts w:hint="eastAsia" w:ascii="宋体" w:hAnsi="宋体" w:cs="宋体"/>
                <w:kern w:val="2"/>
                <w:sz w:val="21"/>
                <w:szCs w:val="21"/>
                <w:highlight w:val="none"/>
                <w:lang w:val="en-US" w:eastAsia="zh-CN" w:bidi="ar-SA"/>
              </w:rPr>
              <w:t>供应商</w:t>
            </w:r>
            <w:r>
              <w:rPr>
                <w:rFonts w:hint="eastAsia" w:ascii="宋体" w:hAnsi="宋体" w:eastAsia="宋体" w:cs="宋体"/>
                <w:kern w:val="2"/>
                <w:sz w:val="21"/>
                <w:szCs w:val="21"/>
                <w:highlight w:val="none"/>
                <w:lang w:val="en-US" w:eastAsia="zh-CN" w:bidi="ar-SA"/>
              </w:rPr>
              <w:t>公章，</w:t>
            </w:r>
            <w:r>
              <w:rPr>
                <w:rFonts w:hint="eastAsia" w:ascii="宋体" w:hAnsi="宋体" w:eastAsia="宋体" w:cs="宋体"/>
                <w:kern w:val="2"/>
                <w:sz w:val="21"/>
                <w:szCs w:val="21"/>
                <w:highlight w:val="none"/>
                <w:lang w:val="zh-CN" w:eastAsia="zh-CN" w:bidi="ar-SA"/>
              </w:rPr>
              <w:t>启用电子证书的供应商</w:t>
            </w:r>
            <w:r>
              <w:rPr>
                <w:rFonts w:hint="eastAsia" w:ascii="宋体" w:hAnsi="宋体" w:eastAsia="宋体" w:cs="宋体"/>
                <w:kern w:val="2"/>
                <w:sz w:val="21"/>
                <w:szCs w:val="21"/>
                <w:highlight w:val="none"/>
                <w:lang w:val="en-US" w:eastAsia="zh-CN" w:bidi="ar-SA"/>
              </w:rPr>
              <w:t>,响应文件内附电子证书的有效查询网址，信息真伪由评标专家登录其提供的有效网址或扫描二维码标识进行查询确认。</w:t>
            </w:r>
          </w:p>
          <w:p w14:paraId="34ED6FDD">
            <w:pPr>
              <w:autoSpaceDE w:val="0"/>
              <w:autoSpaceDN w:val="0"/>
              <w:adjustRightInd w:val="0"/>
              <w:spacing w:line="24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zh-CN" w:eastAsia="zh-CN" w:bidi="ar-SA"/>
              </w:rPr>
              <w:t>注</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吉林省内供应商启用安全生产许可证电子证书的</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信息的真伪由评标专家通过登录</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吉林省建筑市场监管公共服务平台</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进入</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安全生产许可证管理</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子系统</w:t>
            </w:r>
            <w:r>
              <w:rPr>
                <w:rFonts w:hint="eastAsia" w:ascii="宋体" w:hAnsi="宋体" w:eastAsia="宋体" w:cs="宋体"/>
                <w:kern w:val="2"/>
                <w:sz w:val="21"/>
                <w:szCs w:val="21"/>
                <w:highlight w:val="none"/>
                <w:lang w:val="en-US" w:eastAsia="zh-CN" w:bidi="ar-SA"/>
              </w:rPr>
              <w:t>-</w:t>
            </w:r>
            <w:r>
              <w:rPr>
                <w:rFonts w:hint="eastAsia" w:ascii="宋体" w:hAnsi="宋体" w:eastAsia="宋体" w:cs="宋体"/>
                <w:kern w:val="2"/>
                <w:sz w:val="21"/>
                <w:szCs w:val="21"/>
                <w:highlight w:val="none"/>
                <w:lang w:val="zh-CN" w:eastAsia="zh-CN" w:bidi="ar-SA"/>
              </w:rPr>
              <w:t>证书查询</w:t>
            </w:r>
            <w:r>
              <w:rPr>
                <w:rFonts w:hint="eastAsia" w:ascii="宋体" w:hAnsi="宋体" w:eastAsia="宋体" w:cs="宋体"/>
                <w:kern w:val="2"/>
                <w:sz w:val="21"/>
                <w:szCs w:val="21"/>
                <w:highlight w:val="none"/>
                <w:lang w:val="en-US" w:eastAsia="zh-CN" w:bidi="ar-SA"/>
              </w:rPr>
              <w:t>(http://cxpt.jlsjsxxw.com/AqscxkzDefault.aspx)</w:t>
            </w:r>
            <w:r>
              <w:rPr>
                <w:rFonts w:hint="eastAsia" w:ascii="宋体" w:hAnsi="宋体" w:eastAsia="宋体" w:cs="宋体"/>
                <w:kern w:val="2"/>
                <w:sz w:val="21"/>
                <w:szCs w:val="21"/>
                <w:highlight w:val="none"/>
                <w:lang w:val="zh-CN" w:eastAsia="zh-CN" w:bidi="ar-SA"/>
              </w:rPr>
              <w:t>或扫描二维码标识进行查询确认。</w:t>
            </w:r>
          </w:p>
        </w:tc>
      </w:tr>
      <w:tr w14:paraId="10AAC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top w:val="nil"/>
              <w:left w:val="single" w:color="auto" w:sz="4" w:space="0"/>
              <w:bottom w:val="single" w:color="auto" w:sz="4" w:space="0"/>
              <w:right w:val="single" w:color="auto" w:sz="4" w:space="0"/>
            </w:tcBorders>
            <w:noWrap w:val="0"/>
            <w:vAlign w:val="center"/>
          </w:tcPr>
          <w:p w14:paraId="1EF81A2C">
            <w:pPr>
              <w:spacing w:line="276" w:lineRule="auto"/>
              <w:jc w:val="center"/>
              <w:rPr>
                <w:rFonts w:hint="eastAsia" w:ascii="宋体" w:hAnsi="宋体" w:cs="宋体"/>
                <w:szCs w:val="21"/>
                <w:highlight w:val="none"/>
              </w:rPr>
            </w:pPr>
          </w:p>
        </w:tc>
        <w:tc>
          <w:tcPr>
            <w:tcW w:w="452" w:type="pct"/>
            <w:vMerge w:val="continue"/>
            <w:tcBorders>
              <w:top w:val="nil"/>
              <w:bottom w:val="single" w:color="auto" w:sz="4" w:space="0"/>
              <w:right w:val="single" w:color="auto" w:sz="4" w:space="0"/>
            </w:tcBorders>
            <w:noWrap w:val="0"/>
            <w:vAlign w:val="center"/>
          </w:tcPr>
          <w:p w14:paraId="492A6DDE">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7F07B51">
            <w:pPr>
              <w:pStyle w:val="104"/>
              <w:jc w:val="center"/>
              <w:rPr>
                <w:rFonts w:hint="eastAsia" w:ascii="宋体" w:hAnsi="宋体" w:cs="宋体"/>
                <w:szCs w:val="21"/>
                <w:highlight w:val="none"/>
              </w:rPr>
            </w:pPr>
            <w:r>
              <w:rPr>
                <w:rFonts w:hint="eastAsia" w:ascii="宋体" w:hAnsi="宋体" w:cs="宋体"/>
                <w:color w:val="000000"/>
                <w:szCs w:val="21"/>
                <w:highlight w:val="none"/>
              </w:rPr>
              <w:t>项目经理</w:t>
            </w:r>
          </w:p>
        </w:tc>
        <w:tc>
          <w:tcPr>
            <w:tcW w:w="2984" w:type="pct"/>
            <w:tcBorders>
              <w:top w:val="single" w:color="auto" w:sz="4" w:space="0"/>
              <w:left w:val="single" w:color="auto" w:sz="4" w:space="0"/>
              <w:bottom w:val="single" w:color="auto" w:sz="4" w:space="0"/>
              <w:right w:val="single" w:color="auto" w:sz="4" w:space="0"/>
            </w:tcBorders>
            <w:noWrap w:val="0"/>
            <w:vAlign w:val="top"/>
          </w:tcPr>
          <w:p w14:paraId="57EB29C2">
            <w:pPr>
              <w:rPr>
                <w:rFonts w:hint="eastAsia" w:ascii="宋体" w:hAnsi="宋体"/>
                <w:color w:val="auto"/>
                <w:szCs w:val="21"/>
              </w:rPr>
            </w:pPr>
            <w:r>
              <w:rPr>
                <w:rFonts w:hint="eastAsia" w:ascii="宋体" w:hAnsi="宋体"/>
                <w:color w:val="auto"/>
                <w:szCs w:val="21"/>
                <w:lang w:eastAsia="zh-CN"/>
              </w:rPr>
              <w:t>供应商拟派出的项目经理须是具备建设行政主管部门核发的</w:t>
            </w:r>
            <w:r>
              <w:rPr>
                <w:rFonts w:hint="eastAsia" w:ascii="宋体" w:hAnsi="宋体"/>
                <w:color w:val="auto"/>
                <w:szCs w:val="21"/>
                <w:lang w:val="en-US" w:eastAsia="zh-CN"/>
              </w:rPr>
              <w:t>市政公用工程专业二级</w:t>
            </w:r>
            <w:r>
              <w:rPr>
                <w:rFonts w:hint="eastAsia" w:ascii="宋体" w:hAnsi="宋体"/>
                <w:color w:val="auto"/>
                <w:szCs w:val="21"/>
                <w:lang w:eastAsia="zh-CN"/>
              </w:rPr>
              <w:t>及以上国家注册建造师资格并取得安全生产考核合格证书（B类），拟派出</w:t>
            </w:r>
            <w:r>
              <w:rPr>
                <w:rFonts w:hint="eastAsia" w:ascii="宋体" w:hAnsi="宋体"/>
                <w:color w:val="auto"/>
                <w:szCs w:val="21"/>
                <w:lang w:val="en-US" w:eastAsia="zh-CN"/>
              </w:rPr>
              <w:t>的</w:t>
            </w:r>
            <w:r>
              <w:rPr>
                <w:rFonts w:hint="eastAsia" w:ascii="宋体" w:hAnsi="宋体"/>
                <w:color w:val="auto"/>
                <w:szCs w:val="21"/>
              </w:rPr>
              <w:t>项目经理须为本单位在职人员，且无在建工程；</w:t>
            </w:r>
          </w:p>
          <w:p w14:paraId="4CD0132E">
            <w:pPr>
              <w:rPr>
                <w:rFonts w:hint="eastAsia" w:ascii="宋体" w:hAnsi="宋体"/>
                <w:b/>
                <w:bCs/>
                <w:color w:val="auto"/>
                <w:szCs w:val="21"/>
              </w:rPr>
            </w:pPr>
            <w:r>
              <w:rPr>
                <w:rFonts w:hint="eastAsia" w:ascii="宋体" w:hAnsi="宋体"/>
                <w:b/>
                <w:bCs/>
                <w:color w:val="auto"/>
                <w:szCs w:val="21"/>
              </w:rPr>
              <w:t>1、</w:t>
            </w:r>
            <w:r>
              <w:rPr>
                <w:rFonts w:hint="eastAsia" w:ascii="宋体" w:hAnsi="宋体"/>
                <w:b/>
                <w:bCs/>
                <w:color w:val="auto"/>
                <w:szCs w:val="21"/>
                <w:lang w:eastAsia="zh-CN"/>
              </w:rPr>
              <w:t>响应</w:t>
            </w:r>
            <w:r>
              <w:rPr>
                <w:rFonts w:hint="eastAsia" w:ascii="宋体" w:hAnsi="宋体"/>
                <w:b/>
                <w:bCs/>
                <w:color w:val="auto"/>
                <w:szCs w:val="21"/>
              </w:rPr>
              <w:t>文件内附项目经理注册</w:t>
            </w:r>
            <w:r>
              <w:rPr>
                <w:rFonts w:hint="eastAsia" w:ascii="宋体" w:hAnsi="宋体"/>
                <w:b/>
                <w:bCs/>
                <w:color w:val="auto"/>
                <w:szCs w:val="21"/>
                <w:lang w:val="en-US" w:eastAsia="zh-CN"/>
              </w:rPr>
              <w:t>证书及</w:t>
            </w:r>
            <w:r>
              <w:rPr>
                <w:rFonts w:hint="eastAsia" w:ascii="宋体" w:hAnsi="宋体"/>
                <w:b/>
                <w:bCs/>
                <w:color w:val="auto"/>
                <w:szCs w:val="21"/>
              </w:rPr>
              <w:t>安全生产考核合格证书复印件加盖</w:t>
            </w:r>
            <w:r>
              <w:rPr>
                <w:rFonts w:hint="eastAsia" w:ascii="宋体" w:hAnsi="宋体"/>
                <w:b/>
                <w:bCs/>
                <w:color w:val="auto"/>
                <w:szCs w:val="21"/>
                <w:lang w:eastAsia="zh-CN"/>
              </w:rPr>
              <w:t>供应商</w:t>
            </w:r>
            <w:r>
              <w:rPr>
                <w:rFonts w:hint="eastAsia" w:ascii="宋体" w:hAnsi="宋体"/>
                <w:b/>
                <w:bCs/>
                <w:color w:val="auto"/>
                <w:szCs w:val="21"/>
              </w:rPr>
              <w:t>公章。</w:t>
            </w:r>
          </w:p>
          <w:p w14:paraId="3512A622">
            <w:pPr>
              <w:rPr>
                <w:rFonts w:hint="eastAsia" w:ascii="宋体" w:hAnsi="宋体"/>
                <w:b w:val="0"/>
                <w:bCs w:val="0"/>
                <w:color w:val="auto"/>
                <w:szCs w:val="21"/>
              </w:rPr>
            </w:pPr>
            <w:r>
              <w:rPr>
                <w:rFonts w:hint="eastAsia" w:ascii="宋体" w:hAnsi="宋体"/>
                <w:b w:val="0"/>
                <w:bCs w:val="0"/>
                <w:color w:val="auto"/>
                <w:szCs w:val="21"/>
              </w:rPr>
              <w:t>启用电子证书的</w:t>
            </w:r>
            <w:r>
              <w:rPr>
                <w:rFonts w:hint="eastAsia" w:ascii="宋体" w:hAnsi="宋体"/>
                <w:b w:val="0"/>
                <w:bCs w:val="0"/>
                <w:color w:val="auto"/>
                <w:szCs w:val="21"/>
                <w:lang w:eastAsia="zh-CN"/>
              </w:rPr>
              <w:t>供应商</w:t>
            </w:r>
            <w:r>
              <w:rPr>
                <w:rFonts w:hint="eastAsia" w:ascii="宋体" w:hAnsi="宋体"/>
                <w:b w:val="0"/>
                <w:bCs w:val="0"/>
                <w:color w:val="auto"/>
                <w:szCs w:val="21"/>
              </w:rPr>
              <w:t>，</w:t>
            </w:r>
            <w:r>
              <w:rPr>
                <w:rFonts w:hint="eastAsia" w:ascii="宋体" w:hAnsi="宋体"/>
                <w:b w:val="0"/>
                <w:bCs w:val="0"/>
                <w:color w:val="auto"/>
                <w:szCs w:val="21"/>
                <w:lang w:eastAsia="zh-CN"/>
              </w:rPr>
              <w:t>响应</w:t>
            </w:r>
            <w:r>
              <w:rPr>
                <w:rFonts w:hint="eastAsia" w:ascii="宋体" w:hAnsi="宋体"/>
                <w:b w:val="0"/>
                <w:bCs w:val="0"/>
                <w:color w:val="auto"/>
                <w:szCs w:val="21"/>
              </w:rPr>
              <w:t>文件内附电子证书的有效查询网址，信息真伪由评标专家登录其提供的有效网址或扫描二维码标识进行查询确认。</w:t>
            </w:r>
          </w:p>
          <w:p w14:paraId="6E195626">
            <w:pPr>
              <w:rPr>
                <w:rFonts w:hint="eastAsia" w:ascii="宋体" w:hAnsi="宋体"/>
                <w:b/>
                <w:bCs/>
                <w:color w:val="auto"/>
                <w:szCs w:val="21"/>
              </w:rPr>
            </w:pPr>
            <w:r>
              <w:rPr>
                <w:rFonts w:hint="eastAsia" w:ascii="宋体" w:hAnsi="宋体"/>
                <w:b/>
                <w:bCs/>
                <w:color w:val="auto"/>
                <w:szCs w:val="21"/>
              </w:rPr>
              <w:t>2、</w:t>
            </w:r>
            <w:r>
              <w:rPr>
                <w:rFonts w:hint="eastAsia" w:ascii="宋体" w:hAnsi="宋体"/>
                <w:b/>
                <w:bCs/>
                <w:color w:val="auto"/>
                <w:szCs w:val="21"/>
                <w:lang w:eastAsia="zh-CN"/>
              </w:rPr>
              <w:t>响应</w:t>
            </w:r>
            <w:r>
              <w:rPr>
                <w:rFonts w:hint="eastAsia" w:ascii="宋体" w:hAnsi="宋体"/>
                <w:b/>
                <w:bCs/>
                <w:color w:val="auto"/>
                <w:szCs w:val="21"/>
              </w:rPr>
              <w:t>文件内附由</w:t>
            </w:r>
            <w:r>
              <w:rPr>
                <w:rFonts w:hint="eastAsia" w:ascii="宋体" w:hAnsi="宋体"/>
                <w:b/>
                <w:bCs/>
                <w:color w:val="auto"/>
                <w:szCs w:val="21"/>
                <w:lang w:val="zh-CN" w:eastAsia="zh-CN"/>
              </w:rPr>
              <w:t>法定代表人或授权代表</w:t>
            </w:r>
            <w:r>
              <w:rPr>
                <w:rFonts w:hint="eastAsia" w:ascii="宋体" w:hAnsi="宋体"/>
                <w:b/>
                <w:bCs/>
                <w:color w:val="auto"/>
                <w:szCs w:val="21"/>
              </w:rPr>
              <w:t>签字并加盖</w:t>
            </w:r>
            <w:r>
              <w:rPr>
                <w:rFonts w:hint="eastAsia" w:ascii="宋体" w:hAnsi="宋体"/>
                <w:b/>
                <w:bCs/>
                <w:color w:val="auto"/>
                <w:szCs w:val="21"/>
                <w:lang w:val="en-US" w:eastAsia="zh-CN"/>
              </w:rPr>
              <w:t>供应商</w:t>
            </w:r>
            <w:r>
              <w:rPr>
                <w:rFonts w:hint="eastAsia" w:ascii="宋体" w:hAnsi="宋体"/>
                <w:b/>
                <w:bCs/>
                <w:color w:val="auto"/>
                <w:szCs w:val="21"/>
              </w:rPr>
              <w:t>公章的项目经理无在建工程承诺书。</w:t>
            </w:r>
          </w:p>
          <w:p w14:paraId="7162A34A">
            <w:pPr>
              <w:autoSpaceDE w:val="0"/>
              <w:autoSpaceDN w:val="0"/>
              <w:adjustRightInd w:val="0"/>
              <w:spacing w:line="240" w:lineRule="exact"/>
              <w:rPr>
                <w:rFonts w:hint="eastAsia" w:ascii="宋体" w:hAnsi="宋体" w:eastAsia="宋体" w:cs="宋体"/>
                <w:kern w:val="2"/>
                <w:sz w:val="21"/>
                <w:szCs w:val="21"/>
                <w:highlight w:val="none"/>
                <w:lang w:val="en-US" w:eastAsia="zh-CN" w:bidi="ar-SA"/>
              </w:rPr>
            </w:pPr>
            <w:r>
              <w:rPr>
                <w:rFonts w:hint="eastAsia" w:ascii="宋体" w:hAnsi="宋体"/>
                <w:b/>
                <w:bCs/>
                <w:color w:val="auto"/>
                <w:szCs w:val="21"/>
                <w:lang w:val="en-US" w:eastAsia="zh-CN"/>
              </w:rPr>
              <w:t>3、响应文件内附项目经理近一年任意一个月缴纳社保证明材料。</w:t>
            </w:r>
          </w:p>
        </w:tc>
      </w:tr>
      <w:tr w14:paraId="21E98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top w:val="nil"/>
              <w:left w:val="single" w:color="auto" w:sz="4" w:space="0"/>
              <w:bottom w:val="single" w:color="auto" w:sz="4" w:space="0"/>
              <w:right w:val="single" w:color="auto" w:sz="4" w:space="0"/>
            </w:tcBorders>
            <w:noWrap w:val="0"/>
            <w:vAlign w:val="center"/>
          </w:tcPr>
          <w:p w14:paraId="36F90704">
            <w:pPr>
              <w:spacing w:line="276" w:lineRule="auto"/>
              <w:jc w:val="center"/>
              <w:rPr>
                <w:rFonts w:hint="eastAsia" w:ascii="宋体" w:hAnsi="宋体" w:cs="宋体"/>
                <w:szCs w:val="21"/>
                <w:highlight w:val="none"/>
              </w:rPr>
            </w:pPr>
          </w:p>
        </w:tc>
        <w:tc>
          <w:tcPr>
            <w:tcW w:w="452" w:type="pct"/>
            <w:vMerge w:val="continue"/>
            <w:tcBorders>
              <w:top w:val="nil"/>
              <w:bottom w:val="single" w:color="auto" w:sz="4" w:space="0"/>
              <w:right w:val="single" w:color="auto" w:sz="4" w:space="0"/>
            </w:tcBorders>
            <w:noWrap w:val="0"/>
            <w:vAlign w:val="center"/>
          </w:tcPr>
          <w:p w14:paraId="0697BACF">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382DB1D6">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财务要求</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2B6D7C64">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cs="Calibri"/>
                <w:kern w:val="2"/>
                <w:sz w:val="21"/>
                <w:szCs w:val="21"/>
                <w:highlight w:val="none"/>
              </w:rPr>
              <w:t>提供企业近三年</w:t>
            </w:r>
            <w:r>
              <w:rPr>
                <w:rFonts w:hint="eastAsia" w:ascii="宋体" w:hAnsi="宋体" w:cs="Calibri"/>
                <w:kern w:val="2"/>
                <w:sz w:val="21"/>
                <w:szCs w:val="21"/>
                <w:highlight w:val="none"/>
                <w:lang w:eastAsia="zh-CN"/>
              </w:rPr>
              <w:t>（202</w:t>
            </w:r>
            <w:r>
              <w:rPr>
                <w:rFonts w:hint="eastAsia" w:ascii="宋体" w:hAnsi="宋体" w:cs="Calibri"/>
                <w:kern w:val="2"/>
                <w:sz w:val="21"/>
                <w:szCs w:val="21"/>
                <w:highlight w:val="none"/>
                <w:lang w:val="en-US" w:eastAsia="zh-CN"/>
              </w:rPr>
              <w:t>2</w:t>
            </w:r>
            <w:r>
              <w:rPr>
                <w:rFonts w:hint="eastAsia" w:ascii="宋体" w:hAnsi="宋体" w:cs="Calibri"/>
                <w:kern w:val="2"/>
                <w:sz w:val="21"/>
                <w:szCs w:val="21"/>
                <w:highlight w:val="none"/>
                <w:lang w:eastAsia="zh-CN"/>
              </w:rPr>
              <w:t>年-202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年）财务审计报告或财务报表，财务状况良好（成立不足三年的企业需提供成立当年至202</w:t>
            </w:r>
            <w:r>
              <w:rPr>
                <w:rFonts w:hint="eastAsia" w:ascii="宋体" w:hAnsi="宋体" w:cs="Calibri"/>
                <w:kern w:val="2"/>
                <w:sz w:val="21"/>
                <w:szCs w:val="21"/>
                <w:highlight w:val="none"/>
                <w:lang w:val="en-US" w:eastAsia="zh-CN"/>
              </w:rPr>
              <w:t>4</w:t>
            </w:r>
            <w:r>
              <w:rPr>
                <w:rFonts w:hint="eastAsia" w:ascii="宋体" w:hAnsi="宋体" w:cs="Calibri"/>
                <w:kern w:val="2"/>
                <w:sz w:val="21"/>
                <w:szCs w:val="21"/>
                <w:highlight w:val="none"/>
                <w:lang w:eastAsia="zh-CN"/>
              </w:rPr>
              <w:t>年财务审计报告或财务报表），202</w:t>
            </w:r>
            <w:r>
              <w:rPr>
                <w:rFonts w:hint="eastAsia" w:ascii="宋体" w:hAnsi="宋体" w:cs="Calibri"/>
                <w:kern w:val="2"/>
                <w:sz w:val="21"/>
                <w:szCs w:val="21"/>
                <w:highlight w:val="none"/>
                <w:lang w:val="en-US" w:eastAsia="zh-CN"/>
              </w:rPr>
              <w:t>5</w:t>
            </w:r>
            <w:r>
              <w:rPr>
                <w:rFonts w:hint="eastAsia" w:ascii="宋体" w:hAnsi="宋体" w:cs="Calibri"/>
                <w:kern w:val="2"/>
                <w:sz w:val="21"/>
                <w:szCs w:val="21"/>
                <w:highlight w:val="none"/>
                <w:lang w:eastAsia="zh-CN"/>
              </w:rPr>
              <w:t>年新成立的公司</w:t>
            </w:r>
            <w:r>
              <w:rPr>
                <w:rFonts w:hint="eastAsia" w:ascii="宋体" w:hAnsi="宋体" w:cs="Calibri"/>
                <w:kern w:val="2"/>
                <w:sz w:val="21"/>
                <w:szCs w:val="21"/>
                <w:highlight w:val="none"/>
              </w:rPr>
              <w:t>，</w:t>
            </w:r>
            <w:r>
              <w:rPr>
                <w:rFonts w:hint="eastAsia" w:ascii="宋体" w:hAnsi="宋体" w:cs="Calibri"/>
                <w:kern w:val="2"/>
                <w:sz w:val="21"/>
                <w:szCs w:val="21"/>
                <w:highlight w:val="none"/>
                <w:lang w:val="en-US" w:eastAsia="zh-CN"/>
              </w:rPr>
              <w:t>需</w:t>
            </w:r>
            <w:r>
              <w:rPr>
                <w:rFonts w:hint="eastAsia" w:ascii="宋体" w:hAnsi="宋体" w:cs="宋体"/>
                <w:b w:val="0"/>
                <w:bCs/>
                <w:color w:val="auto"/>
                <w:szCs w:val="21"/>
                <w:lang w:val="zh-CN" w:eastAsia="zh-CN"/>
              </w:rPr>
              <w:t>提供由法定代表人或授权代表签字或盖章并加盖公章</w:t>
            </w:r>
            <w:r>
              <w:rPr>
                <w:rFonts w:hint="eastAsia" w:ascii="宋体" w:hAnsi="宋体" w:cs="宋体"/>
                <w:b w:val="0"/>
                <w:bCs/>
                <w:color w:val="auto"/>
                <w:szCs w:val="21"/>
                <w:lang w:val="en-US" w:eastAsia="zh-CN"/>
              </w:rPr>
              <w:t>的</w:t>
            </w:r>
            <w:r>
              <w:rPr>
                <w:rFonts w:hint="eastAsia" w:ascii="宋体" w:hAnsi="宋体" w:cs="宋体"/>
                <w:b w:val="0"/>
                <w:bCs/>
                <w:color w:val="auto"/>
                <w:szCs w:val="21"/>
                <w:lang w:val="zh-CN" w:eastAsia="zh-CN"/>
              </w:rPr>
              <w:t>财务状况良好承诺书。</w:t>
            </w:r>
          </w:p>
        </w:tc>
      </w:tr>
      <w:tr w14:paraId="0B902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9" w:hRule="atLeast"/>
        </w:trPr>
        <w:tc>
          <w:tcPr>
            <w:tcW w:w="508" w:type="pct"/>
            <w:vMerge w:val="continue"/>
            <w:tcBorders>
              <w:top w:val="nil"/>
              <w:left w:val="single" w:color="auto" w:sz="4" w:space="0"/>
              <w:bottom w:val="single" w:color="auto" w:sz="4" w:space="0"/>
              <w:right w:val="single" w:color="auto" w:sz="4" w:space="0"/>
            </w:tcBorders>
            <w:noWrap w:val="0"/>
            <w:vAlign w:val="center"/>
          </w:tcPr>
          <w:p w14:paraId="536E8451">
            <w:pPr>
              <w:spacing w:line="276" w:lineRule="auto"/>
              <w:jc w:val="center"/>
              <w:rPr>
                <w:rFonts w:hint="eastAsia" w:ascii="宋体" w:hAnsi="宋体" w:cs="宋体"/>
                <w:szCs w:val="21"/>
                <w:highlight w:val="none"/>
              </w:rPr>
            </w:pPr>
          </w:p>
        </w:tc>
        <w:tc>
          <w:tcPr>
            <w:tcW w:w="452" w:type="pct"/>
            <w:vMerge w:val="continue"/>
            <w:tcBorders>
              <w:top w:val="nil"/>
              <w:bottom w:val="single" w:color="auto" w:sz="4" w:space="0"/>
              <w:right w:val="single" w:color="auto" w:sz="4" w:space="0"/>
            </w:tcBorders>
            <w:noWrap w:val="0"/>
            <w:vAlign w:val="center"/>
          </w:tcPr>
          <w:p w14:paraId="702740E8">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1482E612">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信誉要求</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3AA6B22E">
            <w:pPr>
              <w:numPr>
                <w:ilvl w:val="0"/>
                <w:numId w:val="3"/>
              </w:numPr>
              <w:autoSpaceDE w:val="0"/>
              <w:autoSpaceDN w:val="0"/>
              <w:adjustRightInd w:val="0"/>
              <w:spacing w:line="300" w:lineRule="exact"/>
              <w:jc w:val="lef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拒绝列入政府取消投标资格记录期间的企业或个人投标；</w:t>
            </w:r>
          </w:p>
          <w:p w14:paraId="4B4FAB20">
            <w:pPr>
              <w:numPr>
                <w:ilvl w:val="0"/>
                <w:numId w:val="3"/>
              </w:numPr>
              <w:autoSpaceDE w:val="0"/>
              <w:autoSpaceDN w:val="0"/>
              <w:adjustRightInd w:val="0"/>
              <w:spacing w:line="300" w:lineRule="exact"/>
              <w:jc w:val="lef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不得为“信用中国”网站（www.creditchina.gov.cn）中列入失信被执行人和重大税收违法失信主体供应商；不得为中国政府采购网（www.ccgp.gov.cn）政府采购严重违法失信行为记录名单中被财政部门禁止参加政府采购活动的供应商（在处罚决定规定的时间和地域范围内）（详见财库〔2016〕125号）；</w:t>
            </w:r>
          </w:p>
          <w:p w14:paraId="42CB6B86">
            <w:pPr>
              <w:numPr>
                <w:ilvl w:val="0"/>
                <w:numId w:val="3"/>
              </w:numPr>
              <w:autoSpaceDE w:val="0"/>
              <w:autoSpaceDN w:val="0"/>
              <w:adjustRightInd w:val="0"/>
              <w:spacing w:line="300" w:lineRule="exact"/>
              <w:jc w:val="lef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参加政府采购活动前3年内在经营活动中没有重大违法记录；</w:t>
            </w:r>
          </w:p>
          <w:p w14:paraId="662DBFFA">
            <w:pPr>
              <w:numPr>
                <w:ilvl w:val="0"/>
                <w:numId w:val="3"/>
              </w:numPr>
              <w:autoSpaceDE w:val="0"/>
              <w:autoSpaceDN w:val="0"/>
              <w:adjustRightInd w:val="0"/>
              <w:spacing w:line="300" w:lineRule="exact"/>
              <w:jc w:val="left"/>
              <w:rPr>
                <w:rFonts w:hint="eastAsia" w:ascii="宋体" w:hAnsi="宋体"/>
                <w:b w:val="0"/>
                <w:bCs w:val="0"/>
                <w:color w:val="auto"/>
                <w:highlight w:val="none"/>
                <w:lang w:val="en-US" w:eastAsia="zh-CN"/>
              </w:rPr>
            </w:pPr>
            <w:r>
              <w:rPr>
                <w:rFonts w:hint="eastAsia" w:ascii="宋体" w:hAnsi="宋体"/>
                <w:b w:val="0"/>
                <w:bCs w:val="0"/>
                <w:color w:val="auto"/>
                <w:highlight w:val="none"/>
                <w:lang w:val="en-US" w:eastAsia="zh-CN"/>
              </w:rPr>
              <w:t>2022年至今供应商和其法定代表人、拟委派的项目经理在“中国裁判文书网”(wenshu.court.gov.cn)上无行贿犯罪行为。</w:t>
            </w:r>
          </w:p>
          <w:p w14:paraId="38DD7B4B">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b/>
                <w:bCs/>
                <w:color w:val="auto"/>
                <w:highlight w:val="none"/>
                <w:lang w:val="en-US" w:eastAsia="zh-CN"/>
              </w:rPr>
              <w:t>响应文件内附由法定代表人或授权代表签字或盖章并加盖公章的承诺书。</w:t>
            </w:r>
          </w:p>
        </w:tc>
      </w:tr>
      <w:tr w14:paraId="4B1C2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08" w:type="pct"/>
            <w:vMerge w:val="continue"/>
            <w:tcBorders>
              <w:top w:val="nil"/>
              <w:left w:val="single" w:color="auto" w:sz="4" w:space="0"/>
              <w:bottom w:val="single" w:color="auto" w:sz="4" w:space="0"/>
              <w:right w:val="single" w:color="auto" w:sz="4" w:space="0"/>
            </w:tcBorders>
            <w:noWrap w:val="0"/>
            <w:vAlign w:val="center"/>
          </w:tcPr>
          <w:p w14:paraId="19EA8925">
            <w:pPr>
              <w:spacing w:line="276" w:lineRule="auto"/>
              <w:jc w:val="center"/>
              <w:rPr>
                <w:rFonts w:hint="eastAsia" w:ascii="宋体" w:hAnsi="宋体" w:cs="宋体"/>
                <w:szCs w:val="21"/>
                <w:highlight w:val="none"/>
              </w:rPr>
            </w:pPr>
          </w:p>
        </w:tc>
        <w:tc>
          <w:tcPr>
            <w:tcW w:w="452" w:type="pct"/>
            <w:vMerge w:val="continue"/>
            <w:tcBorders>
              <w:top w:val="nil"/>
              <w:bottom w:val="single" w:color="auto" w:sz="4" w:space="0"/>
              <w:right w:val="single" w:color="auto" w:sz="4" w:space="0"/>
            </w:tcBorders>
            <w:noWrap w:val="0"/>
            <w:vAlign w:val="center"/>
          </w:tcPr>
          <w:p w14:paraId="2084C7DA">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4EB12FEB">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供应商不参与涉黑涉恶承诺书</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66BD89CB">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zh-CN" w:eastAsia="zh-CN"/>
              </w:rPr>
              <w:t>响应文件中提供由法定代表人签字或加盖公章的《供应商不参与涉黑涉恶承诺书》。</w:t>
            </w:r>
          </w:p>
        </w:tc>
      </w:tr>
      <w:tr w14:paraId="2EC7D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508" w:type="pct"/>
            <w:vMerge w:val="continue"/>
            <w:tcBorders>
              <w:left w:val="single" w:color="auto" w:sz="4" w:space="0"/>
              <w:bottom w:val="single" w:color="auto" w:sz="4" w:space="0"/>
              <w:right w:val="single" w:color="auto" w:sz="4" w:space="0"/>
            </w:tcBorders>
            <w:noWrap w:val="0"/>
            <w:vAlign w:val="center"/>
          </w:tcPr>
          <w:p w14:paraId="7FCA52F4">
            <w:pPr>
              <w:spacing w:line="276" w:lineRule="auto"/>
              <w:jc w:val="center"/>
              <w:rPr>
                <w:rFonts w:hint="eastAsia" w:ascii="宋体" w:hAnsi="宋体" w:cs="宋体"/>
                <w:szCs w:val="21"/>
                <w:highlight w:val="none"/>
              </w:rPr>
            </w:pPr>
          </w:p>
        </w:tc>
        <w:tc>
          <w:tcPr>
            <w:tcW w:w="452" w:type="pct"/>
            <w:vMerge w:val="continue"/>
            <w:tcBorders>
              <w:bottom w:val="single" w:color="auto" w:sz="4" w:space="0"/>
              <w:right w:val="single" w:color="auto" w:sz="4" w:space="0"/>
            </w:tcBorders>
            <w:noWrap w:val="0"/>
            <w:vAlign w:val="center"/>
          </w:tcPr>
          <w:p w14:paraId="2EF8FD65">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6C7D14D4">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纳税及社保证明</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62ABF8B6">
            <w:pPr>
              <w:autoSpaceDE w:val="0"/>
              <w:autoSpaceDN w:val="0"/>
              <w:adjustRightInd w:val="0"/>
              <w:spacing w:line="300" w:lineRule="exact"/>
              <w:rPr>
                <w:rFonts w:hint="eastAsia" w:ascii="宋体" w:hAnsi="宋体" w:eastAsia="宋体" w:cs="宋体"/>
                <w:bCs/>
                <w:color w:val="auto"/>
                <w:szCs w:val="21"/>
                <w:highlight w:val="none"/>
                <w:lang w:val="zh-CN" w:eastAsia="zh-CN"/>
              </w:rPr>
            </w:pPr>
            <w:r>
              <w:rPr>
                <w:rFonts w:hint="eastAsia" w:ascii="宋体" w:hAnsi="宋体" w:eastAsia="宋体" w:cs="宋体"/>
                <w:bCs/>
                <w:color w:val="auto"/>
                <w:szCs w:val="21"/>
                <w:highlight w:val="none"/>
                <w:lang w:val="zh-CN" w:eastAsia="zh-CN"/>
              </w:rPr>
              <w:t>具有依法缴纳税收和社会保障金的良好记录。</w:t>
            </w:r>
          </w:p>
          <w:p w14:paraId="581A37D2">
            <w:pPr>
              <w:autoSpaceDE w:val="0"/>
              <w:autoSpaceDN w:val="0"/>
              <w:jc w:val="left"/>
              <w:rPr>
                <w:rFonts w:hint="eastAsia" w:ascii="宋体" w:hAnsi="宋体" w:eastAsia="宋体" w:cs="宋体"/>
                <w:bCs/>
                <w:color w:val="000000"/>
                <w:szCs w:val="21"/>
                <w:highlight w:val="none"/>
                <w:lang w:val="zh-CN" w:eastAsia="zh-CN"/>
              </w:rPr>
            </w:pPr>
            <w:r>
              <w:rPr>
                <w:rFonts w:hint="eastAsia" w:ascii="宋体" w:hAnsi="宋体" w:eastAsia="宋体" w:cs="宋体"/>
                <w:b/>
                <w:bCs w:val="0"/>
                <w:color w:val="auto"/>
                <w:szCs w:val="21"/>
                <w:highlight w:val="none"/>
                <w:lang w:val="zh-CN" w:eastAsia="zh-CN"/>
              </w:rPr>
              <w:t>响应文件内附</w:t>
            </w:r>
            <w:r>
              <w:rPr>
                <w:rFonts w:hint="eastAsia" w:ascii="宋体" w:hAnsi="宋体" w:cs="宋体"/>
                <w:b/>
                <w:bCs w:val="0"/>
                <w:color w:val="auto"/>
                <w:szCs w:val="21"/>
                <w:highlight w:val="none"/>
                <w:lang w:val="en-US" w:eastAsia="zh-CN"/>
              </w:rPr>
              <w:t>2024年1月至今</w:t>
            </w:r>
            <w:r>
              <w:rPr>
                <w:rFonts w:hint="eastAsia" w:ascii="宋体" w:hAnsi="宋体" w:eastAsia="宋体" w:cs="宋体"/>
                <w:b/>
                <w:bCs w:val="0"/>
                <w:color w:val="auto"/>
                <w:szCs w:val="21"/>
                <w:highlight w:val="none"/>
                <w:lang w:val="zh-CN" w:eastAsia="zh-CN"/>
              </w:rPr>
              <w:t>任意一个月纳税证明及社会保障资金缴纳证明复印件加盖公章。依法免税</w:t>
            </w:r>
            <w:r>
              <w:rPr>
                <w:rFonts w:hint="eastAsia" w:ascii="宋体" w:hAnsi="宋体" w:cs="宋体"/>
                <w:b/>
                <w:bCs w:val="0"/>
                <w:color w:val="auto"/>
                <w:szCs w:val="21"/>
                <w:highlight w:val="none"/>
                <w:lang w:val="en-US" w:eastAsia="zh-CN"/>
              </w:rPr>
              <w:t>或无需缴纳社保</w:t>
            </w:r>
            <w:r>
              <w:rPr>
                <w:rFonts w:hint="eastAsia" w:ascii="宋体" w:hAnsi="宋体" w:eastAsia="宋体" w:cs="宋体"/>
                <w:b/>
                <w:bCs w:val="0"/>
                <w:color w:val="auto"/>
                <w:szCs w:val="21"/>
                <w:highlight w:val="none"/>
                <w:lang w:val="zh-CN" w:eastAsia="zh-CN"/>
              </w:rPr>
              <w:t>的，应提供</w:t>
            </w:r>
            <w:r>
              <w:rPr>
                <w:rFonts w:hint="eastAsia" w:ascii="宋体" w:hAnsi="宋体" w:cs="宋体"/>
                <w:b/>
                <w:bCs w:val="0"/>
                <w:color w:val="auto"/>
                <w:szCs w:val="21"/>
                <w:highlight w:val="none"/>
                <w:lang w:val="en-US" w:eastAsia="zh-CN"/>
              </w:rPr>
              <w:t>相关证明资料</w:t>
            </w:r>
            <w:r>
              <w:rPr>
                <w:rFonts w:hint="eastAsia" w:ascii="宋体" w:hAnsi="宋体" w:eastAsia="宋体" w:cs="宋体"/>
                <w:b/>
                <w:bCs w:val="0"/>
                <w:color w:val="auto"/>
                <w:szCs w:val="21"/>
                <w:highlight w:val="none"/>
                <w:lang w:val="zh-CN" w:eastAsia="zh-CN"/>
              </w:rPr>
              <w:t>。</w:t>
            </w:r>
          </w:p>
        </w:tc>
      </w:tr>
      <w:tr w14:paraId="05D75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508" w:type="pct"/>
            <w:vMerge w:val="continue"/>
            <w:tcBorders>
              <w:left w:val="single" w:color="auto" w:sz="4" w:space="0"/>
              <w:bottom w:val="single" w:color="auto" w:sz="4" w:space="0"/>
              <w:right w:val="single" w:color="auto" w:sz="4" w:space="0"/>
            </w:tcBorders>
            <w:noWrap w:val="0"/>
            <w:vAlign w:val="center"/>
          </w:tcPr>
          <w:p w14:paraId="73802FCB">
            <w:pPr>
              <w:spacing w:line="276" w:lineRule="auto"/>
              <w:jc w:val="center"/>
              <w:rPr>
                <w:rFonts w:hint="eastAsia" w:ascii="宋体" w:hAnsi="宋体" w:cs="宋体"/>
                <w:szCs w:val="21"/>
                <w:highlight w:val="none"/>
              </w:rPr>
            </w:pPr>
          </w:p>
        </w:tc>
        <w:tc>
          <w:tcPr>
            <w:tcW w:w="452" w:type="pct"/>
            <w:vMerge w:val="continue"/>
            <w:tcBorders>
              <w:bottom w:val="single" w:color="auto" w:sz="4" w:space="0"/>
              <w:right w:val="single" w:color="auto" w:sz="4" w:space="0"/>
            </w:tcBorders>
            <w:noWrap w:val="0"/>
            <w:vAlign w:val="center"/>
          </w:tcPr>
          <w:p w14:paraId="01716C7D">
            <w:pPr>
              <w:spacing w:line="276" w:lineRule="auto"/>
              <w:jc w:val="center"/>
              <w:rPr>
                <w:rFonts w:hint="eastAsia" w:ascii="宋体" w:hAnsi="宋体" w:cs="宋体"/>
                <w:szCs w:val="21"/>
                <w:highlight w:val="none"/>
              </w:rPr>
            </w:pPr>
          </w:p>
        </w:tc>
        <w:tc>
          <w:tcPr>
            <w:tcW w:w="2030" w:type="dxa"/>
            <w:tcBorders>
              <w:top w:val="single" w:color="auto" w:sz="4" w:space="0"/>
              <w:left w:val="single" w:color="auto" w:sz="4" w:space="0"/>
              <w:right w:val="single" w:color="auto" w:sz="4" w:space="0"/>
            </w:tcBorders>
            <w:noWrap w:val="0"/>
            <w:vAlign w:val="center"/>
          </w:tcPr>
          <w:p w14:paraId="669DFEAC">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不拖欠农民工工资的承诺</w:t>
            </w:r>
          </w:p>
        </w:tc>
        <w:tc>
          <w:tcPr>
            <w:tcW w:w="5748" w:type="dxa"/>
            <w:tcBorders>
              <w:top w:val="single" w:color="auto" w:sz="4" w:space="0"/>
              <w:left w:val="single" w:color="auto" w:sz="4" w:space="0"/>
              <w:bottom w:val="single" w:color="auto" w:sz="4" w:space="0"/>
              <w:right w:val="single" w:color="auto" w:sz="4" w:space="0"/>
            </w:tcBorders>
            <w:noWrap w:val="0"/>
            <w:vAlign w:val="center"/>
          </w:tcPr>
          <w:p w14:paraId="0C7A8530">
            <w:pPr>
              <w:autoSpaceDE w:val="0"/>
              <w:autoSpaceDN w:val="0"/>
              <w:jc w:val="left"/>
              <w:rPr>
                <w:rFonts w:hint="eastAsia" w:ascii="宋体" w:hAnsi="宋体" w:eastAsia="宋体" w:cs="宋体"/>
                <w:b/>
                <w:bCs w:val="0"/>
                <w:color w:val="auto"/>
                <w:szCs w:val="21"/>
                <w:highlight w:val="none"/>
                <w:lang w:val="zh-CN" w:eastAsia="zh-CN"/>
              </w:rPr>
            </w:pPr>
            <w:r>
              <w:rPr>
                <w:rFonts w:hint="eastAsia" w:ascii="宋体" w:hAnsi="宋体" w:eastAsia="宋体" w:cs="宋体"/>
                <w:bCs/>
                <w:color w:val="000000"/>
                <w:szCs w:val="21"/>
                <w:highlight w:val="none"/>
                <w:lang w:val="zh-CN" w:eastAsia="zh-CN"/>
              </w:rPr>
              <w:t>响应</w:t>
            </w:r>
            <w:r>
              <w:rPr>
                <w:rFonts w:hint="eastAsia" w:ascii="宋体" w:hAnsi="宋体" w:eastAsia="宋体" w:cs="宋体"/>
                <w:bCs/>
                <w:color w:val="000000"/>
                <w:szCs w:val="21"/>
                <w:highlight w:val="none"/>
                <w:lang w:val="en-US" w:eastAsia="zh-CN"/>
              </w:rPr>
              <w:t>文件中附承诺书并加盖单位公章.</w:t>
            </w:r>
          </w:p>
        </w:tc>
      </w:tr>
      <w:tr w14:paraId="7E6EC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508" w:type="pct"/>
            <w:vMerge w:val="continue"/>
            <w:tcBorders>
              <w:left w:val="single" w:color="auto" w:sz="4" w:space="0"/>
              <w:bottom w:val="single" w:color="auto" w:sz="4" w:space="0"/>
              <w:right w:val="single" w:color="auto" w:sz="4" w:space="0"/>
            </w:tcBorders>
            <w:noWrap w:val="0"/>
            <w:vAlign w:val="center"/>
          </w:tcPr>
          <w:p w14:paraId="52D24399">
            <w:pPr>
              <w:spacing w:line="276" w:lineRule="auto"/>
              <w:jc w:val="center"/>
              <w:rPr>
                <w:rFonts w:hint="eastAsia" w:ascii="宋体" w:hAnsi="宋体" w:cs="宋体"/>
                <w:szCs w:val="21"/>
                <w:highlight w:val="none"/>
              </w:rPr>
            </w:pPr>
          </w:p>
        </w:tc>
        <w:tc>
          <w:tcPr>
            <w:tcW w:w="452" w:type="pct"/>
            <w:vMerge w:val="continue"/>
            <w:tcBorders>
              <w:bottom w:val="single" w:color="auto" w:sz="4" w:space="0"/>
              <w:right w:val="single" w:color="auto" w:sz="4" w:space="0"/>
            </w:tcBorders>
            <w:noWrap w:val="0"/>
            <w:vAlign w:val="center"/>
          </w:tcPr>
          <w:p w14:paraId="02364210">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7B6F008A">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中小企业声明函</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4318ABAC">
            <w:pPr>
              <w:autoSpaceDE w:val="0"/>
              <w:autoSpaceDN w:val="0"/>
              <w:jc w:val="left"/>
              <w:rPr>
                <w:rFonts w:hint="eastAsia" w:ascii="宋体" w:hAnsi="宋体" w:eastAsia="宋体" w:cs="宋体"/>
                <w:bCs/>
                <w:color w:val="000000"/>
                <w:szCs w:val="21"/>
                <w:highlight w:val="none"/>
                <w:lang w:val="zh-CN" w:eastAsia="zh-CN"/>
              </w:rPr>
            </w:pPr>
            <w:r>
              <w:rPr>
                <w:rFonts w:hint="eastAsia" w:ascii="宋体" w:hAnsi="宋体" w:eastAsia="宋体" w:cs="宋体"/>
                <w:bCs/>
                <w:color w:val="000000"/>
                <w:szCs w:val="21"/>
                <w:highlight w:val="none"/>
                <w:lang w:val="zh-CN" w:eastAsia="zh-CN"/>
              </w:rPr>
              <w:t>响应文件中提供由法定代表人签字或加盖公章的《</w:t>
            </w:r>
            <w:r>
              <w:rPr>
                <w:rFonts w:hint="eastAsia" w:ascii="宋体" w:hAnsi="宋体" w:eastAsia="宋体" w:cs="宋体"/>
                <w:bCs/>
                <w:color w:val="000000"/>
                <w:szCs w:val="21"/>
                <w:highlight w:val="none"/>
                <w:lang w:val="en-US" w:eastAsia="zh-CN"/>
              </w:rPr>
              <w:t>中小企业声明函</w:t>
            </w:r>
            <w:r>
              <w:rPr>
                <w:rFonts w:hint="eastAsia" w:ascii="宋体" w:hAnsi="宋体" w:eastAsia="宋体" w:cs="宋体"/>
                <w:bCs/>
                <w:color w:val="000000"/>
                <w:szCs w:val="21"/>
                <w:highlight w:val="none"/>
                <w:lang w:val="zh-CN" w:eastAsia="zh-CN"/>
              </w:rPr>
              <w:t>》。</w:t>
            </w:r>
          </w:p>
        </w:tc>
      </w:tr>
      <w:tr w14:paraId="7FEE4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restart"/>
            <w:tcBorders>
              <w:top w:val="single" w:color="auto" w:sz="4" w:space="0"/>
              <w:left w:val="single" w:color="auto" w:sz="4" w:space="0"/>
              <w:right w:val="single" w:color="auto" w:sz="4" w:space="0"/>
            </w:tcBorders>
            <w:noWrap w:val="0"/>
            <w:vAlign w:val="center"/>
          </w:tcPr>
          <w:p w14:paraId="1B87EC87">
            <w:pPr>
              <w:spacing w:line="276" w:lineRule="auto"/>
              <w:jc w:val="center"/>
              <w:rPr>
                <w:rFonts w:hint="eastAsia" w:ascii="宋体" w:hAnsi="宋体" w:cs="宋体"/>
                <w:szCs w:val="21"/>
                <w:highlight w:val="none"/>
              </w:rPr>
            </w:pPr>
          </w:p>
          <w:p w14:paraId="3E84B512">
            <w:pPr>
              <w:spacing w:line="276" w:lineRule="auto"/>
              <w:jc w:val="center"/>
              <w:rPr>
                <w:rFonts w:hint="eastAsia" w:ascii="宋体" w:hAnsi="宋体" w:cs="宋体"/>
                <w:szCs w:val="21"/>
                <w:highlight w:val="none"/>
              </w:rPr>
            </w:pPr>
          </w:p>
          <w:p w14:paraId="6D0A0DE7">
            <w:pPr>
              <w:spacing w:line="276" w:lineRule="auto"/>
              <w:jc w:val="center"/>
              <w:rPr>
                <w:rFonts w:hint="eastAsia" w:ascii="宋体" w:hAnsi="宋体" w:eastAsia="宋体" w:cs="宋体"/>
                <w:szCs w:val="21"/>
                <w:highlight w:val="none"/>
                <w:lang w:eastAsia="zh-CN"/>
              </w:rPr>
            </w:pPr>
            <w:r>
              <w:rPr>
                <w:rFonts w:hint="eastAsia" w:ascii="宋体" w:hAnsi="宋体" w:cs="宋体"/>
                <w:szCs w:val="21"/>
                <w:highlight w:val="none"/>
              </w:rPr>
              <w:t>2.1.</w:t>
            </w:r>
            <w:r>
              <w:rPr>
                <w:rFonts w:hint="eastAsia" w:ascii="宋体" w:hAnsi="宋体" w:cs="宋体"/>
                <w:szCs w:val="21"/>
                <w:highlight w:val="none"/>
                <w:lang w:val="en-US" w:eastAsia="zh-CN"/>
              </w:rPr>
              <w:t>2</w:t>
            </w:r>
          </w:p>
          <w:p w14:paraId="28F983E4">
            <w:pPr>
              <w:spacing w:line="276" w:lineRule="auto"/>
              <w:jc w:val="center"/>
              <w:rPr>
                <w:rFonts w:hint="eastAsia" w:ascii="宋体" w:hAnsi="宋体" w:cs="宋体"/>
                <w:szCs w:val="21"/>
                <w:highlight w:val="none"/>
              </w:rPr>
            </w:pPr>
          </w:p>
          <w:p w14:paraId="0627EBE9">
            <w:pPr>
              <w:spacing w:line="276" w:lineRule="auto"/>
              <w:jc w:val="center"/>
              <w:rPr>
                <w:rFonts w:hint="eastAsia" w:ascii="宋体" w:hAnsi="宋体" w:cs="宋体"/>
                <w:szCs w:val="21"/>
                <w:highlight w:val="none"/>
              </w:rPr>
            </w:pPr>
          </w:p>
          <w:p w14:paraId="31333A36">
            <w:pPr>
              <w:spacing w:line="276" w:lineRule="auto"/>
              <w:jc w:val="center"/>
              <w:rPr>
                <w:rFonts w:hint="eastAsia" w:ascii="宋体" w:hAnsi="宋体" w:cs="宋体"/>
                <w:szCs w:val="21"/>
                <w:highlight w:val="none"/>
              </w:rPr>
            </w:pPr>
          </w:p>
          <w:p w14:paraId="5732DAF4">
            <w:pPr>
              <w:spacing w:line="276" w:lineRule="auto"/>
              <w:jc w:val="center"/>
              <w:rPr>
                <w:rFonts w:hint="eastAsia" w:ascii="宋体" w:hAnsi="宋体" w:cs="宋体"/>
                <w:szCs w:val="21"/>
                <w:highlight w:val="none"/>
              </w:rPr>
            </w:pPr>
          </w:p>
        </w:tc>
        <w:tc>
          <w:tcPr>
            <w:tcW w:w="452" w:type="pct"/>
            <w:vMerge w:val="restart"/>
            <w:tcBorders>
              <w:top w:val="single" w:color="auto" w:sz="4" w:space="0"/>
              <w:right w:val="single" w:color="auto" w:sz="4" w:space="0"/>
            </w:tcBorders>
            <w:noWrap w:val="0"/>
            <w:vAlign w:val="center"/>
          </w:tcPr>
          <w:p w14:paraId="08D0AC7E">
            <w:pPr>
              <w:spacing w:line="276" w:lineRule="auto"/>
              <w:jc w:val="both"/>
              <w:rPr>
                <w:rFonts w:hint="eastAsia" w:ascii="宋体" w:hAnsi="宋体" w:cs="宋体"/>
                <w:szCs w:val="21"/>
                <w:highlight w:val="none"/>
              </w:rPr>
            </w:pPr>
            <w:r>
              <w:rPr>
                <w:rFonts w:hint="eastAsia" w:ascii="宋体" w:hAnsi="宋体" w:cs="宋体"/>
                <w:szCs w:val="21"/>
                <w:highlight w:val="none"/>
                <w:lang w:val="en-US" w:eastAsia="zh-CN"/>
              </w:rPr>
              <w:t>符合</w:t>
            </w:r>
            <w:r>
              <w:rPr>
                <w:rFonts w:hint="eastAsia" w:ascii="宋体" w:hAnsi="宋体" w:cs="宋体"/>
                <w:szCs w:val="21"/>
                <w:highlight w:val="none"/>
              </w:rPr>
              <w:t>性</w:t>
            </w:r>
          </w:p>
          <w:p w14:paraId="56E8E37C">
            <w:pPr>
              <w:spacing w:line="276" w:lineRule="auto"/>
              <w:jc w:val="center"/>
              <w:rPr>
                <w:rFonts w:hint="eastAsia" w:ascii="宋体" w:hAnsi="宋体" w:cs="宋体"/>
                <w:szCs w:val="21"/>
                <w:highlight w:val="none"/>
              </w:rPr>
            </w:pPr>
            <w:r>
              <w:rPr>
                <w:rFonts w:hint="eastAsia" w:ascii="宋体" w:hAnsi="宋体" w:cs="宋体"/>
                <w:szCs w:val="21"/>
                <w:highlight w:val="none"/>
              </w:rPr>
              <w:t>评审</w:t>
            </w:r>
          </w:p>
          <w:p w14:paraId="4223AC21">
            <w:pPr>
              <w:spacing w:line="276" w:lineRule="auto"/>
              <w:jc w:val="center"/>
              <w:rPr>
                <w:rFonts w:hint="eastAsia" w:ascii="宋体" w:hAnsi="宋体" w:cs="宋体"/>
                <w:szCs w:val="21"/>
                <w:highlight w:val="none"/>
              </w:rPr>
            </w:pPr>
            <w:r>
              <w:rPr>
                <w:rFonts w:hint="eastAsia" w:ascii="宋体" w:hAnsi="宋体" w:cs="宋体"/>
                <w:szCs w:val="21"/>
                <w:highlight w:val="none"/>
              </w:rPr>
              <w:t>标准</w:t>
            </w:r>
          </w:p>
        </w:tc>
        <w:tc>
          <w:tcPr>
            <w:tcW w:w="1054" w:type="pct"/>
            <w:tcBorders>
              <w:top w:val="single" w:color="auto" w:sz="4" w:space="0"/>
              <w:left w:val="single" w:color="auto" w:sz="4" w:space="0"/>
              <w:bottom w:val="single" w:color="auto" w:sz="4" w:space="0"/>
              <w:right w:val="single" w:color="auto" w:sz="4" w:space="0"/>
            </w:tcBorders>
            <w:noWrap w:val="0"/>
            <w:vAlign w:val="center"/>
          </w:tcPr>
          <w:p w14:paraId="727918E8">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报价</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36FFECD0">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超出最高限价</w:t>
            </w:r>
            <w:r>
              <w:rPr>
                <w:rFonts w:hint="eastAsia" w:ascii="宋体" w:hAnsi="宋体" w:cs="宋体"/>
                <w:bCs/>
                <w:color w:val="000000"/>
                <w:szCs w:val="21"/>
                <w:highlight w:val="none"/>
                <w:lang w:val="en-US" w:eastAsia="zh-CN"/>
              </w:rPr>
              <w:t>总价</w:t>
            </w:r>
            <w:r>
              <w:rPr>
                <w:rFonts w:hint="eastAsia" w:ascii="宋体" w:hAnsi="宋体" w:eastAsia="宋体" w:cs="宋体"/>
                <w:bCs/>
                <w:color w:val="000000"/>
                <w:szCs w:val="21"/>
                <w:highlight w:val="none"/>
                <w:lang w:val="en-US" w:eastAsia="zh-CN"/>
              </w:rPr>
              <w:t>的报价无效。</w:t>
            </w:r>
          </w:p>
        </w:tc>
      </w:tr>
      <w:tr w14:paraId="312C4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top w:val="single" w:color="auto" w:sz="4" w:space="0"/>
              <w:left w:val="single" w:color="auto" w:sz="4" w:space="0"/>
              <w:right w:val="single" w:color="auto" w:sz="4" w:space="0"/>
            </w:tcBorders>
            <w:noWrap w:val="0"/>
            <w:vAlign w:val="center"/>
          </w:tcPr>
          <w:p w14:paraId="32B041F3">
            <w:pPr>
              <w:spacing w:line="276" w:lineRule="auto"/>
              <w:jc w:val="center"/>
              <w:rPr>
                <w:rFonts w:hint="eastAsia" w:ascii="宋体" w:hAnsi="宋体" w:cs="宋体"/>
                <w:szCs w:val="21"/>
                <w:highlight w:val="none"/>
              </w:rPr>
            </w:pPr>
          </w:p>
        </w:tc>
        <w:tc>
          <w:tcPr>
            <w:tcW w:w="452" w:type="pct"/>
            <w:vMerge w:val="continue"/>
            <w:tcBorders>
              <w:top w:val="single" w:color="auto" w:sz="4" w:space="0"/>
              <w:right w:val="single" w:color="auto" w:sz="4" w:space="0"/>
            </w:tcBorders>
            <w:noWrap w:val="0"/>
            <w:vAlign w:val="center"/>
          </w:tcPr>
          <w:p w14:paraId="074057E2">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7A6744A9">
            <w:pPr>
              <w:autoSpaceDE w:val="0"/>
              <w:autoSpaceDN w:val="0"/>
              <w:jc w:val="center"/>
              <w:rPr>
                <w:rFonts w:hint="eastAsia" w:ascii="宋体" w:hAnsi="宋体" w:eastAsia="宋体" w:cs="宋体"/>
                <w:bCs/>
                <w:color w:val="000000"/>
                <w:szCs w:val="21"/>
                <w:highlight w:val="none"/>
                <w:lang w:val="zh-CN"/>
              </w:rPr>
            </w:pPr>
            <w:r>
              <w:rPr>
                <w:rFonts w:hint="eastAsia" w:ascii="宋体" w:hAnsi="宋体" w:cs="宋体"/>
                <w:bCs/>
                <w:color w:val="000000"/>
                <w:szCs w:val="21"/>
                <w:highlight w:val="none"/>
                <w:lang w:val="zh-CN"/>
              </w:rPr>
              <w:t>采购范围</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0D07E28C">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cs="宋体"/>
                <w:bCs/>
                <w:szCs w:val="21"/>
                <w:highlight w:val="none"/>
                <w:lang w:val="en-US" w:eastAsia="zh-CN"/>
              </w:rPr>
              <w:t>柳河县姜家店朝鲜族乡学校2025年操场维修改造项目</w:t>
            </w:r>
            <w:r>
              <w:rPr>
                <w:rFonts w:hint="eastAsia" w:ascii="宋体" w:hAnsi="宋体" w:cs="宋体"/>
                <w:bCs/>
                <w:szCs w:val="21"/>
                <w:highlight w:val="none"/>
                <w:lang w:eastAsia="zh-CN"/>
              </w:rPr>
              <w:t>，</w:t>
            </w:r>
            <w:r>
              <w:rPr>
                <w:rFonts w:hint="eastAsia" w:ascii="宋体" w:hAnsi="宋体" w:cs="宋体"/>
                <w:color w:val="auto"/>
                <w:szCs w:val="21"/>
                <w:highlight w:val="none"/>
                <w:lang w:eastAsia="zh-CN"/>
              </w:rPr>
              <w:t>工程量清单及图纸所含全部内容。</w:t>
            </w:r>
          </w:p>
        </w:tc>
      </w:tr>
      <w:tr w14:paraId="14A9C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508" w:type="pct"/>
            <w:vMerge w:val="continue"/>
            <w:tcBorders>
              <w:left w:val="single" w:color="auto" w:sz="4" w:space="0"/>
              <w:right w:val="single" w:color="auto" w:sz="4" w:space="0"/>
            </w:tcBorders>
            <w:noWrap w:val="0"/>
            <w:vAlign w:val="center"/>
          </w:tcPr>
          <w:p w14:paraId="58EACDBC">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1087E42A">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849AD65">
            <w:pPr>
              <w:autoSpaceDE w:val="0"/>
              <w:autoSpaceDN w:val="0"/>
              <w:jc w:val="center"/>
              <w:rPr>
                <w:rFonts w:hint="eastAsia" w:ascii="宋体" w:hAnsi="宋体" w:cs="宋体"/>
                <w:color w:val="auto"/>
                <w:szCs w:val="21"/>
                <w:highlight w:val="none"/>
              </w:rPr>
            </w:pPr>
            <w:r>
              <w:rPr>
                <w:rFonts w:hint="eastAsia" w:ascii="宋体" w:hAnsi="宋体" w:cs="宋体"/>
                <w:color w:val="auto"/>
                <w:szCs w:val="21"/>
                <w:highlight w:val="none"/>
              </w:rPr>
              <w:t>合同履行期限</w:t>
            </w:r>
          </w:p>
          <w:p w14:paraId="0E10A115">
            <w:pPr>
              <w:autoSpaceDE w:val="0"/>
              <w:autoSpaceDN w:val="0"/>
              <w:jc w:val="center"/>
              <w:rPr>
                <w:rFonts w:hint="default" w:ascii="宋体" w:hAnsi="宋体" w:eastAsia="宋体" w:cs="宋体"/>
                <w:bCs/>
                <w:color w:val="000000"/>
                <w:szCs w:val="21"/>
                <w:highlight w:val="none"/>
                <w:lang w:val="en-US" w:eastAsia="zh-CN"/>
              </w:rPr>
            </w:pPr>
            <w:r>
              <w:rPr>
                <w:rFonts w:hint="eastAsia" w:ascii="宋体" w:hAnsi="宋体" w:cs="宋体"/>
                <w:color w:val="auto"/>
                <w:szCs w:val="21"/>
                <w:highlight w:val="none"/>
              </w:rPr>
              <w:t>（计划工期）</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561A3CAB">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cs="宋体"/>
                <w:color w:val="auto"/>
                <w:szCs w:val="21"/>
                <w:highlight w:val="none"/>
                <w:lang w:val="en-US" w:eastAsia="zh-CN"/>
              </w:rPr>
              <w:t>2025年9月30日前</w:t>
            </w:r>
            <w:r>
              <w:rPr>
                <w:rFonts w:hint="eastAsia"/>
                <w:highlight w:val="none"/>
              </w:rPr>
              <w:t>完成全部施工及验收</w:t>
            </w:r>
            <w:r>
              <w:rPr>
                <w:rFonts w:hint="eastAsia"/>
                <w:highlight w:val="none"/>
                <w:lang w:eastAsia="zh-CN"/>
              </w:rPr>
              <w:t>。</w:t>
            </w:r>
          </w:p>
        </w:tc>
      </w:tr>
      <w:tr w14:paraId="69C1A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08" w:type="pct"/>
            <w:vMerge w:val="continue"/>
            <w:tcBorders>
              <w:left w:val="single" w:color="auto" w:sz="4" w:space="0"/>
              <w:right w:val="single" w:color="auto" w:sz="4" w:space="0"/>
            </w:tcBorders>
            <w:noWrap w:val="0"/>
            <w:vAlign w:val="center"/>
          </w:tcPr>
          <w:p w14:paraId="702C1BF7">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0F1E6C66">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524BD521">
            <w:pPr>
              <w:autoSpaceDE w:val="0"/>
              <w:autoSpaceDN w:val="0"/>
              <w:jc w:val="center"/>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质量标准</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51B48EA8">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color w:val="auto"/>
                <w:szCs w:val="21"/>
                <w:lang w:eastAsia="zh-CN"/>
              </w:rPr>
              <w:t>符合国家、省市现行工程施工质量验收规范的合格标准。</w:t>
            </w:r>
          </w:p>
        </w:tc>
      </w:tr>
      <w:tr w14:paraId="5CC40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left w:val="single" w:color="auto" w:sz="4" w:space="0"/>
              <w:right w:val="single" w:color="auto" w:sz="4" w:space="0"/>
            </w:tcBorders>
            <w:noWrap w:val="0"/>
            <w:vAlign w:val="center"/>
          </w:tcPr>
          <w:p w14:paraId="16A7C6D8">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4C4A46C5">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5651C7F3">
            <w:pPr>
              <w:autoSpaceDE w:val="0"/>
              <w:autoSpaceDN w:val="0"/>
              <w:jc w:val="center"/>
              <w:rPr>
                <w:rFonts w:hint="eastAsia" w:ascii="宋体" w:hAnsi="宋体" w:eastAsia="宋体" w:cs="宋体"/>
                <w:bCs/>
                <w:color w:val="000000"/>
                <w:szCs w:val="21"/>
                <w:highlight w:val="none"/>
                <w:lang w:val="zh-CN"/>
              </w:rPr>
            </w:pPr>
            <w:r>
              <w:rPr>
                <w:rFonts w:hint="eastAsia" w:ascii="宋体" w:hAnsi="宋体" w:cs="宋体"/>
                <w:bCs/>
                <w:color w:val="000000"/>
                <w:szCs w:val="21"/>
                <w:highlight w:val="none"/>
                <w:lang w:val="zh-CN"/>
              </w:rPr>
              <w:t>响应有效期</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37DDC81C">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cs="宋体"/>
                <w:bCs/>
                <w:color w:val="000000"/>
                <w:szCs w:val="21"/>
                <w:highlight w:val="none"/>
                <w:lang w:val="en-US" w:eastAsia="zh-CN"/>
              </w:rPr>
              <w:t>60天</w:t>
            </w:r>
            <w:r>
              <w:rPr>
                <w:rFonts w:hint="eastAsia" w:ascii="宋体" w:hAnsi="宋体" w:eastAsia="宋体" w:cs="宋体"/>
                <w:bCs/>
                <w:color w:val="000000"/>
                <w:szCs w:val="21"/>
                <w:highlight w:val="none"/>
                <w:lang w:val="en-US" w:eastAsia="zh-CN"/>
              </w:rPr>
              <w:t>。</w:t>
            </w:r>
          </w:p>
        </w:tc>
      </w:tr>
      <w:tr w14:paraId="3CAF45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left w:val="single" w:color="auto" w:sz="4" w:space="0"/>
              <w:right w:val="single" w:color="auto" w:sz="4" w:space="0"/>
            </w:tcBorders>
            <w:noWrap w:val="0"/>
            <w:vAlign w:val="center"/>
          </w:tcPr>
          <w:p w14:paraId="6C6196BB">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75FFC89E">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07EC3014">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权利义务</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35E10F94">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符合第四章“合同条款及格式”规定</w:t>
            </w:r>
          </w:p>
        </w:tc>
      </w:tr>
      <w:tr w14:paraId="39A21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left w:val="single" w:color="auto" w:sz="4" w:space="0"/>
              <w:right w:val="single" w:color="auto" w:sz="4" w:space="0"/>
            </w:tcBorders>
            <w:noWrap w:val="0"/>
            <w:vAlign w:val="center"/>
          </w:tcPr>
          <w:p w14:paraId="38A87FE5">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3C50FC2F">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61F820C6">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已标价工程量清单</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4D06AAD5">
            <w:pPr>
              <w:autoSpaceDE w:val="0"/>
              <w:autoSpaceDN w:val="0"/>
              <w:jc w:val="left"/>
              <w:rPr>
                <w:rFonts w:hint="eastAsia" w:ascii="宋体" w:hAnsi="宋体" w:eastAsia="宋体" w:cs="宋体"/>
                <w:bCs/>
                <w:color w:val="000000"/>
                <w:szCs w:val="21"/>
                <w:highlight w:val="none"/>
                <w:lang w:val="zh-CN" w:eastAsia="zh-CN"/>
              </w:rPr>
            </w:pPr>
            <w:r>
              <w:rPr>
                <w:rFonts w:ascii="宋体" w:hAnsi="宋体" w:cs="宋体"/>
                <w:bCs/>
                <w:color w:val="auto"/>
                <w:szCs w:val="21"/>
                <w:lang w:val="zh-CN"/>
              </w:rPr>
              <w:t>符合</w:t>
            </w:r>
            <w:r>
              <w:rPr>
                <w:rFonts w:hint="eastAsia" w:ascii="宋体" w:hAnsi="宋体"/>
                <w:color w:val="auto"/>
                <w:szCs w:val="21"/>
                <w:lang w:val="en-US" w:eastAsia="zh-CN"/>
              </w:rPr>
              <w:t>采购</w:t>
            </w:r>
            <w:r>
              <w:rPr>
                <w:rFonts w:hint="eastAsia" w:ascii="宋体" w:hAnsi="宋体" w:cs="宋体"/>
                <w:bCs/>
                <w:color w:val="auto"/>
                <w:szCs w:val="21"/>
                <w:lang w:val="zh-CN"/>
              </w:rPr>
              <w:t>文件</w:t>
            </w:r>
            <w:r>
              <w:rPr>
                <w:rFonts w:ascii="宋体" w:hAnsi="宋体" w:cs="宋体"/>
                <w:bCs/>
                <w:color w:val="auto"/>
                <w:szCs w:val="21"/>
                <w:lang w:val="zh-CN"/>
              </w:rPr>
              <w:t>“工程量清单”给出的范围及数量、编号一致，</w:t>
            </w:r>
            <w:r>
              <w:rPr>
                <w:rFonts w:hint="eastAsia" w:ascii="宋体" w:hAnsi="宋体" w:cs="宋体"/>
                <w:bCs/>
                <w:color w:val="auto"/>
                <w:szCs w:val="21"/>
                <w:lang w:val="zh-CN"/>
              </w:rPr>
              <w:t>签字</w:t>
            </w:r>
            <w:r>
              <w:rPr>
                <w:rFonts w:ascii="宋体" w:hAnsi="宋体" w:cs="宋体"/>
                <w:bCs/>
                <w:color w:val="auto"/>
                <w:szCs w:val="21"/>
                <w:lang w:val="zh-CN"/>
              </w:rPr>
              <w:t>并加盖注册造价工程师</w:t>
            </w:r>
            <w:r>
              <w:rPr>
                <w:rFonts w:hint="eastAsia" w:ascii="宋体" w:hAnsi="宋体" w:cs="宋体"/>
                <w:bCs/>
                <w:color w:val="auto"/>
                <w:szCs w:val="21"/>
                <w:lang w:val="zh-CN"/>
              </w:rPr>
              <w:t>执业</w:t>
            </w:r>
            <w:r>
              <w:rPr>
                <w:rFonts w:ascii="宋体" w:hAnsi="宋体" w:cs="宋体"/>
                <w:bCs/>
                <w:color w:val="auto"/>
                <w:szCs w:val="21"/>
                <w:lang w:val="zh-CN"/>
              </w:rPr>
              <w:t>印章</w:t>
            </w:r>
            <w:r>
              <w:rPr>
                <w:rFonts w:hint="eastAsia" w:ascii="宋体" w:hAnsi="宋体" w:cs="宋体"/>
                <w:bCs/>
                <w:color w:val="auto"/>
                <w:szCs w:val="21"/>
                <w:lang w:val="zh-CN"/>
              </w:rPr>
              <w:t>，</w:t>
            </w:r>
            <w:r>
              <w:rPr>
                <w:rFonts w:hint="eastAsia" w:ascii="宋体" w:hAnsi="宋体"/>
                <w:color w:val="auto"/>
                <w:szCs w:val="21"/>
              </w:rPr>
              <w:t>如不是本单位造价师编制，则须委托造价咨询单位编制（须提供申请人与造价咨询单位签署的委托书复印件加盖公章）。同一单位的注册造价师在本</w:t>
            </w:r>
            <w:r>
              <w:rPr>
                <w:rFonts w:hint="eastAsia" w:ascii="宋体" w:hAnsi="宋体"/>
                <w:color w:val="auto"/>
                <w:szCs w:val="21"/>
                <w:lang w:val="en-US" w:eastAsia="zh-CN"/>
              </w:rPr>
              <w:t>采购</w:t>
            </w:r>
            <w:r>
              <w:rPr>
                <w:rFonts w:hint="eastAsia" w:ascii="宋体" w:hAnsi="宋体"/>
                <w:color w:val="auto"/>
                <w:szCs w:val="21"/>
              </w:rPr>
              <w:t>项目中不能为两个及两个以上的</w:t>
            </w:r>
            <w:r>
              <w:rPr>
                <w:rFonts w:hint="eastAsia" w:ascii="宋体" w:hAnsi="宋体"/>
                <w:color w:val="auto"/>
                <w:szCs w:val="21"/>
                <w:lang w:val="en-US" w:eastAsia="zh-CN"/>
              </w:rPr>
              <w:t>供应商</w:t>
            </w:r>
            <w:r>
              <w:rPr>
                <w:rFonts w:hint="eastAsia" w:ascii="宋体" w:hAnsi="宋体"/>
                <w:color w:val="auto"/>
                <w:szCs w:val="21"/>
              </w:rPr>
              <w:t>编制工程量清单，否则按废标处理。</w:t>
            </w:r>
          </w:p>
        </w:tc>
      </w:tr>
      <w:tr w14:paraId="4F4EF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left w:val="single" w:color="auto" w:sz="4" w:space="0"/>
              <w:right w:val="single" w:color="auto" w:sz="4" w:space="0"/>
            </w:tcBorders>
            <w:noWrap w:val="0"/>
            <w:vAlign w:val="center"/>
          </w:tcPr>
          <w:p w14:paraId="53170023">
            <w:pPr>
              <w:spacing w:line="276" w:lineRule="auto"/>
              <w:jc w:val="center"/>
              <w:rPr>
                <w:rFonts w:hint="eastAsia" w:ascii="宋体" w:hAnsi="宋体" w:cs="宋体"/>
                <w:szCs w:val="21"/>
                <w:highlight w:val="none"/>
              </w:rPr>
            </w:pPr>
          </w:p>
        </w:tc>
        <w:tc>
          <w:tcPr>
            <w:tcW w:w="452" w:type="pct"/>
            <w:vMerge w:val="continue"/>
            <w:tcBorders>
              <w:right w:val="single" w:color="auto" w:sz="4" w:space="0"/>
            </w:tcBorders>
            <w:noWrap w:val="0"/>
            <w:vAlign w:val="center"/>
          </w:tcPr>
          <w:p w14:paraId="4B486EAA">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3157720F">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技术标准和要求</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0DBE2608">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符合第七章“技术标准和要求”规定</w:t>
            </w:r>
          </w:p>
        </w:tc>
      </w:tr>
      <w:tr w14:paraId="268FC3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8" w:type="pct"/>
            <w:vMerge w:val="continue"/>
            <w:tcBorders>
              <w:left w:val="single" w:color="auto" w:sz="4" w:space="0"/>
              <w:bottom w:val="single" w:color="auto" w:sz="4" w:space="0"/>
              <w:right w:val="single" w:color="auto" w:sz="4" w:space="0"/>
            </w:tcBorders>
            <w:noWrap w:val="0"/>
            <w:vAlign w:val="center"/>
          </w:tcPr>
          <w:p w14:paraId="23B6A566">
            <w:pPr>
              <w:spacing w:line="276" w:lineRule="auto"/>
              <w:jc w:val="center"/>
              <w:rPr>
                <w:rFonts w:hint="eastAsia" w:ascii="宋体" w:hAnsi="宋体" w:cs="宋体"/>
                <w:szCs w:val="21"/>
                <w:highlight w:val="none"/>
              </w:rPr>
            </w:pPr>
          </w:p>
        </w:tc>
        <w:tc>
          <w:tcPr>
            <w:tcW w:w="452" w:type="pct"/>
            <w:vMerge w:val="continue"/>
            <w:tcBorders>
              <w:bottom w:val="single" w:color="auto" w:sz="4" w:space="0"/>
              <w:right w:val="single" w:color="auto" w:sz="4" w:space="0"/>
            </w:tcBorders>
            <w:noWrap w:val="0"/>
            <w:vAlign w:val="center"/>
          </w:tcPr>
          <w:p w14:paraId="67FC3230">
            <w:pPr>
              <w:spacing w:line="276" w:lineRule="auto"/>
              <w:jc w:val="center"/>
              <w:rPr>
                <w:rFonts w:hint="eastAsia" w:ascii="宋体" w:hAnsi="宋体" w:cs="宋体"/>
                <w:szCs w:val="21"/>
                <w:highlight w:val="none"/>
              </w:rPr>
            </w:pPr>
          </w:p>
        </w:tc>
        <w:tc>
          <w:tcPr>
            <w:tcW w:w="1054" w:type="pct"/>
            <w:tcBorders>
              <w:top w:val="single" w:color="auto" w:sz="4" w:space="0"/>
              <w:left w:val="single" w:color="auto" w:sz="4" w:space="0"/>
              <w:bottom w:val="single" w:color="auto" w:sz="4" w:space="0"/>
              <w:right w:val="single" w:color="auto" w:sz="4" w:space="0"/>
            </w:tcBorders>
            <w:noWrap w:val="0"/>
            <w:vAlign w:val="center"/>
          </w:tcPr>
          <w:p w14:paraId="54C7F56E">
            <w:pPr>
              <w:autoSpaceDE w:val="0"/>
              <w:autoSpaceDN w:val="0"/>
              <w:jc w:val="center"/>
              <w:rPr>
                <w:rFonts w:hint="eastAsia" w:ascii="宋体" w:hAnsi="宋体" w:eastAsia="宋体" w:cs="宋体"/>
                <w:bCs/>
                <w:color w:val="000000"/>
                <w:szCs w:val="21"/>
                <w:highlight w:val="none"/>
                <w:lang w:val="zh-CN"/>
              </w:rPr>
            </w:pPr>
            <w:r>
              <w:rPr>
                <w:rFonts w:hint="eastAsia" w:ascii="宋体" w:hAnsi="宋体" w:eastAsia="宋体" w:cs="宋体"/>
                <w:bCs/>
                <w:color w:val="000000"/>
                <w:szCs w:val="21"/>
                <w:highlight w:val="none"/>
                <w:lang w:val="zh-CN"/>
              </w:rPr>
              <w:t>其他要求</w:t>
            </w:r>
          </w:p>
        </w:tc>
        <w:tc>
          <w:tcPr>
            <w:tcW w:w="2984" w:type="pct"/>
            <w:tcBorders>
              <w:top w:val="single" w:color="auto" w:sz="4" w:space="0"/>
              <w:left w:val="single" w:color="auto" w:sz="4" w:space="0"/>
              <w:bottom w:val="single" w:color="auto" w:sz="4" w:space="0"/>
              <w:right w:val="single" w:color="auto" w:sz="4" w:space="0"/>
            </w:tcBorders>
            <w:noWrap w:val="0"/>
            <w:vAlign w:val="center"/>
          </w:tcPr>
          <w:p w14:paraId="75BFC231">
            <w:pPr>
              <w:autoSpaceDE w:val="0"/>
              <w:autoSpaceDN w:val="0"/>
              <w:jc w:val="left"/>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符合竞争性磋商文件规定的其他实质性要求</w:t>
            </w:r>
          </w:p>
        </w:tc>
      </w:tr>
    </w:tbl>
    <w:p w14:paraId="7213D1A9">
      <w:pPr>
        <w:spacing w:before="240" w:beforeLines="100"/>
        <w:ind w:right="-496" w:rightChars="-236"/>
        <w:rPr>
          <w:rFonts w:ascii="宋体" w:hAnsi="宋体" w:cs="宋体"/>
          <w:b/>
          <w:bCs/>
          <w:color w:val="auto"/>
          <w:sz w:val="18"/>
          <w:szCs w:val="18"/>
          <w:lang w:val="zh-CN"/>
        </w:rPr>
      </w:pPr>
      <w:r>
        <w:rPr>
          <w:rFonts w:hint="eastAsia" w:ascii="宋体" w:hAnsi="宋体" w:cs="宋体"/>
          <w:b/>
          <w:bCs/>
          <w:color w:val="auto"/>
          <w:sz w:val="18"/>
          <w:szCs w:val="18"/>
          <w:lang w:val="zh-CN"/>
        </w:rPr>
        <w:t>注：1、上述表中要求提供的证书、合同文件和相关证明文件等证件的复印件加盖公章装订在响应文件中；</w:t>
      </w:r>
    </w:p>
    <w:p w14:paraId="67339FF4">
      <w:pPr>
        <w:numPr>
          <w:ilvl w:val="0"/>
          <w:numId w:val="4"/>
        </w:numPr>
        <w:ind w:left="361" w:leftChars="0" w:firstLine="0" w:firstLineChars="0"/>
        <w:rPr>
          <w:rFonts w:hint="eastAsia" w:ascii="宋体" w:hAnsi="宋体" w:cs="宋体"/>
          <w:b/>
          <w:bCs/>
          <w:color w:val="auto"/>
          <w:sz w:val="18"/>
          <w:szCs w:val="18"/>
          <w:lang w:val="zh-CN"/>
        </w:rPr>
      </w:pPr>
      <w:r>
        <w:rPr>
          <w:rFonts w:hint="eastAsia" w:ascii="宋体" w:hAnsi="宋体" w:cs="宋体"/>
          <w:b/>
          <w:bCs/>
          <w:color w:val="auto"/>
          <w:sz w:val="18"/>
          <w:szCs w:val="18"/>
          <w:lang w:val="zh-CN"/>
        </w:rPr>
        <w:t>上述内容中如某一证件正在年检或换证，需年检或换证部门出具有效证明方可确认</w:t>
      </w:r>
    </w:p>
    <w:p w14:paraId="3A277B92">
      <w:pPr>
        <w:numPr>
          <w:ilvl w:val="0"/>
          <w:numId w:val="4"/>
        </w:numPr>
        <w:ind w:left="361" w:leftChars="0" w:firstLine="0" w:firstLineChars="0"/>
        <w:rPr>
          <w:rFonts w:ascii="宋体" w:hAnsi="宋体"/>
          <w:b/>
          <w:color w:val="auto"/>
          <w:sz w:val="18"/>
          <w:szCs w:val="18"/>
        </w:rPr>
      </w:pPr>
      <w:r>
        <w:rPr>
          <w:rFonts w:hint="eastAsia" w:ascii="宋体" w:hAnsi="宋体" w:cs="宋体"/>
          <w:b/>
          <w:bCs/>
          <w:color w:val="auto"/>
          <w:sz w:val="18"/>
          <w:szCs w:val="18"/>
          <w:lang w:val="en-US" w:eastAsia="zh-CN"/>
        </w:rPr>
        <w:t>上述评审内容如有一项不合格，则初步评审不合格，不进入后续评审</w:t>
      </w:r>
      <w:r>
        <w:rPr>
          <w:rFonts w:hint="eastAsia" w:ascii="宋体" w:hAnsi="宋体" w:cs="宋体"/>
          <w:b/>
          <w:bCs/>
          <w:color w:val="auto"/>
          <w:sz w:val="18"/>
          <w:szCs w:val="18"/>
          <w:lang w:val="zh-CN"/>
        </w:rPr>
        <w:t>。</w:t>
      </w:r>
    </w:p>
    <w:p w14:paraId="0D7A613E">
      <w:pPr>
        <w:rPr>
          <w:rFonts w:ascii="宋体" w:hAnsi="宋体"/>
          <w:color w:val="auto"/>
        </w:rPr>
      </w:pPr>
      <w:r>
        <w:rPr>
          <w:rFonts w:ascii="宋体" w:hAnsi="宋体"/>
          <w:color w:val="auto"/>
        </w:rPr>
        <w:br w:type="page"/>
      </w:r>
    </w:p>
    <w:p w14:paraId="6B5BB709">
      <w:pPr>
        <w:jc w:val="center"/>
        <w:rPr>
          <w:rFonts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详细评审表</w:t>
      </w:r>
    </w:p>
    <w:tbl>
      <w:tblPr>
        <w:tblStyle w:val="38"/>
        <w:tblW w:w="963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00"/>
        <w:gridCol w:w="938"/>
        <w:gridCol w:w="1736"/>
        <w:gridCol w:w="5632"/>
        <w:gridCol w:w="627"/>
      </w:tblGrid>
      <w:tr w14:paraId="22AA194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488F8994">
            <w:pPr>
              <w:spacing w:line="320" w:lineRule="exact"/>
              <w:jc w:val="center"/>
              <w:rPr>
                <w:rFonts w:ascii="宋体" w:hAnsi="宋体" w:cs="微软雅黑"/>
                <w:color w:val="auto"/>
                <w:szCs w:val="21"/>
              </w:rPr>
            </w:pPr>
            <w:r>
              <w:rPr>
                <w:rFonts w:hint="eastAsia" w:ascii="宋体" w:hAnsi="宋体" w:cs="微软雅黑"/>
                <w:color w:val="auto"/>
                <w:szCs w:val="21"/>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5725EC3D">
            <w:pPr>
              <w:spacing w:line="320" w:lineRule="exact"/>
              <w:jc w:val="center"/>
              <w:rPr>
                <w:rFonts w:ascii="宋体" w:hAnsi="宋体" w:cs="微软雅黑"/>
                <w:color w:val="auto"/>
                <w:szCs w:val="21"/>
              </w:rPr>
            </w:pPr>
            <w:r>
              <w:rPr>
                <w:rFonts w:hint="eastAsia" w:ascii="宋体" w:hAnsi="宋体" w:cs="微软雅黑"/>
                <w:color w:val="auto"/>
                <w:szCs w:val="21"/>
              </w:rPr>
              <w:t>条款内容</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129E30A5">
            <w:pPr>
              <w:spacing w:line="320" w:lineRule="exact"/>
              <w:jc w:val="center"/>
              <w:rPr>
                <w:rFonts w:ascii="宋体" w:hAnsi="宋体" w:cs="微软雅黑"/>
                <w:color w:val="auto"/>
                <w:szCs w:val="21"/>
              </w:rPr>
            </w:pPr>
            <w:r>
              <w:rPr>
                <w:rFonts w:hint="eastAsia" w:ascii="宋体" w:hAnsi="宋体" w:cs="微软雅黑"/>
                <w:color w:val="auto"/>
                <w:szCs w:val="21"/>
              </w:rPr>
              <w:t>编列内容</w:t>
            </w:r>
          </w:p>
        </w:tc>
      </w:tr>
      <w:tr w14:paraId="0E8D157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4B852B50">
            <w:pPr>
              <w:spacing w:line="320" w:lineRule="exact"/>
              <w:jc w:val="center"/>
              <w:rPr>
                <w:rFonts w:ascii="宋体" w:hAnsi="宋体" w:cs="微软雅黑"/>
                <w:color w:val="auto"/>
                <w:szCs w:val="21"/>
              </w:rPr>
            </w:pPr>
            <w:r>
              <w:rPr>
                <w:rFonts w:hint="eastAsia" w:ascii="宋体" w:hAnsi="宋体" w:cs="微软雅黑"/>
                <w:color w:val="auto"/>
                <w:szCs w:val="21"/>
              </w:rPr>
              <w:t>2.2.1</w:t>
            </w:r>
          </w:p>
        </w:tc>
        <w:tc>
          <w:tcPr>
            <w:tcW w:w="1736" w:type="dxa"/>
            <w:tcBorders>
              <w:top w:val="outset" w:color="auto" w:sz="6" w:space="0"/>
              <w:left w:val="outset" w:color="auto" w:sz="6" w:space="0"/>
              <w:bottom w:val="outset" w:color="auto" w:sz="6" w:space="0"/>
              <w:right w:val="outset" w:color="auto" w:sz="6" w:space="0"/>
            </w:tcBorders>
            <w:vAlign w:val="center"/>
          </w:tcPr>
          <w:p w14:paraId="3990F055">
            <w:pPr>
              <w:spacing w:line="320" w:lineRule="exact"/>
              <w:jc w:val="center"/>
              <w:rPr>
                <w:rFonts w:hint="eastAsia" w:ascii="宋体" w:hAnsi="宋体" w:eastAsia="宋体" w:cs="微软雅黑"/>
                <w:color w:val="auto"/>
                <w:szCs w:val="21"/>
                <w:highlight w:val="none"/>
                <w:lang w:eastAsia="zh-CN"/>
              </w:rPr>
            </w:pPr>
            <w:r>
              <w:rPr>
                <w:rFonts w:hint="eastAsia" w:ascii="宋体" w:hAnsi="宋体" w:cs="微软雅黑"/>
                <w:color w:val="auto"/>
                <w:szCs w:val="21"/>
                <w:highlight w:val="none"/>
              </w:rPr>
              <w:t>分值构成</w:t>
            </w:r>
          </w:p>
          <w:p w14:paraId="4924135E">
            <w:pPr>
              <w:spacing w:line="320" w:lineRule="exact"/>
              <w:jc w:val="center"/>
              <w:rPr>
                <w:rFonts w:ascii="宋体" w:hAnsi="宋体" w:cs="微软雅黑"/>
                <w:color w:val="auto"/>
                <w:szCs w:val="21"/>
                <w:highlight w:val="none"/>
              </w:rPr>
            </w:pPr>
            <w:r>
              <w:rPr>
                <w:rFonts w:hint="eastAsia" w:ascii="宋体" w:hAnsi="宋体" w:cs="微软雅黑"/>
                <w:color w:val="auto"/>
                <w:szCs w:val="21"/>
                <w:highlight w:val="none"/>
              </w:rPr>
              <w:t>（总分100分）</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30A4A2FC">
            <w:pPr>
              <w:spacing w:line="320" w:lineRule="exact"/>
              <w:jc w:val="left"/>
              <w:rPr>
                <w:rFonts w:ascii="宋体" w:hAnsi="宋体" w:cs="微软雅黑"/>
                <w:color w:val="auto"/>
                <w:szCs w:val="21"/>
                <w:highlight w:val="none"/>
              </w:rPr>
            </w:pPr>
            <w:r>
              <w:rPr>
                <w:rFonts w:hint="eastAsia" w:ascii="宋体" w:hAnsi="宋体" w:cs="微软雅黑"/>
                <w:color w:val="auto"/>
                <w:szCs w:val="21"/>
                <w:highlight w:val="none"/>
              </w:rPr>
              <w:t>施工组织设计：</w:t>
            </w:r>
            <w:r>
              <w:rPr>
                <w:rFonts w:hint="eastAsia" w:ascii="宋体" w:hAnsi="宋体" w:cs="微软雅黑"/>
                <w:color w:val="auto"/>
                <w:szCs w:val="21"/>
                <w:highlight w:val="none"/>
                <w:lang w:val="en-US" w:eastAsia="zh-CN"/>
              </w:rPr>
              <w:t>7</w:t>
            </w:r>
            <w:r>
              <w:rPr>
                <w:rFonts w:ascii="宋体" w:hAnsi="宋体" w:cs="微软雅黑"/>
                <w:color w:val="auto"/>
                <w:szCs w:val="21"/>
                <w:highlight w:val="none"/>
              </w:rPr>
              <w:t>5分</w:t>
            </w:r>
            <w:r>
              <w:rPr>
                <w:rFonts w:hint="eastAsia" w:ascii="宋体" w:hAnsi="宋体" w:cs="微软雅黑"/>
                <w:color w:val="auto"/>
                <w:szCs w:val="21"/>
                <w:highlight w:val="none"/>
              </w:rPr>
              <w:t xml:space="preserve">        </w:t>
            </w:r>
          </w:p>
          <w:p w14:paraId="1AD43A55">
            <w:pPr>
              <w:spacing w:line="320" w:lineRule="exact"/>
              <w:jc w:val="left"/>
              <w:rPr>
                <w:rFonts w:ascii="宋体" w:hAnsi="宋体" w:cs="微软雅黑"/>
                <w:color w:val="auto"/>
                <w:szCs w:val="21"/>
                <w:highlight w:val="none"/>
              </w:rPr>
            </w:pPr>
            <w:r>
              <w:rPr>
                <w:rFonts w:hint="eastAsia" w:ascii="宋体" w:hAnsi="宋体" w:cs="微软雅黑"/>
                <w:color w:val="auto"/>
                <w:szCs w:val="21"/>
                <w:highlight w:val="none"/>
              </w:rPr>
              <w:t>项目管理机构</w:t>
            </w:r>
            <w:r>
              <w:rPr>
                <w:rFonts w:ascii="宋体" w:hAnsi="宋体" w:cs="微软雅黑"/>
                <w:color w:val="auto"/>
                <w:szCs w:val="21"/>
                <w:highlight w:val="none"/>
              </w:rPr>
              <w:t>：</w:t>
            </w:r>
            <w:r>
              <w:rPr>
                <w:rFonts w:hint="eastAsia" w:ascii="宋体" w:hAnsi="宋体" w:cs="微软雅黑"/>
                <w:color w:val="auto"/>
                <w:szCs w:val="21"/>
                <w:highlight w:val="none"/>
                <w:lang w:val="en-US" w:eastAsia="zh-CN"/>
              </w:rPr>
              <w:t>5</w:t>
            </w:r>
            <w:r>
              <w:rPr>
                <w:rFonts w:ascii="宋体" w:hAnsi="宋体" w:cs="微软雅黑"/>
                <w:color w:val="auto"/>
                <w:szCs w:val="21"/>
                <w:highlight w:val="none"/>
              </w:rPr>
              <w:t>分</w:t>
            </w:r>
          </w:p>
          <w:p w14:paraId="53B129CF">
            <w:pPr>
              <w:spacing w:line="320" w:lineRule="exact"/>
              <w:jc w:val="left"/>
              <w:rPr>
                <w:rFonts w:ascii="宋体" w:hAnsi="宋体" w:cs="微软雅黑"/>
                <w:color w:val="auto"/>
                <w:szCs w:val="21"/>
                <w:highlight w:val="none"/>
              </w:rPr>
            </w:pPr>
            <w:r>
              <w:rPr>
                <w:rFonts w:hint="eastAsia" w:ascii="宋体" w:hAnsi="宋体" w:cs="微软雅黑"/>
                <w:color w:val="auto"/>
                <w:szCs w:val="21"/>
                <w:highlight w:val="none"/>
              </w:rPr>
              <w:t>报价</w:t>
            </w:r>
            <w:r>
              <w:rPr>
                <w:rFonts w:ascii="宋体" w:hAnsi="宋体" w:cs="微软雅黑"/>
                <w:color w:val="auto"/>
                <w:szCs w:val="21"/>
                <w:highlight w:val="none"/>
              </w:rPr>
              <w:t>：</w:t>
            </w:r>
            <w:r>
              <w:rPr>
                <w:rFonts w:hint="eastAsia" w:ascii="宋体" w:hAnsi="宋体" w:cs="微软雅黑"/>
                <w:color w:val="auto"/>
                <w:szCs w:val="21"/>
                <w:highlight w:val="none"/>
                <w:lang w:val="en-US" w:eastAsia="zh-CN"/>
              </w:rPr>
              <w:t>1</w:t>
            </w:r>
            <w:r>
              <w:rPr>
                <w:rFonts w:hint="eastAsia" w:ascii="宋体" w:hAnsi="宋体" w:cs="微软雅黑"/>
                <w:color w:val="auto"/>
                <w:szCs w:val="21"/>
                <w:highlight w:val="none"/>
              </w:rPr>
              <w:t>0</w:t>
            </w:r>
            <w:r>
              <w:rPr>
                <w:rFonts w:ascii="宋体" w:hAnsi="宋体" w:cs="微软雅黑"/>
                <w:color w:val="auto"/>
                <w:szCs w:val="21"/>
                <w:highlight w:val="none"/>
              </w:rPr>
              <w:t>分</w:t>
            </w:r>
            <w:r>
              <w:rPr>
                <w:rFonts w:hint="eastAsia" w:ascii="宋体" w:hAnsi="宋体" w:cs="微软雅黑"/>
                <w:color w:val="auto"/>
                <w:szCs w:val="21"/>
                <w:highlight w:val="none"/>
              </w:rPr>
              <w:t xml:space="preserve">             </w:t>
            </w:r>
          </w:p>
          <w:p w14:paraId="330A59A5">
            <w:pPr>
              <w:spacing w:line="320" w:lineRule="exact"/>
              <w:jc w:val="left"/>
              <w:rPr>
                <w:rFonts w:ascii="宋体" w:hAnsi="宋体" w:cs="微软雅黑"/>
                <w:color w:val="auto"/>
                <w:szCs w:val="21"/>
                <w:highlight w:val="none"/>
              </w:rPr>
            </w:pPr>
            <w:r>
              <w:rPr>
                <w:rFonts w:hint="eastAsia" w:ascii="宋体" w:hAnsi="宋体" w:cs="微软雅黑"/>
                <w:color w:val="auto"/>
                <w:szCs w:val="21"/>
                <w:highlight w:val="none"/>
              </w:rPr>
              <w:t>其他评分因素</w:t>
            </w:r>
            <w:r>
              <w:rPr>
                <w:rFonts w:ascii="宋体" w:hAnsi="宋体" w:cs="微软雅黑"/>
                <w:color w:val="auto"/>
                <w:szCs w:val="21"/>
                <w:highlight w:val="none"/>
              </w:rPr>
              <w:t>：</w:t>
            </w:r>
            <w:r>
              <w:rPr>
                <w:rFonts w:hint="eastAsia" w:ascii="宋体" w:hAnsi="宋体" w:cs="微软雅黑"/>
                <w:color w:val="auto"/>
                <w:szCs w:val="21"/>
                <w:highlight w:val="none"/>
                <w:lang w:val="en-US" w:eastAsia="zh-CN"/>
              </w:rPr>
              <w:t>10</w:t>
            </w:r>
            <w:r>
              <w:rPr>
                <w:rFonts w:ascii="宋体" w:hAnsi="宋体" w:cs="微软雅黑"/>
                <w:color w:val="auto"/>
                <w:szCs w:val="21"/>
                <w:highlight w:val="none"/>
              </w:rPr>
              <w:t>分</w:t>
            </w:r>
          </w:p>
        </w:tc>
      </w:tr>
      <w:tr w14:paraId="6A5830F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65495EB5">
            <w:pPr>
              <w:spacing w:line="320" w:lineRule="exact"/>
              <w:jc w:val="center"/>
              <w:rPr>
                <w:rFonts w:ascii="宋体" w:hAnsi="宋体" w:cs="微软雅黑"/>
                <w:color w:val="auto"/>
                <w:szCs w:val="21"/>
              </w:rPr>
            </w:pPr>
            <w:r>
              <w:rPr>
                <w:rFonts w:hint="eastAsia" w:ascii="宋体" w:hAnsi="宋体" w:cs="微软雅黑"/>
                <w:color w:val="auto"/>
                <w:szCs w:val="21"/>
              </w:rPr>
              <w:t>2.2.2</w:t>
            </w:r>
          </w:p>
        </w:tc>
        <w:tc>
          <w:tcPr>
            <w:tcW w:w="1736" w:type="dxa"/>
            <w:tcBorders>
              <w:top w:val="outset" w:color="auto" w:sz="6" w:space="0"/>
              <w:left w:val="outset" w:color="auto" w:sz="6" w:space="0"/>
              <w:bottom w:val="outset" w:color="auto" w:sz="6" w:space="0"/>
              <w:right w:val="outset" w:color="auto" w:sz="6" w:space="0"/>
            </w:tcBorders>
            <w:vAlign w:val="center"/>
          </w:tcPr>
          <w:p w14:paraId="40D1FF30">
            <w:pPr>
              <w:spacing w:line="320" w:lineRule="exact"/>
              <w:jc w:val="center"/>
              <w:rPr>
                <w:rFonts w:ascii="宋体" w:hAnsi="宋体" w:cs="微软雅黑"/>
                <w:color w:val="auto"/>
                <w:szCs w:val="21"/>
                <w:highlight w:val="none"/>
              </w:rPr>
            </w:pPr>
            <w:r>
              <w:rPr>
                <w:rFonts w:hint="eastAsia" w:ascii="宋体" w:hAnsi="宋体" w:cs="微软雅黑"/>
                <w:color w:val="auto"/>
                <w:szCs w:val="21"/>
                <w:highlight w:val="none"/>
              </w:rPr>
              <w:t>基准价计算方法</w:t>
            </w:r>
          </w:p>
        </w:tc>
        <w:tc>
          <w:tcPr>
            <w:tcW w:w="6259" w:type="dxa"/>
            <w:gridSpan w:val="2"/>
            <w:tcBorders>
              <w:top w:val="outset" w:color="auto" w:sz="6" w:space="0"/>
              <w:left w:val="outset" w:color="auto" w:sz="6" w:space="0"/>
              <w:bottom w:val="outset" w:color="auto" w:sz="6" w:space="0"/>
              <w:right w:val="outset" w:color="auto" w:sz="6" w:space="0"/>
            </w:tcBorders>
            <w:vAlign w:val="center"/>
          </w:tcPr>
          <w:p w14:paraId="4FBD07C1">
            <w:pPr>
              <w:spacing w:line="320" w:lineRule="exact"/>
              <w:jc w:val="left"/>
              <w:rPr>
                <w:rFonts w:ascii="宋体" w:hAnsi="宋体"/>
                <w:bCs/>
                <w:color w:val="auto"/>
                <w:szCs w:val="21"/>
                <w:highlight w:val="none"/>
              </w:rPr>
            </w:pPr>
            <w:r>
              <w:rPr>
                <w:rFonts w:hint="eastAsia" w:ascii="宋体" w:hAnsi="宋体" w:cs="微软雅黑"/>
                <w:color w:val="auto"/>
                <w:szCs w:val="21"/>
                <w:highlight w:val="none"/>
                <w:lang w:val="zh-CN"/>
              </w:rPr>
              <w:t>磋商基准价的确定：价格分统一采用低价优先法计算，即满足采购文件要求且最后报价最低的供应商的价格为磋商基准价。</w:t>
            </w:r>
          </w:p>
        </w:tc>
      </w:tr>
      <w:tr w14:paraId="673003E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1638" w:type="dxa"/>
            <w:gridSpan w:val="2"/>
            <w:tcBorders>
              <w:top w:val="outset" w:color="auto" w:sz="6" w:space="0"/>
              <w:left w:val="outset" w:color="auto" w:sz="6" w:space="0"/>
              <w:bottom w:val="outset" w:color="auto" w:sz="6" w:space="0"/>
              <w:right w:val="outset" w:color="auto" w:sz="6" w:space="0"/>
            </w:tcBorders>
            <w:vAlign w:val="center"/>
          </w:tcPr>
          <w:p w14:paraId="3AA44BA6">
            <w:pPr>
              <w:spacing w:line="320" w:lineRule="exact"/>
              <w:jc w:val="center"/>
              <w:rPr>
                <w:rFonts w:ascii="宋体" w:hAnsi="宋体" w:cs="微软雅黑"/>
                <w:color w:val="auto"/>
                <w:szCs w:val="21"/>
              </w:rPr>
            </w:pPr>
            <w:r>
              <w:rPr>
                <w:rFonts w:hint="eastAsia" w:ascii="宋体" w:hAnsi="宋体" w:cs="微软雅黑"/>
                <w:color w:val="auto"/>
                <w:szCs w:val="21"/>
              </w:rPr>
              <w:t>条款号</w:t>
            </w:r>
          </w:p>
        </w:tc>
        <w:tc>
          <w:tcPr>
            <w:tcW w:w="1736" w:type="dxa"/>
            <w:tcBorders>
              <w:top w:val="outset" w:color="auto" w:sz="6" w:space="0"/>
              <w:left w:val="outset" w:color="auto" w:sz="6" w:space="0"/>
              <w:bottom w:val="outset" w:color="auto" w:sz="6" w:space="0"/>
              <w:right w:val="outset" w:color="auto" w:sz="6" w:space="0"/>
            </w:tcBorders>
            <w:vAlign w:val="center"/>
          </w:tcPr>
          <w:p w14:paraId="52C2E2A8">
            <w:pPr>
              <w:spacing w:line="320" w:lineRule="exact"/>
              <w:jc w:val="center"/>
              <w:rPr>
                <w:rFonts w:ascii="宋体" w:hAnsi="宋体" w:cs="微软雅黑"/>
                <w:color w:val="auto"/>
                <w:szCs w:val="21"/>
              </w:rPr>
            </w:pPr>
            <w:r>
              <w:rPr>
                <w:rFonts w:hint="eastAsia" w:ascii="宋体" w:hAnsi="宋体" w:cs="微软雅黑"/>
                <w:color w:val="auto"/>
                <w:szCs w:val="21"/>
              </w:rPr>
              <w:t>评分因素</w:t>
            </w:r>
          </w:p>
        </w:tc>
        <w:tc>
          <w:tcPr>
            <w:tcW w:w="5632" w:type="dxa"/>
            <w:tcBorders>
              <w:top w:val="outset" w:color="auto" w:sz="6" w:space="0"/>
              <w:left w:val="outset" w:color="auto" w:sz="6" w:space="0"/>
              <w:bottom w:val="outset" w:color="auto" w:sz="6" w:space="0"/>
              <w:right w:val="single" w:color="auto" w:sz="4" w:space="0"/>
            </w:tcBorders>
            <w:vAlign w:val="center"/>
          </w:tcPr>
          <w:p w14:paraId="5DACB3E1">
            <w:pPr>
              <w:spacing w:line="320" w:lineRule="exact"/>
              <w:jc w:val="center"/>
              <w:rPr>
                <w:rFonts w:ascii="宋体" w:hAnsi="宋体" w:cs="微软雅黑"/>
                <w:color w:val="auto"/>
                <w:szCs w:val="21"/>
              </w:rPr>
            </w:pPr>
            <w:r>
              <w:rPr>
                <w:rFonts w:hint="eastAsia" w:ascii="宋体" w:hAnsi="宋体" w:cs="微软雅黑"/>
                <w:color w:val="auto"/>
                <w:szCs w:val="21"/>
              </w:rPr>
              <w:t>评分标准</w:t>
            </w:r>
          </w:p>
        </w:tc>
        <w:tc>
          <w:tcPr>
            <w:tcW w:w="627" w:type="dxa"/>
            <w:tcBorders>
              <w:top w:val="outset" w:color="auto" w:sz="6" w:space="0"/>
              <w:left w:val="single" w:color="auto" w:sz="4" w:space="0"/>
              <w:bottom w:val="outset" w:color="auto" w:sz="6" w:space="0"/>
              <w:right w:val="outset" w:color="auto" w:sz="6" w:space="0"/>
            </w:tcBorders>
            <w:vAlign w:val="center"/>
          </w:tcPr>
          <w:p w14:paraId="689D3BEF">
            <w:pPr>
              <w:spacing w:line="320" w:lineRule="exact"/>
              <w:jc w:val="center"/>
              <w:rPr>
                <w:rFonts w:ascii="宋体" w:hAnsi="宋体" w:cs="微软雅黑"/>
                <w:color w:val="auto"/>
                <w:szCs w:val="21"/>
              </w:rPr>
            </w:pPr>
            <w:r>
              <w:rPr>
                <w:rFonts w:hint="eastAsia" w:ascii="宋体" w:hAnsi="宋体" w:cs="微软雅黑"/>
                <w:color w:val="auto"/>
                <w:szCs w:val="21"/>
              </w:rPr>
              <w:t>得分</w:t>
            </w:r>
          </w:p>
        </w:tc>
      </w:tr>
      <w:tr w14:paraId="730005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74" w:hRule="atLeast"/>
        </w:trPr>
        <w:tc>
          <w:tcPr>
            <w:tcW w:w="700" w:type="dxa"/>
            <w:vMerge w:val="restart"/>
            <w:tcBorders>
              <w:top w:val="outset" w:color="auto" w:sz="6" w:space="0"/>
              <w:left w:val="outset" w:color="auto" w:sz="6" w:space="0"/>
              <w:right w:val="outset" w:color="auto" w:sz="6" w:space="0"/>
            </w:tcBorders>
            <w:vAlign w:val="center"/>
          </w:tcPr>
          <w:p w14:paraId="64BCBE45">
            <w:pPr>
              <w:spacing w:line="320" w:lineRule="exact"/>
              <w:jc w:val="center"/>
              <w:rPr>
                <w:rFonts w:hint="eastAsia" w:ascii="宋体" w:hAnsi="宋体" w:eastAsia="宋体" w:cs="微软雅黑"/>
                <w:color w:val="auto"/>
                <w:szCs w:val="21"/>
                <w:lang w:eastAsia="zh-CN"/>
              </w:rPr>
            </w:pPr>
            <w:r>
              <w:rPr>
                <w:rFonts w:hint="eastAsia" w:ascii="宋体" w:hAnsi="宋体" w:cs="微软雅黑"/>
                <w:color w:val="auto"/>
                <w:szCs w:val="21"/>
              </w:rPr>
              <w:t>2.2.</w:t>
            </w:r>
            <w:r>
              <w:rPr>
                <w:rFonts w:hint="eastAsia" w:ascii="宋体" w:hAnsi="宋体" w:cs="微软雅黑"/>
                <w:color w:val="auto"/>
                <w:szCs w:val="21"/>
                <w:lang w:val="en-US" w:eastAsia="zh-CN"/>
              </w:rPr>
              <w:t>4（1）</w:t>
            </w:r>
          </w:p>
        </w:tc>
        <w:tc>
          <w:tcPr>
            <w:tcW w:w="938" w:type="dxa"/>
            <w:vMerge w:val="restart"/>
            <w:tcBorders>
              <w:top w:val="outset" w:color="auto" w:sz="6" w:space="0"/>
              <w:left w:val="outset" w:color="auto" w:sz="6" w:space="0"/>
              <w:right w:val="outset" w:color="auto" w:sz="6" w:space="0"/>
            </w:tcBorders>
            <w:vAlign w:val="center"/>
          </w:tcPr>
          <w:p w14:paraId="4C52816C">
            <w:pPr>
              <w:spacing w:line="320" w:lineRule="exact"/>
              <w:jc w:val="center"/>
              <w:rPr>
                <w:rFonts w:hint="eastAsia" w:ascii="宋体" w:hAnsi="宋体" w:cs="微软雅黑"/>
                <w:color w:val="auto"/>
                <w:szCs w:val="21"/>
              </w:rPr>
            </w:pPr>
            <w:r>
              <w:rPr>
                <w:rFonts w:hint="eastAsia" w:ascii="宋体" w:hAnsi="宋体" w:cs="微软雅黑"/>
                <w:color w:val="auto"/>
                <w:szCs w:val="21"/>
              </w:rPr>
              <w:t>施工组织设计</w:t>
            </w:r>
          </w:p>
          <w:p w14:paraId="30FEC080">
            <w:pPr>
              <w:spacing w:line="320" w:lineRule="exact"/>
              <w:jc w:val="center"/>
              <w:rPr>
                <w:rFonts w:hint="eastAsia" w:ascii="宋体" w:hAnsi="宋体" w:cs="微软雅黑"/>
                <w:color w:val="auto"/>
                <w:szCs w:val="21"/>
                <w:lang w:eastAsia="zh-CN"/>
              </w:rPr>
            </w:pPr>
            <w:r>
              <w:rPr>
                <w:rFonts w:hint="eastAsia" w:ascii="宋体" w:hAnsi="宋体" w:cs="微软雅黑"/>
                <w:color w:val="auto"/>
                <w:szCs w:val="21"/>
                <w:lang w:eastAsia="zh-CN"/>
              </w:rPr>
              <w:t>（</w:t>
            </w:r>
            <w:r>
              <w:rPr>
                <w:rFonts w:hint="eastAsia" w:ascii="宋体" w:hAnsi="宋体" w:cs="微软雅黑"/>
                <w:color w:val="auto"/>
                <w:szCs w:val="21"/>
                <w:lang w:val="en-US" w:eastAsia="zh-CN"/>
              </w:rPr>
              <w:t>75</w:t>
            </w:r>
            <w:r>
              <w:rPr>
                <w:rFonts w:hint="eastAsia" w:ascii="宋体" w:hAnsi="宋体" w:cs="微软雅黑"/>
                <w:color w:val="auto"/>
                <w:szCs w:val="21"/>
              </w:rPr>
              <w:t>分</w:t>
            </w:r>
            <w:r>
              <w:rPr>
                <w:rFonts w:hint="eastAsia" w:ascii="宋体" w:hAnsi="宋体" w:cs="微软雅黑"/>
                <w:color w:val="auto"/>
                <w:szCs w:val="21"/>
                <w:lang w:eastAsia="zh-CN"/>
              </w:rPr>
              <w:t>）</w:t>
            </w:r>
          </w:p>
          <w:p w14:paraId="69090B58">
            <w:pPr>
              <w:pStyle w:val="3"/>
              <w:spacing w:before="0" w:after="0" w:line="240" w:lineRule="auto"/>
              <w:jc w:val="center"/>
              <w:outlineLvl w:val="9"/>
              <w:rPr>
                <w:color w:val="auto"/>
              </w:rPr>
            </w:pPr>
          </w:p>
        </w:tc>
        <w:tc>
          <w:tcPr>
            <w:tcW w:w="1736" w:type="dxa"/>
            <w:tcBorders>
              <w:top w:val="outset" w:color="auto" w:sz="6" w:space="0"/>
              <w:left w:val="outset" w:color="auto" w:sz="6" w:space="0"/>
              <w:bottom w:val="outset" w:color="auto" w:sz="6" w:space="0"/>
              <w:right w:val="outset" w:color="auto" w:sz="6" w:space="0"/>
            </w:tcBorders>
            <w:vAlign w:val="center"/>
          </w:tcPr>
          <w:p w14:paraId="5E100A68">
            <w:pPr>
              <w:spacing w:line="320" w:lineRule="exact"/>
              <w:jc w:val="center"/>
              <w:rPr>
                <w:rFonts w:hint="eastAsia" w:ascii="宋体" w:hAnsi="宋体" w:cs="微软雅黑"/>
                <w:color w:val="auto"/>
                <w:szCs w:val="21"/>
              </w:rPr>
            </w:pPr>
            <w:r>
              <w:rPr>
                <w:rFonts w:hint="eastAsia" w:ascii="宋体" w:hAnsi="宋体" w:cs="微软雅黑"/>
                <w:color w:val="auto"/>
                <w:szCs w:val="21"/>
              </w:rPr>
              <w:t>施工组织设计</w:t>
            </w:r>
          </w:p>
          <w:p w14:paraId="2CF48A1B">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内容完整性和编制水平</w:t>
            </w:r>
          </w:p>
        </w:tc>
        <w:tc>
          <w:tcPr>
            <w:tcW w:w="5632" w:type="dxa"/>
            <w:tcBorders>
              <w:top w:val="outset" w:color="auto" w:sz="6" w:space="0"/>
              <w:left w:val="outset" w:color="auto" w:sz="6" w:space="0"/>
              <w:bottom w:val="outset" w:color="auto" w:sz="6" w:space="0"/>
              <w:right w:val="single" w:color="auto" w:sz="4" w:space="0"/>
            </w:tcBorders>
            <w:vAlign w:val="center"/>
          </w:tcPr>
          <w:p w14:paraId="08719117">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cs="宋体"/>
                <w:bCs/>
                <w:color w:val="auto"/>
                <w:szCs w:val="21"/>
                <w:lang w:val="zh-CN"/>
              </w:rPr>
              <w:t>施工组织设计内容完整性和编制水平。</w:t>
            </w:r>
          </w:p>
          <w:p w14:paraId="549C72F2">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cs="宋体"/>
                <w:color w:val="auto"/>
                <w:sz w:val="21"/>
                <w:szCs w:val="21"/>
                <w:highlight w:val="none"/>
                <w:lang w:val="en-US" w:eastAsia="zh-CN" w:bidi="ar-SA"/>
              </w:rPr>
              <w:t>6</w:t>
            </w:r>
            <w:r>
              <w:rPr>
                <w:rFonts w:hint="eastAsia" w:ascii="宋体" w:hAnsi="宋体" w:eastAsia="宋体" w:cs="宋体"/>
                <w:color w:val="auto"/>
                <w:sz w:val="21"/>
                <w:szCs w:val="21"/>
                <w:highlight w:val="none"/>
                <w:lang w:val="zh-CN" w:eastAsia="zh-CN" w:bidi="ar-SA"/>
              </w:rPr>
              <w:t>分；</w:t>
            </w:r>
          </w:p>
          <w:p w14:paraId="6D2E5513">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1EFD8360">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1D43C8B6">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3DB4D407">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6</w:t>
            </w:r>
          </w:p>
        </w:tc>
      </w:tr>
      <w:tr w14:paraId="16D4FD6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179739F6">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7DF6C791">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4C120EF6">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施工方案与技术措施</w:t>
            </w:r>
          </w:p>
        </w:tc>
        <w:tc>
          <w:tcPr>
            <w:tcW w:w="5632" w:type="dxa"/>
            <w:tcBorders>
              <w:top w:val="outset" w:color="auto" w:sz="6" w:space="0"/>
              <w:left w:val="outset" w:color="auto" w:sz="6" w:space="0"/>
              <w:bottom w:val="outset" w:color="auto" w:sz="6" w:space="0"/>
              <w:right w:val="single" w:color="auto" w:sz="4" w:space="0"/>
            </w:tcBorders>
            <w:vAlign w:val="center"/>
          </w:tcPr>
          <w:p w14:paraId="511045A4">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cs="宋体"/>
                <w:bCs/>
                <w:color w:val="auto"/>
                <w:szCs w:val="21"/>
                <w:lang w:val="zh-CN"/>
              </w:rPr>
              <w:t>施工方案与技术措施。</w:t>
            </w:r>
          </w:p>
          <w:p w14:paraId="79C67E9D">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760EE0F2">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44D3A6CA">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4F46DE90">
            <w:pPr>
              <w:autoSpaceDE w:val="0"/>
              <w:autoSpaceDN w:val="0"/>
              <w:adjustRightInd w:val="0"/>
              <w:spacing w:line="0" w:lineRule="atLeast"/>
              <w:rPr>
                <w:rFonts w:hint="eastAsia"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6F5FF35A">
            <w:pPr>
              <w:spacing w:line="320" w:lineRule="exact"/>
              <w:jc w:val="center"/>
              <w:rPr>
                <w:rFonts w:hint="eastAsia" w:ascii="宋体" w:hAnsi="宋体" w:cs="微软雅黑"/>
                <w:color w:val="auto"/>
                <w:szCs w:val="21"/>
                <w:lang w:val="en-US" w:eastAsia="zh-CN"/>
              </w:rPr>
            </w:pPr>
            <w:r>
              <w:rPr>
                <w:rFonts w:hint="eastAsia" w:ascii="宋体" w:hAnsi="宋体" w:cs="微软雅黑"/>
                <w:color w:val="auto"/>
                <w:szCs w:val="21"/>
              </w:rPr>
              <w:t>7</w:t>
            </w:r>
          </w:p>
        </w:tc>
      </w:tr>
      <w:tr w14:paraId="6F7499D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55FEAE79">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3C68BF0B">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71942971">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质量管理体系与措施</w:t>
            </w:r>
          </w:p>
        </w:tc>
        <w:tc>
          <w:tcPr>
            <w:tcW w:w="5632" w:type="dxa"/>
            <w:tcBorders>
              <w:top w:val="outset" w:color="auto" w:sz="6" w:space="0"/>
              <w:left w:val="outset" w:color="auto" w:sz="6" w:space="0"/>
              <w:bottom w:val="outset" w:color="auto" w:sz="6" w:space="0"/>
              <w:right w:val="single" w:color="auto" w:sz="4" w:space="0"/>
            </w:tcBorders>
            <w:vAlign w:val="center"/>
          </w:tcPr>
          <w:p w14:paraId="41F6AD14">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cs="宋体"/>
                <w:bCs/>
                <w:color w:val="auto"/>
                <w:szCs w:val="21"/>
                <w:lang w:val="zh-CN"/>
              </w:rPr>
              <w:t>质量管理体系与措施。</w:t>
            </w:r>
          </w:p>
          <w:p w14:paraId="05D956D8">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0EB7640F">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318A4D39">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0B50BBC6">
            <w:pPr>
              <w:autoSpaceDE w:val="0"/>
              <w:autoSpaceDN w:val="0"/>
              <w:adjustRightInd w:val="0"/>
              <w:spacing w:line="0" w:lineRule="atLeast"/>
              <w:rPr>
                <w:rFonts w:hint="eastAsia"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6BC90510">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5EDEB38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361" w:hRule="atLeast"/>
        </w:trPr>
        <w:tc>
          <w:tcPr>
            <w:tcW w:w="700" w:type="dxa"/>
            <w:vMerge w:val="continue"/>
            <w:tcBorders>
              <w:left w:val="outset" w:color="auto" w:sz="6" w:space="0"/>
              <w:right w:val="outset" w:color="auto" w:sz="6" w:space="0"/>
            </w:tcBorders>
            <w:vAlign w:val="center"/>
          </w:tcPr>
          <w:p w14:paraId="514C08A9">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41C16EE4">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4379B014">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安全管理体系与措施</w:t>
            </w:r>
          </w:p>
        </w:tc>
        <w:tc>
          <w:tcPr>
            <w:tcW w:w="5632" w:type="dxa"/>
            <w:tcBorders>
              <w:top w:val="outset" w:color="auto" w:sz="6" w:space="0"/>
              <w:left w:val="outset" w:color="auto" w:sz="6" w:space="0"/>
              <w:bottom w:val="outset" w:color="auto" w:sz="6" w:space="0"/>
              <w:right w:val="single" w:color="auto" w:sz="4" w:space="0"/>
            </w:tcBorders>
            <w:vAlign w:val="center"/>
          </w:tcPr>
          <w:p w14:paraId="4D7E3E00">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cs="宋体"/>
                <w:bCs/>
                <w:color w:val="auto"/>
                <w:szCs w:val="21"/>
                <w:lang w:val="zh-CN"/>
              </w:rPr>
              <w:t>安全管理体系与措施。</w:t>
            </w:r>
          </w:p>
          <w:p w14:paraId="398FB602">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0ACA4E3F">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6C5DB645">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487C2D36">
            <w:pPr>
              <w:autoSpaceDE w:val="0"/>
              <w:autoSpaceDN w:val="0"/>
              <w:adjustRightInd w:val="0"/>
              <w:spacing w:line="0" w:lineRule="atLeast"/>
              <w:rPr>
                <w:rFonts w:hint="eastAsia"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785178FF">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141B14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636D38B9">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73331043">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1D6B4CB1">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环境保护管理体系与措施</w:t>
            </w:r>
          </w:p>
        </w:tc>
        <w:tc>
          <w:tcPr>
            <w:tcW w:w="5632" w:type="dxa"/>
            <w:tcBorders>
              <w:top w:val="outset" w:color="auto" w:sz="6" w:space="0"/>
              <w:left w:val="outset" w:color="auto" w:sz="6" w:space="0"/>
              <w:bottom w:val="outset" w:color="auto" w:sz="6" w:space="0"/>
              <w:right w:val="single" w:color="auto" w:sz="4" w:space="0"/>
            </w:tcBorders>
            <w:vAlign w:val="center"/>
          </w:tcPr>
          <w:p w14:paraId="1CB1939C">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bCs/>
                <w:color w:val="auto"/>
                <w:szCs w:val="21"/>
                <w:lang w:val="zh-CN"/>
              </w:rPr>
            </w:pPr>
            <w:r>
              <w:rPr>
                <w:rFonts w:hint="eastAsia" w:ascii="宋体" w:hAnsi="宋体" w:eastAsia="宋体" w:cs="宋体"/>
                <w:bCs/>
                <w:color w:val="auto"/>
                <w:szCs w:val="21"/>
                <w:lang w:val="zh-CN"/>
              </w:rPr>
              <w:t>环境保护管理体系与措施。</w:t>
            </w:r>
          </w:p>
          <w:p w14:paraId="70CDD7B8">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7D443DCA">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2AEBB8F8">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2999841A">
            <w:pPr>
              <w:autoSpaceDE w:val="0"/>
              <w:autoSpaceDN w:val="0"/>
              <w:adjustRightInd w:val="0"/>
              <w:spacing w:line="0" w:lineRule="atLeast"/>
              <w:rPr>
                <w:rFonts w:hint="eastAsia" w:ascii="宋体" w:hAnsi="宋体" w:eastAsia="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07AEC43F">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2CEF20D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399DEC0B">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05498262">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24E9818E">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工程进度计划与措施</w:t>
            </w:r>
          </w:p>
        </w:tc>
        <w:tc>
          <w:tcPr>
            <w:tcW w:w="5632" w:type="dxa"/>
            <w:tcBorders>
              <w:top w:val="outset" w:color="auto" w:sz="6" w:space="0"/>
              <w:left w:val="outset" w:color="auto" w:sz="6" w:space="0"/>
              <w:bottom w:val="outset" w:color="auto" w:sz="6" w:space="0"/>
              <w:right w:val="single" w:color="auto" w:sz="4" w:space="0"/>
            </w:tcBorders>
            <w:vAlign w:val="center"/>
          </w:tcPr>
          <w:p w14:paraId="400225F0">
            <w:pPr>
              <w:autoSpaceDE w:val="0"/>
              <w:autoSpaceDN w:val="0"/>
              <w:adjustRightInd w:val="0"/>
              <w:spacing w:line="0" w:lineRule="atLeast"/>
              <w:rPr>
                <w:rFonts w:hint="eastAsia" w:ascii="宋体" w:hAnsi="宋体" w:eastAsia="宋体" w:cs="宋体"/>
                <w:bCs/>
                <w:color w:val="auto"/>
                <w:szCs w:val="21"/>
                <w:lang w:val="zh-CN"/>
              </w:rPr>
            </w:pPr>
            <w:r>
              <w:rPr>
                <w:rFonts w:hint="eastAsia" w:ascii="宋体" w:hAnsi="宋体" w:eastAsia="宋体" w:cs="宋体"/>
                <w:bCs/>
                <w:color w:val="auto"/>
                <w:szCs w:val="21"/>
                <w:lang w:val="zh-CN"/>
              </w:rPr>
              <w:t>工程进度计划与措施。</w:t>
            </w:r>
          </w:p>
          <w:p w14:paraId="4C2DC6FE">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4D1C724C">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394824D4">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1753A40A">
            <w:pPr>
              <w:autoSpaceDE w:val="0"/>
              <w:autoSpaceDN w:val="0"/>
              <w:adjustRightInd w:val="0"/>
              <w:spacing w:line="0" w:lineRule="atLeast"/>
              <w:rPr>
                <w:rFonts w:hint="eastAsia" w:ascii="宋体" w:hAnsi="宋体" w:eastAsia="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324DB9B7">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61BDB4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59B99F8B">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796DB2BF">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139F3221">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资源配备计划</w:t>
            </w:r>
          </w:p>
        </w:tc>
        <w:tc>
          <w:tcPr>
            <w:tcW w:w="5632" w:type="dxa"/>
            <w:tcBorders>
              <w:top w:val="outset" w:color="auto" w:sz="6" w:space="0"/>
              <w:left w:val="outset" w:color="auto" w:sz="6" w:space="0"/>
              <w:bottom w:val="outset" w:color="auto" w:sz="6" w:space="0"/>
              <w:right w:val="single" w:color="auto" w:sz="4" w:space="0"/>
            </w:tcBorders>
            <w:vAlign w:val="center"/>
          </w:tcPr>
          <w:p w14:paraId="3C37A3A2">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bCs/>
                <w:color w:val="auto"/>
                <w:szCs w:val="21"/>
                <w:lang w:val="zh-CN"/>
              </w:rPr>
            </w:pPr>
            <w:r>
              <w:rPr>
                <w:rFonts w:hint="eastAsia" w:ascii="宋体" w:hAnsi="宋体" w:cs="宋体"/>
                <w:bCs/>
                <w:color w:val="auto"/>
                <w:szCs w:val="21"/>
                <w:lang w:val="zh-CN"/>
              </w:rPr>
              <w:t>资源配备计划。</w:t>
            </w:r>
          </w:p>
          <w:p w14:paraId="288E4E18">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5872682A">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46F1AC9A">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6C36F64B">
            <w:pPr>
              <w:autoSpaceDE w:val="0"/>
              <w:autoSpaceDN w:val="0"/>
              <w:adjustRightInd w:val="0"/>
              <w:spacing w:line="0" w:lineRule="atLeast"/>
              <w:rPr>
                <w:rFonts w:hint="eastAsia"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2EA969A4">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7F4E5A5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169" w:hRule="atLeast"/>
        </w:trPr>
        <w:tc>
          <w:tcPr>
            <w:tcW w:w="700" w:type="dxa"/>
            <w:vMerge w:val="continue"/>
            <w:tcBorders>
              <w:left w:val="outset" w:color="auto" w:sz="6" w:space="0"/>
              <w:right w:val="outset" w:color="auto" w:sz="6" w:space="0"/>
            </w:tcBorders>
            <w:vAlign w:val="center"/>
          </w:tcPr>
          <w:p w14:paraId="386E2D6D">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778F001D">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0E729B88">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成品保护和工程保修工作的管理措施和承诺</w:t>
            </w:r>
          </w:p>
        </w:tc>
        <w:tc>
          <w:tcPr>
            <w:tcW w:w="5632" w:type="dxa"/>
            <w:tcBorders>
              <w:top w:val="outset" w:color="auto" w:sz="6" w:space="0"/>
              <w:left w:val="outset" w:color="auto" w:sz="6" w:space="0"/>
              <w:bottom w:val="outset" w:color="auto" w:sz="6" w:space="0"/>
              <w:right w:val="single" w:color="auto" w:sz="4" w:space="0"/>
            </w:tcBorders>
            <w:vAlign w:val="center"/>
          </w:tcPr>
          <w:p w14:paraId="6E1AA0FD">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成品保护和工程保修工作的管理措施和承诺。</w:t>
            </w:r>
          </w:p>
          <w:p w14:paraId="1D8DE04B">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2A9E9F77">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09DAE556">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0E4700AD">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452C235E">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708C6C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58C1EDAD">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35F613C7">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42F04E2E">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紧急情况的处理措施、预案以及抵抗风险的措施</w:t>
            </w:r>
          </w:p>
        </w:tc>
        <w:tc>
          <w:tcPr>
            <w:tcW w:w="5632" w:type="dxa"/>
            <w:tcBorders>
              <w:top w:val="outset" w:color="auto" w:sz="6" w:space="0"/>
              <w:left w:val="outset" w:color="auto" w:sz="6" w:space="0"/>
              <w:bottom w:val="outset" w:color="auto" w:sz="6" w:space="0"/>
              <w:right w:val="single" w:color="auto" w:sz="4" w:space="0"/>
            </w:tcBorders>
            <w:vAlign w:val="center"/>
          </w:tcPr>
          <w:p w14:paraId="325DCA27">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紧急情况的处理措施、预案以及抵抗风险的措施。</w:t>
            </w:r>
          </w:p>
          <w:p w14:paraId="0CDEBBC8">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586EB53E">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3AB93CFC">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4F8F3FEE">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6314DB96">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7</w:t>
            </w:r>
          </w:p>
        </w:tc>
      </w:tr>
      <w:tr w14:paraId="2AAF9E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24A9BA42">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68593A1C">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3B075490">
            <w:pPr>
              <w:autoSpaceDE w:val="0"/>
              <w:autoSpaceDN w:val="0"/>
              <w:adjustRightInd w:val="0"/>
              <w:spacing w:line="0" w:lineRule="atLeast"/>
              <w:jc w:val="center"/>
              <w:rPr>
                <w:rFonts w:hint="eastAsia" w:ascii="宋体" w:hAnsi="宋体" w:cs="宋体"/>
                <w:bCs/>
                <w:color w:val="auto"/>
                <w:szCs w:val="21"/>
                <w:lang w:val="zh-CN"/>
              </w:rPr>
            </w:pPr>
            <w:r>
              <w:rPr>
                <w:rFonts w:hint="eastAsia" w:ascii="宋体" w:hAnsi="宋体" w:cs="宋体"/>
                <w:bCs/>
                <w:color w:val="auto"/>
                <w:szCs w:val="21"/>
                <w:lang w:val="zh-CN"/>
              </w:rPr>
              <w:t>安装调试、验收、</w:t>
            </w:r>
          </w:p>
          <w:p w14:paraId="17E396AD">
            <w:pPr>
              <w:autoSpaceDE w:val="0"/>
              <w:autoSpaceDN w:val="0"/>
              <w:adjustRightInd w:val="0"/>
              <w:spacing w:line="0" w:lineRule="atLeast"/>
              <w:jc w:val="center"/>
              <w:rPr>
                <w:rFonts w:hint="eastAsia" w:ascii="宋体" w:hAnsi="宋体" w:eastAsia="宋体" w:cs="宋体"/>
                <w:bCs/>
                <w:color w:val="auto"/>
                <w:kern w:val="2"/>
                <w:sz w:val="21"/>
                <w:szCs w:val="21"/>
                <w:lang w:val="zh-CN" w:eastAsia="zh-CN" w:bidi="ar-SA"/>
              </w:rPr>
            </w:pPr>
            <w:r>
              <w:rPr>
                <w:rFonts w:hint="eastAsia" w:ascii="宋体" w:hAnsi="宋体" w:cs="宋体"/>
                <w:bCs/>
                <w:color w:val="auto"/>
                <w:szCs w:val="21"/>
                <w:lang w:val="zh-CN"/>
              </w:rPr>
              <w:t>培训方案</w:t>
            </w:r>
          </w:p>
        </w:tc>
        <w:tc>
          <w:tcPr>
            <w:tcW w:w="5632" w:type="dxa"/>
            <w:tcBorders>
              <w:top w:val="outset" w:color="auto" w:sz="6" w:space="0"/>
              <w:left w:val="outset" w:color="auto" w:sz="6" w:space="0"/>
              <w:bottom w:val="outset" w:color="auto" w:sz="6" w:space="0"/>
              <w:right w:val="single" w:color="auto" w:sz="4" w:space="0"/>
            </w:tcBorders>
            <w:vAlign w:val="center"/>
          </w:tcPr>
          <w:p w14:paraId="5DEBC016">
            <w:pPr>
              <w:autoSpaceDE w:val="0"/>
              <w:autoSpaceDN w:val="0"/>
              <w:adjustRightInd w:val="0"/>
              <w:spacing w:line="0" w:lineRule="atLeast"/>
              <w:rPr>
                <w:rFonts w:hint="eastAsia" w:ascii="宋体" w:hAnsi="宋体" w:cs="宋体"/>
                <w:bCs/>
                <w:color w:val="auto"/>
                <w:szCs w:val="21"/>
                <w:lang w:val="zh-CN"/>
              </w:rPr>
            </w:pPr>
            <w:r>
              <w:rPr>
                <w:rFonts w:hint="eastAsia" w:ascii="宋体" w:hAnsi="宋体" w:cs="宋体"/>
                <w:bCs/>
                <w:color w:val="auto"/>
                <w:szCs w:val="21"/>
                <w:lang w:val="zh-CN"/>
              </w:rPr>
              <w:t>上门安装、调试、培训、充分满足业主要求。</w:t>
            </w:r>
          </w:p>
          <w:p w14:paraId="6ED2D2F0">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eastAsia="宋体" w:cs="宋体"/>
                <w:color w:val="auto"/>
                <w:sz w:val="21"/>
                <w:szCs w:val="21"/>
                <w:highlight w:val="none"/>
                <w:lang w:val="en-US" w:eastAsia="zh-CN" w:bidi="ar-SA"/>
              </w:rPr>
              <w:t>7</w:t>
            </w:r>
            <w:r>
              <w:rPr>
                <w:rFonts w:hint="eastAsia" w:ascii="宋体" w:hAnsi="宋体" w:eastAsia="宋体" w:cs="宋体"/>
                <w:color w:val="auto"/>
                <w:sz w:val="21"/>
                <w:szCs w:val="21"/>
                <w:highlight w:val="none"/>
                <w:lang w:val="zh-CN" w:eastAsia="zh-CN" w:bidi="ar-SA"/>
              </w:rPr>
              <w:t>分；</w:t>
            </w:r>
          </w:p>
          <w:p w14:paraId="152DFC09">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eastAsia="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482C0DEF">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04A5D447">
            <w:pPr>
              <w:autoSpaceDE w:val="0"/>
              <w:autoSpaceDN w:val="0"/>
              <w:adjustRightInd w:val="0"/>
              <w:spacing w:line="0" w:lineRule="atLeast"/>
              <w:rPr>
                <w:rFonts w:hint="eastAsia" w:ascii="宋体" w:hAnsi="宋体" w:eastAsia="宋体" w:cs="宋体"/>
                <w:bCs/>
                <w:color w:val="auto"/>
                <w:kern w:val="2"/>
                <w:sz w:val="21"/>
                <w:szCs w:val="21"/>
                <w:lang w:val="zh-CN" w:eastAsia="zh-CN" w:bidi="ar-SA"/>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18007E5E">
            <w:pPr>
              <w:spacing w:line="320" w:lineRule="exact"/>
              <w:jc w:val="center"/>
              <w:rPr>
                <w:rFonts w:hint="eastAsia" w:ascii="宋体" w:hAnsi="宋体" w:eastAsia="宋体" w:cs="微软雅黑"/>
                <w:color w:val="auto"/>
                <w:kern w:val="2"/>
                <w:sz w:val="21"/>
                <w:szCs w:val="21"/>
                <w:lang w:val="en-US" w:eastAsia="zh-CN" w:bidi="ar-SA"/>
              </w:rPr>
            </w:pPr>
            <w:r>
              <w:rPr>
                <w:rFonts w:hint="eastAsia" w:ascii="宋体" w:hAnsi="宋体" w:cs="微软雅黑"/>
                <w:color w:val="auto"/>
                <w:szCs w:val="21"/>
                <w:lang w:val="en-US" w:eastAsia="zh-CN"/>
              </w:rPr>
              <w:t>7</w:t>
            </w:r>
          </w:p>
        </w:tc>
      </w:tr>
      <w:tr w14:paraId="18A2365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6F83BA9A">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2F441527">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088E7685">
            <w:pPr>
              <w:autoSpaceDE w:val="0"/>
              <w:autoSpaceDN w:val="0"/>
              <w:adjustRightInd w:val="0"/>
              <w:spacing w:line="0" w:lineRule="atLeast"/>
              <w:jc w:val="center"/>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rPr>
              <w:t>施工现场平面图</w:t>
            </w:r>
          </w:p>
        </w:tc>
        <w:tc>
          <w:tcPr>
            <w:tcW w:w="5632" w:type="dxa"/>
            <w:tcBorders>
              <w:top w:val="outset" w:color="auto" w:sz="6" w:space="0"/>
              <w:left w:val="outset" w:color="auto" w:sz="6" w:space="0"/>
              <w:bottom w:val="outset" w:color="auto" w:sz="6" w:space="0"/>
              <w:right w:val="single" w:color="auto" w:sz="4" w:space="0"/>
            </w:tcBorders>
            <w:vAlign w:val="center"/>
          </w:tcPr>
          <w:p w14:paraId="457380EC">
            <w:pPr>
              <w:autoSpaceDE w:val="0"/>
              <w:autoSpaceDN w:val="0"/>
              <w:adjustRightInd w:val="0"/>
              <w:spacing w:line="0" w:lineRule="atLeast"/>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eastAsia="zh-CN"/>
              </w:rPr>
              <w:t>施工现场平面图进行比较，内容完整、合理、可行得</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lang w:val="zh-CN" w:eastAsia="zh-CN"/>
              </w:rPr>
              <w:t>分，</w:t>
            </w:r>
            <w:r>
              <w:rPr>
                <w:rFonts w:hint="eastAsia" w:ascii="宋体" w:hAnsi="宋体" w:eastAsia="宋体" w:cs="宋体"/>
                <w:color w:val="auto"/>
                <w:sz w:val="21"/>
                <w:szCs w:val="21"/>
                <w:highlight w:val="none"/>
                <w:lang w:val="zh-CN" w:eastAsia="zh-CN" w:bidi="ar-SA"/>
              </w:rPr>
              <w:t>明确、合理</w:t>
            </w:r>
            <w:r>
              <w:rPr>
                <w:rFonts w:hint="eastAsia" w:ascii="宋体" w:hAnsi="宋体" w:eastAsia="宋体" w:cs="宋体"/>
                <w:bCs/>
                <w:color w:val="auto"/>
                <w:szCs w:val="21"/>
                <w:lang w:val="zh-CN" w:eastAsia="zh-CN"/>
              </w:rPr>
              <w:t>得</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lang w:val="zh-CN" w:eastAsia="zh-CN"/>
              </w:rPr>
              <w:t>分，</w:t>
            </w:r>
            <w:r>
              <w:rPr>
                <w:rFonts w:hint="eastAsia" w:ascii="宋体" w:hAnsi="宋体" w:eastAsia="宋体" w:cs="宋体"/>
                <w:color w:val="auto"/>
                <w:sz w:val="21"/>
                <w:szCs w:val="21"/>
                <w:highlight w:val="none"/>
                <w:lang w:val="zh-CN" w:eastAsia="zh-CN" w:bidi="ar-SA"/>
              </w:rPr>
              <w:t>基本明确、合理</w:t>
            </w:r>
            <w:r>
              <w:rPr>
                <w:rFonts w:hint="eastAsia" w:ascii="宋体" w:hAnsi="宋体" w:eastAsia="宋体" w:cs="宋体"/>
                <w:bCs/>
                <w:color w:val="auto"/>
                <w:szCs w:val="21"/>
                <w:lang w:val="zh-CN" w:eastAsia="zh-CN"/>
              </w:rPr>
              <w:t>得</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lang w:val="zh-CN" w:eastAsia="zh-CN"/>
              </w:rPr>
              <w:t>分，无不得分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0DD6931C">
            <w:pPr>
              <w:spacing w:line="320" w:lineRule="exact"/>
              <w:jc w:val="center"/>
              <w:rPr>
                <w:rFonts w:hint="default" w:ascii="宋体" w:hAnsi="宋体" w:eastAsia="宋体" w:cs="微软雅黑"/>
                <w:color w:val="auto"/>
                <w:kern w:val="2"/>
                <w:sz w:val="21"/>
                <w:szCs w:val="21"/>
                <w:lang w:val="en-US" w:eastAsia="zh-CN" w:bidi="ar-SA"/>
              </w:rPr>
            </w:pPr>
            <w:r>
              <w:rPr>
                <w:rFonts w:hint="eastAsia" w:ascii="宋体" w:hAnsi="宋体" w:cs="微软雅黑"/>
                <w:color w:val="auto"/>
                <w:kern w:val="2"/>
                <w:sz w:val="21"/>
                <w:szCs w:val="21"/>
                <w:lang w:val="en-US" w:eastAsia="zh-CN" w:bidi="ar-SA"/>
              </w:rPr>
              <w:t>3</w:t>
            </w:r>
          </w:p>
        </w:tc>
      </w:tr>
      <w:tr w14:paraId="37F4E1C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left w:val="outset" w:color="auto" w:sz="6" w:space="0"/>
              <w:right w:val="outset" w:color="auto" w:sz="6" w:space="0"/>
            </w:tcBorders>
            <w:vAlign w:val="center"/>
          </w:tcPr>
          <w:p w14:paraId="239831FE">
            <w:pPr>
              <w:spacing w:line="320" w:lineRule="exact"/>
              <w:jc w:val="left"/>
              <w:rPr>
                <w:rFonts w:ascii="宋体" w:hAnsi="宋体" w:cs="微软雅黑"/>
                <w:color w:val="auto"/>
                <w:szCs w:val="21"/>
              </w:rPr>
            </w:pPr>
          </w:p>
        </w:tc>
        <w:tc>
          <w:tcPr>
            <w:tcW w:w="938" w:type="dxa"/>
            <w:vMerge w:val="continue"/>
            <w:tcBorders>
              <w:left w:val="outset" w:color="auto" w:sz="6" w:space="0"/>
              <w:right w:val="outset" w:color="auto" w:sz="6" w:space="0"/>
            </w:tcBorders>
            <w:vAlign w:val="center"/>
          </w:tcPr>
          <w:p w14:paraId="776A1018">
            <w:pPr>
              <w:spacing w:line="320" w:lineRule="exact"/>
              <w:jc w:val="left"/>
              <w:rPr>
                <w:rFonts w:ascii="宋体" w:hAnsi="宋体" w:cs="微软雅黑"/>
                <w:color w:val="auto"/>
                <w:szCs w:val="21"/>
              </w:rPr>
            </w:pPr>
          </w:p>
        </w:tc>
        <w:tc>
          <w:tcPr>
            <w:tcW w:w="1736" w:type="dxa"/>
            <w:tcBorders>
              <w:top w:val="outset" w:color="auto" w:sz="6" w:space="0"/>
              <w:left w:val="outset" w:color="auto" w:sz="6" w:space="0"/>
              <w:bottom w:val="outset" w:color="auto" w:sz="6" w:space="0"/>
              <w:right w:val="outset" w:color="auto" w:sz="6" w:space="0"/>
            </w:tcBorders>
            <w:vAlign w:val="center"/>
          </w:tcPr>
          <w:p w14:paraId="11A5E8A5">
            <w:pPr>
              <w:autoSpaceDE w:val="0"/>
              <w:autoSpaceDN w:val="0"/>
              <w:adjustRightInd w:val="0"/>
              <w:spacing w:line="0" w:lineRule="atLeast"/>
              <w:jc w:val="center"/>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rPr>
              <w:t>施工进度计划横道图或网络图</w:t>
            </w:r>
          </w:p>
        </w:tc>
        <w:tc>
          <w:tcPr>
            <w:tcW w:w="5632" w:type="dxa"/>
            <w:tcBorders>
              <w:top w:val="outset" w:color="auto" w:sz="6" w:space="0"/>
              <w:left w:val="outset" w:color="auto" w:sz="6" w:space="0"/>
              <w:bottom w:val="outset" w:color="auto" w:sz="6" w:space="0"/>
              <w:right w:val="single" w:color="auto" w:sz="4" w:space="0"/>
            </w:tcBorders>
            <w:vAlign w:val="center"/>
          </w:tcPr>
          <w:p w14:paraId="21FFF57F">
            <w:pPr>
              <w:autoSpaceDE w:val="0"/>
              <w:autoSpaceDN w:val="0"/>
              <w:adjustRightInd w:val="0"/>
              <w:spacing w:line="0" w:lineRule="atLeast"/>
              <w:rPr>
                <w:rFonts w:hint="eastAsia" w:ascii="宋体" w:hAnsi="宋体" w:eastAsia="宋体" w:cs="宋体"/>
                <w:bCs/>
                <w:color w:val="auto"/>
                <w:szCs w:val="21"/>
                <w:lang w:val="zh-CN" w:eastAsia="zh-CN"/>
              </w:rPr>
            </w:pPr>
            <w:r>
              <w:rPr>
                <w:rFonts w:hint="eastAsia" w:ascii="宋体" w:hAnsi="宋体" w:eastAsia="宋体" w:cs="宋体"/>
                <w:bCs/>
                <w:color w:val="auto"/>
                <w:szCs w:val="21"/>
                <w:lang w:val="zh-CN" w:eastAsia="zh-CN"/>
              </w:rPr>
              <w:t>施工进度计划横道图或网络图进行比较，内容完整、合理、可行得</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lang w:val="zh-CN" w:eastAsia="zh-CN"/>
              </w:rPr>
              <w:t>分，</w:t>
            </w:r>
            <w:r>
              <w:rPr>
                <w:rFonts w:hint="eastAsia" w:ascii="宋体" w:hAnsi="宋体" w:eastAsia="宋体" w:cs="宋体"/>
                <w:color w:val="auto"/>
                <w:sz w:val="21"/>
                <w:szCs w:val="21"/>
                <w:highlight w:val="none"/>
                <w:lang w:val="zh-CN" w:eastAsia="zh-CN" w:bidi="ar-SA"/>
              </w:rPr>
              <w:t>明确、合理</w:t>
            </w:r>
            <w:r>
              <w:rPr>
                <w:rFonts w:hint="eastAsia" w:ascii="宋体" w:hAnsi="宋体" w:eastAsia="宋体" w:cs="宋体"/>
                <w:bCs/>
                <w:color w:val="auto"/>
                <w:szCs w:val="21"/>
                <w:lang w:val="zh-CN" w:eastAsia="zh-CN"/>
              </w:rPr>
              <w:t>得</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lang w:val="zh-CN" w:eastAsia="zh-CN"/>
              </w:rPr>
              <w:t>分，</w:t>
            </w:r>
            <w:r>
              <w:rPr>
                <w:rFonts w:hint="eastAsia" w:ascii="宋体" w:hAnsi="宋体" w:eastAsia="宋体" w:cs="宋体"/>
                <w:color w:val="auto"/>
                <w:sz w:val="21"/>
                <w:szCs w:val="21"/>
                <w:highlight w:val="none"/>
                <w:lang w:val="zh-CN" w:eastAsia="zh-CN" w:bidi="ar-SA"/>
              </w:rPr>
              <w:t>基本明确、合理</w:t>
            </w:r>
            <w:r>
              <w:rPr>
                <w:rFonts w:hint="eastAsia" w:ascii="宋体" w:hAnsi="宋体" w:eastAsia="宋体" w:cs="宋体"/>
                <w:bCs/>
                <w:color w:val="auto"/>
                <w:szCs w:val="21"/>
                <w:lang w:val="zh-CN" w:eastAsia="zh-CN"/>
              </w:rPr>
              <w:t>得</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lang w:val="zh-CN" w:eastAsia="zh-CN"/>
              </w:rPr>
              <w:t>分，无不得分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3C673792">
            <w:pPr>
              <w:spacing w:line="320" w:lineRule="exact"/>
              <w:jc w:val="center"/>
              <w:rPr>
                <w:rFonts w:hint="default" w:ascii="宋体" w:hAnsi="宋体" w:eastAsia="宋体" w:cs="微软雅黑"/>
                <w:color w:val="auto"/>
                <w:kern w:val="2"/>
                <w:sz w:val="21"/>
                <w:szCs w:val="21"/>
                <w:lang w:val="en-US" w:eastAsia="zh-CN" w:bidi="ar-SA"/>
              </w:rPr>
            </w:pPr>
            <w:r>
              <w:rPr>
                <w:rFonts w:hint="eastAsia" w:ascii="宋体" w:hAnsi="宋体" w:cs="微软雅黑"/>
                <w:color w:val="auto"/>
                <w:kern w:val="2"/>
                <w:sz w:val="21"/>
                <w:szCs w:val="21"/>
                <w:lang w:val="en-US" w:eastAsia="zh-CN" w:bidi="ar-SA"/>
              </w:rPr>
              <w:t>3</w:t>
            </w:r>
          </w:p>
        </w:tc>
      </w:tr>
      <w:tr w14:paraId="63E9684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restart"/>
            <w:tcBorders>
              <w:top w:val="outset" w:color="auto" w:sz="6" w:space="0"/>
              <w:left w:val="outset" w:color="auto" w:sz="6" w:space="0"/>
              <w:bottom w:val="outset" w:color="auto" w:sz="6" w:space="0"/>
              <w:right w:val="outset" w:color="auto" w:sz="6" w:space="0"/>
            </w:tcBorders>
            <w:vAlign w:val="center"/>
          </w:tcPr>
          <w:p w14:paraId="473D835D">
            <w:pPr>
              <w:spacing w:line="320" w:lineRule="exact"/>
              <w:jc w:val="center"/>
              <w:rPr>
                <w:rFonts w:ascii="宋体" w:hAnsi="宋体" w:cs="微软雅黑"/>
                <w:color w:val="auto"/>
                <w:szCs w:val="21"/>
              </w:rPr>
            </w:pPr>
            <w:r>
              <w:rPr>
                <w:rFonts w:hint="eastAsia" w:ascii="宋体" w:hAnsi="宋体" w:cs="微软雅黑"/>
                <w:color w:val="auto"/>
                <w:szCs w:val="21"/>
              </w:rPr>
              <w:t>2.2.</w:t>
            </w:r>
            <w:r>
              <w:rPr>
                <w:rFonts w:hint="eastAsia" w:ascii="宋体" w:hAnsi="宋体" w:cs="微软雅黑"/>
                <w:color w:val="auto"/>
                <w:szCs w:val="21"/>
                <w:lang w:val="en-US" w:eastAsia="zh-CN"/>
              </w:rPr>
              <w:t>4（2）</w:t>
            </w:r>
          </w:p>
        </w:tc>
        <w:tc>
          <w:tcPr>
            <w:tcW w:w="938" w:type="dxa"/>
            <w:vMerge w:val="restart"/>
            <w:tcBorders>
              <w:top w:val="outset" w:color="auto" w:sz="6" w:space="0"/>
              <w:left w:val="outset" w:color="auto" w:sz="6" w:space="0"/>
              <w:bottom w:val="outset" w:color="auto" w:sz="6" w:space="0"/>
              <w:right w:val="outset" w:color="auto" w:sz="6" w:space="0"/>
            </w:tcBorders>
            <w:vAlign w:val="center"/>
          </w:tcPr>
          <w:p w14:paraId="6FA4A621">
            <w:pPr>
              <w:spacing w:line="320" w:lineRule="exact"/>
              <w:jc w:val="center"/>
              <w:rPr>
                <w:rFonts w:hint="eastAsia" w:ascii="宋体" w:hAnsi="宋体" w:cs="微软雅黑"/>
                <w:color w:val="auto"/>
                <w:szCs w:val="21"/>
              </w:rPr>
            </w:pPr>
            <w:r>
              <w:rPr>
                <w:rFonts w:hint="eastAsia" w:ascii="宋体" w:hAnsi="宋体" w:cs="微软雅黑"/>
                <w:color w:val="auto"/>
                <w:szCs w:val="21"/>
              </w:rPr>
              <w:t>项目管理机构</w:t>
            </w:r>
          </w:p>
          <w:p w14:paraId="03AD34FE">
            <w:pPr>
              <w:spacing w:line="320" w:lineRule="exact"/>
              <w:jc w:val="center"/>
              <w:rPr>
                <w:rFonts w:hint="default" w:ascii="宋体" w:hAnsi="宋体" w:cs="微软雅黑"/>
                <w:color w:val="auto"/>
                <w:szCs w:val="21"/>
                <w:lang w:val="en-US" w:eastAsia="zh-CN"/>
              </w:rPr>
            </w:pPr>
            <w:r>
              <w:rPr>
                <w:rFonts w:hint="eastAsia" w:ascii="宋体" w:hAnsi="宋体" w:cs="微软雅黑"/>
                <w:color w:val="auto"/>
                <w:szCs w:val="21"/>
                <w:lang w:eastAsia="zh-CN"/>
              </w:rPr>
              <w:t>（</w:t>
            </w:r>
            <w:r>
              <w:rPr>
                <w:rFonts w:hint="eastAsia" w:ascii="宋体" w:hAnsi="宋体" w:cs="微软雅黑"/>
                <w:color w:val="auto"/>
                <w:szCs w:val="21"/>
                <w:lang w:val="en-US" w:eastAsia="zh-CN"/>
              </w:rPr>
              <w:t>5分）</w:t>
            </w:r>
          </w:p>
          <w:p w14:paraId="707448F4">
            <w:pPr>
              <w:spacing w:line="320" w:lineRule="exact"/>
              <w:jc w:val="center"/>
              <w:rPr>
                <w:rFonts w:ascii="宋体" w:hAnsi="宋体" w:cs="微软雅黑"/>
                <w:color w:val="auto"/>
                <w:szCs w:val="21"/>
              </w:rPr>
            </w:pPr>
          </w:p>
        </w:tc>
        <w:tc>
          <w:tcPr>
            <w:tcW w:w="1736" w:type="dxa"/>
            <w:tcBorders>
              <w:top w:val="outset" w:color="auto" w:sz="6" w:space="0"/>
              <w:left w:val="outset" w:color="auto" w:sz="6" w:space="0"/>
              <w:right w:val="outset" w:color="auto" w:sz="6" w:space="0"/>
            </w:tcBorders>
            <w:vAlign w:val="center"/>
          </w:tcPr>
          <w:p w14:paraId="60E7F692">
            <w:pPr>
              <w:autoSpaceDE w:val="0"/>
              <w:autoSpaceDN w:val="0"/>
              <w:adjustRightInd w:val="0"/>
              <w:spacing w:line="0" w:lineRule="atLeast"/>
              <w:jc w:val="center"/>
              <w:rPr>
                <w:rFonts w:ascii="宋体" w:hAnsi="宋体" w:cs="宋体"/>
                <w:bCs/>
                <w:color w:val="auto"/>
                <w:szCs w:val="21"/>
                <w:lang w:val="zh-CN"/>
              </w:rPr>
            </w:pPr>
            <w:r>
              <w:rPr>
                <w:rFonts w:hint="eastAsia" w:ascii="宋体" w:hAnsi="宋体" w:cs="宋体"/>
                <w:bCs/>
                <w:color w:val="auto"/>
                <w:szCs w:val="21"/>
                <w:lang w:val="zh-CN"/>
              </w:rPr>
              <w:t>项目经理业绩</w:t>
            </w:r>
          </w:p>
        </w:tc>
        <w:tc>
          <w:tcPr>
            <w:tcW w:w="5632" w:type="dxa"/>
            <w:tcBorders>
              <w:top w:val="outset" w:color="auto" w:sz="6" w:space="0"/>
              <w:left w:val="outset" w:color="auto" w:sz="6" w:space="0"/>
              <w:bottom w:val="outset" w:color="auto" w:sz="6" w:space="0"/>
              <w:right w:val="single" w:color="auto" w:sz="4" w:space="0"/>
            </w:tcBorders>
            <w:vAlign w:val="center"/>
          </w:tcPr>
          <w:p w14:paraId="0577D773">
            <w:pPr>
              <w:autoSpaceDE w:val="0"/>
              <w:autoSpaceDN w:val="0"/>
              <w:adjustRightInd w:val="0"/>
              <w:spacing w:line="0" w:lineRule="atLeast"/>
              <w:rPr>
                <w:rFonts w:hint="eastAsia" w:ascii="宋体" w:hAnsi="宋体" w:cs="宋体"/>
                <w:bCs/>
                <w:color w:val="auto"/>
                <w:szCs w:val="21"/>
                <w:lang w:val="zh-CN"/>
              </w:rPr>
            </w:pPr>
            <w:r>
              <w:rPr>
                <w:rFonts w:hint="eastAsia" w:ascii="宋体" w:hAnsi="宋体" w:cs="宋体"/>
                <w:bCs/>
                <w:color w:val="auto"/>
                <w:szCs w:val="21"/>
                <w:lang w:val="zh-CN"/>
              </w:rPr>
              <w:t>项目经理</w:t>
            </w:r>
            <w:r>
              <w:rPr>
                <w:rFonts w:hint="eastAsia" w:ascii="宋体" w:hAnsi="宋体" w:cs="宋体"/>
                <w:bCs/>
                <w:color w:val="auto"/>
                <w:szCs w:val="21"/>
                <w:lang w:val="zh-CN" w:eastAsia="zh-CN"/>
              </w:rPr>
              <w:t>202</w:t>
            </w:r>
            <w:r>
              <w:rPr>
                <w:rFonts w:hint="eastAsia" w:ascii="宋体" w:hAnsi="宋体" w:cs="宋体"/>
                <w:bCs/>
                <w:color w:val="auto"/>
                <w:szCs w:val="21"/>
                <w:lang w:val="en-US" w:eastAsia="zh-CN"/>
              </w:rPr>
              <w:t>2</w:t>
            </w:r>
            <w:r>
              <w:rPr>
                <w:rFonts w:hint="eastAsia" w:ascii="宋体" w:hAnsi="宋体" w:cs="宋体"/>
                <w:bCs/>
                <w:color w:val="auto"/>
                <w:szCs w:val="21"/>
                <w:lang w:val="zh-CN" w:eastAsia="zh-CN"/>
              </w:rPr>
              <w:t>年至今已完成与本项目相类似的业绩</w:t>
            </w:r>
            <w:r>
              <w:rPr>
                <w:rFonts w:hint="eastAsia" w:ascii="宋体" w:hAnsi="宋体" w:cs="宋体"/>
                <w:bCs/>
                <w:color w:val="auto"/>
                <w:szCs w:val="21"/>
                <w:lang w:val="zh-CN"/>
              </w:rPr>
              <w:t>，每有一项得</w:t>
            </w:r>
            <w:r>
              <w:rPr>
                <w:rFonts w:hint="eastAsia" w:ascii="宋体" w:hAnsi="宋体" w:cs="宋体"/>
                <w:bCs/>
                <w:color w:val="auto"/>
                <w:szCs w:val="21"/>
                <w:lang w:val="en-US" w:eastAsia="zh-CN"/>
              </w:rPr>
              <w:t>1</w:t>
            </w:r>
            <w:r>
              <w:rPr>
                <w:rFonts w:hint="eastAsia" w:ascii="宋体" w:hAnsi="宋体" w:cs="宋体"/>
                <w:bCs/>
                <w:color w:val="auto"/>
                <w:szCs w:val="21"/>
                <w:lang w:val="zh-CN"/>
              </w:rPr>
              <w:t>分，满分</w:t>
            </w:r>
            <w:r>
              <w:rPr>
                <w:rFonts w:hint="eastAsia" w:ascii="宋体" w:hAnsi="宋体" w:cs="宋体"/>
                <w:bCs/>
                <w:color w:val="auto"/>
                <w:szCs w:val="21"/>
                <w:lang w:val="en-US" w:eastAsia="zh-CN"/>
              </w:rPr>
              <w:t>2</w:t>
            </w:r>
            <w:r>
              <w:rPr>
                <w:rFonts w:hint="eastAsia" w:ascii="宋体" w:hAnsi="宋体" w:cs="宋体"/>
                <w:bCs/>
                <w:color w:val="auto"/>
                <w:szCs w:val="21"/>
                <w:lang w:val="zh-CN"/>
              </w:rPr>
              <w:t>分。</w:t>
            </w:r>
          </w:p>
          <w:p w14:paraId="3078E185">
            <w:pPr>
              <w:autoSpaceDE w:val="0"/>
              <w:autoSpaceDN w:val="0"/>
              <w:adjustRightInd w:val="0"/>
              <w:spacing w:line="0" w:lineRule="atLeast"/>
              <w:rPr>
                <w:rFonts w:ascii="宋体" w:hAnsi="宋体" w:cs="宋体"/>
                <w:bCs/>
                <w:color w:val="auto"/>
                <w:szCs w:val="21"/>
                <w:lang w:val="zh-CN"/>
              </w:rPr>
            </w:pPr>
            <w:r>
              <w:rPr>
                <w:rFonts w:hint="eastAsia" w:ascii="宋体" w:hAnsi="宋体" w:cs="宋体"/>
                <w:b/>
                <w:bCs w:val="0"/>
                <w:color w:val="auto"/>
                <w:szCs w:val="21"/>
                <w:lang w:val="zh-CN" w:eastAsia="zh-CN"/>
              </w:rPr>
              <w:t>响应文件内附中标通知书或合同协议书或竣工验收报告（须体现项目经理姓名）复印件加盖供应商公章</w:t>
            </w:r>
            <w:r>
              <w:rPr>
                <w:rFonts w:hint="eastAsia" w:ascii="宋体" w:hAnsi="宋体" w:cs="宋体"/>
                <w:bCs/>
                <w:color w:val="auto"/>
                <w:szCs w:val="21"/>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6BA24326">
            <w:pPr>
              <w:spacing w:line="320" w:lineRule="exact"/>
              <w:jc w:val="center"/>
              <w:rPr>
                <w:rFonts w:hint="eastAsia" w:ascii="宋体" w:hAnsi="宋体" w:cs="微软雅黑"/>
                <w:color w:val="auto"/>
                <w:szCs w:val="21"/>
                <w:lang w:val="en-US" w:eastAsia="zh-CN"/>
              </w:rPr>
            </w:pPr>
            <w:r>
              <w:rPr>
                <w:rFonts w:hint="eastAsia" w:ascii="宋体" w:hAnsi="宋体" w:cs="微软雅黑"/>
                <w:color w:val="auto"/>
                <w:szCs w:val="21"/>
                <w:lang w:val="en-US" w:eastAsia="zh-CN"/>
              </w:rPr>
              <w:t>2</w:t>
            </w:r>
          </w:p>
        </w:tc>
      </w:tr>
      <w:tr w14:paraId="33C73E0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4E1EDE35">
            <w:pPr>
              <w:spacing w:line="320" w:lineRule="exact"/>
              <w:jc w:val="center"/>
              <w:rPr>
                <w:rFonts w:ascii="宋体" w:hAnsi="宋体" w:cs="微软雅黑"/>
                <w:color w:val="auto"/>
                <w:szCs w:val="21"/>
              </w:rPr>
            </w:pPr>
          </w:p>
        </w:tc>
        <w:tc>
          <w:tcPr>
            <w:tcW w:w="938" w:type="dxa"/>
            <w:vMerge w:val="continue"/>
            <w:tcBorders>
              <w:top w:val="outset" w:color="auto" w:sz="6" w:space="0"/>
              <w:left w:val="outset" w:color="auto" w:sz="6" w:space="0"/>
              <w:bottom w:val="outset" w:color="auto" w:sz="6" w:space="0"/>
              <w:right w:val="outset" w:color="auto" w:sz="6" w:space="0"/>
            </w:tcBorders>
            <w:vAlign w:val="center"/>
          </w:tcPr>
          <w:p w14:paraId="29F7A95E">
            <w:pPr>
              <w:spacing w:line="320" w:lineRule="exact"/>
              <w:jc w:val="center"/>
              <w:rPr>
                <w:rFonts w:ascii="宋体" w:hAnsi="宋体" w:cs="微软雅黑"/>
                <w:color w:val="auto"/>
                <w:szCs w:val="21"/>
              </w:rPr>
            </w:pPr>
          </w:p>
        </w:tc>
        <w:tc>
          <w:tcPr>
            <w:tcW w:w="1736" w:type="dxa"/>
            <w:tcBorders>
              <w:top w:val="outset" w:color="auto" w:sz="6" w:space="0"/>
              <w:left w:val="outset" w:color="auto" w:sz="6" w:space="0"/>
              <w:right w:val="outset" w:color="auto" w:sz="6" w:space="0"/>
            </w:tcBorders>
            <w:vAlign w:val="center"/>
          </w:tcPr>
          <w:p w14:paraId="13FB7316">
            <w:pPr>
              <w:spacing w:line="320" w:lineRule="exact"/>
              <w:ind w:right="69" w:rightChars="33" w:firstLine="100" w:firstLineChars="48"/>
              <w:jc w:val="center"/>
              <w:rPr>
                <w:rFonts w:hint="eastAsia"/>
                <w:color w:val="auto"/>
                <w:lang w:val="zh-CN"/>
              </w:rPr>
            </w:pPr>
            <w:r>
              <w:rPr>
                <w:rFonts w:hint="eastAsia"/>
                <w:color w:val="auto"/>
                <w:lang w:val="zh-CN"/>
              </w:rPr>
              <w:t>其他主要人员</w:t>
            </w:r>
          </w:p>
          <w:p w14:paraId="14F29A6D">
            <w:pPr>
              <w:spacing w:line="320" w:lineRule="exact"/>
              <w:ind w:right="69" w:rightChars="33"/>
              <w:jc w:val="both"/>
              <w:rPr>
                <w:color w:val="auto"/>
                <w:lang w:val="zh-CN"/>
              </w:rPr>
            </w:pPr>
          </w:p>
        </w:tc>
        <w:tc>
          <w:tcPr>
            <w:tcW w:w="5632" w:type="dxa"/>
            <w:tcBorders>
              <w:top w:val="outset" w:color="auto" w:sz="6" w:space="0"/>
              <w:left w:val="outset" w:color="auto" w:sz="6" w:space="0"/>
              <w:bottom w:val="outset" w:color="auto" w:sz="6" w:space="0"/>
              <w:right w:val="single" w:color="auto" w:sz="4" w:space="0"/>
            </w:tcBorders>
            <w:vAlign w:val="center"/>
          </w:tcPr>
          <w:p w14:paraId="34BC1B73">
            <w:pPr>
              <w:spacing w:line="220" w:lineRule="auto"/>
              <w:rPr>
                <w:rFonts w:hint="eastAsia" w:ascii="宋体" w:hAnsi="宋体" w:cs="宋体"/>
                <w:bCs/>
                <w:color w:val="auto"/>
                <w:szCs w:val="21"/>
                <w:lang w:val="zh-CN"/>
              </w:rPr>
            </w:pPr>
            <w:r>
              <w:rPr>
                <w:rFonts w:hint="eastAsia" w:ascii="宋体" w:hAnsi="宋体" w:cs="宋体"/>
                <w:bCs/>
                <w:color w:val="auto"/>
                <w:szCs w:val="21"/>
                <w:lang w:val="zh-CN"/>
              </w:rPr>
              <w:t>其他主要人员配备齐全，人员有职称证书或</w:t>
            </w:r>
            <w:r>
              <w:rPr>
                <w:rFonts w:hint="eastAsia" w:ascii="宋体" w:hAnsi="宋体" w:cs="宋体"/>
                <w:bCs/>
                <w:color w:val="auto"/>
                <w:szCs w:val="21"/>
                <w:lang w:val="zh-CN" w:eastAsia="zh-CN"/>
              </w:rPr>
              <w:t>相关专业的</w:t>
            </w:r>
            <w:r>
              <w:rPr>
                <w:rFonts w:hint="eastAsia" w:ascii="宋体" w:hAnsi="宋体" w:cs="宋体"/>
                <w:bCs/>
                <w:color w:val="auto"/>
                <w:szCs w:val="21"/>
                <w:lang w:val="zh-CN"/>
              </w:rPr>
              <w:t>岗位证书,满足施工要求，对人员配备情况进行打分。</w:t>
            </w:r>
          </w:p>
          <w:p w14:paraId="2FF17AC2">
            <w:pPr>
              <w:spacing w:line="220" w:lineRule="auto"/>
              <w:rPr>
                <w:rFonts w:hint="eastAsia" w:ascii="宋体" w:hAnsi="宋体" w:cs="宋体"/>
                <w:bCs/>
                <w:color w:val="auto"/>
                <w:szCs w:val="21"/>
                <w:lang w:val="zh-CN" w:eastAsia="zh-CN"/>
              </w:rPr>
            </w:pPr>
            <w:r>
              <w:rPr>
                <w:rFonts w:hint="eastAsia" w:ascii="宋体" w:hAnsi="宋体" w:cs="宋体"/>
                <w:bCs/>
                <w:color w:val="auto"/>
                <w:szCs w:val="21"/>
                <w:lang w:val="zh-CN" w:eastAsia="zh-CN"/>
              </w:rPr>
              <w:t>①人员非常充足，配置合理得</w:t>
            </w:r>
            <w:r>
              <w:rPr>
                <w:rFonts w:hint="eastAsia" w:ascii="宋体" w:hAnsi="宋体" w:cs="宋体"/>
                <w:bCs/>
                <w:color w:val="auto"/>
                <w:szCs w:val="21"/>
                <w:lang w:val="en-US" w:eastAsia="zh-CN"/>
              </w:rPr>
              <w:t>3</w:t>
            </w:r>
            <w:r>
              <w:rPr>
                <w:rFonts w:hint="eastAsia" w:ascii="宋体" w:hAnsi="宋体" w:cs="宋体"/>
                <w:bCs/>
                <w:color w:val="auto"/>
                <w:szCs w:val="21"/>
                <w:lang w:val="zh-CN" w:eastAsia="zh-CN"/>
              </w:rPr>
              <w:t>分；</w:t>
            </w:r>
          </w:p>
          <w:p w14:paraId="55C08015">
            <w:pPr>
              <w:spacing w:line="220" w:lineRule="auto"/>
              <w:rPr>
                <w:rFonts w:hint="eastAsia" w:ascii="宋体" w:hAnsi="宋体" w:cs="宋体"/>
                <w:bCs/>
                <w:color w:val="auto"/>
                <w:szCs w:val="21"/>
                <w:lang w:val="zh-CN" w:eastAsia="zh-CN"/>
              </w:rPr>
            </w:pPr>
            <w:r>
              <w:rPr>
                <w:rFonts w:hint="eastAsia" w:ascii="宋体" w:hAnsi="宋体" w:cs="宋体"/>
                <w:bCs/>
                <w:color w:val="auto"/>
                <w:szCs w:val="21"/>
                <w:lang w:val="zh-CN" w:eastAsia="zh-CN"/>
              </w:rPr>
              <w:t>②人员较为充足，配置较为合理得</w:t>
            </w:r>
            <w:r>
              <w:rPr>
                <w:rFonts w:hint="eastAsia" w:ascii="宋体" w:hAnsi="宋体" w:cs="宋体"/>
                <w:bCs/>
                <w:color w:val="auto"/>
                <w:szCs w:val="21"/>
                <w:lang w:val="en-US" w:eastAsia="zh-CN"/>
              </w:rPr>
              <w:t>2</w:t>
            </w:r>
            <w:r>
              <w:rPr>
                <w:rFonts w:hint="eastAsia" w:ascii="宋体" w:hAnsi="宋体" w:cs="宋体"/>
                <w:bCs/>
                <w:color w:val="auto"/>
                <w:szCs w:val="21"/>
                <w:lang w:val="zh-CN" w:eastAsia="zh-CN"/>
              </w:rPr>
              <w:t>分；</w:t>
            </w:r>
          </w:p>
          <w:p w14:paraId="7523FB8D">
            <w:pPr>
              <w:spacing w:line="220" w:lineRule="auto"/>
              <w:rPr>
                <w:rFonts w:hint="eastAsia" w:ascii="宋体" w:hAnsi="宋体" w:cs="宋体"/>
                <w:bCs/>
                <w:color w:val="auto"/>
                <w:szCs w:val="21"/>
                <w:lang w:val="zh-CN" w:eastAsia="zh-CN"/>
              </w:rPr>
            </w:pPr>
            <w:r>
              <w:rPr>
                <w:rFonts w:hint="eastAsia" w:ascii="宋体" w:hAnsi="宋体" w:cs="宋体"/>
                <w:bCs/>
                <w:color w:val="auto"/>
                <w:szCs w:val="21"/>
                <w:lang w:val="zh-CN" w:eastAsia="zh-CN"/>
              </w:rPr>
              <w:t>③人员配置基本满足项目需求得1分；</w:t>
            </w:r>
          </w:p>
          <w:p w14:paraId="4A7C082B">
            <w:pPr>
              <w:spacing w:line="220" w:lineRule="auto"/>
              <w:rPr>
                <w:rFonts w:hint="eastAsia" w:ascii="宋体" w:hAnsi="宋体" w:cs="宋体"/>
                <w:bCs/>
                <w:color w:val="auto"/>
                <w:szCs w:val="21"/>
                <w:lang w:val="zh-CN"/>
              </w:rPr>
            </w:pPr>
            <w:r>
              <w:rPr>
                <w:rFonts w:hint="eastAsia" w:ascii="宋体" w:hAnsi="宋体" w:cs="宋体"/>
                <w:bCs/>
                <w:color w:val="auto"/>
                <w:szCs w:val="21"/>
                <w:lang w:val="zh-CN" w:eastAsia="zh-CN"/>
              </w:rPr>
              <w:t>④无不得分。</w:t>
            </w:r>
          </w:p>
          <w:p w14:paraId="3F07AB08">
            <w:pPr>
              <w:spacing w:line="220" w:lineRule="auto"/>
              <w:rPr>
                <w:rFonts w:hint="eastAsia" w:ascii="宋体" w:hAnsi="宋体" w:cs="宋体"/>
                <w:b/>
                <w:bCs w:val="0"/>
                <w:color w:val="auto"/>
                <w:szCs w:val="21"/>
                <w:lang w:val="zh-CN" w:eastAsia="zh-CN"/>
              </w:rPr>
            </w:pPr>
            <w:r>
              <w:rPr>
                <w:rFonts w:hint="eastAsia" w:ascii="宋体" w:hAnsi="宋体" w:cs="宋体"/>
                <w:b/>
                <w:bCs w:val="0"/>
                <w:color w:val="auto"/>
                <w:szCs w:val="21"/>
                <w:lang w:val="zh-CN" w:eastAsia="zh-CN"/>
              </w:rPr>
              <w:t>1、响应文件内附相应人员职称证书或岗位证书复印件加盖公章（启用电子证书的供应商，响应文件内附电子证书的有效查询网址，信息真伪由评标专家登录其提供的有效网址或扫描二维码标识进行查询确认）。</w:t>
            </w:r>
          </w:p>
          <w:p w14:paraId="7F8BADD4">
            <w:pPr>
              <w:spacing w:line="220" w:lineRule="auto"/>
              <w:rPr>
                <w:rFonts w:ascii="宋体" w:hAnsi="宋体" w:cs="宋体"/>
                <w:bCs/>
                <w:color w:val="auto"/>
                <w:szCs w:val="21"/>
                <w:lang w:val="zh-CN"/>
              </w:rPr>
            </w:pPr>
            <w:r>
              <w:rPr>
                <w:rFonts w:hint="eastAsia" w:ascii="宋体" w:hAnsi="宋体" w:cs="宋体"/>
                <w:b/>
                <w:bCs w:val="0"/>
                <w:color w:val="auto"/>
                <w:szCs w:val="21"/>
                <w:lang w:val="zh-CN" w:eastAsia="zh-CN"/>
              </w:rPr>
              <w:t>2、响应文件内附</w:t>
            </w:r>
            <w:r>
              <w:rPr>
                <w:rFonts w:hint="eastAsia" w:ascii="宋体" w:hAnsi="宋体" w:cs="宋体"/>
                <w:b/>
                <w:bCs w:val="0"/>
                <w:color w:val="auto"/>
                <w:szCs w:val="21"/>
                <w:lang w:val="en-US" w:eastAsia="zh-CN"/>
              </w:rPr>
              <w:t>项目管理机构</w:t>
            </w:r>
            <w:r>
              <w:rPr>
                <w:rFonts w:hint="eastAsia" w:ascii="宋体" w:hAnsi="宋体" w:cs="宋体"/>
                <w:b/>
                <w:bCs w:val="0"/>
                <w:color w:val="auto"/>
                <w:szCs w:val="21"/>
                <w:lang w:val="zh-CN" w:eastAsia="zh-CN"/>
              </w:rPr>
              <w:t>人员</w:t>
            </w:r>
            <w:r>
              <w:rPr>
                <w:rFonts w:hint="eastAsia" w:ascii="宋体" w:hAnsi="宋体" w:cs="宋体"/>
                <w:b/>
                <w:bCs w:val="0"/>
                <w:color w:val="auto"/>
                <w:szCs w:val="21"/>
                <w:lang w:val="en-US" w:eastAsia="zh-CN"/>
              </w:rPr>
              <w:t>无在建承诺书并加盖公章，否则不得分</w:t>
            </w:r>
            <w:r>
              <w:rPr>
                <w:rFonts w:hint="eastAsia" w:ascii="宋体" w:hAnsi="宋体" w:cs="宋体"/>
                <w:b/>
                <w:bCs w:val="0"/>
                <w:color w:val="auto"/>
                <w:szCs w:val="21"/>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1FFF67F0">
            <w:pPr>
              <w:spacing w:line="320" w:lineRule="exact"/>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3</w:t>
            </w:r>
          </w:p>
        </w:tc>
      </w:tr>
      <w:tr w14:paraId="2F34A37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tcBorders>
              <w:top w:val="outset" w:color="auto" w:sz="6" w:space="0"/>
              <w:left w:val="outset" w:color="auto" w:sz="6" w:space="0"/>
              <w:bottom w:val="outset" w:color="auto" w:sz="6" w:space="0"/>
              <w:right w:val="outset" w:color="auto" w:sz="6" w:space="0"/>
            </w:tcBorders>
            <w:vAlign w:val="center"/>
          </w:tcPr>
          <w:p w14:paraId="4C7A911D">
            <w:pPr>
              <w:spacing w:line="320" w:lineRule="exact"/>
              <w:jc w:val="center"/>
              <w:rPr>
                <w:rFonts w:ascii="宋体" w:hAnsi="宋体" w:cs="微软雅黑"/>
                <w:color w:val="auto"/>
                <w:szCs w:val="21"/>
                <w:highlight w:val="none"/>
              </w:rPr>
            </w:pPr>
            <w:r>
              <w:rPr>
                <w:rFonts w:hint="eastAsia" w:ascii="宋体" w:hAnsi="宋体" w:cs="微软雅黑"/>
                <w:color w:val="auto"/>
                <w:szCs w:val="21"/>
              </w:rPr>
              <w:t>2.2.</w:t>
            </w:r>
            <w:r>
              <w:rPr>
                <w:rFonts w:hint="eastAsia" w:ascii="宋体" w:hAnsi="宋体" w:cs="微软雅黑"/>
                <w:color w:val="auto"/>
                <w:szCs w:val="21"/>
                <w:lang w:val="en-US" w:eastAsia="zh-CN"/>
              </w:rPr>
              <w:t>4（3）</w:t>
            </w:r>
          </w:p>
        </w:tc>
        <w:tc>
          <w:tcPr>
            <w:tcW w:w="938" w:type="dxa"/>
            <w:tcBorders>
              <w:top w:val="outset" w:color="auto" w:sz="6" w:space="0"/>
              <w:left w:val="outset" w:color="auto" w:sz="6" w:space="0"/>
              <w:bottom w:val="outset" w:color="auto" w:sz="6" w:space="0"/>
              <w:right w:val="outset" w:color="auto" w:sz="6" w:space="0"/>
            </w:tcBorders>
            <w:vAlign w:val="center"/>
          </w:tcPr>
          <w:p w14:paraId="2A6D53CF">
            <w:pPr>
              <w:spacing w:line="320" w:lineRule="exact"/>
              <w:jc w:val="left"/>
              <w:rPr>
                <w:rFonts w:ascii="宋体" w:hAnsi="宋体" w:cs="微软雅黑"/>
                <w:color w:val="auto"/>
                <w:szCs w:val="21"/>
                <w:highlight w:val="none"/>
              </w:rPr>
            </w:pPr>
            <w:r>
              <w:rPr>
                <w:rFonts w:hint="eastAsia" w:ascii="宋体" w:hAnsi="宋体" w:cs="微软雅黑"/>
                <w:color w:val="auto"/>
                <w:szCs w:val="21"/>
                <w:highlight w:val="none"/>
              </w:rPr>
              <w:t>磋商报价</w:t>
            </w:r>
          </w:p>
          <w:p w14:paraId="23561936">
            <w:pPr>
              <w:spacing w:line="320" w:lineRule="exact"/>
              <w:jc w:val="center"/>
              <w:rPr>
                <w:rFonts w:ascii="宋体" w:hAnsi="宋体" w:cs="微软雅黑"/>
                <w:color w:val="auto"/>
                <w:szCs w:val="21"/>
                <w:highlight w:val="none"/>
              </w:rPr>
            </w:pPr>
            <w:r>
              <w:rPr>
                <w:rFonts w:hint="eastAsia" w:ascii="宋体" w:hAnsi="宋体" w:cs="微软雅黑"/>
                <w:color w:val="auto"/>
                <w:szCs w:val="21"/>
                <w:highlight w:val="none"/>
                <w:lang w:val="en-US" w:eastAsia="zh-CN"/>
              </w:rPr>
              <w:t>（10</w:t>
            </w:r>
            <w:r>
              <w:rPr>
                <w:rFonts w:hint="eastAsia" w:ascii="宋体" w:hAnsi="宋体" w:cs="微软雅黑"/>
                <w:color w:val="auto"/>
                <w:szCs w:val="21"/>
                <w:highlight w:val="none"/>
              </w:rPr>
              <w:t>分</w:t>
            </w:r>
            <w:r>
              <w:rPr>
                <w:rFonts w:hint="eastAsia" w:ascii="宋体" w:hAnsi="宋体" w:cs="微软雅黑"/>
                <w:color w:val="auto"/>
                <w:szCs w:val="21"/>
                <w:highlight w:val="none"/>
                <w:lang w:val="en-US" w:eastAsia="zh-CN"/>
              </w:rPr>
              <w:t>）</w:t>
            </w:r>
          </w:p>
        </w:tc>
        <w:tc>
          <w:tcPr>
            <w:tcW w:w="1736" w:type="dxa"/>
            <w:tcBorders>
              <w:top w:val="outset" w:color="auto" w:sz="6" w:space="0"/>
              <w:left w:val="outset" w:color="auto" w:sz="6" w:space="0"/>
              <w:bottom w:val="outset" w:color="auto" w:sz="6" w:space="0"/>
              <w:right w:val="outset" w:color="auto" w:sz="6" w:space="0"/>
            </w:tcBorders>
            <w:vAlign w:val="center"/>
          </w:tcPr>
          <w:p w14:paraId="2E68BF38">
            <w:pPr>
              <w:spacing w:line="320" w:lineRule="exact"/>
              <w:ind w:right="69" w:rightChars="33" w:firstLine="100" w:firstLineChars="48"/>
              <w:jc w:val="center"/>
              <w:rPr>
                <w:rFonts w:ascii="宋体" w:hAnsi="宋体" w:cs="微软雅黑"/>
                <w:color w:val="auto"/>
                <w:szCs w:val="21"/>
                <w:highlight w:val="none"/>
              </w:rPr>
            </w:pPr>
            <w:r>
              <w:rPr>
                <w:rFonts w:hint="eastAsia" w:ascii="宋体" w:hAnsi="宋体" w:cs="微软雅黑"/>
                <w:color w:val="auto"/>
                <w:szCs w:val="21"/>
                <w:highlight w:val="none"/>
              </w:rPr>
              <w:t>磋商报价得分</w:t>
            </w:r>
          </w:p>
        </w:tc>
        <w:tc>
          <w:tcPr>
            <w:tcW w:w="5632" w:type="dxa"/>
            <w:tcBorders>
              <w:top w:val="outset" w:color="auto" w:sz="6" w:space="0"/>
              <w:left w:val="outset" w:color="auto" w:sz="6" w:space="0"/>
              <w:bottom w:val="outset" w:color="auto" w:sz="6" w:space="0"/>
              <w:right w:val="single" w:color="auto" w:sz="4" w:space="0"/>
            </w:tcBorders>
            <w:vAlign w:val="center"/>
          </w:tcPr>
          <w:p w14:paraId="68EDAD2E">
            <w:pPr>
              <w:spacing w:line="320" w:lineRule="exact"/>
              <w:ind w:right="84" w:rightChars="40"/>
              <w:jc w:val="left"/>
              <w:rPr>
                <w:color w:val="auto"/>
                <w:highlight w:val="none"/>
              </w:rPr>
            </w:pPr>
            <w:r>
              <w:rPr>
                <w:rFonts w:hint="eastAsia"/>
                <w:color w:val="auto"/>
                <w:highlight w:val="none"/>
              </w:rPr>
              <w:t>以第二次磋商报价（最终报价）为依据进行计算。</w:t>
            </w:r>
          </w:p>
          <w:p w14:paraId="34EC5697">
            <w:pPr>
              <w:spacing w:line="320" w:lineRule="exact"/>
              <w:ind w:right="84" w:rightChars="40"/>
              <w:jc w:val="left"/>
              <w:rPr>
                <w:color w:val="auto"/>
                <w:highlight w:val="none"/>
              </w:rPr>
            </w:pPr>
            <w:r>
              <w:rPr>
                <w:rFonts w:hint="eastAsia"/>
                <w:color w:val="auto"/>
                <w:highlight w:val="none"/>
              </w:rPr>
              <w:t>最终报价得分=（磋商基准价/最终磋商报价）×</w:t>
            </w:r>
            <w:r>
              <w:rPr>
                <w:rFonts w:hint="eastAsia"/>
                <w:color w:val="auto"/>
                <w:highlight w:val="none"/>
                <w:lang w:val="en-US" w:eastAsia="zh-CN"/>
              </w:rPr>
              <w:t>10</w:t>
            </w:r>
            <w:r>
              <w:rPr>
                <w:rFonts w:hint="eastAsia"/>
                <w:color w:val="auto"/>
                <w:highlight w:val="none"/>
              </w:rPr>
              <w:t>%×100</w:t>
            </w:r>
          </w:p>
          <w:p w14:paraId="723C2DB7">
            <w:pPr>
              <w:spacing w:line="320" w:lineRule="exact"/>
              <w:ind w:right="84" w:rightChars="40"/>
              <w:jc w:val="left"/>
              <w:rPr>
                <w:color w:val="auto"/>
                <w:highlight w:val="none"/>
              </w:rPr>
            </w:pPr>
            <w:r>
              <w:rPr>
                <w:rFonts w:hint="eastAsia"/>
                <w:color w:val="auto"/>
                <w:highlight w:val="none"/>
              </w:rPr>
              <w:t>四舍五入保留小数点后两位有效数字。</w:t>
            </w:r>
          </w:p>
        </w:tc>
        <w:tc>
          <w:tcPr>
            <w:tcW w:w="627" w:type="dxa"/>
            <w:tcBorders>
              <w:top w:val="outset" w:color="auto" w:sz="6" w:space="0"/>
              <w:left w:val="single" w:color="auto" w:sz="4" w:space="0"/>
              <w:bottom w:val="outset" w:color="auto" w:sz="6" w:space="0"/>
              <w:right w:val="outset" w:color="auto" w:sz="6" w:space="0"/>
            </w:tcBorders>
            <w:vAlign w:val="center"/>
          </w:tcPr>
          <w:p w14:paraId="5623AF94">
            <w:pPr>
              <w:spacing w:line="320" w:lineRule="exact"/>
              <w:ind w:right="84" w:rightChars="40" w:firstLine="54" w:firstLineChars="26"/>
              <w:jc w:val="center"/>
              <w:rPr>
                <w:rFonts w:hint="default"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10</w:t>
            </w:r>
          </w:p>
        </w:tc>
      </w:tr>
      <w:tr w14:paraId="523BEE9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7" w:hRule="atLeast"/>
        </w:trPr>
        <w:tc>
          <w:tcPr>
            <w:tcW w:w="700" w:type="dxa"/>
            <w:vMerge w:val="restart"/>
            <w:tcBorders>
              <w:top w:val="outset" w:color="auto" w:sz="6" w:space="0"/>
              <w:left w:val="outset" w:color="auto" w:sz="6" w:space="0"/>
              <w:bottom w:val="outset" w:color="auto" w:sz="6" w:space="0"/>
              <w:right w:val="outset" w:color="auto" w:sz="6" w:space="0"/>
            </w:tcBorders>
            <w:vAlign w:val="center"/>
          </w:tcPr>
          <w:p w14:paraId="5375AC50">
            <w:pPr>
              <w:spacing w:line="320" w:lineRule="exact"/>
              <w:jc w:val="center"/>
              <w:rPr>
                <w:rFonts w:hint="eastAsia" w:ascii="宋体" w:hAnsi="宋体" w:eastAsia="宋体" w:cs="微软雅黑"/>
                <w:color w:val="auto"/>
                <w:szCs w:val="21"/>
                <w:lang w:eastAsia="zh-CN"/>
              </w:rPr>
            </w:pPr>
            <w:r>
              <w:rPr>
                <w:rFonts w:hint="eastAsia" w:ascii="宋体" w:hAnsi="宋体" w:cs="微软雅黑"/>
                <w:color w:val="auto"/>
                <w:szCs w:val="21"/>
              </w:rPr>
              <w:t>2.2.</w:t>
            </w:r>
            <w:r>
              <w:rPr>
                <w:rFonts w:hint="eastAsia" w:ascii="宋体" w:hAnsi="宋体" w:cs="微软雅黑"/>
                <w:color w:val="auto"/>
                <w:szCs w:val="21"/>
                <w:lang w:val="en-US" w:eastAsia="zh-CN"/>
              </w:rPr>
              <w:t>4</w:t>
            </w:r>
          </w:p>
          <w:p w14:paraId="717620CC">
            <w:pPr>
              <w:spacing w:line="320" w:lineRule="exact"/>
              <w:jc w:val="center"/>
              <w:rPr>
                <w:rFonts w:ascii="宋体" w:hAnsi="宋体" w:cs="微软雅黑"/>
                <w:color w:val="auto"/>
                <w:szCs w:val="21"/>
              </w:rPr>
            </w:pPr>
            <w:r>
              <w:rPr>
                <w:rFonts w:hint="eastAsia" w:ascii="宋体" w:hAnsi="宋体" w:cs="微软雅黑"/>
                <w:color w:val="auto"/>
                <w:szCs w:val="21"/>
              </w:rPr>
              <w:t>(4)</w:t>
            </w:r>
          </w:p>
        </w:tc>
        <w:tc>
          <w:tcPr>
            <w:tcW w:w="938" w:type="dxa"/>
            <w:vMerge w:val="restart"/>
            <w:tcBorders>
              <w:top w:val="outset" w:color="auto" w:sz="6" w:space="0"/>
              <w:left w:val="outset" w:color="auto" w:sz="6" w:space="0"/>
              <w:bottom w:val="outset" w:color="auto" w:sz="6" w:space="0"/>
              <w:right w:val="outset" w:color="auto" w:sz="6" w:space="0"/>
            </w:tcBorders>
            <w:vAlign w:val="center"/>
          </w:tcPr>
          <w:p w14:paraId="13D62832">
            <w:pPr>
              <w:spacing w:line="320" w:lineRule="exact"/>
              <w:jc w:val="center"/>
              <w:rPr>
                <w:rFonts w:ascii="宋体" w:hAnsi="宋体" w:cs="微软雅黑"/>
                <w:color w:val="auto"/>
                <w:szCs w:val="21"/>
              </w:rPr>
            </w:pPr>
            <w:r>
              <w:rPr>
                <w:rFonts w:hint="eastAsia" w:ascii="宋体" w:hAnsi="宋体" w:cs="微软雅黑"/>
                <w:color w:val="auto"/>
                <w:szCs w:val="21"/>
              </w:rPr>
              <w:t>其他因素</w:t>
            </w:r>
          </w:p>
          <w:p w14:paraId="78310242">
            <w:pPr>
              <w:spacing w:line="320" w:lineRule="exact"/>
              <w:jc w:val="center"/>
              <w:rPr>
                <w:rFonts w:ascii="宋体" w:hAnsi="宋体" w:cs="微软雅黑"/>
                <w:color w:val="auto"/>
                <w:szCs w:val="21"/>
              </w:rPr>
            </w:pPr>
            <w:r>
              <w:rPr>
                <w:rFonts w:hint="eastAsia" w:ascii="宋体" w:hAnsi="宋体" w:cs="微软雅黑"/>
                <w:color w:val="auto"/>
                <w:szCs w:val="21"/>
                <w:lang w:eastAsia="zh-CN"/>
              </w:rPr>
              <w:t>（</w:t>
            </w:r>
            <w:r>
              <w:rPr>
                <w:rFonts w:hint="eastAsia" w:ascii="宋体" w:hAnsi="宋体" w:cs="微软雅黑"/>
                <w:color w:val="auto"/>
                <w:szCs w:val="21"/>
                <w:lang w:val="en-US" w:eastAsia="zh-CN"/>
              </w:rPr>
              <w:t>10分）</w:t>
            </w:r>
          </w:p>
        </w:tc>
        <w:tc>
          <w:tcPr>
            <w:tcW w:w="1736" w:type="dxa"/>
            <w:tcBorders>
              <w:top w:val="outset" w:color="auto" w:sz="6" w:space="0"/>
              <w:left w:val="outset" w:color="auto" w:sz="6" w:space="0"/>
              <w:bottom w:val="outset" w:color="auto" w:sz="6" w:space="0"/>
              <w:right w:val="outset" w:color="auto" w:sz="6" w:space="0"/>
            </w:tcBorders>
            <w:vAlign w:val="center"/>
          </w:tcPr>
          <w:p w14:paraId="229A6284">
            <w:pPr>
              <w:spacing w:line="320" w:lineRule="exact"/>
              <w:ind w:right="69" w:rightChars="33" w:firstLine="100" w:firstLineChars="48"/>
              <w:jc w:val="center"/>
              <w:rPr>
                <w:rFonts w:ascii="宋体" w:hAnsi="宋体" w:cs="微软雅黑"/>
                <w:color w:val="auto"/>
                <w:szCs w:val="21"/>
                <w:highlight w:val="none"/>
              </w:rPr>
            </w:pPr>
            <w:r>
              <w:rPr>
                <w:rFonts w:hint="eastAsia" w:ascii="宋体" w:hAnsi="宋体" w:cs="微软雅黑"/>
                <w:color w:val="auto"/>
                <w:szCs w:val="21"/>
                <w:highlight w:val="none"/>
                <w:lang w:val="zh-CN"/>
              </w:rPr>
              <w:t>企业业绩</w:t>
            </w:r>
          </w:p>
        </w:tc>
        <w:tc>
          <w:tcPr>
            <w:tcW w:w="5632" w:type="dxa"/>
            <w:tcBorders>
              <w:top w:val="outset" w:color="auto" w:sz="6" w:space="0"/>
              <w:left w:val="outset" w:color="auto" w:sz="6" w:space="0"/>
              <w:bottom w:val="outset" w:color="auto" w:sz="6" w:space="0"/>
              <w:right w:val="single" w:color="auto" w:sz="4" w:space="0"/>
            </w:tcBorders>
            <w:vAlign w:val="center"/>
          </w:tcPr>
          <w:p w14:paraId="651FC5AE">
            <w:pPr>
              <w:autoSpaceDE w:val="0"/>
              <w:autoSpaceDN w:val="0"/>
              <w:adjustRightInd w:val="0"/>
              <w:spacing w:line="320" w:lineRule="atLeast"/>
              <w:rPr>
                <w:rFonts w:hint="eastAsia" w:ascii="宋体" w:hAnsi="宋体" w:cs="宋体"/>
                <w:bCs/>
                <w:color w:val="auto"/>
                <w:szCs w:val="21"/>
                <w:highlight w:val="none"/>
                <w:lang w:val="zh-CN"/>
              </w:rPr>
            </w:pPr>
            <w:r>
              <w:rPr>
                <w:rFonts w:hint="eastAsia" w:ascii="宋体" w:hAnsi="宋体" w:cs="宋体"/>
                <w:bCs/>
                <w:color w:val="auto"/>
                <w:szCs w:val="21"/>
                <w:highlight w:val="none"/>
                <w:lang w:val="zh-CN"/>
              </w:rPr>
              <w:t>供应商</w:t>
            </w:r>
            <w:r>
              <w:rPr>
                <w:rFonts w:hint="eastAsia" w:ascii="宋体" w:hAnsi="宋体" w:cs="宋体"/>
                <w:bCs/>
                <w:color w:val="auto"/>
                <w:szCs w:val="21"/>
                <w:highlight w:val="none"/>
                <w:lang w:val="zh-CN" w:eastAsia="zh-CN"/>
              </w:rPr>
              <w:t>202</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eastAsia="zh-CN"/>
              </w:rPr>
              <w:t>年至今已完成</w:t>
            </w:r>
            <w:r>
              <w:rPr>
                <w:rFonts w:hint="eastAsia" w:ascii="宋体" w:hAnsi="宋体" w:cs="宋体"/>
                <w:bCs/>
                <w:color w:val="auto"/>
                <w:szCs w:val="21"/>
                <w:highlight w:val="none"/>
                <w:lang w:val="zh-CN"/>
              </w:rPr>
              <w:t>与本项目相类似的项目业绩，</w:t>
            </w:r>
            <w:r>
              <w:rPr>
                <w:rFonts w:hint="eastAsia" w:ascii="宋体" w:hAnsi="宋体" w:cs="宋体"/>
                <w:bCs/>
                <w:color w:val="auto"/>
                <w:szCs w:val="21"/>
                <w:highlight w:val="none"/>
                <w:lang w:val="zh-CN" w:eastAsia="zh-CN"/>
              </w:rPr>
              <w:t>每有</w:t>
            </w:r>
            <w:r>
              <w:rPr>
                <w:rFonts w:hint="eastAsia" w:ascii="宋体" w:hAnsi="宋体" w:cs="宋体"/>
                <w:bCs/>
                <w:color w:val="auto"/>
                <w:szCs w:val="21"/>
                <w:highlight w:val="none"/>
                <w:lang w:val="zh-CN"/>
              </w:rPr>
              <w:t>一项得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val="zh-CN"/>
              </w:rPr>
              <w:t>分，满分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lang w:val="zh-CN"/>
              </w:rPr>
              <w:t>分。</w:t>
            </w:r>
          </w:p>
          <w:p w14:paraId="1965385C">
            <w:pPr>
              <w:autoSpaceDE w:val="0"/>
              <w:autoSpaceDN w:val="0"/>
              <w:adjustRightInd w:val="0"/>
              <w:spacing w:line="320" w:lineRule="atLeast"/>
              <w:rPr>
                <w:rFonts w:ascii="宋体" w:hAnsi="宋体" w:cs="宋体"/>
                <w:bCs/>
                <w:color w:val="auto"/>
                <w:szCs w:val="21"/>
                <w:highlight w:val="none"/>
                <w:lang w:val="zh-CN"/>
              </w:rPr>
            </w:pPr>
            <w:r>
              <w:rPr>
                <w:rFonts w:hint="eastAsia" w:ascii="宋体" w:hAnsi="宋体" w:cs="宋体"/>
                <w:b/>
                <w:bCs w:val="0"/>
                <w:color w:val="auto"/>
                <w:szCs w:val="21"/>
                <w:highlight w:val="none"/>
                <w:lang w:val="zh-CN"/>
              </w:rPr>
              <w:t>响应文件内附中标通知书或合同协议书或竣工验收报告复印件加盖公章</w:t>
            </w:r>
            <w:r>
              <w:rPr>
                <w:rFonts w:hint="eastAsia" w:ascii="宋体" w:hAnsi="宋体" w:cs="宋体"/>
                <w:b/>
                <w:bCs w:val="0"/>
                <w:color w:val="auto"/>
                <w:szCs w:val="21"/>
                <w:highlight w:val="none"/>
                <w:lang w:val="zh-CN" w:eastAsia="zh-CN"/>
              </w:rPr>
              <w:t>。</w:t>
            </w:r>
          </w:p>
        </w:tc>
        <w:tc>
          <w:tcPr>
            <w:tcW w:w="627" w:type="dxa"/>
            <w:tcBorders>
              <w:top w:val="outset" w:color="auto" w:sz="6" w:space="0"/>
              <w:left w:val="single" w:color="auto" w:sz="4" w:space="0"/>
              <w:bottom w:val="outset" w:color="auto" w:sz="6" w:space="0"/>
              <w:right w:val="outset" w:color="auto" w:sz="6" w:space="0"/>
            </w:tcBorders>
            <w:vAlign w:val="center"/>
          </w:tcPr>
          <w:p w14:paraId="5545DF1A">
            <w:pPr>
              <w:spacing w:line="320" w:lineRule="exact"/>
              <w:ind w:right="84" w:rightChars="40" w:firstLine="54" w:firstLineChars="26"/>
              <w:jc w:val="center"/>
              <w:rPr>
                <w:rFonts w:hint="eastAsia" w:ascii="宋体" w:hAnsi="宋体" w:eastAsia="宋体" w:cs="微软雅黑"/>
                <w:color w:val="auto"/>
                <w:szCs w:val="21"/>
                <w:highlight w:val="none"/>
                <w:lang w:val="en-US" w:eastAsia="zh-CN"/>
              </w:rPr>
            </w:pPr>
            <w:r>
              <w:rPr>
                <w:rFonts w:hint="eastAsia" w:ascii="宋体" w:hAnsi="宋体" w:cs="微软雅黑"/>
                <w:color w:val="auto"/>
                <w:szCs w:val="21"/>
                <w:highlight w:val="none"/>
                <w:lang w:val="en-US" w:eastAsia="zh-CN"/>
              </w:rPr>
              <w:t>6</w:t>
            </w:r>
          </w:p>
        </w:tc>
      </w:tr>
      <w:tr w14:paraId="5EB5F1E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495" w:hRule="atLeast"/>
        </w:trPr>
        <w:tc>
          <w:tcPr>
            <w:tcW w:w="700" w:type="dxa"/>
            <w:vMerge w:val="continue"/>
            <w:tcBorders>
              <w:top w:val="outset" w:color="auto" w:sz="6" w:space="0"/>
              <w:left w:val="outset" w:color="auto" w:sz="6" w:space="0"/>
              <w:bottom w:val="outset" w:color="auto" w:sz="6" w:space="0"/>
              <w:right w:val="outset" w:color="auto" w:sz="6" w:space="0"/>
            </w:tcBorders>
            <w:vAlign w:val="center"/>
          </w:tcPr>
          <w:p w14:paraId="27EC62C7">
            <w:pPr>
              <w:spacing w:line="320" w:lineRule="exact"/>
              <w:jc w:val="center"/>
              <w:rPr>
                <w:rFonts w:ascii="宋体" w:hAnsi="宋体" w:cs="微软雅黑"/>
                <w:color w:val="auto"/>
                <w:szCs w:val="21"/>
              </w:rPr>
            </w:pPr>
          </w:p>
        </w:tc>
        <w:tc>
          <w:tcPr>
            <w:tcW w:w="938" w:type="dxa"/>
            <w:vMerge w:val="continue"/>
            <w:tcBorders>
              <w:top w:val="outset" w:color="auto" w:sz="6" w:space="0"/>
              <w:left w:val="outset" w:color="auto" w:sz="6" w:space="0"/>
              <w:bottom w:val="outset" w:color="auto" w:sz="6" w:space="0"/>
              <w:right w:val="outset" w:color="auto" w:sz="6" w:space="0"/>
            </w:tcBorders>
            <w:vAlign w:val="center"/>
          </w:tcPr>
          <w:p w14:paraId="051A5D11">
            <w:pPr>
              <w:spacing w:line="320" w:lineRule="exact"/>
              <w:jc w:val="center"/>
              <w:rPr>
                <w:rFonts w:ascii="宋体" w:hAnsi="宋体" w:cs="微软雅黑"/>
                <w:color w:val="auto"/>
                <w:szCs w:val="21"/>
              </w:rPr>
            </w:pPr>
          </w:p>
        </w:tc>
        <w:tc>
          <w:tcPr>
            <w:tcW w:w="1736" w:type="dxa"/>
            <w:tcBorders>
              <w:top w:val="outset" w:color="auto" w:sz="6" w:space="0"/>
              <w:left w:val="outset" w:color="auto" w:sz="6" w:space="0"/>
              <w:right w:val="outset" w:color="auto" w:sz="6" w:space="0"/>
            </w:tcBorders>
            <w:vAlign w:val="center"/>
          </w:tcPr>
          <w:p w14:paraId="71CC7959">
            <w:pPr>
              <w:spacing w:line="320" w:lineRule="exact"/>
              <w:ind w:right="69" w:rightChars="33" w:firstLine="100" w:firstLineChars="48"/>
              <w:jc w:val="center"/>
              <w:rPr>
                <w:rFonts w:hint="eastAsia" w:ascii="宋体" w:hAnsi="宋体" w:eastAsia="宋体" w:cs="微软雅黑"/>
                <w:color w:val="auto"/>
                <w:szCs w:val="21"/>
                <w:highlight w:val="none"/>
                <w:lang w:val="zh-CN"/>
              </w:rPr>
            </w:pPr>
            <w:r>
              <w:rPr>
                <w:rFonts w:hint="eastAsia" w:ascii="宋体" w:hAnsi="宋体" w:eastAsia="宋体" w:cs="微软雅黑"/>
                <w:color w:val="auto"/>
                <w:szCs w:val="21"/>
                <w:highlight w:val="none"/>
                <w:lang w:val="zh-CN"/>
              </w:rPr>
              <w:t>服务承诺</w:t>
            </w:r>
          </w:p>
        </w:tc>
        <w:tc>
          <w:tcPr>
            <w:tcW w:w="5632" w:type="dxa"/>
            <w:tcBorders>
              <w:top w:val="outset" w:color="auto" w:sz="6" w:space="0"/>
              <w:left w:val="outset" w:color="auto" w:sz="6" w:space="0"/>
              <w:right w:val="single" w:color="auto" w:sz="4" w:space="0"/>
            </w:tcBorders>
            <w:vAlign w:val="center"/>
          </w:tcPr>
          <w:p w14:paraId="06BF7612">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cs="宋体"/>
                <w:color w:val="auto"/>
                <w:szCs w:val="21"/>
                <w:lang w:eastAsia="zh-CN"/>
              </w:rPr>
            </w:pPr>
            <w:r>
              <w:rPr>
                <w:rFonts w:hint="eastAsia" w:ascii="宋体" w:hAnsi="宋体" w:cs="宋体"/>
                <w:color w:val="auto"/>
                <w:szCs w:val="21"/>
              </w:rPr>
              <w:t>对</w:t>
            </w:r>
            <w:r>
              <w:rPr>
                <w:rFonts w:hint="eastAsia" w:ascii="宋体" w:hAnsi="宋体" w:eastAsia="宋体" w:cs="宋体"/>
                <w:color w:val="auto"/>
                <w:szCs w:val="21"/>
                <w:lang w:val="en-US" w:eastAsia="zh-CN"/>
              </w:rPr>
              <w:t>供应商</w:t>
            </w:r>
            <w:r>
              <w:rPr>
                <w:rFonts w:hint="eastAsia" w:ascii="宋体" w:hAnsi="宋体" w:cs="宋体"/>
                <w:color w:val="auto"/>
                <w:szCs w:val="21"/>
              </w:rPr>
              <w:t>提出的采购人可以接受的服务承诺进行</w:t>
            </w:r>
            <w:r>
              <w:rPr>
                <w:rFonts w:hint="eastAsia" w:ascii="宋体" w:hAnsi="宋体" w:cs="宋体"/>
                <w:color w:val="auto"/>
                <w:szCs w:val="21"/>
                <w:lang w:eastAsia="zh-CN"/>
              </w:rPr>
              <w:t>打分。</w:t>
            </w:r>
          </w:p>
          <w:p w14:paraId="6A20F20B">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①非常明确、详尽，合理，可操作性强的得</w:t>
            </w: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zh-CN" w:eastAsia="zh-CN" w:bidi="ar-SA"/>
              </w:rPr>
              <w:t>分；</w:t>
            </w:r>
          </w:p>
          <w:p w14:paraId="211DD5A1">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②明确、详尽，合理，可操作性较好的得</w:t>
            </w:r>
            <w:r>
              <w:rPr>
                <w:rFonts w:hint="eastAsia" w:ascii="宋体" w:hAnsi="宋体" w:cs="宋体"/>
                <w:color w:val="auto"/>
                <w:sz w:val="21"/>
                <w:szCs w:val="21"/>
                <w:highlight w:val="none"/>
                <w:lang w:val="en-US" w:eastAsia="zh-CN" w:bidi="ar-SA"/>
              </w:rPr>
              <w:t>2</w:t>
            </w:r>
            <w:r>
              <w:rPr>
                <w:rFonts w:hint="eastAsia" w:ascii="宋体" w:hAnsi="宋体" w:eastAsia="宋体" w:cs="宋体"/>
                <w:color w:val="auto"/>
                <w:sz w:val="21"/>
                <w:szCs w:val="21"/>
                <w:highlight w:val="none"/>
                <w:lang w:val="zh-CN" w:eastAsia="zh-CN" w:bidi="ar-SA"/>
              </w:rPr>
              <w:t>分；</w:t>
            </w:r>
          </w:p>
          <w:p w14:paraId="2C3746B0">
            <w:pPr>
              <w:keepNext w:val="0"/>
              <w:keepLines w:val="0"/>
              <w:pageBreakBefore w:val="0"/>
              <w:widowControl w:val="0"/>
              <w:kinsoku/>
              <w:wordWrap w:val="0"/>
              <w:overflowPunct/>
              <w:topLinePunct w:val="0"/>
              <w:autoSpaceDE w:val="0"/>
              <w:autoSpaceDN w:val="0"/>
              <w:bidi w:val="0"/>
              <w:adjustRightInd w:val="0"/>
              <w:snapToGrid/>
              <w:spacing w:line="240" w:lineRule="auto"/>
              <w:jc w:val="both"/>
              <w:textAlignment w:val="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zh-CN" w:eastAsia="zh-CN" w:bidi="ar-SA"/>
              </w:rPr>
              <w:t>③基本明确、合理，可操作性一般的得</w:t>
            </w:r>
            <w:r>
              <w:rPr>
                <w:rFonts w:hint="eastAsia" w:ascii="宋体" w:hAnsi="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zh-CN" w:eastAsia="zh-CN" w:bidi="ar-SA"/>
              </w:rPr>
              <w:t>分；</w:t>
            </w:r>
          </w:p>
          <w:p w14:paraId="2EC5BDE7">
            <w:pPr>
              <w:autoSpaceDE w:val="0"/>
              <w:autoSpaceDN w:val="0"/>
              <w:adjustRightInd w:val="0"/>
              <w:snapToGrid w:val="0"/>
              <w:spacing w:line="240" w:lineRule="auto"/>
              <w:rPr>
                <w:rFonts w:ascii="宋体" w:hAnsi="宋体" w:cs="宋体"/>
                <w:bCs/>
                <w:color w:val="auto"/>
                <w:szCs w:val="21"/>
                <w:lang w:val="zh-CN"/>
              </w:rPr>
            </w:pPr>
            <w:r>
              <w:rPr>
                <w:rFonts w:hint="eastAsia" w:ascii="宋体" w:hAnsi="宋体" w:eastAsia="宋体" w:cs="宋体"/>
                <w:color w:val="auto"/>
                <w:sz w:val="21"/>
                <w:szCs w:val="21"/>
                <w:highlight w:val="none"/>
                <w:lang w:val="zh-CN" w:eastAsia="zh-CN" w:bidi="ar-SA"/>
              </w:rPr>
              <w:t>④无不得分。</w:t>
            </w:r>
          </w:p>
        </w:tc>
        <w:tc>
          <w:tcPr>
            <w:tcW w:w="627" w:type="dxa"/>
            <w:tcBorders>
              <w:top w:val="outset" w:color="auto" w:sz="6" w:space="0"/>
              <w:left w:val="single" w:color="auto" w:sz="4" w:space="0"/>
              <w:bottom w:val="outset" w:color="auto" w:sz="6" w:space="0"/>
              <w:right w:val="outset" w:color="auto" w:sz="6" w:space="0"/>
            </w:tcBorders>
            <w:vAlign w:val="center"/>
          </w:tcPr>
          <w:p w14:paraId="7CDCA84F">
            <w:pPr>
              <w:spacing w:line="320" w:lineRule="exact"/>
              <w:ind w:right="84" w:rightChars="40" w:firstLine="54" w:firstLineChars="26"/>
              <w:jc w:val="center"/>
              <w:rPr>
                <w:rFonts w:hint="eastAsia" w:ascii="宋体" w:hAnsi="宋体" w:eastAsia="宋体" w:cs="微软雅黑"/>
                <w:color w:val="auto"/>
                <w:szCs w:val="21"/>
                <w:lang w:val="en-US" w:eastAsia="zh-CN"/>
              </w:rPr>
            </w:pPr>
            <w:r>
              <w:rPr>
                <w:rFonts w:hint="eastAsia" w:ascii="宋体" w:hAnsi="宋体" w:cs="微软雅黑"/>
                <w:color w:val="auto"/>
                <w:szCs w:val="21"/>
                <w:lang w:val="en-US" w:eastAsia="zh-CN"/>
              </w:rPr>
              <w:t>4</w:t>
            </w:r>
          </w:p>
        </w:tc>
      </w:tr>
    </w:tbl>
    <w:p w14:paraId="10E8A1EF">
      <w:pPr>
        <w:pStyle w:val="31"/>
        <w:spacing w:line="400" w:lineRule="exact"/>
        <w:ind w:left="0" w:leftChars="0"/>
        <w:rPr>
          <w:b/>
          <w:color w:val="auto"/>
          <w:sz w:val="21"/>
          <w:szCs w:val="21"/>
        </w:rPr>
      </w:pPr>
      <w:bookmarkStart w:id="68" w:name="_Toc184635093"/>
    </w:p>
    <w:p w14:paraId="1B6E06C0">
      <w:pPr>
        <w:widowControl/>
        <w:jc w:val="left"/>
        <w:rPr>
          <w:rFonts w:ascii="宋体" w:hAnsi="宋体"/>
          <w:b/>
          <w:bCs/>
          <w:color w:val="auto"/>
          <w:sz w:val="32"/>
          <w:szCs w:val="32"/>
        </w:rPr>
      </w:pPr>
      <w:r>
        <w:rPr>
          <w:rFonts w:ascii="宋体" w:hAnsi="宋体"/>
          <w:b/>
          <w:bCs/>
          <w:color w:val="auto"/>
          <w:sz w:val="32"/>
          <w:szCs w:val="32"/>
        </w:rPr>
        <w:br w:type="page"/>
      </w:r>
    </w:p>
    <w:p w14:paraId="7330A53E">
      <w:pPr>
        <w:shd w:val="clear" w:color="auto" w:fill="auto"/>
        <w:autoSpaceDE w:val="0"/>
        <w:autoSpaceDN w:val="0"/>
        <w:adjustRightInd w:val="0"/>
        <w:spacing w:line="400" w:lineRule="exact"/>
        <w:jc w:val="center"/>
        <w:outlineLvl w:val="1"/>
        <w:rPr>
          <w:rFonts w:ascii="宋体" w:hAnsi="宋体" w:cs="宋体"/>
          <w:b/>
          <w:bCs/>
          <w:color w:val="auto"/>
          <w:sz w:val="30"/>
          <w:szCs w:val="30"/>
          <w:highlight w:val="none"/>
        </w:rPr>
      </w:pPr>
      <w:bookmarkStart w:id="69" w:name="_Toc4989"/>
      <w:r>
        <w:rPr>
          <w:rFonts w:hint="eastAsia" w:ascii="宋体" w:hAnsi="宋体" w:cs="宋体"/>
          <w:b/>
          <w:bCs/>
          <w:color w:val="auto"/>
          <w:sz w:val="30"/>
          <w:szCs w:val="30"/>
          <w:highlight w:val="none"/>
        </w:rPr>
        <w:t>政府采购政策</w:t>
      </w:r>
      <w:bookmarkEnd w:id="69"/>
    </w:p>
    <w:p w14:paraId="13DBB2D5">
      <w:pPr>
        <w:shd w:val="clear" w:color="auto" w:fill="auto"/>
        <w:autoSpaceDE w:val="0"/>
        <w:autoSpaceDN w:val="0"/>
        <w:adjustRightInd w:val="0"/>
        <w:spacing w:line="400" w:lineRule="exact"/>
        <w:ind w:firstLine="422" w:firstLineChars="200"/>
        <w:rPr>
          <w:rFonts w:ascii="宋体" w:hAnsi="宋体" w:cs="宋体"/>
          <w:b/>
          <w:color w:val="auto"/>
          <w:sz w:val="21"/>
          <w:szCs w:val="18"/>
          <w:highlight w:val="none"/>
        </w:rPr>
      </w:pPr>
    </w:p>
    <w:p w14:paraId="0A23A955">
      <w:pPr>
        <w:shd w:val="clear" w:color="auto" w:fill="auto"/>
        <w:autoSpaceDE w:val="0"/>
        <w:autoSpaceDN w:val="0"/>
        <w:adjustRightInd w:val="0"/>
        <w:spacing w:line="400" w:lineRule="exact"/>
        <w:ind w:firstLine="420" w:firstLineChars="200"/>
        <w:rPr>
          <w:rFonts w:ascii="宋体" w:hAnsi="宋体" w:cs="宋体"/>
          <w:b/>
          <w:color w:val="auto"/>
          <w:sz w:val="21"/>
          <w:szCs w:val="18"/>
          <w:highlight w:val="none"/>
        </w:rPr>
      </w:pPr>
      <w:r>
        <w:rPr>
          <w:rFonts w:hint="eastAsia" w:ascii="宋体" w:hAnsi="宋体" w:cs="宋体"/>
          <w:color w:val="auto"/>
          <w:sz w:val="21"/>
          <w:szCs w:val="18"/>
          <w:highlight w:val="none"/>
        </w:rPr>
        <w:t>1.根据《政府采购促进中小企业发展管理办法》（财库〔2020〕46号文件）</w:t>
      </w:r>
      <w:r>
        <w:rPr>
          <w:rFonts w:hint="eastAsia" w:ascii="宋体" w:hAnsi="宋体" w:cs="宋体"/>
          <w:color w:val="auto"/>
          <w:sz w:val="21"/>
          <w:szCs w:val="18"/>
          <w:highlight w:val="none"/>
          <w:lang w:eastAsia="zh-CN"/>
        </w:rPr>
        <w:t>、《</w:t>
      </w:r>
      <w:r>
        <w:rPr>
          <w:rFonts w:hint="eastAsia" w:ascii="宋体" w:hAnsi="宋体" w:cs="宋体"/>
          <w:color w:val="auto"/>
          <w:sz w:val="21"/>
          <w:szCs w:val="18"/>
          <w:highlight w:val="none"/>
          <w:lang w:val="en-US" w:eastAsia="zh-CN"/>
        </w:rPr>
        <w:t>财政部关于进一步加大政府采购支持中小企业力度的通知</w:t>
      </w:r>
      <w:r>
        <w:rPr>
          <w:rFonts w:hint="eastAsia" w:ascii="宋体" w:hAnsi="宋体" w:cs="宋体"/>
          <w:color w:val="auto"/>
          <w:sz w:val="21"/>
          <w:szCs w:val="18"/>
          <w:highlight w:val="none"/>
          <w:lang w:eastAsia="zh-CN"/>
        </w:rPr>
        <w:t>》</w:t>
      </w:r>
      <w:r>
        <w:rPr>
          <w:rFonts w:hint="eastAsia" w:ascii="宋体" w:hAnsi="宋体" w:cs="宋体"/>
          <w:color w:val="auto"/>
          <w:sz w:val="21"/>
          <w:szCs w:val="18"/>
          <w:highlight w:val="none"/>
          <w:lang w:val="en-US" w:eastAsia="zh-CN"/>
        </w:rPr>
        <w:t>（财库〔2022〕19号）文件</w:t>
      </w:r>
      <w:r>
        <w:rPr>
          <w:rFonts w:hint="eastAsia" w:ascii="宋体" w:hAnsi="宋体" w:cs="宋体"/>
          <w:color w:val="auto"/>
          <w:sz w:val="21"/>
          <w:szCs w:val="18"/>
          <w:highlight w:val="none"/>
        </w:rPr>
        <w:t>的规定</w:t>
      </w:r>
      <w:r>
        <w:rPr>
          <w:rFonts w:hint="eastAsia" w:ascii="宋体" w:hAnsi="宋体" w:cs="宋体"/>
          <w:b/>
          <w:color w:val="auto"/>
          <w:sz w:val="21"/>
          <w:szCs w:val="18"/>
          <w:highlight w:val="none"/>
        </w:rPr>
        <w:t>，因本项目为</w:t>
      </w:r>
      <w:r>
        <w:rPr>
          <w:rFonts w:hint="eastAsia" w:ascii="宋体" w:hAnsi="宋体" w:cs="宋体"/>
          <w:b/>
          <w:color w:val="auto"/>
          <w:sz w:val="21"/>
          <w:szCs w:val="18"/>
          <w:highlight w:val="none"/>
          <w:lang w:val="en-US" w:eastAsia="zh-CN"/>
        </w:rPr>
        <w:t>专门面向中小企业</w:t>
      </w:r>
      <w:r>
        <w:rPr>
          <w:rFonts w:hint="eastAsia" w:ascii="宋体" w:hAnsi="宋体" w:cs="宋体"/>
          <w:b/>
          <w:color w:val="auto"/>
          <w:sz w:val="21"/>
          <w:szCs w:val="18"/>
          <w:highlight w:val="none"/>
        </w:rPr>
        <w:t>采购的项目，</w:t>
      </w:r>
      <w:r>
        <w:rPr>
          <w:rFonts w:hint="eastAsia" w:ascii="宋体" w:hAnsi="宋体" w:cs="宋体"/>
          <w:b/>
          <w:color w:val="auto"/>
          <w:sz w:val="21"/>
          <w:szCs w:val="18"/>
          <w:highlight w:val="none"/>
          <w:lang w:val="en-US" w:eastAsia="zh-CN"/>
        </w:rPr>
        <w:t>参与本项目的供应商应为中小企业，</w:t>
      </w:r>
      <w:r>
        <w:rPr>
          <w:rFonts w:hint="eastAsia" w:ascii="宋体" w:hAnsi="宋体" w:cs="宋体"/>
          <w:b/>
          <w:color w:val="auto"/>
          <w:sz w:val="21"/>
          <w:szCs w:val="18"/>
          <w:highlight w:val="none"/>
        </w:rPr>
        <w:t>出具本办法规定的《中小企业声明函》。</w:t>
      </w:r>
    </w:p>
    <w:p w14:paraId="47C2B7FC">
      <w:pPr>
        <w:shd w:val="clear" w:color="auto" w:fill="auto"/>
        <w:autoSpaceDE w:val="0"/>
        <w:autoSpaceDN w:val="0"/>
        <w:adjustRightInd w:val="0"/>
        <w:spacing w:line="400" w:lineRule="exact"/>
        <w:ind w:firstLine="420" w:firstLineChars="200"/>
        <w:rPr>
          <w:rFonts w:ascii="宋体" w:hAnsi="宋体" w:cs="宋体"/>
          <w:color w:val="auto"/>
          <w:sz w:val="21"/>
          <w:szCs w:val="18"/>
          <w:highlight w:val="none"/>
        </w:rPr>
      </w:pPr>
      <w:r>
        <w:rPr>
          <w:rFonts w:hint="eastAsia" w:ascii="宋体" w:hAnsi="宋体" w:cs="宋体"/>
          <w:color w:val="auto"/>
          <w:sz w:val="21"/>
          <w:szCs w:val="18"/>
          <w:highlight w:val="none"/>
        </w:rPr>
        <w:t>按照财政部《关于政府采购支持监狱企业发展有关问题的通知》（财库</w:t>
      </w:r>
      <w:r>
        <w:rPr>
          <w:rFonts w:hint="eastAsia" w:ascii="宋体" w:hAnsi="宋体" w:cs="宋体"/>
          <w:color w:val="auto"/>
          <w:sz w:val="21"/>
          <w:szCs w:val="18"/>
          <w:highlight w:val="none"/>
          <w:lang w:val="en-US" w:eastAsia="zh-CN"/>
        </w:rPr>
        <w:t>〔2014〕</w:t>
      </w:r>
      <w:r>
        <w:rPr>
          <w:rFonts w:hint="eastAsia" w:ascii="宋体" w:hAnsi="宋体" w:cs="宋体"/>
          <w:color w:val="auto"/>
          <w:sz w:val="21"/>
          <w:szCs w:val="18"/>
          <w:highlight w:val="none"/>
        </w:rPr>
        <w:t xml:space="preserve">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1AA06B6F">
      <w:pPr>
        <w:shd w:val="clear" w:color="auto" w:fill="auto"/>
        <w:autoSpaceDE w:val="0"/>
        <w:autoSpaceDN w:val="0"/>
        <w:adjustRightInd w:val="0"/>
        <w:spacing w:line="400" w:lineRule="exact"/>
        <w:ind w:firstLine="420" w:firstLineChars="200"/>
        <w:rPr>
          <w:rFonts w:hint="eastAsia" w:ascii="宋体" w:hAnsi="宋体" w:cs="宋体"/>
          <w:color w:val="auto"/>
          <w:sz w:val="21"/>
          <w:szCs w:val="18"/>
          <w:highlight w:val="none"/>
        </w:rPr>
      </w:pPr>
      <w:r>
        <w:rPr>
          <w:rFonts w:hint="eastAsia" w:ascii="宋体" w:hAnsi="宋体" w:cs="宋体"/>
          <w:color w:val="auto"/>
          <w:sz w:val="21"/>
          <w:szCs w:val="18"/>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362B4403">
      <w:pPr>
        <w:shd w:val="clear" w:color="auto" w:fill="auto"/>
        <w:autoSpaceDE w:val="0"/>
        <w:autoSpaceDN w:val="0"/>
        <w:adjustRightInd w:val="0"/>
        <w:spacing w:line="400" w:lineRule="exact"/>
        <w:ind w:firstLine="420" w:firstLineChars="200"/>
        <w:rPr>
          <w:rFonts w:hint="eastAsia" w:ascii="宋体" w:hAnsi="宋体" w:cs="宋体"/>
          <w:color w:val="auto"/>
          <w:sz w:val="21"/>
          <w:szCs w:val="18"/>
          <w:highlight w:val="none"/>
        </w:rPr>
      </w:pPr>
      <w:r>
        <w:rPr>
          <w:rFonts w:hint="eastAsia" w:ascii="宋体" w:hAnsi="宋体" w:cs="宋体"/>
          <w:color w:val="000000"/>
          <w:szCs w:val="21"/>
          <w:highlight w:val="none"/>
        </w:rPr>
        <w:t>依据《政府采购促进中小企业发展政策问答》文件要求，专门面向中小企业采购的项目或者采购包，不再执行价格评审优惠的扶持政策。</w:t>
      </w:r>
    </w:p>
    <w:p w14:paraId="1356D5FF">
      <w:pPr>
        <w:shd w:val="clear" w:color="auto" w:fill="auto"/>
        <w:autoSpaceDE w:val="0"/>
        <w:autoSpaceDN w:val="0"/>
        <w:adjustRightInd w:val="0"/>
        <w:spacing w:line="400" w:lineRule="exact"/>
        <w:ind w:firstLine="420" w:firstLineChars="200"/>
        <w:outlineLvl w:val="1"/>
        <w:rPr>
          <w:rFonts w:hint="eastAsia" w:ascii="宋体" w:hAnsi="宋体" w:cs="宋体"/>
          <w:color w:val="auto"/>
          <w:sz w:val="21"/>
          <w:szCs w:val="18"/>
          <w:highlight w:val="none"/>
          <w:lang w:val="en-US" w:eastAsia="zh-CN"/>
        </w:rPr>
        <w:sectPr>
          <w:footerReference r:id="rId8" w:type="default"/>
          <w:pgSz w:w="11906" w:h="16838"/>
          <w:pgMar w:top="1247" w:right="1247" w:bottom="1247" w:left="1247" w:header="851" w:footer="850" w:gutter="0"/>
          <w:pgNumType w:fmt="decimal" w:start="1"/>
          <w:cols w:space="0" w:num="1"/>
          <w:docGrid w:linePitch="312" w:charSpace="0"/>
        </w:sectPr>
      </w:pPr>
      <w:bookmarkStart w:id="70" w:name="_Toc1804"/>
      <w:r>
        <w:rPr>
          <w:rFonts w:hint="eastAsia" w:ascii="宋体" w:hAnsi="宋体" w:cs="宋体"/>
          <w:color w:val="auto"/>
          <w:sz w:val="21"/>
          <w:szCs w:val="18"/>
          <w:highlight w:val="none"/>
        </w:rPr>
        <w:t>2.</w:t>
      </w:r>
      <w:r>
        <w:rPr>
          <w:rFonts w:hint="eastAsia" w:ascii="宋体" w:hAnsi="宋体" w:cs="宋体"/>
          <w:color w:val="auto"/>
          <w:sz w:val="21"/>
          <w:szCs w:val="18"/>
          <w:highlight w:val="none"/>
          <w:lang w:val="en-US" w:eastAsia="zh-CN"/>
        </w:rPr>
        <w:t>本项目所属行业为</w:t>
      </w:r>
      <w:r>
        <w:rPr>
          <w:rFonts w:hint="eastAsia" w:cs="宋体"/>
          <w:color w:val="auto"/>
          <w:sz w:val="21"/>
          <w:szCs w:val="18"/>
          <w:highlight w:val="none"/>
          <w:lang w:val="en-US" w:eastAsia="zh-CN"/>
        </w:rPr>
        <w:t>建筑业</w:t>
      </w:r>
      <w:r>
        <w:rPr>
          <w:rFonts w:hint="eastAsia" w:ascii="宋体" w:hAnsi="宋体" w:cs="宋体"/>
          <w:color w:val="auto"/>
          <w:sz w:val="21"/>
          <w:szCs w:val="18"/>
          <w:highlight w:val="none"/>
          <w:lang w:val="en-US" w:eastAsia="zh-CN"/>
        </w:rPr>
        <w:t>。</w:t>
      </w:r>
      <w:bookmarkEnd w:id="70"/>
    </w:p>
    <w:p w14:paraId="3730BC6F">
      <w:pPr>
        <w:pStyle w:val="2"/>
        <w:keepNext w:val="0"/>
        <w:spacing w:before="0" w:after="0" w:line="360" w:lineRule="auto"/>
        <w:jc w:val="center"/>
        <w:rPr>
          <w:rFonts w:hAnsi="黑体" w:cs="黑体"/>
          <w:bCs w:val="0"/>
          <w:color w:val="auto"/>
          <w:sz w:val="32"/>
          <w:szCs w:val="32"/>
        </w:rPr>
      </w:pPr>
      <w:bookmarkStart w:id="71" w:name="_Toc7676"/>
      <w:bookmarkStart w:id="72" w:name="_Toc21167"/>
      <w:bookmarkStart w:id="73" w:name="_Toc5541"/>
      <w:r>
        <w:rPr>
          <w:rFonts w:hint="eastAsia" w:hAnsi="黑体" w:cs="黑体"/>
          <w:bCs w:val="0"/>
          <w:color w:val="auto"/>
          <w:sz w:val="32"/>
          <w:szCs w:val="32"/>
        </w:rPr>
        <w:t>政府采购促进中小企业发展管理办法</w:t>
      </w:r>
      <w:bookmarkEnd w:id="71"/>
      <w:bookmarkEnd w:id="72"/>
      <w:bookmarkEnd w:id="73"/>
    </w:p>
    <w:p w14:paraId="0FE15537">
      <w:pPr>
        <w:pStyle w:val="4"/>
        <w:jc w:val="center"/>
        <w:rPr>
          <w:rFonts w:ascii="宋体" w:hAnsi="宋体"/>
          <w:color w:val="auto"/>
          <w:sz w:val="21"/>
          <w:szCs w:val="21"/>
        </w:rPr>
      </w:pPr>
      <w:r>
        <w:rPr>
          <w:rFonts w:ascii="宋体" w:hAnsi="宋体" w:cs="楷体"/>
          <w:color w:val="auto"/>
          <w:sz w:val="21"/>
          <w:szCs w:val="21"/>
          <w:shd w:val="clear" w:color="auto" w:fill="FFFFFF"/>
        </w:rPr>
        <w:t>财库〔2020〕46号</w:t>
      </w:r>
    </w:p>
    <w:p w14:paraId="13F241F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第一条 为了发挥政府采购的政策功能，促进中小企业健康发展，根据《中华人民共和国政府采购法</w:t>
      </w:r>
      <w:r>
        <w:rPr>
          <w:rFonts w:hint="eastAsia" w:ascii="宋体" w:hAnsi="宋体" w:cs="宋体"/>
          <w:bCs/>
          <w:color w:val="auto"/>
          <w:sz w:val="21"/>
          <w:szCs w:val="21"/>
          <w:lang w:eastAsia="zh-CN"/>
        </w:rPr>
        <w:t>》《</w:t>
      </w:r>
      <w:r>
        <w:rPr>
          <w:rFonts w:hint="eastAsia" w:ascii="宋体" w:hAnsi="宋体" w:cs="宋体"/>
          <w:bCs/>
          <w:color w:val="auto"/>
          <w:sz w:val="21"/>
          <w:szCs w:val="21"/>
        </w:rPr>
        <w:t>中华人民共和国中小企业促进法》等有关法律法规，制定本办法。</w:t>
      </w:r>
    </w:p>
    <w:p w14:paraId="06103FAB">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D8D8FC5">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第三条 采购人在政府采购活动中应当通过加强采购需求管理，落实预留采购份额、价格评审优惠、优先采购等 措施，提高中小企业在政府采购中的份额，支持中小企业发展。</w:t>
      </w:r>
    </w:p>
    <w:p w14:paraId="3EA4215F">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第四条 在政府采购活动中，供应商提供的货物、工程或者服务符合下列情形的，享受本办法规定的中小企业扶持政策：</w:t>
      </w:r>
    </w:p>
    <w:p w14:paraId="388EBD07">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（一）在货物采购项目中，货物由中小企业制造，即货 物由中小企业生产且使用该中小企业商号或者注册商标；</w:t>
      </w:r>
    </w:p>
    <w:p w14:paraId="051C5E2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（二）在工程采购项目中，工程由中小企业承建，即工程施工单位为中小企业；</w:t>
      </w:r>
    </w:p>
    <w:p w14:paraId="4AD27C9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（三）在服务采购项目中，服务由中小企业承接，即提供服务的人员为中小企业依照《中华人民共和国劳动合同法》订立劳动合同的从业人员。</w:t>
      </w:r>
    </w:p>
    <w:p w14:paraId="520CF452">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在货物采购项目中，供应商提供的货物既有中小企业制造货物，也有大型企业制造货物的，不享受本办法规定的中小企业扶持政策。</w:t>
      </w:r>
    </w:p>
    <w:p w14:paraId="07F9565E">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以联合体形式参加政府采购活动，联合体各方均为中小企业的，联合体视同中小企业。其中，联合体各方均为小微企业的，联合体视同小微企业。</w:t>
      </w:r>
    </w:p>
    <w:p w14:paraId="02ABDD08">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18C2CEA7">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D718FFF">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符合下列情形之一的，可不专门面向中小企业预留采购份额：</w:t>
      </w:r>
    </w:p>
    <w:p w14:paraId="0C1AE73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（一）法律法规和国家有关政策明确规定优先或者应当面向事业单位、社会组织等非企业主体采购的；</w:t>
      </w:r>
    </w:p>
    <w:p w14:paraId="71D3706A">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（二）因确需使用不可替代的专利、专有技术，基础设施限制，或者提供特定公共服务等原因，只能从中小企业之外的供应商处采购的；</w:t>
      </w:r>
    </w:p>
    <w:p w14:paraId="687C5276">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（三）按照本办法规定预留采购份额无法确保充分供应、充分竞争，或者存在可能影响政府采购目标实现的情形；</w:t>
      </w:r>
    </w:p>
    <w:p w14:paraId="614A7C8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（四）框架协议采购项目；</w:t>
      </w:r>
    </w:p>
    <w:p w14:paraId="03E9B598">
      <w:pPr>
        <w:pStyle w:val="17"/>
        <w:tabs>
          <w:tab w:val="left" w:pos="220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（五）省级以上人民政府财政部门规定的其他情形。 除上述情形外，其他均为适宜由中小企业提供的情形。</w:t>
      </w:r>
    </w:p>
    <w:p w14:paraId="2D390572">
      <w:pPr>
        <w:pStyle w:val="17"/>
        <w:tabs>
          <w:tab w:val="left" w:pos="220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第七条 采购限额标准以上，200 万元以下的货物和服务采购项目、400 万元以下的工程采购项目，适宜由中小企业提供的，采购人应当专门面向中小企业采购。</w:t>
      </w:r>
    </w:p>
    <w:p w14:paraId="64CEA293">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14:paraId="731A984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（一）将采购项目整体或者设置采购包专门面向中小企业采购；</w:t>
      </w:r>
    </w:p>
    <w:p w14:paraId="522FB71E">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（二）要求供应商以联合体形式参加采购活动，且联合体中中小企业承担的部分达到一定比例；</w:t>
      </w:r>
    </w:p>
    <w:p w14:paraId="1258CB58">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（三）要求获得采购合同的供应商将采购项目中的一定比例分包给一家或者多家中小企业。</w:t>
      </w:r>
    </w:p>
    <w:p w14:paraId="1C541418">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组成联合体或者接受分包合同的中小企业与联合体内 其他企业、分包企业之间不得存在直接控股、管理关系。</w:t>
      </w:r>
    </w:p>
    <w:p w14:paraId="3B81DB6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 工程建设项目，采用综合评估法但未采用低价优先法计算价格分的，评标时应当在采用原报价进行评分的基础上增加其价格得分的 3%—5%作为其价格分。</w:t>
      </w:r>
    </w:p>
    <w:p w14:paraId="46F53C4B">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181AAB16">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4543DCAF">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4AE5250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第十一条 中小企业参加政府采购活动，应当出具本办法规定的《中小企业声明函》（附 1），否则不得享受相关中小企业扶持政策。任何单位和个人不得要求供应商提供《中 小企业声明函》之外的中小企业身份证明文件。</w:t>
      </w:r>
    </w:p>
    <w:p w14:paraId="780824A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第十二条 采购项目涉及中小企业采购的，采购文件应当明确以下内容：</w:t>
      </w:r>
    </w:p>
    <w:p w14:paraId="3FE79445">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（一）预留份额的采购项目或者采购包，明确该项目或相关采购包专门面向中小企业采购，以及相关标的及预算金额；</w:t>
      </w:r>
    </w:p>
    <w:p w14:paraId="664F8153">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（二）要求以联合体形式参加或者合同分包的，明确联合协议或者分包意向协议中中小企业合同金额应当达到的 比例，并作为供应商资格条件；</w:t>
      </w:r>
    </w:p>
    <w:p w14:paraId="3300459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（三）非预留份额的采购项目或者采购包，明确有关价格扣除比例或者价格分加分比例；</w:t>
      </w:r>
    </w:p>
    <w:p w14:paraId="18D20C50">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（四）规定依据本办法规定享受扶持政策获得政府采购合同的，小微企业不得将合同分包给大中型企业，中型企业不得将合同分包给大型企业；</w:t>
      </w:r>
    </w:p>
    <w:p w14:paraId="5AD04E5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（五）采购人认为具备相关条件的，明确对中小企业在资金支付期限、预付款比例等方面的优惠措施；</w:t>
      </w:r>
    </w:p>
    <w:p w14:paraId="7C16F1C7">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（六）明确采购标的对应的中小企业划分标准所属行业；</w:t>
      </w:r>
    </w:p>
    <w:p w14:paraId="4E6CC7F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（七）法律法规和省级以上人民政府财政部门规定的其他事项。</w:t>
      </w:r>
    </w:p>
    <w:p w14:paraId="4A2F828B">
      <w:pPr>
        <w:pStyle w:val="17"/>
        <w:tabs>
          <w:tab w:val="left" w:pos="2526"/>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第十三条  中标、成交供应商享受本办法规定的中小企业扶持政策的，采购人、采购代理机构应当随中标、成交结果公开中标、成交供应商的《中小企业声明函》。</w:t>
      </w:r>
    </w:p>
    <w:p w14:paraId="17B1DE4B">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适用招标投标法的政府采购工程建设项目，应当在公示中标候选人时公开中标候选人的《中小企业声明函》。</w:t>
      </w:r>
    </w:p>
    <w:p w14:paraId="16D16A85">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47F61A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第十五条 鼓励各地区、各部门在采购活动中允许中小企业引入信用担保手段，为中小企业在投标（响应）保证、履约保证等方面提供专业化服务。鼓励中小企业依法合规通过政府采购合同融资。</w:t>
      </w:r>
    </w:p>
    <w:p w14:paraId="2B8EADCC">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第十六条 政府采购监督检查、投诉处理及政府采购行政处罚中对中小企业的认定，由货物制造商或者工程、服务供应商注册登记所在地的县级以上人民政府中小企业主管部门负责。</w:t>
      </w:r>
    </w:p>
    <w:p w14:paraId="44EAD771">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中小企业主管部门应当在收到财政部门或者有关招标 投标行政监督部门关于协助开展中小企业认定函后 10 个工作日内做出书面答复。</w:t>
      </w:r>
    </w:p>
    <w:p w14:paraId="269957D4">
      <w:pPr>
        <w:pStyle w:val="17"/>
        <w:tabs>
          <w:tab w:val="left" w:pos="2459"/>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第十七条 各地区、各部门应当对涉及中小企业采购的 预算项目实施全过程绩效管理，合理设置绩效目标和指标， 落实扶持中小企业有关政策要求，定期开展绩效监控和评价，强化绩效评价结果应用。</w:t>
      </w:r>
    </w:p>
    <w:p w14:paraId="60A533DC">
      <w:pPr>
        <w:pStyle w:val="17"/>
        <w:tabs>
          <w:tab w:val="left" w:pos="1880"/>
          <w:tab w:val="left" w:pos="254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 xml:space="preserve">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 </w:t>
      </w:r>
    </w:p>
    <w:p w14:paraId="72A64E95">
      <w:pPr>
        <w:pStyle w:val="17"/>
        <w:tabs>
          <w:tab w:val="left" w:pos="1880"/>
          <w:tab w:val="left" w:pos="2547"/>
        </w:tabs>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DEAB4BA">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第二十条 供应商按照本办法规定提供声明函内容不实的，属于提供虚假材料谋取中标、成交，依照《中华人民共和国政府采购法》等国家有关规定追究相应责任。</w:t>
      </w:r>
    </w:p>
    <w:p w14:paraId="523BB689">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适用招标投标法的政府采购工程建设项目，</w:t>
      </w:r>
      <w:r>
        <w:rPr>
          <w:rFonts w:hint="eastAsia" w:ascii="宋体" w:hAnsi="宋体" w:cs="宋体"/>
          <w:bCs/>
          <w:color w:val="auto"/>
          <w:sz w:val="21"/>
          <w:szCs w:val="21"/>
          <w:lang w:eastAsia="zh-CN"/>
        </w:rPr>
        <w:t>供应商</w:t>
      </w:r>
      <w:r>
        <w:rPr>
          <w:rFonts w:hint="eastAsia" w:ascii="宋体" w:hAnsi="宋体" w:cs="宋体"/>
          <w:bCs/>
          <w:color w:val="auto"/>
          <w:sz w:val="21"/>
          <w:szCs w:val="21"/>
        </w:rPr>
        <w:t>按照本办法规定提供声明函内容不实的，属于弄虚作假骗取中标，依照《中华人民共和国招标投标法》等国家有关规定追究相应责任。</w:t>
      </w:r>
    </w:p>
    <w:p w14:paraId="0B895E0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第二十一条 财政部门、中小企业主管部门及其工作人员在履行职责中违反本办法规定及存在其他滥用职权、玩忽职守、徇私舞弊等违法违纪行为的，依照《中华人民共和国政府采购法</w:t>
      </w:r>
      <w:r>
        <w:rPr>
          <w:rFonts w:hint="eastAsia" w:ascii="宋体" w:hAnsi="宋体" w:cs="宋体"/>
          <w:bCs/>
          <w:color w:val="auto"/>
          <w:sz w:val="21"/>
          <w:szCs w:val="21"/>
          <w:lang w:eastAsia="zh-CN"/>
        </w:rPr>
        <w:t>》《</w:t>
      </w:r>
      <w:r>
        <w:rPr>
          <w:rFonts w:hint="eastAsia" w:ascii="宋体" w:hAnsi="宋体" w:cs="宋体"/>
          <w:bCs/>
          <w:color w:val="auto"/>
          <w:sz w:val="21"/>
          <w:szCs w:val="21"/>
        </w:rPr>
        <w:t>中华人民共和国公务员法</w:t>
      </w:r>
      <w:r>
        <w:rPr>
          <w:rFonts w:hint="eastAsia" w:ascii="宋体" w:hAnsi="宋体" w:cs="宋体"/>
          <w:bCs/>
          <w:color w:val="auto"/>
          <w:sz w:val="21"/>
          <w:szCs w:val="21"/>
          <w:lang w:eastAsia="zh-CN"/>
        </w:rPr>
        <w:t>》《</w:t>
      </w:r>
      <w:r>
        <w:rPr>
          <w:rFonts w:hint="eastAsia" w:ascii="宋体" w:hAnsi="宋体" w:cs="宋体"/>
          <w:bCs/>
          <w:color w:val="auto"/>
          <w:sz w:val="21"/>
          <w:szCs w:val="21"/>
        </w:rPr>
        <w:t>中华人民共和国监察法</w:t>
      </w:r>
      <w:r>
        <w:rPr>
          <w:rFonts w:hint="eastAsia" w:ascii="宋体" w:hAnsi="宋体" w:cs="宋体"/>
          <w:bCs/>
          <w:color w:val="auto"/>
          <w:sz w:val="21"/>
          <w:szCs w:val="21"/>
          <w:lang w:eastAsia="zh-CN"/>
        </w:rPr>
        <w:t>》《</w:t>
      </w:r>
      <w:r>
        <w:rPr>
          <w:rFonts w:hint="eastAsia" w:ascii="宋体" w:hAnsi="宋体" w:cs="宋体"/>
          <w:bCs/>
          <w:color w:val="auto"/>
          <w:sz w:val="21"/>
          <w:szCs w:val="21"/>
        </w:rPr>
        <w:t>中华人民共和国政府采购法实施条例》等国家 有关规定追究相应责任；涉嫌犯罪的，依法移送有关国家机关处理。</w:t>
      </w:r>
    </w:p>
    <w:p w14:paraId="40AD56A5">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第二十二条 对外援助项目、国家相关资格或者资质管理制度另有规定的项目，不适用本办法。</w:t>
      </w:r>
    </w:p>
    <w:p w14:paraId="6DA15DD6">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第二十三条 关于视同中小企业的其他主体的政府采购扶持政策，由财政部会同有关部门另行规定。</w:t>
      </w:r>
    </w:p>
    <w:p w14:paraId="7D033C94">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第二十四条 省级财政部门可以会同中小企业主管部门根据本办法的规定制定具体实施办法。</w:t>
      </w:r>
    </w:p>
    <w:p w14:paraId="1A2E21FF">
      <w:pPr>
        <w:pStyle w:val="17"/>
        <w:spacing w:line="360" w:lineRule="auto"/>
        <w:ind w:left="63" w:right="63" w:firstLine="420" w:firstLineChars="200"/>
        <w:jc w:val="left"/>
        <w:rPr>
          <w:rFonts w:ascii="宋体" w:hAnsi="宋体" w:cs="宋体"/>
          <w:bCs/>
          <w:color w:val="auto"/>
          <w:sz w:val="21"/>
          <w:szCs w:val="21"/>
        </w:rPr>
      </w:pPr>
      <w:r>
        <w:rPr>
          <w:rFonts w:hint="eastAsia" w:ascii="宋体" w:hAnsi="宋体" w:cs="宋体"/>
          <w:bCs/>
          <w:color w:val="auto"/>
          <w:sz w:val="21"/>
          <w:szCs w:val="21"/>
        </w:rPr>
        <w:t>第二十五条 本办法自2021年1月1日起施行。《财政部 工业和信息化部关于印发〈政府采购促进中小企业发展暂行办法〉的通知》（财库﹝2011﹞181号）同时废止。</w:t>
      </w:r>
    </w:p>
    <w:p w14:paraId="47F5F206">
      <w:pPr>
        <w:shd w:val="clear" w:color="auto" w:fill="FFFFFF"/>
        <w:spacing w:before="120" w:beforeLines="50" w:after="120" w:afterLines="50"/>
        <w:jc w:val="center"/>
        <w:textAlignment w:val="baseline"/>
        <w:rPr>
          <w:rFonts w:ascii="宋体" w:hAnsi="宋体" w:cs="宋体"/>
          <w:bCs/>
          <w:color w:val="auto"/>
          <w:szCs w:val="21"/>
        </w:rPr>
        <w:sectPr>
          <w:pgSz w:w="11906" w:h="16838"/>
          <w:pgMar w:top="1247" w:right="1247" w:bottom="1247" w:left="1247" w:header="851" w:footer="850" w:gutter="0"/>
          <w:pgNumType w:fmt="decimal"/>
          <w:cols w:space="0" w:num="1"/>
          <w:docGrid w:linePitch="312" w:charSpace="0"/>
        </w:sectPr>
      </w:pPr>
      <w:r>
        <w:rPr>
          <w:rFonts w:ascii="宋体" w:hAnsi="宋体" w:cs="宋体"/>
          <w:bCs/>
          <w:color w:val="auto"/>
          <w:szCs w:val="21"/>
        </w:rPr>
        <w:br w:type="page"/>
      </w:r>
    </w:p>
    <w:p w14:paraId="444CD5E9">
      <w:pPr>
        <w:shd w:val="clear" w:color="auto" w:fill="FFFFFF"/>
        <w:spacing w:before="120" w:beforeLines="50" w:after="120" w:afterLines="50"/>
        <w:jc w:val="center"/>
        <w:textAlignment w:val="baseline"/>
        <w:rPr>
          <w:rFonts w:hint="eastAsia" w:ascii="黑体" w:hAnsi="黑体" w:eastAsia="黑体" w:cs="宋体"/>
          <w:bCs/>
          <w:color w:val="auto"/>
          <w:sz w:val="30"/>
          <w:szCs w:val="30"/>
          <w:shd w:val="clear" w:color="auto" w:fill="FFFFFF"/>
          <w:lang w:bidi="ar"/>
        </w:rPr>
      </w:pPr>
      <w:r>
        <w:rPr>
          <w:rFonts w:hint="eastAsia" w:ascii="黑体" w:hAnsi="黑体" w:eastAsia="黑体" w:cs="宋体"/>
          <w:bCs/>
          <w:color w:val="auto"/>
          <w:sz w:val="30"/>
          <w:szCs w:val="30"/>
          <w:shd w:val="clear" w:color="auto" w:fill="FFFFFF"/>
          <w:lang w:val="en-US" w:eastAsia="zh-CN" w:bidi="ar"/>
        </w:rPr>
        <w:t>关于进一步加大政府采购支持中小企业力度的通知</w:t>
      </w:r>
    </w:p>
    <w:p w14:paraId="45F29A56">
      <w:pPr>
        <w:shd w:val="clear" w:color="auto" w:fill="FFFFFF"/>
        <w:spacing w:before="120" w:beforeLines="50" w:after="120" w:afterLines="50"/>
        <w:jc w:val="center"/>
        <w:textAlignment w:val="baseline"/>
        <w:rPr>
          <w:rFonts w:hint="eastAsia" w:ascii="黑体" w:hAnsi="黑体" w:eastAsia="黑体" w:cs="宋体"/>
          <w:bCs/>
          <w:color w:val="auto"/>
          <w:sz w:val="30"/>
          <w:szCs w:val="30"/>
          <w:shd w:val="clear" w:color="auto" w:fill="FFFFFF"/>
          <w:lang w:bidi="ar"/>
        </w:rPr>
      </w:pPr>
    </w:p>
    <w:p w14:paraId="5638C696">
      <w:pPr>
        <w:keepNext w:val="0"/>
        <w:keepLines w:val="0"/>
        <w:widowControl/>
        <w:suppressLineNumbers w:val="0"/>
        <w:jc w:val="center"/>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财库〔2022〕19号</w:t>
      </w:r>
    </w:p>
    <w:p w14:paraId="3B9EC5E3">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p>
    <w:p w14:paraId="0F29622B">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各中央预算单位，各省、自治区、直辖市、计划单列市财政厅（局），新疆生产建设兵团财政局： </w:t>
      </w:r>
    </w:p>
    <w:p w14:paraId="1F5CEC9A">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为贯彻落实《国务院关于印发扎实稳住经济一揽子政策措施的通知》（国发〔2022〕12号）有关要求，做好财政政策支持中小企业纾困解难工作，助力经济平稳健康发展，现就加大政府采购支持中小企业力度有关事项通知如下： </w:t>
      </w:r>
    </w:p>
    <w:p w14:paraId="54CD5606">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 </w:t>
      </w:r>
    </w:p>
    <w:p w14:paraId="74CA329C">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 </w:t>
      </w:r>
    </w:p>
    <w:p w14:paraId="0005E9E9">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 </w:t>
      </w:r>
    </w:p>
    <w:p w14:paraId="43E49E09">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四、认真做好组织实施。各地区、各部门应当加强组织领导，明确工作责任，细化执行要求，强化监督检查，确保国务院部署落实到位，对通知执行中出现的问题要及时向财政部报告。 </w:t>
      </w:r>
    </w:p>
    <w:p w14:paraId="6891A468">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本通知自2022年7月1日起执行。 </w:t>
      </w:r>
    </w:p>
    <w:p w14:paraId="17DF4A6C">
      <w:pPr>
        <w:pStyle w:val="17"/>
        <w:tabs>
          <w:tab w:val="left" w:pos="1880"/>
          <w:tab w:val="left" w:pos="2547"/>
        </w:tabs>
        <w:spacing w:line="360" w:lineRule="auto"/>
        <w:ind w:left="63" w:right="63" w:firstLine="420" w:firstLineChars="200"/>
        <w:jc w:val="right"/>
        <w:rPr>
          <w:rFonts w:hint="eastAsia" w:ascii="宋体" w:hAnsi="宋体" w:cs="宋体"/>
          <w:bCs/>
          <w:color w:val="auto"/>
          <w:sz w:val="21"/>
          <w:szCs w:val="21"/>
        </w:rPr>
      </w:pPr>
      <w:r>
        <w:rPr>
          <w:rFonts w:hint="eastAsia" w:ascii="宋体" w:hAnsi="宋体" w:cs="宋体"/>
          <w:bCs/>
          <w:color w:val="auto"/>
          <w:sz w:val="21"/>
          <w:szCs w:val="21"/>
          <w:lang w:val="en-US" w:eastAsia="zh-CN"/>
        </w:rPr>
        <w:t xml:space="preserve">财 政 部 </w:t>
      </w:r>
    </w:p>
    <w:p w14:paraId="70A4AC91">
      <w:pPr>
        <w:pStyle w:val="17"/>
        <w:tabs>
          <w:tab w:val="left" w:pos="1880"/>
          <w:tab w:val="left" w:pos="2547"/>
        </w:tabs>
        <w:spacing w:line="360" w:lineRule="auto"/>
        <w:ind w:left="63" w:right="63" w:firstLine="420" w:firstLineChars="200"/>
        <w:jc w:val="right"/>
        <w:rPr>
          <w:rFonts w:hint="eastAsia" w:ascii="宋体" w:hAnsi="宋体" w:cs="宋体"/>
          <w:bCs/>
          <w:color w:val="auto"/>
          <w:sz w:val="21"/>
          <w:szCs w:val="21"/>
        </w:rPr>
      </w:pPr>
      <w:r>
        <w:rPr>
          <w:rFonts w:hint="eastAsia" w:ascii="宋体" w:hAnsi="宋体" w:cs="宋体"/>
          <w:bCs/>
          <w:color w:val="auto"/>
          <w:sz w:val="21"/>
          <w:szCs w:val="21"/>
          <w:lang w:val="en-US" w:eastAsia="zh-CN"/>
        </w:rPr>
        <w:t>2022年5月30日</w:t>
      </w:r>
    </w:p>
    <w:p w14:paraId="7012C75D">
      <w:pPr>
        <w:pStyle w:val="17"/>
        <w:tabs>
          <w:tab w:val="left" w:pos="1880"/>
          <w:tab w:val="left" w:pos="2547"/>
        </w:tabs>
        <w:spacing w:line="360" w:lineRule="auto"/>
        <w:ind w:left="63" w:right="63" w:firstLine="420" w:firstLineChars="200"/>
        <w:jc w:val="left"/>
        <w:rPr>
          <w:rFonts w:hint="eastAsia" w:ascii="宋体" w:hAnsi="宋体" w:cs="宋体"/>
          <w:bCs/>
          <w:color w:val="auto"/>
          <w:sz w:val="21"/>
          <w:szCs w:val="21"/>
        </w:rPr>
      </w:pPr>
    </w:p>
    <w:p w14:paraId="335E1847">
      <w:pPr>
        <w:shd w:val="clear" w:color="auto" w:fill="FFFFFF"/>
        <w:spacing w:before="120" w:beforeLines="50" w:after="120" w:afterLines="50"/>
        <w:jc w:val="center"/>
        <w:textAlignment w:val="baseline"/>
        <w:rPr>
          <w:rFonts w:hint="eastAsia" w:ascii="黑体" w:hAnsi="黑体" w:eastAsia="黑体" w:cs="宋体"/>
          <w:bCs/>
          <w:color w:val="auto"/>
          <w:sz w:val="30"/>
          <w:szCs w:val="30"/>
          <w:shd w:val="clear" w:color="auto" w:fill="FFFFFF"/>
          <w:lang w:bidi="ar"/>
        </w:rPr>
        <w:sectPr>
          <w:pgSz w:w="11906" w:h="16838"/>
          <w:pgMar w:top="1247" w:right="1247" w:bottom="1247" w:left="1247" w:header="851" w:footer="850" w:gutter="0"/>
          <w:pgNumType w:fmt="decimal"/>
          <w:cols w:space="0" w:num="1"/>
          <w:docGrid w:linePitch="312" w:charSpace="0"/>
        </w:sectPr>
      </w:pPr>
    </w:p>
    <w:p w14:paraId="02AA0FD7">
      <w:pPr>
        <w:shd w:val="clear" w:color="auto" w:fill="FFFFFF"/>
        <w:spacing w:before="120" w:beforeLines="50" w:after="120" w:afterLines="50"/>
        <w:jc w:val="center"/>
        <w:textAlignment w:val="baseline"/>
        <w:rPr>
          <w:rFonts w:ascii="黑体" w:hAnsi="黑体" w:eastAsia="黑体" w:cs="宋体"/>
          <w:color w:val="auto"/>
          <w:sz w:val="30"/>
          <w:szCs w:val="30"/>
          <w:shd w:val="clear" w:color="auto" w:fill="FFFFFF"/>
          <w:lang w:bidi="ar"/>
        </w:rPr>
      </w:pPr>
      <w:r>
        <w:rPr>
          <w:rFonts w:hint="eastAsia" w:ascii="黑体" w:hAnsi="黑体" w:eastAsia="黑体" w:cs="宋体"/>
          <w:bCs/>
          <w:color w:val="auto"/>
          <w:sz w:val="30"/>
          <w:szCs w:val="30"/>
          <w:shd w:val="clear" w:color="auto" w:fill="FFFFFF"/>
          <w:lang w:bidi="ar"/>
        </w:rPr>
        <w:t>财政部 司法部关于政府采购支持监狱企业发展有关问题的通知</w:t>
      </w:r>
    </w:p>
    <w:p w14:paraId="6053A2B7">
      <w:pPr>
        <w:pStyle w:val="3"/>
        <w:keepNext w:val="0"/>
        <w:keepLines w:val="0"/>
        <w:widowControl/>
        <w:spacing w:before="120" w:beforeLines="50" w:after="120" w:afterLines="50" w:line="240" w:lineRule="auto"/>
        <w:jc w:val="center"/>
        <w:textAlignment w:val="baseline"/>
        <w:rPr>
          <w:rFonts w:ascii="宋体" w:hAnsi="宋体" w:cs="宋体"/>
          <w:color w:val="auto"/>
          <w:sz w:val="21"/>
          <w:szCs w:val="21"/>
        </w:rPr>
      </w:pPr>
      <w:bookmarkStart w:id="74" w:name="_Toc21391"/>
      <w:bookmarkStart w:id="75" w:name="_Toc3075"/>
      <w:r>
        <w:rPr>
          <w:rFonts w:hint="eastAsia" w:ascii="宋体" w:hAnsi="宋体" w:cs="宋体"/>
          <w:color w:val="auto"/>
          <w:sz w:val="21"/>
          <w:szCs w:val="21"/>
          <w:shd w:val="clear" w:color="auto" w:fill="FFFFFF"/>
        </w:rPr>
        <w:t>财库〔2014〕68号</w:t>
      </w:r>
      <w:bookmarkEnd w:id="74"/>
      <w:bookmarkEnd w:id="75"/>
    </w:p>
    <w:p w14:paraId="60424B4D">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69D5823D">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hint="eastAsia"/>
          <w:color w:val="auto"/>
          <w:sz w:val="21"/>
          <w:szCs w:val="21"/>
          <w:shd w:val="clear" w:color="auto" w:fill="FFFFFF"/>
          <w:lang w:eastAsia="zh-CN"/>
        </w:rPr>
        <w:t>〔</w:t>
      </w:r>
      <w:r>
        <w:rPr>
          <w:rFonts w:hint="eastAsia"/>
          <w:color w:val="auto"/>
          <w:sz w:val="21"/>
          <w:szCs w:val="21"/>
          <w:shd w:val="clear" w:color="auto" w:fill="FFFFFF"/>
        </w:rPr>
        <w:t>2003</w:t>
      </w:r>
      <w:r>
        <w:rPr>
          <w:rFonts w:hint="eastAsia"/>
          <w:color w:val="auto"/>
          <w:sz w:val="21"/>
          <w:szCs w:val="21"/>
          <w:shd w:val="clear" w:color="auto" w:fill="FFFFFF"/>
          <w:lang w:eastAsia="zh-CN"/>
        </w:rPr>
        <w:t>〕</w:t>
      </w:r>
      <w:r>
        <w:rPr>
          <w:rFonts w:hint="eastAsia"/>
          <w:color w:val="auto"/>
          <w:sz w:val="21"/>
          <w:szCs w:val="21"/>
          <w:shd w:val="clear" w:color="auto" w:fill="FFFFFF"/>
        </w:rPr>
        <w:t>7号）文件精神，发挥政府采购支持监狱企业发展的作用，现就有关事项通知如下：</w:t>
      </w:r>
    </w:p>
    <w:p w14:paraId="7C7DC831">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C411467">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67CAC059">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64DB8130">
      <w:pPr>
        <w:pStyle w:val="34"/>
        <w:spacing w:before="0" w:beforeAutospacing="0" w:after="0" w:afterAutospacing="0" w:line="400" w:lineRule="exac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1EC3E75B">
      <w:pPr>
        <w:pStyle w:val="34"/>
        <w:spacing w:before="0" w:beforeAutospacing="0" w:after="0" w:afterAutospacing="0" w:line="400" w:lineRule="exact"/>
        <w:textAlignment w:val="baseline"/>
        <w:rPr>
          <w:color w:val="auto"/>
          <w:sz w:val="21"/>
          <w:szCs w:val="21"/>
        </w:rPr>
      </w:pPr>
      <w:r>
        <w:rPr>
          <w:rFonts w:hint="eastAsia"/>
          <w:color w:val="auto"/>
          <w:sz w:val="21"/>
          <w:szCs w:val="21"/>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1C0C03FC">
      <w:pPr>
        <w:pStyle w:val="34"/>
        <w:spacing w:before="0" w:beforeAutospacing="0" w:after="0" w:afterAutospacing="0" w:line="400" w:lineRule="exact"/>
        <w:jc w:val="righ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中华人民共和国财政部</w:t>
      </w:r>
    </w:p>
    <w:p w14:paraId="7F22D904">
      <w:pPr>
        <w:pStyle w:val="34"/>
        <w:spacing w:before="0" w:beforeAutospacing="0" w:after="0" w:afterAutospacing="0" w:line="400" w:lineRule="exact"/>
        <w:jc w:val="right"/>
        <w:textAlignment w:val="baseline"/>
        <w:rPr>
          <w:rFonts w:hint="eastAsia" w:eastAsia="宋体"/>
          <w:color w:val="auto"/>
          <w:sz w:val="21"/>
          <w:szCs w:val="21"/>
          <w:shd w:val="clear" w:color="auto" w:fill="FFFFFF"/>
          <w:lang w:eastAsia="zh-CN"/>
        </w:rPr>
      </w:pPr>
      <w:r>
        <w:rPr>
          <w:rFonts w:hint="eastAsia"/>
          <w:color w:val="auto"/>
          <w:sz w:val="21"/>
          <w:szCs w:val="21"/>
          <w:shd w:val="clear" w:color="auto" w:fill="FFFFFF"/>
        </w:rPr>
        <w:t>中华人民共和国司法部</w:t>
      </w:r>
    </w:p>
    <w:p w14:paraId="4DD5825C">
      <w:pPr>
        <w:pStyle w:val="34"/>
        <w:spacing w:before="0" w:beforeAutospacing="0" w:after="0" w:afterAutospacing="0" w:line="400" w:lineRule="exact"/>
        <w:jc w:val="right"/>
        <w:textAlignment w:val="baseline"/>
        <w:rPr>
          <w:color w:val="auto"/>
          <w:sz w:val="21"/>
          <w:szCs w:val="21"/>
          <w:shd w:val="clear" w:color="auto" w:fill="FFFFFF"/>
        </w:rPr>
      </w:pPr>
      <w:r>
        <w:rPr>
          <w:rFonts w:hint="eastAsia"/>
          <w:color w:val="auto"/>
          <w:sz w:val="21"/>
          <w:szCs w:val="21"/>
          <w:shd w:val="clear" w:color="auto" w:fill="FFFFFF"/>
        </w:rPr>
        <w:t>2014年6月10日</w:t>
      </w:r>
    </w:p>
    <w:p w14:paraId="259BF854">
      <w:pPr>
        <w:shd w:val="clear" w:color="auto" w:fill="FFFFFF"/>
        <w:spacing w:before="48" w:beforeLines="20" w:after="48" w:afterLines="20"/>
        <w:jc w:val="center"/>
        <w:textAlignment w:val="baseline"/>
        <w:rPr>
          <w:rFonts w:ascii="黑体" w:hAnsi="黑体" w:eastAsia="黑体" w:cs="华文中宋"/>
          <w:color w:val="auto"/>
          <w:sz w:val="30"/>
          <w:szCs w:val="30"/>
        </w:rPr>
      </w:pPr>
      <w:r>
        <w:rPr>
          <w:rFonts w:hint="eastAsia" w:ascii="宋体" w:hAnsi="宋体" w:cs="宋体"/>
          <w:color w:val="auto"/>
          <w:szCs w:val="21"/>
          <w:shd w:val="clear" w:color="auto" w:fill="FFFFFF"/>
        </w:rPr>
        <w:br w:type="page"/>
      </w:r>
      <w:r>
        <w:rPr>
          <w:rFonts w:hint="eastAsia" w:ascii="黑体" w:hAnsi="黑体" w:eastAsia="黑体" w:cs="宋体"/>
          <w:bCs/>
          <w:color w:val="auto"/>
          <w:sz w:val="32"/>
          <w:szCs w:val="32"/>
          <w:shd w:val="clear" w:color="auto" w:fill="FFFFFF"/>
          <w:lang w:bidi="ar"/>
        </w:rPr>
        <w:t>关于促进残疾人就业政府采购政策的通知</w:t>
      </w:r>
    </w:p>
    <w:p w14:paraId="58A41423">
      <w:pPr>
        <w:pStyle w:val="34"/>
        <w:spacing w:before="48" w:beforeLines="20" w:beforeAutospacing="0" w:after="48" w:afterLines="20" w:afterAutospacing="0"/>
        <w:jc w:val="center"/>
        <w:textAlignment w:val="baseline"/>
        <w:rPr>
          <w:bCs/>
          <w:color w:val="auto"/>
          <w:sz w:val="21"/>
          <w:szCs w:val="21"/>
        </w:rPr>
      </w:pPr>
      <w:r>
        <w:rPr>
          <w:rStyle w:val="41"/>
          <w:rFonts w:hint="eastAsia"/>
          <w:bCs w:val="0"/>
          <w:color w:val="auto"/>
          <w:sz w:val="21"/>
          <w:szCs w:val="21"/>
          <w:shd w:val="clear" w:color="auto" w:fill="FFFFFF"/>
        </w:rPr>
        <w:t>财库〔2017〕141号</w:t>
      </w:r>
    </w:p>
    <w:p w14:paraId="1221CDC6">
      <w:pPr>
        <w:pStyle w:val="34"/>
        <w:spacing w:before="0" w:beforeAutospacing="0" w:after="0" w:afterAutospacing="0" w:line="340" w:lineRule="exact"/>
        <w:jc w:val="both"/>
        <w:textAlignment w:val="baseline"/>
        <w:rPr>
          <w:color w:val="auto"/>
          <w:sz w:val="21"/>
          <w:szCs w:val="21"/>
        </w:rPr>
      </w:pPr>
      <w:bookmarkStart w:id="76" w:name="toDeptId"/>
      <w:r>
        <w:rPr>
          <w:rFonts w:hint="eastAsia"/>
          <w:color w:val="auto"/>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6"/>
      <w:r>
        <w:rPr>
          <w:rFonts w:hint="eastAsia"/>
          <w:color w:val="auto"/>
          <w:sz w:val="21"/>
          <w:szCs w:val="21"/>
          <w:shd w:val="clear" w:color="auto" w:fill="FFFFFF"/>
        </w:rPr>
        <w:t>：</w:t>
      </w:r>
    </w:p>
    <w:p w14:paraId="43D427A0">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为了发挥政府采购促进残疾人就业的作用，进一步保障残疾人权益，依照《政府采购法</w:t>
      </w:r>
      <w:r>
        <w:rPr>
          <w:rFonts w:hint="eastAsia"/>
          <w:color w:val="auto"/>
          <w:sz w:val="21"/>
          <w:szCs w:val="21"/>
          <w:shd w:val="clear" w:color="auto" w:fill="FFFFFF"/>
          <w:lang w:eastAsia="zh-CN"/>
        </w:rPr>
        <w:t>》《</w:t>
      </w:r>
      <w:r>
        <w:rPr>
          <w:rFonts w:hint="eastAsia"/>
          <w:color w:val="auto"/>
          <w:sz w:val="21"/>
          <w:szCs w:val="21"/>
          <w:shd w:val="clear" w:color="auto" w:fill="FFFFFF"/>
        </w:rPr>
        <w:t>残疾人保障法》等法律法规及相关规定，现就促进残疾人就业政府采购政策通知如下：</w:t>
      </w:r>
    </w:p>
    <w:p w14:paraId="4144DF31">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一、享受政府采购支持政策的残疾人福利性单位应当同时满足以下条件：</w:t>
      </w:r>
    </w:p>
    <w:p w14:paraId="71D1D546">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（一）安置的残疾人占本单位在职职工人数的比例不低于25%（含25%），并且安置的残疾人人数不少于10人（含10人）；</w:t>
      </w:r>
    </w:p>
    <w:p w14:paraId="0B346BF5">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（二）依法与安置的每位残疾人签订了一年以上（含一年）的劳动合同或服务协议；</w:t>
      </w:r>
    </w:p>
    <w:p w14:paraId="68F07AF7">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（三）为安置的每位残疾人按月足额缴纳了基本养老保险、基本医疗保险、失业保险、工伤保险和生育保险等社会保险费；</w:t>
      </w:r>
    </w:p>
    <w:p w14:paraId="57924FDB">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（四）通过银行等金融机构向安置的每位残疾人，按月支付了不低于单位所在区县适用的经省级人民政府批准的月最低工资标准的工资；</w:t>
      </w:r>
    </w:p>
    <w:p w14:paraId="30EB4E91">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（五）提供本单位制造的货物、承担的工程或者服务（以下简称产品），或者提供其他残疾人福利性单位制造的货物（不包括使用非残疾人福利性单位注册商标的货物）。</w:t>
      </w:r>
    </w:p>
    <w:p w14:paraId="67CA772E">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7D50105">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2DE2545">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中标、成交供应商为残疾人福利性单位的，采购人或者其委托的采购代理机构应当随中标、成交结果同时公告其《残疾人福利性单位声明函》，接受社会监督。</w:t>
      </w:r>
    </w:p>
    <w:p w14:paraId="2D265FF9">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供应商提供的《残疾人福利性单位声明函》与事实不符的，依照《政府采购法》第七十七条第一款的规定追究法律责任。</w:t>
      </w:r>
    </w:p>
    <w:p w14:paraId="120017B7">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1A3D7A8">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四、采购人采购公开招标数额标准以上的货物或者服务，因落实促进残疾人就业政策的需要，依法履行有关报批程序后，可采用公开招标以外的采购方式。</w:t>
      </w:r>
    </w:p>
    <w:p w14:paraId="60A78773">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1BEF51">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04C692B">
      <w:pPr>
        <w:pStyle w:val="34"/>
        <w:spacing w:before="0" w:beforeAutospacing="0" w:after="0" w:afterAutospacing="0" w:line="340" w:lineRule="exact"/>
        <w:jc w:val="both"/>
        <w:textAlignment w:val="baseline"/>
        <w:rPr>
          <w:color w:val="auto"/>
          <w:sz w:val="21"/>
          <w:szCs w:val="21"/>
        </w:rPr>
      </w:pPr>
      <w:r>
        <w:rPr>
          <w:rFonts w:hint="eastAsia"/>
          <w:color w:val="auto"/>
          <w:sz w:val="21"/>
          <w:szCs w:val="21"/>
          <w:shd w:val="clear" w:color="auto" w:fill="FFFFFF"/>
        </w:rPr>
        <w:t>　　七、本通知自2017年10月1日起执行。</w:t>
      </w:r>
    </w:p>
    <w:p w14:paraId="6E2865FF">
      <w:pPr>
        <w:pStyle w:val="34"/>
        <w:spacing w:before="0" w:beforeAutospacing="0" w:after="0" w:afterAutospacing="0" w:line="340" w:lineRule="exact"/>
        <w:jc w:val="right"/>
        <w:textAlignment w:val="baseline"/>
        <w:rPr>
          <w:color w:val="auto"/>
          <w:sz w:val="21"/>
          <w:szCs w:val="21"/>
        </w:rPr>
      </w:pPr>
      <w:r>
        <w:rPr>
          <w:rFonts w:hint="eastAsia"/>
          <w:color w:val="auto"/>
          <w:sz w:val="21"/>
          <w:szCs w:val="21"/>
          <w:shd w:val="clear" w:color="auto" w:fill="FFFFFF"/>
        </w:rPr>
        <w:t>　　财政部 民政部 中国残疾人联合会</w:t>
      </w:r>
    </w:p>
    <w:p w14:paraId="056CD32E">
      <w:pPr>
        <w:pStyle w:val="34"/>
        <w:spacing w:before="0" w:beforeAutospacing="0" w:after="0" w:afterAutospacing="0" w:line="340" w:lineRule="exact"/>
        <w:jc w:val="right"/>
        <w:textAlignment w:val="baseline"/>
        <w:rPr>
          <w:color w:val="auto"/>
          <w:sz w:val="21"/>
          <w:szCs w:val="21"/>
          <w:shd w:val="clear" w:color="auto" w:fill="FFFFFF"/>
        </w:rPr>
      </w:pPr>
      <w:r>
        <w:rPr>
          <w:rFonts w:hint="eastAsia"/>
          <w:color w:val="auto"/>
          <w:sz w:val="21"/>
          <w:szCs w:val="21"/>
          <w:shd w:val="clear" w:color="auto" w:fill="FFFFFF"/>
        </w:rPr>
        <w:t>　　2017年8月22日</w:t>
      </w:r>
    </w:p>
    <w:p w14:paraId="2BDFFF70">
      <w:pPr>
        <w:pStyle w:val="34"/>
        <w:spacing w:before="0" w:beforeAutospacing="0" w:after="0" w:afterAutospacing="0" w:line="340" w:lineRule="exact"/>
        <w:jc w:val="center"/>
        <w:textAlignment w:val="baseline"/>
        <w:rPr>
          <w:b/>
          <w:color w:val="auto"/>
          <w:sz w:val="21"/>
          <w:szCs w:val="21"/>
        </w:rPr>
      </w:pPr>
      <w:r>
        <w:rPr>
          <w:color w:val="auto"/>
          <w:sz w:val="21"/>
          <w:szCs w:val="21"/>
          <w:shd w:val="clear" w:color="auto" w:fill="FFFFFF"/>
        </w:rPr>
        <w:br w:type="page"/>
      </w:r>
      <w:r>
        <w:rPr>
          <w:rFonts w:hint="eastAsia"/>
          <w:b/>
          <w:color w:val="auto"/>
          <w:sz w:val="28"/>
          <w:szCs w:val="28"/>
        </w:rPr>
        <w:t>《统计上大中小微型企业划分办法（</w:t>
      </w:r>
      <w:r>
        <w:rPr>
          <w:b/>
          <w:color w:val="auto"/>
          <w:sz w:val="28"/>
          <w:szCs w:val="28"/>
        </w:rPr>
        <w:t>2017</w:t>
      </w:r>
      <w:r>
        <w:rPr>
          <w:rFonts w:hint="eastAsia"/>
          <w:b/>
          <w:color w:val="auto"/>
          <w:sz w:val="28"/>
          <w:szCs w:val="28"/>
        </w:rPr>
        <w:t>）》修订说明</w:t>
      </w:r>
    </w:p>
    <w:p w14:paraId="274E3386">
      <w:pPr>
        <w:spacing w:line="400" w:lineRule="exact"/>
        <w:ind w:firstLine="420" w:firstLineChars="200"/>
        <w:jc w:val="left"/>
        <w:rPr>
          <w:rFonts w:ascii="宋体" w:hAnsi="宋体"/>
          <w:color w:val="auto"/>
          <w:szCs w:val="21"/>
        </w:rPr>
      </w:pPr>
      <w:r>
        <w:rPr>
          <w:rFonts w:hint="eastAsia" w:ascii="宋体" w:hAnsi="宋体"/>
          <w:color w:val="auto"/>
          <w:szCs w:val="21"/>
        </w:rPr>
        <w:t>一、修订背景</w:t>
      </w:r>
    </w:p>
    <w:p w14:paraId="04567069">
      <w:pPr>
        <w:spacing w:line="400" w:lineRule="exact"/>
        <w:ind w:firstLine="420" w:firstLineChars="200"/>
        <w:jc w:val="left"/>
        <w:rPr>
          <w:rFonts w:ascii="宋体" w:hAnsi="宋体"/>
          <w:color w:val="auto"/>
          <w:szCs w:val="21"/>
        </w:rPr>
      </w:pPr>
      <w:r>
        <w:rPr>
          <w:rFonts w:hint="eastAsia" w:ascii="宋体" w:hAnsi="宋体"/>
          <w:color w:val="auto"/>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6E79D4E">
      <w:pPr>
        <w:spacing w:line="400" w:lineRule="exact"/>
        <w:ind w:firstLine="420" w:firstLineChars="200"/>
        <w:jc w:val="left"/>
        <w:rPr>
          <w:rFonts w:ascii="宋体" w:hAnsi="宋体"/>
          <w:color w:val="auto"/>
          <w:szCs w:val="21"/>
        </w:rPr>
      </w:pPr>
      <w:r>
        <w:rPr>
          <w:rFonts w:hint="eastAsia" w:ascii="宋体" w:hAnsi="宋体"/>
          <w:color w:val="auto"/>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57E39F65">
      <w:pPr>
        <w:spacing w:line="400" w:lineRule="exact"/>
        <w:ind w:firstLine="420" w:firstLineChars="200"/>
        <w:jc w:val="left"/>
        <w:rPr>
          <w:rFonts w:ascii="宋体" w:hAnsi="宋体"/>
          <w:color w:val="auto"/>
          <w:szCs w:val="21"/>
        </w:rPr>
      </w:pPr>
      <w:r>
        <w:rPr>
          <w:rFonts w:hint="eastAsia" w:ascii="宋体" w:hAnsi="宋体"/>
          <w:color w:val="auto"/>
          <w:szCs w:val="21"/>
        </w:rPr>
        <w:t>二、修订主要内容</w:t>
      </w:r>
    </w:p>
    <w:p w14:paraId="774593FF">
      <w:pPr>
        <w:spacing w:line="400" w:lineRule="exact"/>
        <w:ind w:firstLine="420" w:firstLineChars="200"/>
        <w:jc w:val="left"/>
        <w:rPr>
          <w:rFonts w:ascii="宋体" w:hAnsi="宋体"/>
          <w:color w:val="auto"/>
          <w:szCs w:val="21"/>
        </w:rPr>
      </w:pPr>
      <w:r>
        <w:rPr>
          <w:rFonts w:hint="eastAsia" w:ascii="宋体" w:hAnsi="宋体"/>
          <w:color w:val="auto"/>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414B829C">
      <w:pPr>
        <w:spacing w:line="400" w:lineRule="exact"/>
        <w:ind w:firstLine="420" w:firstLineChars="200"/>
        <w:jc w:val="left"/>
        <w:rPr>
          <w:rFonts w:ascii="宋体" w:hAnsi="宋体"/>
          <w:color w:val="auto"/>
          <w:szCs w:val="21"/>
        </w:rPr>
      </w:pPr>
      <w:r>
        <w:rPr>
          <w:rFonts w:hint="eastAsia" w:ascii="宋体" w:hAnsi="宋体"/>
          <w:color w:val="auto"/>
          <w:szCs w:val="21"/>
        </w:rPr>
        <w:t>将交通运输业中包括的“装卸搬运和运输代理业”修改为“多式联运和运输代理业、装卸搬运”。</w:t>
      </w:r>
    </w:p>
    <w:p w14:paraId="2D83FF09">
      <w:pPr>
        <w:spacing w:line="400" w:lineRule="exact"/>
        <w:ind w:firstLine="452" w:firstLineChars="200"/>
        <w:jc w:val="left"/>
        <w:rPr>
          <w:rFonts w:ascii="宋体" w:hAnsi="宋体" w:cs="宋体"/>
          <w:color w:val="auto"/>
          <w:spacing w:val="8"/>
          <w:szCs w:val="21"/>
        </w:rPr>
      </w:pPr>
      <w:r>
        <w:rPr>
          <w:rFonts w:hint="eastAsia" w:ascii="宋体" w:hAnsi="宋体" w:cs="宋体"/>
          <w:color w:val="auto"/>
          <w:spacing w:val="8"/>
          <w:szCs w:val="21"/>
        </w:rPr>
        <w:t>仓储业所包括的行业</w:t>
      </w:r>
      <w:r>
        <w:rPr>
          <w:rFonts w:hint="eastAsia" w:ascii="宋体" w:hAnsi="宋体" w:cs="宋体"/>
          <w:color w:val="auto"/>
          <w:spacing w:val="8"/>
          <w:szCs w:val="21"/>
          <w:lang w:eastAsia="zh-CN"/>
        </w:rPr>
        <w:t>种类</w:t>
      </w:r>
      <w:r>
        <w:rPr>
          <w:rFonts w:hint="eastAsia" w:ascii="宋体" w:hAnsi="宋体" w:cs="宋体"/>
          <w:color w:val="auto"/>
          <w:spacing w:val="8"/>
          <w:szCs w:val="21"/>
        </w:rPr>
        <w:t>，根据《国民经济行业分类》</w:t>
      </w:r>
      <w:r>
        <w:rPr>
          <w:rFonts w:hint="eastAsia" w:ascii="宋体" w:hAnsi="宋体"/>
          <w:color w:val="auto"/>
          <w:szCs w:val="21"/>
        </w:rPr>
        <w:t>（GB/T 4754—2017）</w:t>
      </w:r>
      <w:r>
        <w:rPr>
          <w:rFonts w:hint="eastAsia" w:ascii="宋体" w:hAnsi="宋体" w:cs="宋体"/>
          <w:color w:val="auto"/>
          <w:spacing w:val="8"/>
          <w:szCs w:val="21"/>
        </w:rPr>
        <w:t>调整为“通用仓储，低温仓储，危险品仓储，谷物、棉花等农产品仓储，中药材仓储和其他仓储业”。</w:t>
      </w:r>
    </w:p>
    <w:p w14:paraId="3DD1E4CB">
      <w:pPr>
        <w:spacing w:line="400" w:lineRule="exact"/>
        <w:jc w:val="left"/>
        <w:rPr>
          <w:rFonts w:ascii="宋体" w:hAnsi="宋体" w:cs="宋体"/>
          <w:color w:val="auto"/>
          <w:szCs w:val="21"/>
        </w:rPr>
      </w:pPr>
      <w:r>
        <w:rPr>
          <w:rFonts w:hint="eastAsia" w:ascii="宋体" w:hAnsi="宋体" w:cs="宋体"/>
          <w:color w:val="auto"/>
          <w:szCs w:val="21"/>
        </w:rPr>
        <w:t>附表</w:t>
      </w:r>
    </w:p>
    <w:p w14:paraId="47DE88E9">
      <w:pPr>
        <w:spacing w:line="400" w:lineRule="exact"/>
        <w:jc w:val="left"/>
        <w:rPr>
          <w:rFonts w:ascii="宋体" w:hAnsi="宋体" w:cs="宋体"/>
          <w:color w:val="auto"/>
          <w:szCs w:val="21"/>
        </w:rPr>
      </w:pPr>
      <w:r>
        <w:rPr>
          <w:rFonts w:hint="eastAsia" w:ascii="宋体" w:hAnsi="宋体" w:cs="宋体"/>
          <w:color w:val="auto"/>
          <w:szCs w:val="21"/>
        </w:rPr>
        <w:t>统计上大中小微型企业划分标准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B4C9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vAlign w:val="center"/>
          </w:tcPr>
          <w:p w14:paraId="48133A82">
            <w:pPr>
              <w:spacing w:line="240" w:lineRule="exact"/>
              <w:rPr>
                <w:rFonts w:ascii="宋体" w:hAnsi="宋体" w:cs="宋体"/>
                <w:bCs/>
                <w:color w:val="auto"/>
                <w:sz w:val="18"/>
                <w:szCs w:val="21"/>
              </w:rPr>
            </w:pPr>
            <w:r>
              <w:rPr>
                <w:rFonts w:hint="eastAsia" w:ascii="宋体" w:hAnsi="宋体" w:cs="宋体"/>
                <w:bCs/>
                <w:color w:val="auto"/>
                <w:sz w:val="18"/>
                <w:szCs w:val="21"/>
              </w:rPr>
              <w:t>行业名称</w:t>
            </w:r>
          </w:p>
        </w:tc>
        <w:tc>
          <w:tcPr>
            <w:tcW w:w="1369" w:type="dxa"/>
            <w:vAlign w:val="center"/>
          </w:tcPr>
          <w:p w14:paraId="45532398">
            <w:pPr>
              <w:rPr>
                <w:rFonts w:ascii="宋体" w:hAnsi="宋体" w:cs="宋体"/>
                <w:bCs/>
                <w:color w:val="auto"/>
                <w:sz w:val="18"/>
                <w:szCs w:val="18"/>
              </w:rPr>
            </w:pPr>
            <w:r>
              <w:rPr>
                <w:rFonts w:hint="eastAsia" w:ascii="宋体" w:hAnsi="宋体" w:cs="宋体"/>
                <w:bCs/>
                <w:color w:val="auto"/>
                <w:sz w:val="18"/>
                <w:szCs w:val="18"/>
              </w:rPr>
              <w:t>指标名称</w:t>
            </w:r>
          </w:p>
        </w:tc>
        <w:tc>
          <w:tcPr>
            <w:tcW w:w="709" w:type="dxa"/>
            <w:vAlign w:val="center"/>
          </w:tcPr>
          <w:p w14:paraId="5ABE0DA7">
            <w:pPr>
              <w:rPr>
                <w:rFonts w:hint="eastAsia" w:ascii="宋体" w:hAnsi="宋体" w:eastAsia="宋体" w:cs="宋体"/>
                <w:bCs/>
                <w:color w:val="auto"/>
                <w:sz w:val="18"/>
                <w:szCs w:val="18"/>
                <w:lang w:eastAsia="zh-CN"/>
              </w:rPr>
            </w:pPr>
            <w:r>
              <w:rPr>
                <w:rFonts w:hint="eastAsia" w:ascii="宋体" w:hAnsi="宋体" w:cs="宋体"/>
                <w:bCs/>
                <w:color w:val="auto"/>
                <w:sz w:val="18"/>
                <w:szCs w:val="18"/>
              </w:rPr>
              <w:t>计量</w:t>
            </w:r>
          </w:p>
          <w:p w14:paraId="3AD8AEE9">
            <w:pPr>
              <w:rPr>
                <w:rFonts w:ascii="宋体" w:hAnsi="宋体" w:cs="宋体"/>
                <w:bCs/>
                <w:color w:val="auto"/>
                <w:sz w:val="18"/>
                <w:szCs w:val="18"/>
              </w:rPr>
            </w:pPr>
            <w:r>
              <w:rPr>
                <w:rFonts w:hint="eastAsia" w:ascii="宋体" w:hAnsi="宋体" w:cs="宋体"/>
                <w:bCs/>
                <w:color w:val="auto"/>
                <w:sz w:val="18"/>
                <w:szCs w:val="18"/>
              </w:rPr>
              <w:t>单位</w:t>
            </w:r>
          </w:p>
        </w:tc>
        <w:tc>
          <w:tcPr>
            <w:tcW w:w="1125" w:type="dxa"/>
            <w:vAlign w:val="center"/>
          </w:tcPr>
          <w:p w14:paraId="29222D74">
            <w:pPr>
              <w:rPr>
                <w:rFonts w:ascii="宋体" w:hAnsi="宋体" w:cs="宋体"/>
                <w:bCs/>
                <w:color w:val="auto"/>
                <w:sz w:val="18"/>
                <w:szCs w:val="18"/>
              </w:rPr>
            </w:pPr>
            <w:r>
              <w:rPr>
                <w:rFonts w:hint="eastAsia" w:ascii="宋体" w:hAnsi="宋体" w:cs="宋体"/>
                <w:bCs/>
                <w:color w:val="auto"/>
                <w:sz w:val="18"/>
                <w:szCs w:val="18"/>
              </w:rPr>
              <w:t>大型</w:t>
            </w:r>
          </w:p>
        </w:tc>
        <w:tc>
          <w:tcPr>
            <w:tcW w:w="1701" w:type="dxa"/>
            <w:vAlign w:val="center"/>
          </w:tcPr>
          <w:p w14:paraId="671FB652">
            <w:pPr>
              <w:rPr>
                <w:rFonts w:ascii="宋体" w:hAnsi="宋体" w:cs="宋体"/>
                <w:bCs/>
                <w:color w:val="auto"/>
                <w:sz w:val="18"/>
                <w:szCs w:val="18"/>
              </w:rPr>
            </w:pPr>
            <w:r>
              <w:rPr>
                <w:rFonts w:hint="eastAsia" w:ascii="宋体" w:hAnsi="宋体" w:cs="宋体"/>
                <w:bCs/>
                <w:color w:val="auto"/>
                <w:sz w:val="18"/>
                <w:szCs w:val="18"/>
              </w:rPr>
              <w:t>中型</w:t>
            </w:r>
          </w:p>
        </w:tc>
        <w:tc>
          <w:tcPr>
            <w:tcW w:w="1426" w:type="dxa"/>
            <w:vAlign w:val="center"/>
          </w:tcPr>
          <w:p w14:paraId="49F3A006">
            <w:pPr>
              <w:rPr>
                <w:rFonts w:ascii="宋体" w:hAnsi="宋体" w:cs="宋体"/>
                <w:bCs/>
                <w:color w:val="auto"/>
                <w:sz w:val="18"/>
                <w:szCs w:val="18"/>
              </w:rPr>
            </w:pPr>
            <w:r>
              <w:rPr>
                <w:rFonts w:hint="eastAsia" w:ascii="宋体" w:hAnsi="宋体" w:cs="宋体"/>
                <w:bCs/>
                <w:color w:val="auto"/>
                <w:sz w:val="18"/>
                <w:szCs w:val="18"/>
              </w:rPr>
              <w:t>小型</w:t>
            </w:r>
          </w:p>
        </w:tc>
        <w:tc>
          <w:tcPr>
            <w:tcW w:w="992" w:type="dxa"/>
            <w:vAlign w:val="center"/>
          </w:tcPr>
          <w:p w14:paraId="535BA55F">
            <w:pPr>
              <w:rPr>
                <w:rFonts w:ascii="宋体" w:hAnsi="宋体" w:cs="宋体"/>
                <w:bCs/>
                <w:color w:val="auto"/>
                <w:sz w:val="18"/>
                <w:szCs w:val="18"/>
              </w:rPr>
            </w:pPr>
            <w:r>
              <w:rPr>
                <w:rFonts w:hint="eastAsia" w:ascii="宋体" w:hAnsi="宋体" w:cs="宋体"/>
                <w:bCs/>
                <w:color w:val="auto"/>
                <w:sz w:val="18"/>
                <w:szCs w:val="18"/>
              </w:rPr>
              <w:t>微型</w:t>
            </w:r>
          </w:p>
        </w:tc>
      </w:tr>
      <w:tr w14:paraId="7986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475FC8CC">
            <w:pPr>
              <w:spacing w:line="240" w:lineRule="exact"/>
              <w:rPr>
                <w:rFonts w:ascii="宋体" w:hAnsi="宋体" w:cs="宋体"/>
                <w:color w:val="auto"/>
                <w:sz w:val="18"/>
                <w:szCs w:val="18"/>
              </w:rPr>
            </w:pPr>
            <w:r>
              <w:rPr>
                <w:rFonts w:hint="eastAsia" w:ascii="宋体" w:hAnsi="宋体" w:cs="宋体"/>
                <w:color w:val="auto"/>
                <w:sz w:val="18"/>
                <w:szCs w:val="18"/>
              </w:rPr>
              <w:t>农、林、牧、渔业</w:t>
            </w:r>
          </w:p>
        </w:tc>
        <w:tc>
          <w:tcPr>
            <w:tcW w:w="1369" w:type="dxa"/>
            <w:vAlign w:val="center"/>
          </w:tcPr>
          <w:p w14:paraId="18B88EC2">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3D8662C5">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0623BAEC">
            <w:pPr>
              <w:rPr>
                <w:rFonts w:ascii="宋体" w:hAnsi="宋体" w:cs="宋体"/>
                <w:color w:val="auto"/>
                <w:sz w:val="18"/>
                <w:szCs w:val="18"/>
              </w:rPr>
            </w:pPr>
            <w:r>
              <w:rPr>
                <w:rFonts w:hint="eastAsia" w:ascii="宋体" w:hAnsi="宋体" w:cs="宋体"/>
                <w:color w:val="auto"/>
                <w:sz w:val="18"/>
                <w:szCs w:val="18"/>
              </w:rPr>
              <w:t>Y≥20000</w:t>
            </w:r>
          </w:p>
        </w:tc>
        <w:tc>
          <w:tcPr>
            <w:tcW w:w="1701" w:type="dxa"/>
            <w:vAlign w:val="center"/>
          </w:tcPr>
          <w:p w14:paraId="31FF03D9">
            <w:pPr>
              <w:rPr>
                <w:rFonts w:ascii="宋体" w:hAnsi="宋体" w:cs="宋体"/>
                <w:color w:val="auto"/>
                <w:sz w:val="18"/>
                <w:szCs w:val="18"/>
              </w:rPr>
            </w:pPr>
            <w:r>
              <w:rPr>
                <w:rFonts w:hint="eastAsia" w:ascii="宋体" w:hAnsi="宋体" w:cs="宋体"/>
                <w:color w:val="auto"/>
                <w:sz w:val="18"/>
                <w:szCs w:val="18"/>
              </w:rPr>
              <w:t xml:space="preserve"> 500≤Y＜20000</w:t>
            </w:r>
          </w:p>
        </w:tc>
        <w:tc>
          <w:tcPr>
            <w:tcW w:w="1426" w:type="dxa"/>
            <w:vAlign w:val="center"/>
          </w:tcPr>
          <w:p w14:paraId="0A6EF748">
            <w:pPr>
              <w:rPr>
                <w:rFonts w:ascii="宋体" w:hAnsi="宋体" w:cs="宋体"/>
                <w:color w:val="auto"/>
                <w:sz w:val="18"/>
                <w:szCs w:val="18"/>
              </w:rPr>
            </w:pPr>
            <w:r>
              <w:rPr>
                <w:rFonts w:hint="eastAsia" w:ascii="宋体" w:hAnsi="宋体" w:cs="宋体"/>
                <w:color w:val="auto"/>
                <w:sz w:val="18"/>
                <w:szCs w:val="18"/>
              </w:rPr>
              <w:t xml:space="preserve"> 50≤Y＜500</w:t>
            </w:r>
          </w:p>
        </w:tc>
        <w:tc>
          <w:tcPr>
            <w:tcW w:w="992" w:type="dxa"/>
            <w:vAlign w:val="center"/>
          </w:tcPr>
          <w:p w14:paraId="6785EB38">
            <w:pPr>
              <w:rPr>
                <w:rFonts w:ascii="宋体" w:hAnsi="宋体" w:cs="宋体"/>
                <w:color w:val="auto"/>
                <w:sz w:val="18"/>
                <w:szCs w:val="18"/>
              </w:rPr>
            </w:pPr>
            <w:r>
              <w:rPr>
                <w:rFonts w:hint="eastAsia" w:ascii="宋体" w:hAnsi="宋体" w:cs="宋体"/>
                <w:color w:val="auto"/>
                <w:sz w:val="18"/>
                <w:szCs w:val="18"/>
              </w:rPr>
              <w:t>Y＜50</w:t>
            </w:r>
          </w:p>
        </w:tc>
      </w:tr>
      <w:tr w14:paraId="53A2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B03D8F8">
            <w:pPr>
              <w:spacing w:line="240" w:lineRule="exact"/>
              <w:rPr>
                <w:rFonts w:ascii="宋体" w:hAnsi="宋体" w:cs="宋体"/>
                <w:color w:val="auto"/>
                <w:sz w:val="18"/>
                <w:szCs w:val="18"/>
              </w:rPr>
            </w:pPr>
            <w:r>
              <w:rPr>
                <w:rFonts w:hint="eastAsia" w:ascii="宋体" w:hAnsi="宋体" w:cs="宋体"/>
                <w:color w:val="auto"/>
                <w:sz w:val="18"/>
                <w:szCs w:val="18"/>
              </w:rPr>
              <w:t>工业 *</w:t>
            </w:r>
          </w:p>
        </w:tc>
        <w:tc>
          <w:tcPr>
            <w:tcW w:w="1369" w:type="dxa"/>
            <w:vAlign w:val="center"/>
          </w:tcPr>
          <w:p w14:paraId="4862C526">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47A0CB97">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4FF49219">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6DDEC723">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2CB757C6">
            <w:pPr>
              <w:rPr>
                <w:rFonts w:ascii="宋体" w:hAnsi="宋体" w:cs="宋体"/>
                <w:color w:val="auto"/>
                <w:sz w:val="18"/>
                <w:szCs w:val="18"/>
              </w:rPr>
            </w:pPr>
            <w:r>
              <w:rPr>
                <w:rFonts w:hint="eastAsia" w:ascii="宋体" w:hAnsi="宋体" w:cs="宋体"/>
                <w:color w:val="auto"/>
                <w:sz w:val="18"/>
                <w:szCs w:val="18"/>
              </w:rPr>
              <w:t xml:space="preserve"> 20≤X＜300</w:t>
            </w:r>
          </w:p>
        </w:tc>
        <w:tc>
          <w:tcPr>
            <w:tcW w:w="992" w:type="dxa"/>
            <w:vAlign w:val="center"/>
          </w:tcPr>
          <w:p w14:paraId="2E5AF690">
            <w:pPr>
              <w:rPr>
                <w:rFonts w:ascii="宋体" w:hAnsi="宋体" w:cs="宋体"/>
                <w:color w:val="auto"/>
                <w:sz w:val="18"/>
                <w:szCs w:val="18"/>
              </w:rPr>
            </w:pPr>
            <w:r>
              <w:rPr>
                <w:rFonts w:hint="eastAsia" w:ascii="宋体" w:hAnsi="宋体" w:cs="宋体"/>
                <w:color w:val="auto"/>
                <w:sz w:val="18"/>
                <w:szCs w:val="18"/>
              </w:rPr>
              <w:t>X＜20</w:t>
            </w:r>
          </w:p>
        </w:tc>
      </w:tr>
      <w:tr w14:paraId="2001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1D7EE57">
            <w:pPr>
              <w:rPr>
                <w:rFonts w:ascii="宋体" w:hAnsi="宋体" w:cs="宋体"/>
                <w:color w:val="auto"/>
                <w:sz w:val="18"/>
                <w:szCs w:val="18"/>
              </w:rPr>
            </w:pPr>
          </w:p>
        </w:tc>
        <w:tc>
          <w:tcPr>
            <w:tcW w:w="1369" w:type="dxa"/>
            <w:vAlign w:val="center"/>
          </w:tcPr>
          <w:p w14:paraId="6A0BEDAD">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349F030C">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E97EDA3">
            <w:pPr>
              <w:rPr>
                <w:rFonts w:ascii="宋体" w:hAnsi="宋体" w:cs="宋体"/>
                <w:color w:val="auto"/>
                <w:sz w:val="18"/>
                <w:szCs w:val="18"/>
              </w:rPr>
            </w:pPr>
            <w:r>
              <w:rPr>
                <w:rFonts w:hint="eastAsia" w:ascii="宋体" w:hAnsi="宋体" w:cs="宋体"/>
                <w:color w:val="auto"/>
                <w:sz w:val="18"/>
                <w:szCs w:val="18"/>
              </w:rPr>
              <w:t>Y≥40000</w:t>
            </w:r>
          </w:p>
        </w:tc>
        <w:tc>
          <w:tcPr>
            <w:tcW w:w="1701" w:type="dxa"/>
            <w:vAlign w:val="center"/>
          </w:tcPr>
          <w:p w14:paraId="34B91A3B">
            <w:pPr>
              <w:rPr>
                <w:rFonts w:ascii="宋体" w:hAnsi="宋体" w:cs="宋体"/>
                <w:color w:val="auto"/>
                <w:sz w:val="18"/>
                <w:szCs w:val="18"/>
              </w:rPr>
            </w:pPr>
            <w:r>
              <w:rPr>
                <w:rFonts w:hint="eastAsia" w:ascii="宋体" w:hAnsi="宋体" w:cs="宋体"/>
                <w:color w:val="auto"/>
                <w:sz w:val="18"/>
                <w:szCs w:val="18"/>
              </w:rPr>
              <w:t>2000≤Y＜40000</w:t>
            </w:r>
          </w:p>
        </w:tc>
        <w:tc>
          <w:tcPr>
            <w:tcW w:w="1426" w:type="dxa"/>
            <w:vAlign w:val="center"/>
          </w:tcPr>
          <w:p w14:paraId="0D9B0C8C">
            <w:pPr>
              <w:rPr>
                <w:rFonts w:ascii="宋体" w:hAnsi="宋体" w:cs="宋体"/>
                <w:color w:val="auto"/>
                <w:sz w:val="18"/>
                <w:szCs w:val="18"/>
              </w:rPr>
            </w:pPr>
            <w:r>
              <w:rPr>
                <w:rFonts w:hint="eastAsia" w:ascii="宋体" w:hAnsi="宋体" w:cs="宋体"/>
                <w:color w:val="auto"/>
                <w:sz w:val="18"/>
                <w:szCs w:val="18"/>
              </w:rPr>
              <w:t xml:space="preserve"> 300≤Y＜2000</w:t>
            </w:r>
          </w:p>
        </w:tc>
        <w:tc>
          <w:tcPr>
            <w:tcW w:w="992" w:type="dxa"/>
            <w:vAlign w:val="center"/>
          </w:tcPr>
          <w:p w14:paraId="3E3BA59B">
            <w:pPr>
              <w:rPr>
                <w:rFonts w:ascii="宋体" w:hAnsi="宋体" w:cs="宋体"/>
                <w:color w:val="auto"/>
                <w:sz w:val="18"/>
                <w:szCs w:val="18"/>
              </w:rPr>
            </w:pPr>
            <w:r>
              <w:rPr>
                <w:rFonts w:hint="eastAsia" w:ascii="宋体" w:hAnsi="宋体" w:cs="宋体"/>
                <w:color w:val="auto"/>
                <w:sz w:val="18"/>
                <w:szCs w:val="18"/>
              </w:rPr>
              <w:t>Y＜300</w:t>
            </w:r>
          </w:p>
        </w:tc>
      </w:tr>
      <w:tr w14:paraId="56D4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B7C7E9B">
            <w:pPr>
              <w:spacing w:line="240" w:lineRule="exact"/>
              <w:rPr>
                <w:rFonts w:ascii="宋体" w:hAnsi="宋体" w:cs="宋体"/>
                <w:color w:val="auto"/>
                <w:sz w:val="18"/>
                <w:szCs w:val="18"/>
              </w:rPr>
            </w:pPr>
            <w:r>
              <w:rPr>
                <w:rFonts w:hint="eastAsia" w:ascii="宋体" w:hAnsi="宋体" w:cs="宋体"/>
                <w:color w:val="auto"/>
                <w:sz w:val="18"/>
                <w:szCs w:val="18"/>
              </w:rPr>
              <w:t>建筑业</w:t>
            </w:r>
          </w:p>
        </w:tc>
        <w:tc>
          <w:tcPr>
            <w:tcW w:w="1369" w:type="dxa"/>
            <w:vAlign w:val="center"/>
          </w:tcPr>
          <w:p w14:paraId="0E14DA00">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713A8CDC">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6D330C96">
            <w:pPr>
              <w:rPr>
                <w:rFonts w:ascii="宋体" w:hAnsi="宋体" w:cs="宋体"/>
                <w:color w:val="auto"/>
                <w:sz w:val="18"/>
                <w:szCs w:val="18"/>
              </w:rPr>
            </w:pPr>
            <w:r>
              <w:rPr>
                <w:rFonts w:hint="eastAsia" w:ascii="宋体" w:hAnsi="宋体" w:cs="宋体"/>
                <w:color w:val="auto"/>
                <w:sz w:val="18"/>
                <w:szCs w:val="18"/>
              </w:rPr>
              <w:t>Y≥80000</w:t>
            </w:r>
          </w:p>
        </w:tc>
        <w:tc>
          <w:tcPr>
            <w:tcW w:w="1701" w:type="dxa"/>
            <w:vAlign w:val="center"/>
          </w:tcPr>
          <w:p w14:paraId="4548739A">
            <w:pPr>
              <w:rPr>
                <w:rFonts w:ascii="宋体" w:hAnsi="宋体" w:cs="宋体"/>
                <w:color w:val="auto"/>
                <w:sz w:val="18"/>
                <w:szCs w:val="18"/>
              </w:rPr>
            </w:pPr>
            <w:r>
              <w:rPr>
                <w:rFonts w:hint="eastAsia" w:ascii="宋体" w:hAnsi="宋体" w:cs="宋体"/>
                <w:color w:val="auto"/>
                <w:sz w:val="18"/>
                <w:szCs w:val="18"/>
              </w:rPr>
              <w:t>6000≤Y＜80000</w:t>
            </w:r>
          </w:p>
        </w:tc>
        <w:tc>
          <w:tcPr>
            <w:tcW w:w="1426" w:type="dxa"/>
            <w:vAlign w:val="center"/>
          </w:tcPr>
          <w:p w14:paraId="192B2804">
            <w:pPr>
              <w:rPr>
                <w:rFonts w:ascii="宋体" w:hAnsi="宋体" w:cs="宋体"/>
                <w:color w:val="auto"/>
                <w:sz w:val="18"/>
                <w:szCs w:val="18"/>
              </w:rPr>
            </w:pPr>
            <w:r>
              <w:rPr>
                <w:rFonts w:hint="eastAsia" w:ascii="宋体" w:hAnsi="宋体" w:cs="宋体"/>
                <w:color w:val="auto"/>
                <w:sz w:val="18"/>
                <w:szCs w:val="18"/>
              </w:rPr>
              <w:t xml:space="preserve"> 300≤Y＜6000</w:t>
            </w:r>
          </w:p>
        </w:tc>
        <w:tc>
          <w:tcPr>
            <w:tcW w:w="992" w:type="dxa"/>
            <w:vAlign w:val="center"/>
          </w:tcPr>
          <w:p w14:paraId="409257CD">
            <w:pPr>
              <w:rPr>
                <w:rFonts w:ascii="宋体" w:hAnsi="宋体" w:cs="宋体"/>
                <w:color w:val="auto"/>
                <w:sz w:val="18"/>
                <w:szCs w:val="18"/>
              </w:rPr>
            </w:pPr>
            <w:r>
              <w:rPr>
                <w:rFonts w:hint="eastAsia" w:ascii="宋体" w:hAnsi="宋体" w:cs="宋体"/>
                <w:color w:val="auto"/>
                <w:sz w:val="18"/>
                <w:szCs w:val="18"/>
              </w:rPr>
              <w:t>Y＜300</w:t>
            </w:r>
          </w:p>
        </w:tc>
      </w:tr>
      <w:tr w14:paraId="68F3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FA0A2B3">
            <w:pPr>
              <w:rPr>
                <w:rFonts w:ascii="宋体" w:hAnsi="宋体" w:cs="宋体"/>
                <w:color w:val="auto"/>
                <w:sz w:val="18"/>
                <w:szCs w:val="18"/>
              </w:rPr>
            </w:pPr>
          </w:p>
        </w:tc>
        <w:tc>
          <w:tcPr>
            <w:tcW w:w="1369" w:type="dxa"/>
            <w:vAlign w:val="center"/>
          </w:tcPr>
          <w:p w14:paraId="290E39F4">
            <w:pPr>
              <w:spacing w:line="240" w:lineRule="exact"/>
              <w:rPr>
                <w:rFonts w:ascii="宋体" w:hAnsi="宋体" w:cs="宋体"/>
                <w:color w:val="auto"/>
                <w:sz w:val="18"/>
                <w:szCs w:val="18"/>
              </w:rPr>
            </w:pPr>
            <w:r>
              <w:rPr>
                <w:rFonts w:hint="eastAsia" w:ascii="宋体" w:hAnsi="宋体" w:cs="宋体"/>
                <w:color w:val="auto"/>
                <w:sz w:val="18"/>
                <w:szCs w:val="18"/>
              </w:rPr>
              <w:t>资产总额(Z)</w:t>
            </w:r>
          </w:p>
        </w:tc>
        <w:tc>
          <w:tcPr>
            <w:tcW w:w="709" w:type="dxa"/>
            <w:vAlign w:val="center"/>
          </w:tcPr>
          <w:p w14:paraId="2DA464BF">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BB79025">
            <w:pPr>
              <w:rPr>
                <w:rFonts w:ascii="宋体" w:hAnsi="宋体" w:cs="宋体"/>
                <w:color w:val="auto"/>
                <w:sz w:val="18"/>
                <w:szCs w:val="18"/>
              </w:rPr>
            </w:pPr>
            <w:r>
              <w:rPr>
                <w:rFonts w:hint="eastAsia" w:ascii="宋体" w:hAnsi="宋体" w:cs="宋体"/>
                <w:color w:val="auto"/>
                <w:sz w:val="18"/>
                <w:szCs w:val="18"/>
              </w:rPr>
              <w:t>Z≥80000</w:t>
            </w:r>
          </w:p>
        </w:tc>
        <w:tc>
          <w:tcPr>
            <w:tcW w:w="1701" w:type="dxa"/>
            <w:vAlign w:val="center"/>
          </w:tcPr>
          <w:p w14:paraId="3E5FBBA9">
            <w:pPr>
              <w:rPr>
                <w:rFonts w:ascii="宋体" w:hAnsi="宋体" w:cs="宋体"/>
                <w:color w:val="auto"/>
                <w:sz w:val="18"/>
                <w:szCs w:val="18"/>
              </w:rPr>
            </w:pPr>
            <w:r>
              <w:rPr>
                <w:rFonts w:hint="eastAsia" w:ascii="宋体" w:hAnsi="宋体" w:cs="宋体"/>
                <w:color w:val="auto"/>
                <w:sz w:val="18"/>
                <w:szCs w:val="18"/>
              </w:rPr>
              <w:t>5000≤Z＜80000</w:t>
            </w:r>
          </w:p>
        </w:tc>
        <w:tc>
          <w:tcPr>
            <w:tcW w:w="1426" w:type="dxa"/>
            <w:vAlign w:val="center"/>
          </w:tcPr>
          <w:p w14:paraId="4AFD3A5F">
            <w:pPr>
              <w:rPr>
                <w:rFonts w:ascii="宋体" w:hAnsi="宋体" w:cs="宋体"/>
                <w:color w:val="auto"/>
                <w:sz w:val="18"/>
                <w:szCs w:val="18"/>
              </w:rPr>
            </w:pPr>
            <w:r>
              <w:rPr>
                <w:rFonts w:hint="eastAsia" w:ascii="宋体" w:hAnsi="宋体" w:cs="宋体"/>
                <w:color w:val="auto"/>
                <w:sz w:val="18"/>
                <w:szCs w:val="18"/>
              </w:rPr>
              <w:t xml:space="preserve"> 300≤Z＜5000</w:t>
            </w:r>
          </w:p>
        </w:tc>
        <w:tc>
          <w:tcPr>
            <w:tcW w:w="992" w:type="dxa"/>
            <w:vAlign w:val="center"/>
          </w:tcPr>
          <w:p w14:paraId="20C9DDAD">
            <w:pPr>
              <w:rPr>
                <w:rFonts w:ascii="宋体" w:hAnsi="宋体" w:cs="宋体"/>
                <w:color w:val="auto"/>
                <w:sz w:val="18"/>
                <w:szCs w:val="18"/>
              </w:rPr>
            </w:pPr>
            <w:r>
              <w:rPr>
                <w:rFonts w:hint="eastAsia" w:ascii="宋体" w:hAnsi="宋体" w:cs="宋体"/>
                <w:color w:val="auto"/>
                <w:sz w:val="18"/>
                <w:szCs w:val="18"/>
              </w:rPr>
              <w:t>Z＜300</w:t>
            </w:r>
          </w:p>
        </w:tc>
      </w:tr>
      <w:tr w14:paraId="7537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C6479DC">
            <w:pPr>
              <w:spacing w:line="240" w:lineRule="exact"/>
              <w:rPr>
                <w:rFonts w:ascii="宋体" w:hAnsi="宋体" w:cs="宋体"/>
                <w:color w:val="auto"/>
                <w:sz w:val="18"/>
                <w:szCs w:val="18"/>
              </w:rPr>
            </w:pPr>
            <w:r>
              <w:rPr>
                <w:rFonts w:hint="eastAsia" w:ascii="宋体" w:hAnsi="宋体" w:cs="宋体"/>
                <w:color w:val="auto"/>
                <w:sz w:val="18"/>
                <w:szCs w:val="18"/>
              </w:rPr>
              <w:t>批发业</w:t>
            </w:r>
          </w:p>
        </w:tc>
        <w:tc>
          <w:tcPr>
            <w:tcW w:w="1369" w:type="dxa"/>
            <w:vAlign w:val="center"/>
          </w:tcPr>
          <w:p w14:paraId="76374988">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2B3135D8">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2ACF9EA5">
            <w:pPr>
              <w:rPr>
                <w:rFonts w:ascii="宋体" w:hAnsi="宋体" w:cs="宋体"/>
                <w:color w:val="auto"/>
                <w:sz w:val="18"/>
                <w:szCs w:val="18"/>
              </w:rPr>
            </w:pPr>
            <w:r>
              <w:rPr>
                <w:rFonts w:hint="eastAsia" w:ascii="宋体" w:hAnsi="宋体" w:cs="宋体"/>
                <w:color w:val="auto"/>
                <w:sz w:val="18"/>
                <w:szCs w:val="18"/>
              </w:rPr>
              <w:t>X≥200</w:t>
            </w:r>
          </w:p>
        </w:tc>
        <w:tc>
          <w:tcPr>
            <w:tcW w:w="1701" w:type="dxa"/>
            <w:vAlign w:val="center"/>
          </w:tcPr>
          <w:p w14:paraId="4165663E">
            <w:pPr>
              <w:rPr>
                <w:rFonts w:ascii="宋体" w:hAnsi="宋体" w:cs="宋体"/>
                <w:color w:val="auto"/>
                <w:sz w:val="18"/>
                <w:szCs w:val="18"/>
              </w:rPr>
            </w:pPr>
            <w:r>
              <w:rPr>
                <w:rFonts w:hint="eastAsia" w:ascii="宋体" w:hAnsi="宋体" w:cs="宋体"/>
                <w:color w:val="auto"/>
                <w:sz w:val="18"/>
                <w:szCs w:val="18"/>
              </w:rPr>
              <w:t>20≤X＜200</w:t>
            </w:r>
          </w:p>
        </w:tc>
        <w:tc>
          <w:tcPr>
            <w:tcW w:w="1426" w:type="dxa"/>
            <w:vAlign w:val="center"/>
          </w:tcPr>
          <w:p w14:paraId="7F7707A0">
            <w:pPr>
              <w:rPr>
                <w:rFonts w:ascii="宋体" w:hAnsi="宋体" w:cs="宋体"/>
                <w:color w:val="auto"/>
                <w:sz w:val="18"/>
                <w:szCs w:val="18"/>
              </w:rPr>
            </w:pPr>
            <w:r>
              <w:rPr>
                <w:rFonts w:hint="eastAsia" w:ascii="宋体" w:hAnsi="宋体" w:cs="宋体"/>
                <w:color w:val="auto"/>
                <w:sz w:val="18"/>
                <w:szCs w:val="18"/>
              </w:rPr>
              <w:t xml:space="preserve"> 5≤X＜20</w:t>
            </w:r>
          </w:p>
        </w:tc>
        <w:tc>
          <w:tcPr>
            <w:tcW w:w="992" w:type="dxa"/>
            <w:vAlign w:val="center"/>
          </w:tcPr>
          <w:p w14:paraId="5C44E6D3">
            <w:pPr>
              <w:rPr>
                <w:rFonts w:ascii="宋体" w:hAnsi="宋体" w:cs="宋体"/>
                <w:color w:val="auto"/>
                <w:sz w:val="18"/>
                <w:szCs w:val="18"/>
              </w:rPr>
            </w:pPr>
            <w:r>
              <w:rPr>
                <w:rFonts w:hint="eastAsia" w:ascii="宋体" w:hAnsi="宋体" w:cs="宋体"/>
                <w:color w:val="auto"/>
                <w:sz w:val="18"/>
                <w:szCs w:val="18"/>
              </w:rPr>
              <w:t>X＜5</w:t>
            </w:r>
          </w:p>
        </w:tc>
      </w:tr>
      <w:tr w14:paraId="4567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EA89371">
            <w:pPr>
              <w:rPr>
                <w:rFonts w:ascii="宋体" w:hAnsi="宋体" w:cs="宋体"/>
                <w:color w:val="auto"/>
                <w:sz w:val="18"/>
                <w:szCs w:val="18"/>
              </w:rPr>
            </w:pPr>
          </w:p>
        </w:tc>
        <w:tc>
          <w:tcPr>
            <w:tcW w:w="1369" w:type="dxa"/>
            <w:vAlign w:val="center"/>
          </w:tcPr>
          <w:p w14:paraId="32B53EB2">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07A0EB04">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1145DC92">
            <w:pPr>
              <w:rPr>
                <w:rFonts w:ascii="宋体" w:hAnsi="宋体" w:cs="宋体"/>
                <w:color w:val="auto"/>
                <w:sz w:val="18"/>
                <w:szCs w:val="18"/>
              </w:rPr>
            </w:pPr>
            <w:r>
              <w:rPr>
                <w:rFonts w:hint="eastAsia" w:ascii="宋体" w:hAnsi="宋体" w:cs="宋体"/>
                <w:color w:val="auto"/>
                <w:sz w:val="18"/>
                <w:szCs w:val="18"/>
              </w:rPr>
              <w:t>Y≥40000</w:t>
            </w:r>
          </w:p>
        </w:tc>
        <w:tc>
          <w:tcPr>
            <w:tcW w:w="1701" w:type="dxa"/>
            <w:vAlign w:val="center"/>
          </w:tcPr>
          <w:p w14:paraId="0ABD80C9">
            <w:pPr>
              <w:rPr>
                <w:rFonts w:ascii="宋体" w:hAnsi="宋体" w:cs="宋体"/>
                <w:color w:val="auto"/>
                <w:sz w:val="18"/>
                <w:szCs w:val="18"/>
              </w:rPr>
            </w:pPr>
            <w:r>
              <w:rPr>
                <w:rFonts w:hint="eastAsia" w:ascii="宋体" w:hAnsi="宋体" w:cs="宋体"/>
                <w:color w:val="auto"/>
                <w:sz w:val="18"/>
                <w:szCs w:val="18"/>
              </w:rPr>
              <w:t>5000≤Y＜40000</w:t>
            </w:r>
          </w:p>
        </w:tc>
        <w:tc>
          <w:tcPr>
            <w:tcW w:w="1426" w:type="dxa"/>
            <w:vAlign w:val="center"/>
          </w:tcPr>
          <w:p w14:paraId="59DEFCC0">
            <w:pPr>
              <w:ind w:left="-1" w:leftChars="-1" w:hanging="1"/>
              <w:rPr>
                <w:rFonts w:ascii="宋体" w:hAnsi="宋体" w:cs="宋体"/>
                <w:color w:val="auto"/>
                <w:sz w:val="18"/>
                <w:szCs w:val="18"/>
              </w:rPr>
            </w:pPr>
            <w:r>
              <w:rPr>
                <w:rFonts w:hint="eastAsia" w:ascii="宋体" w:hAnsi="宋体" w:cs="宋体"/>
                <w:color w:val="auto"/>
                <w:sz w:val="18"/>
                <w:szCs w:val="18"/>
              </w:rPr>
              <w:t>1000≤Y＜5000</w:t>
            </w:r>
          </w:p>
        </w:tc>
        <w:tc>
          <w:tcPr>
            <w:tcW w:w="992" w:type="dxa"/>
            <w:vAlign w:val="center"/>
          </w:tcPr>
          <w:p w14:paraId="2BE9DD3A">
            <w:pPr>
              <w:rPr>
                <w:rFonts w:ascii="宋体" w:hAnsi="宋体" w:cs="宋体"/>
                <w:color w:val="auto"/>
                <w:sz w:val="18"/>
                <w:szCs w:val="18"/>
              </w:rPr>
            </w:pPr>
            <w:r>
              <w:rPr>
                <w:rFonts w:hint="eastAsia" w:ascii="宋体" w:hAnsi="宋体" w:cs="宋体"/>
                <w:color w:val="auto"/>
                <w:sz w:val="18"/>
                <w:szCs w:val="18"/>
              </w:rPr>
              <w:t>Y＜1000</w:t>
            </w:r>
          </w:p>
        </w:tc>
      </w:tr>
      <w:tr w14:paraId="7F0F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348C6A8">
            <w:pPr>
              <w:spacing w:line="240" w:lineRule="exact"/>
              <w:rPr>
                <w:rFonts w:ascii="宋体" w:hAnsi="宋体" w:cs="宋体"/>
                <w:color w:val="auto"/>
                <w:sz w:val="18"/>
                <w:szCs w:val="18"/>
              </w:rPr>
            </w:pPr>
            <w:r>
              <w:rPr>
                <w:rFonts w:hint="eastAsia" w:ascii="宋体" w:hAnsi="宋体" w:cs="宋体"/>
                <w:color w:val="auto"/>
                <w:sz w:val="18"/>
                <w:szCs w:val="18"/>
              </w:rPr>
              <w:t>零售业</w:t>
            </w:r>
          </w:p>
        </w:tc>
        <w:tc>
          <w:tcPr>
            <w:tcW w:w="1369" w:type="dxa"/>
            <w:vAlign w:val="center"/>
          </w:tcPr>
          <w:p w14:paraId="34BB580A">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F7B8238">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031C549E">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42178FD8">
            <w:pPr>
              <w:rPr>
                <w:rFonts w:ascii="宋体" w:hAnsi="宋体" w:cs="宋体"/>
                <w:color w:val="auto"/>
                <w:sz w:val="18"/>
                <w:szCs w:val="18"/>
              </w:rPr>
            </w:pPr>
            <w:r>
              <w:rPr>
                <w:rFonts w:hint="eastAsia" w:ascii="宋体" w:hAnsi="宋体" w:cs="宋体"/>
                <w:color w:val="auto"/>
                <w:sz w:val="18"/>
                <w:szCs w:val="18"/>
              </w:rPr>
              <w:t>50≤X＜300</w:t>
            </w:r>
          </w:p>
        </w:tc>
        <w:tc>
          <w:tcPr>
            <w:tcW w:w="1426" w:type="dxa"/>
            <w:vAlign w:val="center"/>
          </w:tcPr>
          <w:p w14:paraId="50EB1EFA">
            <w:pPr>
              <w:ind w:left="-1" w:leftChars="-1" w:hanging="1"/>
              <w:rPr>
                <w:rFonts w:ascii="宋体" w:hAnsi="宋体" w:cs="宋体"/>
                <w:color w:val="auto"/>
                <w:sz w:val="18"/>
                <w:szCs w:val="18"/>
              </w:rPr>
            </w:pPr>
            <w:r>
              <w:rPr>
                <w:rFonts w:hint="eastAsia" w:ascii="宋体" w:hAnsi="宋体" w:cs="宋体"/>
                <w:color w:val="auto"/>
                <w:sz w:val="18"/>
                <w:szCs w:val="18"/>
              </w:rPr>
              <w:t xml:space="preserve">10≤X＜50 </w:t>
            </w:r>
          </w:p>
        </w:tc>
        <w:tc>
          <w:tcPr>
            <w:tcW w:w="992" w:type="dxa"/>
            <w:vAlign w:val="center"/>
          </w:tcPr>
          <w:p w14:paraId="0220DD4B">
            <w:pPr>
              <w:rPr>
                <w:rFonts w:ascii="宋体" w:hAnsi="宋体" w:cs="宋体"/>
                <w:color w:val="auto"/>
                <w:sz w:val="18"/>
                <w:szCs w:val="18"/>
              </w:rPr>
            </w:pPr>
            <w:r>
              <w:rPr>
                <w:rFonts w:hint="eastAsia" w:ascii="宋体" w:hAnsi="宋体" w:cs="宋体"/>
                <w:color w:val="auto"/>
                <w:sz w:val="18"/>
                <w:szCs w:val="18"/>
              </w:rPr>
              <w:t>X＜10</w:t>
            </w:r>
          </w:p>
        </w:tc>
      </w:tr>
      <w:tr w14:paraId="199F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0751B3F">
            <w:pPr>
              <w:rPr>
                <w:rFonts w:ascii="宋体" w:hAnsi="宋体" w:cs="宋体"/>
                <w:color w:val="auto"/>
                <w:sz w:val="18"/>
                <w:szCs w:val="18"/>
              </w:rPr>
            </w:pPr>
          </w:p>
        </w:tc>
        <w:tc>
          <w:tcPr>
            <w:tcW w:w="1369" w:type="dxa"/>
            <w:vAlign w:val="center"/>
          </w:tcPr>
          <w:p w14:paraId="2C475CE9">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23F05E74">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7A0F9520">
            <w:pPr>
              <w:rPr>
                <w:rFonts w:ascii="宋体" w:hAnsi="宋体" w:cs="宋体"/>
                <w:color w:val="auto"/>
                <w:sz w:val="18"/>
                <w:szCs w:val="18"/>
              </w:rPr>
            </w:pPr>
            <w:r>
              <w:rPr>
                <w:rFonts w:hint="eastAsia" w:ascii="宋体" w:hAnsi="宋体" w:cs="宋体"/>
                <w:color w:val="auto"/>
                <w:sz w:val="18"/>
                <w:szCs w:val="18"/>
              </w:rPr>
              <w:t>Y≥20000</w:t>
            </w:r>
          </w:p>
        </w:tc>
        <w:tc>
          <w:tcPr>
            <w:tcW w:w="1701" w:type="dxa"/>
            <w:vAlign w:val="center"/>
          </w:tcPr>
          <w:p w14:paraId="4574ACBD">
            <w:pPr>
              <w:rPr>
                <w:rFonts w:ascii="宋体" w:hAnsi="宋体" w:cs="宋体"/>
                <w:color w:val="auto"/>
                <w:sz w:val="18"/>
                <w:szCs w:val="18"/>
              </w:rPr>
            </w:pPr>
            <w:r>
              <w:rPr>
                <w:rFonts w:hint="eastAsia" w:ascii="宋体" w:hAnsi="宋体" w:cs="宋体"/>
                <w:color w:val="auto"/>
                <w:sz w:val="18"/>
                <w:szCs w:val="18"/>
              </w:rPr>
              <w:t xml:space="preserve"> 500≤Y＜20000</w:t>
            </w:r>
          </w:p>
        </w:tc>
        <w:tc>
          <w:tcPr>
            <w:tcW w:w="1426" w:type="dxa"/>
            <w:vAlign w:val="center"/>
          </w:tcPr>
          <w:p w14:paraId="15838889">
            <w:pPr>
              <w:ind w:left="-1" w:leftChars="-1" w:hanging="1"/>
              <w:rPr>
                <w:rFonts w:ascii="宋体" w:hAnsi="宋体" w:cs="宋体"/>
                <w:color w:val="auto"/>
                <w:sz w:val="18"/>
                <w:szCs w:val="18"/>
              </w:rPr>
            </w:pPr>
            <w:r>
              <w:rPr>
                <w:rFonts w:hint="eastAsia" w:ascii="宋体" w:hAnsi="宋体" w:cs="宋体"/>
                <w:color w:val="auto"/>
                <w:sz w:val="18"/>
                <w:szCs w:val="18"/>
              </w:rPr>
              <w:t xml:space="preserve">100≤Y＜500 </w:t>
            </w:r>
          </w:p>
        </w:tc>
        <w:tc>
          <w:tcPr>
            <w:tcW w:w="992" w:type="dxa"/>
            <w:vAlign w:val="center"/>
          </w:tcPr>
          <w:p w14:paraId="7B925464">
            <w:pPr>
              <w:rPr>
                <w:rFonts w:ascii="宋体" w:hAnsi="宋体" w:cs="宋体"/>
                <w:color w:val="auto"/>
                <w:sz w:val="18"/>
                <w:szCs w:val="18"/>
              </w:rPr>
            </w:pPr>
            <w:r>
              <w:rPr>
                <w:rFonts w:hint="eastAsia" w:ascii="宋体" w:hAnsi="宋体" w:cs="宋体"/>
                <w:color w:val="auto"/>
                <w:sz w:val="18"/>
                <w:szCs w:val="18"/>
              </w:rPr>
              <w:t>Y＜100</w:t>
            </w:r>
          </w:p>
        </w:tc>
      </w:tr>
      <w:tr w14:paraId="5541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BF790A8">
            <w:pPr>
              <w:spacing w:line="240" w:lineRule="exact"/>
              <w:rPr>
                <w:rFonts w:ascii="宋体" w:hAnsi="宋体" w:cs="宋体"/>
                <w:color w:val="auto"/>
                <w:sz w:val="18"/>
                <w:szCs w:val="18"/>
              </w:rPr>
            </w:pPr>
            <w:r>
              <w:rPr>
                <w:rFonts w:hint="eastAsia" w:ascii="宋体" w:hAnsi="宋体" w:cs="宋体"/>
                <w:color w:val="auto"/>
                <w:sz w:val="18"/>
                <w:szCs w:val="18"/>
              </w:rPr>
              <w:t>交通运输业 *</w:t>
            </w:r>
          </w:p>
        </w:tc>
        <w:tc>
          <w:tcPr>
            <w:tcW w:w="1369" w:type="dxa"/>
            <w:vAlign w:val="center"/>
          </w:tcPr>
          <w:p w14:paraId="0DD67FC1">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29F3904B">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40250905">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4A269FEA">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0D40C2B1">
            <w:pPr>
              <w:rPr>
                <w:rFonts w:ascii="宋体" w:hAnsi="宋体" w:cs="宋体"/>
                <w:color w:val="auto"/>
                <w:sz w:val="18"/>
                <w:szCs w:val="18"/>
              </w:rPr>
            </w:pPr>
            <w:r>
              <w:rPr>
                <w:rFonts w:hint="eastAsia" w:ascii="宋体" w:hAnsi="宋体" w:cs="宋体"/>
                <w:color w:val="auto"/>
                <w:sz w:val="18"/>
                <w:szCs w:val="18"/>
              </w:rPr>
              <w:t xml:space="preserve"> 20≤X＜300</w:t>
            </w:r>
          </w:p>
        </w:tc>
        <w:tc>
          <w:tcPr>
            <w:tcW w:w="992" w:type="dxa"/>
            <w:vAlign w:val="center"/>
          </w:tcPr>
          <w:p w14:paraId="2C8F648E">
            <w:pPr>
              <w:rPr>
                <w:rFonts w:ascii="宋体" w:hAnsi="宋体" w:cs="宋体"/>
                <w:color w:val="auto"/>
                <w:sz w:val="18"/>
                <w:szCs w:val="18"/>
              </w:rPr>
            </w:pPr>
            <w:r>
              <w:rPr>
                <w:rFonts w:hint="eastAsia" w:ascii="宋体" w:hAnsi="宋体" w:cs="宋体"/>
                <w:color w:val="auto"/>
                <w:sz w:val="18"/>
                <w:szCs w:val="18"/>
              </w:rPr>
              <w:t>X＜20</w:t>
            </w:r>
          </w:p>
        </w:tc>
      </w:tr>
      <w:tr w14:paraId="28FB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134871B">
            <w:pPr>
              <w:rPr>
                <w:rFonts w:ascii="宋体" w:hAnsi="宋体" w:cs="宋体"/>
                <w:color w:val="auto"/>
                <w:sz w:val="18"/>
                <w:szCs w:val="18"/>
              </w:rPr>
            </w:pPr>
          </w:p>
        </w:tc>
        <w:tc>
          <w:tcPr>
            <w:tcW w:w="1369" w:type="dxa"/>
            <w:vAlign w:val="center"/>
          </w:tcPr>
          <w:p w14:paraId="7D3740FA">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3FD0C9E5">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245F2B44">
            <w:pPr>
              <w:rPr>
                <w:rFonts w:ascii="宋体" w:hAnsi="宋体" w:cs="宋体"/>
                <w:color w:val="auto"/>
                <w:sz w:val="18"/>
                <w:szCs w:val="18"/>
              </w:rPr>
            </w:pPr>
            <w:r>
              <w:rPr>
                <w:rFonts w:hint="eastAsia" w:ascii="宋体" w:hAnsi="宋体" w:cs="宋体"/>
                <w:color w:val="auto"/>
                <w:sz w:val="18"/>
                <w:szCs w:val="18"/>
              </w:rPr>
              <w:t>Y≥30000</w:t>
            </w:r>
          </w:p>
        </w:tc>
        <w:tc>
          <w:tcPr>
            <w:tcW w:w="1701" w:type="dxa"/>
            <w:vAlign w:val="center"/>
          </w:tcPr>
          <w:p w14:paraId="4A6F1F6A">
            <w:pPr>
              <w:rPr>
                <w:rFonts w:ascii="宋体" w:hAnsi="宋体" w:cs="宋体"/>
                <w:color w:val="auto"/>
                <w:sz w:val="18"/>
                <w:szCs w:val="18"/>
              </w:rPr>
            </w:pPr>
            <w:r>
              <w:rPr>
                <w:rFonts w:hint="eastAsia" w:ascii="宋体" w:hAnsi="宋体" w:cs="宋体"/>
                <w:color w:val="auto"/>
                <w:sz w:val="18"/>
                <w:szCs w:val="18"/>
              </w:rPr>
              <w:t>3000≤Y＜30000</w:t>
            </w:r>
          </w:p>
        </w:tc>
        <w:tc>
          <w:tcPr>
            <w:tcW w:w="1426" w:type="dxa"/>
            <w:vAlign w:val="center"/>
          </w:tcPr>
          <w:p w14:paraId="4D305050">
            <w:pPr>
              <w:rPr>
                <w:rFonts w:ascii="宋体" w:hAnsi="宋体" w:cs="宋体"/>
                <w:color w:val="auto"/>
                <w:sz w:val="18"/>
                <w:szCs w:val="18"/>
              </w:rPr>
            </w:pPr>
            <w:r>
              <w:rPr>
                <w:rFonts w:hint="eastAsia" w:ascii="宋体" w:hAnsi="宋体" w:cs="宋体"/>
                <w:color w:val="auto"/>
                <w:sz w:val="18"/>
                <w:szCs w:val="18"/>
              </w:rPr>
              <w:t xml:space="preserve"> 200≤Y＜3000</w:t>
            </w:r>
          </w:p>
        </w:tc>
        <w:tc>
          <w:tcPr>
            <w:tcW w:w="992" w:type="dxa"/>
            <w:vAlign w:val="center"/>
          </w:tcPr>
          <w:p w14:paraId="468E419E">
            <w:pPr>
              <w:rPr>
                <w:rFonts w:ascii="宋体" w:hAnsi="宋体" w:cs="宋体"/>
                <w:color w:val="auto"/>
                <w:sz w:val="18"/>
                <w:szCs w:val="18"/>
              </w:rPr>
            </w:pPr>
            <w:r>
              <w:rPr>
                <w:rFonts w:hint="eastAsia" w:ascii="宋体" w:hAnsi="宋体" w:cs="宋体"/>
                <w:color w:val="auto"/>
                <w:sz w:val="18"/>
                <w:szCs w:val="18"/>
              </w:rPr>
              <w:t>Y＜200</w:t>
            </w:r>
          </w:p>
        </w:tc>
      </w:tr>
      <w:tr w14:paraId="66F7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4A59F5FE">
            <w:pPr>
              <w:spacing w:line="240" w:lineRule="exact"/>
              <w:rPr>
                <w:rFonts w:ascii="宋体" w:hAnsi="宋体" w:cs="宋体"/>
                <w:color w:val="auto"/>
                <w:sz w:val="18"/>
                <w:szCs w:val="18"/>
              </w:rPr>
            </w:pPr>
            <w:r>
              <w:rPr>
                <w:rFonts w:hint="eastAsia" w:ascii="宋体" w:hAnsi="宋体" w:cs="宋体"/>
                <w:color w:val="auto"/>
                <w:sz w:val="18"/>
                <w:szCs w:val="18"/>
              </w:rPr>
              <w:t>仓储业*</w:t>
            </w:r>
          </w:p>
        </w:tc>
        <w:tc>
          <w:tcPr>
            <w:tcW w:w="1369" w:type="dxa"/>
            <w:vAlign w:val="center"/>
          </w:tcPr>
          <w:p w14:paraId="3EC7517F">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5C4BF9CC">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52A80E92">
            <w:pPr>
              <w:rPr>
                <w:rFonts w:ascii="宋体" w:hAnsi="宋体" w:cs="宋体"/>
                <w:color w:val="auto"/>
                <w:sz w:val="18"/>
                <w:szCs w:val="18"/>
              </w:rPr>
            </w:pPr>
            <w:r>
              <w:rPr>
                <w:rFonts w:hint="eastAsia" w:ascii="宋体" w:hAnsi="宋体" w:cs="宋体"/>
                <w:color w:val="auto"/>
                <w:sz w:val="18"/>
                <w:szCs w:val="18"/>
              </w:rPr>
              <w:t>X≥200</w:t>
            </w:r>
          </w:p>
        </w:tc>
        <w:tc>
          <w:tcPr>
            <w:tcW w:w="1701" w:type="dxa"/>
            <w:vAlign w:val="center"/>
          </w:tcPr>
          <w:p w14:paraId="63163173">
            <w:pPr>
              <w:ind w:left="1" w:leftChars="-51" w:hanging="108" w:hangingChars="60"/>
              <w:rPr>
                <w:rFonts w:ascii="宋体" w:hAnsi="宋体" w:cs="宋体"/>
                <w:color w:val="auto"/>
                <w:sz w:val="18"/>
                <w:szCs w:val="18"/>
              </w:rPr>
            </w:pPr>
            <w:r>
              <w:rPr>
                <w:rFonts w:hint="eastAsia" w:ascii="宋体" w:hAnsi="宋体" w:cs="宋体"/>
                <w:color w:val="auto"/>
                <w:sz w:val="18"/>
                <w:szCs w:val="18"/>
              </w:rPr>
              <w:t>100≤X＜200</w:t>
            </w:r>
          </w:p>
        </w:tc>
        <w:tc>
          <w:tcPr>
            <w:tcW w:w="1426" w:type="dxa"/>
            <w:vAlign w:val="center"/>
          </w:tcPr>
          <w:p w14:paraId="66A152BA">
            <w:pPr>
              <w:rPr>
                <w:rFonts w:ascii="宋体" w:hAnsi="宋体" w:cs="宋体"/>
                <w:color w:val="auto"/>
                <w:sz w:val="18"/>
                <w:szCs w:val="18"/>
              </w:rPr>
            </w:pPr>
            <w:r>
              <w:rPr>
                <w:rFonts w:hint="eastAsia" w:ascii="宋体" w:hAnsi="宋体" w:cs="宋体"/>
                <w:color w:val="auto"/>
                <w:sz w:val="18"/>
                <w:szCs w:val="18"/>
              </w:rPr>
              <w:t xml:space="preserve"> 20≤X＜100</w:t>
            </w:r>
          </w:p>
        </w:tc>
        <w:tc>
          <w:tcPr>
            <w:tcW w:w="992" w:type="dxa"/>
            <w:vAlign w:val="center"/>
          </w:tcPr>
          <w:p w14:paraId="2DE38567">
            <w:pPr>
              <w:rPr>
                <w:rFonts w:ascii="宋体" w:hAnsi="宋体" w:cs="宋体"/>
                <w:color w:val="auto"/>
                <w:sz w:val="18"/>
                <w:szCs w:val="18"/>
              </w:rPr>
            </w:pPr>
            <w:r>
              <w:rPr>
                <w:rFonts w:hint="eastAsia" w:ascii="宋体" w:hAnsi="宋体" w:cs="宋体"/>
                <w:color w:val="auto"/>
                <w:sz w:val="18"/>
                <w:szCs w:val="18"/>
              </w:rPr>
              <w:t>X＜20</w:t>
            </w:r>
          </w:p>
        </w:tc>
      </w:tr>
      <w:tr w14:paraId="247D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30D32D2">
            <w:pPr>
              <w:rPr>
                <w:rFonts w:ascii="宋体" w:hAnsi="宋体" w:cs="宋体"/>
                <w:color w:val="auto"/>
                <w:sz w:val="18"/>
                <w:szCs w:val="18"/>
              </w:rPr>
            </w:pPr>
          </w:p>
        </w:tc>
        <w:tc>
          <w:tcPr>
            <w:tcW w:w="1369" w:type="dxa"/>
            <w:vAlign w:val="center"/>
          </w:tcPr>
          <w:p w14:paraId="07767215">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42A92ADC">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7699CFFF">
            <w:pPr>
              <w:rPr>
                <w:rFonts w:ascii="宋体" w:hAnsi="宋体" w:cs="宋体"/>
                <w:color w:val="auto"/>
                <w:sz w:val="18"/>
                <w:szCs w:val="18"/>
              </w:rPr>
            </w:pPr>
            <w:r>
              <w:rPr>
                <w:rFonts w:hint="eastAsia" w:ascii="宋体" w:hAnsi="宋体" w:cs="宋体"/>
                <w:color w:val="auto"/>
                <w:sz w:val="18"/>
                <w:szCs w:val="18"/>
              </w:rPr>
              <w:t>Y≥30000</w:t>
            </w:r>
          </w:p>
        </w:tc>
        <w:tc>
          <w:tcPr>
            <w:tcW w:w="1701" w:type="dxa"/>
            <w:vAlign w:val="center"/>
          </w:tcPr>
          <w:p w14:paraId="2E50B8AE">
            <w:pPr>
              <w:rPr>
                <w:rFonts w:ascii="宋体" w:hAnsi="宋体" w:cs="宋体"/>
                <w:color w:val="auto"/>
                <w:sz w:val="18"/>
                <w:szCs w:val="18"/>
              </w:rPr>
            </w:pPr>
            <w:r>
              <w:rPr>
                <w:rFonts w:hint="eastAsia" w:ascii="宋体" w:hAnsi="宋体" w:cs="宋体"/>
                <w:color w:val="auto"/>
                <w:sz w:val="18"/>
                <w:szCs w:val="18"/>
              </w:rPr>
              <w:t>1000≤Y＜30000</w:t>
            </w:r>
          </w:p>
        </w:tc>
        <w:tc>
          <w:tcPr>
            <w:tcW w:w="1426" w:type="dxa"/>
            <w:vAlign w:val="center"/>
          </w:tcPr>
          <w:p w14:paraId="2907C5F0">
            <w:pPr>
              <w:rPr>
                <w:rFonts w:ascii="宋体" w:hAnsi="宋体" w:cs="宋体"/>
                <w:color w:val="auto"/>
                <w:sz w:val="18"/>
                <w:szCs w:val="18"/>
              </w:rPr>
            </w:pPr>
            <w:r>
              <w:rPr>
                <w:rFonts w:hint="eastAsia" w:ascii="宋体" w:hAnsi="宋体" w:cs="宋体"/>
                <w:color w:val="auto"/>
                <w:sz w:val="18"/>
                <w:szCs w:val="18"/>
              </w:rPr>
              <w:t xml:space="preserve"> 100≤Y＜1000</w:t>
            </w:r>
          </w:p>
        </w:tc>
        <w:tc>
          <w:tcPr>
            <w:tcW w:w="992" w:type="dxa"/>
            <w:vAlign w:val="center"/>
          </w:tcPr>
          <w:p w14:paraId="13C73163">
            <w:pPr>
              <w:rPr>
                <w:rFonts w:ascii="宋体" w:hAnsi="宋体" w:cs="宋体"/>
                <w:color w:val="auto"/>
                <w:sz w:val="18"/>
                <w:szCs w:val="18"/>
              </w:rPr>
            </w:pPr>
            <w:r>
              <w:rPr>
                <w:rFonts w:hint="eastAsia" w:ascii="宋体" w:hAnsi="宋体" w:cs="宋体"/>
                <w:color w:val="auto"/>
                <w:sz w:val="18"/>
                <w:szCs w:val="18"/>
              </w:rPr>
              <w:t>Y＜100</w:t>
            </w:r>
          </w:p>
        </w:tc>
      </w:tr>
      <w:tr w14:paraId="59BA2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0E06C87">
            <w:pPr>
              <w:spacing w:line="240" w:lineRule="exact"/>
              <w:rPr>
                <w:rFonts w:ascii="宋体" w:hAnsi="宋体" w:cs="宋体"/>
                <w:color w:val="auto"/>
                <w:sz w:val="18"/>
                <w:szCs w:val="18"/>
              </w:rPr>
            </w:pPr>
            <w:r>
              <w:rPr>
                <w:rFonts w:hint="eastAsia" w:ascii="宋体" w:hAnsi="宋体" w:cs="宋体"/>
                <w:color w:val="auto"/>
                <w:sz w:val="18"/>
                <w:szCs w:val="18"/>
              </w:rPr>
              <w:t>邮政业</w:t>
            </w:r>
          </w:p>
        </w:tc>
        <w:tc>
          <w:tcPr>
            <w:tcW w:w="1369" w:type="dxa"/>
            <w:vAlign w:val="center"/>
          </w:tcPr>
          <w:p w14:paraId="28647444">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4403C20B">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4C3AE3E4">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071A00D5">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40CBE6B5">
            <w:pPr>
              <w:rPr>
                <w:rFonts w:ascii="宋体" w:hAnsi="宋体" w:cs="宋体"/>
                <w:color w:val="auto"/>
                <w:sz w:val="18"/>
                <w:szCs w:val="18"/>
              </w:rPr>
            </w:pPr>
            <w:r>
              <w:rPr>
                <w:rFonts w:hint="eastAsia" w:ascii="宋体" w:hAnsi="宋体" w:cs="宋体"/>
                <w:color w:val="auto"/>
                <w:sz w:val="18"/>
                <w:szCs w:val="18"/>
              </w:rPr>
              <w:t xml:space="preserve"> 20≤X＜300</w:t>
            </w:r>
          </w:p>
        </w:tc>
        <w:tc>
          <w:tcPr>
            <w:tcW w:w="992" w:type="dxa"/>
            <w:vAlign w:val="center"/>
          </w:tcPr>
          <w:p w14:paraId="5F21E66E">
            <w:pPr>
              <w:rPr>
                <w:rFonts w:ascii="宋体" w:hAnsi="宋体" w:cs="宋体"/>
                <w:color w:val="auto"/>
                <w:sz w:val="18"/>
                <w:szCs w:val="18"/>
              </w:rPr>
            </w:pPr>
            <w:r>
              <w:rPr>
                <w:rFonts w:hint="eastAsia" w:ascii="宋体" w:hAnsi="宋体" w:cs="宋体"/>
                <w:color w:val="auto"/>
                <w:sz w:val="18"/>
                <w:szCs w:val="18"/>
              </w:rPr>
              <w:t>X＜20</w:t>
            </w:r>
          </w:p>
        </w:tc>
      </w:tr>
      <w:tr w14:paraId="154F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A903B7A">
            <w:pPr>
              <w:rPr>
                <w:rFonts w:ascii="宋体" w:hAnsi="宋体" w:cs="宋体"/>
                <w:color w:val="auto"/>
                <w:sz w:val="18"/>
                <w:szCs w:val="18"/>
              </w:rPr>
            </w:pPr>
          </w:p>
        </w:tc>
        <w:tc>
          <w:tcPr>
            <w:tcW w:w="1369" w:type="dxa"/>
            <w:vAlign w:val="center"/>
          </w:tcPr>
          <w:p w14:paraId="32B5E2E3">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5116590D">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E8993BF">
            <w:pPr>
              <w:rPr>
                <w:rFonts w:ascii="宋体" w:hAnsi="宋体" w:cs="宋体"/>
                <w:color w:val="auto"/>
                <w:sz w:val="18"/>
                <w:szCs w:val="18"/>
              </w:rPr>
            </w:pPr>
            <w:r>
              <w:rPr>
                <w:rFonts w:hint="eastAsia" w:ascii="宋体" w:hAnsi="宋体" w:cs="宋体"/>
                <w:color w:val="auto"/>
                <w:sz w:val="18"/>
                <w:szCs w:val="18"/>
              </w:rPr>
              <w:t>Y≥30000</w:t>
            </w:r>
          </w:p>
        </w:tc>
        <w:tc>
          <w:tcPr>
            <w:tcW w:w="1701" w:type="dxa"/>
            <w:vAlign w:val="center"/>
          </w:tcPr>
          <w:p w14:paraId="5FE67F32">
            <w:pPr>
              <w:rPr>
                <w:rFonts w:ascii="宋体" w:hAnsi="宋体" w:cs="宋体"/>
                <w:color w:val="auto"/>
                <w:sz w:val="18"/>
                <w:szCs w:val="18"/>
              </w:rPr>
            </w:pPr>
            <w:r>
              <w:rPr>
                <w:rFonts w:hint="eastAsia" w:ascii="宋体" w:hAnsi="宋体" w:cs="宋体"/>
                <w:color w:val="auto"/>
                <w:sz w:val="18"/>
                <w:szCs w:val="18"/>
              </w:rPr>
              <w:t>2000≤Y＜30000</w:t>
            </w:r>
          </w:p>
        </w:tc>
        <w:tc>
          <w:tcPr>
            <w:tcW w:w="1426" w:type="dxa"/>
            <w:vAlign w:val="center"/>
          </w:tcPr>
          <w:p w14:paraId="0A337D9A">
            <w:pPr>
              <w:rPr>
                <w:rFonts w:ascii="宋体" w:hAnsi="宋体" w:cs="宋体"/>
                <w:color w:val="auto"/>
                <w:sz w:val="18"/>
                <w:szCs w:val="18"/>
              </w:rPr>
            </w:pPr>
            <w:r>
              <w:rPr>
                <w:rFonts w:hint="eastAsia" w:ascii="宋体" w:hAnsi="宋体" w:cs="宋体"/>
                <w:color w:val="auto"/>
                <w:sz w:val="18"/>
                <w:szCs w:val="18"/>
              </w:rPr>
              <w:t xml:space="preserve"> 100≤Y＜2000</w:t>
            </w:r>
          </w:p>
        </w:tc>
        <w:tc>
          <w:tcPr>
            <w:tcW w:w="992" w:type="dxa"/>
            <w:vAlign w:val="center"/>
          </w:tcPr>
          <w:p w14:paraId="27B06FB4">
            <w:pPr>
              <w:rPr>
                <w:rFonts w:ascii="宋体" w:hAnsi="宋体" w:cs="宋体"/>
                <w:color w:val="auto"/>
                <w:sz w:val="18"/>
                <w:szCs w:val="18"/>
              </w:rPr>
            </w:pPr>
            <w:r>
              <w:rPr>
                <w:rFonts w:hint="eastAsia" w:ascii="宋体" w:hAnsi="宋体" w:cs="宋体"/>
                <w:color w:val="auto"/>
                <w:sz w:val="18"/>
                <w:szCs w:val="18"/>
              </w:rPr>
              <w:t>Y＜100</w:t>
            </w:r>
          </w:p>
        </w:tc>
      </w:tr>
      <w:tr w14:paraId="5199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9854BF">
            <w:pPr>
              <w:spacing w:line="240" w:lineRule="exact"/>
              <w:rPr>
                <w:rFonts w:ascii="宋体" w:hAnsi="宋体" w:cs="宋体"/>
                <w:color w:val="auto"/>
                <w:sz w:val="18"/>
                <w:szCs w:val="18"/>
              </w:rPr>
            </w:pPr>
            <w:r>
              <w:rPr>
                <w:rFonts w:hint="eastAsia" w:ascii="宋体" w:hAnsi="宋体" w:cs="宋体"/>
                <w:color w:val="auto"/>
                <w:sz w:val="18"/>
                <w:szCs w:val="18"/>
              </w:rPr>
              <w:t>住宿业</w:t>
            </w:r>
          </w:p>
        </w:tc>
        <w:tc>
          <w:tcPr>
            <w:tcW w:w="1369" w:type="dxa"/>
            <w:vAlign w:val="center"/>
          </w:tcPr>
          <w:p w14:paraId="552F1CEE">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1D8D251">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36915F35">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15039432">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4AFD96FB">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3C5FA257">
            <w:pPr>
              <w:rPr>
                <w:rFonts w:ascii="宋体" w:hAnsi="宋体" w:cs="宋体"/>
                <w:color w:val="auto"/>
                <w:sz w:val="18"/>
                <w:szCs w:val="18"/>
              </w:rPr>
            </w:pPr>
            <w:r>
              <w:rPr>
                <w:rFonts w:hint="eastAsia" w:ascii="宋体" w:hAnsi="宋体" w:cs="宋体"/>
                <w:color w:val="auto"/>
                <w:sz w:val="18"/>
                <w:szCs w:val="18"/>
              </w:rPr>
              <w:t>X＜10</w:t>
            </w:r>
          </w:p>
        </w:tc>
      </w:tr>
      <w:tr w14:paraId="22B6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98E4A96">
            <w:pPr>
              <w:rPr>
                <w:rFonts w:ascii="宋体" w:hAnsi="宋体" w:cs="宋体"/>
                <w:color w:val="auto"/>
                <w:sz w:val="18"/>
                <w:szCs w:val="18"/>
              </w:rPr>
            </w:pPr>
          </w:p>
        </w:tc>
        <w:tc>
          <w:tcPr>
            <w:tcW w:w="1369" w:type="dxa"/>
            <w:vAlign w:val="center"/>
          </w:tcPr>
          <w:p w14:paraId="23E380FC">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1B863F62">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545C6FEE">
            <w:pPr>
              <w:rPr>
                <w:rFonts w:ascii="宋体" w:hAnsi="宋体" w:cs="宋体"/>
                <w:color w:val="auto"/>
                <w:sz w:val="18"/>
                <w:szCs w:val="18"/>
              </w:rPr>
            </w:pPr>
            <w:r>
              <w:rPr>
                <w:rFonts w:hint="eastAsia" w:ascii="宋体" w:hAnsi="宋体" w:cs="宋体"/>
                <w:color w:val="auto"/>
                <w:sz w:val="18"/>
                <w:szCs w:val="18"/>
              </w:rPr>
              <w:t>Y≥10000</w:t>
            </w:r>
          </w:p>
        </w:tc>
        <w:tc>
          <w:tcPr>
            <w:tcW w:w="1701" w:type="dxa"/>
            <w:vAlign w:val="center"/>
          </w:tcPr>
          <w:p w14:paraId="2F262BA4">
            <w:pPr>
              <w:rPr>
                <w:rFonts w:ascii="宋体" w:hAnsi="宋体" w:cs="宋体"/>
                <w:color w:val="auto"/>
                <w:sz w:val="18"/>
                <w:szCs w:val="18"/>
              </w:rPr>
            </w:pPr>
            <w:r>
              <w:rPr>
                <w:rFonts w:hint="eastAsia" w:ascii="宋体" w:hAnsi="宋体" w:cs="宋体"/>
                <w:color w:val="auto"/>
                <w:sz w:val="18"/>
                <w:szCs w:val="18"/>
              </w:rPr>
              <w:t>2000≤Y＜10000</w:t>
            </w:r>
          </w:p>
        </w:tc>
        <w:tc>
          <w:tcPr>
            <w:tcW w:w="1426" w:type="dxa"/>
            <w:vAlign w:val="center"/>
          </w:tcPr>
          <w:p w14:paraId="2A65031D">
            <w:pPr>
              <w:rPr>
                <w:rFonts w:ascii="宋体" w:hAnsi="宋体" w:cs="宋体"/>
                <w:color w:val="auto"/>
                <w:sz w:val="18"/>
                <w:szCs w:val="18"/>
              </w:rPr>
            </w:pPr>
            <w:r>
              <w:rPr>
                <w:rFonts w:hint="eastAsia" w:ascii="宋体" w:hAnsi="宋体" w:cs="宋体"/>
                <w:color w:val="auto"/>
                <w:sz w:val="18"/>
                <w:szCs w:val="18"/>
              </w:rPr>
              <w:t xml:space="preserve"> 100≤Y＜2000</w:t>
            </w:r>
          </w:p>
        </w:tc>
        <w:tc>
          <w:tcPr>
            <w:tcW w:w="992" w:type="dxa"/>
            <w:vAlign w:val="center"/>
          </w:tcPr>
          <w:p w14:paraId="25164276">
            <w:pPr>
              <w:rPr>
                <w:rFonts w:ascii="宋体" w:hAnsi="宋体" w:cs="宋体"/>
                <w:color w:val="auto"/>
                <w:sz w:val="18"/>
                <w:szCs w:val="18"/>
              </w:rPr>
            </w:pPr>
            <w:r>
              <w:rPr>
                <w:rFonts w:hint="eastAsia" w:ascii="宋体" w:hAnsi="宋体" w:cs="宋体"/>
                <w:color w:val="auto"/>
                <w:sz w:val="18"/>
                <w:szCs w:val="18"/>
              </w:rPr>
              <w:t>Y＜100</w:t>
            </w:r>
          </w:p>
        </w:tc>
      </w:tr>
      <w:tr w14:paraId="1480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76BEFE8">
            <w:pPr>
              <w:spacing w:line="240" w:lineRule="exact"/>
              <w:rPr>
                <w:rFonts w:ascii="宋体" w:hAnsi="宋体" w:cs="宋体"/>
                <w:color w:val="auto"/>
                <w:sz w:val="18"/>
                <w:szCs w:val="18"/>
              </w:rPr>
            </w:pPr>
            <w:r>
              <w:rPr>
                <w:rFonts w:hint="eastAsia" w:ascii="宋体" w:hAnsi="宋体" w:cs="宋体"/>
                <w:color w:val="auto"/>
                <w:sz w:val="18"/>
                <w:szCs w:val="18"/>
              </w:rPr>
              <w:t>餐饮业</w:t>
            </w:r>
          </w:p>
        </w:tc>
        <w:tc>
          <w:tcPr>
            <w:tcW w:w="1369" w:type="dxa"/>
            <w:vAlign w:val="center"/>
          </w:tcPr>
          <w:p w14:paraId="2E7D33D1">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EF72FE2">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6E3B2616">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0C6F6A5A">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63BB40D0">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79F284BD">
            <w:pPr>
              <w:rPr>
                <w:rFonts w:ascii="宋体" w:hAnsi="宋体" w:cs="宋体"/>
                <w:color w:val="auto"/>
                <w:sz w:val="18"/>
                <w:szCs w:val="18"/>
              </w:rPr>
            </w:pPr>
            <w:r>
              <w:rPr>
                <w:rFonts w:hint="eastAsia" w:ascii="宋体" w:hAnsi="宋体" w:cs="宋体"/>
                <w:color w:val="auto"/>
                <w:sz w:val="18"/>
                <w:szCs w:val="18"/>
              </w:rPr>
              <w:t>X＜10</w:t>
            </w:r>
          </w:p>
        </w:tc>
      </w:tr>
      <w:tr w14:paraId="7274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D9462EF">
            <w:pPr>
              <w:rPr>
                <w:rFonts w:ascii="宋体" w:hAnsi="宋体" w:cs="宋体"/>
                <w:color w:val="auto"/>
                <w:sz w:val="18"/>
                <w:szCs w:val="18"/>
              </w:rPr>
            </w:pPr>
          </w:p>
        </w:tc>
        <w:tc>
          <w:tcPr>
            <w:tcW w:w="1369" w:type="dxa"/>
            <w:vAlign w:val="center"/>
          </w:tcPr>
          <w:p w14:paraId="33A5A4E2">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51932FC3">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7A7238C2">
            <w:pPr>
              <w:rPr>
                <w:rFonts w:ascii="宋体" w:hAnsi="宋体" w:cs="宋体"/>
                <w:color w:val="auto"/>
                <w:sz w:val="18"/>
                <w:szCs w:val="18"/>
              </w:rPr>
            </w:pPr>
            <w:r>
              <w:rPr>
                <w:rFonts w:hint="eastAsia" w:ascii="宋体" w:hAnsi="宋体" w:cs="宋体"/>
                <w:color w:val="auto"/>
                <w:sz w:val="18"/>
                <w:szCs w:val="18"/>
              </w:rPr>
              <w:t>Y≥10000</w:t>
            </w:r>
          </w:p>
        </w:tc>
        <w:tc>
          <w:tcPr>
            <w:tcW w:w="1701" w:type="dxa"/>
            <w:vAlign w:val="center"/>
          </w:tcPr>
          <w:p w14:paraId="5D09AADE">
            <w:pPr>
              <w:rPr>
                <w:rFonts w:ascii="宋体" w:hAnsi="宋体" w:cs="宋体"/>
                <w:color w:val="auto"/>
                <w:sz w:val="18"/>
                <w:szCs w:val="18"/>
              </w:rPr>
            </w:pPr>
            <w:r>
              <w:rPr>
                <w:rFonts w:hint="eastAsia" w:ascii="宋体" w:hAnsi="宋体" w:cs="宋体"/>
                <w:color w:val="auto"/>
                <w:sz w:val="18"/>
                <w:szCs w:val="18"/>
              </w:rPr>
              <w:t>2000≤Y＜10000</w:t>
            </w:r>
          </w:p>
        </w:tc>
        <w:tc>
          <w:tcPr>
            <w:tcW w:w="1426" w:type="dxa"/>
            <w:vAlign w:val="center"/>
          </w:tcPr>
          <w:p w14:paraId="63EEC0DD">
            <w:pPr>
              <w:rPr>
                <w:rFonts w:ascii="宋体" w:hAnsi="宋体" w:cs="宋体"/>
                <w:color w:val="auto"/>
                <w:sz w:val="18"/>
                <w:szCs w:val="18"/>
              </w:rPr>
            </w:pPr>
            <w:r>
              <w:rPr>
                <w:rFonts w:hint="eastAsia" w:ascii="宋体" w:hAnsi="宋体" w:cs="宋体"/>
                <w:color w:val="auto"/>
                <w:sz w:val="18"/>
                <w:szCs w:val="18"/>
              </w:rPr>
              <w:t xml:space="preserve"> 100≤Y＜2000</w:t>
            </w:r>
          </w:p>
        </w:tc>
        <w:tc>
          <w:tcPr>
            <w:tcW w:w="992" w:type="dxa"/>
            <w:vAlign w:val="center"/>
          </w:tcPr>
          <w:p w14:paraId="1B2A6B2C">
            <w:pPr>
              <w:rPr>
                <w:rFonts w:ascii="宋体" w:hAnsi="宋体" w:cs="宋体"/>
                <w:color w:val="auto"/>
                <w:sz w:val="18"/>
                <w:szCs w:val="18"/>
              </w:rPr>
            </w:pPr>
            <w:r>
              <w:rPr>
                <w:rFonts w:hint="eastAsia" w:ascii="宋体" w:hAnsi="宋体" w:cs="宋体"/>
                <w:color w:val="auto"/>
                <w:sz w:val="18"/>
                <w:szCs w:val="18"/>
              </w:rPr>
              <w:t>Y＜100</w:t>
            </w:r>
          </w:p>
        </w:tc>
      </w:tr>
      <w:tr w14:paraId="17A5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968E968">
            <w:pPr>
              <w:spacing w:line="240" w:lineRule="exact"/>
              <w:rPr>
                <w:rFonts w:ascii="宋体" w:hAnsi="宋体" w:cs="宋体"/>
                <w:color w:val="auto"/>
                <w:sz w:val="18"/>
                <w:szCs w:val="18"/>
              </w:rPr>
            </w:pPr>
            <w:r>
              <w:rPr>
                <w:rFonts w:hint="eastAsia" w:ascii="宋体" w:hAnsi="宋体" w:cs="宋体"/>
                <w:color w:val="auto"/>
                <w:sz w:val="18"/>
                <w:szCs w:val="18"/>
              </w:rPr>
              <w:t>信息传输业*</w:t>
            </w:r>
          </w:p>
        </w:tc>
        <w:tc>
          <w:tcPr>
            <w:tcW w:w="1369" w:type="dxa"/>
            <w:vAlign w:val="center"/>
          </w:tcPr>
          <w:p w14:paraId="007D3D79">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1646A7CE">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06BB3AAE">
            <w:pPr>
              <w:rPr>
                <w:rFonts w:ascii="宋体" w:hAnsi="宋体" w:cs="宋体"/>
                <w:color w:val="auto"/>
                <w:sz w:val="18"/>
                <w:szCs w:val="18"/>
              </w:rPr>
            </w:pPr>
            <w:r>
              <w:rPr>
                <w:rFonts w:hint="eastAsia" w:ascii="宋体" w:hAnsi="宋体" w:cs="宋体"/>
                <w:color w:val="auto"/>
                <w:sz w:val="18"/>
                <w:szCs w:val="18"/>
              </w:rPr>
              <w:t>X≥2000</w:t>
            </w:r>
          </w:p>
        </w:tc>
        <w:tc>
          <w:tcPr>
            <w:tcW w:w="1701" w:type="dxa"/>
            <w:vAlign w:val="center"/>
          </w:tcPr>
          <w:p w14:paraId="68BD85F6">
            <w:pPr>
              <w:rPr>
                <w:rFonts w:ascii="宋体" w:hAnsi="宋体" w:cs="宋体"/>
                <w:color w:val="auto"/>
                <w:sz w:val="18"/>
                <w:szCs w:val="18"/>
              </w:rPr>
            </w:pPr>
            <w:r>
              <w:rPr>
                <w:rFonts w:hint="eastAsia" w:ascii="宋体" w:hAnsi="宋体" w:cs="宋体"/>
                <w:color w:val="auto"/>
                <w:sz w:val="18"/>
                <w:szCs w:val="18"/>
              </w:rPr>
              <w:t>100≤X＜2000</w:t>
            </w:r>
          </w:p>
        </w:tc>
        <w:tc>
          <w:tcPr>
            <w:tcW w:w="1426" w:type="dxa"/>
            <w:vAlign w:val="center"/>
          </w:tcPr>
          <w:p w14:paraId="5A946537">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3AE4049E">
            <w:pPr>
              <w:rPr>
                <w:rFonts w:ascii="宋体" w:hAnsi="宋体" w:cs="宋体"/>
                <w:color w:val="auto"/>
                <w:sz w:val="18"/>
                <w:szCs w:val="18"/>
              </w:rPr>
            </w:pPr>
            <w:r>
              <w:rPr>
                <w:rFonts w:hint="eastAsia" w:ascii="宋体" w:hAnsi="宋体" w:cs="宋体"/>
                <w:color w:val="auto"/>
                <w:sz w:val="18"/>
                <w:szCs w:val="18"/>
              </w:rPr>
              <w:t>X＜10</w:t>
            </w:r>
          </w:p>
        </w:tc>
      </w:tr>
      <w:tr w14:paraId="1B9D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9BCA1D">
            <w:pPr>
              <w:rPr>
                <w:rFonts w:ascii="宋体" w:hAnsi="宋体" w:cs="宋体"/>
                <w:color w:val="auto"/>
                <w:sz w:val="18"/>
                <w:szCs w:val="18"/>
              </w:rPr>
            </w:pPr>
          </w:p>
        </w:tc>
        <w:tc>
          <w:tcPr>
            <w:tcW w:w="1369" w:type="dxa"/>
            <w:vAlign w:val="center"/>
          </w:tcPr>
          <w:p w14:paraId="250E93D9">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6FE471F1">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1B6AA911">
            <w:pPr>
              <w:rPr>
                <w:rFonts w:ascii="宋体" w:hAnsi="宋体" w:cs="宋体"/>
                <w:color w:val="auto"/>
                <w:sz w:val="18"/>
                <w:szCs w:val="18"/>
              </w:rPr>
            </w:pPr>
            <w:r>
              <w:rPr>
                <w:rFonts w:hint="eastAsia" w:ascii="宋体" w:hAnsi="宋体" w:cs="宋体"/>
                <w:color w:val="auto"/>
                <w:sz w:val="18"/>
                <w:szCs w:val="18"/>
              </w:rPr>
              <w:t>Y≥100000</w:t>
            </w:r>
          </w:p>
        </w:tc>
        <w:tc>
          <w:tcPr>
            <w:tcW w:w="1701" w:type="dxa"/>
            <w:vAlign w:val="center"/>
          </w:tcPr>
          <w:p w14:paraId="51AD8B6B">
            <w:pPr>
              <w:rPr>
                <w:rFonts w:ascii="宋体" w:hAnsi="宋体" w:cs="宋体"/>
                <w:color w:val="auto"/>
                <w:sz w:val="18"/>
                <w:szCs w:val="18"/>
              </w:rPr>
            </w:pPr>
            <w:r>
              <w:rPr>
                <w:rFonts w:hint="eastAsia" w:ascii="宋体" w:hAnsi="宋体" w:cs="宋体"/>
                <w:color w:val="auto"/>
                <w:sz w:val="18"/>
                <w:szCs w:val="18"/>
              </w:rPr>
              <w:t xml:space="preserve"> 1000≤Y＜100000</w:t>
            </w:r>
          </w:p>
        </w:tc>
        <w:tc>
          <w:tcPr>
            <w:tcW w:w="1426" w:type="dxa"/>
            <w:vAlign w:val="center"/>
          </w:tcPr>
          <w:p w14:paraId="06EE8887">
            <w:pPr>
              <w:rPr>
                <w:rFonts w:ascii="宋体" w:hAnsi="宋体" w:cs="宋体"/>
                <w:color w:val="auto"/>
                <w:sz w:val="18"/>
                <w:szCs w:val="18"/>
              </w:rPr>
            </w:pPr>
            <w:r>
              <w:rPr>
                <w:rFonts w:hint="eastAsia" w:ascii="宋体" w:hAnsi="宋体" w:cs="宋体"/>
                <w:color w:val="auto"/>
                <w:sz w:val="18"/>
                <w:szCs w:val="18"/>
              </w:rPr>
              <w:t xml:space="preserve"> 100≤Y＜1000</w:t>
            </w:r>
          </w:p>
        </w:tc>
        <w:tc>
          <w:tcPr>
            <w:tcW w:w="992" w:type="dxa"/>
            <w:vAlign w:val="center"/>
          </w:tcPr>
          <w:p w14:paraId="76044CB0">
            <w:pPr>
              <w:rPr>
                <w:rFonts w:ascii="宋体" w:hAnsi="宋体" w:cs="宋体"/>
                <w:color w:val="auto"/>
                <w:sz w:val="18"/>
                <w:szCs w:val="18"/>
              </w:rPr>
            </w:pPr>
            <w:r>
              <w:rPr>
                <w:rFonts w:hint="eastAsia" w:ascii="宋体" w:hAnsi="宋体" w:cs="宋体"/>
                <w:color w:val="auto"/>
                <w:sz w:val="18"/>
                <w:szCs w:val="18"/>
              </w:rPr>
              <w:t>Y＜100</w:t>
            </w:r>
          </w:p>
        </w:tc>
      </w:tr>
      <w:tr w14:paraId="4081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7D18361">
            <w:pPr>
              <w:spacing w:line="240" w:lineRule="exact"/>
              <w:rPr>
                <w:rFonts w:ascii="宋体" w:hAnsi="宋体" w:cs="宋体"/>
                <w:color w:val="auto"/>
                <w:spacing w:val="-12"/>
                <w:sz w:val="18"/>
                <w:szCs w:val="18"/>
              </w:rPr>
            </w:pPr>
            <w:r>
              <w:rPr>
                <w:rFonts w:hint="eastAsia" w:ascii="宋体" w:hAnsi="宋体" w:cs="宋体"/>
                <w:color w:val="auto"/>
                <w:spacing w:val="-12"/>
                <w:sz w:val="18"/>
                <w:szCs w:val="18"/>
              </w:rPr>
              <w:t>软件和信息技术服</w:t>
            </w:r>
            <w:r>
              <w:rPr>
                <w:rFonts w:hint="eastAsia" w:ascii="宋体" w:hAnsi="宋体" w:cs="宋体"/>
                <w:color w:val="auto"/>
                <w:sz w:val="18"/>
                <w:szCs w:val="18"/>
              </w:rPr>
              <w:t>务业</w:t>
            </w:r>
          </w:p>
        </w:tc>
        <w:tc>
          <w:tcPr>
            <w:tcW w:w="1369" w:type="dxa"/>
            <w:vAlign w:val="center"/>
          </w:tcPr>
          <w:p w14:paraId="375CB759">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4169582">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696CBF29">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0A36A846">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18E8C81B">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71B76358">
            <w:pPr>
              <w:rPr>
                <w:rFonts w:ascii="宋体" w:hAnsi="宋体" w:cs="宋体"/>
                <w:color w:val="auto"/>
                <w:sz w:val="18"/>
                <w:szCs w:val="18"/>
              </w:rPr>
            </w:pPr>
            <w:r>
              <w:rPr>
                <w:rFonts w:hint="eastAsia" w:ascii="宋体" w:hAnsi="宋体" w:cs="宋体"/>
                <w:color w:val="auto"/>
                <w:sz w:val="18"/>
                <w:szCs w:val="18"/>
              </w:rPr>
              <w:t>X＜10</w:t>
            </w:r>
          </w:p>
        </w:tc>
      </w:tr>
      <w:tr w14:paraId="3A39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E841174">
            <w:pPr>
              <w:rPr>
                <w:rFonts w:ascii="宋体" w:hAnsi="宋体" w:cs="宋体"/>
                <w:color w:val="auto"/>
                <w:spacing w:val="-12"/>
                <w:sz w:val="18"/>
                <w:szCs w:val="18"/>
              </w:rPr>
            </w:pPr>
          </w:p>
        </w:tc>
        <w:tc>
          <w:tcPr>
            <w:tcW w:w="1369" w:type="dxa"/>
            <w:vAlign w:val="center"/>
          </w:tcPr>
          <w:p w14:paraId="5436D46C">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676E1383">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78A22F1C">
            <w:pPr>
              <w:rPr>
                <w:rFonts w:ascii="宋体" w:hAnsi="宋体" w:cs="宋体"/>
                <w:color w:val="auto"/>
                <w:sz w:val="18"/>
                <w:szCs w:val="18"/>
              </w:rPr>
            </w:pPr>
            <w:r>
              <w:rPr>
                <w:rFonts w:hint="eastAsia" w:ascii="宋体" w:hAnsi="宋体" w:cs="宋体"/>
                <w:color w:val="auto"/>
                <w:sz w:val="18"/>
                <w:szCs w:val="18"/>
              </w:rPr>
              <w:t>Y≥10000</w:t>
            </w:r>
          </w:p>
        </w:tc>
        <w:tc>
          <w:tcPr>
            <w:tcW w:w="1701" w:type="dxa"/>
            <w:vAlign w:val="center"/>
          </w:tcPr>
          <w:p w14:paraId="26EAF3F0">
            <w:pPr>
              <w:rPr>
                <w:rFonts w:ascii="宋体" w:hAnsi="宋体" w:cs="宋体"/>
                <w:color w:val="auto"/>
                <w:sz w:val="18"/>
                <w:szCs w:val="18"/>
              </w:rPr>
            </w:pPr>
            <w:r>
              <w:rPr>
                <w:rFonts w:hint="eastAsia" w:ascii="宋体" w:hAnsi="宋体" w:cs="宋体"/>
                <w:color w:val="auto"/>
                <w:sz w:val="18"/>
                <w:szCs w:val="18"/>
              </w:rPr>
              <w:t>1000≤Y＜10000</w:t>
            </w:r>
          </w:p>
        </w:tc>
        <w:tc>
          <w:tcPr>
            <w:tcW w:w="1426" w:type="dxa"/>
            <w:vAlign w:val="center"/>
          </w:tcPr>
          <w:p w14:paraId="79E4A22E">
            <w:pPr>
              <w:rPr>
                <w:rFonts w:ascii="宋体" w:hAnsi="宋体" w:cs="宋体"/>
                <w:color w:val="auto"/>
                <w:sz w:val="18"/>
                <w:szCs w:val="18"/>
              </w:rPr>
            </w:pPr>
            <w:r>
              <w:rPr>
                <w:rFonts w:hint="eastAsia" w:ascii="宋体" w:hAnsi="宋体" w:cs="宋体"/>
                <w:color w:val="auto"/>
                <w:sz w:val="18"/>
                <w:szCs w:val="18"/>
              </w:rPr>
              <w:t xml:space="preserve">  50≤Y＜1000</w:t>
            </w:r>
          </w:p>
        </w:tc>
        <w:tc>
          <w:tcPr>
            <w:tcW w:w="992" w:type="dxa"/>
            <w:vAlign w:val="center"/>
          </w:tcPr>
          <w:p w14:paraId="771E46D6">
            <w:pPr>
              <w:rPr>
                <w:rFonts w:ascii="宋体" w:hAnsi="宋体" w:cs="宋体"/>
                <w:color w:val="auto"/>
                <w:sz w:val="18"/>
                <w:szCs w:val="18"/>
              </w:rPr>
            </w:pPr>
            <w:r>
              <w:rPr>
                <w:rFonts w:hint="eastAsia" w:ascii="宋体" w:hAnsi="宋体" w:cs="宋体"/>
                <w:color w:val="auto"/>
                <w:sz w:val="18"/>
                <w:szCs w:val="18"/>
              </w:rPr>
              <w:t>Y＜50</w:t>
            </w:r>
          </w:p>
        </w:tc>
      </w:tr>
      <w:tr w14:paraId="0C6F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8B4F49A">
            <w:pPr>
              <w:spacing w:line="240" w:lineRule="exact"/>
              <w:rPr>
                <w:rFonts w:ascii="宋体" w:hAnsi="宋体" w:cs="宋体"/>
                <w:color w:val="auto"/>
                <w:sz w:val="18"/>
                <w:szCs w:val="18"/>
              </w:rPr>
            </w:pPr>
            <w:r>
              <w:rPr>
                <w:rFonts w:hint="eastAsia" w:ascii="宋体" w:hAnsi="宋体" w:cs="宋体"/>
                <w:color w:val="auto"/>
                <w:sz w:val="18"/>
                <w:szCs w:val="18"/>
              </w:rPr>
              <w:t>房地产开发经营</w:t>
            </w:r>
          </w:p>
        </w:tc>
        <w:tc>
          <w:tcPr>
            <w:tcW w:w="1369" w:type="dxa"/>
            <w:vAlign w:val="center"/>
          </w:tcPr>
          <w:p w14:paraId="5CE73E85">
            <w:pPr>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220BD8A5">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3A9458ED">
            <w:pPr>
              <w:rPr>
                <w:rFonts w:ascii="宋体" w:hAnsi="宋体" w:cs="宋体"/>
                <w:color w:val="auto"/>
                <w:sz w:val="18"/>
                <w:szCs w:val="18"/>
              </w:rPr>
            </w:pPr>
            <w:r>
              <w:rPr>
                <w:rFonts w:hint="eastAsia" w:ascii="宋体" w:hAnsi="宋体" w:cs="宋体"/>
                <w:color w:val="auto"/>
                <w:sz w:val="18"/>
                <w:szCs w:val="18"/>
              </w:rPr>
              <w:t>Y≥200000</w:t>
            </w:r>
          </w:p>
        </w:tc>
        <w:tc>
          <w:tcPr>
            <w:tcW w:w="1701" w:type="dxa"/>
            <w:vAlign w:val="center"/>
          </w:tcPr>
          <w:p w14:paraId="6DE2BB9E">
            <w:pPr>
              <w:rPr>
                <w:rFonts w:ascii="宋体" w:hAnsi="宋体" w:cs="宋体"/>
                <w:color w:val="auto"/>
                <w:sz w:val="18"/>
                <w:szCs w:val="18"/>
              </w:rPr>
            </w:pPr>
            <w:r>
              <w:rPr>
                <w:rFonts w:hint="eastAsia" w:ascii="宋体" w:hAnsi="宋体" w:cs="宋体"/>
                <w:color w:val="auto"/>
                <w:sz w:val="18"/>
                <w:szCs w:val="18"/>
              </w:rPr>
              <w:t xml:space="preserve"> 1000≤Y＜200000</w:t>
            </w:r>
          </w:p>
        </w:tc>
        <w:tc>
          <w:tcPr>
            <w:tcW w:w="1426" w:type="dxa"/>
            <w:vAlign w:val="center"/>
          </w:tcPr>
          <w:p w14:paraId="7330B73C">
            <w:pPr>
              <w:rPr>
                <w:rFonts w:ascii="宋体" w:hAnsi="宋体" w:cs="宋体"/>
                <w:color w:val="auto"/>
                <w:sz w:val="18"/>
                <w:szCs w:val="18"/>
              </w:rPr>
            </w:pPr>
            <w:r>
              <w:rPr>
                <w:rFonts w:hint="eastAsia" w:ascii="宋体" w:hAnsi="宋体" w:cs="宋体"/>
                <w:color w:val="auto"/>
                <w:sz w:val="18"/>
                <w:szCs w:val="18"/>
              </w:rPr>
              <w:t xml:space="preserve"> 100≤Y＜1000</w:t>
            </w:r>
          </w:p>
        </w:tc>
        <w:tc>
          <w:tcPr>
            <w:tcW w:w="992" w:type="dxa"/>
            <w:vAlign w:val="center"/>
          </w:tcPr>
          <w:p w14:paraId="7E874235">
            <w:pPr>
              <w:rPr>
                <w:rFonts w:ascii="宋体" w:hAnsi="宋体" w:cs="宋体"/>
                <w:color w:val="auto"/>
                <w:sz w:val="18"/>
                <w:szCs w:val="18"/>
              </w:rPr>
            </w:pPr>
            <w:r>
              <w:rPr>
                <w:rFonts w:hint="eastAsia" w:ascii="宋体" w:hAnsi="宋体" w:cs="宋体"/>
                <w:color w:val="auto"/>
                <w:sz w:val="18"/>
                <w:szCs w:val="18"/>
              </w:rPr>
              <w:t>Y＜100</w:t>
            </w:r>
          </w:p>
        </w:tc>
      </w:tr>
      <w:tr w14:paraId="2AA6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BF95C62">
            <w:pPr>
              <w:rPr>
                <w:rFonts w:ascii="宋体" w:hAnsi="宋体" w:cs="宋体"/>
                <w:color w:val="auto"/>
                <w:sz w:val="18"/>
                <w:szCs w:val="18"/>
              </w:rPr>
            </w:pPr>
          </w:p>
        </w:tc>
        <w:tc>
          <w:tcPr>
            <w:tcW w:w="1369" w:type="dxa"/>
            <w:vAlign w:val="center"/>
          </w:tcPr>
          <w:p w14:paraId="34F1FB0A">
            <w:pPr>
              <w:spacing w:line="240" w:lineRule="exact"/>
              <w:rPr>
                <w:rFonts w:ascii="宋体" w:hAnsi="宋体" w:cs="宋体"/>
                <w:color w:val="auto"/>
                <w:sz w:val="18"/>
                <w:szCs w:val="18"/>
              </w:rPr>
            </w:pPr>
            <w:r>
              <w:rPr>
                <w:rFonts w:hint="eastAsia" w:ascii="宋体" w:hAnsi="宋体" w:cs="宋体"/>
                <w:color w:val="auto"/>
                <w:sz w:val="18"/>
                <w:szCs w:val="18"/>
              </w:rPr>
              <w:t>资产总额(Z)</w:t>
            </w:r>
          </w:p>
        </w:tc>
        <w:tc>
          <w:tcPr>
            <w:tcW w:w="709" w:type="dxa"/>
            <w:vAlign w:val="center"/>
          </w:tcPr>
          <w:p w14:paraId="20F63F8F">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21EFA714">
            <w:pPr>
              <w:rPr>
                <w:rFonts w:ascii="宋体" w:hAnsi="宋体" w:cs="宋体"/>
                <w:color w:val="auto"/>
                <w:sz w:val="18"/>
                <w:szCs w:val="18"/>
              </w:rPr>
            </w:pPr>
            <w:r>
              <w:rPr>
                <w:rFonts w:hint="eastAsia" w:ascii="宋体" w:hAnsi="宋体" w:cs="宋体"/>
                <w:color w:val="auto"/>
                <w:sz w:val="18"/>
                <w:szCs w:val="18"/>
              </w:rPr>
              <w:t>Z≥10000</w:t>
            </w:r>
          </w:p>
        </w:tc>
        <w:tc>
          <w:tcPr>
            <w:tcW w:w="1701" w:type="dxa"/>
            <w:vAlign w:val="center"/>
          </w:tcPr>
          <w:p w14:paraId="4FD08457">
            <w:pPr>
              <w:rPr>
                <w:rFonts w:ascii="宋体" w:hAnsi="宋体" w:cs="宋体"/>
                <w:color w:val="auto"/>
                <w:sz w:val="18"/>
                <w:szCs w:val="18"/>
              </w:rPr>
            </w:pPr>
            <w:r>
              <w:rPr>
                <w:rFonts w:hint="eastAsia" w:ascii="宋体" w:hAnsi="宋体" w:cs="宋体"/>
                <w:color w:val="auto"/>
                <w:sz w:val="18"/>
                <w:szCs w:val="18"/>
              </w:rPr>
              <w:t>5000≤Z＜10000</w:t>
            </w:r>
          </w:p>
        </w:tc>
        <w:tc>
          <w:tcPr>
            <w:tcW w:w="1426" w:type="dxa"/>
            <w:vAlign w:val="center"/>
          </w:tcPr>
          <w:p w14:paraId="2420E419">
            <w:pPr>
              <w:rPr>
                <w:rFonts w:ascii="宋体" w:hAnsi="宋体" w:cs="宋体"/>
                <w:color w:val="auto"/>
                <w:sz w:val="18"/>
                <w:szCs w:val="18"/>
              </w:rPr>
            </w:pPr>
            <w:r>
              <w:rPr>
                <w:rFonts w:hint="eastAsia" w:ascii="宋体" w:hAnsi="宋体" w:cs="宋体"/>
                <w:color w:val="auto"/>
                <w:sz w:val="18"/>
                <w:szCs w:val="18"/>
              </w:rPr>
              <w:t xml:space="preserve">2000≤Z＜5000   </w:t>
            </w:r>
          </w:p>
        </w:tc>
        <w:tc>
          <w:tcPr>
            <w:tcW w:w="992" w:type="dxa"/>
            <w:vAlign w:val="center"/>
          </w:tcPr>
          <w:p w14:paraId="6A41B351">
            <w:pPr>
              <w:rPr>
                <w:rFonts w:ascii="宋体" w:hAnsi="宋体" w:cs="宋体"/>
                <w:color w:val="auto"/>
                <w:sz w:val="18"/>
                <w:szCs w:val="18"/>
              </w:rPr>
            </w:pPr>
            <w:r>
              <w:rPr>
                <w:rFonts w:hint="eastAsia" w:ascii="宋体" w:hAnsi="宋体" w:cs="宋体"/>
                <w:color w:val="auto"/>
                <w:sz w:val="18"/>
                <w:szCs w:val="18"/>
              </w:rPr>
              <w:t>Z＜2000</w:t>
            </w:r>
          </w:p>
        </w:tc>
      </w:tr>
      <w:tr w14:paraId="749D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654DA9F">
            <w:pPr>
              <w:spacing w:line="240" w:lineRule="exact"/>
              <w:rPr>
                <w:rFonts w:ascii="宋体" w:hAnsi="宋体" w:cs="宋体"/>
                <w:color w:val="auto"/>
                <w:sz w:val="18"/>
                <w:szCs w:val="18"/>
              </w:rPr>
            </w:pPr>
            <w:r>
              <w:rPr>
                <w:rFonts w:hint="eastAsia" w:ascii="宋体" w:hAnsi="宋体" w:cs="宋体"/>
                <w:color w:val="auto"/>
                <w:sz w:val="18"/>
                <w:szCs w:val="18"/>
              </w:rPr>
              <w:t>物业管理</w:t>
            </w:r>
          </w:p>
        </w:tc>
        <w:tc>
          <w:tcPr>
            <w:tcW w:w="1369" w:type="dxa"/>
            <w:vAlign w:val="center"/>
          </w:tcPr>
          <w:p w14:paraId="20A92E55">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59E89EBA">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2C999521">
            <w:pPr>
              <w:rPr>
                <w:rFonts w:ascii="宋体" w:hAnsi="宋体" w:cs="宋体"/>
                <w:color w:val="auto"/>
                <w:sz w:val="18"/>
                <w:szCs w:val="18"/>
              </w:rPr>
            </w:pPr>
            <w:r>
              <w:rPr>
                <w:rFonts w:hint="eastAsia" w:ascii="宋体" w:hAnsi="宋体" w:cs="宋体"/>
                <w:color w:val="auto"/>
                <w:sz w:val="18"/>
                <w:szCs w:val="18"/>
              </w:rPr>
              <w:t>X≥1000</w:t>
            </w:r>
          </w:p>
        </w:tc>
        <w:tc>
          <w:tcPr>
            <w:tcW w:w="1701" w:type="dxa"/>
            <w:vAlign w:val="center"/>
          </w:tcPr>
          <w:p w14:paraId="31BE12E2">
            <w:pPr>
              <w:rPr>
                <w:rFonts w:ascii="宋体" w:hAnsi="宋体" w:cs="宋体"/>
                <w:color w:val="auto"/>
                <w:sz w:val="18"/>
                <w:szCs w:val="18"/>
              </w:rPr>
            </w:pPr>
            <w:r>
              <w:rPr>
                <w:rFonts w:hint="eastAsia" w:ascii="宋体" w:hAnsi="宋体" w:cs="宋体"/>
                <w:color w:val="auto"/>
                <w:sz w:val="18"/>
                <w:szCs w:val="18"/>
              </w:rPr>
              <w:t>300≤X＜1000</w:t>
            </w:r>
          </w:p>
        </w:tc>
        <w:tc>
          <w:tcPr>
            <w:tcW w:w="1426" w:type="dxa"/>
            <w:vAlign w:val="center"/>
          </w:tcPr>
          <w:p w14:paraId="2458B419">
            <w:pPr>
              <w:rPr>
                <w:rFonts w:ascii="宋体" w:hAnsi="宋体" w:cs="宋体"/>
                <w:color w:val="auto"/>
                <w:sz w:val="18"/>
                <w:szCs w:val="18"/>
              </w:rPr>
            </w:pPr>
            <w:r>
              <w:rPr>
                <w:rFonts w:hint="eastAsia" w:ascii="宋体" w:hAnsi="宋体" w:cs="宋体"/>
                <w:color w:val="auto"/>
                <w:sz w:val="18"/>
                <w:szCs w:val="18"/>
              </w:rPr>
              <w:t xml:space="preserve">100≤X＜300 </w:t>
            </w:r>
          </w:p>
        </w:tc>
        <w:tc>
          <w:tcPr>
            <w:tcW w:w="992" w:type="dxa"/>
            <w:vAlign w:val="center"/>
          </w:tcPr>
          <w:p w14:paraId="5173B918">
            <w:pPr>
              <w:rPr>
                <w:rFonts w:ascii="宋体" w:hAnsi="宋体" w:cs="宋体"/>
                <w:color w:val="auto"/>
                <w:sz w:val="18"/>
                <w:szCs w:val="18"/>
              </w:rPr>
            </w:pPr>
            <w:r>
              <w:rPr>
                <w:rFonts w:hint="eastAsia" w:ascii="宋体" w:hAnsi="宋体" w:cs="宋体"/>
                <w:color w:val="auto"/>
                <w:sz w:val="18"/>
                <w:szCs w:val="18"/>
              </w:rPr>
              <w:t>X＜100</w:t>
            </w:r>
          </w:p>
        </w:tc>
      </w:tr>
      <w:tr w14:paraId="2820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C1E9963">
            <w:pPr>
              <w:rPr>
                <w:rFonts w:ascii="宋体" w:hAnsi="宋体" w:cs="宋体"/>
                <w:color w:val="auto"/>
                <w:sz w:val="18"/>
                <w:szCs w:val="18"/>
              </w:rPr>
            </w:pPr>
          </w:p>
        </w:tc>
        <w:tc>
          <w:tcPr>
            <w:tcW w:w="1369" w:type="dxa"/>
            <w:vAlign w:val="center"/>
          </w:tcPr>
          <w:p w14:paraId="6775FFB4">
            <w:pPr>
              <w:spacing w:line="240" w:lineRule="exact"/>
              <w:rPr>
                <w:rFonts w:ascii="宋体" w:hAnsi="宋体" w:cs="宋体"/>
                <w:color w:val="auto"/>
                <w:sz w:val="18"/>
                <w:szCs w:val="18"/>
              </w:rPr>
            </w:pPr>
            <w:r>
              <w:rPr>
                <w:rFonts w:hint="eastAsia" w:ascii="宋体" w:hAnsi="宋体" w:cs="宋体"/>
                <w:color w:val="auto"/>
                <w:sz w:val="18"/>
                <w:szCs w:val="18"/>
              </w:rPr>
              <w:t>营业收入(Y)</w:t>
            </w:r>
          </w:p>
        </w:tc>
        <w:tc>
          <w:tcPr>
            <w:tcW w:w="709" w:type="dxa"/>
            <w:vAlign w:val="center"/>
          </w:tcPr>
          <w:p w14:paraId="7AF8F8F6">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44FBBA36">
            <w:pPr>
              <w:rPr>
                <w:rFonts w:ascii="宋体" w:hAnsi="宋体" w:cs="宋体"/>
                <w:color w:val="auto"/>
                <w:sz w:val="18"/>
                <w:szCs w:val="18"/>
              </w:rPr>
            </w:pPr>
            <w:r>
              <w:rPr>
                <w:rFonts w:hint="eastAsia" w:ascii="宋体" w:hAnsi="宋体" w:cs="宋体"/>
                <w:color w:val="auto"/>
                <w:sz w:val="18"/>
                <w:szCs w:val="18"/>
              </w:rPr>
              <w:t>Y≥5000</w:t>
            </w:r>
          </w:p>
        </w:tc>
        <w:tc>
          <w:tcPr>
            <w:tcW w:w="1701" w:type="dxa"/>
            <w:vAlign w:val="center"/>
          </w:tcPr>
          <w:p w14:paraId="6BB92972">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1000≤Y＜5000 </w:t>
            </w:r>
          </w:p>
        </w:tc>
        <w:tc>
          <w:tcPr>
            <w:tcW w:w="1426" w:type="dxa"/>
            <w:vAlign w:val="center"/>
          </w:tcPr>
          <w:p w14:paraId="4CC2F074">
            <w:pPr>
              <w:rPr>
                <w:rFonts w:ascii="宋体" w:hAnsi="宋体" w:cs="宋体"/>
                <w:color w:val="auto"/>
                <w:sz w:val="18"/>
                <w:szCs w:val="18"/>
              </w:rPr>
            </w:pPr>
            <w:r>
              <w:rPr>
                <w:rFonts w:hint="eastAsia" w:ascii="宋体" w:hAnsi="宋体" w:cs="宋体"/>
                <w:color w:val="auto"/>
                <w:sz w:val="18"/>
                <w:szCs w:val="18"/>
              </w:rPr>
              <w:t xml:space="preserve"> 500≤Y＜1000</w:t>
            </w:r>
          </w:p>
        </w:tc>
        <w:tc>
          <w:tcPr>
            <w:tcW w:w="992" w:type="dxa"/>
            <w:vAlign w:val="center"/>
          </w:tcPr>
          <w:p w14:paraId="2F120770">
            <w:pPr>
              <w:rPr>
                <w:rFonts w:ascii="宋体" w:hAnsi="宋体" w:cs="宋体"/>
                <w:color w:val="auto"/>
                <w:sz w:val="18"/>
                <w:szCs w:val="18"/>
              </w:rPr>
            </w:pPr>
            <w:r>
              <w:rPr>
                <w:rFonts w:hint="eastAsia" w:ascii="宋体" w:hAnsi="宋体" w:cs="宋体"/>
                <w:color w:val="auto"/>
                <w:sz w:val="18"/>
                <w:szCs w:val="18"/>
              </w:rPr>
              <w:t>Y＜500</w:t>
            </w:r>
          </w:p>
        </w:tc>
      </w:tr>
      <w:tr w14:paraId="04E4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D8AC1F0">
            <w:pPr>
              <w:spacing w:line="240" w:lineRule="exact"/>
              <w:rPr>
                <w:rFonts w:ascii="宋体" w:hAnsi="宋体" w:cs="宋体"/>
                <w:color w:val="auto"/>
                <w:sz w:val="18"/>
                <w:szCs w:val="18"/>
              </w:rPr>
            </w:pPr>
            <w:r>
              <w:rPr>
                <w:rFonts w:hint="eastAsia" w:ascii="宋体" w:hAnsi="宋体" w:cs="宋体"/>
                <w:color w:val="auto"/>
                <w:sz w:val="18"/>
                <w:szCs w:val="18"/>
              </w:rPr>
              <w:t>租赁和商务服务业</w:t>
            </w:r>
          </w:p>
        </w:tc>
        <w:tc>
          <w:tcPr>
            <w:tcW w:w="1369" w:type="dxa"/>
            <w:vAlign w:val="center"/>
          </w:tcPr>
          <w:p w14:paraId="517ACE64">
            <w:pPr>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1048836E">
            <w:pPr>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0BFA1707">
            <w:pPr>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637C46EE">
            <w:pPr>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0E345251">
            <w:pPr>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233506AD">
            <w:pPr>
              <w:rPr>
                <w:rFonts w:ascii="宋体" w:hAnsi="宋体" w:cs="宋体"/>
                <w:color w:val="auto"/>
                <w:sz w:val="18"/>
                <w:szCs w:val="18"/>
              </w:rPr>
            </w:pPr>
            <w:r>
              <w:rPr>
                <w:rFonts w:hint="eastAsia" w:ascii="宋体" w:hAnsi="宋体" w:cs="宋体"/>
                <w:color w:val="auto"/>
                <w:sz w:val="18"/>
                <w:szCs w:val="18"/>
              </w:rPr>
              <w:t>X＜10</w:t>
            </w:r>
          </w:p>
        </w:tc>
      </w:tr>
      <w:tr w14:paraId="5167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8483821">
            <w:pPr>
              <w:rPr>
                <w:rFonts w:ascii="宋体" w:hAnsi="宋体" w:cs="宋体"/>
                <w:color w:val="auto"/>
                <w:sz w:val="18"/>
                <w:szCs w:val="18"/>
              </w:rPr>
            </w:pPr>
          </w:p>
        </w:tc>
        <w:tc>
          <w:tcPr>
            <w:tcW w:w="1369" w:type="dxa"/>
            <w:vAlign w:val="center"/>
          </w:tcPr>
          <w:p w14:paraId="395C53AB">
            <w:pPr>
              <w:spacing w:line="240" w:lineRule="exact"/>
              <w:rPr>
                <w:rFonts w:ascii="宋体" w:hAnsi="宋体" w:cs="宋体"/>
                <w:color w:val="auto"/>
                <w:sz w:val="18"/>
                <w:szCs w:val="18"/>
              </w:rPr>
            </w:pPr>
            <w:r>
              <w:rPr>
                <w:rFonts w:hint="eastAsia" w:ascii="宋体" w:hAnsi="宋体" w:cs="宋体"/>
                <w:color w:val="auto"/>
                <w:sz w:val="18"/>
                <w:szCs w:val="18"/>
              </w:rPr>
              <w:t>资产总额(Z)</w:t>
            </w:r>
          </w:p>
        </w:tc>
        <w:tc>
          <w:tcPr>
            <w:tcW w:w="709" w:type="dxa"/>
            <w:vAlign w:val="center"/>
          </w:tcPr>
          <w:p w14:paraId="2975331E">
            <w:pPr>
              <w:rPr>
                <w:rFonts w:ascii="宋体" w:hAnsi="宋体" w:cs="宋体"/>
                <w:color w:val="auto"/>
                <w:sz w:val="18"/>
                <w:szCs w:val="18"/>
              </w:rPr>
            </w:pPr>
            <w:r>
              <w:rPr>
                <w:rFonts w:hint="eastAsia" w:ascii="宋体" w:hAnsi="宋体" w:cs="宋体"/>
                <w:color w:val="auto"/>
                <w:sz w:val="18"/>
                <w:szCs w:val="18"/>
              </w:rPr>
              <w:t>万元</w:t>
            </w:r>
          </w:p>
        </w:tc>
        <w:tc>
          <w:tcPr>
            <w:tcW w:w="1125" w:type="dxa"/>
            <w:vAlign w:val="center"/>
          </w:tcPr>
          <w:p w14:paraId="4BBED240">
            <w:pPr>
              <w:rPr>
                <w:rFonts w:ascii="宋体" w:hAnsi="宋体" w:cs="宋体"/>
                <w:color w:val="auto"/>
                <w:sz w:val="18"/>
                <w:szCs w:val="18"/>
              </w:rPr>
            </w:pPr>
            <w:r>
              <w:rPr>
                <w:rFonts w:hint="eastAsia" w:ascii="宋体" w:hAnsi="宋体" w:cs="宋体"/>
                <w:color w:val="auto"/>
                <w:sz w:val="18"/>
                <w:szCs w:val="18"/>
              </w:rPr>
              <w:t>Z≥120000</w:t>
            </w:r>
          </w:p>
        </w:tc>
        <w:tc>
          <w:tcPr>
            <w:tcW w:w="1701" w:type="dxa"/>
            <w:vAlign w:val="center"/>
          </w:tcPr>
          <w:p w14:paraId="03481784">
            <w:pPr>
              <w:rPr>
                <w:rFonts w:ascii="宋体" w:hAnsi="宋体" w:cs="宋体"/>
                <w:color w:val="auto"/>
                <w:sz w:val="18"/>
                <w:szCs w:val="18"/>
              </w:rPr>
            </w:pPr>
            <w:r>
              <w:rPr>
                <w:rFonts w:hint="eastAsia" w:ascii="宋体" w:hAnsi="宋体" w:cs="宋体"/>
                <w:color w:val="auto"/>
                <w:sz w:val="18"/>
                <w:szCs w:val="18"/>
              </w:rPr>
              <w:t xml:space="preserve"> 8000≤Z＜120000</w:t>
            </w:r>
          </w:p>
        </w:tc>
        <w:tc>
          <w:tcPr>
            <w:tcW w:w="1426" w:type="dxa"/>
            <w:vAlign w:val="center"/>
          </w:tcPr>
          <w:p w14:paraId="26AE49F9">
            <w:pPr>
              <w:rPr>
                <w:rFonts w:ascii="宋体" w:hAnsi="宋体" w:cs="宋体"/>
                <w:color w:val="auto"/>
                <w:sz w:val="18"/>
                <w:szCs w:val="18"/>
              </w:rPr>
            </w:pPr>
            <w:r>
              <w:rPr>
                <w:rFonts w:hint="eastAsia" w:ascii="宋体" w:hAnsi="宋体" w:cs="宋体"/>
                <w:color w:val="auto"/>
                <w:sz w:val="18"/>
                <w:szCs w:val="18"/>
              </w:rPr>
              <w:t xml:space="preserve"> 100≤Z＜8000</w:t>
            </w:r>
          </w:p>
        </w:tc>
        <w:tc>
          <w:tcPr>
            <w:tcW w:w="992" w:type="dxa"/>
            <w:vAlign w:val="center"/>
          </w:tcPr>
          <w:p w14:paraId="12FE32F4">
            <w:pPr>
              <w:rPr>
                <w:rFonts w:ascii="宋体" w:hAnsi="宋体" w:cs="宋体"/>
                <w:color w:val="auto"/>
                <w:sz w:val="18"/>
                <w:szCs w:val="18"/>
              </w:rPr>
            </w:pPr>
            <w:r>
              <w:rPr>
                <w:rFonts w:hint="eastAsia" w:ascii="宋体" w:hAnsi="宋体" w:cs="宋体"/>
                <w:color w:val="auto"/>
                <w:sz w:val="18"/>
                <w:szCs w:val="18"/>
              </w:rPr>
              <w:t>Z＜100</w:t>
            </w:r>
          </w:p>
        </w:tc>
      </w:tr>
      <w:tr w14:paraId="6456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113" w:type="dxa"/>
            <w:vAlign w:val="center"/>
          </w:tcPr>
          <w:p w14:paraId="5777C1FA">
            <w:pPr>
              <w:spacing w:line="240" w:lineRule="exact"/>
              <w:rPr>
                <w:rFonts w:ascii="宋体" w:hAnsi="宋体" w:cs="宋体"/>
                <w:color w:val="auto"/>
                <w:szCs w:val="21"/>
              </w:rPr>
            </w:pPr>
            <w:r>
              <w:rPr>
                <w:rFonts w:hint="eastAsia" w:ascii="宋体" w:hAnsi="宋体" w:cs="宋体"/>
                <w:color w:val="auto"/>
                <w:sz w:val="18"/>
                <w:szCs w:val="18"/>
              </w:rPr>
              <w:t>其他未列明行业*</w:t>
            </w:r>
          </w:p>
        </w:tc>
        <w:tc>
          <w:tcPr>
            <w:tcW w:w="1369" w:type="dxa"/>
            <w:vAlign w:val="center"/>
          </w:tcPr>
          <w:p w14:paraId="272B96C0">
            <w:pPr>
              <w:spacing w:line="240" w:lineRule="exact"/>
              <w:rPr>
                <w:rFonts w:ascii="宋体" w:hAnsi="宋体" w:cs="宋体"/>
                <w:color w:val="auto"/>
                <w:sz w:val="18"/>
                <w:szCs w:val="18"/>
              </w:rPr>
            </w:pPr>
            <w:r>
              <w:rPr>
                <w:rFonts w:hint="eastAsia" w:ascii="宋体" w:hAnsi="宋体" w:cs="宋体"/>
                <w:color w:val="auto"/>
                <w:sz w:val="18"/>
                <w:szCs w:val="18"/>
              </w:rPr>
              <w:t>从业人员(X)</w:t>
            </w:r>
          </w:p>
        </w:tc>
        <w:tc>
          <w:tcPr>
            <w:tcW w:w="709" w:type="dxa"/>
            <w:vAlign w:val="center"/>
          </w:tcPr>
          <w:p w14:paraId="30F136D8">
            <w:pPr>
              <w:spacing w:line="240" w:lineRule="exact"/>
              <w:rPr>
                <w:rFonts w:ascii="宋体" w:hAnsi="宋体" w:cs="宋体"/>
                <w:color w:val="auto"/>
                <w:sz w:val="18"/>
                <w:szCs w:val="18"/>
              </w:rPr>
            </w:pPr>
            <w:r>
              <w:rPr>
                <w:rFonts w:hint="eastAsia" w:ascii="宋体" w:hAnsi="宋体" w:cs="宋体"/>
                <w:color w:val="auto"/>
                <w:sz w:val="18"/>
                <w:szCs w:val="18"/>
              </w:rPr>
              <w:t>人</w:t>
            </w:r>
          </w:p>
        </w:tc>
        <w:tc>
          <w:tcPr>
            <w:tcW w:w="1125" w:type="dxa"/>
            <w:vAlign w:val="center"/>
          </w:tcPr>
          <w:p w14:paraId="4C194C94">
            <w:pPr>
              <w:spacing w:line="240" w:lineRule="exact"/>
              <w:rPr>
                <w:rFonts w:ascii="宋体" w:hAnsi="宋体" w:cs="宋体"/>
                <w:color w:val="auto"/>
                <w:sz w:val="18"/>
                <w:szCs w:val="18"/>
              </w:rPr>
            </w:pPr>
            <w:r>
              <w:rPr>
                <w:rFonts w:hint="eastAsia" w:ascii="宋体" w:hAnsi="宋体" w:cs="宋体"/>
                <w:color w:val="auto"/>
                <w:sz w:val="18"/>
                <w:szCs w:val="18"/>
              </w:rPr>
              <w:t>X≥300</w:t>
            </w:r>
          </w:p>
        </w:tc>
        <w:tc>
          <w:tcPr>
            <w:tcW w:w="1701" w:type="dxa"/>
            <w:vAlign w:val="center"/>
          </w:tcPr>
          <w:p w14:paraId="1FB37DC8">
            <w:pPr>
              <w:spacing w:line="240" w:lineRule="exact"/>
              <w:ind w:left="1" w:leftChars="-51" w:hanging="108" w:hangingChars="60"/>
              <w:rPr>
                <w:rFonts w:ascii="宋体" w:hAnsi="宋体" w:cs="宋体"/>
                <w:color w:val="auto"/>
                <w:sz w:val="18"/>
                <w:szCs w:val="18"/>
              </w:rPr>
            </w:pPr>
            <w:r>
              <w:rPr>
                <w:rFonts w:hint="eastAsia" w:ascii="宋体" w:hAnsi="宋体" w:cs="宋体"/>
                <w:color w:val="auto"/>
                <w:sz w:val="18"/>
                <w:szCs w:val="18"/>
              </w:rPr>
              <w:t xml:space="preserve">100≤X＜300 </w:t>
            </w:r>
          </w:p>
        </w:tc>
        <w:tc>
          <w:tcPr>
            <w:tcW w:w="1426" w:type="dxa"/>
            <w:vAlign w:val="center"/>
          </w:tcPr>
          <w:p w14:paraId="0066AA1E">
            <w:pPr>
              <w:spacing w:line="240" w:lineRule="exact"/>
              <w:rPr>
                <w:rFonts w:ascii="宋体" w:hAnsi="宋体" w:cs="宋体"/>
                <w:color w:val="auto"/>
                <w:sz w:val="18"/>
                <w:szCs w:val="18"/>
              </w:rPr>
            </w:pPr>
            <w:r>
              <w:rPr>
                <w:rFonts w:hint="eastAsia" w:ascii="宋体" w:hAnsi="宋体" w:cs="宋体"/>
                <w:color w:val="auto"/>
                <w:sz w:val="18"/>
                <w:szCs w:val="18"/>
              </w:rPr>
              <w:t xml:space="preserve"> 10≤X＜100</w:t>
            </w:r>
          </w:p>
        </w:tc>
        <w:tc>
          <w:tcPr>
            <w:tcW w:w="992" w:type="dxa"/>
            <w:vAlign w:val="center"/>
          </w:tcPr>
          <w:p w14:paraId="13CBC3D5">
            <w:pPr>
              <w:spacing w:line="240" w:lineRule="exact"/>
              <w:rPr>
                <w:rFonts w:ascii="宋体" w:hAnsi="宋体" w:cs="宋体"/>
                <w:color w:val="auto"/>
                <w:sz w:val="18"/>
                <w:szCs w:val="18"/>
              </w:rPr>
            </w:pPr>
            <w:r>
              <w:rPr>
                <w:rFonts w:hint="eastAsia" w:ascii="宋体" w:hAnsi="宋体" w:cs="宋体"/>
                <w:color w:val="auto"/>
                <w:sz w:val="18"/>
                <w:szCs w:val="18"/>
              </w:rPr>
              <w:t>X＜10</w:t>
            </w:r>
          </w:p>
        </w:tc>
      </w:tr>
    </w:tbl>
    <w:p w14:paraId="125AA33A">
      <w:pPr>
        <w:spacing w:line="400" w:lineRule="exact"/>
        <w:jc w:val="left"/>
        <w:rPr>
          <w:rFonts w:ascii="宋体" w:hAnsi="宋体" w:cs="宋体"/>
          <w:color w:val="auto"/>
          <w:spacing w:val="8"/>
          <w:szCs w:val="21"/>
        </w:rPr>
      </w:pPr>
      <w:r>
        <w:rPr>
          <w:rFonts w:hint="eastAsia" w:ascii="宋体" w:hAnsi="宋体" w:cs="宋体"/>
          <w:color w:val="auto"/>
          <w:spacing w:val="8"/>
          <w:szCs w:val="21"/>
        </w:rPr>
        <w:t>说明：</w:t>
      </w:r>
    </w:p>
    <w:p w14:paraId="1FBD78A7">
      <w:pPr>
        <w:spacing w:line="400" w:lineRule="exact"/>
        <w:jc w:val="left"/>
        <w:rPr>
          <w:rFonts w:ascii="宋体" w:hAnsi="宋体" w:cs="宋体"/>
          <w:color w:val="auto"/>
          <w:spacing w:val="8"/>
          <w:szCs w:val="21"/>
        </w:rPr>
      </w:pPr>
      <w:r>
        <w:rPr>
          <w:rFonts w:hint="eastAsia" w:ascii="宋体" w:hAnsi="宋体" w:cs="宋体"/>
          <w:color w:val="auto"/>
          <w:spacing w:val="8"/>
          <w:szCs w:val="21"/>
        </w:rPr>
        <w:t>　　</w:t>
      </w:r>
      <w:r>
        <w:rPr>
          <w:rFonts w:hint="eastAsia" w:ascii="宋体" w:hAnsi="宋体"/>
          <w:color w:val="auto"/>
          <w:spacing w:val="8"/>
          <w:szCs w:val="21"/>
        </w:rPr>
        <w:t>1.</w:t>
      </w:r>
      <w:r>
        <w:rPr>
          <w:rFonts w:hint="eastAsia" w:ascii="宋体" w:hAnsi="宋体" w:cs="宋体"/>
          <w:color w:val="auto"/>
          <w:spacing w:val="8"/>
          <w:szCs w:val="21"/>
        </w:rPr>
        <w:t>大型、中型和小型企业须同时满足所列指标的下限，否则下划一档；微型企业只须满足所列指标中的一项即可。</w:t>
      </w:r>
    </w:p>
    <w:p w14:paraId="6E4C7BC1">
      <w:pPr>
        <w:spacing w:line="400" w:lineRule="exact"/>
        <w:jc w:val="left"/>
        <w:rPr>
          <w:rFonts w:ascii="宋体" w:hAnsi="宋体" w:cs="宋体"/>
          <w:color w:val="auto"/>
          <w:spacing w:val="8"/>
          <w:szCs w:val="21"/>
        </w:rPr>
      </w:pPr>
      <w:r>
        <w:rPr>
          <w:rFonts w:hint="eastAsia" w:ascii="宋体" w:hAnsi="宋体" w:cs="宋体"/>
          <w:color w:val="auto"/>
          <w:spacing w:val="8"/>
          <w:szCs w:val="21"/>
        </w:rPr>
        <w:t>　　</w:t>
      </w:r>
      <w:r>
        <w:rPr>
          <w:rFonts w:hint="eastAsia" w:ascii="宋体" w:hAnsi="宋体"/>
          <w:color w:val="auto"/>
          <w:spacing w:val="8"/>
          <w:szCs w:val="21"/>
        </w:rPr>
        <w:t>2.</w:t>
      </w:r>
      <w:r>
        <w:rPr>
          <w:rFonts w:hint="eastAsia" w:ascii="宋体" w:hAnsi="宋体" w:cs="宋体"/>
          <w:color w:val="auto"/>
          <w:spacing w:val="8"/>
          <w:szCs w:val="21"/>
        </w:rPr>
        <w:t>附表中各行业的范围以《国民经济行业分类》（</w:t>
      </w:r>
      <w:r>
        <w:rPr>
          <w:rFonts w:hint="eastAsia" w:ascii="宋体" w:hAnsi="宋体"/>
          <w:color w:val="auto"/>
          <w:spacing w:val="8"/>
          <w:szCs w:val="21"/>
        </w:rPr>
        <w:t>GB/T4754-2017</w:t>
      </w:r>
      <w:r>
        <w:rPr>
          <w:rFonts w:hint="eastAsia" w:ascii="宋体" w:hAnsi="宋体" w:cs="宋体"/>
          <w:color w:val="auto"/>
          <w:spacing w:val="8"/>
          <w:szCs w:val="21"/>
        </w:rPr>
        <w:t>）为准。带</w:t>
      </w:r>
      <w:r>
        <w:rPr>
          <w:rFonts w:hint="eastAsia" w:ascii="宋体" w:hAnsi="宋体"/>
          <w:color w:val="auto"/>
          <w:spacing w:val="8"/>
          <w:szCs w:val="21"/>
        </w:rPr>
        <w:t>*</w:t>
      </w:r>
      <w:r>
        <w:rPr>
          <w:rFonts w:hint="eastAsia" w:ascii="宋体" w:hAnsi="宋体" w:cs="宋体"/>
          <w:color w:val="auto"/>
          <w:spacing w:val="8"/>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F145A89">
      <w:pPr>
        <w:spacing w:line="400" w:lineRule="exact"/>
        <w:jc w:val="left"/>
        <w:rPr>
          <w:rFonts w:ascii="宋体" w:hAnsi="宋体"/>
          <w:b/>
          <w:color w:val="auto"/>
          <w:szCs w:val="32"/>
          <w:lang w:val="zh-CN"/>
        </w:rPr>
      </w:pPr>
      <w:r>
        <w:rPr>
          <w:rFonts w:hint="eastAsia" w:ascii="宋体" w:hAnsi="宋体" w:cs="宋体"/>
          <w:color w:val="auto"/>
          <w:spacing w:val="8"/>
          <w:szCs w:val="21"/>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592B6C8">
      <w:pPr>
        <w:pStyle w:val="14"/>
        <w:rPr>
          <w:rFonts w:hint="eastAsia"/>
          <w:color w:val="auto"/>
          <w:lang w:val="en-US" w:eastAsia="zh-CN"/>
        </w:rPr>
        <w:sectPr>
          <w:pgSz w:w="11906" w:h="16838"/>
          <w:pgMar w:top="1247" w:right="1247" w:bottom="1247" w:left="1247" w:header="851" w:footer="850" w:gutter="0"/>
          <w:pgNumType w:fmt="decimal"/>
          <w:cols w:space="0" w:num="1"/>
          <w:docGrid w:linePitch="312" w:charSpace="0"/>
        </w:sectPr>
      </w:pPr>
    </w:p>
    <w:p w14:paraId="01BD82B2">
      <w:pPr>
        <w:pStyle w:val="4"/>
        <w:pageBreakBefore w:val="0"/>
        <w:widowControl w:val="0"/>
        <w:kinsoku/>
        <w:wordWrap/>
        <w:overflowPunct/>
        <w:autoSpaceDE/>
        <w:autoSpaceDN/>
        <w:bidi w:val="0"/>
        <w:adjustRightInd/>
        <w:snapToGrid/>
        <w:spacing w:before="0" w:after="0"/>
        <w:textAlignment w:val="auto"/>
        <w:outlineLvl w:val="1"/>
        <w:rPr>
          <w:rFonts w:ascii="宋体" w:hAnsi="宋体"/>
          <w:color w:val="auto"/>
        </w:rPr>
      </w:pPr>
      <w:bookmarkStart w:id="77" w:name="_Toc4913"/>
      <w:r>
        <w:rPr>
          <w:rFonts w:hint="eastAsia" w:ascii="宋体" w:hAnsi="宋体"/>
          <w:color w:val="auto"/>
        </w:rPr>
        <w:t>1、评审方法</w:t>
      </w:r>
      <w:bookmarkEnd w:id="68"/>
      <w:bookmarkEnd w:id="77"/>
    </w:p>
    <w:p w14:paraId="6F07BCA6">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本次评审办法采用综合评分法。磋商小组对满足</w:t>
      </w:r>
      <w:r>
        <w:rPr>
          <w:rFonts w:hint="eastAsia" w:ascii="宋体" w:hAnsi="宋体"/>
          <w:color w:val="auto"/>
          <w:szCs w:val="21"/>
          <w:lang w:eastAsia="zh-CN"/>
        </w:rPr>
        <w:t>采购文件</w:t>
      </w:r>
      <w:r>
        <w:rPr>
          <w:rFonts w:hint="eastAsia" w:ascii="宋体" w:hAnsi="宋体"/>
          <w:color w:val="auto"/>
          <w:szCs w:val="21"/>
        </w:rPr>
        <w:t>实质性要求的响应文件，按照本章第2.2 款规定的评分标准进行打分，并按得分由高到低顺序推荐</w:t>
      </w:r>
      <w:r>
        <w:rPr>
          <w:rFonts w:hint="eastAsia" w:ascii="宋体" w:hAnsi="宋体"/>
          <w:color w:val="auto"/>
          <w:szCs w:val="21"/>
          <w:lang w:val="en-US" w:eastAsia="zh-CN"/>
        </w:rPr>
        <w:t>3名</w:t>
      </w:r>
      <w:r>
        <w:rPr>
          <w:rFonts w:hint="eastAsia" w:ascii="宋体" w:hAnsi="宋体"/>
          <w:color w:val="auto"/>
          <w:szCs w:val="21"/>
        </w:rPr>
        <w:t>成交候选人，并编写评审报告，但磋商报价低于其成本的除外。评审得分相同的，按照最后报价由低到高的顺序推荐。评审得分且最后报价相同的，按照技术指标优劣顺序推荐。</w:t>
      </w:r>
    </w:p>
    <w:p w14:paraId="16A19999">
      <w:pPr>
        <w:pStyle w:val="4"/>
        <w:pageBreakBefore w:val="0"/>
        <w:widowControl w:val="0"/>
        <w:kinsoku/>
        <w:wordWrap/>
        <w:overflowPunct/>
        <w:autoSpaceDE/>
        <w:autoSpaceDN/>
        <w:bidi w:val="0"/>
        <w:adjustRightInd/>
        <w:snapToGrid/>
        <w:spacing w:before="0" w:after="0"/>
        <w:textAlignment w:val="auto"/>
        <w:outlineLvl w:val="1"/>
        <w:rPr>
          <w:rFonts w:ascii="宋体" w:hAnsi="宋体"/>
          <w:color w:val="auto"/>
        </w:rPr>
      </w:pPr>
      <w:bookmarkStart w:id="78" w:name="_Toc1406"/>
      <w:bookmarkStart w:id="79" w:name="_Toc184635094"/>
      <w:r>
        <w:rPr>
          <w:rFonts w:hint="eastAsia" w:ascii="宋体" w:hAnsi="宋体"/>
          <w:color w:val="auto"/>
        </w:rPr>
        <w:t>2、评审标准</w:t>
      </w:r>
      <w:bookmarkEnd w:id="78"/>
      <w:bookmarkEnd w:id="79"/>
    </w:p>
    <w:p w14:paraId="09618598">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r>
        <w:rPr>
          <w:rFonts w:hint="eastAsia" w:ascii="宋体" w:hAnsi="宋体" w:eastAsia="宋体"/>
          <w:color w:val="auto"/>
        </w:rPr>
        <w:t>2.1 初步评审标准</w:t>
      </w:r>
    </w:p>
    <w:p w14:paraId="7A6B08D1">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2.1.1</w:t>
      </w:r>
      <w:r>
        <w:rPr>
          <w:rFonts w:hint="eastAsia" w:ascii="宋体" w:hAnsi="宋体"/>
          <w:color w:val="auto"/>
          <w:szCs w:val="21"/>
          <w:lang w:val="en-US" w:eastAsia="zh-CN"/>
        </w:rPr>
        <w:t xml:space="preserve"> </w:t>
      </w:r>
      <w:r>
        <w:rPr>
          <w:rFonts w:hint="eastAsia" w:ascii="宋体" w:hAnsi="宋体"/>
          <w:color w:val="auto"/>
          <w:szCs w:val="21"/>
        </w:rPr>
        <w:t>形式评审标准：见评审办法前附表。</w:t>
      </w:r>
    </w:p>
    <w:p w14:paraId="3766E483">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2.1.2 资格评审标准：见评审办法前附表。</w:t>
      </w:r>
    </w:p>
    <w:p w14:paraId="48DB543C">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2.1.3</w:t>
      </w:r>
      <w:r>
        <w:rPr>
          <w:rFonts w:hint="eastAsia" w:ascii="宋体" w:hAnsi="宋体"/>
          <w:color w:val="auto"/>
          <w:szCs w:val="21"/>
          <w:lang w:val="en-US" w:eastAsia="zh-CN"/>
        </w:rPr>
        <w:t xml:space="preserve"> </w:t>
      </w:r>
      <w:r>
        <w:rPr>
          <w:rFonts w:hint="eastAsia" w:ascii="宋体" w:hAnsi="宋体"/>
          <w:color w:val="auto"/>
          <w:szCs w:val="21"/>
        </w:rPr>
        <w:t>响应性评审标准：见评审办法前附表。</w:t>
      </w:r>
    </w:p>
    <w:p w14:paraId="0024B0CB">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r>
        <w:rPr>
          <w:rFonts w:hint="eastAsia" w:ascii="宋体" w:hAnsi="宋体" w:eastAsia="宋体"/>
          <w:color w:val="auto"/>
        </w:rPr>
        <w:t>2.2 分值构成与评分标准</w:t>
      </w:r>
    </w:p>
    <w:p w14:paraId="26596B55">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2.2.1 分值构成</w:t>
      </w:r>
    </w:p>
    <w:p w14:paraId="7B97D0C7">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(l）施工组织设计：见评审办法前附表；</w:t>
      </w:r>
    </w:p>
    <w:p w14:paraId="645371C3">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(2）项目管理机构：见评审办法前附表；</w:t>
      </w:r>
    </w:p>
    <w:p w14:paraId="1A005861">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(3）磋商报价：见评审办法前附表；</w:t>
      </w:r>
    </w:p>
    <w:p w14:paraId="6F7591BC">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(4）其他因素：见评审办法前附表。</w:t>
      </w:r>
    </w:p>
    <w:p w14:paraId="3873B630">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2.2.2 评审基准价计算</w:t>
      </w:r>
    </w:p>
    <w:p w14:paraId="011BA820">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评审基准价计算方法：见评审办法前附表。</w:t>
      </w:r>
    </w:p>
    <w:p w14:paraId="095629C7">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2.2.3 磋商报价计算公式</w:t>
      </w:r>
    </w:p>
    <w:p w14:paraId="493B73E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磋商报价计算公式：见评审办法前附表。</w:t>
      </w:r>
    </w:p>
    <w:p w14:paraId="3F7EB905">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2.2.4 评分标准</w:t>
      </w:r>
    </w:p>
    <w:p w14:paraId="7A877FD6">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(1）施工组织设计评分标准：见评审办法前附表；</w:t>
      </w:r>
    </w:p>
    <w:p w14:paraId="329D7243">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(2）项目管理机构评分标准：见评审办法前附表；</w:t>
      </w:r>
    </w:p>
    <w:p w14:paraId="3C21C50F">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(3）磋商报价评分标准：见评审办法前附表；</w:t>
      </w:r>
    </w:p>
    <w:p w14:paraId="1D89AB14">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(4）其他因素评分标准：见评审办法前附表。</w:t>
      </w:r>
    </w:p>
    <w:p w14:paraId="6BF2D6BE">
      <w:pPr>
        <w:pStyle w:val="4"/>
        <w:pageBreakBefore w:val="0"/>
        <w:widowControl w:val="0"/>
        <w:kinsoku/>
        <w:wordWrap/>
        <w:overflowPunct/>
        <w:autoSpaceDE/>
        <w:autoSpaceDN/>
        <w:bidi w:val="0"/>
        <w:adjustRightInd/>
        <w:snapToGrid/>
        <w:spacing w:before="0" w:after="0"/>
        <w:textAlignment w:val="auto"/>
        <w:outlineLvl w:val="1"/>
        <w:rPr>
          <w:rFonts w:ascii="宋体" w:hAnsi="宋体"/>
          <w:color w:val="auto"/>
        </w:rPr>
      </w:pPr>
      <w:bookmarkStart w:id="80" w:name="_Toc32484"/>
      <w:bookmarkStart w:id="81" w:name="_Toc184635095"/>
      <w:r>
        <w:rPr>
          <w:rFonts w:hint="eastAsia" w:ascii="宋体" w:hAnsi="宋体"/>
          <w:color w:val="auto"/>
        </w:rPr>
        <w:t>3、评审工作程序</w:t>
      </w:r>
      <w:bookmarkEnd w:id="80"/>
      <w:bookmarkEnd w:id="81"/>
    </w:p>
    <w:p w14:paraId="5CAC81B8">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r>
        <w:rPr>
          <w:rFonts w:hint="eastAsia" w:ascii="宋体" w:hAnsi="宋体" w:eastAsia="宋体"/>
          <w:color w:val="auto"/>
        </w:rPr>
        <w:t>3.1 初步评审</w:t>
      </w:r>
    </w:p>
    <w:p w14:paraId="20921E4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bCs/>
          <w:color w:val="auto"/>
          <w:szCs w:val="21"/>
          <w:lang w:val="zh-CN"/>
        </w:rPr>
      </w:pPr>
      <w:r>
        <w:rPr>
          <w:rFonts w:ascii="宋体" w:hAnsi="宋体"/>
          <w:bCs/>
          <w:color w:val="auto"/>
          <w:szCs w:val="21"/>
          <w:lang w:val="zh-CN"/>
        </w:rPr>
        <w:t>3.1.1</w:t>
      </w:r>
      <w:r>
        <w:rPr>
          <w:rFonts w:hint="eastAsia" w:ascii="宋体" w:hAnsi="宋体"/>
          <w:bCs/>
          <w:color w:val="auto"/>
          <w:szCs w:val="21"/>
          <w:lang w:val="zh-CN"/>
        </w:rPr>
        <w:t xml:space="preserve"> 磋商小组可以要求申请人提交第二章</w:t>
      </w:r>
      <w:r>
        <w:rPr>
          <w:rFonts w:ascii="宋体" w:hAnsi="宋体"/>
          <w:bCs/>
          <w:color w:val="auto"/>
          <w:szCs w:val="21"/>
          <w:lang w:val="zh-CN"/>
        </w:rPr>
        <w:t>“</w:t>
      </w:r>
      <w:r>
        <w:rPr>
          <w:rFonts w:hint="eastAsia" w:ascii="宋体" w:hAnsi="宋体"/>
          <w:bCs/>
          <w:color w:val="auto"/>
          <w:szCs w:val="21"/>
          <w:lang w:val="zh-CN"/>
        </w:rPr>
        <w:t>申请人须知</w:t>
      </w:r>
      <w:r>
        <w:rPr>
          <w:rFonts w:ascii="宋体" w:hAnsi="宋体"/>
          <w:bCs/>
          <w:color w:val="auto"/>
          <w:szCs w:val="21"/>
          <w:lang w:val="zh-CN"/>
        </w:rPr>
        <w:t>”</w:t>
      </w:r>
      <w:r>
        <w:rPr>
          <w:rFonts w:hint="eastAsia" w:ascii="宋体" w:hAnsi="宋体"/>
          <w:bCs/>
          <w:color w:val="auto"/>
          <w:szCs w:val="21"/>
          <w:lang w:val="zh-CN"/>
        </w:rPr>
        <w:t>第</w:t>
      </w:r>
      <w:r>
        <w:rPr>
          <w:rFonts w:ascii="宋体" w:hAnsi="宋体"/>
          <w:bCs/>
          <w:color w:val="auto"/>
          <w:szCs w:val="21"/>
          <w:lang w:val="zh-CN"/>
        </w:rPr>
        <w:t>3</w:t>
      </w:r>
      <w:r>
        <w:rPr>
          <w:rFonts w:hint="eastAsia" w:ascii="宋体" w:hAnsi="宋体"/>
          <w:bCs/>
          <w:color w:val="auto"/>
          <w:szCs w:val="21"/>
          <w:lang w:val="zh-CN"/>
        </w:rPr>
        <w:t>.5.</w:t>
      </w:r>
      <w:r>
        <w:rPr>
          <w:rFonts w:ascii="宋体" w:hAnsi="宋体"/>
          <w:bCs/>
          <w:color w:val="auto"/>
          <w:szCs w:val="21"/>
          <w:lang w:val="zh-CN"/>
        </w:rPr>
        <w:t>1</w:t>
      </w:r>
      <w:r>
        <w:rPr>
          <w:rFonts w:hint="eastAsia" w:ascii="宋体" w:hAnsi="宋体"/>
          <w:bCs/>
          <w:color w:val="auto"/>
          <w:szCs w:val="21"/>
          <w:lang w:val="zh-CN"/>
        </w:rPr>
        <w:t>项至第</w:t>
      </w:r>
      <w:r>
        <w:rPr>
          <w:rFonts w:ascii="宋体" w:hAnsi="宋体"/>
          <w:bCs/>
          <w:color w:val="auto"/>
          <w:szCs w:val="21"/>
          <w:lang w:val="zh-CN"/>
        </w:rPr>
        <w:t>3</w:t>
      </w:r>
      <w:r>
        <w:rPr>
          <w:rFonts w:hint="eastAsia" w:ascii="宋体" w:hAnsi="宋体"/>
          <w:bCs/>
          <w:color w:val="auto"/>
          <w:szCs w:val="21"/>
          <w:lang w:val="zh-CN"/>
        </w:rPr>
        <w:t>.</w:t>
      </w:r>
      <w:r>
        <w:rPr>
          <w:rFonts w:ascii="宋体" w:hAnsi="宋体"/>
          <w:bCs/>
          <w:color w:val="auto"/>
          <w:szCs w:val="21"/>
          <w:lang w:val="zh-CN"/>
        </w:rPr>
        <w:t>5</w:t>
      </w:r>
      <w:r>
        <w:rPr>
          <w:rFonts w:hint="eastAsia" w:ascii="宋体" w:hAnsi="宋体"/>
          <w:bCs/>
          <w:color w:val="auto"/>
          <w:szCs w:val="21"/>
          <w:lang w:val="zh-CN"/>
        </w:rPr>
        <w:t>.5项规定的有关证明和证件，以便核验。磋商小组依据本章第</w:t>
      </w:r>
      <w:r>
        <w:rPr>
          <w:rFonts w:ascii="宋体" w:hAnsi="宋体"/>
          <w:bCs/>
          <w:color w:val="auto"/>
          <w:szCs w:val="21"/>
          <w:lang w:val="zh-CN"/>
        </w:rPr>
        <w:t>2.1</w:t>
      </w:r>
      <w:r>
        <w:rPr>
          <w:rFonts w:hint="eastAsia" w:ascii="宋体" w:hAnsi="宋体"/>
          <w:bCs/>
          <w:color w:val="auto"/>
          <w:szCs w:val="21"/>
          <w:lang w:val="zh-CN"/>
        </w:rPr>
        <w:t>款规定的标准对响应文件进行初步评审。有一项不符合评审标准的，磋商小组应当否决其投标，作废标处理。只有当通过初步评审的</w:t>
      </w:r>
      <w:r>
        <w:rPr>
          <w:rFonts w:hint="eastAsia" w:ascii="宋体" w:hAnsi="宋体"/>
          <w:bCs/>
          <w:color w:val="auto"/>
          <w:szCs w:val="21"/>
          <w:lang w:val="en-US" w:eastAsia="zh-CN"/>
        </w:rPr>
        <w:t>供应商</w:t>
      </w:r>
      <w:r>
        <w:rPr>
          <w:rFonts w:hint="eastAsia" w:ascii="宋体" w:hAnsi="宋体"/>
          <w:bCs/>
          <w:color w:val="auto"/>
          <w:szCs w:val="21"/>
          <w:lang w:val="zh-CN"/>
        </w:rPr>
        <w:t>超过3家（包含3家）时，此次投标才能进入详细评审，否则视为具有竞争性</w:t>
      </w:r>
      <w:r>
        <w:rPr>
          <w:rFonts w:hint="eastAsia" w:ascii="宋体" w:hAnsi="宋体"/>
          <w:bCs/>
          <w:color w:val="auto"/>
          <w:szCs w:val="21"/>
          <w:lang w:val="en-US" w:eastAsia="zh-CN"/>
        </w:rPr>
        <w:t>供应商</w:t>
      </w:r>
      <w:r>
        <w:rPr>
          <w:rFonts w:hint="eastAsia" w:ascii="宋体" w:hAnsi="宋体"/>
          <w:bCs/>
          <w:color w:val="auto"/>
          <w:szCs w:val="21"/>
          <w:lang w:val="zh-CN"/>
        </w:rPr>
        <w:t>不足3家，应当重新招标。</w:t>
      </w:r>
    </w:p>
    <w:p w14:paraId="52F32FAA">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3.1.2 申请人有以下情形之一的，其投标作废标处理：</w:t>
      </w:r>
    </w:p>
    <w:p w14:paraId="19ECE6AA">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(l）第二章“申请人须知”第1.4.3 项规定的任何一种情形的：</w:t>
      </w:r>
    </w:p>
    <w:p w14:paraId="44A40FF3">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(2）串通投标或弄虚作假或有其他违法行为的；</w:t>
      </w:r>
    </w:p>
    <w:p w14:paraId="3B1773DD">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(3）不按磋商小组要求澄清、说明或补正的。</w:t>
      </w:r>
    </w:p>
    <w:p w14:paraId="6BAA6FAD">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3.1.3 磋商报价有算术错误的，磋商小组按以下原则对磋商报价进行修正，修正的价格经申请人书面确认后具有约束力。申请人不接受修正价格的，其投标作废标处理。</w:t>
      </w:r>
    </w:p>
    <w:p w14:paraId="6BDED80C">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(1）响应文件中的大写金额与小写金额不一致的，以大写金额为准；</w:t>
      </w:r>
    </w:p>
    <w:p w14:paraId="0879012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(2）总价金额与依据单价计算出的结果不一致的，以单价金额为准修正总价，但单价金额小数点有明显错误的除外。</w:t>
      </w:r>
    </w:p>
    <w:p w14:paraId="33120FCB">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bookmarkStart w:id="82" w:name="_Toc447010080"/>
      <w:r>
        <w:rPr>
          <w:rFonts w:hint="eastAsia" w:ascii="宋体" w:hAnsi="宋体" w:eastAsia="宋体"/>
          <w:color w:val="auto"/>
        </w:rPr>
        <w:t>3.</w:t>
      </w:r>
      <w:r>
        <w:rPr>
          <w:rFonts w:ascii="宋体" w:hAnsi="宋体" w:eastAsia="宋体"/>
          <w:color w:val="auto"/>
        </w:rPr>
        <w:t>2</w:t>
      </w:r>
      <w:r>
        <w:rPr>
          <w:rFonts w:hint="eastAsia" w:ascii="宋体" w:hAnsi="宋体" w:eastAsia="宋体"/>
          <w:color w:val="auto"/>
        </w:rPr>
        <w:t>响应文件的澄清</w:t>
      </w:r>
      <w:bookmarkEnd w:id="82"/>
    </w:p>
    <w:p w14:paraId="3B213FFF">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在评审过程中，磋商小组可以书面形式，要求申请人对所提交的响应文件中不明确的内容进行必要的澄清或说明。申请人的澄清或说明采用书面形式，并不得改变响应文件的实质性内容。申请人的澄清和说明内容属于响应文件的组成部分。采购人和磋商小组不接受申请人主动提出的澄清或说明。</w:t>
      </w:r>
    </w:p>
    <w:p w14:paraId="26D7CC51">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bookmarkStart w:id="83" w:name="_Toc447010081"/>
      <w:r>
        <w:rPr>
          <w:rFonts w:hint="eastAsia" w:ascii="宋体" w:hAnsi="宋体" w:eastAsia="宋体"/>
          <w:color w:val="auto"/>
        </w:rPr>
        <w:t>3.</w:t>
      </w:r>
      <w:r>
        <w:rPr>
          <w:rFonts w:ascii="宋体" w:hAnsi="宋体" w:eastAsia="宋体"/>
          <w:color w:val="auto"/>
        </w:rPr>
        <w:t>3</w:t>
      </w:r>
      <w:r>
        <w:rPr>
          <w:rFonts w:hint="eastAsia" w:ascii="宋体" w:hAnsi="宋体" w:eastAsia="宋体"/>
          <w:color w:val="auto"/>
        </w:rPr>
        <w:t>确定最终采购需求方案</w:t>
      </w:r>
      <w:bookmarkEnd w:id="83"/>
    </w:p>
    <w:p w14:paraId="32177B8E">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磋商小组可以与申请人进行多轮磋商，磋商过程中可实质性修订</w:t>
      </w:r>
      <w:r>
        <w:rPr>
          <w:rFonts w:hint="eastAsia" w:ascii="宋体" w:hAnsi="宋体"/>
          <w:color w:val="auto"/>
          <w:szCs w:val="21"/>
          <w:lang w:eastAsia="zh-CN"/>
        </w:rPr>
        <w:t>采购文件</w:t>
      </w:r>
      <w:r>
        <w:rPr>
          <w:rFonts w:hint="eastAsia" w:ascii="宋体" w:hAnsi="宋体"/>
          <w:color w:val="auto"/>
          <w:szCs w:val="21"/>
        </w:rPr>
        <w:t>的技术、服务要求以及合同草案条款，</w:t>
      </w:r>
      <w:r>
        <w:rPr>
          <w:rFonts w:hint="eastAsia" w:ascii="宋体" w:hAnsi="宋体" w:cs="宋体"/>
          <w:color w:val="auto"/>
        </w:rPr>
        <w:t>但不得变动</w:t>
      </w:r>
      <w:r>
        <w:rPr>
          <w:rFonts w:hint="eastAsia" w:ascii="宋体" w:hAnsi="宋体" w:cs="宋体"/>
          <w:color w:val="auto"/>
          <w:lang w:val="en-US" w:eastAsia="zh-CN"/>
        </w:rPr>
        <w:t>采购</w:t>
      </w:r>
      <w:r>
        <w:rPr>
          <w:rFonts w:hint="eastAsia" w:ascii="宋体" w:hAnsi="宋体" w:cs="宋体"/>
          <w:color w:val="auto"/>
        </w:rPr>
        <w:t>文件中的其他内容。实质性变动的内容，须经采购人代表确认，</w:t>
      </w:r>
      <w:r>
        <w:rPr>
          <w:rFonts w:hint="eastAsia" w:ascii="宋体" w:hAnsi="宋体"/>
          <w:color w:val="auto"/>
          <w:szCs w:val="21"/>
        </w:rPr>
        <w:t>并及时以书面形式同时通知所有参与磋商的申请人。</w:t>
      </w:r>
    </w:p>
    <w:p w14:paraId="40CB0C85">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bookmarkStart w:id="84" w:name="_Toc447010082"/>
      <w:r>
        <w:rPr>
          <w:rFonts w:hint="eastAsia" w:ascii="宋体" w:hAnsi="宋体" w:eastAsia="宋体"/>
          <w:color w:val="auto"/>
        </w:rPr>
        <w:t>3.</w:t>
      </w:r>
      <w:r>
        <w:rPr>
          <w:rFonts w:ascii="宋体" w:hAnsi="宋体" w:eastAsia="宋体"/>
          <w:color w:val="auto"/>
        </w:rPr>
        <w:t>4</w:t>
      </w:r>
      <w:r>
        <w:rPr>
          <w:rFonts w:hint="eastAsia" w:ascii="宋体" w:hAnsi="宋体" w:eastAsia="宋体"/>
          <w:color w:val="auto"/>
        </w:rPr>
        <w:t>重新提交响应文件和最后报价</w:t>
      </w:r>
      <w:bookmarkEnd w:id="84"/>
    </w:p>
    <w:p w14:paraId="48F4BE38">
      <w:pPr>
        <w:pageBreakBefore w:val="0"/>
        <w:widowControl w:val="0"/>
        <w:kinsoku/>
        <w:wordWrap/>
        <w:overflowPunct/>
        <w:topLinePunct/>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3.</w:t>
      </w:r>
      <w:r>
        <w:rPr>
          <w:rFonts w:ascii="宋体" w:hAnsi="宋体"/>
          <w:color w:val="auto"/>
          <w:szCs w:val="21"/>
        </w:rPr>
        <w:t>4</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申请人应当按照</w:t>
      </w:r>
      <w:r>
        <w:rPr>
          <w:rFonts w:hint="eastAsia" w:ascii="宋体" w:hAnsi="宋体"/>
          <w:color w:val="auto"/>
          <w:szCs w:val="21"/>
          <w:lang w:val="en-US" w:eastAsia="zh-CN"/>
        </w:rPr>
        <w:t>采购</w:t>
      </w:r>
      <w:r>
        <w:rPr>
          <w:rFonts w:hint="eastAsia" w:ascii="宋体" w:hAnsi="宋体"/>
          <w:color w:val="auto"/>
          <w:szCs w:val="21"/>
        </w:rPr>
        <w:t>文件的变动情况和磋商小组的要求重新提交响应文件，并由其法定代表人或授权代表签字或者加盖公章。由授权代表签字的，应当附法定代表人授权书。申请人为自然人的，应当由本人签字并附身份证明。</w:t>
      </w:r>
    </w:p>
    <w:p w14:paraId="0EACD5A6">
      <w:pPr>
        <w:pageBreakBefore w:val="0"/>
        <w:widowControl w:val="0"/>
        <w:kinsoku/>
        <w:wordWrap/>
        <w:overflowPunct/>
        <w:topLinePunct/>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3.</w:t>
      </w:r>
      <w:r>
        <w:rPr>
          <w:rFonts w:ascii="宋体" w:hAnsi="宋体"/>
          <w:color w:val="auto"/>
          <w:szCs w:val="21"/>
        </w:rPr>
        <w:t>4</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磋商结束后，磋商小组应当要求所有实质性响应的申请人在规定时间内提交最后报价。</w:t>
      </w:r>
    </w:p>
    <w:p w14:paraId="4A3E3CA1">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r>
        <w:rPr>
          <w:rFonts w:hint="eastAsia" w:ascii="宋体" w:hAnsi="宋体" w:eastAsia="宋体"/>
          <w:color w:val="auto"/>
        </w:rPr>
        <w:t>3.5详细评审</w:t>
      </w:r>
    </w:p>
    <w:p w14:paraId="10424118">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3.5.1最后报价结束后，磋商小组依据本章第2.2款规定的标准，对提交最后报价的申请人的响应文件和最后报价进行综合评分。</w:t>
      </w:r>
    </w:p>
    <w:p w14:paraId="76F63DAA">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(1）按本章第2.2.4(1）目规定的评审因素和分值对施工组织设计计算出得分A ；</w:t>
      </w:r>
    </w:p>
    <w:p w14:paraId="2E7E21F3">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(2）按本章第2.2.4(2）目规定的评审因素和分值对项目管理机构计算出得分B；</w:t>
      </w:r>
    </w:p>
    <w:p w14:paraId="33CD9D4D">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(3）按本章第2.2.4(3）目规定的评审因素和分值对磋商报价计算出得分C；</w:t>
      </w:r>
    </w:p>
    <w:p w14:paraId="1DB1C03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(4）按本章第2.2.4(4）目规定的评审因素和分值对其他部分计算出得分D 。</w:t>
      </w:r>
    </w:p>
    <w:p w14:paraId="6577565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3.5.2 评分分值计算保留小数点后两位，小数点后第三位“四舍五入”。</w:t>
      </w:r>
    </w:p>
    <w:p w14:paraId="6CF9BF59">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3.5.3 申请人得分=A 十B 十C 十D 。</w:t>
      </w:r>
    </w:p>
    <w:p w14:paraId="69F49705">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3.5.4 磋商小组发现申请人的报价明显低于其他磋商报价，或者在设有标底时明显低于标底，使得其磋商报价可能低于其个别成本的，应当要求该申请人在评审现场合理的时间内作出书面说明，必要时提供相应的证明材料。申请人不能合理说明或者不能提供相应证明材料的，由磋商小组认定该申请人以低于成本报价竞标，其投标作废标处理。</w:t>
      </w:r>
    </w:p>
    <w:p w14:paraId="1CBE7512">
      <w:pPr>
        <w:pStyle w:val="5"/>
        <w:pageBreakBefore w:val="0"/>
        <w:widowControl w:val="0"/>
        <w:kinsoku/>
        <w:wordWrap/>
        <w:overflowPunct/>
        <w:autoSpaceDE/>
        <w:autoSpaceDN/>
        <w:bidi w:val="0"/>
        <w:adjustRightInd/>
        <w:snapToGrid/>
        <w:spacing w:before="0" w:after="0"/>
        <w:textAlignment w:val="auto"/>
        <w:rPr>
          <w:rFonts w:ascii="宋体" w:hAnsi="宋体" w:eastAsia="宋体"/>
          <w:color w:val="auto"/>
        </w:rPr>
      </w:pPr>
      <w:r>
        <w:rPr>
          <w:rFonts w:hint="eastAsia" w:ascii="宋体" w:hAnsi="宋体" w:eastAsia="宋体"/>
          <w:color w:val="auto"/>
        </w:rPr>
        <w:t>3.4 评审结果</w:t>
      </w:r>
    </w:p>
    <w:p w14:paraId="5976A54B">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pPr>
      <w:r>
        <w:rPr>
          <w:rFonts w:hint="eastAsia" w:ascii="宋体" w:hAnsi="宋体"/>
          <w:color w:val="auto"/>
          <w:szCs w:val="21"/>
        </w:rPr>
        <w:t>3.4.1 除第二章“申请人须知”前附表授权直接确定中标成交单位外，磋商小组按照得分高到低的顺序推荐成交候选人。</w:t>
      </w:r>
    </w:p>
    <w:p w14:paraId="78C8F915">
      <w:pPr>
        <w:pageBreakBefore w:val="0"/>
        <w:widowControl w:val="0"/>
        <w:kinsoku/>
        <w:wordWrap/>
        <w:overflowPunct/>
        <w:autoSpaceDE/>
        <w:autoSpaceDN/>
        <w:bidi w:val="0"/>
        <w:adjustRightInd/>
        <w:snapToGrid/>
        <w:spacing w:line="360" w:lineRule="auto"/>
        <w:ind w:firstLine="420" w:firstLineChars="200"/>
        <w:textAlignment w:val="auto"/>
        <w:rPr>
          <w:rFonts w:ascii="宋体" w:hAnsi="宋体"/>
          <w:color w:val="auto"/>
          <w:szCs w:val="21"/>
        </w:rPr>
        <w:sectPr>
          <w:pgSz w:w="11906" w:h="16838"/>
          <w:pgMar w:top="1247" w:right="1247" w:bottom="1247" w:left="1247" w:header="851" w:footer="850" w:gutter="0"/>
          <w:pgNumType w:fmt="decimal"/>
          <w:cols w:space="0" w:num="1"/>
          <w:docGrid w:linePitch="312" w:charSpace="0"/>
        </w:sectPr>
      </w:pPr>
      <w:r>
        <w:rPr>
          <w:rFonts w:hint="eastAsia" w:ascii="宋体" w:hAnsi="宋体"/>
          <w:color w:val="auto"/>
          <w:szCs w:val="21"/>
        </w:rPr>
        <w:t>3.4.2 磋商小组完成评审工作后，应当向采购人提交书面评审报告。</w:t>
      </w:r>
    </w:p>
    <w:p w14:paraId="0EA9556F">
      <w:pPr>
        <w:jc w:val="center"/>
        <w:outlineLvl w:val="0"/>
        <w:rPr>
          <w:rFonts w:ascii="宋体" w:hAnsi="宋体"/>
          <w:b/>
          <w:color w:val="auto"/>
          <w:sz w:val="32"/>
          <w:szCs w:val="32"/>
        </w:rPr>
      </w:pPr>
      <w:bookmarkStart w:id="85" w:name="_Toc5566"/>
      <w:bookmarkStart w:id="86" w:name="_Toc31641"/>
      <w:r>
        <w:rPr>
          <w:rFonts w:hint="eastAsia" w:ascii="宋体" w:hAnsi="宋体"/>
          <w:b/>
          <w:color w:val="auto"/>
          <w:sz w:val="32"/>
          <w:szCs w:val="32"/>
        </w:rPr>
        <w:t>第四章  合同条款及格式</w:t>
      </w:r>
      <w:bookmarkEnd w:id="85"/>
      <w:bookmarkEnd w:id="86"/>
    </w:p>
    <w:p w14:paraId="6ED8941C">
      <w:pPr>
        <w:jc w:val="center"/>
        <w:rPr>
          <w:rFonts w:ascii="宋体" w:hAnsi="宋体"/>
          <w:b/>
          <w:color w:val="auto"/>
          <w:sz w:val="32"/>
          <w:szCs w:val="32"/>
        </w:rPr>
      </w:pPr>
    </w:p>
    <w:p w14:paraId="0BDCDE53">
      <w:pPr>
        <w:jc w:val="center"/>
        <w:rPr>
          <w:rFonts w:ascii="宋体" w:hAnsi="宋体"/>
          <w:b/>
          <w:color w:val="auto"/>
          <w:sz w:val="32"/>
          <w:szCs w:val="32"/>
        </w:rPr>
      </w:pPr>
    </w:p>
    <w:p w14:paraId="4420DD7C">
      <w:pPr>
        <w:ind w:firstLine="420" w:firstLineChars="200"/>
        <w:jc w:val="center"/>
        <w:rPr>
          <w:rFonts w:ascii="宋体" w:hAnsi="宋体"/>
          <w:color w:val="auto"/>
          <w:sz w:val="30"/>
          <w:szCs w:val="30"/>
        </w:rPr>
      </w:pPr>
      <w:r>
        <w:rPr>
          <w:rFonts w:hint="eastAsia" w:ascii="宋体" w:hAnsi="宋体" w:cs="宋体"/>
          <w:color w:val="auto"/>
          <w:szCs w:val="21"/>
          <w:lang w:val="zh-CN"/>
        </w:rPr>
        <w:t>执行</w:t>
      </w:r>
      <w:r>
        <w:rPr>
          <w:rFonts w:hint="eastAsia" w:ascii="宋体" w:hAnsi="宋体" w:cs="宋体"/>
          <w:color w:val="auto"/>
          <w:szCs w:val="21"/>
          <w:lang w:val="en-US" w:eastAsia="zh-CN"/>
        </w:rPr>
        <w:t>国家及省市规定的现行示范文本</w:t>
      </w:r>
      <w:r>
        <w:rPr>
          <w:rFonts w:hint="eastAsia" w:ascii="宋体" w:hAnsi="宋体" w:cs="宋体"/>
          <w:color w:val="auto"/>
          <w:szCs w:val="21"/>
          <w:lang w:val="zh-CN"/>
        </w:rPr>
        <w:t>。</w:t>
      </w:r>
      <w:r>
        <w:rPr>
          <w:rFonts w:hint="eastAsia" w:ascii="宋体" w:hAnsi="宋体"/>
          <w:color w:val="auto"/>
          <w:sz w:val="30"/>
          <w:szCs w:val="30"/>
        </w:rPr>
        <w:br w:type="page"/>
      </w:r>
    </w:p>
    <w:p w14:paraId="6F7AC7C3">
      <w:pPr>
        <w:jc w:val="center"/>
        <w:outlineLvl w:val="0"/>
        <w:rPr>
          <w:rFonts w:ascii="宋体" w:hAnsi="宋体"/>
          <w:b/>
          <w:color w:val="auto"/>
          <w:sz w:val="32"/>
          <w:szCs w:val="32"/>
        </w:rPr>
      </w:pPr>
      <w:bookmarkStart w:id="87" w:name="_Toc11327"/>
      <w:r>
        <w:rPr>
          <w:rFonts w:hint="eastAsia" w:ascii="宋体" w:hAnsi="宋体"/>
          <w:b/>
          <w:color w:val="auto"/>
          <w:sz w:val="32"/>
          <w:szCs w:val="32"/>
        </w:rPr>
        <w:t>第五章  工程量清单（另册）</w:t>
      </w:r>
      <w:bookmarkEnd w:id="87"/>
    </w:p>
    <w:p w14:paraId="38994798">
      <w:pPr>
        <w:rPr>
          <w:rFonts w:ascii="宋体" w:hAnsi="宋体"/>
          <w:b/>
          <w:color w:val="auto"/>
          <w:szCs w:val="21"/>
        </w:rPr>
      </w:pPr>
      <w:r>
        <w:rPr>
          <w:rFonts w:ascii="宋体" w:hAnsi="宋体"/>
          <w:b/>
          <w:color w:val="auto"/>
          <w:sz w:val="32"/>
          <w:szCs w:val="32"/>
        </w:rPr>
        <w:br w:type="page"/>
      </w:r>
    </w:p>
    <w:p w14:paraId="05D589D8">
      <w:pPr>
        <w:jc w:val="center"/>
        <w:outlineLvl w:val="0"/>
        <w:rPr>
          <w:rFonts w:ascii="宋体" w:hAnsi="宋体"/>
          <w:b/>
          <w:color w:val="auto"/>
          <w:sz w:val="30"/>
          <w:szCs w:val="30"/>
          <w:highlight w:val="none"/>
        </w:rPr>
      </w:pPr>
      <w:bookmarkStart w:id="88" w:name="_Toc27394"/>
      <w:r>
        <w:rPr>
          <w:rFonts w:hint="eastAsia" w:ascii="宋体" w:hAnsi="宋体"/>
          <w:b/>
          <w:color w:val="auto"/>
          <w:sz w:val="32"/>
          <w:szCs w:val="32"/>
          <w:highlight w:val="none"/>
        </w:rPr>
        <w:t>第六章  图  纸</w:t>
      </w:r>
      <w:r>
        <w:rPr>
          <w:rFonts w:hint="eastAsia" w:ascii="宋体" w:hAnsi="宋体"/>
          <w:b/>
          <w:color w:val="auto"/>
          <w:sz w:val="30"/>
          <w:szCs w:val="30"/>
          <w:highlight w:val="none"/>
        </w:rPr>
        <w:t xml:space="preserve"> （</w:t>
      </w:r>
      <w:r>
        <w:rPr>
          <w:rFonts w:hint="eastAsia" w:ascii="宋体" w:hAnsi="宋体"/>
          <w:b/>
          <w:color w:val="auto"/>
          <w:sz w:val="32"/>
          <w:szCs w:val="32"/>
        </w:rPr>
        <w:t>另册</w:t>
      </w:r>
      <w:r>
        <w:rPr>
          <w:rFonts w:hint="eastAsia" w:ascii="宋体" w:hAnsi="宋体"/>
          <w:b/>
          <w:color w:val="auto"/>
          <w:sz w:val="30"/>
          <w:szCs w:val="30"/>
          <w:highlight w:val="none"/>
        </w:rPr>
        <w:t>）</w:t>
      </w:r>
      <w:bookmarkEnd w:id="88"/>
    </w:p>
    <w:p w14:paraId="722C689C">
      <w:pPr>
        <w:rPr>
          <w:rFonts w:ascii="宋体" w:hAnsi="宋体"/>
          <w:color w:val="auto"/>
          <w:szCs w:val="21"/>
        </w:rPr>
      </w:pPr>
      <w:r>
        <w:rPr>
          <w:rFonts w:ascii="宋体" w:hAnsi="宋体"/>
          <w:color w:val="auto"/>
          <w:sz w:val="44"/>
          <w:szCs w:val="44"/>
        </w:rPr>
        <w:br w:type="page"/>
      </w:r>
    </w:p>
    <w:p w14:paraId="67EF697F">
      <w:pPr>
        <w:jc w:val="center"/>
        <w:outlineLvl w:val="0"/>
        <w:rPr>
          <w:rFonts w:ascii="宋体" w:hAnsi="宋体"/>
          <w:b/>
          <w:color w:val="auto"/>
          <w:sz w:val="32"/>
          <w:szCs w:val="32"/>
          <w:highlight w:val="none"/>
        </w:rPr>
      </w:pPr>
      <w:bookmarkStart w:id="89" w:name="_Toc11670"/>
      <w:r>
        <w:rPr>
          <w:rFonts w:hint="eastAsia" w:ascii="宋体" w:hAnsi="宋体"/>
          <w:b/>
          <w:color w:val="auto"/>
          <w:sz w:val="32"/>
          <w:szCs w:val="32"/>
          <w:highlight w:val="none"/>
        </w:rPr>
        <w:t>第七章  技术标准和要求</w:t>
      </w:r>
      <w:bookmarkEnd w:id="89"/>
    </w:p>
    <w:p w14:paraId="6FA2AFC2">
      <w:pPr>
        <w:pageBreakBefore w:val="0"/>
        <w:kinsoku/>
        <w:overflowPunct/>
        <w:topLinePunct w:val="0"/>
        <w:bidi w:val="0"/>
        <w:spacing w:line="288" w:lineRule="auto"/>
        <w:ind w:firstLine="315" w:firstLineChars="150"/>
        <w:jc w:val="left"/>
        <w:rPr>
          <w:rFonts w:hint="eastAsia" w:ascii="宋体" w:hAnsi="宋体" w:eastAsia="宋体" w:cs="宋体"/>
          <w:b w:val="0"/>
          <w:bCs w:val="0"/>
          <w:color w:val="auto"/>
          <w:lang w:eastAsia="zh-CN"/>
        </w:rPr>
      </w:pPr>
      <w:r>
        <w:rPr>
          <w:rFonts w:hint="eastAsia" w:ascii="宋体" w:hAnsi="宋体" w:cs="宋体"/>
          <w:b w:val="0"/>
          <w:bCs w:val="0"/>
          <w:color w:val="auto"/>
        </w:rPr>
        <w:t>1、依据设计文件的要求，本工程项目的材料、设备、施工须达到现行中华人民共和国以及省、自治区、直辖市或行业的工程建设标准、规范的要求，实际施工中应达到国家现行有关技术、质量标准和设计、施工验收规范的要求</w:t>
      </w:r>
      <w:r>
        <w:rPr>
          <w:rFonts w:hint="eastAsia" w:ascii="宋体" w:hAnsi="宋体" w:cs="宋体"/>
          <w:b w:val="0"/>
          <w:bCs w:val="0"/>
          <w:color w:val="auto"/>
          <w:lang w:eastAsia="zh-CN"/>
        </w:rPr>
        <w:t>；</w:t>
      </w:r>
    </w:p>
    <w:p w14:paraId="532B5748">
      <w:pPr>
        <w:spacing w:line="420" w:lineRule="exact"/>
        <w:ind w:firstLine="210" w:firstLineChars="100"/>
        <w:jc w:val="both"/>
        <w:rPr>
          <w:rFonts w:hint="eastAsia" w:ascii="宋体" w:hAnsi="宋体" w:cs="宋体"/>
          <w:b w:val="0"/>
          <w:bCs w:val="0"/>
          <w:color w:val="auto"/>
        </w:rPr>
      </w:pPr>
      <w:r>
        <w:rPr>
          <w:rFonts w:hint="eastAsia" w:ascii="宋体" w:hAnsi="宋体" w:cs="宋体"/>
          <w:b w:val="0"/>
          <w:bCs w:val="0"/>
          <w:color w:val="auto"/>
        </w:rPr>
        <w:t>2、</w:t>
      </w:r>
      <w:r>
        <w:rPr>
          <w:rFonts w:hint="eastAsia" w:ascii="宋体" w:hAnsi="宋体" w:eastAsia="宋体" w:cs="宋体"/>
          <w:b w:val="0"/>
          <w:bCs w:val="0"/>
          <w:color w:val="auto"/>
          <w:lang w:val="en-US" w:eastAsia="zh-CN"/>
        </w:rPr>
        <w:t>承包人严格按照发包人要求施工、变更，分项工程量在总工程量内调整；</w:t>
      </w:r>
    </w:p>
    <w:p w14:paraId="67D0173D">
      <w:pPr>
        <w:spacing w:line="420" w:lineRule="exact"/>
        <w:ind w:firstLine="210" w:firstLineChars="100"/>
        <w:jc w:val="both"/>
        <w:outlineLvl w:val="1"/>
        <w:rPr>
          <w:rFonts w:hint="eastAsia" w:ascii="宋体" w:hAnsi="宋体" w:eastAsia="宋体" w:cs="宋体"/>
          <w:b w:val="0"/>
          <w:bCs w:val="0"/>
          <w:color w:val="auto"/>
        </w:rPr>
      </w:pPr>
      <w:bookmarkStart w:id="90" w:name="_Toc6190"/>
      <w:r>
        <w:rPr>
          <w:rFonts w:hint="eastAsia" w:ascii="宋体" w:hAnsi="宋体" w:eastAsia="宋体" w:cs="宋体"/>
          <w:b w:val="0"/>
          <w:bCs w:val="0"/>
          <w:color w:val="auto"/>
          <w:lang w:val="en-US" w:eastAsia="zh-CN"/>
        </w:rPr>
        <w:t>3、其他</w:t>
      </w:r>
      <w:r>
        <w:rPr>
          <w:rFonts w:hint="eastAsia" w:ascii="宋体" w:hAnsi="宋体" w:cs="宋体"/>
          <w:b w:val="0"/>
          <w:bCs w:val="0"/>
          <w:color w:val="auto"/>
        </w:rPr>
        <w:t>具体技术要求详见清单（如果有）。</w:t>
      </w:r>
      <w:bookmarkEnd w:id="90"/>
    </w:p>
    <w:p w14:paraId="51B3BB8B">
      <w:pPr>
        <w:spacing w:line="420" w:lineRule="exact"/>
        <w:jc w:val="center"/>
        <w:rPr>
          <w:rFonts w:ascii="宋体" w:hAnsi="宋体"/>
          <w:color w:val="auto"/>
        </w:rPr>
      </w:pPr>
    </w:p>
    <w:p w14:paraId="2F433DE0">
      <w:pPr>
        <w:spacing w:line="420" w:lineRule="exact"/>
        <w:jc w:val="center"/>
        <w:rPr>
          <w:rFonts w:ascii="宋体" w:hAnsi="宋体"/>
          <w:color w:val="auto"/>
        </w:rPr>
      </w:pPr>
    </w:p>
    <w:p w14:paraId="44FEA0E2">
      <w:pPr>
        <w:spacing w:line="420" w:lineRule="exact"/>
        <w:jc w:val="center"/>
        <w:rPr>
          <w:rFonts w:ascii="宋体" w:hAnsi="宋体"/>
          <w:color w:val="auto"/>
        </w:rPr>
      </w:pPr>
    </w:p>
    <w:p w14:paraId="63D27878">
      <w:pPr>
        <w:rPr>
          <w:rFonts w:hint="eastAsia" w:ascii="宋体" w:hAnsi="宋体"/>
          <w:b/>
          <w:color w:val="auto"/>
          <w:sz w:val="32"/>
          <w:szCs w:val="32"/>
        </w:rPr>
      </w:pPr>
      <w:r>
        <w:rPr>
          <w:rFonts w:hint="eastAsia" w:ascii="宋体" w:hAnsi="宋体"/>
          <w:b/>
          <w:color w:val="auto"/>
          <w:sz w:val="32"/>
          <w:szCs w:val="32"/>
        </w:rPr>
        <w:br w:type="page"/>
      </w:r>
    </w:p>
    <w:p w14:paraId="74D3494F">
      <w:pPr>
        <w:jc w:val="center"/>
        <w:outlineLvl w:val="0"/>
        <w:rPr>
          <w:rFonts w:ascii="宋体" w:hAnsi="宋体"/>
          <w:b/>
          <w:color w:val="auto"/>
          <w:sz w:val="32"/>
          <w:szCs w:val="32"/>
        </w:rPr>
      </w:pPr>
      <w:bookmarkStart w:id="91" w:name="_Toc31766"/>
      <w:bookmarkStart w:id="92" w:name="_Toc29852"/>
      <w:r>
        <w:rPr>
          <w:rFonts w:hint="eastAsia" w:ascii="宋体" w:hAnsi="宋体"/>
          <w:b/>
          <w:color w:val="auto"/>
          <w:sz w:val="32"/>
          <w:szCs w:val="32"/>
        </w:rPr>
        <w:t>第八章  响应文件格式</w:t>
      </w:r>
      <w:bookmarkEnd w:id="91"/>
      <w:bookmarkEnd w:id="92"/>
    </w:p>
    <w:p w14:paraId="12D07C32">
      <w:pPr>
        <w:jc w:val="center"/>
        <w:rPr>
          <w:rFonts w:ascii="黑体" w:eastAsia="黑体"/>
          <w:color w:val="auto"/>
          <w:sz w:val="32"/>
          <w:szCs w:val="32"/>
        </w:rPr>
      </w:pPr>
      <w:r>
        <w:rPr>
          <w:rFonts w:ascii="宋体" w:hAnsi="宋体"/>
          <w:color w:val="auto"/>
          <w:sz w:val="32"/>
          <w:szCs w:val="32"/>
        </w:rPr>
        <w:br w:type="page"/>
      </w:r>
    </w:p>
    <w:p w14:paraId="42871D6A">
      <w:pPr>
        <w:jc w:val="center"/>
        <w:rPr>
          <w:rFonts w:ascii="黑体" w:eastAsia="黑体"/>
          <w:color w:val="auto"/>
          <w:sz w:val="32"/>
          <w:szCs w:val="32"/>
        </w:rPr>
      </w:pPr>
    </w:p>
    <w:p w14:paraId="1CF99927">
      <w:pPr>
        <w:jc w:val="center"/>
        <w:rPr>
          <w:rFonts w:ascii="黑体" w:eastAsia="黑体"/>
          <w:color w:val="auto"/>
          <w:sz w:val="32"/>
          <w:szCs w:val="32"/>
        </w:rPr>
      </w:pPr>
    </w:p>
    <w:p w14:paraId="76A82264">
      <w:pPr>
        <w:jc w:val="center"/>
        <w:rPr>
          <w:rFonts w:ascii="黑体" w:eastAsia="黑体"/>
          <w:color w:val="auto"/>
          <w:sz w:val="32"/>
          <w:szCs w:val="32"/>
        </w:rPr>
      </w:pPr>
    </w:p>
    <w:p w14:paraId="21D26BB8">
      <w:pPr>
        <w:jc w:val="center"/>
        <w:rPr>
          <w:rFonts w:ascii="黑体" w:eastAsia="黑体"/>
          <w:color w:val="auto"/>
          <w:sz w:val="28"/>
          <w:szCs w:val="28"/>
        </w:rPr>
      </w:pPr>
      <w:r>
        <w:rPr>
          <w:rFonts w:hint="eastAsia" w:ascii="宋体" w:hAnsi="宋体"/>
          <w:color w:val="auto"/>
          <w:sz w:val="28"/>
          <w:szCs w:val="28"/>
          <w:u w:val="single"/>
        </w:rPr>
        <w:t xml:space="preserve">                                 （项目名称） </w:t>
      </w:r>
    </w:p>
    <w:p w14:paraId="1387EB82">
      <w:pPr>
        <w:spacing w:before="240" w:beforeLines="100"/>
        <w:jc w:val="center"/>
        <w:rPr>
          <w:rFonts w:ascii="黑体" w:eastAsia="黑体"/>
          <w:color w:val="auto"/>
          <w:sz w:val="44"/>
          <w:szCs w:val="44"/>
        </w:rPr>
      </w:pPr>
      <w:r>
        <w:rPr>
          <w:rFonts w:hint="eastAsia" w:ascii="黑体" w:eastAsia="黑体"/>
          <w:color w:val="auto"/>
          <w:sz w:val="44"/>
          <w:szCs w:val="44"/>
        </w:rPr>
        <w:t>响  应  文  件</w:t>
      </w:r>
    </w:p>
    <w:p w14:paraId="0B64B688">
      <w:pPr>
        <w:jc w:val="center"/>
        <w:rPr>
          <w:rFonts w:ascii="黑体" w:eastAsia="黑体"/>
          <w:color w:val="auto"/>
          <w:sz w:val="32"/>
          <w:szCs w:val="32"/>
        </w:rPr>
      </w:pPr>
    </w:p>
    <w:p w14:paraId="64B00FC2">
      <w:pPr>
        <w:jc w:val="center"/>
        <w:rPr>
          <w:rFonts w:ascii="黑体" w:eastAsia="黑体"/>
          <w:color w:val="auto"/>
          <w:sz w:val="32"/>
          <w:szCs w:val="32"/>
        </w:rPr>
      </w:pPr>
    </w:p>
    <w:p w14:paraId="4F29E62C">
      <w:pPr>
        <w:jc w:val="center"/>
        <w:rPr>
          <w:rFonts w:ascii="黑体" w:eastAsia="黑体"/>
          <w:color w:val="auto"/>
          <w:sz w:val="32"/>
          <w:szCs w:val="32"/>
        </w:rPr>
      </w:pPr>
      <w:r>
        <w:rPr>
          <w:rFonts w:hint="eastAsia" w:ascii="黑体" w:eastAsia="黑体"/>
          <w:color w:val="auto"/>
          <w:sz w:val="32"/>
          <w:szCs w:val="32"/>
        </w:rPr>
        <w:t>项目编号：</w:t>
      </w:r>
    </w:p>
    <w:p w14:paraId="4A0E3E28">
      <w:pPr>
        <w:jc w:val="center"/>
        <w:rPr>
          <w:rFonts w:ascii="黑体" w:eastAsia="黑体"/>
          <w:color w:val="auto"/>
          <w:sz w:val="32"/>
          <w:szCs w:val="32"/>
        </w:rPr>
      </w:pPr>
    </w:p>
    <w:p w14:paraId="5F23046C">
      <w:pPr>
        <w:jc w:val="center"/>
        <w:rPr>
          <w:rFonts w:ascii="黑体" w:eastAsia="黑体"/>
          <w:color w:val="auto"/>
          <w:sz w:val="32"/>
          <w:szCs w:val="32"/>
        </w:rPr>
      </w:pPr>
    </w:p>
    <w:p w14:paraId="49C26140">
      <w:pPr>
        <w:jc w:val="center"/>
        <w:rPr>
          <w:rFonts w:ascii="黑体" w:eastAsia="黑体"/>
          <w:color w:val="auto"/>
          <w:sz w:val="32"/>
          <w:szCs w:val="32"/>
        </w:rPr>
      </w:pPr>
    </w:p>
    <w:p w14:paraId="22A59747">
      <w:pPr>
        <w:jc w:val="center"/>
        <w:rPr>
          <w:rFonts w:ascii="黑体" w:eastAsia="黑体"/>
          <w:color w:val="auto"/>
          <w:sz w:val="32"/>
          <w:szCs w:val="32"/>
        </w:rPr>
      </w:pPr>
    </w:p>
    <w:p w14:paraId="1D9697E6">
      <w:pPr>
        <w:jc w:val="center"/>
        <w:rPr>
          <w:rFonts w:ascii="黑体" w:eastAsia="黑体"/>
          <w:color w:val="auto"/>
          <w:sz w:val="32"/>
          <w:szCs w:val="32"/>
        </w:rPr>
      </w:pPr>
    </w:p>
    <w:p w14:paraId="547BE749">
      <w:pPr>
        <w:jc w:val="center"/>
        <w:rPr>
          <w:rFonts w:ascii="黑体" w:eastAsia="黑体"/>
          <w:color w:val="auto"/>
          <w:sz w:val="32"/>
          <w:szCs w:val="32"/>
        </w:rPr>
      </w:pPr>
    </w:p>
    <w:p w14:paraId="7B9AF98F">
      <w:pPr>
        <w:jc w:val="center"/>
        <w:rPr>
          <w:rFonts w:ascii="黑体" w:eastAsia="黑体"/>
          <w:color w:val="auto"/>
          <w:sz w:val="32"/>
          <w:szCs w:val="32"/>
        </w:rPr>
      </w:pPr>
    </w:p>
    <w:p w14:paraId="4E04A51B">
      <w:pPr>
        <w:jc w:val="center"/>
        <w:rPr>
          <w:rFonts w:ascii="黑体" w:eastAsia="黑体"/>
          <w:color w:val="auto"/>
          <w:sz w:val="32"/>
          <w:szCs w:val="32"/>
        </w:rPr>
      </w:pPr>
    </w:p>
    <w:p w14:paraId="1C53EC48">
      <w:pPr>
        <w:jc w:val="center"/>
        <w:rPr>
          <w:rFonts w:ascii="黑体" w:eastAsia="黑体"/>
          <w:color w:val="auto"/>
          <w:sz w:val="32"/>
          <w:szCs w:val="32"/>
        </w:rPr>
      </w:pPr>
    </w:p>
    <w:p w14:paraId="51BEF888">
      <w:pPr>
        <w:jc w:val="center"/>
        <w:rPr>
          <w:rFonts w:ascii="黑体" w:eastAsia="黑体"/>
          <w:color w:val="auto"/>
          <w:sz w:val="32"/>
          <w:szCs w:val="32"/>
        </w:rPr>
      </w:pPr>
    </w:p>
    <w:p w14:paraId="5B72F830">
      <w:pPr>
        <w:jc w:val="center"/>
        <w:rPr>
          <w:rFonts w:ascii="黑体" w:eastAsia="黑体"/>
          <w:color w:val="auto"/>
          <w:sz w:val="32"/>
          <w:szCs w:val="32"/>
        </w:rPr>
      </w:pPr>
    </w:p>
    <w:p w14:paraId="25F7E425">
      <w:pPr>
        <w:jc w:val="center"/>
        <w:rPr>
          <w:rFonts w:ascii="黑体" w:eastAsia="黑体"/>
          <w:color w:val="auto"/>
          <w:sz w:val="32"/>
          <w:szCs w:val="32"/>
        </w:rPr>
      </w:pPr>
    </w:p>
    <w:p w14:paraId="2FE6D2C4">
      <w:pPr>
        <w:jc w:val="center"/>
        <w:rPr>
          <w:rFonts w:ascii="黑体" w:eastAsia="黑体"/>
          <w:color w:val="auto"/>
          <w:sz w:val="32"/>
          <w:szCs w:val="32"/>
        </w:rPr>
      </w:pPr>
    </w:p>
    <w:p w14:paraId="1D514710">
      <w:pPr>
        <w:jc w:val="center"/>
        <w:rPr>
          <w:rFonts w:ascii="黑体" w:eastAsia="黑体"/>
          <w:color w:val="auto"/>
          <w:sz w:val="32"/>
          <w:szCs w:val="32"/>
        </w:rPr>
      </w:pPr>
    </w:p>
    <w:p w14:paraId="26276B17">
      <w:pPr>
        <w:jc w:val="center"/>
        <w:rPr>
          <w:rFonts w:ascii="黑体" w:eastAsia="黑体"/>
          <w:color w:val="auto"/>
          <w:sz w:val="32"/>
          <w:szCs w:val="32"/>
        </w:rPr>
      </w:pPr>
    </w:p>
    <w:p w14:paraId="55F04EB0">
      <w:pPr>
        <w:spacing w:line="480" w:lineRule="auto"/>
        <w:ind w:firstLine="2240" w:firstLineChars="800"/>
        <w:rPr>
          <w:rFonts w:ascii="黑体" w:eastAsia="黑体"/>
          <w:color w:val="auto"/>
          <w:sz w:val="28"/>
          <w:szCs w:val="28"/>
        </w:rPr>
      </w:pPr>
      <w:r>
        <w:rPr>
          <w:rFonts w:hint="eastAsia" w:ascii="黑体" w:eastAsia="黑体"/>
          <w:color w:val="auto"/>
          <w:sz w:val="28"/>
          <w:szCs w:val="28"/>
        </w:rPr>
        <w:t>申请人：（盖单位章）</w:t>
      </w:r>
    </w:p>
    <w:p w14:paraId="326108E5">
      <w:pPr>
        <w:spacing w:line="480" w:lineRule="auto"/>
        <w:jc w:val="center"/>
        <w:outlineLvl w:val="1"/>
        <w:rPr>
          <w:rFonts w:ascii="黑体" w:eastAsia="黑体"/>
          <w:color w:val="auto"/>
          <w:sz w:val="28"/>
          <w:szCs w:val="28"/>
        </w:rPr>
      </w:pPr>
      <w:r>
        <w:rPr>
          <w:rFonts w:hint="eastAsia" w:ascii="黑体" w:eastAsia="黑体"/>
          <w:color w:val="auto"/>
          <w:sz w:val="28"/>
          <w:szCs w:val="28"/>
        </w:rPr>
        <w:t xml:space="preserve">  </w:t>
      </w:r>
      <w:bookmarkStart w:id="93" w:name="_Toc12575"/>
      <w:r>
        <w:rPr>
          <w:rFonts w:hint="eastAsia" w:ascii="黑体" w:eastAsia="黑体"/>
          <w:color w:val="auto"/>
          <w:sz w:val="28"/>
          <w:szCs w:val="28"/>
        </w:rPr>
        <w:t>法定代表人或其委托代理人：（签字）</w:t>
      </w:r>
      <w:bookmarkEnd w:id="93"/>
    </w:p>
    <w:p w14:paraId="4F832162">
      <w:pPr>
        <w:jc w:val="center"/>
        <w:rPr>
          <w:rFonts w:ascii="黑体" w:eastAsia="黑体"/>
          <w:color w:val="auto"/>
          <w:sz w:val="28"/>
          <w:szCs w:val="28"/>
        </w:rPr>
      </w:pPr>
    </w:p>
    <w:p w14:paraId="63B34EDB">
      <w:pPr>
        <w:jc w:val="center"/>
        <w:rPr>
          <w:rFonts w:ascii="黑体" w:eastAsia="黑体"/>
          <w:color w:val="auto"/>
          <w:sz w:val="28"/>
          <w:szCs w:val="28"/>
        </w:rPr>
      </w:pPr>
    </w:p>
    <w:p w14:paraId="79C0DD39">
      <w:pPr>
        <w:jc w:val="center"/>
        <w:rPr>
          <w:rFonts w:ascii="黑体" w:eastAsia="黑体"/>
          <w:color w:val="auto"/>
          <w:sz w:val="28"/>
          <w:szCs w:val="28"/>
        </w:rPr>
      </w:pPr>
      <w:r>
        <w:rPr>
          <w:rFonts w:hint="eastAsia" w:ascii="黑体" w:eastAsia="黑体"/>
          <w:color w:val="auto"/>
          <w:sz w:val="28"/>
          <w:szCs w:val="28"/>
        </w:rPr>
        <w:t>年  月  日</w:t>
      </w:r>
    </w:p>
    <w:p w14:paraId="33994205">
      <w:pPr>
        <w:jc w:val="center"/>
        <w:rPr>
          <w:rFonts w:ascii="宋体" w:hAnsi="宋体"/>
          <w:color w:val="auto"/>
          <w:sz w:val="28"/>
          <w:szCs w:val="28"/>
        </w:rPr>
      </w:pPr>
      <w:r>
        <w:rPr>
          <w:rFonts w:ascii="黑体" w:eastAsia="黑体"/>
          <w:color w:val="auto"/>
          <w:sz w:val="28"/>
          <w:szCs w:val="28"/>
        </w:rPr>
        <w:br w:type="page"/>
      </w:r>
      <w:r>
        <w:rPr>
          <w:rFonts w:hint="eastAsia" w:ascii="宋体" w:hAnsi="宋体"/>
          <w:color w:val="auto"/>
          <w:sz w:val="28"/>
          <w:szCs w:val="28"/>
        </w:rPr>
        <w:t>目    录</w:t>
      </w:r>
    </w:p>
    <w:p w14:paraId="4A487E05">
      <w:pPr>
        <w:numPr>
          <w:ilvl w:val="0"/>
          <w:numId w:val="0"/>
        </w:numPr>
        <w:spacing w:line="540" w:lineRule="exact"/>
        <w:rPr>
          <w:rFonts w:hint="eastAsia" w:ascii="宋体" w:hAnsi="宋体" w:cs="宋体"/>
          <w:highlight w:val="none"/>
        </w:rPr>
      </w:pPr>
      <w:r>
        <w:rPr>
          <w:rFonts w:hint="eastAsia" w:ascii="宋体" w:hAnsi="宋体" w:cs="宋体"/>
          <w:highlight w:val="none"/>
          <w:lang w:val="en-US" w:eastAsia="zh-CN"/>
        </w:rPr>
        <w:t>一、</w:t>
      </w:r>
      <w:r>
        <w:rPr>
          <w:rFonts w:hint="eastAsia" w:ascii="宋体" w:hAnsi="宋体" w:cs="宋体"/>
          <w:highlight w:val="none"/>
        </w:rPr>
        <w:t>投标函、投标函附录及开标一览表</w:t>
      </w:r>
    </w:p>
    <w:p w14:paraId="140711E1">
      <w:pPr>
        <w:numPr>
          <w:ilvl w:val="0"/>
          <w:numId w:val="0"/>
        </w:numPr>
        <w:spacing w:line="540" w:lineRule="exact"/>
        <w:rPr>
          <w:rFonts w:hint="eastAsia" w:ascii="宋体" w:hAnsi="宋体" w:cs="宋体"/>
          <w:highlight w:val="none"/>
        </w:rPr>
      </w:pPr>
      <w:r>
        <w:rPr>
          <w:rFonts w:hint="eastAsia" w:ascii="宋体" w:hAnsi="宋体" w:cs="宋体"/>
          <w:highlight w:val="none"/>
        </w:rPr>
        <w:t>二、法定代表人身份证明</w:t>
      </w:r>
    </w:p>
    <w:p w14:paraId="7A49B907">
      <w:pPr>
        <w:spacing w:line="540" w:lineRule="exact"/>
        <w:rPr>
          <w:rFonts w:hint="eastAsia" w:ascii="宋体" w:hAnsi="宋体" w:cs="宋体"/>
          <w:highlight w:val="none"/>
        </w:rPr>
      </w:pPr>
      <w:r>
        <w:rPr>
          <w:rFonts w:hint="eastAsia" w:ascii="宋体" w:hAnsi="宋体" w:cs="宋体"/>
          <w:highlight w:val="none"/>
        </w:rPr>
        <w:t>三、授权委托书</w:t>
      </w:r>
    </w:p>
    <w:p w14:paraId="7C62EFBF">
      <w:pPr>
        <w:spacing w:line="540" w:lineRule="exact"/>
        <w:rPr>
          <w:rFonts w:hint="eastAsia" w:ascii="宋体" w:hAnsi="宋体" w:cs="宋体"/>
          <w:highlight w:val="none"/>
        </w:rPr>
      </w:pPr>
      <w:r>
        <w:rPr>
          <w:rFonts w:hint="eastAsia" w:ascii="宋体" w:hAnsi="宋体" w:cs="宋体"/>
          <w:highlight w:val="none"/>
        </w:rPr>
        <w:t>四、已标价工程量清单</w:t>
      </w:r>
    </w:p>
    <w:p w14:paraId="26B34BA4">
      <w:pPr>
        <w:spacing w:line="540" w:lineRule="exact"/>
        <w:rPr>
          <w:rFonts w:hint="eastAsia" w:ascii="宋体" w:hAnsi="宋体" w:cs="宋体"/>
          <w:highlight w:val="none"/>
        </w:rPr>
      </w:pPr>
      <w:r>
        <w:rPr>
          <w:rFonts w:hint="eastAsia" w:ascii="宋体" w:hAnsi="宋体" w:cs="宋体"/>
          <w:highlight w:val="none"/>
        </w:rPr>
        <w:t>五、施工组织设计</w:t>
      </w:r>
    </w:p>
    <w:p w14:paraId="4FFD058F">
      <w:pPr>
        <w:spacing w:line="540" w:lineRule="exact"/>
        <w:rPr>
          <w:rFonts w:hint="eastAsia" w:ascii="宋体" w:hAnsi="宋体" w:cs="宋体"/>
          <w:highlight w:val="none"/>
        </w:rPr>
      </w:pPr>
      <w:r>
        <w:rPr>
          <w:rFonts w:hint="eastAsia" w:ascii="宋体" w:hAnsi="宋体" w:cs="宋体"/>
          <w:highlight w:val="none"/>
        </w:rPr>
        <w:t>六、项目管理机构</w:t>
      </w:r>
    </w:p>
    <w:p w14:paraId="7EBB2E5E">
      <w:pPr>
        <w:spacing w:line="540" w:lineRule="exact"/>
        <w:rPr>
          <w:rFonts w:hint="eastAsia" w:ascii="宋体" w:hAnsi="宋体" w:cs="宋体"/>
          <w:highlight w:val="none"/>
        </w:rPr>
      </w:pPr>
      <w:r>
        <w:rPr>
          <w:rFonts w:hint="eastAsia" w:ascii="宋体" w:hAnsi="宋体" w:cs="宋体"/>
          <w:highlight w:val="none"/>
        </w:rPr>
        <w:t>七、资格审查资料</w:t>
      </w:r>
    </w:p>
    <w:p w14:paraId="39240ECA">
      <w:pPr>
        <w:spacing w:line="540" w:lineRule="exact"/>
        <w:rPr>
          <w:rFonts w:hint="eastAsia" w:ascii="宋体" w:hAnsi="宋体" w:cs="宋体"/>
          <w:highlight w:val="none"/>
        </w:rPr>
      </w:pPr>
      <w:r>
        <w:rPr>
          <w:rFonts w:hint="eastAsia" w:ascii="宋体" w:hAnsi="宋体" w:cs="宋体"/>
          <w:highlight w:val="none"/>
        </w:rPr>
        <w:t>八、 其他材料</w:t>
      </w:r>
    </w:p>
    <w:p w14:paraId="73388A85">
      <w:pPr>
        <w:spacing w:line="540" w:lineRule="exact"/>
        <w:rPr>
          <w:rFonts w:hint="eastAsia" w:ascii="宋体" w:hAnsi="宋体" w:cs="宋体"/>
          <w:sz w:val="20"/>
          <w:szCs w:val="20"/>
          <w:highlight w:val="none"/>
        </w:rPr>
      </w:pPr>
    </w:p>
    <w:p w14:paraId="4BD2D6F1">
      <w:pPr>
        <w:spacing w:line="540" w:lineRule="exact"/>
        <w:rPr>
          <w:rFonts w:hint="eastAsia" w:ascii="宋体" w:hAnsi="宋体" w:cs="宋体"/>
          <w:sz w:val="20"/>
          <w:szCs w:val="20"/>
          <w:highlight w:val="none"/>
        </w:rPr>
      </w:pPr>
    </w:p>
    <w:p w14:paraId="08C5E7ED">
      <w:pPr>
        <w:spacing w:line="540" w:lineRule="exact"/>
        <w:rPr>
          <w:rFonts w:hint="eastAsia" w:ascii="宋体" w:hAnsi="宋体" w:cs="宋体"/>
          <w:sz w:val="20"/>
          <w:szCs w:val="20"/>
          <w:highlight w:val="none"/>
        </w:rPr>
      </w:pPr>
    </w:p>
    <w:p w14:paraId="46E4C4BC">
      <w:pPr>
        <w:spacing w:line="540" w:lineRule="exact"/>
        <w:rPr>
          <w:rFonts w:hint="eastAsia" w:ascii="宋体" w:hAnsi="宋体" w:cs="宋体"/>
          <w:sz w:val="20"/>
          <w:szCs w:val="20"/>
          <w:highlight w:val="none"/>
        </w:rPr>
      </w:pPr>
    </w:p>
    <w:p w14:paraId="3A3F2C13">
      <w:pPr>
        <w:spacing w:line="540" w:lineRule="exact"/>
        <w:rPr>
          <w:rFonts w:hint="eastAsia" w:ascii="宋体" w:hAnsi="宋体" w:cs="宋体"/>
          <w:sz w:val="20"/>
          <w:szCs w:val="20"/>
          <w:highlight w:val="none"/>
        </w:rPr>
      </w:pPr>
    </w:p>
    <w:p w14:paraId="632ED8CB">
      <w:pPr>
        <w:spacing w:line="540" w:lineRule="exact"/>
        <w:rPr>
          <w:rFonts w:hint="eastAsia" w:ascii="宋体" w:hAnsi="宋体" w:cs="宋体"/>
          <w:sz w:val="20"/>
          <w:szCs w:val="20"/>
          <w:highlight w:val="none"/>
        </w:rPr>
      </w:pPr>
    </w:p>
    <w:p w14:paraId="5DDE00B9">
      <w:pPr>
        <w:spacing w:line="540" w:lineRule="exact"/>
        <w:rPr>
          <w:rFonts w:hint="eastAsia" w:ascii="宋体" w:hAnsi="宋体" w:cs="宋体"/>
          <w:sz w:val="20"/>
          <w:szCs w:val="20"/>
          <w:highlight w:val="none"/>
        </w:rPr>
      </w:pPr>
    </w:p>
    <w:p w14:paraId="04DEF0A3">
      <w:pPr>
        <w:spacing w:line="540" w:lineRule="exact"/>
        <w:rPr>
          <w:rFonts w:hint="eastAsia" w:ascii="宋体" w:hAnsi="宋体" w:cs="宋体"/>
          <w:sz w:val="20"/>
          <w:szCs w:val="20"/>
          <w:highlight w:val="none"/>
        </w:rPr>
      </w:pPr>
    </w:p>
    <w:p w14:paraId="263CFC68">
      <w:pPr>
        <w:spacing w:line="540" w:lineRule="exact"/>
        <w:rPr>
          <w:rFonts w:hint="eastAsia" w:ascii="宋体" w:hAnsi="宋体" w:cs="宋体"/>
          <w:sz w:val="20"/>
          <w:szCs w:val="20"/>
          <w:highlight w:val="none"/>
        </w:rPr>
      </w:pPr>
    </w:p>
    <w:p w14:paraId="115C0F47">
      <w:pPr>
        <w:jc w:val="center"/>
        <w:rPr>
          <w:rFonts w:hint="eastAsia" w:ascii="宋体" w:hAnsi="宋体" w:cs="宋体"/>
          <w:b/>
          <w:sz w:val="28"/>
          <w:szCs w:val="28"/>
          <w:highlight w:val="none"/>
        </w:rPr>
      </w:pPr>
      <w:bookmarkStart w:id="94" w:name="_Toc246997099"/>
      <w:bookmarkStart w:id="95" w:name="_Toc246996356"/>
      <w:bookmarkStart w:id="96" w:name="_Toc179632808"/>
      <w:bookmarkStart w:id="97" w:name="_Toc152042577"/>
      <w:bookmarkStart w:id="98" w:name="_Toc152045788"/>
      <w:bookmarkStart w:id="99" w:name="_Toc247085874"/>
      <w:bookmarkStart w:id="100" w:name="_Toc144974857"/>
      <w:r>
        <w:rPr>
          <w:rFonts w:hint="eastAsia" w:ascii="宋体" w:hAnsi="宋体" w:cs="宋体"/>
          <w:highlight w:val="none"/>
        </w:rPr>
        <w:br w:type="page"/>
      </w:r>
      <w:r>
        <w:rPr>
          <w:rFonts w:hint="eastAsia" w:ascii="宋体" w:hAnsi="宋体" w:cs="宋体"/>
          <w:b/>
          <w:sz w:val="28"/>
          <w:szCs w:val="28"/>
          <w:highlight w:val="none"/>
        </w:rPr>
        <w:t>一、投标函及投标函附录</w:t>
      </w:r>
      <w:bookmarkEnd w:id="94"/>
      <w:bookmarkEnd w:id="95"/>
      <w:bookmarkEnd w:id="96"/>
      <w:bookmarkEnd w:id="97"/>
      <w:bookmarkEnd w:id="98"/>
      <w:bookmarkEnd w:id="99"/>
      <w:bookmarkEnd w:id="100"/>
    </w:p>
    <w:p w14:paraId="26264678">
      <w:pPr>
        <w:jc w:val="center"/>
        <w:rPr>
          <w:rFonts w:hint="eastAsia" w:ascii="宋体" w:hAnsi="宋体" w:cs="宋体"/>
          <w:b/>
          <w:sz w:val="28"/>
          <w:szCs w:val="28"/>
          <w:highlight w:val="none"/>
        </w:rPr>
      </w:pPr>
      <w:bookmarkStart w:id="101" w:name="_Toc246997100"/>
      <w:bookmarkStart w:id="102" w:name="_Toc152045789"/>
      <w:bookmarkStart w:id="103" w:name="_Toc246996357"/>
      <w:bookmarkStart w:id="104" w:name="_Toc144974858"/>
      <w:bookmarkStart w:id="105" w:name="_Toc179632809"/>
      <w:bookmarkStart w:id="106" w:name="_Toc152042578"/>
      <w:bookmarkStart w:id="107" w:name="_Toc247085875"/>
      <w:r>
        <w:rPr>
          <w:rFonts w:hint="eastAsia" w:ascii="宋体" w:hAnsi="宋体" w:cs="宋体"/>
          <w:b/>
          <w:sz w:val="28"/>
          <w:szCs w:val="28"/>
          <w:highlight w:val="none"/>
        </w:rPr>
        <w:t>（一）投标函</w:t>
      </w:r>
      <w:bookmarkEnd w:id="101"/>
      <w:bookmarkEnd w:id="102"/>
      <w:bookmarkEnd w:id="103"/>
      <w:bookmarkEnd w:id="104"/>
      <w:bookmarkEnd w:id="105"/>
      <w:bookmarkEnd w:id="106"/>
      <w:bookmarkEnd w:id="107"/>
    </w:p>
    <w:p w14:paraId="57039876">
      <w:pPr>
        <w:spacing w:line="440" w:lineRule="exac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00B44683">
      <w:pPr>
        <w:spacing w:line="440" w:lineRule="exact"/>
        <w:rPr>
          <w:rFonts w:hint="eastAsia" w:ascii="宋体" w:hAnsi="宋体" w:cs="宋体"/>
          <w:szCs w:val="21"/>
          <w:highlight w:val="none"/>
        </w:rPr>
      </w:pPr>
    </w:p>
    <w:p w14:paraId="570FAA15">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1．我方已仔细研究了</w:t>
      </w:r>
      <w:r>
        <w:rPr>
          <w:rFonts w:hint="eastAsia" w:ascii="宋体" w:hAnsi="宋体" w:cs="宋体"/>
          <w:szCs w:val="21"/>
          <w:highlight w:val="none"/>
          <w:u w:val="single"/>
        </w:rPr>
        <w:t xml:space="preserve">          </w:t>
      </w:r>
      <w:r>
        <w:rPr>
          <w:rFonts w:hint="eastAsia" w:ascii="宋体" w:hAnsi="宋体" w:cs="宋体"/>
          <w:szCs w:val="21"/>
          <w:highlight w:val="none"/>
        </w:rPr>
        <w:t>（项目名称）竞争性磋商文件的全部内容，愿意以</w:t>
      </w:r>
      <w:r>
        <w:rPr>
          <w:rFonts w:hint="eastAsia" w:ascii="宋体" w:hAnsi="宋体" w:cs="宋体"/>
          <w:kern w:val="0"/>
          <w:szCs w:val="21"/>
          <w:highlight w:val="none"/>
        </w:rPr>
        <w:t>人民币</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（大写）</w:t>
      </w:r>
      <w:r>
        <w:rPr>
          <w:rFonts w:hint="eastAsia" w:ascii="宋体" w:hAnsi="宋体" w:cs="宋体"/>
          <w:kern w:val="0"/>
          <w:szCs w:val="21"/>
          <w:highlight w:val="none"/>
          <w:u w:val="single"/>
        </w:rPr>
        <w:t xml:space="preserve">      （小写¥</w:t>
      </w:r>
      <w:r>
        <w:rPr>
          <w:rFonts w:hint="eastAsia" w:ascii="宋体" w:hAnsi="宋体" w:cs="宋体"/>
          <w:kern w:val="0"/>
          <w:sz w:val="28"/>
          <w:szCs w:val="28"/>
          <w:highlight w:val="none"/>
          <w:u w:val="single"/>
        </w:rPr>
        <w:t xml:space="preserve">        </w:t>
      </w:r>
      <w:r>
        <w:rPr>
          <w:rFonts w:hint="eastAsia" w:ascii="宋体" w:hAnsi="宋体" w:cs="宋体"/>
          <w:kern w:val="0"/>
          <w:szCs w:val="21"/>
          <w:highlight w:val="none"/>
          <w:u w:val="single"/>
        </w:rPr>
        <w:t>元</w:t>
      </w:r>
      <w:r>
        <w:rPr>
          <w:rFonts w:hint="eastAsia" w:ascii="宋体" w:hAnsi="宋体" w:cs="宋体"/>
          <w:kern w:val="0"/>
          <w:szCs w:val="21"/>
          <w:highlight w:val="none"/>
        </w:rPr>
        <w:t>）的投标总报价，</w:t>
      </w:r>
      <w:r>
        <w:rPr>
          <w:rFonts w:hint="eastAsia" w:ascii="宋体" w:hAnsi="宋体" w:cs="宋体"/>
          <w:szCs w:val="21"/>
          <w:highlight w:val="none"/>
        </w:rPr>
        <w:t>工期</w:t>
      </w:r>
      <w:r>
        <w:rPr>
          <w:rFonts w:hint="eastAsia" w:ascii="宋体" w:hAnsi="宋体" w:cs="宋体"/>
          <w:szCs w:val="21"/>
          <w:highlight w:val="none"/>
          <w:u w:val="single"/>
        </w:rPr>
        <w:t xml:space="preserve">          </w:t>
      </w:r>
      <w:r>
        <w:rPr>
          <w:rFonts w:hint="eastAsia" w:ascii="宋体" w:hAnsi="宋体" w:cs="宋体"/>
          <w:szCs w:val="21"/>
          <w:highlight w:val="none"/>
        </w:rPr>
        <w:t>，按合同约定实施和完成承包工程，修补工程中的任何缺陷，工程质量达到</w:t>
      </w:r>
      <w:r>
        <w:rPr>
          <w:rFonts w:hint="eastAsia" w:ascii="宋体" w:hAnsi="宋体" w:cs="宋体"/>
          <w:szCs w:val="21"/>
          <w:highlight w:val="none"/>
          <w:u w:val="single"/>
        </w:rPr>
        <w:t xml:space="preserve">           </w:t>
      </w:r>
      <w:r>
        <w:rPr>
          <w:rFonts w:hint="eastAsia" w:ascii="宋体" w:hAnsi="宋体" w:cs="宋体"/>
          <w:szCs w:val="21"/>
          <w:highlight w:val="none"/>
        </w:rPr>
        <w:t>。</w:t>
      </w:r>
    </w:p>
    <w:p w14:paraId="059A5139">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2．我方承诺在竞争性磋商文件规定的</w:t>
      </w:r>
      <w:r>
        <w:rPr>
          <w:rFonts w:hint="eastAsia" w:ascii="宋体" w:hAnsi="宋体" w:cs="宋体"/>
          <w:szCs w:val="21"/>
          <w:highlight w:val="none"/>
          <w:lang w:eastAsia="zh-CN"/>
        </w:rPr>
        <w:t>响应有效期</w:t>
      </w:r>
      <w:r>
        <w:rPr>
          <w:rFonts w:hint="eastAsia" w:ascii="宋体" w:hAnsi="宋体" w:cs="宋体"/>
          <w:szCs w:val="21"/>
          <w:highlight w:val="none"/>
        </w:rPr>
        <w:t>内不修改、撤销响应文件。</w:t>
      </w:r>
    </w:p>
    <w:p w14:paraId="5DC1E990">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3．如我方中标：</w:t>
      </w:r>
    </w:p>
    <w:p w14:paraId="4F2D88F2">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（1）我方承诺在收到中标通知书后，在中标通知书规定的期限内与你方签订合同。</w:t>
      </w:r>
    </w:p>
    <w:p w14:paraId="67069AF7">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（2）随同本投标函递交的投标函附录属于合同文件的组成部分。</w:t>
      </w:r>
    </w:p>
    <w:p w14:paraId="592AA837">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（3）我方承诺按照竞争性磋商文件规定向你方递交履约担保。</w:t>
      </w:r>
    </w:p>
    <w:p w14:paraId="039800E7">
      <w:pPr>
        <w:spacing w:line="440" w:lineRule="exact"/>
        <w:ind w:firstLine="718" w:firstLineChars="342"/>
        <w:rPr>
          <w:rFonts w:hint="eastAsia" w:ascii="宋体" w:hAnsi="宋体" w:cs="宋体"/>
          <w:szCs w:val="21"/>
          <w:highlight w:val="none"/>
        </w:rPr>
      </w:pPr>
      <w:r>
        <w:rPr>
          <w:rFonts w:hint="eastAsia" w:ascii="宋体" w:hAnsi="宋体" w:cs="宋体"/>
          <w:szCs w:val="21"/>
          <w:highlight w:val="none"/>
        </w:rPr>
        <w:t>（4）我方承诺在合同约定的期限内完成并移交全部合同工程。</w:t>
      </w:r>
    </w:p>
    <w:p w14:paraId="39960B9A">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highlight w:val="none"/>
        </w:rPr>
        <w:t>我方在此声明，所递交的响应文件及有关资料内容完整、真实和准确，且不存在第二章“供应商须知”第1.4.2项和第1.4.3项规定的任何一种情形。</w:t>
      </w:r>
    </w:p>
    <w:p w14:paraId="70E51A5A">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u w:val="single"/>
        </w:rPr>
        <w:t xml:space="preserve">                                       </w:t>
      </w:r>
      <w:r>
        <w:rPr>
          <w:rFonts w:hint="eastAsia" w:ascii="宋体" w:hAnsi="宋体" w:cs="宋体"/>
          <w:szCs w:val="21"/>
          <w:highlight w:val="none"/>
        </w:rPr>
        <w:t>（其他补充说明）。</w:t>
      </w:r>
    </w:p>
    <w:p w14:paraId="4B988267">
      <w:pPr>
        <w:spacing w:line="440" w:lineRule="exact"/>
        <w:rPr>
          <w:rFonts w:hint="eastAsia" w:ascii="宋体" w:hAnsi="宋体" w:cs="宋体"/>
          <w:szCs w:val="21"/>
          <w:highlight w:val="none"/>
        </w:rPr>
      </w:pPr>
    </w:p>
    <w:p w14:paraId="0F9376C3">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投 标 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6B35B443">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1C28F532">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271337BB">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网址：</w:t>
      </w:r>
      <w:r>
        <w:rPr>
          <w:rFonts w:hint="eastAsia" w:ascii="宋体" w:hAnsi="宋体" w:cs="宋体"/>
          <w:szCs w:val="21"/>
          <w:highlight w:val="none"/>
          <w:u w:val="single"/>
        </w:rPr>
        <w:t xml:space="preserve">                                     </w:t>
      </w:r>
    </w:p>
    <w:p w14:paraId="76129819">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14:paraId="1A16E3DA">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14:paraId="5FEA1489">
      <w:pPr>
        <w:spacing w:line="440" w:lineRule="exact"/>
        <w:ind w:firstLine="3675" w:firstLineChars="1750"/>
        <w:rPr>
          <w:rFonts w:hint="eastAsia"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p w14:paraId="2F4E564F">
      <w:pPr>
        <w:spacing w:line="440" w:lineRule="exact"/>
        <w:ind w:firstLine="5040" w:firstLineChars="240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2C268294">
      <w:pPr>
        <w:spacing w:line="440" w:lineRule="exact"/>
        <w:rPr>
          <w:rFonts w:hint="eastAsia" w:ascii="宋体" w:hAnsi="宋体" w:cs="宋体"/>
          <w:szCs w:val="21"/>
          <w:highlight w:val="none"/>
        </w:rPr>
      </w:pPr>
    </w:p>
    <w:p w14:paraId="3728A37D">
      <w:pPr>
        <w:spacing w:line="440" w:lineRule="exact"/>
        <w:rPr>
          <w:rFonts w:hint="eastAsia" w:ascii="宋体" w:hAnsi="宋体" w:cs="宋体"/>
          <w:sz w:val="20"/>
          <w:szCs w:val="20"/>
          <w:highlight w:val="none"/>
        </w:rPr>
      </w:pPr>
    </w:p>
    <w:p w14:paraId="2FA96060">
      <w:pPr>
        <w:jc w:val="center"/>
        <w:rPr>
          <w:rFonts w:hint="eastAsia" w:ascii="宋体" w:hAnsi="宋体" w:cs="宋体"/>
          <w:b/>
          <w:sz w:val="28"/>
          <w:szCs w:val="28"/>
          <w:highlight w:val="none"/>
        </w:rPr>
      </w:pPr>
      <w:bookmarkStart w:id="108" w:name="_Toc247085876"/>
      <w:bookmarkStart w:id="109" w:name="_Toc152042579"/>
      <w:bookmarkStart w:id="110" w:name="_Toc144974859"/>
      <w:bookmarkStart w:id="111" w:name="_Toc246996358"/>
      <w:bookmarkStart w:id="112" w:name="_Toc152045790"/>
      <w:bookmarkStart w:id="113" w:name="_Toc179632810"/>
      <w:bookmarkStart w:id="114" w:name="_Toc246997101"/>
      <w:r>
        <w:rPr>
          <w:rFonts w:hint="eastAsia" w:ascii="宋体" w:hAnsi="宋体" w:cs="宋体"/>
          <w:highlight w:val="none"/>
        </w:rPr>
        <w:br w:type="page"/>
      </w:r>
      <w:r>
        <w:rPr>
          <w:rFonts w:hint="eastAsia" w:ascii="宋体" w:hAnsi="宋体" w:cs="宋体"/>
          <w:b/>
          <w:sz w:val="28"/>
          <w:szCs w:val="28"/>
          <w:highlight w:val="none"/>
        </w:rPr>
        <w:t>（二）投标函附录</w:t>
      </w:r>
      <w:bookmarkEnd w:id="108"/>
      <w:bookmarkEnd w:id="109"/>
      <w:bookmarkEnd w:id="110"/>
      <w:bookmarkEnd w:id="111"/>
      <w:bookmarkEnd w:id="112"/>
      <w:bookmarkEnd w:id="113"/>
      <w:bookmarkEnd w:id="114"/>
    </w:p>
    <w:p w14:paraId="3A7E6FB5">
      <w:pPr>
        <w:spacing w:line="440" w:lineRule="exact"/>
        <w:rPr>
          <w:rFonts w:hint="eastAsia" w:ascii="宋体" w:hAnsi="宋体" w:cs="宋体"/>
          <w:sz w:val="20"/>
          <w:szCs w:val="20"/>
          <w:highlight w:val="none"/>
        </w:rPr>
      </w:pP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3389"/>
        <w:gridCol w:w="3917"/>
        <w:gridCol w:w="1040"/>
      </w:tblGrid>
      <w:tr w14:paraId="79DA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43ABCC74">
            <w:pPr>
              <w:spacing w:line="440" w:lineRule="exact"/>
              <w:jc w:val="center"/>
              <w:rPr>
                <w:rFonts w:hint="eastAsia" w:ascii="宋体" w:hAnsi="宋体" w:cs="宋体"/>
                <w:b/>
                <w:szCs w:val="21"/>
                <w:highlight w:val="none"/>
              </w:rPr>
            </w:pPr>
            <w:r>
              <w:rPr>
                <w:rFonts w:hint="eastAsia" w:ascii="宋体" w:hAnsi="宋体" w:cs="宋体"/>
                <w:b/>
                <w:szCs w:val="21"/>
                <w:highlight w:val="none"/>
              </w:rPr>
              <w:t>序号</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0236EBE4">
            <w:pPr>
              <w:spacing w:line="440" w:lineRule="exact"/>
              <w:jc w:val="center"/>
              <w:rPr>
                <w:rFonts w:hint="eastAsia" w:ascii="宋体" w:hAnsi="宋体" w:cs="宋体"/>
                <w:b/>
                <w:szCs w:val="21"/>
                <w:highlight w:val="none"/>
              </w:rPr>
            </w:pPr>
            <w:r>
              <w:rPr>
                <w:rFonts w:hint="eastAsia" w:ascii="宋体" w:hAnsi="宋体" w:cs="宋体"/>
                <w:b/>
                <w:szCs w:val="21"/>
                <w:highlight w:val="none"/>
              </w:rPr>
              <w:t>条款名称</w:t>
            </w:r>
          </w:p>
        </w:tc>
        <w:tc>
          <w:tcPr>
            <w:tcW w:w="2109" w:type="pct"/>
            <w:tcBorders>
              <w:top w:val="single" w:color="auto" w:sz="4" w:space="0"/>
              <w:left w:val="single" w:color="auto" w:sz="4" w:space="0"/>
              <w:bottom w:val="single" w:color="auto" w:sz="4" w:space="0"/>
              <w:right w:val="single" w:color="auto" w:sz="4" w:space="0"/>
            </w:tcBorders>
            <w:noWrap w:val="0"/>
            <w:vAlign w:val="center"/>
          </w:tcPr>
          <w:p w14:paraId="53DCF17A">
            <w:pPr>
              <w:spacing w:line="440" w:lineRule="exact"/>
              <w:jc w:val="center"/>
              <w:rPr>
                <w:rFonts w:hint="eastAsia" w:ascii="宋体" w:hAnsi="宋体" w:cs="宋体"/>
                <w:b/>
                <w:szCs w:val="21"/>
                <w:highlight w:val="none"/>
              </w:rPr>
            </w:pPr>
            <w:r>
              <w:rPr>
                <w:rFonts w:hint="eastAsia" w:ascii="宋体" w:hAnsi="宋体" w:cs="宋体"/>
                <w:b/>
                <w:szCs w:val="21"/>
                <w:highlight w:val="none"/>
              </w:rPr>
              <w:t>约定内容</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0E19AB0E">
            <w:pPr>
              <w:spacing w:line="440" w:lineRule="exact"/>
              <w:jc w:val="center"/>
              <w:rPr>
                <w:rFonts w:hint="eastAsia" w:ascii="宋体" w:hAnsi="宋体" w:cs="宋体"/>
                <w:b/>
                <w:szCs w:val="21"/>
                <w:highlight w:val="none"/>
              </w:rPr>
            </w:pPr>
            <w:r>
              <w:rPr>
                <w:rFonts w:hint="eastAsia" w:ascii="宋体" w:hAnsi="宋体" w:cs="宋体"/>
                <w:b/>
                <w:szCs w:val="21"/>
                <w:highlight w:val="none"/>
              </w:rPr>
              <w:t>备注</w:t>
            </w:r>
          </w:p>
        </w:tc>
      </w:tr>
      <w:tr w14:paraId="60D5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0E3688A3">
            <w:pPr>
              <w:spacing w:line="440" w:lineRule="exact"/>
              <w:jc w:val="center"/>
              <w:rPr>
                <w:rFonts w:hint="eastAsia" w:ascii="宋体" w:hAnsi="宋体" w:cs="宋体"/>
                <w:szCs w:val="21"/>
                <w:highlight w:val="none"/>
              </w:rPr>
            </w:pPr>
            <w:r>
              <w:rPr>
                <w:rFonts w:hint="eastAsia" w:ascii="宋体" w:hAnsi="宋体" w:cs="宋体"/>
                <w:szCs w:val="21"/>
                <w:highlight w:val="none"/>
              </w:rPr>
              <w:t>1</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5C93926C">
            <w:pPr>
              <w:spacing w:line="440" w:lineRule="exact"/>
              <w:jc w:val="center"/>
              <w:rPr>
                <w:rFonts w:hint="eastAsia" w:ascii="宋体" w:hAnsi="宋体" w:cs="宋体"/>
                <w:szCs w:val="21"/>
                <w:highlight w:val="none"/>
              </w:rPr>
            </w:pPr>
            <w:r>
              <w:rPr>
                <w:rFonts w:hint="eastAsia" w:ascii="宋体" w:hAnsi="宋体" w:cs="宋体"/>
                <w:szCs w:val="21"/>
                <w:highlight w:val="none"/>
              </w:rPr>
              <w:t>项目经理</w:t>
            </w:r>
          </w:p>
        </w:tc>
        <w:tc>
          <w:tcPr>
            <w:tcW w:w="2109" w:type="pct"/>
            <w:tcBorders>
              <w:top w:val="single" w:color="auto" w:sz="4" w:space="0"/>
              <w:left w:val="single" w:color="auto" w:sz="4" w:space="0"/>
              <w:bottom w:val="single" w:color="auto" w:sz="4" w:space="0"/>
              <w:right w:val="single" w:color="auto" w:sz="4" w:space="0"/>
            </w:tcBorders>
            <w:noWrap w:val="0"/>
            <w:vAlign w:val="center"/>
          </w:tcPr>
          <w:p w14:paraId="426DA556">
            <w:pPr>
              <w:spacing w:line="440" w:lineRule="exact"/>
              <w:rPr>
                <w:rFonts w:hint="eastAsia" w:ascii="宋体" w:hAns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43C24FC0">
            <w:pPr>
              <w:spacing w:line="440" w:lineRule="exact"/>
              <w:jc w:val="center"/>
              <w:rPr>
                <w:rFonts w:hint="eastAsia" w:ascii="宋体" w:hAnsi="宋体" w:cs="宋体"/>
                <w:szCs w:val="21"/>
                <w:highlight w:val="none"/>
              </w:rPr>
            </w:pPr>
          </w:p>
        </w:tc>
      </w:tr>
      <w:tr w14:paraId="44D5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6" w:type="pct"/>
            <w:vMerge w:val="restart"/>
            <w:tcBorders>
              <w:top w:val="single" w:color="auto" w:sz="4" w:space="0"/>
              <w:left w:val="single" w:color="auto" w:sz="4" w:space="0"/>
              <w:right w:val="single" w:color="auto" w:sz="4" w:space="0"/>
            </w:tcBorders>
            <w:noWrap w:val="0"/>
            <w:vAlign w:val="center"/>
          </w:tcPr>
          <w:p w14:paraId="7E417C97">
            <w:pPr>
              <w:spacing w:line="440" w:lineRule="exact"/>
              <w:jc w:val="center"/>
              <w:rPr>
                <w:rFonts w:hint="eastAsia" w:ascii="宋体" w:hAnsi="宋体" w:cs="宋体"/>
                <w:szCs w:val="21"/>
                <w:highlight w:val="none"/>
              </w:rPr>
            </w:pPr>
            <w:r>
              <w:rPr>
                <w:rFonts w:hint="eastAsia" w:ascii="宋体" w:hAnsi="宋体" w:cs="宋体"/>
                <w:szCs w:val="21"/>
                <w:highlight w:val="none"/>
              </w:rPr>
              <w:t>2</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378E3103">
            <w:pPr>
              <w:spacing w:line="440" w:lineRule="exact"/>
              <w:jc w:val="center"/>
              <w:rPr>
                <w:rFonts w:hint="eastAsia" w:ascii="宋体" w:hAnsi="宋体" w:cs="宋体"/>
                <w:szCs w:val="21"/>
                <w:highlight w:val="none"/>
              </w:rPr>
            </w:pPr>
            <w:r>
              <w:rPr>
                <w:rFonts w:hint="eastAsia" w:ascii="宋体" w:hAnsi="宋体" w:cs="宋体"/>
                <w:szCs w:val="21"/>
                <w:highlight w:val="none"/>
                <w:lang w:val="en-US" w:eastAsia="zh-CN"/>
              </w:rPr>
              <w:t>计划</w:t>
            </w:r>
            <w:r>
              <w:rPr>
                <w:rFonts w:hint="eastAsia" w:ascii="宋体" w:hAnsi="宋体" w:cs="宋体"/>
                <w:szCs w:val="21"/>
                <w:highlight w:val="none"/>
              </w:rPr>
              <w:t>工期</w:t>
            </w:r>
          </w:p>
        </w:tc>
        <w:tc>
          <w:tcPr>
            <w:tcW w:w="2109" w:type="pct"/>
            <w:tcBorders>
              <w:top w:val="single" w:color="auto" w:sz="4" w:space="0"/>
              <w:left w:val="single" w:color="auto" w:sz="4" w:space="0"/>
              <w:bottom w:val="single" w:color="auto" w:sz="4" w:space="0"/>
              <w:right w:val="single" w:color="auto" w:sz="4" w:space="0"/>
            </w:tcBorders>
            <w:noWrap w:val="0"/>
            <w:vAlign w:val="center"/>
          </w:tcPr>
          <w:p w14:paraId="4FF3C5A7">
            <w:pPr>
              <w:spacing w:line="440" w:lineRule="exact"/>
              <w:rPr>
                <w:rFonts w:hint="eastAsia" w:ascii="宋体" w:hAnsi="宋体" w:cs="宋体"/>
                <w:szCs w:val="21"/>
                <w:highlight w:val="none"/>
                <w:u w:val="single"/>
              </w:rPr>
            </w:pPr>
          </w:p>
        </w:tc>
        <w:tc>
          <w:tcPr>
            <w:tcW w:w="560" w:type="pct"/>
            <w:tcBorders>
              <w:top w:val="single" w:color="auto" w:sz="4" w:space="0"/>
              <w:left w:val="single" w:color="auto" w:sz="4" w:space="0"/>
              <w:bottom w:val="single" w:color="auto" w:sz="4" w:space="0"/>
              <w:right w:val="single" w:color="auto" w:sz="4" w:space="0"/>
            </w:tcBorders>
            <w:noWrap w:val="0"/>
            <w:vAlign w:val="center"/>
          </w:tcPr>
          <w:p w14:paraId="25A3A38D">
            <w:pPr>
              <w:spacing w:line="440" w:lineRule="exact"/>
              <w:jc w:val="center"/>
              <w:rPr>
                <w:rFonts w:hint="eastAsia" w:ascii="宋体" w:hAnsi="宋体" w:cs="宋体"/>
                <w:szCs w:val="21"/>
                <w:highlight w:val="none"/>
              </w:rPr>
            </w:pPr>
          </w:p>
        </w:tc>
      </w:tr>
      <w:tr w14:paraId="2A3B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06" w:type="pct"/>
            <w:vMerge w:val="continue"/>
            <w:tcBorders>
              <w:left w:val="single" w:color="auto" w:sz="4" w:space="0"/>
              <w:bottom w:val="single" w:color="auto" w:sz="4" w:space="0"/>
              <w:right w:val="single" w:color="auto" w:sz="4" w:space="0"/>
            </w:tcBorders>
            <w:noWrap w:val="0"/>
            <w:vAlign w:val="center"/>
          </w:tcPr>
          <w:p w14:paraId="0FF01CB0">
            <w:pPr>
              <w:spacing w:line="440" w:lineRule="exact"/>
              <w:jc w:val="center"/>
              <w:rPr>
                <w:rFonts w:hint="eastAsia" w:ascii="宋体" w:hAnsi="宋体" w:cs="宋体"/>
                <w:szCs w:val="21"/>
                <w:highlight w:val="none"/>
              </w:rPr>
            </w:pPr>
          </w:p>
        </w:tc>
        <w:tc>
          <w:tcPr>
            <w:tcW w:w="3545" w:type="dxa"/>
            <w:tcBorders>
              <w:top w:val="single" w:color="auto" w:sz="4" w:space="0"/>
              <w:left w:val="single" w:color="auto" w:sz="4" w:space="0"/>
              <w:bottom w:val="single" w:color="auto" w:sz="4" w:space="0"/>
              <w:right w:val="single" w:color="auto" w:sz="4" w:space="0"/>
            </w:tcBorders>
            <w:noWrap w:val="0"/>
            <w:vAlign w:val="center"/>
          </w:tcPr>
          <w:p w14:paraId="223D4E08">
            <w:pPr>
              <w:spacing w:line="240" w:lineRule="exact"/>
              <w:jc w:val="center"/>
              <w:rPr>
                <w:rFonts w:hint="eastAsia" w:ascii="宋体" w:hAnsi="宋体" w:cs="宋体"/>
                <w:szCs w:val="21"/>
                <w:highlight w:val="none"/>
              </w:rPr>
            </w:pPr>
            <w:r>
              <w:rPr>
                <w:rFonts w:ascii="宋体" w:hAnsi="宋体"/>
                <w:kern w:val="44"/>
                <w:szCs w:val="21"/>
                <w:highlight w:val="none"/>
                <w:lang w:val="zh-CN"/>
              </w:rPr>
              <w:t>缺陷责任期</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38A4A241">
            <w:pPr>
              <w:spacing w:line="240" w:lineRule="exact"/>
              <w:jc w:val="center"/>
              <w:rPr>
                <w:rFonts w:hint="eastAsia" w:ascii="宋体" w:hAnsi="宋体" w:cs="宋体"/>
                <w:szCs w:val="21"/>
                <w:highlight w:val="none"/>
                <w:u w:val="single"/>
              </w:rPr>
            </w:pPr>
            <w:r>
              <w:rPr>
                <w:rFonts w:hint="eastAsia" w:ascii="宋体" w:hAnsi="宋体"/>
                <w:kern w:val="44"/>
                <w:szCs w:val="21"/>
                <w:highlight w:val="none"/>
                <w:lang w:val="zh-CN"/>
              </w:rPr>
              <w:t>双方在合同中约定</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1115B851">
            <w:pPr>
              <w:spacing w:line="440" w:lineRule="exact"/>
              <w:jc w:val="center"/>
              <w:rPr>
                <w:rFonts w:hint="eastAsia" w:ascii="宋体" w:hAnsi="宋体" w:cs="宋体"/>
                <w:szCs w:val="21"/>
                <w:highlight w:val="none"/>
              </w:rPr>
            </w:pPr>
          </w:p>
        </w:tc>
      </w:tr>
      <w:tr w14:paraId="13C3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30E8BC8">
            <w:pPr>
              <w:spacing w:line="440" w:lineRule="exact"/>
              <w:jc w:val="center"/>
              <w:rPr>
                <w:rFonts w:hint="eastAsia" w:ascii="宋体" w:hAnsi="宋体" w:cs="宋体"/>
                <w:szCs w:val="21"/>
                <w:highlight w:val="none"/>
              </w:rPr>
            </w:pPr>
            <w:r>
              <w:rPr>
                <w:rFonts w:hint="eastAsia" w:ascii="宋体" w:hAnsi="宋体" w:cs="宋体"/>
                <w:szCs w:val="21"/>
                <w:highlight w:val="none"/>
              </w:rPr>
              <w:t>3</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6FC9DF99">
            <w:pPr>
              <w:spacing w:line="240" w:lineRule="exact"/>
              <w:jc w:val="center"/>
              <w:rPr>
                <w:rFonts w:hint="eastAsia" w:ascii="宋体" w:hAnsi="宋体" w:cs="宋体"/>
                <w:szCs w:val="21"/>
                <w:highlight w:val="none"/>
              </w:rPr>
            </w:pPr>
            <w:r>
              <w:rPr>
                <w:rFonts w:hint="eastAsia" w:ascii="宋体" w:hAnsi="宋体"/>
                <w:kern w:val="44"/>
                <w:szCs w:val="21"/>
                <w:highlight w:val="none"/>
                <w:lang w:val="zh-CN"/>
              </w:rPr>
              <w:t>质量保证金</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4663CDCB">
            <w:pPr>
              <w:spacing w:line="240" w:lineRule="exact"/>
              <w:jc w:val="center"/>
              <w:rPr>
                <w:rFonts w:hint="eastAsia" w:ascii="宋体" w:hAnsi="宋体" w:cs="宋体"/>
                <w:szCs w:val="21"/>
                <w:highlight w:val="none"/>
              </w:rPr>
            </w:pPr>
            <w:r>
              <w:rPr>
                <w:rFonts w:hint="eastAsia" w:ascii="宋体" w:hAnsi="宋体"/>
                <w:kern w:val="44"/>
                <w:szCs w:val="21"/>
                <w:highlight w:val="none"/>
                <w:lang w:val="zh-CN"/>
              </w:rPr>
              <w:t>双方在合同中约定</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74AAB8B7">
            <w:pPr>
              <w:spacing w:line="440" w:lineRule="exact"/>
              <w:jc w:val="center"/>
              <w:rPr>
                <w:rFonts w:hint="eastAsia" w:ascii="宋体" w:hAnsi="宋体" w:cs="宋体"/>
                <w:szCs w:val="21"/>
                <w:highlight w:val="none"/>
              </w:rPr>
            </w:pPr>
          </w:p>
        </w:tc>
      </w:tr>
      <w:tr w14:paraId="05C5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74F4C06F">
            <w:pPr>
              <w:spacing w:line="440" w:lineRule="exact"/>
              <w:jc w:val="center"/>
              <w:rPr>
                <w:rFonts w:hint="eastAsia" w:ascii="宋体" w:hAnsi="宋体" w:cs="宋体"/>
                <w:szCs w:val="21"/>
                <w:highlight w:val="none"/>
              </w:rPr>
            </w:pPr>
            <w:r>
              <w:rPr>
                <w:rFonts w:hint="eastAsia" w:ascii="宋体" w:hAnsi="宋体" w:cs="宋体"/>
                <w:szCs w:val="21"/>
                <w:highlight w:val="none"/>
              </w:rPr>
              <w:t>4</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247C0D57">
            <w:pPr>
              <w:spacing w:line="240" w:lineRule="exact"/>
              <w:jc w:val="center"/>
              <w:rPr>
                <w:rFonts w:hint="eastAsia" w:ascii="宋体" w:hAnsi="宋体" w:cs="宋体"/>
                <w:szCs w:val="21"/>
                <w:highlight w:val="none"/>
              </w:rPr>
            </w:pPr>
            <w:r>
              <w:rPr>
                <w:rFonts w:hint="eastAsia" w:ascii="宋体" w:hAnsi="宋体" w:cs="宋体"/>
                <w:szCs w:val="21"/>
                <w:highlight w:val="none"/>
              </w:rPr>
              <w:t>保修期</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79A2AB98">
            <w:pPr>
              <w:spacing w:line="240" w:lineRule="exact"/>
              <w:jc w:val="center"/>
              <w:rPr>
                <w:rFonts w:hint="eastAsia" w:ascii="宋体" w:hAnsi="宋体" w:cs="宋体"/>
                <w:szCs w:val="21"/>
                <w:highlight w:val="none"/>
              </w:rPr>
            </w:pPr>
            <w:r>
              <w:rPr>
                <w:rFonts w:hint="eastAsia" w:ascii="宋体" w:hAnsi="宋体" w:cs="宋体"/>
                <w:szCs w:val="21"/>
                <w:highlight w:val="none"/>
              </w:rPr>
              <w:t>执行中华人民共和国国务院第279号令《建设工程质量管理条例》</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5B3AAF29">
            <w:pPr>
              <w:spacing w:line="440" w:lineRule="exact"/>
              <w:jc w:val="center"/>
              <w:rPr>
                <w:rFonts w:hint="eastAsia" w:ascii="宋体" w:hAnsi="宋体" w:cs="宋体"/>
                <w:szCs w:val="21"/>
                <w:highlight w:val="none"/>
              </w:rPr>
            </w:pPr>
          </w:p>
        </w:tc>
      </w:tr>
      <w:tr w14:paraId="2AB7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32E16447">
            <w:pPr>
              <w:spacing w:line="440" w:lineRule="exact"/>
              <w:jc w:val="center"/>
              <w:rPr>
                <w:rFonts w:hint="eastAsia" w:ascii="宋体" w:hAnsi="宋体" w:cs="宋体"/>
                <w:szCs w:val="21"/>
                <w:highlight w:val="none"/>
              </w:rPr>
            </w:pPr>
            <w:r>
              <w:rPr>
                <w:rFonts w:hint="eastAsia" w:ascii="宋体" w:hAnsi="宋体" w:cs="宋体"/>
                <w:szCs w:val="21"/>
                <w:highlight w:val="none"/>
              </w:rPr>
              <w:t>5</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5D534600">
            <w:pPr>
              <w:spacing w:line="240" w:lineRule="exact"/>
              <w:jc w:val="center"/>
              <w:rPr>
                <w:rFonts w:hint="eastAsia" w:ascii="宋体" w:hAnsi="宋体" w:cs="宋体"/>
                <w:szCs w:val="21"/>
                <w:highlight w:val="none"/>
              </w:rPr>
            </w:pPr>
            <w:r>
              <w:rPr>
                <w:rFonts w:hint="eastAsia" w:ascii="宋体" w:hAnsi="宋体" w:cs="宋体"/>
                <w:szCs w:val="21"/>
                <w:highlight w:val="none"/>
              </w:rPr>
              <w:t>提前工期奖</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79B89F91">
            <w:pPr>
              <w:spacing w:line="240" w:lineRule="exact"/>
              <w:jc w:val="center"/>
              <w:rPr>
                <w:rFonts w:hint="eastAsia" w:ascii="宋体" w:hAnsi="宋体" w:cs="宋体"/>
                <w:szCs w:val="21"/>
                <w:highlight w:val="none"/>
              </w:rPr>
            </w:pPr>
            <w:r>
              <w:rPr>
                <w:rFonts w:ascii="宋体" w:hAnsi="宋体"/>
                <w:kern w:val="44"/>
                <w:szCs w:val="21"/>
                <w:highlight w:val="none"/>
                <w:lang w:val="zh-CN"/>
              </w:rPr>
              <w:t>承包人提前竣工，不奖励。</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2DC75763">
            <w:pPr>
              <w:spacing w:line="440" w:lineRule="exact"/>
              <w:jc w:val="center"/>
              <w:rPr>
                <w:rFonts w:hint="eastAsia" w:ascii="宋体" w:hAnsi="宋体" w:cs="宋体"/>
                <w:szCs w:val="21"/>
                <w:highlight w:val="none"/>
              </w:rPr>
            </w:pPr>
          </w:p>
        </w:tc>
      </w:tr>
      <w:tr w14:paraId="3466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25B5E96C">
            <w:pPr>
              <w:spacing w:line="440" w:lineRule="exact"/>
              <w:jc w:val="center"/>
              <w:rPr>
                <w:rFonts w:hint="eastAsia" w:ascii="宋体" w:hAnsi="宋体" w:cs="宋体"/>
                <w:szCs w:val="21"/>
                <w:highlight w:val="none"/>
              </w:rPr>
            </w:pPr>
            <w:r>
              <w:rPr>
                <w:rFonts w:hint="eastAsia" w:ascii="宋体" w:hAnsi="宋体" w:cs="宋体"/>
                <w:szCs w:val="21"/>
                <w:highlight w:val="none"/>
              </w:rPr>
              <w:t>6</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30F49556">
            <w:pPr>
              <w:spacing w:line="240" w:lineRule="exact"/>
              <w:jc w:val="center"/>
              <w:rPr>
                <w:rFonts w:hint="eastAsia" w:ascii="宋体" w:hAnsi="宋体" w:cs="宋体"/>
                <w:szCs w:val="21"/>
                <w:highlight w:val="none"/>
              </w:rPr>
            </w:pPr>
            <w:r>
              <w:rPr>
                <w:rFonts w:hint="eastAsia" w:ascii="宋体" w:hAnsi="宋体" w:cs="宋体"/>
                <w:szCs w:val="21"/>
                <w:highlight w:val="none"/>
              </w:rPr>
              <w:t>质量标准</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21B5B670">
            <w:pPr>
              <w:spacing w:line="240" w:lineRule="exact"/>
              <w:jc w:val="center"/>
              <w:rPr>
                <w:rFonts w:hint="eastAsia" w:ascii="宋体" w:hAnsi="宋体" w:cs="宋体"/>
                <w:szCs w:val="21"/>
                <w:highlight w:val="none"/>
              </w:rPr>
            </w:pPr>
            <w:r>
              <w:rPr>
                <w:rFonts w:hint="eastAsia" w:ascii="宋体" w:hAnsi="宋体" w:cs="宋体"/>
                <w:szCs w:val="21"/>
                <w:highlight w:val="none"/>
              </w:rPr>
              <w:t>符合国家现行施工验收规范和标准的合格工程</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4D1E2F48">
            <w:pPr>
              <w:spacing w:line="440" w:lineRule="exact"/>
              <w:jc w:val="center"/>
              <w:rPr>
                <w:rFonts w:hint="eastAsia" w:ascii="宋体" w:hAnsi="宋体" w:cs="宋体"/>
                <w:szCs w:val="21"/>
                <w:highlight w:val="none"/>
              </w:rPr>
            </w:pPr>
          </w:p>
        </w:tc>
      </w:tr>
      <w:tr w14:paraId="6E67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20856272">
            <w:pPr>
              <w:spacing w:line="440" w:lineRule="exact"/>
              <w:jc w:val="center"/>
              <w:rPr>
                <w:rFonts w:hint="eastAsia" w:ascii="宋体" w:hAnsi="宋体" w:cs="宋体"/>
                <w:szCs w:val="21"/>
                <w:highlight w:val="none"/>
              </w:rPr>
            </w:pPr>
            <w:r>
              <w:rPr>
                <w:rFonts w:hint="eastAsia" w:ascii="宋体" w:hAnsi="宋体" w:cs="宋体"/>
                <w:szCs w:val="21"/>
                <w:highlight w:val="none"/>
              </w:rPr>
              <w:t>7</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72AE593E">
            <w:pPr>
              <w:spacing w:line="240" w:lineRule="exact"/>
              <w:jc w:val="center"/>
              <w:rPr>
                <w:rFonts w:hint="eastAsia" w:ascii="宋体" w:hAnsi="宋体" w:cs="宋体"/>
                <w:szCs w:val="21"/>
                <w:highlight w:val="none"/>
              </w:rPr>
            </w:pPr>
            <w:r>
              <w:rPr>
                <w:rFonts w:hint="eastAsia" w:ascii="宋体" w:hAnsi="宋体" w:cs="宋体"/>
                <w:bCs/>
                <w:szCs w:val="21"/>
                <w:highlight w:val="none"/>
                <w:lang w:val="zh-CN"/>
              </w:rPr>
              <w:t>合同价款形式</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2FCBAC6A">
            <w:pPr>
              <w:spacing w:line="240" w:lineRule="exact"/>
              <w:jc w:val="center"/>
              <w:rPr>
                <w:rFonts w:hint="eastAsia" w:ascii="宋体" w:hAnsi="宋体" w:cs="宋体"/>
                <w:szCs w:val="21"/>
                <w:highlight w:val="none"/>
              </w:rPr>
            </w:pPr>
            <w:r>
              <w:rPr>
                <w:rFonts w:hint="eastAsia" w:ascii="宋体" w:hAnsi="宋体"/>
                <w:kern w:val="44"/>
                <w:szCs w:val="21"/>
                <w:highlight w:val="none"/>
                <w:lang w:val="zh-CN"/>
              </w:rPr>
              <w:t>采用固定</w:t>
            </w:r>
            <w:r>
              <w:rPr>
                <w:rFonts w:hint="eastAsia" w:ascii="宋体" w:hAnsi="宋体"/>
                <w:kern w:val="44"/>
                <w:szCs w:val="21"/>
                <w:highlight w:val="none"/>
                <w:lang w:val="en-US" w:eastAsia="zh-CN"/>
              </w:rPr>
              <w:t>总价</w:t>
            </w:r>
            <w:r>
              <w:rPr>
                <w:rFonts w:hint="eastAsia" w:ascii="宋体" w:hAnsi="宋体"/>
                <w:kern w:val="44"/>
                <w:szCs w:val="21"/>
                <w:highlight w:val="none"/>
                <w:lang w:val="zh-CN"/>
              </w:rPr>
              <w:t>合同</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3637A502">
            <w:pPr>
              <w:spacing w:line="440" w:lineRule="exact"/>
              <w:jc w:val="center"/>
              <w:rPr>
                <w:rFonts w:hint="eastAsia" w:ascii="宋体" w:hAnsi="宋体" w:cs="宋体"/>
                <w:szCs w:val="21"/>
                <w:highlight w:val="none"/>
              </w:rPr>
            </w:pPr>
          </w:p>
        </w:tc>
      </w:tr>
      <w:tr w14:paraId="49E7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1B8E3C1C">
            <w:pPr>
              <w:spacing w:line="440" w:lineRule="exact"/>
              <w:jc w:val="center"/>
              <w:rPr>
                <w:rFonts w:hint="eastAsia" w:ascii="宋体" w:hAnsi="宋体" w:cs="宋体"/>
                <w:szCs w:val="21"/>
                <w:highlight w:val="none"/>
              </w:rPr>
            </w:pPr>
            <w:r>
              <w:rPr>
                <w:rFonts w:hint="eastAsia" w:ascii="宋体" w:hAnsi="宋体" w:cs="宋体"/>
                <w:szCs w:val="21"/>
                <w:highlight w:val="none"/>
              </w:rPr>
              <w:t>8</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14AFAEAD">
            <w:pPr>
              <w:spacing w:line="240" w:lineRule="exact"/>
              <w:jc w:val="center"/>
              <w:rPr>
                <w:rFonts w:hint="eastAsia" w:ascii="宋体" w:hAnsi="宋体" w:cs="宋体"/>
                <w:szCs w:val="21"/>
                <w:highlight w:val="none"/>
              </w:rPr>
            </w:pPr>
            <w:r>
              <w:rPr>
                <w:rFonts w:ascii="宋体" w:hAnsi="宋体"/>
                <w:kern w:val="44"/>
                <w:szCs w:val="21"/>
                <w:highlight w:val="none"/>
                <w:lang w:val="zh-CN"/>
              </w:rPr>
              <w:t>分包</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105E6268">
            <w:pPr>
              <w:spacing w:line="240" w:lineRule="exact"/>
              <w:jc w:val="center"/>
              <w:rPr>
                <w:rFonts w:hint="eastAsia" w:ascii="宋体" w:hAnsi="宋体" w:cs="宋体"/>
                <w:szCs w:val="21"/>
                <w:highlight w:val="none"/>
              </w:rPr>
            </w:pPr>
            <w:r>
              <w:rPr>
                <w:rFonts w:ascii="宋体" w:hAnsi="宋体"/>
                <w:kern w:val="44"/>
                <w:szCs w:val="21"/>
                <w:highlight w:val="none"/>
                <w:lang w:val="zh-CN"/>
              </w:rPr>
              <w:t>未经</w:t>
            </w:r>
            <w:r>
              <w:rPr>
                <w:rFonts w:hint="eastAsia" w:ascii="宋体" w:hAnsi="宋体"/>
                <w:kern w:val="44"/>
                <w:szCs w:val="21"/>
                <w:highlight w:val="none"/>
                <w:lang w:val="zh-CN"/>
              </w:rPr>
              <w:t>采购人</w:t>
            </w:r>
            <w:r>
              <w:rPr>
                <w:rFonts w:ascii="宋体" w:hAnsi="宋体"/>
                <w:kern w:val="44"/>
                <w:szCs w:val="21"/>
                <w:highlight w:val="none"/>
                <w:lang w:val="zh-CN"/>
              </w:rPr>
              <w:t>同意，不允许分包。</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000A1176">
            <w:pPr>
              <w:spacing w:line="440" w:lineRule="exact"/>
              <w:jc w:val="center"/>
              <w:rPr>
                <w:rFonts w:hint="eastAsia" w:ascii="宋体" w:hAnsi="宋体" w:cs="宋体"/>
                <w:szCs w:val="21"/>
                <w:highlight w:val="none"/>
              </w:rPr>
            </w:pPr>
          </w:p>
        </w:tc>
      </w:tr>
      <w:tr w14:paraId="2D9C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7C47B139">
            <w:pPr>
              <w:spacing w:line="440" w:lineRule="exact"/>
              <w:jc w:val="center"/>
              <w:rPr>
                <w:rFonts w:hint="eastAsia" w:ascii="宋体" w:hAnsi="宋体" w:cs="宋体"/>
                <w:szCs w:val="21"/>
                <w:highlight w:val="none"/>
              </w:rPr>
            </w:pPr>
            <w:r>
              <w:rPr>
                <w:rFonts w:hint="eastAsia" w:ascii="宋体" w:hAnsi="宋体" w:cs="宋体"/>
                <w:szCs w:val="21"/>
                <w:highlight w:val="none"/>
              </w:rPr>
              <w:t>9</w:t>
            </w:r>
          </w:p>
        </w:tc>
        <w:tc>
          <w:tcPr>
            <w:tcW w:w="3545" w:type="dxa"/>
            <w:tcBorders>
              <w:top w:val="single" w:color="auto" w:sz="4" w:space="0"/>
              <w:left w:val="single" w:color="auto" w:sz="4" w:space="0"/>
              <w:bottom w:val="single" w:color="auto" w:sz="4" w:space="0"/>
              <w:right w:val="single" w:color="auto" w:sz="4" w:space="0"/>
            </w:tcBorders>
            <w:noWrap w:val="0"/>
            <w:vAlign w:val="center"/>
          </w:tcPr>
          <w:p w14:paraId="3706BCB4">
            <w:pPr>
              <w:spacing w:line="24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eastAsia="zh-CN"/>
              </w:rPr>
              <w:t>响应有效期</w:t>
            </w:r>
          </w:p>
        </w:tc>
        <w:tc>
          <w:tcPr>
            <w:tcW w:w="4097" w:type="dxa"/>
            <w:tcBorders>
              <w:top w:val="single" w:color="auto" w:sz="4" w:space="0"/>
              <w:left w:val="single" w:color="auto" w:sz="4" w:space="0"/>
              <w:bottom w:val="single" w:color="auto" w:sz="4" w:space="0"/>
              <w:right w:val="single" w:color="auto" w:sz="4" w:space="0"/>
            </w:tcBorders>
            <w:noWrap w:val="0"/>
            <w:vAlign w:val="center"/>
          </w:tcPr>
          <w:p w14:paraId="02AD71CD">
            <w:pPr>
              <w:spacing w:line="240" w:lineRule="exact"/>
              <w:jc w:val="center"/>
              <w:rPr>
                <w:rFonts w:hint="eastAsia" w:ascii="宋体" w:hAnsi="宋体" w:cs="宋体"/>
                <w:szCs w:val="21"/>
                <w:highlight w:val="none"/>
              </w:rPr>
            </w:pPr>
            <w:r>
              <w:rPr>
                <w:rFonts w:hint="eastAsia" w:ascii="宋体" w:hAnsi="宋体" w:cs="宋体"/>
                <w:kern w:val="0"/>
                <w:szCs w:val="21"/>
                <w:highlight w:val="none"/>
                <w:lang w:val="en-US" w:eastAsia="zh-CN"/>
              </w:rPr>
              <w:t>投标</w:t>
            </w:r>
            <w:r>
              <w:rPr>
                <w:rFonts w:hint="eastAsia" w:ascii="宋体" w:hAnsi="宋体" w:cs="宋体"/>
                <w:kern w:val="0"/>
                <w:szCs w:val="21"/>
                <w:highlight w:val="none"/>
              </w:rPr>
              <w:t>截止之日起计算</w:t>
            </w:r>
            <w:r>
              <w:rPr>
                <w:rFonts w:hint="eastAsia" w:ascii="宋体" w:hAnsi="宋体" w:cs="宋体"/>
                <w:kern w:val="0"/>
                <w:szCs w:val="21"/>
                <w:highlight w:val="none"/>
                <w:lang w:val="en-US" w:eastAsia="zh-CN"/>
              </w:rPr>
              <w:t>60</w:t>
            </w:r>
            <w:r>
              <w:rPr>
                <w:rFonts w:hint="eastAsia" w:ascii="宋体" w:hAnsi="宋体" w:cs="宋体"/>
                <w:kern w:val="0"/>
                <w:szCs w:val="21"/>
                <w:highlight w:val="none"/>
              </w:rPr>
              <w:t>天。</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0D181953">
            <w:pPr>
              <w:spacing w:line="440" w:lineRule="exact"/>
              <w:jc w:val="center"/>
              <w:rPr>
                <w:rFonts w:hint="eastAsia" w:ascii="宋体" w:hAnsi="宋体" w:cs="宋体"/>
                <w:szCs w:val="21"/>
                <w:highlight w:val="none"/>
              </w:rPr>
            </w:pPr>
          </w:p>
        </w:tc>
      </w:tr>
      <w:tr w14:paraId="4A0C3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Borders>
              <w:top w:val="single" w:color="auto" w:sz="4" w:space="0"/>
              <w:left w:val="single" w:color="auto" w:sz="4" w:space="0"/>
              <w:bottom w:val="single" w:color="auto" w:sz="4" w:space="0"/>
              <w:right w:val="single" w:color="auto" w:sz="4" w:space="0"/>
            </w:tcBorders>
            <w:noWrap w:val="0"/>
            <w:vAlign w:val="center"/>
          </w:tcPr>
          <w:p w14:paraId="7CE14C7E">
            <w:pPr>
              <w:spacing w:line="440" w:lineRule="exact"/>
              <w:jc w:val="center"/>
              <w:rPr>
                <w:rFonts w:hint="eastAsia" w:ascii="宋体" w:hAnsi="宋体" w:cs="宋体"/>
                <w:szCs w:val="21"/>
                <w:highlight w:val="none"/>
              </w:rPr>
            </w:pPr>
            <w:r>
              <w:rPr>
                <w:rFonts w:hint="eastAsia" w:ascii="宋体" w:hAnsi="宋体" w:cs="宋体"/>
                <w:szCs w:val="21"/>
                <w:highlight w:val="none"/>
              </w:rPr>
              <w:t>……</w:t>
            </w:r>
          </w:p>
        </w:tc>
        <w:tc>
          <w:tcPr>
            <w:tcW w:w="1825" w:type="pct"/>
            <w:tcBorders>
              <w:top w:val="single" w:color="auto" w:sz="4" w:space="0"/>
              <w:left w:val="single" w:color="auto" w:sz="4" w:space="0"/>
              <w:bottom w:val="single" w:color="auto" w:sz="4" w:space="0"/>
              <w:right w:val="single" w:color="auto" w:sz="4" w:space="0"/>
            </w:tcBorders>
            <w:noWrap w:val="0"/>
            <w:vAlign w:val="center"/>
          </w:tcPr>
          <w:p w14:paraId="0CA3BE5A">
            <w:pPr>
              <w:spacing w:line="440" w:lineRule="exact"/>
              <w:jc w:val="center"/>
              <w:rPr>
                <w:rFonts w:hint="eastAsia" w:ascii="宋体" w:hAnsi="宋体" w:cs="宋体"/>
                <w:szCs w:val="21"/>
                <w:highlight w:val="none"/>
              </w:rPr>
            </w:pPr>
            <w:r>
              <w:rPr>
                <w:rFonts w:hint="eastAsia" w:ascii="宋体" w:hAnsi="宋体" w:cs="宋体"/>
                <w:szCs w:val="21"/>
                <w:highlight w:val="none"/>
              </w:rPr>
              <w:t>……</w:t>
            </w:r>
          </w:p>
        </w:tc>
        <w:tc>
          <w:tcPr>
            <w:tcW w:w="2109" w:type="pct"/>
            <w:tcBorders>
              <w:top w:val="single" w:color="auto" w:sz="4" w:space="0"/>
              <w:left w:val="single" w:color="auto" w:sz="4" w:space="0"/>
              <w:bottom w:val="single" w:color="auto" w:sz="4" w:space="0"/>
              <w:right w:val="single" w:color="auto" w:sz="4" w:space="0"/>
            </w:tcBorders>
            <w:noWrap w:val="0"/>
            <w:vAlign w:val="center"/>
          </w:tcPr>
          <w:p w14:paraId="10EA40F8">
            <w:pPr>
              <w:spacing w:line="440" w:lineRule="exact"/>
              <w:jc w:val="center"/>
              <w:rPr>
                <w:rFonts w:hint="eastAsia" w:ascii="宋体" w:hAnsi="宋体" w:cs="宋体"/>
                <w:szCs w:val="21"/>
                <w:highlight w:val="none"/>
              </w:rPr>
            </w:pPr>
            <w:r>
              <w:rPr>
                <w:rFonts w:hint="eastAsia" w:ascii="宋体" w:hAnsi="宋体" w:cs="宋体"/>
                <w:szCs w:val="21"/>
                <w:highlight w:val="none"/>
              </w:rPr>
              <w:t>……</w:t>
            </w:r>
          </w:p>
        </w:tc>
        <w:tc>
          <w:tcPr>
            <w:tcW w:w="560" w:type="pct"/>
            <w:tcBorders>
              <w:top w:val="single" w:color="auto" w:sz="4" w:space="0"/>
              <w:left w:val="single" w:color="auto" w:sz="4" w:space="0"/>
              <w:bottom w:val="single" w:color="auto" w:sz="4" w:space="0"/>
              <w:right w:val="single" w:color="auto" w:sz="4" w:space="0"/>
            </w:tcBorders>
            <w:noWrap w:val="0"/>
            <w:vAlign w:val="center"/>
          </w:tcPr>
          <w:p w14:paraId="5E8C906B">
            <w:pPr>
              <w:spacing w:line="440" w:lineRule="exact"/>
              <w:jc w:val="center"/>
              <w:rPr>
                <w:rFonts w:hint="eastAsia" w:ascii="宋体" w:hAnsi="宋体" w:cs="宋体"/>
                <w:szCs w:val="21"/>
                <w:highlight w:val="none"/>
              </w:rPr>
            </w:pPr>
          </w:p>
        </w:tc>
      </w:tr>
    </w:tbl>
    <w:p w14:paraId="788177E2">
      <w:pPr>
        <w:spacing w:line="440" w:lineRule="exact"/>
        <w:ind w:firstLine="420" w:firstLineChars="200"/>
        <w:jc w:val="left"/>
        <w:rPr>
          <w:rFonts w:hint="eastAsia" w:ascii="宋体" w:hAnsi="宋体" w:cs="宋体"/>
          <w:sz w:val="20"/>
          <w:szCs w:val="20"/>
          <w:highlight w:val="none"/>
        </w:rPr>
      </w:pPr>
      <w:r>
        <w:rPr>
          <w:rFonts w:hint="eastAsia" w:ascii="宋体" w:hAnsi="宋体" w:cs="宋体"/>
          <w:szCs w:val="21"/>
          <w:highlight w:val="none"/>
        </w:rPr>
        <w:t>供应商在响应竞争性磋商文件中规定的实质性要求和条件的基础上，可作出其他有利于采购人的承诺。此类承诺可在本表中予以补充填写。</w:t>
      </w:r>
    </w:p>
    <w:p w14:paraId="2BFAC189">
      <w:pPr>
        <w:spacing w:line="440" w:lineRule="exact"/>
        <w:jc w:val="center"/>
        <w:rPr>
          <w:rFonts w:hint="eastAsia" w:ascii="宋体" w:hAnsi="宋体" w:cs="宋体"/>
          <w:sz w:val="20"/>
          <w:szCs w:val="20"/>
          <w:highlight w:val="none"/>
        </w:rPr>
      </w:pPr>
    </w:p>
    <w:p w14:paraId="5F3EC370">
      <w:pPr>
        <w:jc w:val="center"/>
        <w:rPr>
          <w:rFonts w:hint="eastAsia" w:ascii="宋体" w:hAnsi="宋体" w:cs="宋体"/>
          <w:b/>
          <w:sz w:val="28"/>
          <w:szCs w:val="28"/>
          <w:highlight w:val="none"/>
        </w:rPr>
      </w:pPr>
      <w:r>
        <w:rPr>
          <w:rFonts w:hint="eastAsia" w:ascii="宋体" w:hAnsi="宋体" w:cs="宋体"/>
          <w:highlight w:val="none"/>
        </w:rPr>
        <w:br w:type="page"/>
      </w:r>
      <w:r>
        <w:rPr>
          <w:rFonts w:hint="eastAsia" w:ascii="宋体" w:hAnsi="宋体" w:cs="宋体"/>
          <w:b/>
          <w:sz w:val="28"/>
          <w:szCs w:val="28"/>
          <w:highlight w:val="none"/>
        </w:rPr>
        <w:t>（三）开标一览表</w:t>
      </w:r>
    </w:p>
    <w:p w14:paraId="3F1C6227">
      <w:pPr>
        <w:spacing w:line="360" w:lineRule="auto"/>
        <w:ind w:firstLine="105" w:firstLineChars="50"/>
        <w:rPr>
          <w:rFonts w:hint="eastAsia" w:ascii="宋体" w:hAnsi="宋体" w:cs="宋体"/>
          <w:color w:val="000000"/>
          <w:highlight w:val="none"/>
        </w:rPr>
      </w:pPr>
      <w:r>
        <w:rPr>
          <w:rFonts w:hint="eastAsia" w:ascii="宋体" w:hAnsi="宋体" w:cs="宋体"/>
          <w:color w:val="000000"/>
          <w:highlight w:val="none"/>
        </w:rPr>
        <w:t>项目名称：</w:t>
      </w:r>
    </w:p>
    <w:p w14:paraId="34EF293E">
      <w:pPr>
        <w:spacing w:line="360" w:lineRule="auto"/>
        <w:ind w:firstLine="105" w:firstLineChars="50"/>
        <w:rPr>
          <w:rFonts w:hint="eastAsia" w:ascii="宋体" w:hAnsi="宋体" w:cs="宋体"/>
          <w:color w:val="000000"/>
          <w:highlight w:val="none"/>
        </w:rPr>
      </w:pPr>
      <w:r>
        <w:rPr>
          <w:rFonts w:hint="eastAsia" w:ascii="宋体" w:hAnsi="宋体" w:cs="宋体"/>
          <w:color w:val="000000"/>
          <w:highlight w:val="none"/>
        </w:rPr>
        <w:t>项目编号：</w:t>
      </w:r>
    </w:p>
    <w:p w14:paraId="623EF05C">
      <w:pPr>
        <w:spacing w:line="360" w:lineRule="auto"/>
        <w:ind w:firstLine="105" w:firstLineChars="50"/>
        <w:rPr>
          <w:rFonts w:hint="eastAsia" w:ascii="宋体" w:hAnsi="宋体" w:cs="宋体"/>
          <w:color w:val="000000"/>
          <w:highlight w:val="none"/>
        </w:rPr>
      </w:pPr>
      <w:r>
        <w:rPr>
          <w:rFonts w:hint="eastAsia" w:ascii="宋体" w:hAnsi="宋体" w:cs="宋体"/>
          <w:color w:val="000000"/>
          <w:highlight w:val="none"/>
        </w:rPr>
        <w:t>开标时间：</w:t>
      </w:r>
      <w:r>
        <w:rPr>
          <w:rFonts w:hint="eastAsia" w:ascii="宋体" w:hAnsi="宋体" w:cs="宋体"/>
          <w:color w:val="000000"/>
          <w:highlight w:val="none"/>
          <w:u w:val="single"/>
        </w:rPr>
        <w:t xml:space="preserve">      </w:t>
      </w:r>
      <w:r>
        <w:rPr>
          <w:rFonts w:hint="eastAsia" w:ascii="宋体" w:hAnsi="宋体" w:cs="宋体"/>
          <w:color w:val="000000"/>
          <w:highlight w:val="none"/>
        </w:rPr>
        <w:t>年</w:t>
      </w:r>
      <w:r>
        <w:rPr>
          <w:rFonts w:hint="eastAsia" w:ascii="宋体" w:hAnsi="宋体" w:cs="宋体"/>
          <w:color w:val="000000"/>
          <w:highlight w:val="none"/>
          <w:u w:val="single"/>
        </w:rPr>
        <w:t xml:space="preserve">    </w:t>
      </w:r>
      <w:r>
        <w:rPr>
          <w:rFonts w:hint="eastAsia" w:ascii="宋体" w:hAnsi="宋体" w:cs="宋体"/>
          <w:color w:val="000000"/>
          <w:highlight w:val="none"/>
        </w:rPr>
        <w:t>月</w:t>
      </w:r>
      <w:r>
        <w:rPr>
          <w:rFonts w:hint="eastAsia" w:ascii="宋体" w:hAnsi="宋体" w:cs="宋体"/>
          <w:color w:val="000000"/>
          <w:highlight w:val="none"/>
          <w:u w:val="single"/>
        </w:rPr>
        <w:t xml:space="preserve">    </w:t>
      </w:r>
      <w:r>
        <w:rPr>
          <w:rFonts w:hint="eastAsia" w:ascii="宋体" w:hAnsi="宋体" w:cs="宋体"/>
          <w:color w:val="000000"/>
          <w:highlight w:val="none"/>
        </w:rPr>
        <w:t>日</w:t>
      </w:r>
      <w:r>
        <w:rPr>
          <w:rFonts w:hint="eastAsia" w:ascii="宋体" w:hAnsi="宋体" w:cs="宋体"/>
          <w:color w:val="000000"/>
          <w:highlight w:val="none"/>
          <w:u w:val="single"/>
        </w:rPr>
        <w:t xml:space="preserve">    </w:t>
      </w:r>
      <w:r>
        <w:rPr>
          <w:rFonts w:hint="eastAsia" w:ascii="宋体" w:hAnsi="宋体" w:cs="宋体"/>
          <w:color w:val="000000"/>
          <w:highlight w:val="none"/>
        </w:rPr>
        <w:t>时</w:t>
      </w:r>
      <w:r>
        <w:rPr>
          <w:rFonts w:hint="eastAsia" w:ascii="宋体" w:hAnsi="宋体" w:cs="宋体"/>
          <w:color w:val="000000"/>
          <w:highlight w:val="none"/>
          <w:u w:val="single"/>
        </w:rPr>
        <w:t xml:space="preserve">    </w:t>
      </w:r>
      <w:r>
        <w:rPr>
          <w:rFonts w:hint="eastAsia" w:ascii="宋体" w:hAnsi="宋体" w:cs="宋体"/>
          <w:color w:val="000000"/>
          <w:highlight w:val="none"/>
        </w:rPr>
        <w:t>分</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757"/>
        <w:gridCol w:w="6529"/>
      </w:tblGrid>
      <w:tr w14:paraId="0BCAF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484" w:type="pct"/>
            <w:tcBorders>
              <w:top w:val="single" w:color="auto" w:sz="4" w:space="0"/>
              <w:left w:val="single" w:color="auto" w:sz="4" w:space="0"/>
              <w:bottom w:val="single" w:color="auto" w:sz="4" w:space="0"/>
              <w:right w:val="single" w:color="auto" w:sz="4" w:space="0"/>
            </w:tcBorders>
            <w:noWrap w:val="0"/>
            <w:vAlign w:val="center"/>
          </w:tcPr>
          <w:p w14:paraId="6336F7F2">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供应商全称</w:t>
            </w:r>
          </w:p>
        </w:tc>
        <w:tc>
          <w:tcPr>
            <w:tcW w:w="3515" w:type="pct"/>
            <w:tcBorders>
              <w:top w:val="single" w:color="auto" w:sz="4" w:space="0"/>
              <w:left w:val="single" w:color="auto" w:sz="4" w:space="0"/>
              <w:bottom w:val="single" w:color="auto" w:sz="4" w:space="0"/>
              <w:right w:val="single" w:color="auto" w:sz="4" w:space="0"/>
            </w:tcBorders>
            <w:noWrap w:val="0"/>
            <w:vAlign w:val="center"/>
          </w:tcPr>
          <w:p w14:paraId="3C3D6433">
            <w:pPr>
              <w:spacing w:line="360" w:lineRule="auto"/>
              <w:jc w:val="center"/>
              <w:rPr>
                <w:rFonts w:hint="eastAsia" w:ascii="宋体" w:hAnsi="宋体" w:cs="宋体"/>
                <w:color w:val="000000"/>
                <w:szCs w:val="21"/>
                <w:highlight w:val="none"/>
              </w:rPr>
            </w:pPr>
          </w:p>
        </w:tc>
      </w:tr>
      <w:tr w14:paraId="34276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1484" w:type="pct"/>
            <w:tcBorders>
              <w:top w:val="single" w:color="auto" w:sz="4" w:space="0"/>
              <w:left w:val="single" w:color="auto" w:sz="4" w:space="0"/>
              <w:right w:val="single" w:color="auto" w:sz="4" w:space="0"/>
            </w:tcBorders>
            <w:noWrap w:val="0"/>
            <w:vAlign w:val="center"/>
          </w:tcPr>
          <w:p w14:paraId="196EFD7B">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报价（元）</w:t>
            </w:r>
          </w:p>
        </w:tc>
        <w:tc>
          <w:tcPr>
            <w:tcW w:w="3515" w:type="pct"/>
            <w:tcBorders>
              <w:top w:val="single" w:color="auto" w:sz="4" w:space="0"/>
              <w:left w:val="single" w:color="auto" w:sz="4" w:space="0"/>
              <w:right w:val="single" w:color="auto" w:sz="4" w:space="0"/>
            </w:tcBorders>
            <w:noWrap w:val="0"/>
            <w:vAlign w:val="center"/>
          </w:tcPr>
          <w:p w14:paraId="01367449">
            <w:pPr>
              <w:spacing w:line="360" w:lineRule="auto"/>
              <w:jc w:val="center"/>
              <w:rPr>
                <w:rFonts w:hint="eastAsia" w:ascii="宋体" w:hAnsi="宋体" w:cs="宋体"/>
                <w:color w:val="000000"/>
                <w:szCs w:val="21"/>
                <w:highlight w:val="none"/>
              </w:rPr>
            </w:pPr>
          </w:p>
        </w:tc>
      </w:tr>
      <w:tr w14:paraId="12182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1484" w:type="pct"/>
            <w:tcBorders>
              <w:top w:val="single" w:color="auto" w:sz="4" w:space="0"/>
              <w:left w:val="single" w:color="auto" w:sz="4" w:space="0"/>
              <w:right w:val="single" w:color="auto" w:sz="4" w:space="0"/>
            </w:tcBorders>
            <w:noWrap w:val="0"/>
            <w:vAlign w:val="center"/>
          </w:tcPr>
          <w:p w14:paraId="7A0ABE56">
            <w:pPr>
              <w:spacing w:line="360" w:lineRule="auto"/>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企业资质</w:t>
            </w:r>
          </w:p>
        </w:tc>
        <w:tc>
          <w:tcPr>
            <w:tcW w:w="3515" w:type="pct"/>
            <w:tcBorders>
              <w:top w:val="single" w:color="auto" w:sz="4" w:space="0"/>
              <w:left w:val="single" w:color="auto" w:sz="4" w:space="0"/>
              <w:right w:val="single" w:color="auto" w:sz="4" w:space="0"/>
            </w:tcBorders>
            <w:noWrap w:val="0"/>
            <w:vAlign w:val="center"/>
          </w:tcPr>
          <w:p w14:paraId="15D80DA8">
            <w:pPr>
              <w:spacing w:line="360" w:lineRule="auto"/>
              <w:jc w:val="center"/>
              <w:rPr>
                <w:rFonts w:hint="eastAsia" w:ascii="宋体" w:hAnsi="宋体" w:cs="宋体"/>
                <w:color w:val="000000"/>
                <w:szCs w:val="21"/>
                <w:highlight w:val="none"/>
              </w:rPr>
            </w:pPr>
          </w:p>
        </w:tc>
      </w:tr>
      <w:tr w14:paraId="4E557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9" w:hRule="atLeast"/>
        </w:trPr>
        <w:tc>
          <w:tcPr>
            <w:tcW w:w="1484" w:type="pct"/>
            <w:tcBorders>
              <w:top w:val="single" w:color="auto" w:sz="4" w:space="0"/>
              <w:left w:val="single" w:color="auto" w:sz="4" w:space="0"/>
              <w:right w:val="single" w:color="auto" w:sz="4" w:space="0"/>
            </w:tcBorders>
            <w:noWrap w:val="0"/>
            <w:vAlign w:val="center"/>
          </w:tcPr>
          <w:p w14:paraId="2A280EA7">
            <w:pPr>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项目经理</w:t>
            </w:r>
          </w:p>
        </w:tc>
        <w:tc>
          <w:tcPr>
            <w:tcW w:w="3515" w:type="pct"/>
            <w:tcBorders>
              <w:top w:val="single" w:color="auto" w:sz="4" w:space="0"/>
              <w:left w:val="single" w:color="auto" w:sz="4" w:space="0"/>
              <w:right w:val="single" w:color="auto" w:sz="4" w:space="0"/>
            </w:tcBorders>
            <w:noWrap w:val="0"/>
            <w:vAlign w:val="center"/>
          </w:tcPr>
          <w:p w14:paraId="76D60C68">
            <w:pPr>
              <w:spacing w:line="360" w:lineRule="auto"/>
              <w:jc w:val="center"/>
              <w:rPr>
                <w:rFonts w:hint="eastAsia" w:ascii="宋体" w:hAnsi="宋体" w:cs="宋体"/>
                <w:color w:val="000000"/>
                <w:szCs w:val="21"/>
                <w:highlight w:val="none"/>
              </w:rPr>
            </w:pPr>
          </w:p>
        </w:tc>
      </w:tr>
      <w:tr w14:paraId="54312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1484" w:type="pct"/>
            <w:tcBorders>
              <w:top w:val="single" w:color="auto" w:sz="4" w:space="0"/>
              <w:left w:val="single" w:color="auto" w:sz="4" w:space="0"/>
              <w:bottom w:val="single" w:color="auto" w:sz="4" w:space="0"/>
              <w:right w:val="single" w:color="auto" w:sz="4" w:space="0"/>
            </w:tcBorders>
            <w:noWrap w:val="0"/>
            <w:vAlign w:val="center"/>
          </w:tcPr>
          <w:p w14:paraId="5095214C">
            <w:pPr>
              <w:spacing w:line="360" w:lineRule="auto"/>
              <w:jc w:val="center"/>
              <w:rPr>
                <w:rFonts w:hint="default" w:ascii="宋体" w:hAnsi="宋体" w:eastAsia="宋体" w:cs="宋体"/>
                <w:color w:val="000000"/>
                <w:szCs w:val="21"/>
                <w:highlight w:val="none"/>
                <w:lang w:val="en-US" w:eastAsia="zh-CN"/>
              </w:rPr>
            </w:pPr>
            <w:r>
              <w:rPr>
                <w:rFonts w:hint="eastAsia" w:ascii="宋体" w:hAnsi="宋体" w:cs="宋体"/>
                <w:color w:val="000000"/>
                <w:szCs w:val="21"/>
                <w:highlight w:val="none"/>
                <w:lang w:val="en-US" w:eastAsia="zh-CN"/>
              </w:rPr>
              <w:t>合同履行期限</w:t>
            </w:r>
          </w:p>
        </w:tc>
        <w:tc>
          <w:tcPr>
            <w:tcW w:w="3515" w:type="pct"/>
            <w:tcBorders>
              <w:top w:val="single" w:color="auto" w:sz="4" w:space="0"/>
              <w:left w:val="single" w:color="auto" w:sz="4" w:space="0"/>
              <w:bottom w:val="single" w:color="auto" w:sz="4" w:space="0"/>
              <w:right w:val="single" w:color="auto" w:sz="4" w:space="0"/>
            </w:tcBorders>
            <w:noWrap w:val="0"/>
            <w:vAlign w:val="center"/>
          </w:tcPr>
          <w:p w14:paraId="6F694F09">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 xml:space="preserve">            </w:t>
            </w:r>
          </w:p>
        </w:tc>
      </w:tr>
      <w:tr w14:paraId="343D0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1484" w:type="pct"/>
            <w:tcBorders>
              <w:top w:val="single" w:color="auto" w:sz="4" w:space="0"/>
              <w:left w:val="single" w:color="auto" w:sz="4" w:space="0"/>
              <w:bottom w:val="single" w:color="auto" w:sz="4" w:space="0"/>
              <w:right w:val="single" w:color="auto" w:sz="4" w:space="0"/>
            </w:tcBorders>
            <w:noWrap w:val="0"/>
            <w:vAlign w:val="center"/>
          </w:tcPr>
          <w:p w14:paraId="644F4EF7">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质量标准</w:t>
            </w:r>
          </w:p>
        </w:tc>
        <w:tc>
          <w:tcPr>
            <w:tcW w:w="3515" w:type="pct"/>
            <w:tcBorders>
              <w:top w:val="single" w:color="auto" w:sz="4" w:space="0"/>
              <w:left w:val="single" w:color="auto" w:sz="4" w:space="0"/>
              <w:bottom w:val="single" w:color="auto" w:sz="4" w:space="0"/>
              <w:right w:val="single" w:color="auto" w:sz="4" w:space="0"/>
            </w:tcBorders>
            <w:noWrap w:val="0"/>
            <w:vAlign w:val="center"/>
          </w:tcPr>
          <w:p w14:paraId="2A06D686">
            <w:pPr>
              <w:spacing w:line="360" w:lineRule="auto"/>
              <w:jc w:val="center"/>
              <w:rPr>
                <w:rFonts w:hint="eastAsia" w:ascii="宋体" w:hAnsi="宋体" w:cs="宋体"/>
                <w:color w:val="000000"/>
                <w:szCs w:val="21"/>
                <w:highlight w:val="none"/>
              </w:rPr>
            </w:pPr>
          </w:p>
        </w:tc>
      </w:tr>
      <w:tr w14:paraId="37472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3" w:hRule="atLeast"/>
        </w:trPr>
        <w:tc>
          <w:tcPr>
            <w:tcW w:w="1484" w:type="pct"/>
            <w:tcBorders>
              <w:top w:val="single" w:color="auto" w:sz="4" w:space="0"/>
              <w:left w:val="single" w:color="auto" w:sz="4" w:space="0"/>
              <w:bottom w:val="single" w:color="auto" w:sz="4" w:space="0"/>
              <w:right w:val="single" w:color="auto" w:sz="4" w:space="0"/>
            </w:tcBorders>
            <w:noWrap w:val="0"/>
            <w:vAlign w:val="center"/>
          </w:tcPr>
          <w:p w14:paraId="05F91C6E">
            <w:pPr>
              <w:spacing w:line="360" w:lineRule="auto"/>
              <w:jc w:val="center"/>
              <w:rPr>
                <w:rFonts w:hint="eastAsia" w:ascii="宋体" w:hAnsi="宋体" w:cs="宋体"/>
                <w:color w:val="000000"/>
                <w:szCs w:val="21"/>
                <w:highlight w:val="none"/>
              </w:rPr>
            </w:pPr>
            <w:r>
              <w:rPr>
                <w:rFonts w:hint="eastAsia" w:ascii="宋体" w:hAnsi="宋体" w:cs="宋体"/>
                <w:color w:val="000000"/>
                <w:szCs w:val="21"/>
                <w:highlight w:val="none"/>
              </w:rPr>
              <w:t>备    注</w:t>
            </w:r>
          </w:p>
        </w:tc>
        <w:tc>
          <w:tcPr>
            <w:tcW w:w="3515" w:type="pct"/>
            <w:tcBorders>
              <w:top w:val="single" w:color="auto" w:sz="4" w:space="0"/>
              <w:left w:val="single" w:color="auto" w:sz="4" w:space="0"/>
              <w:bottom w:val="single" w:color="auto" w:sz="4" w:space="0"/>
              <w:right w:val="single" w:color="auto" w:sz="4" w:space="0"/>
            </w:tcBorders>
            <w:noWrap w:val="0"/>
            <w:vAlign w:val="center"/>
          </w:tcPr>
          <w:p w14:paraId="48629998">
            <w:pPr>
              <w:spacing w:line="360" w:lineRule="auto"/>
              <w:jc w:val="center"/>
              <w:rPr>
                <w:rFonts w:hint="eastAsia" w:ascii="宋体" w:hAnsi="宋体" w:cs="宋体"/>
                <w:color w:val="000000"/>
                <w:szCs w:val="21"/>
                <w:highlight w:val="none"/>
              </w:rPr>
            </w:pPr>
          </w:p>
        </w:tc>
      </w:tr>
    </w:tbl>
    <w:p w14:paraId="5261129E">
      <w:pPr>
        <w:spacing w:line="360" w:lineRule="auto"/>
        <w:ind w:left="2"/>
        <w:jc w:val="left"/>
        <w:rPr>
          <w:rFonts w:hint="eastAsia" w:ascii="宋体" w:hAnsi="宋体" w:cs="宋体"/>
          <w:color w:val="000000"/>
          <w:szCs w:val="21"/>
          <w:highlight w:val="none"/>
        </w:rPr>
      </w:pPr>
      <w:r>
        <w:rPr>
          <w:rFonts w:hint="eastAsia" w:ascii="宋体" w:hAnsi="宋体" w:cs="宋体"/>
          <w:color w:val="000000"/>
          <w:szCs w:val="21"/>
          <w:highlight w:val="none"/>
        </w:rPr>
        <w:t>注：1、填报的内容必须和响应文件及投标函中的内容一致。</w:t>
      </w:r>
    </w:p>
    <w:p w14:paraId="5C505123">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bCs/>
          <w:szCs w:val="21"/>
          <w:highlight w:val="none"/>
        </w:rPr>
        <w:t>投标报价保留小数点后</w:t>
      </w:r>
      <w:r>
        <w:rPr>
          <w:rFonts w:hint="eastAsia" w:ascii="宋体" w:hAnsi="宋体" w:cs="宋体"/>
          <w:bCs/>
          <w:szCs w:val="21"/>
          <w:highlight w:val="none"/>
          <w:lang w:val="en-US" w:eastAsia="zh-CN"/>
        </w:rPr>
        <w:t>两</w:t>
      </w:r>
      <w:r>
        <w:rPr>
          <w:rFonts w:hint="eastAsia" w:ascii="宋体" w:hAnsi="宋体" w:cs="宋体"/>
          <w:bCs/>
          <w:szCs w:val="21"/>
          <w:highlight w:val="none"/>
        </w:rPr>
        <w:t>位</w:t>
      </w:r>
      <w:r>
        <w:rPr>
          <w:rFonts w:hint="eastAsia" w:ascii="宋体" w:hAnsi="宋体" w:cs="宋体"/>
          <w:color w:val="000000"/>
          <w:szCs w:val="21"/>
          <w:highlight w:val="none"/>
        </w:rPr>
        <w:t>。</w:t>
      </w:r>
    </w:p>
    <w:p w14:paraId="6A051500">
      <w:pPr>
        <w:spacing w:line="360" w:lineRule="auto"/>
        <w:rPr>
          <w:rFonts w:hint="eastAsia" w:ascii="宋体" w:hAnsi="宋体" w:cs="宋体"/>
          <w:color w:val="000000"/>
          <w:highlight w:val="none"/>
        </w:rPr>
      </w:pPr>
    </w:p>
    <w:p w14:paraId="59757142">
      <w:pPr>
        <w:spacing w:line="360" w:lineRule="auto"/>
        <w:rPr>
          <w:rFonts w:hint="eastAsia" w:ascii="宋体" w:hAnsi="宋体" w:cs="宋体"/>
          <w:color w:val="000000"/>
          <w:highlight w:val="none"/>
        </w:rPr>
      </w:pPr>
    </w:p>
    <w:p w14:paraId="737B0DD7">
      <w:pPr>
        <w:spacing w:line="360" w:lineRule="auto"/>
        <w:rPr>
          <w:rFonts w:hint="eastAsia" w:ascii="宋体" w:hAnsi="宋体" w:cs="宋体"/>
          <w:color w:val="000000"/>
          <w:highlight w:val="none"/>
        </w:rPr>
      </w:pPr>
    </w:p>
    <w:p w14:paraId="7F5F28CA">
      <w:pPr>
        <w:spacing w:line="360" w:lineRule="auto"/>
        <w:rPr>
          <w:rFonts w:hint="eastAsia" w:ascii="宋体" w:hAnsi="宋体" w:cs="宋体"/>
          <w:color w:val="000000"/>
          <w:highlight w:val="none"/>
        </w:rPr>
      </w:pPr>
      <w:r>
        <w:rPr>
          <w:rFonts w:hint="eastAsia" w:ascii="宋体" w:hAnsi="宋体" w:cs="宋体"/>
          <w:color w:val="000000"/>
          <w:highlight w:val="none"/>
        </w:rPr>
        <w:t>供应商：（盖章）</w:t>
      </w:r>
    </w:p>
    <w:p w14:paraId="621A7A85">
      <w:pPr>
        <w:spacing w:line="360" w:lineRule="auto"/>
        <w:rPr>
          <w:rFonts w:hint="eastAsia" w:ascii="宋体" w:hAnsi="宋体" w:cs="宋体"/>
          <w:highlight w:val="none"/>
        </w:rPr>
      </w:pPr>
      <w:r>
        <w:rPr>
          <w:rFonts w:hint="eastAsia" w:ascii="宋体" w:hAnsi="宋体" w:cs="宋体"/>
          <w:highlight w:val="none"/>
        </w:rPr>
        <w:t>法定代表人或其委托代理人：（签字或盖章）</w:t>
      </w:r>
    </w:p>
    <w:p w14:paraId="0B64A7B0">
      <w:pPr>
        <w:rPr>
          <w:rFonts w:hint="eastAsia" w:ascii="宋体" w:hAnsi="宋体" w:cs="宋体"/>
          <w:highlight w:val="none"/>
        </w:rPr>
      </w:pPr>
    </w:p>
    <w:p w14:paraId="7C25C3AC">
      <w:pPr>
        <w:spacing w:line="440" w:lineRule="exact"/>
        <w:jc w:val="center"/>
        <w:rPr>
          <w:rFonts w:hint="eastAsia" w:ascii="宋体" w:hAnsi="宋体" w:cs="宋体"/>
          <w:sz w:val="20"/>
          <w:szCs w:val="20"/>
          <w:highlight w:val="none"/>
        </w:rPr>
      </w:pPr>
    </w:p>
    <w:p w14:paraId="61CB38E8">
      <w:pPr>
        <w:spacing w:line="440" w:lineRule="exact"/>
        <w:jc w:val="center"/>
        <w:rPr>
          <w:rFonts w:hint="eastAsia" w:ascii="宋体" w:hAnsi="宋体" w:cs="宋体"/>
          <w:sz w:val="20"/>
          <w:szCs w:val="20"/>
          <w:highlight w:val="none"/>
        </w:rPr>
      </w:pPr>
    </w:p>
    <w:p w14:paraId="6FAF5265">
      <w:pPr>
        <w:jc w:val="center"/>
        <w:rPr>
          <w:rFonts w:hint="eastAsia" w:ascii="宋体" w:hAnsi="宋体" w:cs="宋体"/>
          <w:b/>
          <w:sz w:val="28"/>
          <w:szCs w:val="28"/>
          <w:highlight w:val="none"/>
        </w:rPr>
      </w:pPr>
      <w:bookmarkStart w:id="115" w:name="_Toc246997102"/>
      <w:bookmarkStart w:id="116" w:name="_Toc152042580"/>
      <w:bookmarkStart w:id="117" w:name="_Toc246996359"/>
      <w:bookmarkStart w:id="118" w:name="_Toc247085877"/>
      <w:bookmarkStart w:id="119" w:name="_Toc179632811"/>
      <w:bookmarkStart w:id="120" w:name="_Toc152045791"/>
      <w:bookmarkStart w:id="121" w:name="_Toc144974860"/>
      <w:r>
        <w:rPr>
          <w:rFonts w:hint="eastAsia" w:ascii="宋体" w:hAnsi="宋体" w:cs="宋体"/>
          <w:highlight w:val="none"/>
        </w:rPr>
        <w:br w:type="page"/>
      </w:r>
      <w:r>
        <w:rPr>
          <w:rFonts w:hint="eastAsia" w:ascii="宋体" w:hAnsi="宋体" w:cs="宋体"/>
          <w:b/>
          <w:sz w:val="28"/>
          <w:szCs w:val="28"/>
          <w:highlight w:val="none"/>
        </w:rPr>
        <w:t>二、法定代表人身份证明</w:t>
      </w:r>
      <w:bookmarkEnd w:id="115"/>
      <w:bookmarkEnd w:id="116"/>
      <w:bookmarkEnd w:id="117"/>
      <w:bookmarkEnd w:id="118"/>
      <w:bookmarkEnd w:id="119"/>
      <w:bookmarkEnd w:id="120"/>
      <w:bookmarkEnd w:id="121"/>
    </w:p>
    <w:p w14:paraId="5297C37F">
      <w:pPr>
        <w:spacing w:line="440" w:lineRule="exact"/>
        <w:rPr>
          <w:rFonts w:hint="eastAsia" w:ascii="宋体" w:hAnsi="宋体" w:cs="宋体"/>
          <w:sz w:val="20"/>
          <w:szCs w:val="20"/>
          <w:highlight w:val="none"/>
        </w:rPr>
      </w:pPr>
    </w:p>
    <w:p w14:paraId="20B84AF7">
      <w:pPr>
        <w:spacing w:line="440" w:lineRule="exact"/>
        <w:rPr>
          <w:rFonts w:hint="eastAsia" w:ascii="宋体" w:hAnsi="宋体" w:cs="宋体"/>
          <w:szCs w:val="21"/>
          <w:highlight w:val="none"/>
        </w:rPr>
      </w:pPr>
    </w:p>
    <w:p w14:paraId="0E66C4C2">
      <w:pPr>
        <w:spacing w:line="440" w:lineRule="exact"/>
        <w:rPr>
          <w:rFonts w:hint="eastAsia" w:ascii="宋体" w:hAnsi="宋体" w:cs="宋体"/>
          <w:szCs w:val="21"/>
          <w:highlight w:val="non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762CF5F7">
      <w:pPr>
        <w:spacing w:line="440" w:lineRule="exact"/>
        <w:rPr>
          <w:rFonts w:hint="eastAsia"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0F8EB6E">
      <w:pPr>
        <w:spacing w:line="440" w:lineRule="exact"/>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796C8E17">
      <w:pPr>
        <w:spacing w:line="440" w:lineRule="exact"/>
        <w:rPr>
          <w:rFonts w:hint="eastAsia"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5474E7B7">
      <w:pPr>
        <w:spacing w:line="440" w:lineRule="exact"/>
        <w:rPr>
          <w:rFonts w:hint="eastAsia"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p>
    <w:p w14:paraId="78272810">
      <w:pPr>
        <w:spacing w:line="440" w:lineRule="exact"/>
        <w:rPr>
          <w:rFonts w:hint="eastAsia"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030A28BB">
      <w:pPr>
        <w:spacing w:line="440" w:lineRule="exact"/>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 （供应商名称）的法定代表人。</w:t>
      </w:r>
    </w:p>
    <w:p w14:paraId="1667CA72">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特此证明。</w:t>
      </w:r>
    </w:p>
    <w:p w14:paraId="5B980A2D">
      <w:pPr>
        <w:spacing w:line="440" w:lineRule="exact"/>
        <w:rPr>
          <w:rFonts w:hint="eastAsia" w:ascii="宋体" w:hAnsi="宋体" w:cs="宋体"/>
          <w:szCs w:val="21"/>
          <w:highlight w:val="none"/>
        </w:rPr>
      </w:pPr>
    </w:p>
    <w:p w14:paraId="7B77B641">
      <w:pPr>
        <w:spacing w:line="440" w:lineRule="exact"/>
        <w:rPr>
          <w:rFonts w:hint="eastAsia" w:ascii="宋体" w:hAnsi="宋体" w:cs="宋体"/>
          <w:szCs w:val="21"/>
          <w:highlight w:val="none"/>
        </w:rPr>
      </w:pPr>
    </w:p>
    <w:p w14:paraId="0255BC87">
      <w:pPr>
        <w:spacing w:line="440" w:lineRule="exact"/>
        <w:rPr>
          <w:rFonts w:hint="eastAsia" w:ascii="宋体" w:hAnsi="宋体" w:cs="宋体"/>
          <w:szCs w:val="21"/>
          <w:highlight w:val="none"/>
        </w:rPr>
      </w:pPr>
      <w:r>
        <w:rPr>
          <w:rFonts w:hint="eastAsia" w:ascii="宋体" w:hAnsi="宋体" w:cs="宋体"/>
          <w:szCs w:val="21"/>
          <w:highlight w:val="none"/>
        </w:rPr>
        <w:t xml:space="preserve">                          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38E7346">
      <w:pPr>
        <w:spacing w:line="440" w:lineRule="exact"/>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 xml:space="preserve">日           </w:t>
      </w:r>
    </w:p>
    <w:p w14:paraId="7434258A">
      <w:pPr>
        <w:spacing w:line="440" w:lineRule="exact"/>
        <w:jc w:val="center"/>
        <w:rPr>
          <w:rFonts w:hint="eastAsia" w:ascii="宋体" w:hAnsi="宋体" w:cs="宋体"/>
          <w:sz w:val="20"/>
          <w:szCs w:val="20"/>
          <w:highlight w:val="none"/>
        </w:rPr>
      </w:pPr>
    </w:p>
    <w:p w14:paraId="68682C46">
      <w:pPr>
        <w:jc w:val="center"/>
        <w:rPr>
          <w:rFonts w:hint="eastAsia" w:ascii="宋体" w:hAnsi="宋体" w:cs="宋体"/>
          <w:b/>
          <w:sz w:val="28"/>
          <w:szCs w:val="28"/>
          <w:highlight w:val="none"/>
        </w:rPr>
      </w:pPr>
      <w:bookmarkStart w:id="122" w:name="_Toc247085878"/>
      <w:bookmarkStart w:id="123" w:name="_Toc152042581"/>
      <w:bookmarkStart w:id="124" w:name="_Toc179632812"/>
      <w:bookmarkStart w:id="125" w:name="_Toc152045792"/>
      <w:bookmarkStart w:id="126" w:name="_Toc144974861"/>
      <w:bookmarkStart w:id="127" w:name="_Toc246997103"/>
      <w:bookmarkStart w:id="128" w:name="_Toc246996360"/>
      <w:r>
        <w:rPr>
          <w:rFonts w:hint="eastAsia" w:ascii="宋体" w:hAnsi="宋体" w:cs="宋体"/>
          <w:highlight w:val="none"/>
        </w:rPr>
        <w:br w:type="page"/>
      </w:r>
      <w:r>
        <w:rPr>
          <w:rFonts w:hint="eastAsia" w:ascii="宋体" w:hAnsi="宋体" w:cs="宋体"/>
          <w:b/>
          <w:sz w:val="28"/>
          <w:szCs w:val="28"/>
          <w:highlight w:val="none"/>
        </w:rPr>
        <w:t>三、授权委托书</w:t>
      </w:r>
      <w:bookmarkEnd w:id="122"/>
      <w:bookmarkEnd w:id="123"/>
      <w:bookmarkEnd w:id="124"/>
      <w:bookmarkEnd w:id="125"/>
      <w:bookmarkEnd w:id="126"/>
      <w:bookmarkEnd w:id="127"/>
      <w:bookmarkEnd w:id="128"/>
    </w:p>
    <w:p w14:paraId="1FB415A4">
      <w:pPr>
        <w:spacing w:line="440" w:lineRule="exact"/>
        <w:rPr>
          <w:rFonts w:hint="eastAsia" w:ascii="宋体" w:hAnsi="宋体" w:cs="宋体"/>
          <w:szCs w:val="21"/>
          <w:highlight w:val="none"/>
        </w:rPr>
      </w:pPr>
    </w:p>
    <w:p w14:paraId="0E76E0B3">
      <w:pPr>
        <w:topLinePunct/>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（供应商名称）的法定代表人，现委托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（项目名称）响应文件、签订合同和处理有关事宜，其法律后果由我方承担。</w:t>
      </w:r>
    </w:p>
    <w:p w14:paraId="760B115F">
      <w:pPr>
        <w:spacing w:line="440" w:lineRule="exact"/>
        <w:rPr>
          <w:rFonts w:hint="eastAsia" w:ascii="宋体" w:hAnsi="宋体" w:cs="宋体"/>
          <w:szCs w:val="21"/>
          <w:highlight w:val="none"/>
        </w:rPr>
      </w:pPr>
      <w:r>
        <w:rPr>
          <w:rFonts w:hint="eastAsia" w:ascii="宋体" w:hAnsi="宋体" w:cs="宋体"/>
          <w:szCs w:val="21"/>
          <w:highlight w:val="none"/>
        </w:rPr>
        <w:t xml:space="preserve">    委托期限：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2154BDB6">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代理人无转委托权。</w:t>
      </w:r>
    </w:p>
    <w:p w14:paraId="0B41B00A">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附：法定代表人及被授权人身份证复印件</w:t>
      </w:r>
    </w:p>
    <w:p w14:paraId="30C4830E">
      <w:pPr>
        <w:spacing w:line="440" w:lineRule="exact"/>
        <w:ind w:firstLine="420" w:firstLineChars="200"/>
        <w:rPr>
          <w:rFonts w:hint="eastAsia" w:ascii="宋体" w:hAnsi="宋体" w:cs="宋体"/>
          <w:szCs w:val="21"/>
          <w:highlight w:val="none"/>
        </w:rPr>
      </w:pPr>
    </w:p>
    <w:tbl>
      <w:tblPr>
        <w:tblStyle w:val="38"/>
        <w:tblW w:w="0" w:type="auto"/>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9"/>
        <w:gridCol w:w="425"/>
        <w:gridCol w:w="4360"/>
      </w:tblGrid>
      <w:tr w14:paraId="3F31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4195" w:type="dxa"/>
            <w:noWrap w:val="0"/>
            <w:vAlign w:val="center"/>
          </w:tcPr>
          <w:p w14:paraId="274EDC38">
            <w:pPr>
              <w:spacing w:line="440" w:lineRule="exact"/>
              <w:ind w:firstLine="420" w:firstLineChars="200"/>
              <w:jc w:val="center"/>
              <w:rPr>
                <w:rFonts w:hint="eastAsia" w:ascii="宋体" w:hAnsi="宋体" w:cs="宋体"/>
                <w:szCs w:val="21"/>
                <w:highlight w:val="none"/>
              </w:rPr>
            </w:pPr>
          </w:p>
          <w:p w14:paraId="364A396E">
            <w:pPr>
              <w:spacing w:line="440" w:lineRule="exact"/>
              <w:ind w:firstLine="420" w:firstLineChars="200"/>
              <w:jc w:val="center"/>
              <w:rPr>
                <w:rFonts w:hint="eastAsia" w:ascii="宋体" w:hAnsi="宋体" w:cs="宋体"/>
                <w:szCs w:val="21"/>
                <w:highlight w:val="none"/>
              </w:rPr>
            </w:pPr>
          </w:p>
          <w:p w14:paraId="17CEB35F">
            <w:pPr>
              <w:spacing w:line="440" w:lineRule="exact"/>
              <w:ind w:firstLine="1155" w:firstLineChars="550"/>
              <w:rPr>
                <w:rFonts w:hint="eastAsia" w:ascii="宋体" w:hAnsi="宋体" w:cs="宋体"/>
                <w:szCs w:val="21"/>
                <w:highlight w:val="none"/>
              </w:rPr>
            </w:pPr>
            <w:r>
              <w:rPr>
                <w:rFonts w:hint="eastAsia" w:ascii="宋体" w:hAnsi="宋体" w:cs="宋体"/>
                <w:szCs w:val="21"/>
                <w:highlight w:val="none"/>
              </w:rPr>
              <w:t>法人身份证复印件</w:t>
            </w:r>
          </w:p>
          <w:p w14:paraId="26AB902B">
            <w:pPr>
              <w:spacing w:line="440" w:lineRule="exact"/>
              <w:jc w:val="center"/>
              <w:rPr>
                <w:rFonts w:hint="eastAsia" w:ascii="宋体" w:hAnsi="宋体" w:cs="宋体"/>
                <w:szCs w:val="21"/>
                <w:highlight w:val="none"/>
              </w:rPr>
            </w:pPr>
          </w:p>
          <w:p w14:paraId="54203849">
            <w:pPr>
              <w:spacing w:line="440" w:lineRule="exact"/>
              <w:jc w:val="center"/>
              <w:rPr>
                <w:rFonts w:hint="eastAsia" w:ascii="宋体" w:hAnsi="宋体" w:cs="宋体"/>
                <w:szCs w:val="21"/>
                <w:highlight w:val="none"/>
              </w:rPr>
            </w:pPr>
          </w:p>
        </w:tc>
        <w:tc>
          <w:tcPr>
            <w:tcW w:w="426" w:type="dxa"/>
            <w:tcBorders>
              <w:top w:val="nil"/>
              <w:bottom w:val="nil"/>
            </w:tcBorders>
            <w:noWrap w:val="0"/>
            <w:vAlign w:val="top"/>
          </w:tcPr>
          <w:p w14:paraId="47C905A6">
            <w:pPr>
              <w:widowControl/>
              <w:jc w:val="left"/>
              <w:rPr>
                <w:rFonts w:hint="eastAsia" w:ascii="宋体" w:hAnsi="宋体" w:cs="宋体"/>
                <w:szCs w:val="21"/>
                <w:highlight w:val="none"/>
              </w:rPr>
            </w:pPr>
          </w:p>
        </w:tc>
        <w:tc>
          <w:tcPr>
            <w:tcW w:w="4383" w:type="dxa"/>
            <w:noWrap w:val="0"/>
            <w:vAlign w:val="center"/>
          </w:tcPr>
          <w:p w14:paraId="6BBC5F8D">
            <w:pPr>
              <w:widowControl/>
              <w:jc w:val="center"/>
              <w:rPr>
                <w:rFonts w:hint="eastAsia" w:ascii="宋体" w:hAnsi="宋体" w:cs="宋体"/>
                <w:szCs w:val="21"/>
                <w:highlight w:val="none"/>
              </w:rPr>
            </w:pPr>
            <w:r>
              <w:rPr>
                <w:rFonts w:hint="eastAsia" w:ascii="宋体" w:hAnsi="宋体" w:cs="宋体"/>
                <w:szCs w:val="21"/>
                <w:highlight w:val="none"/>
              </w:rPr>
              <w:t>被授权人身份证复印件</w:t>
            </w:r>
          </w:p>
        </w:tc>
      </w:tr>
    </w:tbl>
    <w:p w14:paraId="6B356E66">
      <w:pPr>
        <w:spacing w:line="440" w:lineRule="exact"/>
        <w:rPr>
          <w:rFonts w:hint="eastAsia"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354EE5F1">
      <w:pPr>
        <w:spacing w:line="440" w:lineRule="exact"/>
        <w:rPr>
          <w:rFonts w:hint="eastAsia" w:ascii="宋体" w:hAnsi="宋体" w:cs="宋体"/>
          <w:szCs w:val="21"/>
          <w:highlight w:val="none"/>
        </w:rPr>
      </w:pPr>
    </w:p>
    <w:p w14:paraId="731E805B">
      <w:pPr>
        <w:spacing w:line="440" w:lineRule="exact"/>
        <w:rPr>
          <w:rFonts w:hint="eastAsia"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75D67C43">
      <w:pPr>
        <w:spacing w:line="440" w:lineRule="exact"/>
        <w:rPr>
          <w:rFonts w:hint="eastAsia" w:ascii="宋体" w:hAnsi="宋体" w:cs="宋体"/>
          <w:szCs w:val="21"/>
          <w:highlight w:val="none"/>
        </w:rPr>
      </w:pPr>
    </w:p>
    <w:p w14:paraId="3F9E9E69">
      <w:pPr>
        <w:spacing w:line="440" w:lineRule="exact"/>
        <w:rPr>
          <w:rFonts w:hint="eastAsia"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486BE784">
      <w:pPr>
        <w:spacing w:line="440" w:lineRule="exact"/>
        <w:rPr>
          <w:rFonts w:hint="eastAsia" w:ascii="宋体" w:hAnsi="宋体" w:cs="宋体"/>
          <w:szCs w:val="21"/>
          <w:highlight w:val="none"/>
        </w:rPr>
      </w:pPr>
    </w:p>
    <w:p w14:paraId="623B5DF5">
      <w:pPr>
        <w:spacing w:line="440" w:lineRule="exact"/>
        <w:rPr>
          <w:rFonts w:hint="eastAsia"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 xml:space="preserve">（签字） </w:t>
      </w:r>
    </w:p>
    <w:p w14:paraId="770C4E95">
      <w:pPr>
        <w:spacing w:line="440" w:lineRule="exact"/>
        <w:rPr>
          <w:rFonts w:hint="eastAsia" w:ascii="宋体" w:hAnsi="宋体" w:cs="宋体"/>
          <w:szCs w:val="21"/>
          <w:highlight w:val="none"/>
        </w:rPr>
      </w:pPr>
    </w:p>
    <w:p w14:paraId="0E997C2D">
      <w:pPr>
        <w:spacing w:line="440" w:lineRule="exact"/>
        <w:rPr>
          <w:rFonts w:hint="eastAsia"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4D76F9E5">
      <w:pPr>
        <w:spacing w:line="440" w:lineRule="exact"/>
        <w:rPr>
          <w:rFonts w:hint="eastAsia" w:ascii="宋体" w:hAnsi="宋体" w:cs="宋体"/>
          <w:szCs w:val="21"/>
          <w:highlight w:val="none"/>
        </w:rPr>
      </w:pPr>
    </w:p>
    <w:p w14:paraId="498BD524">
      <w:pPr>
        <w:spacing w:line="440" w:lineRule="exact"/>
        <w:rPr>
          <w:rFonts w:hint="eastAsia" w:ascii="宋体" w:hAnsi="宋体" w:cs="宋体"/>
          <w:szCs w:val="21"/>
          <w:highlight w:val="none"/>
        </w:rPr>
      </w:pPr>
    </w:p>
    <w:p w14:paraId="1CBA6972">
      <w:pPr>
        <w:spacing w:line="440" w:lineRule="exact"/>
        <w:ind w:firstLine="2310" w:firstLineChars="110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8ACCEE6">
      <w:pPr>
        <w:spacing w:line="400" w:lineRule="exact"/>
        <w:rPr>
          <w:rFonts w:hint="eastAsia" w:ascii="宋体" w:hAnsi="宋体" w:cs="宋体"/>
          <w:highlight w:val="none"/>
        </w:rPr>
      </w:pPr>
    </w:p>
    <w:p w14:paraId="6BD3B355">
      <w:pPr>
        <w:rPr>
          <w:rFonts w:hint="eastAsia" w:ascii="宋体" w:hAnsi="宋体" w:cs="宋体"/>
          <w:highlight w:val="none"/>
        </w:rPr>
      </w:pPr>
      <w:bookmarkStart w:id="129" w:name="_Toc144974862"/>
      <w:bookmarkStart w:id="130" w:name="_Toc179632814"/>
      <w:bookmarkStart w:id="131" w:name="_Toc247085880"/>
      <w:bookmarkStart w:id="132" w:name="_Toc152045794"/>
      <w:bookmarkStart w:id="133" w:name="_Toc246996362"/>
      <w:bookmarkStart w:id="134" w:name="_Toc246997105"/>
      <w:bookmarkStart w:id="135" w:name="_Toc152042583"/>
    </w:p>
    <w:p w14:paraId="1285E117">
      <w:pPr>
        <w:rPr>
          <w:rFonts w:hint="eastAsia" w:ascii="宋体" w:hAnsi="宋体" w:cs="宋体"/>
          <w:highlight w:val="none"/>
        </w:rPr>
      </w:pPr>
    </w:p>
    <w:bookmarkEnd w:id="129"/>
    <w:bookmarkEnd w:id="130"/>
    <w:bookmarkEnd w:id="131"/>
    <w:bookmarkEnd w:id="132"/>
    <w:bookmarkEnd w:id="133"/>
    <w:bookmarkEnd w:id="134"/>
    <w:bookmarkEnd w:id="135"/>
    <w:p w14:paraId="4FE4998F">
      <w:pPr>
        <w:rPr>
          <w:rFonts w:hint="eastAsia"/>
          <w:highlight w:val="none"/>
        </w:rPr>
      </w:pPr>
    </w:p>
    <w:p w14:paraId="7749EA9D">
      <w:pPr>
        <w:jc w:val="center"/>
        <w:rPr>
          <w:rFonts w:hint="eastAsia" w:ascii="宋体" w:hAnsi="宋体" w:cs="宋体"/>
          <w:b/>
          <w:sz w:val="28"/>
          <w:szCs w:val="28"/>
          <w:highlight w:val="none"/>
        </w:rPr>
      </w:pPr>
      <w:r>
        <w:rPr>
          <w:rFonts w:hint="eastAsia" w:ascii="宋体" w:hAnsi="宋体" w:cs="宋体"/>
          <w:szCs w:val="21"/>
          <w:highlight w:val="none"/>
        </w:rPr>
        <w:br w:type="page"/>
      </w:r>
      <w:bookmarkStart w:id="136" w:name="_Toc152042585"/>
      <w:bookmarkStart w:id="137" w:name="_Toc247085882"/>
      <w:bookmarkStart w:id="138" w:name="_Toc246996364"/>
      <w:bookmarkStart w:id="139" w:name="_Toc152045796"/>
      <w:bookmarkStart w:id="140" w:name="_Toc179632816"/>
      <w:bookmarkStart w:id="141" w:name="_Toc246997107"/>
      <w:bookmarkStart w:id="142" w:name="_Toc144974864"/>
      <w:r>
        <w:rPr>
          <w:rFonts w:hint="eastAsia" w:ascii="宋体" w:hAnsi="宋体" w:cs="宋体"/>
          <w:b/>
          <w:sz w:val="28"/>
          <w:szCs w:val="28"/>
          <w:highlight w:val="none"/>
        </w:rPr>
        <w:t>四、已标价工程量清单</w:t>
      </w:r>
    </w:p>
    <w:p w14:paraId="2EED5A13">
      <w:pPr>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五、施工组织设计</w:t>
      </w:r>
      <w:bookmarkEnd w:id="136"/>
      <w:bookmarkEnd w:id="137"/>
      <w:bookmarkEnd w:id="138"/>
      <w:bookmarkEnd w:id="139"/>
      <w:bookmarkEnd w:id="140"/>
      <w:bookmarkEnd w:id="141"/>
      <w:bookmarkEnd w:id="142"/>
    </w:p>
    <w:p w14:paraId="6880CC6E">
      <w:pPr>
        <w:spacing w:line="420" w:lineRule="exact"/>
        <w:ind w:left="945" w:leftChars="200" w:hanging="525" w:hangingChars="250"/>
        <w:rPr>
          <w:rFonts w:hint="eastAsia" w:ascii="宋体" w:hAnsi="宋体" w:cs="宋体"/>
          <w:szCs w:val="21"/>
          <w:highlight w:val="none"/>
        </w:rPr>
      </w:pPr>
    </w:p>
    <w:p w14:paraId="2129204F">
      <w:pPr>
        <w:autoSpaceDE w:val="0"/>
        <w:autoSpaceDN w:val="0"/>
        <w:adjustRightInd w:val="0"/>
        <w:spacing w:line="400" w:lineRule="exact"/>
        <w:jc w:val="left"/>
        <w:rPr>
          <w:rFonts w:hint="eastAsia" w:ascii="宋体" w:hAnsi="宋体" w:cs="宋体"/>
          <w:bCs/>
          <w:szCs w:val="18"/>
          <w:highlight w:val="none"/>
          <w:lang w:val="zh-CN"/>
        </w:rPr>
      </w:pPr>
      <w:bookmarkStart w:id="143" w:name="_Toc269373943"/>
      <w:bookmarkStart w:id="144" w:name="_Toc207164821"/>
      <w:bookmarkStart w:id="145" w:name="_Toc179632823"/>
      <w:bookmarkStart w:id="146" w:name="_Toc152042592"/>
      <w:bookmarkStart w:id="147" w:name="_Toc152045803"/>
      <w:bookmarkStart w:id="148" w:name="_Toc144974871"/>
    </w:p>
    <w:p w14:paraId="4EE2128C">
      <w:pPr>
        <w:autoSpaceDE w:val="0"/>
        <w:autoSpaceDN w:val="0"/>
        <w:adjustRightInd w:val="0"/>
        <w:spacing w:line="400" w:lineRule="exact"/>
        <w:jc w:val="left"/>
        <w:rPr>
          <w:rFonts w:hint="eastAsia" w:ascii="宋体" w:hAnsi="宋体" w:cs="宋体"/>
          <w:bCs/>
          <w:szCs w:val="18"/>
          <w:highlight w:val="none"/>
          <w:lang w:val="zh-CN"/>
        </w:rPr>
      </w:pPr>
    </w:p>
    <w:p w14:paraId="3EC2332A">
      <w:pPr>
        <w:autoSpaceDE w:val="0"/>
        <w:autoSpaceDN w:val="0"/>
        <w:adjustRightInd w:val="0"/>
        <w:spacing w:line="400" w:lineRule="exact"/>
        <w:jc w:val="left"/>
        <w:rPr>
          <w:rFonts w:hint="eastAsia" w:ascii="宋体" w:hAnsi="宋体" w:cs="宋体"/>
          <w:bCs/>
          <w:szCs w:val="18"/>
          <w:highlight w:val="none"/>
          <w:lang w:val="zh-CN"/>
        </w:rPr>
      </w:pPr>
    </w:p>
    <w:p w14:paraId="69AD40C0">
      <w:pPr>
        <w:autoSpaceDE w:val="0"/>
        <w:autoSpaceDN w:val="0"/>
        <w:adjustRightInd w:val="0"/>
        <w:spacing w:line="400" w:lineRule="exact"/>
        <w:ind w:firstLine="352" w:firstLineChars="147"/>
        <w:jc w:val="left"/>
        <w:rPr>
          <w:rFonts w:hint="eastAsia" w:ascii="宋体" w:hAnsi="宋体" w:cs="宋体"/>
          <w:b/>
          <w:bCs/>
          <w:sz w:val="24"/>
          <w:highlight w:val="none"/>
          <w:lang w:val="zh-CN"/>
        </w:rPr>
      </w:pPr>
      <w:r>
        <w:rPr>
          <w:rFonts w:hint="eastAsia" w:ascii="宋体" w:hAnsi="宋体" w:cs="宋体"/>
          <w:sz w:val="24"/>
          <w:highlight w:val="none"/>
          <w:lang w:val="zh-CN"/>
        </w:rPr>
        <w:br w:type="page"/>
      </w:r>
      <w:r>
        <w:rPr>
          <w:rFonts w:hint="eastAsia" w:ascii="宋体" w:hAnsi="宋体" w:cs="宋体"/>
          <w:b/>
          <w:bCs/>
          <w:sz w:val="24"/>
          <w:highlight w:val="none"/>
          <w:lang w:val="zh-CN"/>
        </w:rPr>
        <w:t>附表一：拟投入本标段的主要施工设备表</w:t>
      </w:r>
      <w:bookmarkEnd w:id="143"/>
      <w:bookmarkEnd w:id="144"/>
    </w:p>
    <w:p w14:paraId="28FF5830">
      <w:pPr>
        <w:autoSpaceDE w:val="0"/>
        <w:autoSpaceDN w:val="0"/>
        <w:adjustRightInd w:val="0"/>
        <w:spacing w:line="400" w:lineRule="exact"/>
        <w:jc w:val="left"/>
        <w:rPr>
          <w:rFonts w:hint="eastAsia" w:ascii="宋体" w:hAnsi="宋体" w:cs="宋体"/>
          <w:bCs/>
          <w:sz w:val="32"/>
          <w:szCs w:val="18"/>
          <w:highlight w:val="none"/>
          <w:lang w:val="zh-CN"/>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162"/>
        <w:gridCol w:w="885"/>
        <w:gridCol w:w="885"/>
        <w:gridCol w:w="886"/>
        <w:gridCol w:w="886"/>
        <w:gridCol w:w="1096"/>
        <w:gridCol w:w="676"/>
        <w:gridCol w:w="1124"/>
        <w:gridCol w:w="648"/>
      </w:tblGrid>
      <w:tr w14:paraId="70FA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1DEFE621">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序号</w:t>
            </w:r>
          </w:p>
        </w:tc>
        <w:tc>
          <w:tcPr>
            <w:tcW w:w="1162" w:type="dxa"/>
            <w:noWrap w:val="0"/>
            <w:vAlign w:val="center"/>
          </w:tcPr>
          <w:p w14:paraId="6C1A08AB">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设备</w:t>
            </w:r>
          </w:p>
          <w:p w14:paraId="1FE2B4FD">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名称</w:t>
            </w:r>
          </w:p>
        </w:tc>
        <w:tc>
          <w:tcPr>
            <w:tcW w:w="885" w:type="dxa"/>
            <w:noWrap w:val="0"/>
            <w:vAlign w:val="center"/>
          </w:tcPr>
          <w:p w14:paraId="0AE8AED3">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型号</w:t>
            </w:r>
          </w:p>
          <w:p w14:paraId="57EBF705">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规格</w:t>
            </w:r>
          </w:p>
        </w:tc>
        <w:tc>
          <w:tcPr>
            <w:tcW w:w="885" w:type="dxa"/>
            <w:noWrap w:val="0"/>
            <w:vAlign w:val="center"/>
          </w:tcPr>
          <w:p w14:paraId="1534132C">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数量</w:t>
            </w:r>
          </w:p>
        </w:tc>
        <w:tc>
          <w:tcPr>
            <w:tcW w:w="886" w:type="dxa"/>
            <w:noWrap w:val="0"/>
            <w:vAlign w:val="center"/>
          </w:tcPr>
          <w:p w14:paraId="30ED9231">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国别</w:t>
            </w:r>
          </w:p>
          <w:p w14:paraId="3B15D016">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产地</w:t>
            </w:r>
          </w:p>
        </w:tc>
        <w:tc>
          <w:tcPr>
            <w:tcW w:w="886" w:type="dxa"/>
            <w:noWrap w:val="0"/>
            <w:vAlign w:val="center"/>
          </w:tcPr>
          <w:p w14:paraId="19FE1C24">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制造</w:t>
            </w:r>
          </w:p>
          <w:p w14:paraId="38F24729">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年份</w:t>
            </w:r>
          </w:p>
        </w:tc>
        <w:tc>
          <w:tcPr>
            <w:tcW w:w="1096" w:type="dxa"/>
            <w:noWrap w:val="0"/>
            <w:vAlign w:val="center"/>
          </w:tcPr>
          <w:p w14:paraId="47B6FE6E">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额定功率</w:t>
            </w:r>
          </w:p>
          <w:p w14:paraId="07B7D17F">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(KW)</w:t>
            </w:r>
          </w:p>
        </w:tc>
        <w:tc>
          <w:tcPr>
            <w:tcW w:w="676" w:type="dxa"/>
            <w:noWrap w:val="0"/>
            <w:vAlign w:val="center"/>
          </w:tcPr>
          <w:p w14:paraId="0E9A3769">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生产</w:t>
            </w:r>
          </w:p>
          <w:p w14:paraId="2BBDB565">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能力</w:t>
            </w:r>
          </w:p>
        </w:tc>
        <w:tc>
          <w:tcPr>
            <w:tcW w:w="1124" w:type="dxa"/>
            <w:noWrap w:val="0"/>
            <w:vAlign w:val="center"/>
          </w:tcPr>
          <w:p w14:paraId="37B847EA">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用于施工</w:t>
            </w:r>
          </w:p>
          <w:p w14:paraId="79363F7F">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部位</w:t>
            </w:r>
          </w:p>
        </w:tc>
        <w:tc>
          <w:tcPr>
            <w:tcW w:w="648" w:type="dxa"/>
            <w:noWrap w:val="0"/>
            <w:vAlign w:val="center"/>
          </w:tcPr>
          <w:p w14:paraId="5DE4BDE7">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备注</w:t>
            </w:r>
          </w:p>
        </w:tc>
      </w:tr>
      <w:tr w14:paraId="0FF6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73647C43">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77F5678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715145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DFB6E9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86C39C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BA1D7C7">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0DDF6057">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7BDC5B75">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30E195B3">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7BC43CA0">
            <w:pPr>
              <w:autoSpaceDE w:val="0"/>
              <w:autoSpaceDN w:val="0"/>
              <w:adjustRightInd w:val="0"/>
              <w:spacing w:line="400" w:lineRule="exact"/>
              <w:rPr>
                <w:rFonts w:hint="eastAsia" w:ascii="宋体" w:hAnsi="宋体" w:cs="宋体"/>
                <w:bCs/>
                <w:sz w:val="18"/>
                <w:szCs w:val="18"/>
                <w:highlight w:val="none"/>
                <w:lang w:val="zh-CN"/>
              </w:rPr>
            </w:pPr>
          </w:p>
        </w:tc>
      </w:tr>
      <w:tr w14:paraId="6F3F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7198B9DE">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154DE5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D9533E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BE1EBE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D760C61">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82E5DAC">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E71CD82">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2784DDA5">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27DDBE59">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7F0B574F">
            <w:pPr>
              <w:autoSpaceDE w:val="0"/>
              <w:autoSpaceDN w:val="0"/>
              <w:adjustRightInd w:val="0"/>
              <w:spacing w:line="400" w:lineRule="exact"/>
              <w:rPr>
                <w:rFonts w:hint="eastAsia" w:ascii="宋体" w:hAnsi="宋体" w:cs="宋体"/>
                <w:bCs/>
                <w:sz w:val="18"/>
                <w:szCs w:val="18"/>
                <w:highlight w:val="none"/>
                <w:lang w:val="zh-CN"/>
              </w:rPr>
            </w:pPr>
          </w:p>
        </w:tc>
      </w:tr>
      <w:tr w14:paraId="7156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2EBD341">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2A9B3305">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F81A48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2B7D399">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54222D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841F8B4">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2AB8A4F">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11248440">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FF8531F">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0ACE501D">
            <w:pPr>
              <w:autoSpaceDE w:val="0"/>
              <w:autoSpaceDN w:val="0"/>
              <w:adjustRightInd w:val="0"/>
              <w:spacing w:line="400" w:lineRule="exact"/>
              <w:rPr>
                <w:rFonts w:hint="eastAsia" w:ascii="宋体" w:hAnsi="宋体" w:cs="宋体"/>
                <w:bCs/>
                <w:sz w:val="18"/>
                <w:szCs w:val="18"/>
                <w:highlight w:val="none"/>
                <w:lang w:val="zh-CN"/>
              </w:rPr>
            </w:pPr>
          </w:p>
        </w:tc>
      </w:tr>
      <w:tr w14:paraId="03387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A2D176B">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430A6DB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BBF0D4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46202A4">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8C07BC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2195890">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F9AC0F8">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4B9C77F4">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396FF1B8">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6B774C90">
            <w:pPr>
              <w:autoSpaceDE w:val="0"/>
              <w:autoSpaceDN w:val="0"/>
              <w:adjustRightInd w:val="0"/>
              <w:spacing w:line="400" w:lineRule="exact"/>
              <w:rPr>
                <w:rFonts w:hint="eastAsia" w:ascii="宋体" w:hAnsi="宋体" w:cs="宋体"/>
                <w:bCs/>
                <w:sz w:val="18"/>
                <w:szCs w:val="18"/>
                <w:highlight w:val="none"/>
                <w:lang w:val="zh-CN"/>
              </w:rPr>
            </w:pPr>
          </w:p>
        </w:tc>
      </w:tr>
      <w:tr w14:paraId="372B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352ACFA1">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B7F849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DC6EEF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81826F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26DFCB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FC574EB">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B605DA8">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5A16A7CF">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2C502665">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55657E7C">
            <w:pPr>
              <w:autoSpaceDE w:val="0"/>
              <w:autoSpaceDN w:val="0"/>
              <w:adjustRightInd w:val="0"/>
              <w:spacing w:line="400" w:lineRule="exact"/>
              <w:rPr>
                <w:rFonts w:hint="eastAsia" w:ascii="宋体" w:hAnsi="宋体" w:cs="宋体"/>
                <w:bCs/>
                <w:sz w:val="18"/>
                <w:szCs w:val="18"/>
                <w:highlight w:val="none"/>
                <w:lang w:val="zh-CN"/>
              </w:rPr>
            </w:pPr>
          </w:p>
        </w:tc>
      </w:tr>
      <w:tr w14:paraId="490B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89098A7">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4CBDCA1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9F1AFF4">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DF19A72">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830FB9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8D116D3">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6FA86432">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03794168">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701C46D9">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261E4444">
            <w:pPr>
              <w:autoSpaceDE w:val="0"/>
              <w:autoSpaceDN w:val="0"/>
              <w:adjustRightInd w:val="0"/>
              <w:spacing w:line="400" w:lineRule="exact"/>
              <w:rPr>
                <w:rFonts w:hint="eastAsia" w:ascii="宋体" w:hAnsi="宋体" w:cs="宋体"/>
                <w:bCs/>
                <w:sz w:val="18"/>
                <w:szCs w:val="18"/>
                <w:highlight w:val="none"/>
                <w:lang w:val="zh-CN"/>
              </w:rPr>
            </w:pPr>
          </w:p>
        </w:tc>
      </w:tr>
      <w:tr w14:paraId="4D37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4A9262C6">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03EF68E2">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6F3102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0357F5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A21E49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F375FEE">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EB4E4CA">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35F1A968">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7035C1A0">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78F88DA0">
            <w:pPr>
              <w:autoSpaceDE w:val="0"/>
              <w:autoSpaceDN w:val="0"/>
              <w:adjustRightInd w:val="0"/>
              <w:spacing w:line="400" w:lineRule="exact"/>
              <w:rPr>
                <w:rFonts w:hint="eastAsia" w:ascii="宋体" w:hAnsi="宋体" w:cs="宋体"/>
                <w:bCs/>
                <w:sz w:val="18"/>
                <w:szCs w:val="18"/>
                <w:highlight w:val="none"/>
                <w:lang w:val="zh-CN"/>
              </w:rPr>
            </w:pPr>
          </w:p>
        </w:tc>
      </w:tr>
      <w:tr w14:paraId="6427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4D3BA88F">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0D7E1CD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E01D5A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8BC03B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CABD631">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41310F7">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4CBA3BBC">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171B303A">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57163651">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24243233">
            <w:pPr>
              <w:autoSpaceDE w:val="0"/>
              <w:autoSpaceDN w:val="0"/>
              <w:adjustRightInd w:val="0"/>
              <w:spacing w:line="400" w:lineRule="exact"/>
              <w:rPr>
                <w:rFonts w:hint="eastAsia" w:ascii="宋体" w:hAnsi="宋体" w:cs="宋体"/>
                <w:bCs/>
                <w:sz w:val="18"/>
                <w:szCs w:val="18"/>
                <w:highlight w:val="none"/>
                <w:lang w:val="zh-CN"/>
              </w:rPr>
            </w:pPr>
          </w:p>
        </w:tc>
      </w:tr>
      <w:tr w14:paraId="409C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1195218">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1968DE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F158BB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C7D0A5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DBA7395">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92C03A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4CB6BAB">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2E22DFF8">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78355E1E">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0FB8065A">
            <w:pPr>
              <w:autoSpaceDE w:val="0"/>
              <w:autoSpaceDN w:val="0"/>
              <w:adjustRightInd w:val="0"/>
              <w:spacing w:line="400" w:lineRule="exact"/>
              <w:rPr>
                <w:rFonts w:hint="eastAsia" w:ascii="宋体" w:hAnsi="宋体" w:cs="宋体"/>
                <w:bCs/>
                <w:sz w:val="18"/>
                <w:szCs w:val="18"/>
                <w:highlight w:val="none"/>
                <w:lang w:val="zh-CN"/>
              </w:rPr>
            </w:pPr>
          </w:p>
        </w:tc>
      </w:tr>
      <w:tr w14:paraId="7DB0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58D5A593">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173CAFFD">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320D98E">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4B38AD5">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DB104DD">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517EE82">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E10BC6A">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5A342942">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88765B0">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09DCD97A">
            <w:pPr>
              <w:autoSpaceDE w:val="0"/>
              <w:autoSpaceDN w:val="0"/>
              <w:adjustRightInd w:val="0"/>
              <w:spacing w:line="400" w:lineRule="exact"/>
              <w:rPr>
                <w:rFonts w:hint="eastAsia" w:ascii="宋体" w:hAnsi="宋体" w:cs="宋体"/>
                <w:bCs/>
                <w:sz w:val="18"/>
                <w:szCs w:val="18"/>
                <w:highlight w:val="none"/>
                <w:lang w:val="zh-CN"/>
              </w:rPr>
            </w:pPr>
          </w:p>
        </w:tc>
      </w:tr>
      <w:tr w14:paraId="13A7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52F8905D">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69EE562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AA145B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C53975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55A1D13">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A8FDFDB">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706B7A8">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425363D3">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45A00AC5">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5E6E9496">
            <w:pPr>
              <w:autoSpaceDE w:val="0"/>
              <w:autoSpaceDN w:val="0"/>
              <w:adjustRightInd w:val="0"/>
              <w:spacing w:line="400" w:lineRule="exact"/>
              <w:rPr>
                <w:rFonts w:hint="eastAsia" w:ascii="宋体" w:hAnsi="宋体" w:cs="宋体"/>
                <w:bCs/>
                <w:sz w:val="18"/>
                <w:szCs w:val="18"/>
                <w:highlight w:val="none"/>
                <w:lang w:val="zh-CN"/>
              </w:rPr>
            </w:pPr>
          </w:p>
        </w:tc>
      </w:tr>
      <w:tr w14:paraId="6F65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A2E49BE">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759E3C9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46AE814">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0DF13B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355F5AD">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206E114">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0306B6F">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09B163B7">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4D75DF1">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62CBEDDB">
            <w:pPr>
              <w:autoSpaceDE w:val="0"/>
              <w:autoSpaceDN w:val="0"/>
              <w:adjustRightInd w:val="0"/>
              <w:spacing w:line="400" w:lineRule="exact"/>
              <w:rPr>
                <w:rFonts w:hint="eastAsia" w:ascii="宋体" w:hAnsi="宋体" w:cs="宋体"/>
                <w:bCs/>
                <w:sz w:val="18"/>
                <w:szCs w:val="18"/>
                <w:highlight w:val="none"/>
                <w:lang w:val="zh-CN"/>
              </w:rPr>
            </w:pPr>
          </w:p>
        </w:tc>
      </w:tr>
      <w:tr w14:paraId="5BFA7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7D839A09">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24013FC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51D6D9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96D2A4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D3341C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5E8D30D">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87EC6B4">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76AB4BE7">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40972CCC">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433C8434">
            <w:pPr>
              <w:autoSpaceDE w:val="0"/>
              <w:autoSpaceDN w:val="0"/>
              <w:adjustRightInd w:val="0"/>
              <w:spacing w:line="400" w:lineRule="exact"/>
              <w:rPr>
                <w:rFonts w:hint="eastAsia" w:ascii="宋体" w:hAnsi="宋体" w:cs="宋体"/>
                <w:bCs/>
                <w:sz w:val="18"/>
                <w:szCs w:val="18"/>
                <w:highlight w:val="none"/>
                <w:lang w:val="zh-CN"/>
              </w:rPr>
            </w:pPr>
          </w:p>
        </w:tc>
      </w:tr>
      <w:tr w14:paraId="1BA6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67EE195E">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4E82F2F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B270DC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8C37E1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4268B4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0E5EDD1">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2434E67E">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34F2F639">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298A4F9">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498A9155">
            <w:pPr>
              <w:autoSpaceDE w:val="0"/>
              <w:autoSpaceDN w:val="0"/>
              <w:adjustRightInd w:val="0"/>
              <w:spacing w:line="400" w:lineRule="exact"/>
              <w:rPr>
                <w:rFonts w:hint="eastAsia" w:ascii="宋体" w:hAnsi="宋体" w:cs="宋体"/>
                <w:bCs/>
                <w:sz w:val="18"/>
                <w:szCs w:val="18"/>
                <w:highlight w:val="none"/>
                <w:lang w:val="zh-CN"/>
              </w:rPr>
            </w:pPr>
          </w:p>
        </w:tc>
      </w:tr>
      <w:tr w14:paraId="3B4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15C8A9C0">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849CB4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07D541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7494425">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CDCD59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ED169BB">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5C89CDC">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36C63A69">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0582ECFD">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6F102364">
            <w:pPr>
              <w:autoSpaceDE w:val="0"/>
              <w:autoSpaceDN w:val="0"/>
              <w:adjustRightInd w:val="0"/>
              <w:spacing w:line="400" w:lineRule="exact"/>
              <w:rPr>
                <w:rFonts w:hint="eastAsia" w:ascii="宋体" w:hAnsi="宋体" w:cs="宋体"/>
                <w:bCs/>
                <w:sz w:val="18"/>
                <w:szCs w:val="18"/>
                <w:highlight w:val="none"/>
                <w:lang w:val="zh-CN"/>
              </w:rPr>
            </w:pPr>
          </w:p>
        </w:tc>
      </w:tr>
      <w:tr w14:paraId="31E0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26081B50">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0533E60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224578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779A1E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2BCC6D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250CA88">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04C637A">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585ACB7D">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7E769AF5">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0F692F36">
            <w:pPr>
              <w:autoSpaceDE w:val="0"/>
              <w:autoSpaceDN w:val="0"/>
              <w:adjustRightInd w:val="0"/>
              <w:spacing w:line="400" w:lineRule="exact"/>
              <w:rPr>
                <w:rFonts w:hint="eastAsia" w:ascii="宋体" w:hAnsi="宋体" w:cs="宋体"/>
                <w:bCs/>
                <w:sz w:val="18"/>
                <w:szCs w:val="18"/>
                <w:highlight w:val="none"/>
                <w:lang w:val="zh-CN"/>
              </w:rPr>
            </w:pPr>
          </w:p>
        </w:tc>
      </w:tr>
      <w:tr w14:paraId="78A7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6E258D05">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634F347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913C98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057EED5">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D810B2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1290AD7">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19D72BA">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01414A9A">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2DDA9EC2">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4D40E59D">
            <w:pPr>
              <w:autoSpaceDE w:val="0"/>
              <w:autoSpaceDN w:val="0"/>
              <w:adjustRightInd w:val="0"/>
              <w:spacing w:line="400" w:lineRule="exact"/>
              <w:rPr>
                <w:rFonts w:hint="eastAsia" w:ascii="宋体" w:hAnsi="宋体" w:cs="宋体"/>
                <w:bCs/>
                <w:sz w:val="18"/>
                <w:szCs w:val="18"/>
                <w:highlight w:val="none"/>
                <w:lang w:val="zh-CN"/>
              </w:rPr>
            </w:pPr>
          </w:p>
        </w:tc>
      </w:tr>
      <w:tr w14:paraId="0286A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5C86D136">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6740008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1AD0E05">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2CDA6B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27B996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163005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4214DA15">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58B81104">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5115D56">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37D9BDB4">
            <w:pPr>
              <w:autoSpaceDE w:val="0"/>
              <w:autoSpaceDN w:val="0"/>
              <w:adjustRightInd w:val="0"/>
              <w:spacing w:line="400" w:lineRule="exact"/>
              <w:rPr>
                <w:rFonts w:hint="eastAsia" w:ascii="宋体" w:hAnsi="宋体" w:cs="宋体"/>
                <w:bCs/>
                <w:sz w:val="18"/>
                <w:szCs w:val="18"/>
                <w:highlight w:val="none"/>
                <w:lang w:val="zh-CN"/>
              </w:rPr>
            </w:pPr>
          </w:p>
        </w:tc>
      </w:tr>
      <w:tr w14:paraId="4A66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0330ED04">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6574A1F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73A42B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E3A2FD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D074A8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CD1CC9F">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67A5ED2">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0F23F106">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1D597402">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65E4DD88">
            <w:pPr>
              <w:autoSpaceDE w:val="0"/>
              <w:autoSpaceDN w:val="0"/>
              <w:adjustRightInd w:val="0"/>
              <w:spacing w:line="400" w:lineRule="exact"/>
              <w:rPr>
                <w:rFonts w:hint="eastAsia" w:ascii="宋体" w:hAnsi="宋体" w:cs="宋体"/>
                <w:bCs/>
                <w:sz w:val="18"/>
                <w:szCs w:val="18"/>
                <w:highlight w:val="none"/>
                <w:lang w:val="zh-CN"/>
              </w:rPr>
            </w:pPr>
          </w:p>
        </w:tc>
      </w:tr>
      <w:tr w14:paraId="7988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386F2855">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21E96DE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0341D1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19DD7C4">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8AEB7B2">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6EC0910">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B2AF6BF">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28F00A58">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36C9B6E3">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7F16BF06">
            <w:pPr>
              <w:autoSpaceDE w:val="0"/>
              <w:autoSpaceDN w:val="0"/>
              <w:adjustRightInd w:val="0"/>
              <w:spacing w:line="400" w:lineRule="exact"/>
              <w:rPr>
                <w:rFonts w:hint="eastAsia" w:ascii="宋体" w:hAnsi="宋体" w:cs="宋体"/>
                <w:bCs/>
                <w:sz w:val="18"/>
                <w:szCs w:val="18"/>
                <w:highlight w:val="none"/>
                <w:lang w:val="zh-CN"/>
              </w:rPr>
            </w:pPr>
          </w:p>
        </w:tc>
      </w:tr>
      <w:tr w14:paraId="47F3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413B39EE">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FF854E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99CC78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6AB538D">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5E362C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D38573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6E47C1CB">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29C739C5">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25E8434C">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027A8AE8">
            <w:pPr>
              <w:autoSpaceDE w:val="0"/>
              <w:autoSpaceDN w:val="0"/>
              <w:adjustRightInd w:val="0"/>
              <w:spacing w:line="400" w:lineRule="exact"/>
              <w:rPr>
                <w:rFonts w:hint="eastAsia" w:ascii="宋体" w:hAnsi="宋体" w:cs="宋体"/>
                <w:bCs/>
                <w:sz w:val="18"/>
                <w:szCs w:val="18"/>
                <w:highlight w:val="none"/>
                <w:lang w:val="zh-CN"/>
              </w:rPr>
            </w:pPr>
          </w:p>
        </w:tc>
      </w:tr>
      <w:tr w14:paraId="0C172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7EFD68C8">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33872CC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FC866E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8BF04A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7D591F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B5E429F">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0C1DA8C6">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17C1C95C">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46E49D0F">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2F757475">
            <w:pPr>
              <w:autoSpaceDE w:val="0"/>
              <w:autoSpaceDN w:val="0"/>
              <w:adjustRightInd w:val="0"/>
              <w:spacing w:line="400" w:lineRule="exact"/>
              <w:rPr>
                <w:rFonts w:hint="eastAsia" w:ascii="宋体" w:hAnsi="宋体" w:cs="宋体"/>
                <w:bCs/>
                <w:sz w:val="18"/>
                <w:szCs w:val="18"/>
                <w:highlight w:val="none"/>
                <w:lang w:val="zh-CN"/>
              </w:rPr>
            </w:pPr>
          </w:p>
        </w:tc>
      </w:tr>
      <w:tr w14:paraId="12AD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6825C609">
            <w:pPr>
              <w:autoSpaceDE w:val="0"/>
              <w:autoSpaceDN w:val="0"/>
              <w:adjustRightInd w:val="0"/>
              <w:spacing w:line="400" w:lineRule="exact"/>
              <w:rPr>
                <w:rFonts w:hint="eastAsia" w:ascii="宋体" w:hAnsi="宋体" w:cs="宋体"/>
                <w:bCs/>
                <w:sz w:val="18"/>
                <w:szCs w:val="18"/>
                <w:highlight w:val="none"/>
                <w:lang w:val="zh-CN"/>
              </w:rPr>
            </w:pPr>
          </w:p>
        </w:tc>
        <w:tc>
          <w:tcPr>
            <w:tcW w:w="1162" w:type="dxa"/>
            <w:noWrap w:val="0"/>
            <w:vAlign w:val="center"/>
          </w:tcPr>
          <w:p w14:paraId="5F3DECF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58204A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9A50122">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EEA6201">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A126E2B">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228D59B">
            <w:pPr>
              <w:autoSpaceDE w:val="0"/>
              <w:autoSpaceDN w:val="0"/>
              <w:adjustRightInd w:val="0"/>
              <w:spacing w:line="400" w:lineRule="exact"/>
              <w:rPr>
                <w:rFonts w:hint="eastAsia" w:ascii="宋体" w:hAnsi="宋体" w:cs="宋体"/>
                <w:bCs/>
                <w:sz w:val="18"/>
                <w:szCs w:val="18"/>
                <w:highlight w:val="none"/>
                <w:lang w:val="zh-CN"/>
              </w:rPr>
            </w:pPr>
          </w:p>
        </w:tc>
        <w:tc>
          <w:tcPr>
            <w:tcW w:w="676" w:type="dxa"/>
            <w:noWrap w:val="0"/>
            <w:vAlign w:val="center"/>
          </w:tcPr>
          <w:p w14:paraId="13174BB2">
            <w:pPr>
              <w:autoSpaceDE w:val="0"/>
              <w:autoSpaceDN w:val="0"/>
              <w:adjustRightInd w:val="0"/>
              <w:spacing w:line="400" w:lineRule="exact"/>
              <w:rPr>
                <w:rFonts w:hint="eastAsia" w:ascii="宋体" w:hAnsi="宋体" w:cs="宋体"/>
                <w:bCs/>
                <w:sz w:val="18"/>
                <w:szCs w:val="18"/>
                <w:highlight w:val="none"/>
                <w:lang w:val="zh-CN"/>
              </w:rPr>
            </w:pPr>
          </w:p>
        </w:tc>
        <w:tc>
          <w:tcPr>
            <w:tcW w:w="1124" w:type="dxa"/>
            <w:noWrap w:val="0"/>
            <w:vAlign w:val="center"/>
          </w:tcPr>
          <w:p w14:paraId="33C8DF07">
            <w:pPr>
              <w:autoSpaceDE w:val="0"/>
              <w:autoSpaceDN w:val="0"/>
              <w:adjustRightInd w:val="0"/>
              <w:spacing w:line="400" w:lineRule="exact"/>
              <w:rPr>
                <w:rFonts w:hint="eastAsia" w:ascii="宋体" w:hAnsi="宋体" w:cs="宋体"/>
                <w:bCs/>
                <w:sz w:val="18"/>
                <w:szCs w:val="18"/>
                <w:highlight w:val="none"/>
                <w:lang w:val="zh-CN"/>
              </w:rPr>
            </w:pPr>
          </w:p>
        </w:tc>
        <w:tc>
          <w:tcPr>
            <w:tcW w:w="648" w:type="dxa"/>
            <w:noWrap w:val="0"/>
            <w:vAlign w:val="center"/>
          </w:tcPr>
          <w:p w14:paraId="115E7655">
            <w:pPr>
              <w:autoSpaceDE w:val="0"/>
              <w:autoSpaceDN w:val="0"/>
              <w:adjustRightInd w:val="0"/>
              <w:spacing w:line="400" w:lineRule="exact"/>
              <w:rPr>
                <w:rFonts w:hint="eastAsia" w:ascii="宋体" w:hAnsi="宋体" w:cs="宋体"/>
                <w:bCs/>
                <w:sz w:val="18"/>
                <w:szCs w:val="18"/>
                <w:highlight w:val="none"/>
                <w:lang w:val="zh-CN"/>
              </w:rPr>
            </w:pPr>
          </w:p>
        </w:tc>
      </w:tr>
    </w:tbl>
    <w:p w14:paraId="730CE62E">
      <w:pPr>
        <w:autoSpaceDE w:val="0"/>
        <w:autoSpaceDN w:val="0"/>
        <w:adjustRightInd w:val="0"/>
        <w:spacing w:line="400" w:lineRule="exact"/>
        <w:jc w:val="left"/>
        <w:rPr>
          <w:rFonts w:hint="eastAsia" w:ascii="宋体" w:hAnsi="宋体" w:cs="宋体"/>
          <w:szCs w:val="18"/>
          <w:highlight w:val="none"/>
          <w:lang w:val="zh-CN"/>
        </w:rPr>
      </w:pPr>
    </w:p>
    <w:p w14:paraId="216353CC">
      <w:pPr>
        <w:autoSpaceDE w:val="0"/>
        <w:autoSpaceDN w:val="0"/>
        <w:adjustRightInd w:val="0"/>
        <w:spacing w:line="400" w:lineRule="exact"/>
        <w:jc w:val="left"/>
        <w:rPr>
          <w:rFonts w:hint="eastAsia" w:ascii="宋体" w:hAnsi="宋体" w:cs="宋体"/>
          <w:szCs w:val="18"/>
          <w:highlight w:val="none"/>
          <w:lang w:val="zh-CN"/>
        </w:rPr>
      </w:pPr>
    </w:p>
    <w:p w14:paraId="782809D7">
      <w:pPr>
        <w:autoSpaceDE w:val="0"/>
        <w:autoSpaceDN w:val="0"/>
        <w:adjustRightInd w:val="0"/>
        <w:spacing w:line="400" w:lineRule="exact"/>
        <w:jc w:val="left"/>
        <w:rPr>
          <w:rFonts w:hint="eastAsia" w:ascii="宋体" w:hAnsi="宋体" w:cs="宋体"/>
          <w:szCs w:val="18"/>
          <w:highlight w:val="none"/>
          <w:lang w:val="zh-CN"/>
        </w:rPr>
      </w:pPr>
    </w:p>
    <w:p w14:paraId="54F0FA96">
      <w:pPr>
        <w:autoSpaceDE w:val="0"/>
        <w:autoSpaceDN w:val="0"/>
        <w:adjustRightInd w:val="0"/>
        <w:spacing w:line="400" w:lineRule="exact"/>
        <w:jc w:val="left"/>
        <w:rPr>
          <w:rFonts w:hint="eastAsia" w:ascii="宋体" w:hAnsi="宋体" w:cs="宋体"/>
          <w:szCs w:val="18"/>
          <w:highlight w:val="none"/>
          <w:lang w:val="zh-CN"/>
        </w:rPr>
      </w:pPr>
    </w:p>
    <w:p w14:paraId="1D7044C3">
      <w:pPr>
        <w:autoSpaceDE w:val="0"/>
        <w:autoSpaceDN w:val="0"/>
        <w:adjustRightInd w:val="0"/>
        <w:spacing w:line="400" w:lineRule="exact"/>
        <w:jc w:val="left"/>
        <w:rPr>
          <w:rFonts w:hint="eastAsia" w:ascii="宋体" w:hAnsi="宋体" w:cs="宋体"/>
          <w:szCs w:val="18"/>
          <w:highlight w:val="none"/>
          <w:lang w:val="zh-CN"/>
        </w:rPr>
      </w:pPr>
    </w:p>
    <w:p w14:paraId="02EE4E03">
      <w:pPr>
        <w:autoSpaceDE w:val="0"/>
        <w:autoSpaceDN w:val="0"/>
        <w:adjustRightInd w:val="0"/>
        <w:spacing w:line="400" w:lineRule="exact"/>
        <w:jc w:val="left"/>
        <w:rPr>
          <w:rFonts w:hint="eastAsia" w:ascii="宋体" w:hAnsi="宋体" w:cs="宋体"/>
          <w:szCs w:val="18"/>
          <w:highlight w:val="none"/>
          <w:lang w:val="zh-CN"/>
        </w:rPr>
      </w:pPr>
    </w:p>
    <w:p w14:paraId="04E758A2">
      <w:pPr>
        <w:autoSpaceDE w:val="0"/>
        <w:autoSpaceDN w:val="0"/>
        <w:adjustRightInd w:val="0"/>
        <w:spacing w:line="400" w:lineRule="exact"/>
        <w:jc w:val="left"/>
        <w:rPr>
          <w:rFonts w:hint="eastAsia" w:ascii="宋体" w:hAnsi="宋体" w:cs="宋体"/>
          <w:szCs w:val="18"/>
          <w:highlight w:val="none"/>
          <w:lang w:val="zh-CN"/>
        </w:rPr>
      </w:pPr>
    </w:p>
    <w:p w14:paraId="77A3BF7B">
      <w:pPr>
        <w:autoSpaceDE w:val="0"/>
        <w:autoSpaceDN w:val="0"/>
        <w:adjustRightInd w:val="0"/>
        <w:spacing w:line="400" w:lineRule="exact"/>
        <w:jc w:val="left"/>
        <w:rPr>
          <w:rFonts w:hint="eastAsia" w:ascii="宋体" w:hAnsi="宋体" w:cs="宋体"/>
          <w:szCs w:val="18"/>
          <w:highlight w:val="none"/>
          <w:lang w:val="zh-CN"/>
        </w:rPr>
      </w:pPr>
    </w:p>
    <w:p w14:paraId="7A610358">
      <w:pPr>
        <w:autoSpaceDE w:val="0"/>
        <w:autoSpaceDN w:val="0"/>
        <w:adjustRightInd w:val="0"/>
        <w:spacing w:line="400" w:lineRule="exact"/>
        <w:jc w:val="left"/>
        <w:rPr>
          <w:rFonts w:hint="eastAsia" w:ascii="宋体" w:hAnsi="宋体" w:cs="宋体"/>
          <w:szCs w:val="18"/>
          <w:highlight w:val="none"/>
          <w:lang w:val="zh-CN"/>
        </w:rPr>
      </w:pPr>
    </w:p>
    <w:p w14:paraId="25877BCD">
      <w:pPr>
        <w:pStyle w:val="35"/>
        <w:ind w:firstLine="354" w:firstLineChars="147"/>
        <w:jc w:val="both"/>
        <w:rPr>
          <w:rFonts w:hint="eastAsia" w:ascii="宋体" w:hAnsi="宋体" w:cs="宋体"/>
          <w:sz w:val="24"/>
          <w:szCs w:val="24"/>
          <w:highlight w:val="none"/>
          <w:lang w:val="zh-CN"/>
        </w:rPr>
      </w:pPr>
      <w:bookmarkStart w:id="149" w:name="_Toc207164822"/>
      <w:bookmarkStart w:id="150" w:name="_Toc269373944"/>
      <w:r>
        <w:rPr>
          <w:rFonts w:hint="eastAsia" w:ascii="宋体" w:hAnsi="宋体" w:cs="宋体"/>
          <w:sz w:val="24"/>
          <w:szCs w:val="24"/>
          <w:highlight w:val="none"/>
          <w:lang w:val="zh-CN"/>
        </w:rPr>
        <w:t>附表二：拟配备本标段的试验和检测仪器设备表</w:t>
      </w:r>
      <w:bookmarkEnd w:id="149"/>
      <w:bookmarkEnd w:id="150"/>
    </w:p>
    <w:p w14:paraId="75171630">
      <w:pPr>
        <w:autoSpaceDE w:val="0"/>
        <w:autoSpaceDN w:val="0"/>
        <w:adjustRightInd w:val="0"/>
        <w:spacing w:line="400" w:lineRule="exact"/>
        <w:jc w:val="left"/>
        <w:rPr>
          <w:rFonts w:hint="eastAsia" w:ascii="宋体" w:hAnsi="宋体" w:cs="宋体"/>
          <w:bCs/>
          <w:sz w:val="32"/>
          <w:szCs w:val="18"/>
          <w:highlight w:val="none"/>
          <w:lang w:val="zh-CN"/>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22"/>
        <w:gridCol w:w="885"/>
        <w:gridCol w:w="885"/>
        <w:gridCol w:w="886"/>
        <w:gridCol w:w="886"/>
        <w:gridCol w:w="1096"/>
        <w:gridCol w:w="1440"/>
        <w:gridCol w:w="900"/>
      </w:tblGrid>
      <w:tr w14:paraId="65F6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5A3F9F0">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序号</w:t>
            </w:r>
          </w:p>
        </w:tc>
        <w:tc>
          <w:tcPr>
            <w:tcW w:w="1122" w:type="dxa"/>
            <w:noWrap w:val="0"/>
            <w:vAlign w:val="center"/>
          </w:tcPr>
          <w:p w14:paraId="053CC06B">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仪器设备</w:t>
            </w:r>
          </w:p>
          <w:p w14:paraId="7BA04F63">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名称</w:t>
            </w:r>
          </w:p>
        </w:tc>
        <w:tc>
          <w:tcPr>
            <w:tcW w:w="885" w:type="dxa"/>
            <w:noWrap w:val="0"/>
            <w:vAlign w:val="center"/>
          </w:tcPr>
          <w:p w14:paraId="5BCE9997">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型号</w:t>
            </w:r>
          </w:p>
          <w:p w14:paraId="2341D8BF">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规格</w:t>
            </w:r>
          </w:p>
        </w:tc>
        <w:tc>
          <w:tcPr>
            <w:tcW w:w="885" w:type="dxa"/>
            <w:noWrap w:val="0"/>
            <w:vAlign w:val="center"/>
          </w:tcPr>
          <w:p w14:paraId="34EE068D">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数量</w:t>
            </w:r>
          </w:p>
        </w:tc>
        <w:tc>
          <w:tcPr>
            <w:tcW w:w="886" w:type="dxa"/>
            <w:noWrap w:val="0"/>
            <w:vAlign w:val="center"/>
          </w:tcPr>
          <w:p w14:paraId="41972809">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国别</w:t>
            </w:r>
          </w:p>
          <w:p w14:paraId="075DBCD8">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产地</w:t>
            </w:r>
          </w:p>
        </w:tc>
        <w:tc>
          <w:tcPr>
            <w:tcW w:w="886" w:type="dxa"/>
            <w:noWrap w:val="0"/>
            <w:vAlign w:val="center"/>
          </w:tcPr>
          <w:p w14:paraId="47D6A69E">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制造</w:t>
            </w:r>
          </w:p>
          <w:p w14:paraId="5C842A1B">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年份</w:t>
            </w:r>
          </w:p>
        </w:tc>
        <w:tc>
          <w:tcPr>
            <w:tcW w:w="1096" w:type="dxa"/>
            <w:noWrap w:val="0"/>
            <w:vAlign w:val="center"/>
          </w:tcPr>
          <w:p w14:paraId="6C6E1FCA">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已使用</w:t>
            </w:r>
          </w:p>
          <w:p w14:paraId="6C916A45">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台时数</w:t>
            </w:r>
          </w:p>
        </w:tc>
        <w:tc>
          <w:tcPr>
            <w:tcW w:w="1440" w:type="dxa"/>
            <w:noWrap w:val="0"/>
            <w:vAlign w:val="center"/>
          </w:tcPr>
          <w:p w14:paraId="3296CC44">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用途</w:t>
            </w:r>
          </w:p>
        </w:tc>
        <w:tc>
          <w:tcPr>
            <w:tcW w:w="900" w:type="dxa"/>
            <w:noWrap w:val="0"/>
            <w:vAlign w:val="center"/>
          </w:tcPr>
          <w:p w14:paraId="26556290">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备注</w:t>
            </w:r>
          </w:p>
        </w:tc>
      </w:tr>
      <w:tr w14:paraId="10BC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4C5AC80">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5B5895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20A2F6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434344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2D90C95">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EED6BD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CF2E5FF">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31E366B0">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3DD118EE">
            <w:pPr>
              <w:autoSpaceDE w:val="0"/>
              <w:autoSpaceDN w:val="0"/>
              <w:adjustRightInd w:val="0"/>
              <w:spacing w:line="400" w:lineRule="exact"/>
              <w:rPr>
                <w:rFonts w:hint="eastAsia" w:ascii="宋体" w:hAnsi="宋体" w:cs="宋体"/>
                <w:bCs/>
                <w:sz w:val="18"/>
                <w:szCs w:val="18"/>
                <w:highlight w:val="none"/>
                <w:lang w:val="zh-CN"/>
              </w:rPr>
            </w:pPr>
          </w:p>
        </w:tc>
      </w:tr>
      <w:tr w14:paraId="0179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92DFDC3">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0BFA6EB0">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51EE671">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214E1D3">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40E000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C7E6641">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29CDA82A">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645A32BD">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37F71D0E">
            <w:pPr>
              <w:autoSpaceDE w:val="0"/>
              <w:autoSpaceDN w:val="0"/>
              <w:adjustRightInd w:val="0"/>
              <w:spacing w:line="400" w:lineRule="exact"/>
              <w:rPr>
                <w:rFonts w:hint="eastAsia" w:ascii="宋体" w:hAnsi="宋体" w:cs="宋体"/>
                <w:bCs/>
                <w:sz w:val="18"/>
                <w:szCs w:val="18"/>
                <w:highlight w:val="none"/>
                <w:lang w:val="zh-CN"/>
              </w:rPr>
            </w:pPr>
          </w:p>
        </w:tc>
      </w:tr>
      <w:tr w14:paraId="1F50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AA9CD6A">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149FF6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78B5B5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A00373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7E2F634">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7D95A22">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690310C">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6AEEEC55">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51BB5455">
            <w:pPr>
              <w:autoSpaceDE w:val="0"/>
              <w:autoSpaceDN w:val="0"/>
              <w:adjustRightInd w:val="0"/>
              <w:spacing w:line="400" w:lineRule="exact"/>
              <w:rPr>
                <w:rFonts w:hint="eastAsia" w:ascii="宋体" w:hAnsi="宋体" w:cs="宋体"/>
                <w:bCs/>
                <w:sz w:val="18"/>
                <w:szCs w:val="18"/>
                <w:highlight w:val="none"/>
                <w:lang w:val="zh-CN"/>
              </w:rPr>
            </w:pPr>
          </w:p>
        </w:tc>
      </w:tr>
      <w:tr w14:paraId="328B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7FC9AE7">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0371B171">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86A5DD1">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646412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DBAFFFD">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2BD797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8B40015">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7A4BB661">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76412E76">
            <w:pPr>
              <w:autoSpaceDE w:val="0"/>
              <w:autoSpaceDN w:val="0"/>
              <w:adjustRightInd w:val="0"/>
              <w:spacing w:line="400" w:lineRule="exact"/>
              <w:rPr>
                <w:rFonts w:hint="eastAsia" w:ascii="宋体" w:hAnsi="宋体" w:cs="宋体"/>
                <w:bCs/>
                <w:sz w:val="18"/>
                <w:szCs w:val="18"/>
                <w:highlight w:val="none"/>
                <w:lang w:val="zh-CN"/>
              </w:rPr>
            </w:pPr>
          </w:p>
        </w:tc>
      </w:tr>
      <w:tr w14:paraId="1000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79939C9">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7258686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81755E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0A2385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0F900A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F0879A6">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47A03E5C">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2D49CE42">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13F20427">
            <w:pPr>
              <w:autoSpaceDE w:val="0"/>
              <w:autoSpaceDN w:val="0"/>
              <w:adjustRightInd w:val="0"/>
              <w:spacing w:line="400" w:lineRule="exact"/>
              <w:rPr>
                <w:rFonts w:hint="eastAsia" w:ascii="宋体" w:hAnsi="宋体" w:cs="宋体"/>
                <w:bCs/>
                <w:sz w:val="18"/>
                <w:szCs w:val="18"/>
                <w:highlight w:val="none"/>
                <w:lang w:val="zh-CN"/>
              </w:rPr>
            </w:pPr>
          </w:p>
        </w:tc>
      </w:tr>
      <w:tr w14:paraId="1F5AB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FF0054D">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39D27B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A76011A">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39CF5B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618F249">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C2E496D">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895AE22">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02A07892">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04E69132">
            <w:pPr>
              <w:autoSpaceDE w:val="0"/>
              <w:autoSpaceDN w:val="0"/>
              <w:adjustRightInd w:val="0"/>
              <w:spacing w:line="400" w:lineRule="exact"/>
              <w:rPr>
                <w:rFonts w:hint="eastAsia" w:ascii="宋体" w:hAnsi="宋体" w:cs="宋体"/>
                <w:bCs/>
                <w:sz w:val="18"/>
                <w:szCs w:val="18"/>
                <w:highlight w:val="none"/>
                <w:lang w:val="zh-CN"/>
              </w:rPr>
            </w:pPr>
          </w:p>
        </w:tc>
      </w:tr>
      <w:tr w14:paraId="2C66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75C649C">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0FFE853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2D0E1A4">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B621C4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75B79E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CEB122E">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6A1AD732">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0C508824">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29A63C98">
            <w:pPr>
              <w:autoSpaceDE w:val="0"/>
              <w:autoSpaceDN w:val="0"/>
              <w:adjustRightInd w:val="0"/>
              <w:spacing w:line="400" w:lineRule="exact"/>
              <w:rPr>
                <w:rFonts w:hint="eastAsia" w:ascii="宋体" w:hAnsi="宋体" w:cs="宋体"/>
                <w:bCs/>
                <w:sz w:val="18"/>
                <w:szCs w:val="18"/>
                <w:highlight w:val="none"/>
                <w:lang w:val="zh-CN"/>
              </w:rPr>
            </w:pPr>
          </w:p>
        </w:tc>
      </w:tr>
      <w:tr w14:paraId="7D7E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0B00B32">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AF7611E">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BE125D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7D5D97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B89CED1">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9AB5D35">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D5DC074">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3AF6EC46">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59850874">
            <w:pPr>
              <w:autoSpaceDE w:val="0"/>
              <w:autoSpaceDN w:val="0"/>
              <w:adjustRightInd w:val="0"/>
              <w:spacing w:line="400" w:lineRule="exact"/>
              <w:rPr>
                <w:rFonts w:hint="eastAsia" w:ascii="宋体" w:hAnsi="宋体" w:cs="宋体"/>
                <w:bCs/>
                <w:sz w:val="18"/>
                <w:szCs w:val="18"/>
                <w:highlight w:val="none"/>
                <w:lang w:val="zh-CN"/>
              </w:rPr>
            </w:pPr>
          </w:p>
        </w:tc>
      </w:tr>
      <w:tr w14:paraId="55D5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5BAA8A4C">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14803D7E">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BF40B10">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87AF8F3">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01AB0F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7E6724C">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87EE4DF">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3519FBEF">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4E683ACA">
            <w:pPr>
              <w:autoSpaceDE w:val="0"/>
              <w:autoSpaceDN w:val="0"/>
              <w:adjustRightInd w:val="0"/>
              <w:spacing w:line="400" w:lineRule="exact"/>
              <w:rPr>
                <w:rFonts w:hint="eastAsia" w:ascii="宋体" w:hAnsi="宋体" w:cs="宋体"/>
                <w:bCs/>
                <w:sz w:val="18"/>
                <w:szCs w:val="18"/>
                <w:highlight w:val="none"/>
                <w:lang w:val="zh-CN"/>
              </w:rPr>
            </w:pPr>
          </w:p>
        </w:tc>
      </w:tr>
      <w:tr w14:paraId="0CAA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69FFE56">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6658D0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361B644">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1252DAB">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710026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ED11123">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0053C53">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4E733A21">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1361A754">
            <w:pPr>
              <w:autoSpaceDE w:val="0"/>
              <w:autoSpaceDN w:val="0"/>
              <w:adjustRightInd w:val="0"/>
              <w:spacing w:line="400" w:lineRule="exact"/>
              <w:rPr>
                <w:rFonts w:hint="eastAsia" w:ascii="宋体" w:hAnsi="宋体" w:cs="宋体"/>
                <w:bCs/>
                <w:sz w:val="18"/>
                <w:szCs w:val="18"/>
                <w:highlight w:val="none"/>
                <w:lang w:val="zh-CN"/>
              </w:rPr>
            </w:pPr>
          </w:p>
        </w:tc>
      </w:tr>
      <w:tr w14:paraId="012C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9AD1107">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2A831A56">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51D7E8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395A1D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171B2D9">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5CB3E2E">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0704992">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1D6B093B">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0DA716DB">
            <w:pPr>
              <w:autoSpaceDE w:val="0"/>
              <w:autoSpaceDN w:val="0"/>
              <w:adjustRightInd w:val="0"/>
              <w:spacing w:line="400" w:lineRule="exact"/>
              <w:rPr>
                <w:rFonts w:hint="eastAsia" w:ascii="宋体" w:hAnsi="宋体" w:cs="宋体"/>
                <w:bCs/>
                <w:sz w:val="18"/>
                <w:szCs w:val="18"/>
                <w:highlight w:val="none"/>
                <w:lang w:val="zh-CN"/>
              </w:rPr>
            </w:pPr>
          </w:p>
        </w:tc>
      </w:tr>
      <w:tr w14:paraId="26BA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A1D3104">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1101D455">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57C5DE0">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8E4EC44">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FBED9C9">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704B145">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4F6E8365">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02AB4297">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0C6455BA">
            <w:pPr>
              <w:autoSpaceDE w:val="0"/>
              <w:autoSpaceDN w:val="0"/>
              <w:adjustRightInd w:val="0"/>
              <w:spacing w:line="400" w:lineRule="exact"/>
              <w:rPr>
                <w:rFonts w:hint="eastAsia" w:ascii="宋体" w:hAnsi="宋体" w:cs="宋体"/>
                <w:bCs/>
                <w:sz w:val="18"/>
                <w:szCs w:val="18"/>
                <w:highlight w:val="none"/>
                <w:lang w:val="zh-CN"/>
              </w:rPr>
            </w:pPr>
          </w:p>
        </w:tc>
      </w:tr>
      <w:tr w14:paraId="2269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4D4EE788">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0F6660E">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384667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E848D49">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5BCBAD4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E836D86">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043B08E0">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3A753416">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5F8E026F">
            <w:pPr>
              <w:autoSpaceDE w:val="0"/>
              <w:autoSpaceDN w:val="0"/>
              <w:adjustRightInd w:val="0"/>
              <w:spacing w:line="400" w:lineRule="exact"/>
              <w:rPr>
                <w:rFonts w:hint="eastAsia" w:ascii="宋体" w:hAnsi="宋体" w:cs="宋体"/>
                <w:bCs/>
                <w:sz w:val="18"/>
                <w:szCs w:val="18"/>
                <w:highlight w:val="none"/>
                <w:lang w:val="zh-CN"/>
              </w:rPr>
            </w:pPr>
          </w:p>
        </w:tc>
      </w:tr>
      <w:tr w14:paraId="17F9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38C61F0">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2A97EBC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E202BB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4B24FD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F87901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9FDA531">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ACE97DE">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744A5C6E">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1D622CA7">
            <w:pPr>
              <w:autoSpaceDE w:val="0"/>
              <w:autoSpaceDN w:val="0"/>
              <w:adjustRightInd w:val="0"/>
              <w:spacing w:line="400" w:lineRule="exact"/>
              <w:rPr>
                <w:rFonts w:hint="eastAsia" w:ascii="宋体" w:hAnsi="宋体" w:cs="宋体"/>
                <w:bCs/>
                <w:sz w:val="18"/>
                <w:szCs w:val="18"/>
                <w:highlight w:val="none"/>
                <w:lang w:val="zh-CN"/>
              </w:rPr>
            </w:pPr>
          </w:p>
        </w:tc>
      </w:tr>
      <w:tr w14:paraId="7322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9205E30">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21DE524E">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36B1B0A">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59BA512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8A5433F">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CFBD2A7">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7864563C">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685E83F9">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1F43F808">
            <w:pPr>
              <w:autoSpaceDE w:val="0"/>
              <w:autoSpaceDN w:val="0"/>
              <w:adjustRightInd w:val="0"/>
              <w:spacing w:line="400" w:lineRule="exact"/>
              <w:rPr>
                <w:rFonts w:hint="eastAsia" w:ascii="宋体" w:hAnsi="宋体" w:cs="宋体"/>
                <w:bCs/>
                <w:sz w:val="18"/>
                <w:szCs w:val="18"/>
                <w:highlight w:val="none"/>
                <w:lang w:val="zh-CN"/>
              </w:rPr>
            </w:pPr>
          </w:p>
        </w:tc>
      </w:tr>
      <w:tr w14:paraId="2619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B6A0351">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6CD99761">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09ECBA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C405863">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67F4A72">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0ADC095">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4BA4163D">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69D99EFF">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5F830593">
            <w:pPr>
              <w:autoSpaceDE w:val="0"/>
              <w:autoSpaceDN w:val="0"/>
              <w:adjustRightInd w:val="0"/>
              <w:spacing w:line="400" w:lineRule="exact"/>
              <w:rPr>
                <w:rFonts w:hint="eastAsia" w:ascii="宋体" w:hAnsi="宋体" w:cs="宋体"/>
                <w:bCs/>
                <w:sz w:val="18"/>
                <w:szCs w:val="18"/>
                <w:highlight w:val="none"/>
                <w:lang w:val="zh-CN"/>
              </w:rPr>
            </w:pPr>
          </w:p>
        </w:tc>
      </w:tr>
      <w:tr w14:paraId="4E14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FA68D9B">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0BB93497">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E665D55">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ACA5BF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48CC78B">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1D710A8">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6BBF82B6">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758083A1">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1B03FF9B">
            <w:pPr>
              <w:autoSpaceDE w:val="0"/>
              <w:autoSpaceDN w:val="0"/>
              <w:adjustRightInd w:val="0"/>
              <w:spacing w:line="400" w:lineRule="exact"/>
              <w:rPr>
                <w:rFonts w:hint="eastAsia" w:ascii="宋体" w:hAnsi="宋体" w:cs="宋体"/>
                <w:bCs/>
                <w:sz w:val="18"/>
                <w:szCs w:val="18"/>
                <w:highlight w:val="none"/>
                <w:lang w:val="zh-CN"/>
              </w:rPr>
            </w:pPr>
          </w:p>
        </w:tc>
      </w:tr>
      <w:tr w14:paraId="50CF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D8A3E45">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47D082C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08B3F8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6273A4B">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36BDC4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6EFD6619">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102EE7E2">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0FE566DA">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44BAC9BD">
            <w:pPr>
              <w:autoSpaceDE w:val="0"/>
              <w:autoSpaceDN w:val="0"/>
              <w:adjustRightInd w:val="0"/>
              <w:spacing w:line="400" w:lineRule="exact"/>
              <w:rPr>
                <w:rFonts w:hint="eastAsia" w:ascii="宋体" w:hAnsi="宋体" w:cs="宋体"/>
                <w:bCs/>
                <w:sz w:val="18"/>
                <w:szCs w:val="18"/>
                <w:highlight w:val="none"/>
                <w:lang w:val="zh-CN"/>
              </w:rPr>
            </w:pPr>
          </w:p>
        </w:tc>
      </w:tr>
      <w:tr w14:paraId="09FB8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79A1C084">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15F9DB82">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FB0165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2E0BAFEC">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E7D023B">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E48A54A">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A8D8C28">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76820223">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2957082C">
            <w:pPr>
              <w:autoSpaceDE w:val="0"/>
              <w:autoSpaceDN w:val="0"/>
              <w:adjustRightInd w:val="0"/>
              <w:spacing w:line="400" w:lineRule="exact"/>
              <w:rPr>
                <w:rFonts w:hint="eastAsia" w:ascii="宋体" w:hAnsi="宋体" w:cs="宋体"/>
                <w:bCs/>
                <w:sz w:val="18"/>
                <w:szCs w:val="18"/>
                <w:highlight w:val="none"/>
                <w:lang w:val="zh-CN"/>
              </w:rPr>
            </w:pPr>
          </w:p>
        </w:tc>
      </w:tr>
      <w:tr w14:paraId="696B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6583A0E9">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10F01C5B">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30E0ED3">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6FCA22E">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5102041">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1B9E1C0">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08448BFA">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4372DD63">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310C3BB1">
            <w:pPr>
              <w:autoSpaceDE w:val="0"/>
              <w:autoSpaceDN w:val="0"/>
              <w:adjustRightInd w:val="0"/>
              <w:spacing w:line="400" w:lineRule="exact"/>
              <w:rPr>
                <w:rFonts w:hint="eastAsia" w:ascii="宋体" w:hAnsi="宋体" w:cs="宋体"/>
                <w:bCs/>
                <w:sz w:val="18"/>
                <w:szCs w:val="18"/>
                <w:highlight w:val="none"/>
                <w:lang w:val="zh-CN"/>
              </w:rPr>
            </w:pPr>
          </w:p>
        </w:tc>
      </w:tr>
      <w:tr w14:paraId="6A36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28644C62">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42B5321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6BFE58CF">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25D45AA">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07A7D900">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9858C8C">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2067E597">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1D51E038">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3153A95B">
            <w:pPr>
              <w:autoSpaceDE w:val="0"/>
              <w:autoSpaceDN w:val="0"/>
              <w:adjustRightInd w:val="0"/>
              <w:spacing w:line="400" w:lineRule="exact"/>
              <w:rPr>
                <w:rFonts w:hint="eastAsia" w:ascii="宋体" w:hAnsi="宋体" w:cs="宋体"/>
                <w:bCs/>
                <w:sz w:val="18"/>
                <w:szCs w:val="18"/>
                <w:highlight w:val="none"/>
                <w:lang w:val="zh-CN"/>
              </w:rPr>
            </w:pPr>
          </w:p>
        </w:tc>
      </w:tr>
      <w:tr w14:paraId="33B6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D02A53C">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3C0A9D4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0BD1D032">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3BC1201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3D291627">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674AA6D">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554583D6">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6A221C12">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573A19A6">
            <w:pPr>
              <w:autoSpaceDE w:val="0"/>
              <w:autoSpaceDN w:val="0"/>
              <w:adjustRightInd w:val="0"/>
              <w:spacing w:line="400" w:lineRule="exact"/>
              <w:rPr>
                <w:rFonts w:hint="eastAsia" w:ascii="宋体" w:hAnsi="宋体" w:cs="宋体"/>
                <w:bCs/>
                <w:sz w:val="18"/>
                <w:szCs w:val="18"/>
                <w:highlight w:val="none"/>
                <w:lang w:val="zh-CN"/>
              </w:rPr>
            </w:pPr>
          </w:p>
        </w:tc>
      </w:tr>
      <w:tr w14:paraId="3E0D2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070C20E2">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679F15E9">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40E29DBC">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6B079D6">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44A2CD3B">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14063FF0">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326B137B">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038CD70C">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699162D4">
            <w:pPr>
              <w:autoSpaceDE w:val="0"/>
              <w:autoSpaceDN w:val="0"/>
              <w:adjustRightInd w:val="0"/>
              <w:spacing w:line="400" w:lineRule="exact"/>
              <w:rPr>
                <w:rFonts w:hint="eastAsia" w:ascii="宋体" w:hAnsi="宋体" w:cs="宋体"/>
                <w:bCs/>
                <w:sz w:val="18"/>
                <w:szCs w:val="18"/>
                <w:highlight w:val="none"/>
                <w:lang w:val="zh-CN"/>
              </w:rPr>
            </w:pPr>
          </w:p>
        </w:tc>
      </w:tr>
      <w:tr w14:paraId="2EC9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14:paraId="1E4E6D1C">
            <w:pPr>
              <w:autoSpaceDE w:val="0"/>
              <w:autoSpaceDN w:val="0"/>
              <w:adjustRightInd w:val="0"/>
              <w:spacing w:line="400" w:lineRule="exact"/>
              <w:rPr>
                <w:rFonts w:hint="eastAsia" w:ascii="宋体" w:hAnsi="宋体" w:cs="宋体"/>
                <w:bCs/>
                <w:sz w:val="18"/>
                <w:szCs w:val="18"/>
                <w:highlight w:val="none"/>
                <w:lang w:val="zh-CN"/>
              </w:rPr>
            </w:pPr>
          </w:p>
        </w:tc>
        <w:tc>
          <w:tcPr>
            <w:tcW w:w="1122" w:type="dxa"/>
            <w:noWrap w:val="0"/>
            <w:vAlign w:val="center"/>
          </w:tcPr>
          <w:p w14:paraId="4CBE3948">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744C2B31">
            <w:pPr>
              <w:autoSpaceDE w:val="0"/>
              <w:autoSpaceDN w:val="0"/>
              <w:adjustRightInd w:val="0"/>
              <w:spacing w:line="400" w:lineRule="exact"/>
              <w:rPr>
                <w:rFonts w:hint="eastAsia" w:ascii="宋体" w:hAnsi="宋体" w:cs="宋体"/>
                <w:bCs/>
                <w:sz w:val="18"/>
                <w:szCs w:val="18"/>
                <w:highlight w:val="none"/>
                <w:lang w:val="zh-CN"/>
              </w:rPr>
            </w:pPr>
          </w:p>
        </w:tc>
        <w:tc>
          <w:tcPr>
            <w:tcW w:w="885" w:type="dxa"/>
            <w:noWrap w:val="0"/>
            <w:vAlign w:val="center"/>
          </w:tcPr>
          <w:p w14:paraId="1734B0D2">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739D91F8">
            <w:pPr>
              <w:autoSpaceDE w:val="0"/>
              <w:autoSpaceDN w:val="0"/>
              <w:adjustRightInd w:val="0"/>
              <w:spacing w:line="400" w:lineRule="exact"/>
              <w:rPr>
                <w:rFonts w:hint="eastAsia" w:ascii="宋体" w:hAnsi="宋体" w:cs="宋体"/>
                <w:bCs/>
                <w:sz w:val="18"/>
                <w:szCs w:val="18"/>
                <w:highlight w:val="none"/>
                <w:lang w:val="zh-CN"/>
              </w:rPr>
            </w:pPr>
          </w:p>
        </w:tc>
        <w:tc>
          <w:tcPr>
            <w:tcW w:w="886" w:type="dxa"/>
            <w:noWrap w:val="0"/>
            <w:vAlign w:val="center"/>
          </w:tcPr>
          <w:p w14:paraId="2DA6D815">
            <w:pPr>
              <w:autoSpaceDE w:val="0"/>
              <w:autoSpaceDN w:val="0"/>
              <w:adjustRightInd w:val="0"/>
              <w:spacing w:line="400" w:lineRule="exact"/>
              <w:rPr>
                <w:rFonts w:hint="eastAsia" w:ascii="宋体" w:hAnsi="宋体" w:cs="宋体"/>
                <w:bCs/>
                <w:sz w:val="18"/>
                <w:szCs w:val="18"/>
                <w:highlight w:val="none"/>
                <w:lang w:val="zh-CN"/>
              </w:rPr>
            </w:pPr>
          </w:p>
        </w:tc>
        <w:tc>
          <w:tcPr>
            <w:tcW w:w="1096" w:type="dxa"/>
            <w:noWrap w:val="0"/>
            <w:vAlign w:val="center"/>
          </w:tcPr>
          <w:p w14:paraId="6D7923C0">
            <w:pPr>
              <w:autoSpaceDE w:val="0"/>
              <w:autoSpaceDN w:val="0"/>
              <w:adjustRightInd w:val="0"/>
              <w:spacing w:line="400" w:lineRule="exact"/>
              <w:rPr>
                <w:rFonts w:hint="eastAsia" w:ascii="宋体" w:hAnsi="宋体" w:cs="宋体"/>
                <w:bCs/>
                <w:sz w:val="18"/>
                <w:szCs w:val="18"/>
                <w:highlight w:val="none"/>
                <w:lang w:val="zh-CN"/>
              </w:rPr>
            </w:pPr>
          </w:p>
        </w:tc>
        <w:tc>
          <w:tcPr>
            <w:tcW w:w="1440" w:type="dxa"/>
            <w:noWrap w:val="0"/>
            <w:vAlign w:val="center"/>
          </w:tcPr>
          <w:p w14:paraId="2A4DFD3D">
            <w:pPr>
              <w:autoSpaceDE w:val="0"/>
              <w:autoSpaceDN w:val="0"/>
              <w:adjustRightInd w:val="0"/>
              <w:spacing w:line="400" w:lineRule="exact"/>
              <w:rPr>
                <w:rFonts w:hint="eastAsia" w:ascii="宋体" w:hAnsi="宋体" w:cs="宋体"/>
                <w:bCs/>
                <w:sz w:val="18"/>
                <w:szCs w:val="18"/>
                <w:highlight w:val="none"/>
                <w:lang w:val="zh-CN"/>
              </w:rPr>
            </w:pPr>
          </w:p>
        </w:tc>
        <w:tc>
          <w:tcPr>
            <w:tcW w:w="900" w:type="dxa"/>
            <w:noWrap w:val="0"/>
            <w:vAlign w:val="center"/>
          </w:tcPr>
          <w:p w14:paraId="4F46785C">
            <w:pPr>
              <w:autoSpaceDE w:val="0"/>
              <w:autoSpaceDN w:val="0"/>
              <w:adjustRightInd w:val="0"/>
              <w:spacing w:line="400" w:lineRule="exact"/>
              <w:rPr>
                <w:rFonts w:hint="eastAsia" w:ascii="宋体" w:hAnsi="宋体" w:cs="宋体"/>
                <w:bCs/>
                <w:sz w:val="18"/>
                <w:szCs w:val="18"/>
                <w:highlight w:val="none"/>
                <w:lang w:val="zh-CN"/>
              </w:rPr>
            </w:pPr>
          </w:p>
        </w:tc>
      </w:tr>
    </w:tbl>
    <w:p w14:paraId="3765618E">
      <w:pPr>
        <w:autoSpaceDE w:val="0"/>
        <w:autoSpaceDN w:val="0"/>
        <w:adjustRightInd w:val="0"/>
        <w:spacing w:line="400" w:lineRule="exact"/>
        <w:jc w:val="left"/>
        <w:rPr>
          <w:rFonts w:hint="eastAsia" w:ascii="宋体" w:hAnsi="宋体" w:cs="宋体"/>
          <w:szCs w:val="18"/>
          <w:highlight w:val="none"/>
          <w:lang w:val="zh-CN"/>
        </w:rPr>
      </w:pPr>
    </w:p>
    <w:p w14:paraId="5C27A882">
      <w:pPr>
        <w:autoSpaceDE w:val="0"/>
        <w:autoSpaceDN w:val="0"/>
        <w:adjustRightInd w:val="0"/>
        <w:spacing w:line="400" w:lineRule="exact"/>
        <w:jc w:val="left"/>
        <w:rPr>
          <w:rFonts w:hint="eastAsia" w:ascii="宋体" w:hAnsi="宋体" w:cs="宋体"/>
          <w:szCs w:val="18"/>
          <w:highlight w:val="none"/>
          <w:lang w:val="zh-CN"/>
        </w:rPr>
      </w:pPr>
    </w:p>
    <w:p w14:paraId="4E63CFDE">
      <w:pPr>
        <w:autoSpaceDE w:val="0"/>
        <w:autoSpaceDN w:val="0"/>
        <w:adjustRightInd w:val="0"/>
        <w:spacing w:line="400" w:lineRule="exact"/>
        <w:jc w:val="left"/>
        <w:rPr>
          <w:rFonts w:hint="eastAsia" w:ascii="宋体" w:hAnsi="宋体" w:cs="宋体"/>
          <w:szCs w:val="18"/>
          <w:highlight w:val="none"/>
          <w:lang w:val="zh-CN"/>
        </w:rPr>
      </w:pPr>
    </w:p>
    <w:p w14:paraId="254B9454">
      <w:pPr>
        <w:autoSpaceDE w:val="0"/>
        <w:autoSpaceDN w:val="0"/>
        <w:adjustRightInd w:val="0"/>
        <w:spacing w:line="400" w:lineRule="exact"/>
        <w:jc w:val="left"/>
        <w:rPr>
          <w:rFonts w:hint="eastAsia" w:ascii="宋体" w:hAnsi="宋体" w:cs="宋体"/>
          <w:szCs w:val="18"/>
          <w:highlight w:val="none"/>
          <w:lang w:val="zh-CN"/>
        </w:rPr>
      </w:pPr>
    </w:p>
    <w:p w14:paraId="5E94B1AF">
      <w:pPr>
        <w:autoSpaceDE w:val="0"/>
        <w:autoSpaceDN w:val="0"/>
        <w:adjustRightInd w:val="0"/>
        <w:spacing w:line="400" w:lineRule="exact"/>
        <w:jc w:val="left"/>
        <w:rPr>
          <w:rFonts w:hint="eastAsia" w:ascii="宋体" w:hAnsi="宋体" w:cs="宋体"/>
          <w:szCs w:val="18"/>
          <w:highlight w:val="none"/>
          <w:lang w:val="zh-CN"/>
        </w:rPr>
      </w:pPr>
    </w:p>
    <w:p w14:paraId="650BC85A">
      <w:pPr>
        <w:pStyle w:val="35"/>
        <w:ind w:firstLine="236" w:firstLineChars="98"/>
        <w:jc w:val="both"/>
        <w:rPr>
          <w:rFonts w:hint="eastAsia" w:ascii="宋体" w:hAnsi="宋体" w:cs="宋体"/>
          <w:sz w:val="24"/>
          <w:szCs w:val="24"/>
          <w:highlight w:val="none"/>
          <w:lang w:val="zh-CN"/>
        </w:rPr>
      </w:pPr>
      <w:bookmarkStart w:id="151" w:name="_Toc269373945"/>
      <w:bookmarkStart w:id="152" w:name="_Toc207164823"/>
      <w:r>
        <w:rPr>
          <w:rFonts w:hint="eastAsia" w:ascii="宋体" w:hAnsi="宋体" w:cs="宋体"/>
          <w:sz w:val="24"/>
          <w:szCs w:val="24"/>
          <w:highlight w:val="none"/>
          <w:lang w:val="zh-CN"/>
        </w:rPr>
        <w:br w:type="page"/>
      </w:r>
      <w:r>
        <w:rPr>
          <w:rFonts w:hint="eastAsia" w:ascii="宋体" w:hAnsi="宋体" w:cs="宋体"/>
          <w:sz w:val="24"/>
          <w:szCs w:val="24"/>
          <w:highlight w:val="none"/>
          <w:lang w:val="zh-CN"/>
        </w:rPr>
        <w:t>附表三：劳动力计划表</w:t>
      </w:r>
      <w:bookmarkEnd w:id="151"/>
      <w:bookmarkEnd w:id="152"/>
    </w:p>
    <w:p w14:paraId="6C65A74C">
      <w:pPr>
        <w:autoSpaceDE w:val="0"/>
        <w:autoSpaceDN w:val="0"/>
        <w:adjustRightInd w:val="0"/>
        <w:spacing w:line="400" w:lineRule="exact"/>
        <w:jc w:val="left"/>
        <w:rPr>
          <w:rFonts w:hint="eastAsia" w:ascii="宋体" w:hAnsi="宋体" w:cs="宋体"/>
          <w:bCs/>
          <w:szCs w:val="18"/>
          <w:highlight w:val="none"/>
          <w:lang w:val="zh-CN"/>
        </w:rPr>
      </w:pPr>
    </w:p>
    <w:p w14:paraId="4C79F7F6">
      <w:pPr>
        <w:autoSpaceDE w:val="0"/>
        <w:autoSpaceDN w:val="0"/>
        <w:adjustRightInd w:val="0"/>
        <w:spacing w:line="400" w:lineRule="exact"/>
        <w:ind w:firstLine="6510" w:firstLineChars="3100"/>
        <w:jc w:val="left"/>
        <w:rPr>
          <w:rFonts w:hint="eastAsia" w:ascii="宋体" w:hAnsi="宋体" w:cs="宋体"/>
          <w:bCs/>
          <w:szCs w:val="18"/>
          <w:highlight w:val="none"/>
          <w:lang w:val="zh-CN"/>
        </w:rPr>
      </w:pPr>
      <w:r>
        <w:rPr>
          <w:rFonts w:hint="eastAsia" w:ascii="宋体" w:hAnsi="宋体" w:cs="宋体"/>
          <w:bCs/>
          <w:szCs w:val="18"/>
          <w:highlight w:val="none"/>
          <w:lang w:val="zh-CN"/>
        </w:rPr>
        <w:t>单位：</w:t>
      </w:r>
      <w:r>
        <w:rPr>
          <w:rFonts w:hint="eastAsia" w:ascii="宋体" w:hAnsi="宋体" w:cs="宋体"/>
          <w:bCs/>
          <w:szCs w:val="18"/>
          <w:highlight w:val="none"/>
        </w:rPr>
        <w:t xml:space="preserve">          </w:t>
      </w:r>
      <w:r>
        <w:rPr>
          <w:rFonts w:hint="eastAsia" w:ascii="宋体" w:hAnsi="宋体" w:cs="宋体"/>
          <w:bCs/>
          <w:szCs w:val="18"/>
          <w:highlight w:val="none"/>
          <w:lang w:val="zh-CN"/>
        </w:rPr>
        <w:t>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1107"/>
        <w:gridCol w:w="1107"/>
        <w:gridCol w:w="1064"/>
        <w:gridCol w:w="1150"/>
        <w:gridCol w:w="1107"/>
        <w:gridCol w:w="1107"/>
      </w:tblGrid>
      <w:tr w14:paraId="660D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7" w:type="dxa"/>
            <w:noWrap w:val="0"/>
            <w:vAlign w:val="center"/>
          </w:tcPr>
          <w:p w14:paraId="11E2A4B1">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工种</w:t>
            </w:r>
          </w:p>
        </w:tc>
        <w:tc>
          <w:tcPr>
            <w:tcW w:w="7749" w:type="dxa"/>
            <w:gridSpan w:val="7"/>
            <w:noWrap w:val="0"/>
            <w:vAlign w:val="center"/>
          </w:tcPr>
          <w:p w14:paraId="22FE97D5">
            <w:pPr>
              <w:autoSpaceDE w:val="0"/>
              <w:autoSpaceDN w:val="0"/>
              <w:adjustRightInd w:val="0"/>
              <w:spacing w:line="400" w:lineRule="exact"/>
              <w:rPr>
                <w:rFonts w:hint="eastAsia" w:ascii="宋体" w:hAnsi="宋体" w:cs="宋体"/>
                <w:bCs/>
                <w:sz w:val="18"/>
                <w:szCs w:val="18"/>
                <w:highlight w:val="none"/>
                <w:lang w:val="zh-CN"/>
              </w:rPr>
            </w:pPr>
            <w:r>
              <w:rPr>
                <w:rFonts w:hint="eastAsia" w:ascii="宋体" w:hAnsi="宋体" w:cs="宋体"/>
                <w:bCs/>
                <w:sz w:val="18"/>
                <w:szCs w:val="18"/>
                <w:highlight w:val="none"/>
                <w:lang w:val="zh-CN"/>
              </w:rPr>
              <w:t>按工程施工阶段投入劳动力情况</w:t>
            </w:r>
          </w:p>
        </w:tc>
      </w:tr>
      <w:tr w14:paraId="3D2B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2310B7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BE95566">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743DAC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4351D6E">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18C1455F">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218B222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9AB356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F7C50D9">
            <w:pPr>
              <w:autoSpaceDE w:val="0"/>
              <w:autoSpaceDN w:val="0"/>
              <w:adjustRightInd w:val="0"/>
              <w:spacing w:line="400" w:lineRule="exact"/>
              <w:jc w:val="left"/>
              <w:rPr>
                <w:rFonts w:hint="eastAsia" w:ascii="宋体" w:hAnsi="宋体" w:cs="宋体"/>
                <w:bCs/>
                <w:szCs w:val="18"/>
                <w:highlight w:val="none"/>
                <w:lang w:val="zh-CN"/>
              </w:rPr>
            </w:pPr>
          </w:p>
        </w:tc>
      </w:tr>
      <w:tr w14:paraId="7E06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4598F3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42A9A1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FC0555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2B31216">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494E9368">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4E33C15A">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53DFFD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0642B31">
            <w:pPr>
              <w:autoSpaceDE w:val="0"/>
              <w:autoSpaceDN w:val="0"/>
              <w:adjustRightInd w:val="0"/>
              <w:spacing w:line="400" w:lineRule="exact"/>
              <w:jc w:val="left"/>
              <w:rPr>
                <w:rFonts w:hint="eastAsia" w:ascii="宋体" w:hAnsi="宋体" w:cs="宋体"/>
                <w:bCs/>
                <w:szCs w:val="18"/>
                <w:highlight w:val="none"/>
                <w:lang w:val="zh-CN"/>
              </w:rPr>
            </w:pPr>
          </w:p>
        </w:tc>
      </w:tr>
      <w:tr w14:paraId="73C8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FC9794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A8A1FE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7135C6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88BBDD3">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6CFDE0A7">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35D30B2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55DC1A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ABFEA51">
            <w:pPr>
              <w:autoSpaceDE w:val="0"/>
              <w:autoSpaceDN w:val="0"/>
              <w:adjustRightInd w:val="0"/>
              <w:spacing w:line="400" w:lineRule="exact"/>
              <w:jc w:val="left"/>
              <w:rPr>
                <w:rFonts w:hint="eastAsia" w:ascii="宋体" w:hAnsi="宋体" w:cs="宋体"/>
                <w:bCs/>
                <w:szCs w:val="18"/>
                <w:highlight w:val="none"/>
                <w:lang w:val="zh-CN"/>
              </w:rPr>
            </w:pPr>
          </w:p>
        </w:tc>
      </w:tr>
      <w:tr w14:paraId="1E8C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B8164D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F6E4A3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B5B4A2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61C3D03">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4E01D247">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0477BAF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7D24D7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B03B98D">
            <w:pPr>
              <w:autoSpaceDE w:val="0"/>
              <w:autoSpaceDN w:val="0"/>
              <w:adjustRightInd w:val="0"/>
              <w:spacing w:line="400" w:lineRule="exact"/>
              <w:jc w:val="left"/>
              <w:rPr>
                <w:rFonts w:hint="eastAsia" w:ascii="宋体" w:hAnsi="宋体" w:cs="宋体"/>
                <w:bCs/>
                <w:szCs w:val="18"/>
                <w:highlight w:val="none"/>
                <w:lang w:val="zh-CN"/>
              </w:rPr>
            </w:pPr>
          </w:p>
        </w:tc>
      </w:tr>
      <w:tr w14:paraId="2B64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07B2B6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5F86A6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7F3D88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7435708">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790483BA">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5183ABF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2616A7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B6A86E6">
            <w:pPr>
              <w:autoSpaceDE w:val="0"/>
              <w:autoSpaceDN w:val="0"/>
              <w:adjustRightInd w:val="0"/>
              <w:spacing w:line="400" w:lineRule="exact"/>
              <w:jc w:val="left"/>
              <w:rPr>
                <w:rFonts w:hint="eastAsia" w:ascii="宋体" w:hAnsi="宋体" w:cs="宋体"/>
                <w:bCs/>
                <w:szCs w:val="18"/>
                <w:highlight w:val="none"/>
                <w:lang w:val="zh-CN"/>
              </w:rPr>
            </w:pPr>
          </w:p>
        </w:tc>
      </w:tr>
      <w:tr w14:paraId="6B34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124CDC5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43F6BAF">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139D4B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521A092">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54E8639C">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7FF06CE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08A21EF">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2B6EDE7">
            <w:pPr>
              <w:autoSpaceDE w:val="0"/>
              <w:autoSpaceDN w:val="0"/>
              <w:adjustRightInd w:val="0"/>
              <w:spacing w:line="400" w:lineRule="exact"/>
              <w:jc w:val="left"/>
              <w:rPr>
                <w:rFonts w:hint="eastAsia" w:ascii="宋体" w:hAnsi="宋体" w:cs="宋体"/>
                <w:bCs/>
                <w:szCs w:val="18"/>
                <w:highlight w:val="none"/>
                <w:lang w:val="zh-CN"/>
              </w:rPr>
            </w:pPr>
          </w:p>
        </w:tc>
      </w:tr>
      <w:tr w14:paraId="63B4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A959F5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076A0A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6CEB85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C6848A7">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5299DDD7">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6AF62AF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FCD79C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1F3BC8C">
            <w:pPr>
              <w:autoSpaceDE w:val="0"/>
              <w:autoSpaceDN w:val="0"/>
              <w:adjustRightInd w:val="0"/>
              <w:spacing w:line="400" w:lineRule="exact"/>
              <w:jc w:val="left"/>
              <w:rPr>
                <w:rFonts w:hint="eastAsia" w:ascii="宋体" w:hAnsi="宋体" w:cs="宋体"/>
                <w:bCs/>
                <w:szCs w:val="18"/>
                <w:highlight w:val="none"/>
                <w:lang w:val="zh-CN"/>
              </w:rPr>
            </w:pPr>
          </w:p>
        </w:tc>
      </w:tr>
      <w:tr w14:paraId="5447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22C6CD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EBE77D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4ACA3F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2EF94D5">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2D4FBE36">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69E011A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10FFA8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2A9C399">
            <w:pPr>
              <w:autoSpaceDE w:val="0"/>
              <w:autoSpaceDN w:val="0"/>
              <w:adjustRightInd w:val="0"/>
              <w:spacing w:line="400" w:lineRule="exact"/>
              <w:jc w:val="left"/>
              <w:rPr>
                <w:rFonts w:hint="eastAsia" w:ascii="宋体" w:hAnsi="宋体" w:cs="宋体"/>
                <w:bCs/>
                <w:szCs w:val="18"/>
                <w:highlight w:val="none"/>
                <w:lang w:val="zh-CN"/>
              </w:rPr>
            </w:pPr>
          </w:p>
        </w:tc>
      </w:tr>
      <w:tr w14:paraId="785C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D7B4E3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62AF8D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665D48A">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1BFAF49">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43B91AF6">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42492FD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3ADB9B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929E97E">
            <w:pPr>
              <w:autoSpaceDE w:val="0"/>
              <w:autoSpaceDN w:val="0"/>
              <w:adjustRightInd w:val="0"/>
              <w:spacing w:line="400" w:lineRule="exact"/>
              <w:jc w:val="left"/>
              <w:rPr>
                <w:rFonts w:hint="eastAsia" w:ascii="宋体" w:hAnsi="宋体" w:cs="宋体"/>
                <w:bCs/>
                <w:szCs w:val="18"/>
                <w:highlight w:val="none"/>
                <w:lang w:val="zh-CN"/>
              </w:rPr>
            </w:pPr>
          </w:p>
        </w:tc>
      </w:tr>
      <w:tr w14:paraId="1C2C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8C83C0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9009E2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E55D9B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A69811D">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12EF5107">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2E8CF2D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AFA75F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6AD68FA">
            <w:pPr>
              <w:autoSpaceDE w:val="0"/>
              <w:autoSpaceDN w:val="0"/>
              <w:adjustRightInd w:val="0"/>
              <w:spacing w:line="400" w:lineRule="exact"/>
              <w:jc w:val="left"/>
              <w:rPr>
                <w:rFonts w:hint="eastAsia" w:ascii="宋体" w:hAnsi="宋体" w:cs="宋体"/>
                <w:bCs/>
                <w:szCs w:val="18"/>
                <w:highlight w:val="none"/>
                <w:lang w:val="zh-CN"/>
              </w:rPr>
            </w:pPr>
          </w:p>
        </w:tc>
      </w:tr>
      <w:tr w14:paraId="021E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A8AE34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AF080D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B9AB0BA">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FEB86C9">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6D9E0490">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2E25B96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7E08D5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C007364">
            <w:pPr>
              <w:autoSpaceDE w:val="0"/>
              <w:autoSpaceDN w:val="0"/>
              <w:adjustRightInd w:val="0"/>
              <w:spacing w:line="400" w:lineRule="exact"/>
              <w:jc w:val="left"/>
              <w:rPr>
                <w:rFonts w:hint="eastAsia" w:ascii="宋体" w:hAnsi="宋体" w:cs="宋体"/>
                <w:bCs/>
                <w:szCs w:val="18"/>
                <w:highlight w:val="none"/>
                <w:lang w:val="zh-CN"/>
              </w:rPr>
            </w:pPr>
          </w:p>
        </w:tc>
      </w:tr>
      <w:tr w14:paraId="721C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CE5492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D3ED5E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AC013B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5E91EF2">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25B648AD">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6809ABD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58B33C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7A0C9AC">
            <w:pPr>
              <w:autoSpaceDE w:val="0"/>
              <w:autoSpaceDN w:val="0"/>
              <w:adjustRightInd w:val="0"/>
              <w:spacing w:line="400" w:lineRule="exact"/>
              <w:jc w:val="left"/>
              <w:rPr>
                <w:rFonts w:hint="eastAsia" w:ascii="宋体" w:hAnsi="宋体" w:cs="宋体"/>
                <w:bCs/>
                <w:szCs w:val="18"/>
                <w:highlight w:val="none"/>
                <w:lang w:val="zh-CN"/>
              </w:rPr>
            </w:pPr>
          </w:p>
        </w:tc>
      </w:tr>
      <w:tr w14:paraId="2AFA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89ABE3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7B46F5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E7482D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2B2E444">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3FFF6C65">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69B981C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3BBD96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0CFD48A">
            <w:pPr>
              <w:autoSpaceDE w:val="0"/>
              <w:autoSpaceDN w:val="0"/>
              <w:adjustRightInd w:val="0"/>
              <w:spacing w:line="400" w:lineRule="exact"/>
              <w:jc w:val="left"/>
              <w:rPr>
                <w:rFonts w:hint="eastAsia" w:ascii="宋体" w:hAnsi="宋体" w:cs="宋体"/>
                <w:bCs/>
                <w:szCs w:val="18"/>
                <w:highlight w:val="none"/>
                <w:lang w:val="zh-CN"/>
              </w:rPr>
            </w:pPr>
          </w:p>
        </w:tc>
      </w:tr>
      <w:tr w14:paraId="780C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1967BB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D8F450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4010D2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8841A17">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288C9A74">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105E885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721B78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A26DEB9">
            <w:pPr>
              <w:autoSpaceDE w:val="0"/>
              <w:autoSpaceDN w:val="0"/>
              <w:adjustRightInd w:val="0"/>
              <w:spacing w:line="400" w:lineRule="exact"/>
              <w:jc w:val="left"/>
              <w:rPr>
                <w:rFonts w:hint="eastAsia" w:ascii="宋体" w:hAnsi="宋体" w:cs="宋体"/>
                <w:bCs/>
                <w:szCs w:val="18"/>
                <w:highlight w:val="none"/>
                <w:lang w:val="zh-CN"/>
              </w:rPr>
            </w:pPr>
          </w:p>
        </w:tc>
      </w:tr>
      <w:tr w14:paraId="48D7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53768E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A900BE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914050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EFA3DF5">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6AEF6CF1">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7E71080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389D5E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9D41D5D">
            <w:pPr>
              <w:autoSpaceDE w:val="0"/>
              <w:autoSpaceDN w:val="0"/>
              <w:adjustRightInd w:val="0"/>
              <w:spacing w:line="400" w:lineRule="exact"/>
              <w:jc w:val="left"/>
              <w:rPr>
                <w:rFonts w:hint="eastAsia" w:ascii="宋体" w:hAnsi="宋体" w:cs="宋体"/>
                <w:bCs/>
                <w:szCs w:val="18"/>
                <w:highlight w:val="none"/>
                <w:lang w:val="zh-CN"/>
              </w:rPr>
            </w:pPr>
          </w:p>
        </w:tc>
      </w:tr>
      <w:tr w14:paraId="7BA6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C7FA466">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C38E32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00F6DC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41CAE7B">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325D15AE">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568D6813">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197DBD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F8171CB">
            <w:pPr>
              <w:autoSpaceDE w:val="0"/>
              <w:autoSpaceDN w:val="0"/>
              <w:adjustRightInd w:val="0"/>
              <w:spacing w:line="400" w:lineRule="exact"/>
              <w:jc w:val="left"/>
              <w:rPr>
                <w:rFonts w:hint="eastAsia" w:ascii="宋体" w:hAnsi="宋体" w:cs="宋体"/>
                <w:bCs/>
                <w:szCs w:val="18"/>
                <w:highlight w:val="none"/>
                <w:lang w:val="zh-CN"/>
              </w:rPr>
            </w:pPr>
          </w:p>
        </w:tc>
      </w:tr>
      <w:tr w14:paraId="1CF5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09C57B3A">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7AC4B7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23EC5D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F470C16">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6E9456BE">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1166556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02CD56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5D02C38">
            <w:pPr>
              <w:autoSpaceDE w:val="0"/>
              <w:autoSpaceDN w:val="0"/>
              <w:adjustRightInd w:val="0"/>
              <w:spacing w:line="400" w:lineRule="exact"/>
              <w:jc w:val="left"/>
              <w:rPr>
                <w:rFonts w:hint="eastAsia" w:ascii="宋体" w:hAnsi="宋体" w:cs="宋体"/>
                <w:bCs/>
                <w:szCs w:val="18"/>
                <w:highlight w:val="none"/>
                <w:lang w:val="zh-CN"/>
              </w:rPr>
            </w:pPr>
          </w:p>
        </w:tc>
      </w:tr>
      <w:tr w14:paraId="14B20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3FA64E2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DD3B46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7E85AAD">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D6918EF">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5ABC7FF0">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2C94019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9CF498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A675E68">
            <w:pPr>
              <w:autoSpaceDE w:val="0"/>
              <w:autoSpaceDN w:val="0"/>
              <w:adjustRightInd w:val="0"/>
              <w:spacing w:line="400" w:lineRule="exact"/>
              <w:jc w:val="left"/>
              <w:rPr>
                <w:rFonts w:hint="eastAsia" w:ascii="宋体" w:hAnsi="宋体" w:cs="宋体"/>
                <w:bCs/>
                <w:szCs w:val="18"/>
                <w:highlight w:val="none"/>
                <w:lang w:val="zh-CN"/>
              </w:rPr>
            </w:pPr>
          </w:p>
        </w:tc>
      </w:tr>
      <w:tr w14:paraId="0DB3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6DAF7D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A65BF0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428C61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CC0C49D">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5F989F45">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51F18BB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A12EC8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421A261">
            <w:pPr>
              <w:autoSpaceDE w:val="0"/>
              <w:autoSpaceDN w:val="0"/>
              <w:adjustRightInd w:val="0"/>
              <w:spacing w:line="400" w:lineRule="exact"/>
              <w:jc w:val="left"/>
              <w:rPr>
                <w:rFonts w:hint="eastAsia" w:ascii="宋体" w:hAnsi="宋体" w:cs="宋体"/>
                <w:bCs/>
                <w:szCs w:val="18"/>
                <w:highlight w:val="none"/>
                <w:lang w:val="zh-CN"/>
              </w:rPr>
            </w:pPr>
          </w:p>
        </w:tc>
      </w:tr>
      <w:tr w14:paraId="5776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76A578A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DD2ADF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D46F4D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62C35B7">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3C4A3638">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67597C0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822101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75979E1">
            <w:pPr>
              <w:autoSpaceDE w:val="0"/>
              <w:autoSpaceDN w:val="0"/>
              <w:adjustRightInd w:val="0"/>
              <w:spacing w:line="400" w:lineRule="exact"/>
              <w:jc w:val="left"/>
              <w:rPr>
                <w:rFonts w:hint="eastAsia" w:ascii="宋体" w:hAnsi="宋体" w:cs="宋体"/>
                <w:bCs/>
                <w:szCs w:val="18"/>
                <w:highlight w:val="none"/>
                <w:lang w:val="zh-CN"/>
              </w:rPr>
            </w:pPr>
          </w:p>
        </w:tc>
      </w:tr>
      <w:tr w14:paraId="6645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26E761E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46CEFAE">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A3D190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1AEA9DD">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4CCA9D27">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54D47FEB">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1E2E550F">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3588B3D">
            <w:pPr>
              <w:autoSpaceDE w:val="0"/>
              <w:autoSpaceDN w:val="0"/>
              <w:adjustRightInd w:val="0"/>
              <w:spacing w:line="400" w:lineRule="exact"/>
              <w:jc w:val="left"/>
              <w:rPr>
                <w:rFonts w:hint="eastAsia" w:ascii="宋体" w:hAnsi="宋体" w:cs="宋体"/>
                <w:bCs/>
                <w:szCs w:val="18"/>
                <w:highlight w:val="none"/>
                <w:lang w:val="zh-CN"/>
              </w:rPr>
            </w:pPr>
          </w:p>
        </w:tc>
      </w:tr>
      <w:tr w14:paraId="56C48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4F641B1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7FA2CF5">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3DAA2429">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2F1B125">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312A6F15">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0D090E1C">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FD54A0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9EA440A">
            <w:pPr>
              <w:autoSpaceDE w:val="0"/>
              <w:autoSpaceDN w:val="0"/>
              <w:adjustRightInd w:val="0"/>
              <w:spacing w:line="400" w:lineRule="exact"/>
              <w:jc w:val="left"/>
              <w:rPr>
                <w:rFonts w:hint="eastAsia" w:ascii="宋体" w:hAnsi="宋体" w:cs="宋体"/>
                <w:bCs/>
                <w:szCs w:val="18"/>
                <w:highlight w:val="none"/>
                <w:lang w:val="zh-CN"/>
              </w:rPr>
            </w:pPr>
          </w:p>
        </w:tc>
      </w:tr>
      <w:tr w14:paraId="3695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6F109088">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9CD433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4CCA1F57">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69D53891">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00BA82FA">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2F266752">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D743C4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6AFC31C">
            <w:pPr>
              <w:autoSpaceDE w:val="0"/>
              <w:autoSpaceDN w:val="0"/>
              <w:adjustRightInd w:val="0"/>
              <w:spacing w:line="400" w:lineRule="exact"/>
              <w:jc w:val="left"/>
              <w:rPr>
                <w:rFonts w:hint="eastAsia" w:ascii="宋体" w:hAnsi="宋体" w:cs="宋体"/>
                <w:bCs/>
                <w:szCs w:val="18"/>
                <w:highlight w:val="none"/>
                <w:lang w:val="zh-CN"/>
              </w:rPr>
            </w:pPr>
          </w:p>
        </w:tc>
      </w:tr>
      <w:tr w14:paraId="6A3D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7" w:type="dxa"/>
            <w:noWrap w:val="0"/>
            <w:vAlign w:val="top"/>
          </w:tcPr>
          <w:p w14:paraId="5130DE2A">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7DA96524">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2756A711">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21928C6">
            <w:pPr>
              <w:autoSpaceDE w:val="0"/>
              <w:autoSpaceDN w:val="0"/>
              <w:adjustRightInd w:val="0"/>
              <w:spacing w:line="400" w:lineRule="exact"/>
              <w:jc w:val="left"/>
              <w:rPr>
                <w:rFonts w:hint="eastAsia" w:ascii="宋体" w:hAnsi="宋体" w:cs="宋体"/>
                <w:bCs/>
                <w:szCs w:val="18"/>
                <w:highlight w:val="none"/>
                <w:lang w:val="zh-CN"/>
              </w:rPr>
            </w:pPr>
          </w:p>
        </w:tc>
        <w:tc>
          <w:tcPr>
            <w:tcW w:w="1064" w:type="dxa"/>
            <w:noWrap w:val="0"/>
            <w:vAlign w:val="top"/>
          </w:tcPr>
          <w:p w14:paraId="3BBBA816">
            <w:pPr>
              <w:autoSpaceDE w:val="0"/>
              <w:autoSpaceDN w:val="0"/>
              <w:adjustRightInd w:val="0"/>
              <w:spacing w:line="400" w:lineRule="exact"/>
              <w:jc w:val="left"/>
              <w:rPr>
                <w:rFonts w:hint="eastAsia" w:ascii="宋体" w:hAnsi="宋体" w:cs="宋体"/>
                <w:bCs/>
                <w:szCs w:val="18"/>
                <w:highlight w:val="none"/>
                <w:lang w:val="zh-CN"/>
              </w:rPr>
            </w:pPr>
          </w:p>
        </w:tc>
        <w:tc>
          <w:tcPr>
            <w:tcW w:w="1150" w:type="dxa"/>
            <w:noWrap w:val="0"/>
            <w:vAlign w:val="top"/>
          </w:tcPr>
          <w:p w14:paraId="32183930">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02E3226F">
            <w:pPr>
              <w:autoSpaceDE w:val="0"/>
              <w:autoSpaceDN w:val="0"/>
              <w:adjustRightInd w:val="0"/>
              <w:spacing w:line="400" w:lineRule="exact"/>
              <w:jc w:val="left"/>
              <w:rPr>
                <w:rFonts w:hint="eastAsia" w:ascii="宋体" w:hAnsi="宋体" w:cs="宋体"/>
                <w:bCs/>
                <w:szCs w:val="18"/>
                <w:highlight w:val="none"/>
                <w:lang w:val="zh-CN"/>
              </w:rPr>
            </w:pPr>
          </w:p>
        </w:tc>
        <w:tc>
          <w:tcPr>
            <w:tcW w:w="1107" w:type="dxa"/>
            <w:noWrap w:val="0"/>
            <w:vAlign w:val="top"/>
          </w:tcPr>
          <w:p w14:paraId="567A3BCD">
            <w:pPr>
              <w:autoSpaceDE w:val="0"/>
              <w:autoSpaceDN w:val="0"/>
              <w:adjustRightInd w:val="0"/>
              <w:spacing w:line="400" w:lineRule="exact"/>
              <w:jc w:val="left"/>
              <w:rPr>
                <w:rFonts w:hint="eastAsia" w:ascii="宋体" w:hAnsi="宋体" w:cs="宋体"/>
                <w:bCs/>
                <w:szCs w:val="18"/>
                <w:highlight w:val="none"/>
                <w:lang w:val="zh-CN"/>
              </w:rPr>
            </w:pPr>
          </w:p>
        </w:tc>
      </w:tr>
    </w:tbl>
    <w:p w14:paraId="6CC9C6DC">
      <w:pPr>
        <w:autoSpaceDE w:val="0"/>
        <w:autoSpaceDN w:val="0"/>
        <w:adjustRightInd w:val="0"/>
        <w:spacing w:line="400" w:lineRule="exact"/>
        <w:jc w:val="left"/>
        <w:rPr>
          <w:rFonts w:hint="eastAsia" w:ascii="宋体" w:hAnsi="宋体" w:cs="宋体"/>
          <w:szCs w:val="18"/>
          <w:highlight w:val="none"/>
          <w:lang w:val="zh-CN"/>
        </w:rPr>
      </w:pPr>
    </w:p>
    <w:p w14:paraId="0E04FCDE">
      <w:pPr>
        <w:autoSpaceDE w:val="0"/>
        <w:autoSpaceDN w:val="0"/>
        <w:adjustRightInd w:val="0"/>
        <w:spacing w:line="400" w:lineRule="exact"/>
        <w:jc w:val="left"/>
        <w:rPr>
          <w:rFonts w:hint="eastAsia" w:ascii="宋体" w:hAnsi="宋体" w:cs="宋体"/>
          <w:szCs w:val="18"/>
          <w:highlight w:val="none"/>
        </w:rPr>
      </w:pPr>
    </w:p>
    <w:p w14:paraId="2BA2C9CD">
      <w:pPr>
        <w:autoSpaceDE w:val="0"/>
        <w:autoSpaceDN w:val="0"/>
        <w:adjustRightInd w:val="0"/>
        <w:spacing w:line="400" w:lineRule="exact"/>
        <w:jc w:val="left"/>
        <w:rPr>
          <w:rFonts w:hint="eastAsia" w:ascii="宋体" w:hAnsi="宋体" w:cs="宋体"/>
          <w:szCs w:val="18"/>
          <w:highlight w:val="none"/>
        </w:rPr>
      </w:pPr>
    </w:p>
    <w:p w14:paraId="25D66C09">
      <w:pPr>
        <w:autoSpaceDE w:val="0"/>
        <w:autoSpaceDN w:val="0"/>
        <w:adjustRightInd w:val="0"/>
        <w:spacing w:line="400" w:lineRule="exact"/>
        <w:jc w:val="left"/>
        <w:rPr>
          <w:rFonts w:hint="eastAsia" w:ascii="宋体" w:hAnsi="宋体" w:cs="宋体"/>
          <w:szCs w:val="18"/>
          <w:highlight w:val="none"/>
        </w:rPr>
      </w:pPr>
    </w:p>
    <w:p w14:paraId="049DCDD1">
      <w:pPr>
        <w:autoSpaceDE w:val="0"/>
        <w:autoSpaceDN w:val="0"/>
        <w:adjustRightInd w:val="0"/>
        <w:spacing w:line="400" w:lineRule="exact"/>
        <w:jc w:val="left"/>
        <w:rPr>
          <w:rFonts w:hint="eastAsia" w:ascii="宋体" w:hAnsi="宋体" w:cs="宋体"/>
          <w:szCs w:val="18"/>
          <w:highlight w:val="none"/>
        </w:rPr>
      </w:pPr>
    </w:p>
    <w:p w14:paraId="1E224475">
      <w:pPr>
        <w:autoSpaceDE w:val="0"/>
        <w:autoSpaceDN w:val="0"/>
        <w:adjustRightInd w:val="0"/>
        <w:spacing w:line="400" w:lineRule="exact"/>
        <w:jc w:val="left"/>
        <w:rPr>
          <w:rFonts w:hint="eastAsia" w:ascii="宋体" w:hAnsi="宋体" w:cs="宋体"/>
          <w:szCs w:val="18"/>
          <w:highlight w:val="none"/>
        </w:rPr>
      </w:pPr>
    </w:p>
    <w:p w14:paraId="26319D77">
      <w:pPr>
        <w:pStyle w:val="47"/>
        <w:rPr>
          <w:rFonts w:hint="eastAsia" w:hAnsi="宋体"/>
          <w:szCs w:val="18"/>
          <w:highlight w:val="none"/>
        </w:rPr>
      </w:pPr>
    </w:p>
    <w:p w14:paraId="0AB3620B">
      <w:pPr>
        <w:pStyle w:val="23"/>
        <w:rPr>
          <w:rFonts w:hint="eastAsia"/>
          <w:highlight w:val="none"/>
        </w:rPr>
      </w:pPr>
    </w:p>
    <w:p w14:paraId="27F2C19D">
      <w:pPr>
        <w:jc w:val="left"/>
        <w:rPr>
          <w:rFonts w:hint="eastAsia" w:ascii="宋体" w:hAnsi="宋体" w:cs="宋体"/>
          <w:b/>
          <w:bCs/>
          <w:color w:val="000000"/>
          <w:sz w:val="24"/>
          <w:highlight w:val="none"/>
        </w:rPr>
      </w:pPr>
      <w:bookmarkStart w:id="153" w:name="_Toc10686_WPSOffice_Level2"/>
      <w:bookmarkStart w:id="154" w:name="_Toc488219868"/>
      <w:bookmarkStart w:id="155" w:name="_Toc14648_WPSOffice_Level2"/>
      <w:r>
        <w:rPr>
          <w:rFonts w:hint="eastAsia" w:ascii="宋体" w:hAnsi="宋体" w:cs="宋体"/>
          <w:b/>
          <w:bCs/>
          <w:color w:val="000000"/>
          <w:sz w:val="24"/>
          <w:highlight w:val="none"/>
        </w:rPr>
        <w:t>附表四：临时用地表</w:t>
      </w:r>
      <w:bookmarkEnd w:id="153"/>
      <w:bookmarkEnd w:id="154"/>
      <w:bookmarkEnd w:id="155"/>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934"/>
      </w:tblGrid>
      <w:tr w14:paraId="2908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center"/>
          </w:tcPr>
          <w:p w14:paraId="524E6FE8">
            <w:pPr>
              <w:jc w:val="center"/>
              <w:rPr>
                <w:rFonts w:hint="eastAsia" w:ascii="宋体" w:hAnsi="宋体" w:cs="宋体"/>
                <w:color w:val="000000"/>
                <w:szCs w:val="21"/>
                <w:highlight w:val="none"/>
              </w:rPr>
            </w:pPr>
            <w:r>
              <w:rPr>
                <w:rFonts w:hint="eastAsia" w:ascii="宋体" w:hAnsi="宋体" w:cs="宋体"/>
                <w:color w:val="000000"/>
                <w:szCs w:val="21"/>
                <w:highlight w:val="none"/>
              </w:rPr>
              <w:t>用  途</w:t>
            </w:r>
          </w:p>
        </w:tc>
        <w:tc>
          <w:tcPr>
            <w:tcW w:w="2079" w:type="dxa"/>
            <w:noWrap w:val="0"/>
            <w:vAlign w:val="center"/>
          </w:tcPr>
          <w:p w14:paraId="56DFA56D">
            <w:pPr>
              <w:jc w:val="center"/>
              <w:rPr>
                <w:rFonts w:hint="eastAsia" w:ascii="宋体" w:hAnsi="宋体" w:cs="宋体"/>
                <w:color w:val="000000"/>
                <w:szCs w:val="21"/>
                <w:highlight w:val="none"/>
              </w:rPr>
            </w:pPr>
            <w:r>
              <w:rPr>
                <w:rFonts w:hint="eastAsia" w:ascii="宋体" w:hAnsi="宋体" w:cs="宋体"/>
                <w:color w:val="000000"/>
                <w:szCs w:val="21"/>
                <w:highlight w:val="none"/>
              </w:rPr>
              <w:t>面 积（平方米）</w:t>
            </w:r>
          </w:p>
        </w:tc>
        <w:tc>
          <w:tcPr>
            <w:tcW w:w="2079" w:type="dxa"/>
            <w:noWrap w:val="0"/>
            <w:vAlign w:val="center"/>
          </w:tcPr>
          <w:p w14:paraId="3A903907">
            <w:pPr>
              <w:jc w:val="center"/>
              <w:rPr>
                <w:rFonts w:hint="eastAsia" w:ascii="宋体" w:hAnsi="宋体" w:cs="宋体"/>
                <w:color w:val="000000"/>
                <w:szCs w:val="21"/>
                <w:highlight w:val="none"/>
              </w:rPr>
            </w:pPr>
            <w:r>
              <w:rPr>
                <w:rFonts w:hint="eastAsia" w:ascii="宋体" w:hAnsi="宋体" w:cs="宋体"/>
                <w:color w:val="000000"/>
                <w:szCs w:val="21"/>
                <w:highlight w:val="none"/>
              </w:rPr>
              <w:t>位  置</w:t>
            </w:r>
          </w:p>
        </w:tc>
        <w:tc>
          <w:tcPr>
            <w:tcW w:w="2934" w:type="dxa"/>
            <w:noWrap w:val="0"/>
            <w:vAlign w:val="center"/>
          </w:tcPr>
          <w:p w14:paraId="76806B39">
            <w:pPr>
              <w:jc w:val="center"/>
              <w:rPr>
                <w:rFonts w:hint="eastAsia" w:ascii="宋体" w:hAnsi="宋体" w:cs="宋体"/>
                <w:color w:val="000000"/>
                <w:szCs w:val="21"/>
                <w:highlight w:val="none"/>
              </w:rPr>
            </w:pPr>
            <w:r>
              <w:rPr>
                <w:rFonts w:hint="eastAsia" w:ascii="宋体" w:hAnsi="宋体" w:cs="宋体"/>
                <w:color w:val="000000"/>
                <w:szCs w:val="21"/>
                <w:highlight w:val="none"/>
              </w:rPr>
              <w:t>需用时间</w:t>
            </w:r>
          </w:p>
        </w:tc>
      </w:tr>
      <w:tr w14:paraId="288C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9130ADE">
            <w:pPr>
              <w:rPr>
                <w:rFonts w:hint="eastAsia" w:ascii="宋体" w:hAnsi="宋体" w:cs="宋体"/>
                <w:color w:val="000000"/>
                <w:szCs w:val="21"/>
                <w:highlight w:val="none"/>
              </w:rPr>
            </w:pPr>
          </w:p>
        </w:tc>
        <w:tc>
          <w:tcPr>
            <w:tcW w:w="2079" w:type="dxa"/>
            <w:noWrap w:val="0"/>
            <w:vAlign w:val="top"/>
          </w:tcPr>
          <w:p w14:paraId="7BB588F5">
            <w:pPr>
              <w:rPr>
                <w:rFonts w:hint="eastAsia" w:ascii="宋体" w:hAnsi="宋体" w:cs="宋体"/>
                <w:color w:val="000000"/>
                <w:szCs w:val="21"/>
                <w:highlight w:val="none"/>
              </w:rPr>
            </w:pPr>
          </w:p>
        </w:tc>
        <w:tc>
          <w:tcPr>
            <w:tcW w:w="2079" w:type="dxa"/>
            <w:noWrap w:val="0"/>
            <w:vAlign w:val="top"/>
          </w:tcPr>
          <w:p w14:paraId="4558F0F8">
            <w:pPr>
              <w:rPr>
                <w:rFonts w:hint="eastAsia" w:ascii="宋体" w:hAnsi="宋体" w:cs="宋体"/>
                <w:color w:val="000000"/>
                <w:szCs w:val="21"/>
                <w:highlight w:val="none"/>
              </w:rPr>
            </w:pPr>
          </w:p>
        </w:tc>
        <w:tc>
          <w:tcPr>
            <w:tcW w:w="2934" w:type="dxa"/>
            <w:noWrap w:val="0"/>
            <w:vAlign w:val="top"/>
          </w:tcPr>
          <w:p w14:paraId="731B7263">
            <w:pPr>
              <w:rPr>
                <w:rFonts w:hint="eastAsia" w:ascii="宋体" w:hAnsi="宋体" w:cs="宋体"/>
                <w:color w:val="000000"/>
                <w:szCs w:val="21"/>
                <w:highlight w:val="none"/>
              </w:rPr>
            </w:pPr>
          </w:p>
        </w:tc>
      </w:tr>
      <w:tr w14:paraId="0C8F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1077592">
            <w:pPr>
              <w:rPr>
                <w:rFonts w:hint="eastAsia" w:ascii="宋体" w:hAnsi="宋体" w:cs="宋体"/>
                <w:color w:val="000000"/>
                <w:szCs w:val="21"/>
                <w:highlight w:val="none"/>
              </w:rPr>
            </w:pPr>
          </w:p>
        </w:tc>
        <w:tc>
          <w:tcPr>
            <w:tcW w:w="2079" w:type="dxa"/>
            <w:noWrap w:val="0"/>
            <w:vAlign w:val="top"/>
          </w:tcPr>
          <w:p w14:paraId="0295DC43">
            <w:pPr>
              <w:rPr>
                <w:rFonts w:hint="eastAsia" w:ascii="宋体" w:hAnsi="宋体" w:cs="宋体"/>
                <w:color w:val="000000"/>
                <w:szCs w:val="21"/>
                <w:highlight w:val="none"/>
              </w:rPr>
            </w:pPr>
          </w:p>
        </w:tc>
        <w:tc>
          <w:tcPr>
            <w:tcW w:w="2079" w:type="dxa"/>
            <w:noWrap w:val="0"/>
            <w:vAlign w:val="top"/>
          </w:tcPr>
          <w:p w14:paraId="1C566B59">
            <w:pPr>
              <w:rPr>
                <w:rFonts w:hint="eastAsia" w:ascii="宋体" w:hAnsi="宋体" w:cs="宋体"/>
                <w:color w:val="000000"/>
                <w:szCs w:val="21"/>
                <w:highlight w:val="none"/>
              </w:rPr>
            </w:pPr>
          </w:p>
        </w:tc>
        <w:tc>
          <w:tcPr>
            <w:tcW w:w="2934" w:type="dxa"/>
            <w:noWrap w:val="0"/>
            <w:vAlign w:val="top"/>
          </w:tcPr>
          <w:p w14:paraId="08487AE8">
            <w:pPr>
              <w:rPr>
                <w:rFonts w:hint="eastAsia" w:ascii="宋体" w:hAnsi="宋体" w:cs="宋体"/>
                <w:color w:val="000000"/>
                <w:szCs w:val="21"/>
                <w:highlight w:val="none"/>
              </w:rPr>
            </w:pPr>
          </w:p>
        </w:tc>
      </w:tr>
      <w:tr w14:paraId="5E040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18F7A7B">
            <w:pPr>
              <w:rPr>
                <w:rFonts w:hint="eastAsia" w:ascii="宋体" w:hAnsi="宋体" w:cs="宋体"/>
                <w:color w:val="000000"/>
                <w:szCs w:val="21"/>
                <w:highlight w:val="none"/>
              </w:rPr>
            </w:pPr>
          </w:p>
        </w:tc>
        <w:tc>
          <w:tcPr>
            <w:tcW w:w="2079" w:type="dxa"/>
            <w:noWrap w:val="0"/>
            <w:vAlign w:val="top"/>
          </w:tcPr>
          <w:p w14:paraId="25399DCF">
            <w:pPr>
              <w:rPr>
                <w:rFonts w:hint="eastAsia" w:ascii="宋体" w:hAnsi="宋体" w:cs="宋体"/>
                <w:color w:val="000000"/>
                <w:szCs w:val="21"/>
                <w:highlight w:val="none"/>
              </w:rPr>
            </w:pPr>
          </w:p>
        </w:tc>
        <w:tc>
          <w:tcPr>
            <w:tcW w:w="2079" w:type="dxa"/>
            <w:noWrap w:val="0"/>
            <w:vAlign w:val="top"/>
          </w:tcPr>
          <w:p w14:paraId="7A524E04">
            <w:pPr>
              <w:rPr>
                <w:rFonts w:hint="eastAsia" w:ascii="宋体" w:hAnsi="宋体" w:cs="宋体"/>
                <w:color w:val="000000"/>
                <w:szCs w:val="21"/>
                <w:highlight w:val="none"/>
              </w:rPr>
            </w:pPr>
          </w:p>
        </w:tc>
        <w:tc>
          <w:tcPr>
            <w:tcW w:w="2934" w:type="dxa"/>
            <w:noWrap w:val="0"/>
            <w:vAlign w:val="top"/>
          </w:tcPr>
          <w:p w14:paraId="51173169">
            <w:pPr>
              <w:rPr>
                <w:rFonts w:hint="eastAsia" w:ascii="宋体" w:hAnsi="宋体" w:cs="宋体"/>
                <w:color w:val="000000"/>
                <w:szCs w:val="21"/>
                <w:highlight w:val="none"/>
              </w:rPr>
            </w:pPr>
          </w:p>
        </w:tc>
      </w:tr>
      <w:tr w14:paraId="49366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374283D">
            <w:pPr>
              <w:rPr>
                <w:rFonts w:hint="eastAsia" w:ascii="宋体" w:hAnsi="宋体" w:cs="宋体"/>
                <w:color w:val="000000"/>
                <w:szCs w:val="21"/>
                <w:highlight w:val="none"/>
              </w:rPr>
            </w:pPr>
          </w:p>
        </w:tc>
        <w:tc>
          <w:tcPr>
            <w:tcW w:w="2079" w:type="dxa"/>
            <w:noWrap w:val="0"/>
            <w:vAlign w:val="top"/>
          </w:tcPr>
          <w:p w14:paraId="019BA4CB">
            <w:pPr>
              <w:rPr>
                <w:rFonts w:hint="eastAsia" w:ascii="宋体" w:hAnsi="宋体" w:cs="宋体"/>
                <w:color w:val="000000"/>
                <w:szCs w:val="21"/>
                <w:highlight w:val="none"/>
              </w:rPr>
            </w:pPr>
          </w:p>
        </w:tc>
        <w:tc>
          <w:tcPr>
            <w:tcW w:w="2079" w:type="dxa"/>
            <w:noWrap w:val="0"/>
            <w:vAlign w:val="top"/>
          </w:tcPr>
          <w:p w14:paraId="3F503F0C">
            <w:pPr>
              <w:rPr>
                <w:rFonts w:hint="eastAsia" w:ascii="宋体" w:hAnsi="宋体" w:cs="宋体"/>
                <w:color w:val="000000"/>
                <w:szCs w:val="21"/>
                <w:highlight w:val="none"/>
              </w:rPr>
            </w:pPr>
          </w:p>
        </w:tc>
        <w:tc>
          <w:tcPr>
            <w:tcW w:w="2934" w:type="dxa"/>
            <w:noWrap w:val="0"/>
            <w:vAlign w:val="top"/>
          </w:tcPr>
          <w:p w14:paraId="460E6083">
            <w:pPr>
              <w:rPr>
                <w:rFonts w:hint="eastAsia" w:ascii="宋体" w:hAnsi="宋体" w:cs="宋体"/>
                <w:color w:val="000000"/>
                <w:szCs w:val="21"/>
                <w:highlight w:val="none"/>
              </w:rPr>
            </w:pPr>
          </w:p>
        </w:tc>
      </w:tr>
      <w:tr w14:paraId="60F9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B9E62FB">
            <w:pPr>
              <w:rPr>
                <w:rFonts w:hint="eastAsia" w:ascii="宋体" w:hAnsi="宋体" w:cs="宋体"/>
                <w:color w:val="000000"/>
                <w:szCs w:val="21"/>
                <w:highlight w:val="none"/>
              </w:rPr>
            </w:pPr>
          </w:p>
        </w:tc>
        <w:tc>
          <w:tcPr>
            <w:tcW w:w="2079" w:type="dxa"/>
            <w:noWrap w:val="0"/>
            <w:vAlign w:val="top"/>
          </w:tcPr>
          <w:p w14:paraId="6BEC1ABA">
            <w:pPr>
              <w:rPr>
                <w:rFonts w:hint="eastAsia" w:ascii="宋体" w:hAnsi="宋体" w:cs="宋体"/>
                <w:color w:val="000000"/>
                <w:szCs w:val="21"/>
                <w:highlight w:val="none"/>
              </w:rPr>
            </w:pPr>
          </w:p>
        </w:tc>
        <w:tc>
          <w:tcPr>
            <w:tcW w:w="2079" w:type="dxa"/>
            <w:noWrap w:val="0"/>
            <w:vAlign w:val="top"/>
          </w:tcPr>
          <w:p w14:paraId="259227E1">
            <w:pPr>
              <w:rPr>
                <w:rFonts w:hint="eastAsia" w:ascii="宋体" w:hAnsi="宋体" w:cs="宋体"/>
                <w:color w:val="000000"/>
                <w:szCs w:val="21"/>
                <w:highlight w:val="none"/>
              </w:rPr>
            </w:pPr>
          </w:p>
        </w:tc>
        <w:tc>
          <w:tcPr>
            <w:tcW w:w="2934" w:type="dxa"/>
            <w:noWrap w:val="0"/>
            <w:vAlign w:val="top"/>
          </w:tcPr>
          <w:p w14:paraId="23D6B2C5">
            <w:pPr>
              <w:rPr>
                <w:rFonts w:hint="eastAsia" w:ascii="宋体" w:hAnsi="宋体" w:cs="宋体"/>
                <w:color w:val="000000"/>
                <w:szCs w:val="21"/>
                <w:highlight w:val="none"/>
              </w:rPr>
            </w:pPr>
          </w:p>
        </w:tc>
      </w:tr>
      <w:tr w14:paraId="2B4E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D21AA36">
            <w:pPr>
              <w:rPr>
                <w:rFonts w:hint="eastAsia" w:ascii="宋体" w:hAnsi="宋体" w:cs="宋体"/>
                <w:color w:val="000000"/>
                <w:szCs w:val="21"/>
                <w:highlight w:val="none"/>
              </w:rPr>
            </w:pPr>
          </w:p>
        </w:tc>
        <w:tc>
          <w:tcPr>
            <w:tcW w:w="2079" w:type="dxa"/>
            <w:noWrap w:val="0"/>
            <w:vAlign w:val="top"/>
          </w:tcPr>
          <w:p w14:paraId="07AE9B78">
            <w:pPr>
              <w:rPr>
                <w:rFonts w:hint="eastAsia" w:ascii="宋体" w:hAnsi="宋体" w:cs="宋体"/>
                <w:color w:val="000000"/>
                <w:szCs w:val="21"/>
                <w:highlight w:val="none"/>
              </w:rPr>
            </w:pPr>
          </w:p>
        </w:tc>
        <w:tc>
          <w:tcPr>
            <w:tcW w:w="2079" w:type="dxa"/>
            <w:noWrap w:val="0"/>
            <w:vAlign w:val="top"/>
          </w:tcPr>
          <w:p w14:paraId="63C432B0">
            <w:pPr>
              <w:rPr>
                <w:rFonts w:hint="eastAsia" w:ascii="宋体" w:hAnsi="宋体" w:cs="宋体"/>
                <w:color w:val="000000"/>
                <w:szCs w:val="21"/>
                <w:highlight w:val="none"/>
              </w:rPr>
            </w:pPr>
          </w:p>
        </w:tc>
        <w:tc>
          <w:tcPr>
            <w:tcW w:w="2934" w:type="dxa"/>
            <w:noWrap w:val="0"/>
            <w:vAlign w:val="top"/>
          </w:tcPr>
          <w:p w14:paraId="23E9549D">
            <w:pPr>
              <w:rPr>
                <w:rFonts w:hint="eastAsia" w:ascii="宋体" w:hAnsi="宋体" w:cs="宋体"/>
                <w:color w:val="000000"/>
                <w:szCs w:val="21"/>
                <w:highlight w:val="none"/>
              </w:rPr>
            </w:pPr>
          </w:p>
        </w:tc>
      </w:tr>
      <w:tr w14:paraId="5EE7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ED55623">
            <w:pPr>
              <w:rPr>
                <w:rFonts w:hint="eastAsia" w:ascii="宋体" w:hAnsi="宋体" w:cs="宋体"/>
                <w:color w:val="000000"/>
                <w:szCs w:val="21"/>
                <w:highlight w:val="none"/>
              </w:rPr>
            </w:pPr>
          </w:p>
        </w:tc>
        <w:tc>
          <w:tcPr>
            <w:tcW w:w="2079" w:type="dxa"/>
            <w:noWrap w:val="0"/>
            <w:vAlign w:val="top"/>
          </w:tcPr>
          <w:p w14:paraId="31F2E502">
            <w:pPr>
              <w:rPr>
                <w:rFonts w:hint="eastAsia" w:ascii="宋体" w:hAnsi="宋体" w:cs="宋体"/>
                <w:color w:val="000000"/>
                <w:szCs w:val="21"/>
                <w:highlight w:val="none"/>
              </w:rPr>
            </w:pPr>
          </w:p>
        </w:tc>
        <w:tc>
          <w:tcPr>
            <w:tcW w:w="2079" w:type="dxa"/>
            <w:noWrap w:val="0"/>
            <w:vAlign w:val="top"/>
          </w:tcPr>
          <w:p w14:paraId="77F0CC0B">
            <w:pPr>
              <w:rPr>
                <w:rFonts w:hint="eastAsia" w:ascii="宋体" w:hAnsi="宋体" w:cs="宋体"/>
                <w:color w:val="000000"/>
                <w:szCs w:val="21"/>
                <w:highlight w:val="none"/>
              </w:rPr>
            </w:pPr>
          </w:p>
        </w:tc>
        <w:tc>
          <w:tcPr>
            <w:tcW w:w="2934" w:type="dxa"/>
            <w:noWrap w:val="0"/>
            <w:vAlign w:val="top"/>
          </w:tcPr>
          <w:p w14:paraId="04A00BF3">
            <w:pPr>
              <w:rPr>
                <w:rFonts w:hint="eastAsia" w:ascii="宋体" w:hAnsi="宋体" w:cs="宋体"/>
                <w:color w:val="000000"/>
                <w:szCs w:val="21"/>
                <w:highlight w:val="none"/>
              </w:rPr>
            </w:pPr>
          </w:p>
        </w:tc>
      </w:tr>
      <w:tr w14:paraId="7371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A08BB0D">
            <w:pPr>
              <w:rPr>
                <w:rFonts w:hint="eastAsia" w:ascii="宋体" w:hAnsi="宋体" w:cs="宋体"/>
                <w:color w:val="000000"/>
                <w:szCs w:val="21"/>
                <w:highlight w:val="none"/>
              </w:rPr>
            </w:pPr>
          </w:p>
        </w:tc>
        <w:tc>
          <w:tcPr>
            <w:tcW w:w="2079" w:type="dxa"/>
            <w:noWrap w:val="0"/>
            <w:vAlign w:val="top"/>
          </w:tcPr>
          <w:p w14:paraId="24DA2FFC">
            <w:pPr>
              <w:rPr>
                <w:rFonts w:hint="eastAsia" w:ascii="宋体" w:hAnsi="宋体" w:cs="宋体"/>
                <w:color w:val="000000"/>
                <w:szCs w:val="21"/>
                <w:highlight w:val="none"/>
              </w:rPr>
            </w:pPr>
          </w:p>
        </w:tc>
        <w:tc>
          <w:tcPr>
            <w:tcW w:w="2079" w:type="dxa"/>
            <w:noWrap w:val="0"/>
            <w:vAlign w:val="top"/>
          </w:tcPr>
          <w:p w14:paraId="6FAB59AD">
            <w:pPr>
              <w:rPr>
                <w:rFonts w:hint="eastAsia" w:ascii="宋体" w:hAnsi="宋体" w:cs="宋体"/>
                <w:color w:val="000000"/>
                <w:szCs w:val="21"/>
                <w:highlight w:val="none"/>
              </w:rPr>
            </w:pPr>
          </w:p>
        </w:tc>
        <w:tc>
          <w:tcPr>
            <w:tcW w:w="2934" w:type="dxa"/>
            <w:noWrap w:val="0"/>
            <w:vAlign w:val="top"/>
          </w:tcPr>
          <w:p w14:paraId="55163DA3">
            <w:pPr>
              <w:rPr>
                <w:rFonts w:hint="eastAsia" w:ascii="宋体" w:hAnsi="宋体" w:cs="宋体"/>
                <w:color w:val="000000"/>
                <w:szCs w:val="21"/>
                <w:highlight w:val="none"/>
              </w:rPr>
            </w:pPr>
          </w:p>
        </w:tc>
      </w:tr>
      <w:tr w14:paraId="1D56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60FBFAF">
            <w:pPr>
              <w:rPr>
                <w:rFonts w:hint="eastAsia" w:ascii="宋体" w:hAnsi="宋体" w:cs="宋体"/>
                <w:color w:val="000000"/>
                <w:szCs w:val="21"/>
                <w:highlight w:val="none"/>
              </w:rPr>
            </w:pPr>
          </w:p>
        </w:tc>
        <w:tc>
          <w:tcPr>
            <w:tcW w:w="2079" w:type="dxa"/>
            <w:noWrap w:val="0"/>
            <w:vAlign w:val="top"/>
          </w:tcPr>
          <w:p w14:paraId="1C96E77A">
            <w:pPr>
              <w:rPr>
                <w:rFonts w:hint="eastAsia" w:ascii="宋体" w:hAnsi="宋体" w:cs="宋体"/>
                <w:color w:val="000000"/>
                <w:szCs w:val="21"/>
                <w:highlight w:val="none"/>
              </w:rPr>
            </w:pPr>
          </w:p>
        </w:tc>
        <w:tc>
          <w:tcPr>
            <w:tcW w:w="2079" w:type="dxa"/>
            <w:noWrap w:val="0"/>
            <w:vAlign w:val="top"/>
          </w:tcPr>
          <w:p w14:paraId="7D1F30C9">
            <w:pPr>
              <w:rPr>
                <w:rFonts w:hint="eastAsia" w:ascii="宋体" w:hAnsi="宋体" w:cs="宋体"/>
                <w:color w:val="000000"/>
                <w:szCs w:val="21"/>
                <w:highlight w:val="none"/>
              </w:rPr>
            </w:pPr>
          </w:p>
        </w:tc>
        <w:tc>
          <w:tcPr>
            <w:tcW w:w="2934" w:type="dxa"/>
            <w:noWrap w:val="0"/>
            <w:vAlign w:val="top"/>
          </w:tcPr>
          <w:p w14:paraId="32E14F42">
            <w:pPr>
              <w:rPr>
                <w:rFonts w:hint="eastAsia" w:ascii="宋体" w:hAnsi="宋体" w:cs="宋体"/>
                <w:color w:val="000000"/>
                <w:szCs w:val="21"/>
                <w:highlight w:val="none"/>
              </w:rPr>
            </w:pPr>
          </w:p>
        </w:tc>
      </w:tr>
      <w:tr w14:paraId="394D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B00BCD2">
            <w:pPr>
              <w:rPr>
                <w:rFonts w:hint="eastAsia" w:ascii="宋体" w:hAnsi="宋体" w:cs="宋体"/>
                <w:color w:val="000000"/>
                <w:szCs w:val="21"/>
                <w:highlight w:val="none"/>
              </w:rPr>
            </w:pPr>
          </w:p>
        </w:tc>
        <w:tc>
          <w:tcPr>
            <w:tcW w:w="2079" w:type="dxa"/>
            <w:noWrap w:val="0"/>
            <w:vAlign w:val="top"/>
          </w:tcPr>
          <w:p w14:paraId="45DA616A">
            <w:pPr>
              <w:rPr>
                <w:rFonts w:hint="eastAsia" w:ascii="宋体" w:hAnsi="宋体" w:cs="宋体"/>
                <w:color w:val="000000"/>
                <w:szCs w:val="21"/>
                <w:highlight w:val="none"/>
              </w:rPr>
            </w:pPr>
          </w:p>
        </w:tc>
        <w:tc>
          <w:tcPr>
            <w:tcW w:w="2079" w:type="dxa"/>
            <w:noWrap w:val="0"/>
            <w:vAlign w:val="top"/>
          </w:tcPr>
          <w:p w14:paraId="123F49F4">
            <w:pPr>
              <w:rPr>
                <w:rFonts w:hint="eastAsia" w:ascii="宋体" w:hAnsi="宋体" w:cs="宋体"/>
                <w:color w:val="000000"/>
                <w:szCs w:val="21"/>
                <w:highlight w:val="none"/>
              </w:rPr>
            </w:pPr>
          </w:p>
        </w:tc>
        <w:tc>
          <w:tcPr>
            <w:tcW w:w="2934" w:type="dxa"/>
            <w:noWrap w:val="0"/>
            <w:vAlign w:val="top"/>
          </w:tcPr>
          <w:p w14:paraId="0C97A86D">
            <w:pPr>
              <w:rPr>
                <w:rFonts w:hint="eastAsia" w:ascii="宋体" w:hAnsi="宋体" w:cs="宋体"/>
                <w:color w:val="000000"/>
                <w:szCs w:val="21"/>
                <w:highlight w:val="none"/>
              </w:rPr>
            </w:pPr>
          </w:p>
        </w:tc>
      </w:tr>
      <w:tr w14:paraId="6CA6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56068F0">
            <w:pPr>
              <w:rPr>
                <w:rFonts w:hint="eastAsia" w:ascii="宋体" w:hAnsi="宋体" w:cs="宋体"/>
                <w:color w:val="000000"/>
                <w:szCs w:val="21"/>
                <w:highlight w:val="none"/>
              </w:rPr>
            </w:pPr>
          </w:p>
        </w:tc>
        <w:tc>
          <w:tcPr>
            <w:tcW w:w="2079" w:type="dxa"/>
            <w:noWrap w:val="0"/>
            <w:vAlign w:val="top"/>
          </w:tcPr>
          <w:p w14:paraId="4C745990">
            <w:pPr>
              <w:rPr>
                <w:rFonts w:hint="eastAsia" w:ascii="宋体" w:hAnsi="宋体" w:cs="宋体"/>
                <w:color w:val="000000"/>
                <w:szCs w:val="21"/>
                <w:highlight w:val="none"/>
              </w:rPr>
            </w:pPr>
          </w:p>
        </w:tc>
        <w:tc>
          <w:tcPr>
            <w:tcW w:w="2079" w:type="dxa"/>
            <w:noWrap w:val="0"/>
            <w:vAlign w:val="top"/>
          </w:tcPr>
          <w:p w14:paraId="47202D4A">
            <w:pPr>
              <w:rPr>
                <w:rFonts w:hint="eastAsia" w:ascii="宋体" w:hAnsi="宋体" w:cs="宋体"/>
                <w:color w:val="000000"/>
                <w:szCs w:val="21"/>
                <w:highlight w:val="none"/>
              </w:rPr>
            </w:pPr>
          </w:p>
        </w:tc>
        <w:tc>
          <w:tcPr>
            <w:tcW w:w="2934" w:type="dxa"/>
            <w:noWrap w:val="0"/>
            <w:vAlign w:val="top"/>
          </w:tcPr>
          <w:p w14:paraId="3E252861">
            <w:pPr>
              <w:rPr>
                <w:rFonts w:hint="eastAsia" w:ascii="宋体" w:hAnsi="宋体" w:cs="宋体"/>
                <w:color w:val="000000"/>
                <w:szCs w:val="21"/>
                <w:highlight w:val="none"/>
              </w:rPr>
            </w:pPr>
          </w:p>
        </w:tc>
      </w:tr>
      <w:tr w14:paraId="756A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1F88AF8F">
            <w:pPr>
              <w:rPr>
                <w:rFonts w:hint="eastAsia" w:ascii="宋体" w:hAnsi="宋体" w:cs="宋体"/>
                <w:color w:val="000000"/>
                <w:szCs w:val="21"/>
                <w:highlight w:val="none"/>
              </w:rPr>
            </w:pPr>
          </w:p>
        </w:tc>
        <w:tc>
          <w:tcPr>
            <w:tcW w:w="2079" w:type="dxa"/>
            <w:noWrap w:val="0"/>
            <w:vAlign w:val="top"/>
          </w:tcPr>
          <w:p w14:paraId="754AECCE">
            <w:pPr>
              <w:rPr>
                <w:rFonts w:hint="eastAsia" w:ascii="宋体" w:hAnsi="宋体" w:cs="宋体"/>
                <w:color w:val="000000"/>
                <w:szCs w:val="21"/>
                <w:highlight w:val="none"/>
              </w:rPr>
            </w:pPr>
          </w:p>
        </w:tc>
        <w:tc>
          <w:tcPr>
            <w:tcW w:w="2079" w:type="dxa"/>
            <w:noWrap w:val="0"/>
            <w:vAlign w:val="top"/>
          </w:tcPr>
          <w:p w14:paraId="44317342">
            <w:pPr>
              <w:rPr>
                <w:rFonts w:hint="eastAsia" w:ascii="宋体" w:hAnsi="宋体" w:cs="宋体"/>
                <w:color w:val="000000"/>
                <w:szCs w:val="21"/>
                <w:highlight w:val="none"/>
              </w:rPr>
            </w:pPr>
          </w:p>
        </w:tc>
        <w:tc>
          <w:tcPr>
            <w:tcW w:w="2934" w:type="dxa"/>
            <w:noWrap w:val="0"/>
            <w:vAlign w:val="top"/>
          </w:tcPr>
          <w:p w14:paraId="02C12365">
            <w:pPr>
              <w:rPr>
                <w:rFonts w:hint="eastAsia" w:ascii="宋体" w:hAnsi="宋体" w:cs="宋体"/>
                <w:color w:val="000000"/>
                <w:szCs w:val="21"/>
                <w:highlight w:val="none"/>
              </w:rPr>
            </w:pPr>
          </w:p>
        </w:tc>
      </w:tr>
      <w:tr w14:paraId="51AB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7960216">
            <w:pPr>
              <w:rPr>
                <w:rFonts w:hint="eastAsia" w:ascii="宋体" w:hAnsi="宋体" w:cs="宋体"/>
                <w:color w:val="000000"/>
                <w:szCs w:val="21"/>
                <w:highlight w:val="none"/>
              </w:rPr>
            </w:pPr>
          </w:p>
        </w:tc>
        <w:tc>
          <w:tcPr>
            <w:tcW w:w="2079" w:type="dxa"/>
            <w:noWrap w:val="0"/>
            <w:vAlign w:val="top"/>
          </w:tcPr>
          <w:p w14:paraId="6CB13057">
            <w:pPr>
              <w:rPr>
                <w:rFonts w:hint="eastAsia" w:ascii="宋体" w:hAnsi="宋体" w:cs="宋体"/>
                <w:color w:val="000000"/>
                <w:szCs w:val="21"/>
                <w:highlight w:val="none"/>
              </w:rPr>
            </w:pPr>
          </w:p>
        </w:tc>
        <w:tc>
          <w:tcPr>
            <w:tcW w:w="2079" w:type="dxa"/>
            <w:noWrap w:val="0"/>
            <w:vAlign w:val="top"/>
          </w:tcPr>
          <w:p w14:paraId="45AA1E50">
            <w:pPr>
              <w:rPr>
                <w:rFonts w:hint="eastAsia" w:ascii="宋体" w:hAnsi="宋体" w:cs="宋体"/>
                <w:color w:val="000000"/>
                <w:szCs w:val="21"/>
                <w:highlight w:val="none"/>
              </w:rPr>
            </w:pPr>
          </w:p>
        </w:tc>
        <w:tc>
          <w:tcPr>
            <w:tcW w:w="2934" w:type="dxa"/>
            <w:noWrap w:val="0"/>
            <w:vAlign w:val="top"/>
          </w:tcPr>
          <w:p w14:paraId="758FAFCF">
            <w:pPr>
              <w:rPr>
                <w:rFonts w:hint="eastAsia" w:ascii="宋体" w:hAnsi="宋体" w:cs="宋体"/>
                <w:color w:val="000000"/>
                <w:szCs w:val="21"/>
                <w:highlight w:val="none"/>
              </w:rPr>
            </w:pPr>
          </w:p>
        </w:tc>
      </w:tr>
      <w:tr w14:paraId="04E81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2E174A4">
            <w:pPr>
              <w:rPr>
                <w:rFonts w:hint="eastAsia" w:ascii="宋体" w:hAnsi="宋体" w:cs="宋体"/>
                <w:color w:val="000000"/>
                <w:szCs w:val="21"/>
                <w:highlight w:val="none"/>
              </w:rPr>
            </w:pPr>
          </w:p>
        </w:tc>
        <w:tc>
          <w:tcPr>
            <w:tcW w:w="2079" w:type="dxa"/>
            <w:noWrap w:val="0"/>
            <w:vAlign w:val="top"/>
          </w:tcPr>
          <w:p w14:paraId="28E371DB">
            <w:pPr>
              <w:rPr>
                <w:rFonts w:hint="eastAsia" w:ascii="宋体" w:hAnsi="宋体" w:cs="宋体"/>
                <w:color w:val="000000"/>
                <w:szCs w:val="21"/>
                <w:highlight w:val="none"/>
              </w:rPr>
            </w:pPr>
          </w:p>
        </w:tc>
        <w:tc>
          <w:tcPr>
            <w:tcW w:w="2079" w:type="dxa"/>
            <w:noWrap w:val="0"/>
            <w:vAlign w:val="top"/>
          </w:tcPr>
          <w:p w14:paraId="074B0251">
            <w:pPr>
              <w:rPr>
                <w:rFonts w:hint="eastAsia" w:ascii="宋体" w:hAnsi="宋体" w:cs="宋体"/>
                <w:color w:val="000000"/>
                <w:szCs w:val="21"/>
                <w:highlight w:val="none"/>
              </w:rPr>
            </w:pPr>
          </w:p>
        </w:tc>
        <w:tc>
          <w:tcPr>
            <w:tcW w:w="2934" w:type="dxa"/>
            <w:noWrap w:val="0"/>
            <w:vAlign w:val="top"/>
          </w:tcPr>
          <w:p w14:paraId="4C5FD4DC">
            <w:pPr>
              <w:rPr>
                <w:rFonts w:hint="eastAsia" w:ascii="宋体" w:hAnsi="宋体" w:cs="宋体"/>
                <w:color w:val="000000"/>
                <w:szCs w:val="21"/>
                <w:highlight w:val="none"/>
              </w:rPr>
            </w:pPr>
          </w:p>
        </w:tc>
      </w:tr>
      <w:tr w14:paraId="6E83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B6CB7EF">
            <w:pPr>
              <w:rPr>
                <w:rFonts w:hint="eastAsia" w:ascii="宋体" w:hAnsi="宋体" w:cs="宋体"/>
                <w:color w:val="000000"/>
                <w:szCs w:val="21"/>
                <w:highlight w:val="none"/>
              </w:rPr>
            </w:pPr>
          </w:p>
        </w:tc>
        <w:tc>
          <w:tcPr>
            <w:tcW w:w="2079" w:type="dxa"/>
            <w:noWrap w:val="0"/>
            <w:vAlign w:val="top"/>
          </w:tcPr>
          <w:p w14:paraId="6E774716">
            <w:pPr>
              <w:rPr>
                <w:rFonts w:hint="eastAsia" w:ascii="宋体" w:hAnsi="宋体" w:cs="宋体"/>
                <w:color w:val="000000"/>
                <w:szCs w:val="21"/>
                <w:highlight w:val="none"/>
              </w:rPr>
            </w:pPr>
          </w:p>
        </w:tc>
        <w:tc>
          <w:tcPr>
            <w:tcW w:w="2079" w:type="dxa"/>
            <w:noWrap w:val="0"/>
            <w:vAlign w:val="top"/>
          </w:tcPr>
          <w:p w14:paraId="16D0B79C">
            <w:pPr>
              <w:rPr>
                <w:rFonts w:hint="eastAsia" w:ascii="宋体" w:hAnsi="宋体" w:cs="宋体"/>
                <w:color w:val="000000"/>
                <w:szCs w:val="21"/>
                <w:highlight w:val="none"/>
              </w:rPr>
            </w:pPr>
          </w:p>
        </w:tc>
        <w:tc>
          <w:tcPr>
            <w:tcW w:w="2934" w:type="dxa"/>
            <w:noWrap w:val="0"/>
            <w:vAlign w:val="top"/>
          </w:tcPr>
          <w:p w14:paraId="7888CB56">
            <w:pPr>
              <w:rPr>
                <w:rFonts w:hint="eastAsia" w:ascii="宋体" w:hAnsi="宋体" w:cs="宋体"/>
                <w:color w:val="000000"/>
                <w:szCs w:val="21"/>
                <w:highlight w:val="none"/>
              </w:rPr>
            </w:pPr>
          </w:p>
        </w:tc>
      </w:tr>
      <w:tr w14:paraId="2DA2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4F1B99D">
            <w:pPr>
              <w:rPr>
                <w:rFonts w:hint="eastAsia" w:ascii="宋体" w:hAnsi="宋体" w:cs="宋体"/>
                <w:color w:val="000000"/>
                <w:szCs w:val="21"/>
                <w:highlight w:val="none"/>
              </w:rPr>
            </w:pPr>
          </w:p>
        </w:tc>
        <w:tc>
          <w:tcPr>
            <w:tcW w:w="2079" w:type="dxa"/>
            <w:noWrap w:val="0"/>
            <w:vAlign w:val="top"/>
          </w:tcPr>
          <w:p w14:paraId="3A659E09">
            <w:pPr>
              <w:rPr>
                <w:rFonts w:hint="eastAsia" w:ascii="宋体" w:hAnsi="宋体" w:cs="宋体"/>
                <w:color w:val="000000"/>
                <w:szCs w:val="21"/>
                <w:highlight w:val="none"/>
              </w:rPr>
            </w:pPr>
          </w:p>
        </w:tc>
        <w:tc>
          <w:tcPr>
            <w:tcW w:w="2079" w:type="dxa"/>
            <w:noWrap w:val="0"/>
            <w:vAlign w:val="top"/>
          </w:tcPr>
          <w:p w14:paraId="6328F8D1">
            <w:pPr>
              <w:rPr>
                <w:rFonts w:hint="eastAsia" w:ascii="宋体" w:hAnsi="宋体" w:cs="宋体"/>
                <w:color w:val="000000"/>
                <w:szCs w:val="21"/>
                <w:highlight w:val="none"/>
              </w:rPr>
            </w:pPr>
          </w:p>
        </w:tc>
        <w:tc>
          <w:tcPr>
            <w:tcW w:w="2934" w:type="dxa"/>
            <w:noWrap w:val="0"/>
            <w:vAlign w:val="top"/>
          </w:tcPr>
          <w:p w14:paraId="4C4FF6AB">
            <w:pPr>
              <w:rPr>
                <w:rFonts w:hint="eastAsia" w:ascii="宋体" w:hAnsi="宋体" w:cs="宋体"/>
                <w:color w:val="000000"/>
                <w:szCs w:val="21"/>
                <w:highlight w:val="none"/>
              </w:rPr>
            </w:pPr>
          </w:p>
        </w:tc>
      </w:tr>
      <w:tr w14:paraId="7F31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570E087">
            <w:pPr>
              <w:rPr>
                <w:rFonts w:hint="eastAsia" w:ascii="宋体" w:hAnsi="宋体" w:cs="宋体"/>
                <w:color w:val="000000"/>
                <w:szCs w:val="21"/>
                <w:highlight w:val="none"/>
              </w:rPr>
            </w:pPr>
          </w:p>
        </w:tc>
        <w:tc>
          <w:tcPr>
            <w:tcW w:w="2079" w:type="dxa"/>
            <w:noWrap w:val="0"/>
            <w:vAlign w:val="top"/>
          </w:tcPr>
          <w:p w14:paraId="7F955560">
            <w:pPr>
              <w:rPr>
                <w:rFonts w:hint="eastAsia" w:ascii="宋体" w:hAnsi="宋体" w:cs="宋体"/>
                <w:color w:val="000000"/>
                <w:szCs w:val="21"/>
                <w:highlight w:val="none"/>
              </w:rPr>
            </w:pPr>
          </w:p>
        </w:tc>
        <w:tc>
          <w:tcPr>
            <w:tcW w:w="2079" w:type="dxa"/>
            <w:noWrap w:val="0"/>
            <w:vAlign w:val="top"/>
          </w:tcPr>
          <w:p w14:paraId="1093D850">
            <w:pPr>
              <w:rPr>
                <w:rFonts w:hint="eastAsia" w:ascii="宋体" w:hAnsi="宋体" w:cs="宋体"/>
                <w:color w:val="000000"/>
                <w:szCs w:val="21"/>
                <w:highlight w:val="none"/>
              </w:rPr>
            </w:pPr>
          </w:p>
        </w:tc>
        <w:tc>
          <w:tcPr>
            <w:tcW w:w="2934" w:type="dxa"/>
            <w:noWrap w:val="0"/>
            <w:vAlign w:val="top"/>
          </w:tcPr>
          <w:p w14:paraId="23815F32">
            <w:pPr>
              <w:rPr>
                <w:rFonts w:hint="eastAsia" w:ascii="宋体" w:hAnsi="宋体" w:cs="宋体"/>
                <w:color w:val="000000"/>
                <w:szCs w:val="21"/>
                <w:highlight w:val="none"/>
              </w:rPr>
            </w:pPr>
          </w:p>
        </w:tc>
      </w:tr>
      <w:tr w14:paraId="5161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68012D8">
            <w:pPr>
              <w:rPr>
                <w:rFonts w:hint="eastAsia" w:ascii="宋体" w:hAnsi="宋体" w:cs="宋体"/>
                <w:color w:val="000000"/>
                <w:szCs w:val="21"/>
                <w:highlight w:val="none"/>
              </w:rPr>
            </w:pPr>
          </w:p>
        </w:tc>
        <w:tc>
          <w:tcPr>
            <w:tcW w:w="2079" w:type="dxa"/>
            <w:noWrap w:val="0"/>
            <w:vAlign w:val="top"/>
          </w:tcPr>
          <w:p w14:paraId="194F3B76">
            <w:pPr>
              <w:rPr>
                <w:rFonts w:hint="eastAsia" w:ascii="宋体" w:hAnsi="宋体" w:cs="宋体"/>
                <w:color w:val="000000"/>
                <w:szCs w:val="21"/>
                <w:highlight w:val="none"/>
              </w:rPr>
            </w:pPr>
          </w:p>
        </w:tc>
        <w:tc>
          <w:tcPr>
            <w:tcW w:w="2079" w:type="dxa"/>
            <w:noWrap w:val="0"/>
            <w:vAlign w:val="top"/>
          </w:tcPr>
          <w:p w14:paraId="7D239FAC">
            <w:pPr>
              <w:rPr>
                <w:rFonts w:hint="eastAsia" w:ascii="宋体" w:hAnsi="宋体" w:cs="宋体"/>
                <w:color w:val="000000"/>
                <w:szCs w:val="21"/>
                <w:highlight w:val="none"/>
              </w:rPr>
            </w:pPr>
          </w:p>
        </w:tc>
        <w:tc>
          <w:tcPr>
            <w:tcW w:w="2934" w:type="dxa"/>
            <w:noWrap w:val="0"/>
            <w:vAlign w:val="top"/>
          </w:tcPr>
          <w:p w14:paraId="7711F84F">
            <w:pPr>
              <w:rPr>
                <w:rFonts w:hint="eastAsia" w:ascii="宋体" w:hAnsi="宋体" w:cs="宋体"/>
                <w:color w:val="000000"/>
                <w:szCs w:val="21"/>
                <w:highlight w:val="none"/>
              </w:rPr>
            </w:pPr>
          </w:p>
        </w:tc>
      </w:tr>
      <w:tr w14:paraId="5F15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A2792A5">
            <w:pPr>
              <w:rPr>
                <w:rFonts w:hint="eastAsia" w:ascii="宋体" w:hAnsi="宋体" w:cs="宋体"/>
                <w:color w:val="000000"/>
                <w:szCs w:val="21"/>
                <w:highlight w:val="none"/>
              </w:rPr>
            </w:pPr>
          </w:p>
        </w:tc>
        <w:tc>
          <w:tcPr>
            <w:tcW w:w="2079" w:type="dxa"/>
            <w:noWrap w:val="0"/>
            <w:vAlign w:val="top"/>
          </w:tcPr>
          <w:p w14:paraId="4351868D">
            <w:pPr>
              <w:rPr>
                <w:rFonts w:hint="eastAsia" w:ascii="宋体" w:hAnsi="宋体" w:cs="宋体"/>
                <w:color w:val="000000"/>
                <w:szCs w:val="21"/>
                <w:highlight w:val="none"/>
              </w:rPr>
            </w:pPr>
          </w:p>
        </w:tc>
        <w:tc>
          <w:tcPr>
            <w:tcW w:w="2079" w:type="dxa"/>
            <w:noWrap w:val="0"/>
            <w:vAlign w:val="top"/>
          </w:tcPr>
          <w:p w14:paraId="386F9057">
            <w:pPr>
              <w:rPr>
                <w:rFonts w:hint="eastAsia" w:ascii="宋体" w:hAnsi="宋体" w:cs="宋体"/>
                <w:color w:val="000000"/>
                <w:szCs w:val="21"/>
                <w:highlight w:val="none"/>
              </w:rPr>
            </w:pPr>
          </w:p>
        </w:tc>
        <w:tc>
          <w:tcPr>
            <w:tcW w:w="2934" w:type="dxa"/>
            <w:noWrap w:val="0"/>
            <w:vAlign w:val="top"/>
          </w:tcPr>
          <w:p w14:paraId="2C77FEA7">
            <w:pPr>
              <w:rPr>
                <w:rFonts w:hint="eastAsia" w:ascii="宋体" w:hAnsi="宋体" w:cs="宋体"/>
                <w:color w:val="000000"/>
                <w:szCs w:val="21"/>
                <w:highlight w:val="none"/>
              </w:rPr>
            </w:pPr>
          </w:p>
        </w:tc>
      </w:tr>
      <w:tr w14:paraId="1602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A751C18">
            <w:pPr>
              <w:rPr>
                <w:rFonts w:hint="eastAsia" w:ascii="宋体" w:hAnsi="宋体" w:cs="宋体"/>
                <w:color w:val="000000"/>
                <w:szCs w:val="21"/>
                <w:highlight w:val="none"/>
              </w:rPr>
            </w:pPr>
          </w:p>
        </w:tc>
        <w:tc>
          <w:tcPr>
            <w:tcW w:w="2079" w:type="dxa"/>
            <w:noWrap w:val="0"/>
            <w:vAlign w:val="top"/>
          </w:tcPr>
          <w:p w14:paraId="2375C9F6">
            <w:pPr>
              <w:rPr>
                <w:rFonts w:hint="eastAsia" w:ascii="宋体" w:hAnsi="宋体" w:cs="宋体"/>
                <w:color w:val="000000"/>
                <w:szCs w:val="21"/>
                <w:highlight w:val="none"/>
              </w:rPr>
            </w:pPr>
          </w:p>
        </w:tc>
        <w:tc>
          <w:tcPr>
            <w:tcW w:w="2079" w:type="dxa"/>
            <w:noWrap w:val="0"/>
            <w:vAlign w:val="top"/>
          </w:tcPr>
          <w:p w14:paraId="28094834">
            <w:pPr>
              <w:rPr>
                <w:rFonts w:hint="eastAsia" w:ascii="宋体" w:hAnsi="宋体" w:cs="宋体"/>
                <w:color w:val="000000"/>
                <w:szCs w:val="21"/>
                <w:highlight w:val="none"/>
              </w:rPr>
            </w:pPr>
          </w:p>
        </w:tc>
        <w:tc>
          <w:tcPr>
            <w:tcW w:w="2934" w:type="dxa"/>
            <w:noWrap w:val="0"/>
            <w:vAlign w:val="top"/>
          </w:tcPr>
          <w:p w14:paraId="57F5E5BF">
            <w:pPr>
              <w:rPr>
                <w:rFonts w:hint="eastAsia" w:ascii="宋体" w:hAnsi="宋体" w:cs="宋体"/>
                <w:color w:val="000000"/>
                <w:szCs w:val="21"/>
                <w:highlight w:val="none"/>
              </w:rPr>
            </w:pPr>
          </w:p>
        </w:tc>
      </w:tr>
      <w:tr w14:paraId="0C7E8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29916623">
            <w:pPr>
              <w:rPr>
                <w:rFonts w:hint="eastAsia" w:ascii="宋体" w:hAnsi="宋体" w:cs="宋体"/>
                <w:color w:val="000000"/>
                <w:szCs w:val="21"/>
                <w:highlight w:val="none"/>
              </w:rPr>
            </w:pPr>
          </w:p>
        </w:tc>
        <w:tc>
          <w:tcPr>
            <w:tcW w:w="2079" w:type="dxa"/>
            <w:noWrap w:val="0"/>
            <w:vAlign w:val="top"/>
          </w:tcPr>
          <w:p w14:paraId="15494C63">
            <w:pPr>
              <w:rPr>
                <w:rFonts w:hint="eastAsia" w:ascii="宋体" w:hAnsi="宋体" w:cs="宋体"/>
                <w:color w:val="000000"/>
                <w:szCs w:val="21"/>
                <w:highlight w:val="none"/>
              </w:rPr>
            </w:pPr>
          </w:p>
        </w:tc>
        <w:tc>
          <w:tcPr>
            <w:tcW w:w="2079" w:type="dxa"/>
            <w:noWrap w:val="0"/>
            <w:vAlign w:val="top"/>
          </w:tcPr>
          <w:p w14:paraId="0ED3007F">
            <w:pPr>
              <w:rPr>
                <w:rFonts w:hint="eastAsia" w:ascii="宋体" w:hAnsi="宋体" w:cs="宋体"/>
                <w:color w:val="000000"/>
                <w:szCs w:val="21"/>
                <w:highlight w:val="none"/>
              </w:rPr>
            </w:pPr>
          </w:p>
        </w:tc>
        <w:tc>
          <w:tcPr>
            <w:tcW w:w="2934" w:type="dxa"/>
            <w:noWrap w:val="0"/>
            <w:vAlign w:val="top"/>
          </w:tcPr>
          <w:p w14:paraId="6841AFDE">
            <w:pPr>
              <w:rPr>
                <w:rFonts w:hint="eastAsia" w:ascii="宋体" w:hAnsi="宋体" w:cs="宋体"/>
                <w:color w:val="000000"/>
                <w:szCs w:val="21"/>
                <w:highlight w:val="none"/>
              </w:rPr>
            </w:pPr>
          </w:p>
        </w:tc>
      </w:tr>
      <w:tr w14:paraId="5895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E2FB5D0">
            <w:pPr>
              <w:rPr>
                <w:rFonts w:hint="eastAsia" w:ascii="宋体" w:hAnsi="宋体" w:cs="宋体"/>
                <w:color w:val="000000"/>
                <w:szCs w:val="21"/>
                <w:highlight w:val="none"/>
              </w:rPr>
            </w:pPr>
          </w:p>
        </w:tc>
        <w:tc>
          <w:tcPr>
            <w:tcW w:w="2079" w:type="dxa"/>
            <w:noWrap w:val="0"/>
            <w:vAlign w:val="top"/>
          </w:tcPr>
          <w:p w14:paraId="3A9962EF">
            <w:pPr>
              <w:rPr>
                <w:rFonts w:hint="eastAsia" w:ascii="宋体" w:hAnsi="宋体" w:cs="宋体"/>
                <w:color w:val="000000"/>
                <w:szCs w:val="21"/>
                <w:highlight w:val="none"/>
              </w:rPr>
            </w:pPr>
          </w:p>
        </w:tc>
        <w:tc>
          <w:tcPr>
            <w:tcW w:w="2079" w:type="dxa"/>
            <w:noWrap w:val="0"/>
            <w:vAlign w:val="top"/>
          </w:tcPr>
          <w:p w14:paraId="083A0047">
            <w:pPr>
              <w:rPr>
                <w:rFonts w:hint="eastAsia" w:ascii="宋体" w:hAnsi="宋体" w:cs="宋体"/>
                <w:color w:val="000000"/>
                <w:szCs w:val="21"/>
                <w:highlight w:val="none"/>
              </w:rPr>
            </w:pPr>
          </w:p>
        </w:tc>
        <w:tc>
          <w:tcPr>
            <w:tcW w:w="2934" w:type="dxa"/>
            <w:noWrap w:val="0"/>
            <w:vAlign w:val="top"/>
          </w:tcPr>
          <w:p w14:paraId="17640D59">
            <w:pPr>
              <w:rPr>
                <w:rFonts w:hint="eastAsia" w:ascii="宋体" w:hAnsi="宋体" w:cs="宋体"/>
                <w:color w:val="000000"/>
                <w:szCs w:val="21"/>
                <w:highlight w:val="none"/>
              </w:rPr>
            </w:pPr>
          </w:p>
        </w:tc>
      </w:tr>
      <w:tr w14:paraId="33D1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3B598283">
            <w:pPr>
              <w:rPr>
                <w:rFonts w:hint="eastAsia" w:ascii="宋体" w:hAnsi="宋体" w:cs="宋体"/>
                <w:color w:val="000000"/>
                <w:szCs w:val="21"/>
                <w:highlight w:val="none"/>
              </w:rPr>
            </w:pPr>
          </w:p>
        </w:tc>
        <w:tc>
          <w:tcPr>
            <w:tcW w:w="2079" w:type="dxa"/>
            <w:noWrap w:val="0"/>
            <w:vAlign w:val="top"/>
          </w:tcPr>
          <w:p w14:paraId="036E715D">
            <w:pPr>
              <w:rPr>
                <w:rFonts w:hint="eastAsia" w:ascii="宋体" w:hAnsi="宋体" w:cs="宋体"/>
                <w:color w:val="000000"/>
                <w:szCs w:val="21"/>
                <w:highlight w:val="none"/>
              </w:rPr>
            </w:pPr>
          </w:p>
        </w:tc>
        <w:tc>
          <w:tcPr>
            <w:tcW w:w="2079" w:type="dxa"/>
            <w:noWrap w:val="0"/>
            <w:vAlign w:val="top"/>
          </w:tcPr>
          <w:p w14:paraId="5FBB76BB">
            <w:pPr>
              <w:rPr>
                <w:rFonts w:hint="eastAsia" w:ascii="宋体" w:hAnsi="宋体" w:cs="宋体"/>
                <w:color w:val="000000"/>
                <w:szCs w:val="21"/>
                <w:highlight w:val="none"/>
              </w:rPr>
            </w:pPr>
          </w:p>
        </w:tc>
        <w:tc>
          <w:tcPr>
            <w:tcW w:w="2934" w:type="dxa"/>
            <w:noWrap w:val="0"/>
            <w:vAlign w:val="top"/>
          </w:tcPr>
          <w:p w14:paraId="2027CBEF">
            <w:pPr>
              <w:rPr>
                <w:rFonts w:hint="eastAsia" w:ascii="宋体" w:hAnsi="宋体" w:cs="宋体"/>
                <w:color w:val="000000"/>
                <w:szCs w:val="21"/>
                <w:highlight w:val="none"/>
              </w:rPr>
            </w:pPr>
          </w:p>
        </w:tc>
      </w:tr>
      <w:tr w14:paraId="5A01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52AE9607">
            <w:pPr>
              <w:rPr>
                <w:rFonts w:hint="eastAsia" w:ascii="宋体" w:hAnsi="宋体" w:cs="宋体"/>
                <w:color w:val="000000"/>
                <w:szCs w:val="21"/>
                <w:highlight w:val="none"/>
              </w:rPr>
            </w:pPr>
          </w:p>
        </w:tc>
        <w:tc>
          <w:tcPr>
            <w:tcW w:w="2079" w:type="dxa"/>
            <w:noWrap w:val="0"/>
            <w:vAlign w:val="top"/>
          </w:tcPr>
          <w:p w14:paraId="05BF15A4">
            <w:pPr>
              <w:rPr>
                <w:rFonts w:hint="eastAsia" w:ascii="宋体" w:hAnsi="宋体" w:cs="宋体"/>
                <w:color w:val="000000"/>
                <w:szCs w:val="21"/>
                <w:highlight w:val="none"/>
              </w:rPr>
            </w:pPr>
          </w:p>
        </w:tc>
        <w:tc>
          <w:tcPr>
            <w:tcW w:w="2079" w:type="dxa"/>
            <w:noWrap w:val="0"/>
            <w:vAlign w:val="top"/>
          </w:tcPr>
          <w:p w14:paraId="77383847">
            <w:pPr>
              <w:rPr>
                <w:rFonts w:hint="eastAsia" w:ascii="宋体" w:hAnsi="宋体" w:cs="宋体"/>
                <w:color w:val="000000"/>
                <w:szCs w:val="21"/>
                <w:highlight w:val="none"/>
              </w:rPr>
            </w:pPr>
          </w:p>
        </w:tc>
        <w:tc>
          <w:tcPr>
            <w:tcW w:w="2934" w:type="dxa"/>
            <w:noWrap w:val="0"/>
            <w:vAlign w:val="top"/>
          </w:tcPr>
          <w:p w14:paraId="3D47B7C3">
            <w:pPr>
              <w:rPr>
                <w:rFonts w:hint="eastAsia" w:ascii="宋体" w:hAnsi="宋体" w:cs="宋体"/>
                <w:color w:val="000000"/>
                <w:szCs w:val="21"/>
                <w:highlight w:val="none"/>
              </w:rPr>
            </w:pPr>
          </w:p>
        </w:tc>
      </w:tr>
      <w:tr w14:paraId="69BE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4D729380">
            <w:pPr>
              <w:rPr>
                <w:rFonts w:hint="eastAsia" w:ascii="宋体" w:hAnsi="宋体" w:cs="宋体"/>
                <w:color w:val="000000"/>
                <w:szCs w:val="21"/>
                <w:highlight w:val="none"/>
              </w:rPr>
            </w:pPr>
          </w:p>
        </w:tc>
        <w:tc>
          <w:tcPr>
            <w:tcW w:w="2079" w:type="dxa"/>
            <w:noWrap w:val="0"/>
            <w:vAlign w:val="top"/>
          </w:tcPr>
          <w:p w14:paraId="4AA2EEDD">
            <w:pPr>
              <w:rPr>
                <w:rFonts w:hint="eastAsia" w:ascii="宋体" w:hAnsi="宋体" w:cs="宋体"/>
                <w:color w:val="000000"/>
                <w:szCs w:val="21"/>
                <w:highlight w:val="none"/>
              </w:rPr>
            </w:pPr>
          </w:p>
        </w:tc>
        <w:tc>
          <w:tcPr>
            <w:tcW w:w="2079" w:type="dxa"/>
            <w:noWrap w:val="0"/>
            <w:vAlign w:val="top"/>
          </w:tcPr>
          <w:p w14:paraId="3FC5A3C5">
            <w:pPr>
              <w:rPr>
                <w:rFonts w:hint="eastAsia" w:ascii="宋体" w:hAnsi="宋体" w:cs="宋体"/>
                <w:color w:val="000000"/>
                <w:szCs w:val="21"/>
                <w:highlight w:val="none"/>
              </w:rPr>
            </w:pPr>
          </w:p>
        </w:tc>
        <w:tc>
          <w:tcPr>
            <w:tcW w:w="2934" w:type="dxa"/>
            <w:noWrap w:val="0"/>
            <w:vAlign w:val="top"/>
          </w:tcPr>
          <w:p w14:paraId="02236CFB">
            <w:pPr>
              <w:rPr>
                <w:rFonts w:hint="eastAsia" w:ascii="宋体" w:hAnsi="宋体" w:cs="宋体"/>
                <w:color w:val="000000"/>
                <w:szCs w:val="21"/>
                <w:highlight w:val="none"/>
              </w:rPr>
            </w:pPr>
          </w:p>
        </w:tc>
      </w:tr>
      <w:tr w14:paraId="10AE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6069C203">
            <w:pPr>
              <w:rPr>
                <w:rFonts w:hint="eastAsia" w:ascii="宋体" w:hAnsi="宋体" w:cs="宋体"/>
                <w:color w:val="000000"/>
                <w:szCs w:val="21"/>
                <w:highlight w:val="none"/>
              </w:rPr>
            </w:pPr>
          </w:p>
        </w:tc>
        <w:tc>
          <w:tcPr>
            <w:tcW w:w="2079" w:type="dxa"/>
            <w:noWrap w:val="0"/>
            <w:vAlign w:val="top"/>
          </w:tcPr>
          <w:p w14:paraId="2E6D0839">
            <w:pPr>
              <w:rPr>
                <w:rFonts w:hint="eastAsia" w:ascii="宋体" w:hAnsi="宋体" w:cs="宋体"/>
                <w:color w:val="000000"/>
                <w:szCs w:val="21"/>
                <w:highlight w:val="none"/>
              </w:rPr>
            </w:pPr>
          </w:p>
        </w:tc>
        <w:tc>
          <w:tcPr>
            <w:tcW w:w="2079" w:type="dxa"/>
            <w:noWrap w:val="0"/>
            <w:vAlign w:val="top"/>
          </w:tcPr>
          <w:p w14:paraId="7B90CACB">
            <w:pPr>
              <w:rPr>
                <w:rFonts w:hint="eastAsia" w:ascii="宋体" w:hAnsi="宋体" w:cs="宋体"/>
                <w:color w:val="000000"/>
                <w:szCs w:val="21"/>
                <w:highlight w:val="none"/>
              </w:rPr>
            </w:pPr>
          </w:p>
        </w:tc>
        <w:tc>
          <w:tcPr>
            <w:tcW w:w="2934" w:type="dxa"/>
            <w:noWrap w:val="0"/>
            <w:vAlign w:val="top"/>
          </w:tcPr>
          <w:p w14:paraId="53626A9E">
            <w:pPr>
              <w:rPr>
                <w:rFonts w:hint="eastAsia" w:ascii="宋体" w:hAnsi="宋体" w:cs="宋体"/>
                <w:color w:val="000000"/>
                <w:szCs w:val="21"/>
                <w:highlight w:val="none"/>
              </w:rPr>
            </w:pPr>
          </w:p>
        </w:tc>
      </w:tr>
      <w:tr w14:paraId="3145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71D0809D">
            <w:pPr>
              <w:rPr>
                <w:rFonts w:hint="eastAsia" w:ascii="宋体" w:hAnsi="宋体" w:cs="宋体"/>
                <w:color w:val="000000"/>
                <w:szCs w:val="21"/>
                <w:highlight w:val="none"/>
              </w:rPr>
            </w:pPr>
          </w:p>
        </w:tc>
        <w:tc>
          <w:tcPr>
            <w:tcW w:w="2079" w:type="dxa"/>
            <w:noWrap w:val="0"/>
            <w:vAlign w:val="top"/>
          </w:tcPr>
          <w:p w14:paraId="2EEE0A55">
            <w:pPr>
              <w:rPr>
                <w:rFonts w:hint="eastAsia" w:ascii="宋体" w:hAnsi="宋体" w:cs="宋体"/>
                <w:color w:val="000000"/>
                <w:szCs w:val="21"/>
                <w:highlight w:val="none"/>
              </w:rPr>
            </w:pPr>
          </w:p>
        </w:tc>
        <w:tc>
          <w:tcPr>
            <w:tcW w:w="2079" w:type="dxa"/>
            <w:noWrap w:val="0"/>
            <w:vAlign w:val="top"/>
          </w:tcPr>
          <w:p w14:paraId="4A902118">
            <w:pPr>
              <w:rPr>
                <w:rFonts w:hint="eastAsia" w:ascii="宋体" w:hAnsi="宋体" w:cs="宋体"/>
                <w:color w:val="000000"/>
                <w:szCs w:val="21"/>
                <w:highlight w:val="none"/>
              </w:rPr>
            </w:pPr>
          </w:p>
        </w:tc>
        <w:tc>
          <w:tcPr>
            <w:tcW w:w="2934" w:type="dxa"/>
            <w:noWrap w:val="0"/>
            <w:vAlign w:val="top"/>
          </w:tcPr>
          <w:p w14:paraId="1876FB2D">
            <w:pPr>
              <w:rPr>
                <w:rFonts w:hint="eastAsia" w:ascii="宋体" w:hAnsi="宋体" w:cs="宋体"/>
                <w:color w:val="000000"/>
                <w:szCs w:val="21"/>
                <w:highlight w:val="none"/>
              </w:rPr>
            </w:pPr>
          </w:p>
        </w:tc>
      </w:tr>
      <w:tr w14:paraId="3A4E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14:paraId="0A9F16E9">
            <w:pPr>
              <w:rPr>
                <w:rFonts w:hint="eastAsia" w:ascii="宋体" w:hAnsi="宋体" w:cs="宋体"/>
                <w:color w:val="000000"/>
                <w:szCs w:val="21"/>
                <w:highlight w:val="none"/>
              </w:rPr>
            </w:pPr>
          </w:p>
        </w:tc>
        <w:tc>
          <w:tcPr>
            <w:tcW w:w="2079" w:type="dxa"/>
            <w:noWrap w:val="0"/>
            <w:vAlign w:val="top"/>
          </w:tcPr>
          <w:p w14:paraId="4060D249">
            <w:pPr>
              <w:rPr>
                <w:rFonts w:hint="eastAsia" w:ascii="宋体" w:hAnsi="宋体" w:cs="宋体"/>
                <w:color w:val="000000"/>
                <w:szCs w:val="21"/>
                <w:highlight w:val="none"/>
              </w:rPr>
            </w:pPr>
          </w:p>
        </w:tc>
        <w:tc>
          <w:tcPr>
            <w:tcW w:w="2079" w:type="dxa"/>
            <w:noWrap w:val="0"/>
            <w:vAlign w:val="top"/>
          </w:tcPr>
          <w:p w14:paraId="761726B0">
            <w:pPr>
              <w:rPr>
                <w:rFonts w:hint="eastAsia" w:ascii="宋体" w:hAnsi="宋体" w:cs="宋体"/>
                <w:color w:val="000000"/>
                <w:szCs w:val="21"/>
                <w:highlight w:val="none"/>
              </w:rPr>
            </w:pPr>
          </w:p>
        </w:tc>
        <w:tc>
          <w:tcPr>
            <w:tcW w:w="2934" w:type="dxa"/>
            <w:noWrap w:val="0"/>
            <w:vAlign w:val="top"/>
          </w:tcPr>
          <w:p w14:paraId="7D2B608A">
            <w:pPr>
              <w:rPr>
                <w:rFonts w:hint="eastAsia" w:ascii="宋体" w:hAnsi="宋体" w:cs="宋体"/>
                <w:color w:val="000000"/>
                <w:szCs w:val="21"/>
                <w:highlight w:val="none"/>
              </w:rPr>
            </w:pPr>
          </w:p>
        </w:tc>
      </w:tr>
    </w:tbl>
    <w:p w14:paraId="09FB8F15">
      <w:pPr>
        <w:spacing w:line="420" w:lineRule="exact"/>
        <w:rPr>
          <w:rFonts w:hint="eastAsia" w:ascii="宋体" w:hAnsi="宋体" w:cs="宋体"/>
          <w:color w:val="000000"/>
          <w:szCs w:val="21"/>
          <w:highlight w:val="none"/>
        </w:rPr>
      </w:pPr>
    </w:p>
    <w:p w14:paraId="0D9941B2">
      <w:pPr>
        <w:autoSpaceDE w:val="0"/>
        <w:autoSpaceDN w:val="0"/>
        <w:adjustRightInd w:val="0"/>
        <w:spacing w:line="400" w:lineRule="exact"/>
        <w:jc w:val="left"/>
        <w:rPr>
          <w:rFonts w:hint="eastAsia" w:ascii="宋体" w:hAnsi="宋体" w:cs="宋体"/>
          <w:szCs w:val="18"/>
          <w:highlight w:val="none"/>
        </w:rPr>
      </w:pPr>
    </w:p>
    <w:p w14:paraId="67FE5365">
      <w:pPr>
        <w:spacing w:line="440" w:lineRule="exact"/>
        <w:ind w:firstLine="420" w:firstLineChars="200"/>
        <w:jc w:val="center"/>
        <w:rPr>
          <w:rFonts w:hint="eastAsia" w:ascii="宋体" w:hAnsi="宋体" w:cs="宋体"/>
          <w:b/>
          <w:sz w:val="28"/>
          <w:szCs w:val="28"/>
          <w:highlight w:val="none"/>
        </w:rPr>
      </w:pPr>
      <w:r>
        <w:rPr>
          <w:rFonts w:hint="eastAsia" w:ascii="宋体" w:hAnsi="宋体" w:cs="宋体"/>
          <w:szCs w:val="18"/>
          <w:highlight w:val="none"/>
        </w:rPr>
        <w:br w:type="page"/>
      </w:r>
      <w:bookmarkStart w:id="156" w:name="_Toc246997112"/>
      <w:bookmarkStart w:id="157" w:name="_Toc246996369"/>
      <w:bookmarkStart w:id="158" w:name="_Toc247085887"/>
      <w:r>
        <w:rPr>
          <w:rFonts w:hint="eastAsia" w:ascii="宋体" w:hAnsi="宋体" w:cs="宋体"/>
          <w:b/>
          <w:sz w:val="28"/>
          <w:szCs w:val="28"/>
          <w:highlight w:val="none"/>
        </w:rPr>
        <w:t>六、项目管理机构</w:t>
      </w:r>
      <w:bookmarkEnd w:id="145"/>
      <w:bookmarkEnd w:id="146"/>
      <w:bookmarkEnd w:id="147"/>
      <w:bookmarkEnd w:id="148"/>
      <w:bookmarkEnd w:id="156"/>
      <w:bookmarkEnd w:id="157"/>
      <w:bookmarkEnd w:id="158"/>
    </w:p>
    <w:p w14:paraId="554EC5FD">
      <w:pPr>
        <w:rPr>
          <w:rFonts w:hint="eastAsia" w:ascii="宋体" w:hAnsi="宋体" w:cs="宋体"/>
          <w:sz w:val="23"/>
          <w:szCs w:val="23"/>
          <w:highlight w:val="none"/>
        </w:rPr>
      </w:pPr>
    </w:p>
    <w:p w14:paraId="17A8109F">
      <w:pPr>
        <w:jc w:val="center"/>
        <w:rPr>
          <w:rFonts w:hint="eastAsia" w:ascii="宋体" w:hAnsi="宋体" w:cs="宋体"/>
          <w:b/>
          <w:sz w:val="28"/>
          <w:szCs w:val="28"/>
          <w:highlight w:val="none"/>
        </w:rPr>
      </w:pPr>
      <w:bookmarkStart w:id="159" w:name="_Toc152045804"/>
      <w:bookmarkStart w:id="160" w:name="_Toc247085888"/>
      <w:bookmarkStart w:id="161" w:name="_Toc144974872"/>
      <w:bookmarkStart w:id="162" w:name="_Toc246997113"/>
      <w:bookmarkStart w:id="163" w:name="_Toc152042593"/>
      <w:bookmarkStart w:id="164" w:name="_Toc179632824"/>
      <w:bookmarkStart w:id="165" w:name="_Toc246996370"/>
      <w:r>
        <w:rPr>
          <w:rFonts w:hint="eastAsia" w:ascii="宋体" w:hAnsi="宋体" w:cs="宋体"/>
          <w:b/>
          <w:sz w:val="28"/>
          <w:szCs w:val="28"/>
          <w:highlight w:val="none"/>
        </w:rPr>
        <w:t>（一）项目管理机构组成表</w:t>
      </w:r>
      <w:bookmarkEnd w:id="159"/>
      <w:bookmarkEnd w:id="160"/>
      <w:bookmarkEnd w:id="161"/>
      <w:bookmarkEnd w:id="162"/>
      <w:bookmarkEnd w:id="163"/>
      <w:bookmarkEnd w:id="164"/>
      <w:bookmarkEnd w:id="165"/>
    </w:p>
    <w:p w14:paraId="74C5826E">
      <w:pPr>
        <w:spacing w:line="440" w:lineRule="exact"/>
        <w:jc w:val="center"/>
        <w:rPr>
          <w:rFonts w:hint="eastAsia" w:ascii="宋体" w:hAnsi="宋体" w:cs="宋体"/>
          <w:sz w:val="23"/>
          <w:szCs w:val="23"/>
          <w:highlight w:val="none"/>
        </w:rPr>
      </w:pP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86"/>
        <w:gridCol w:w="784"/>
        <w:gridCol w:w="1571"/>
        <w:gridCol w:w="1571"/>
        <w:gridCol w:w="1571"/>
        <w:gridCol w:w="1575"/>
        <w:gridCol w:w="732"/>
      </w:tblGrid>
      <w:tr w14:paraId="1992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5" w:type="pct"/>
            <w:vMerge w:val="restart"/>
            <w:tcBorders>
              <w:top w:val="single" w:color="auto" w:sz="4" w:space="0"/>
              <w:left w:val="single" w:color="auto" w:sz="4" w:space="0"/>
              <w:bottom w:val="single" w:color="auto" w:sz="4" w:space="0"/>
              <w:right w:val="single" w:color="auto" w:sz="4" w:space="0"/>
            </w:tcBorders>
            <w:noWrap w:val="0"/>
            <w:vAlign w:val="center"/>
          </w:tcPr>
          <w:p w14:paraId="0C929F8B">
            <w:pPr>
              <w:spacing w:line="440" w:lineRule="exact"/>
              <w:jc w:val="center"/>
              <w:rPr>
                <w:rFonts w:hint="eastAsia" w:ascii="宋体" w:hAnsi="宋体" w:cs="宋体"/>
                <w:szCs w:val="21"/>
                <w:highlight w:val="none"/>
              </w:rPr>
            </w:pPr>
            <w:r>
              <w:rPr>
                <w:rFonts w:hint="eastAsia" w:ascii="宋体" w:hAnsi="宋体" w:cs="宋体"/>
                <w:szCs w:val="21"/>
                <w:highlight w:val="none"/>
              </w:rPr>
              <w:t>职务</w:t>
            </w:r>
          </w:p>
        </w:tc>
        <w:tc>
          <w:tcPr>
            <w:tcW w:w="423" w:type="pct"/>
            <w:vMerge w:val="restart"/>
            <w:tcBorders>
              <w:top w:val="single" w:color="auto" w:sz="4" w:space="0"/>
              <w:left w:val="single" w:color="auto" w:sz="4" w:space="0"/>
              <w:bottom w:val="single" w:color="auto" w:sz="4" w:space="0"/>
              <w:right w:val="single" w:color="auto" w:sz="4" w:space="0"/>
            </w:tcBorders>
            <w:noWrap w:val="0"/>
            <w:vAlign w:val="center"/>
          </w:tcPr>
          <w:p w14:paraId="195DE9F3">
            <w:pPr>
              <w:spacing w:line="440" w:lineRule="exact"/>
              <w:jc w:val="center"/>
              <w:rPr>
                <w:rFonts w:hint="eastAsia" w:ascii="宋体" w:hAnsi="宋体" w:cs="宋体"/>
                <w:szCs w:val="21"/>
                <w:highlight w:val="none"/>
              </w:rPr>
            </w:pPr>
            <w:r>
              <w:rPr>
                <w:rFonts w:hint="eastAsia" w:ascii="宋体" w:hAnsi="宋体" w:cs="宋体"/>
                <w:szCs w:val="21"/>
                <w:highlight w:val="none"/>
              </w:rPr>
              <w:t>姓名</w:t>
            </w:r>
          </w:p>
        </w:tc>
        <w:tc>
          <w:tcPr>
            <w:tcW w:w="422" w:type="pct"/>
            <w:vMerge w:val="restart"/>
            <w:tcBorders>
              <w:top w:val="single" w:color="auto" w:sz="4" w:space="0"/>
              <w:left w:val="single" w:color="auto" w:sz="4" w:space="0"/>
              <w:bottom w:val="single" w:color="auto" w:sz="4" w:space="0"/>
              <w:right w:val="single" w:color="auto" w:sz="4" w:space="0"/>
            </w:tcBorders>
            <w:noWrap w:val="0"/>
            <w:vAlign w:val="center"/>
          </w:tcPr>
          <w:p w14:paraId="18F50EFC">
            <w:pPr>
              <w:spacing w:line="440" w:lineRule="exact"/>
              <w:jc w:val="center"/>
              <w:rPr>
                <w:rFonts w:hint="eastAsia" w:ascii="宋体" w:hAnsi="宋体" w:cs="宋体"/>
                <w:szCs w:val="21"/>
                <w:highlight w:val="none"/>
              </w:rPr>
            </w:pPr>
            <w:r>
              <w:rPr>
                <w:rFonts w:hint="eastAsia" w:ascii="宋体" w:hAnsi="宋体" w:cs="宋体"/>
                <w:szCs w:val="21"/>
                <w:highlight w:val="none"/>
              </w:rPr>
              <w:t>职称</w:t>
            </w:r>
          </w:p>
        </w:tc>
        <w:tc>
          <w:tcPr>
            <w:tcW w:w="3386" w:type="pct"/>
            <w:gridSpan w:val="4"/>
            <w:tcBorders>
              <w:top w:val="single" w:color="auto" w:sz="4" w:space="0"/>
              <w:left w:val="single" w:color="auto" w:sz="4" w:space="0"/>
              <w:bottom w:val="single" w:color="auto" w:sz="4" w:space="0"/>
              <w:right w:val="single" w:color="auto" w:sz="4" w:space="0"/>
            </w:tcBorders>
            <w:noWrap w:val="0"/>
            <w:vAlign w:val="center"/>
          </w:tcPr>
          <w:p w14:paraId="157DB4BB">
            <w:pPr>
              <w:spacing w:line="440" w:lineRule="exact"/>
              <w:jc w:val="center"/>
              <w:rPr>
                <w:rFonts w:hint="eastAsia" w:ascii="宋体" w:hAnsi="宋体" w:cs="宋体"/>
                <w:szCs w:val="21"/>
                <w:highlight w:val="none"/>
              </w:rPr>
            </w:pPr>
            <w:r>
              <w:rPr>
                <w:rFonts w:hint="eastAsia" w:ascii="宋体" w:hAnsi="宋体" w:cs="宋体"/>
                <w:szCs w:val="21"/>
                <w:highlight w:val="none"/>
              </w:rPr>
              <w:t>执业或职业资格证明</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592A91B7">
            <w:pPr>
              <w:spacing w:line="440" w:lineRule="exact"/>
              <w:jc w:val="center"/>
              <w:rPr>
                <w:rFonts w:hint="eastAsia" w:ascii="宋体" w:hAnsi="宋体" w:cs="宋体"/>
                <w:szCs w:val="21"/>
                <w:highlight w:val="none"/>
              </w:rPr>
            </w:pPr>
            <w:r>
              <w:rPr>
                <w:rFonts w:hint="eastAsia" w:ascii="宋体" w:hAnsi="宋体" w:cs="宋体"/>
                <w:szCs w:val="21"/>
                <w:highlight w:val="none"/>
              </w:rPr>
              <w:t>备注</w:t>
            </w:r>
          </w:p>
        </w:tc>
      </w:tr>
      <w:tr w14:paraId="5F9C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75" w:type="pct"/>
            <w:vMerge w:val="continue"/>
            <w:tcBorders>
              <w:top w:val="single" w:color="auto" w:sz="4" w:space="0"/>
              <w:left w:val="single" w:color="auto" w:sz="4" w:space="0"/>
              <w:bottom w:val="single" w:color="auto" w:sz="4" w:space="0"/>
              <w:right w:val="single" w:color="auto" w:sz="4" w:space="0"/>
            </w:tcBorders>
            <w:noWrap w:val="0"/>
            <w:vAlign w:val="center"/>
          </w:tcPr>
          <w:p w14:paraId="31E85B79">
            <w:pPr>
              <w:spacing w:line="440" w:lineRule="exact"/>
              <w:jc w:val="center"/>
              <w:rPr>
                <w:rFonts w:hint="eastAsia" w:ascii="宋体" w:hAnsi="宋体" w:cs="宋体"/>
                <w:szCs w:val="21"/>
                <w:highlight w:val="none"/>
              </w:rPr>
            </w:pPr>
          </w:p>
        </w:tc>
        <w:tc>
          <w:tcPr>
            <w:tcW w:w="423" w:type="pct"/>
            <w:vMerge w:val="continue"/>
            <w:tcBorders>
              <w:top w:val="single" w:color="auto" w:sz="4" w:space="0"/>
              <w:left w:val="single" w:color="auto" w:sz="4" w:space="0"/>
              <w:bottom w:val="single" w:color="auto" w:sz="4" w:space="0"/>
              <w:right w:val="single" w:color="auto" w:sz="4" w:space="0"/>
            </w:tcBorders>
            <w:noWrap w:val="0"/>
            <w:vAlign w:val="center"/>
          </w:tcPr>
          <w:p w14:paraId="3FC145E3">
            <w:pPr>
              <w:spacing w:line="440" w:lineRule="exact"/>
              <w:jc w:val="center"/>
              <w:rPr>
                <w:rFonts w:hint="eastAsia" w:ascii="宋体" w:hAnsi="宋体" w:cs="宋体"/>
                <w:szCs w:val="21"/>
                <w:highlight w:val="none"/>
              </w:rPr>
            </w:pPr>
          </w:p>
        </w:tc>
        <w:tc>
          <w:tcPr>
            <w:tcW w:w="422" w:type="pct"/>
            <w:vMerge w:val="continue"/>
            <w:tcBorders>
              <w:top w:val="single" w:color="auto" w:sz="4" w:space="0"/>
              <w:left w:val="single" w:color="auto" w:sz="4" w:space="0"/>
              <w:bottom w:val="single" w:color="auto" w:sz="4" w:space="0"/>
              <w:right w:val="single" w:color="auto" w:sz="4" w:space="0"/>
            </w:tcBorders>
            <w:noWrap w:val="0"/>
            <w:vAlign w:val="center"/>
          </w:tcPr>
          <w:p w14:paraId="5785FEB0">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1488CF84">
            <w:pPr>
              <w:spacing w:line="440" w:lineRule="exact"/>
              <w:jc w:val="center"/>
              <w:rPr>
                <w:rFonts w:hint="eastAsia" w:ascii="宋体" w:hAnsi="宋体" w:cs="宋体"/>
                <w:szCs w:val="21"/>
                <w:highlight w:val="none"/>
              </w:rPr>
            </w:pPr>
            <w:r>
              <w:rPr>
                <w:rFonts w:hint="eastAsia" w:ascii="宋体" w:hAnsi="宋体" w:cs="宋体"/>
                <w:szCs w:val="21"/>
                <w:highlight w:val="none"/>
              </w:rPr>
              <w:t>证书名称</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3E57823D">
            <w:pPr>
              <w:spacing w:line="440" w:lineRule="exact"/>
              <w:jc w:val="center"/>
              <w:rPr>
                <w:rFonts w:hint="eastAsia" w:ascii="宋体" w:hAnsi="宋体" w:cs="宋体"/>
                <w:szCs w:val="21"/>
                <w:highlight w:val="none"/>
              </w:rPr>
            </w:pPr>
            <w:r>
              <w:rPr>
                <w:rFonts w:hint="eastAsia" w:ascii="宋体" w:hAnsi="宋体" w:cs="宋体"/>
                <w:szCs w:val="21"/>
                <w:highlight w:val="none"/>
              </w:rPr>
              <w:t>级别</w:t>
            </w:r>
          </w:p>
        </w:tc>
        <w:tc>
          <w:tcPr>
            <w:tcW w:w="846" w:type="pct"/>
            <w:tcBorders>
              <w:top w:val="single" w:color="auto" w:sz="4" w:space="0"/>
              <w:left w:val="single" w:color="auto" w:sz="4" w:space="0"/>
              <w:bottom w:val="single" w:color="auto" w:sz="4" w:space="0"/>
              <w:right w:val="single" w:color="auto" w:sz="4" w:space="0"/>
            </w:tcBorders>
            <w:noWrap w:val="0"/>
            <w:vAlign w:val="center"/>
          </w:tcPr>
          <w:p w14:paraId="0275CC62">
            <w:pPr>
              <w:spacing w:line="440" w:lineRule="exact"/>
              <w:jc w:val="center"/>
              <w:rPr>
                <w:rFonts w:hint="eastAsia" w:ascii="宋体" w:hAnsi="宋体" w:cs="宋体"/>
                <w:szCs w:val="21"/>
                <w:highlight w:val="none"/>
              </w:rPr>
            </w:pPr>
            <w:r>
              <w:rPr>
                <w:rFonts w:hint="eastAsia" w:ascii="宋体" w:hAnsi="宋体" w:cs="宋体"/>
                <w:szCs w:val="21"/>
                <w:highlight w:val="none"/>
              </w:rPr>
              <w:t>证号</w:t>
            </w:r>
          </w:p>
        </w:tc>
        <w:tc>
          <w:tcPr>
            <w:tcW w:w="847" w:type="pct"/>
            <w:tcBorders>
              <w:top w:val="single" w:color="auto" w:sz="4" w:space="0"/>
              <w:left w:val="single" w:color="auto" w:sz="4" w:space="0"/>
              <w:bottom w:val="single" w:color="auto" w:sz="4" w:space="0"/>
              <w:right w:val="single" w:color="auto" w:sz="4" w:space="0"/>
            </w:tcBorders>
            <w:noWrap w:val="0"/>
            <w:vAlign w:val="center"/>
          </w:tcPr>
          <w:p w14:paraId="735B3BED">
            <w:pPr>
              <w:spacing w:line="440" w:lineRule="exact"/>
              <w:jc w:val="center"/>
              <w:rPr>
                <w:rFonts w:hint="eastAsia" w:ascii="宋体" w:hAnsi="宋体" w:cs="宋体"/>
                <w:szCs w:val="21"/>
                <w:highlight w:val="none"/>
              </w:rPr>
            </w:pPr>
            <w:r>
              <w:rPr>
                <w:rFonts w:hint="eastAsia" w:ascii="宋体" w:hAnsi="宋体" w:cs="宋体"/>
                <w:szCs w:val="21"/>
                <w:highlight w:val="none"/>
              </w:rPr>
              <w:t>专业</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2E1FC3BC">
            <w:pPr>
              <w:spacing w:line="440" w:lineRule="exact"/>
              <w:jc w:val="center"/>
              <w:rPr>
                <w:rFonts w:hint="eastAsia" w:ascii="宋体" w:hAnsi="宋体" w:cs="宋体"/>
                <w:szCs w:val="21"/>
                <w:highlight w:val="none"/>
              </w:rPr>
            </w:pPr>
          </w:p>
        </w:tc>
      </w:tr>
      <w:tr w14:paraId="7866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center"/>
          </w:tcPr>
          <w:p w14:paraId="25B147B3">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center"/>
          </w:tcPr>
          <w:p w14:paraId="1F6B4B74">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center"/>
          </w:tcPr>
          <w:p w14:paraId="0CCD5777">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748FBB1B">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4BC54DD7">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center"/>
          </w:tcPr>
          <w:p w14:paraId="71DE4E16">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center"/>
          </w:tcPr>
          <w:p w14:paraId="18062F92">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8CF782F">
            <w:pPr>
              <w:spacing w:line="440" w:lineRule="exact"/>
              <w:jc w:val="center"/>
              <w:rPr>
                <w:rFonts w:hint="eastAsia" w:ascii="宋体" w:hAnsi="宋体" w:cs="宋体"/>
                <w:szCs w:val="21"/>
                <w:highlight w:val="none"/>
              </w:rPr>
            </w:pPr>
          </w:p>
        </w:tc>
      </w:tr>
      <w:tr w14:paraId="6E81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0A07BA0F">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2F8115F5">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3204405">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A874B87">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7FBAD4F">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7315DF0">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169D0AA2">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72348AB">
            <w:pPr>
              <w:spacing w:line="440" w:lineRule="exact"/>
              <w:jc w:val="center"/>
              <w:rPr>
                <w:rFonts w:hint="eastAsia" w:ascii="宋体" w:hAnsi="宋体" w:cs="宋体"/>
                <w:szCs w:val="21"/>
                <w:highlight w:val="none"/>
              </w:rPr>
            </w:pPr>
          </w:p>
        </w:tc>
      </w:tr>
      <w:tr w14:paraId="016E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5DD0460C">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62329732">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ABD6DB6">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4E9EEE2">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571DFDF">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FA64851">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29C47599">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129C0C0">
            <w:pPr>
              <w:spacing w:line="440" w:lineRule="exact"/>
              <w:jc w:val="center"/>
              <w:rPr>
                <w:rFonts w:hint="eastAsia" w:ascii="宋体" w:hAnsi="宋体" w:cs="宋体"/>
                <w:szCs w:val="21"/>
                <w:highlight w:val="none"/>
              </w:rPr>
            </w:pPr>
          </w:p>
        </w:tc>
      </w:tr>
      <w:tr w14:paraId="3567F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68EE9F6A">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48B6FEA">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58AF4A1">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603E347">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3D62F52">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105E5BC">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1C3AE02E">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68E47070">
            <w:pPr>
              <w:spacing w:line="440" w:lineRule="exact"/>
              <w:jc w:val="center"/>
              <w:rPr>
                <w:rFonts w:hint="eastAsia" w:ascii="宋体" w:hAnsi="宋体" w:cs="宋体"/>
                <w:szCs w:val="21"/>
                <w:highlight w:val="none"/>
              </w:rPr>
            </w:pPr>
          </w:p>
        </w:tc>
      </w:tr>
      <w:tr w14:paraId="2A7E5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73E1D131">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49064FB">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659AB3B">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AFB39CA">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372584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E33227C">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64A6D74D">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D7A010D">
            <w:pPr>
              <w:spacing w:line="440" w:lineRule="exact"/>
              <w:jc w:val="center"/>
              <w:rPr>
                <w:rFonts w:hint="eastAsia" w:ascii="宋体" w:hAnsi="宋体" w:cs="宋体"/>
                <w:szCs w:val="21"/>
                <w:highlight w:val="none"/>
              </w:rPr>
            </w:pPr>
          </w:p>
        </w:tc>
      </w:tr>
      <w:tr w14:paraId="0033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41C0EF96">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CA83EF6">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5B46C5E1">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46F3E48">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ABA5AE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AD62CA0">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4A2DE2E6">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AEA4E63">
            <w:pPr>
              <w:spacing w:line="440" w:lineRule="exact"/>
              <w:jc w:val="center"/>
              <w:rPr>
                <w:rFonts w:hint="eastAsia" w:ascii="宋体" w:hAnsi="宋体" w:cs="宋体"/>
                <w:szCs w:val="21"/>
                <w:highlight w:val="none"/>
              </w:rPr>
            </w:pPr>
          </w:p>
        </w:tc>
      </w:tr>
      <w:tr w14:paraId="23D3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21D8813E">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2459A3C">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CE2CC52">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4919CFFC">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4F25C80">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50EDC9C">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76668BDB">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B83F322">
            <w:pPr>
              <w:spacing w:line="440" w:lineRule="exact"/>
              <w:jc w:val="center"/>
              <w:rPr>
                <w:rFonts w:hint="eastAsia" w:ascii="宋体" w:hAnsi="宋体" w:cs="宋体"/>
                <w:szCs w:val="21"/>
                <w:highlight w:val="none"/>
              </w:rPr>
            </w:pPr>
          </w:p>
        </w:tc>
      </w:tr>
      <w:tr w14:paraId="6CC9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42C2B102">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1818A892">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E8B2578">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6110C91">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4DC01086">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D18A970">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38A17570">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39A1A83D">
            <w:pPr>
              <w:spacing w:line="440" w:lineRule="exact"/>
              <w:jc w:val="center"/>
              <w:rPr>
                <w:rFonts w:hint="eastAsia" w:ascii="宋体" w:hAnsi="宋体" w:cs="宋体"/>
                <w:szCs w:val="21"/>
                <w:highlight w:val="none"/>
              </w:rPr>
            </w:pPr>
          </w:p>
        </w:tc>
      </w:tr>
      <w:tr w14:paraId="7159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4FA1EE7A">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FB63667">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9AF58D9">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974DA1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E65B458">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9CB5322">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40CE025A">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30D403B">
            <w:pPr>
              <w:spacing w:line="440" w:lineRule="exact"/>
              <w:jc w:val="center"/>
              <w:rPr>
                <w:rFonts w:hint="eastAsia" w:ascii="宋体" w:hAnsi="宋体" w:cs="宋体"/>
                <w:szCs w:val="21"/>
                <w:highlight w:val="none"/>
              </w:rPr>
            </w:pPr>
          </w:p>
        </w:tc>
      </w:tr>
      <w:tr w14:paraId="0462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22EC9715">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747BD86">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42B63B1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099163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4D8664F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5807DA4">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5E7B8B27">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C4BDE71">
            <w:pPr>
              <w:spacing w:line="440" w:lineRule="exact"/>
              <w:jc w:val="center"/>
              <w:rPr>
                <w:rFonts w:hint="eastAsia" w:ascii="宋体" w:hAnsi="宋体" w:cs="宋体"/>
                <w:szCs w:val="21"/>
                <w:highlight w:val="none"/>
              </w:rPr>
            </w:pPr>
          </w:p>
        </w:tc>
      </w:tr>
      <w:tr w14:paraId="78DC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31258224">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6C8D99E9">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37D160F">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5321161">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78C04F8">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657CB3F4">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799F8FCE">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792CCA7">
            <w:pPr>
              <w:spacing w:line="440" w:lineRule="exact"/>
              <w:jc w:val="center"/>
              <w:rPr>
                <w:rFonts w:hint="eastAsia" w:ascii="宋体" w:hAnsi="宋体" w:cs="宋体"/>
                <w:szCs w:val="21"/>
                <w:highlight w:val="none"/>
              </w:rPr>
            </w:pPr>
          </w:p>
        </w:tc>
      </w:tr>
      <w:tr w14:paraId="1133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098053C5">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D8097EC">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535B0C4">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10ED40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0D206D0">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C369696">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2CF05E46">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EE9B0F8">
            <w:pPr>
              <w:spacing w:line="440" w:lineRule="exact"/>
              <w:jc w:val="center"/>
              <w:rPr>
                <w:rFonts w:hint="eastAsia" w:ascii="宋体" w:hAnsi="宋体" w:cs="宋体"/>
                <w:szCs w:val="21"/>
                <w:highlight w:val="none"/>
              </w:rPr>
            </w:pPr>
          </w:p>
        </w:tc>
      </w:tr>
      <w:tr w14:paraId="0325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6D83374B">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C0F3814">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0F315BE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0DC7892">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073972B">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EFD2D2E">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082B9B3B">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14E775B0">
            <w:pPr>
              <w:spacing w:line="440" w:lineRule="exact"/>
              <w:jc w:val="center"/>
              <w:rPr>
                <w:rFonts w:hint="eastAsia" w:ascii="宋体" w:hAnsi="宋体" w:cs="宋体"/>
                <w:szCs w:val="21"/>
                <w:highlight w:val="none"/>
              </w:rPr>
            </w:pPr>
          </w:p>
        </w:tc>
      </w:tr>
      <w:tr w14:paraId="755F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714A72F4">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E931F1C">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C191E4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4F8265C">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2C05CB8">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B24D20E">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7165A8D3">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793733EC">
            <w:pPr>
              <w:spacing w:line="440" w:lineRule="exact"/>
              <w:jc w:val="center"/>
              <w:rPr>
                <w:rFonts w:hint="eastAsia" w:ascii="宋体" w:hAnsi="宋体" w:cs="宋体"/>
                <w:szCs w:val="21"/>
                <w:highlight w:val="none"/>
              </w:rPr>
            </w:pPr>
          </w:p>
        </w:tc>
      </w:tr>
      <w:tr w14:paraId="3266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1C22ED0C">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EBD0DFA">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19AF98C">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4A1D1FF">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522C331">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F3A3D56">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13C4D4D4">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2934ADD">
            <w:pPr>
              <w:spacing w:line="440" w:lineRule="exact"/>
              <w:jc w:val="center"/>
              <w:rPr>
                <w:rFonts w:hint="eastAsia" w:ascii="宋体" w:hAnsi="宋体" w:cs="宋体"/>
                <w:szCs w:val="21"/>
                <w:highlight w:val="none"/>
              </w:rPr>
            </w:pPr>
          </w:p>
        </w:tc>
      </w:tr>
      <w:tr w14:paraId="0141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2678DD04">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548E7615">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2C4A5D26">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8A2D56E">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433CC29">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82AE3F5">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19E25F5C">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A5F26DC">
            <w:pPr>
              <w:spacing w:line="440" w:lineRule="exact"/>
              <w:jc w:val="center"/>
              <w:rPr>
                <w:rFonts w:hint="eastAsia" w:ascii="宋体" w:hAnsi="宋体" w:cs="宋体"/>
                <w:szCs w:val="21"/>
                <w:highlight w:val="none"/>
              </w:rPr>
            </w:pPr>
          </w:p>
        </w:tc>
      </w:tr>
      <w:tr w14:paraId="4A33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1D16AFDB">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04E0CC5F">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18BA386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61E1FB7">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41C4883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704074B">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4F0161BC">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2CD2D5B8">
            <w:pPr>
              <w:spacing w:line="440" w:lineRule="exact"/>
              <w:jc w:val="center"/>
              <w:rPr>
                <w:rFonts w:hint="eastAsia" w:ascii="宋体" w:hAnsi="宋体" w:cs="宋体"/>
                <w:szCs w:val="21"/>
                <w:highlight w:val="none"/>
              </w:rPr>
            </w:pPr>
          </w:p>
        </w:tc>
      </w:tr>
      <w:tr w14:paraId="4444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32AA4E08">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39FBE53F">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7F6904C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F4A3B5D">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C7FDFDB">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293E3B5E">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3911965F">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450B2FA5">
            <w:pPr>
              <w:spacing w:line="440" w:lineRule="exact"/>
              <w:jc w:val="center"/>
              <w:rPr>
                <w:rFonts w:hint="eastAsia" w:ascii="宋体" w:hAnsi="宋体" w:cs="宋体"/>
                <w:szCs w:val="21"/>
                <w:highlight w:val="none"/>
              </w:rPr>
            </w:pPr>
          </w:p>
        </w:tc>
      </w:tr>
      <w:tr w14:paraId="3ABD3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42928DAC">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61269D89">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645602C6">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D0251DE">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7C185300">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0604D798">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457F59F9">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5057FBD9">
            <w:pPr>
              <w:spacing w:line="440" w:lineRule="exact"/>
              <w:jc w:val="center"/>
              <w:rPr>
                <w:rFonts w:hint="eastAsia" w:ascii="宋体" w:hAnsi="宋体" w:cs="宋体"/>
                <w:szCs w:val="21"/>
                <w:highlight w:val="none"/>
              </w:rPr>
            </w:pPr>
          </w:p>
        </w:tc>
      </w:tr>
      <w:tr w14:paraId="4BA4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tcBorders>
              <w:top w:val="single" w:color="auto" w:sz="4" w:space="0"/>
              <w:left w:val="single" w:color="auto" w:sz="4" w:space="0"/>
              <w:bottom w:val="single" w:color="auto" w:sz="4" w:space="0"/>
              <w:right w:val="single" w:color="auto" w:sz="4" w:space="0"/>
            </w:tcBorders>
            <w:noWrap w:val="0"/>
            <w:vAlign w:val="top"/>
          </w:tcPr>
          <w:p w14:paraId="46D2AFFE">
            <w:pPr>
              <w:spacing w:line="440" w:lineRule="exact"/>
              <w:jc w:val="center"/>
              <w:rPr>
                <w:rFonts w:hint="eastAsia" w:ascii="宋体" w:hAnsi="宋体" w:cs="宋体"/>
                <w:szCs w:val="21"/>
                <w:highlight w:val="none"/>
              </w:rPr>
            </w:pPr>
          </w:p>
        </w:tc>
        <w:tc>
          <w:tcPr>
            <w:tcW w:w="423" w:type="pct"/>
            <w:tcBorders>
              <w:top w:val="single" w:color="auto" w:sz="4" w:space="0"/>
              <w:left w:val="single" w:color="auto" w:sz="4" w:space="0"/>
              <w:bottom w:val="single" w:color="auto" w:sz="4" w:space="0"/>
              <w:right w:val="single" w:color="auto" w:sz="4" w:space="0"/>
            </w:tcBorders>
            <w:noWrap w:val="0"/>
            <w:vAlign w:val="top"/>
          </w:tcPr>
          <w:p w14:paraId="49C07C7E">
            <w:pPr>
              <w:spacing w:line="440" w:lineRule="exact"/>
              <w:jc w:val="center"/>
              <w:rPr>
                <w:rFonts w:hint="eastAsia" w:ascii="宋体" w:hAnsi="宋体" w:cs="宋体"/>
                <w:szCs w:val="21"/>
                <w:highlight w:val="none"/>
              </w:rPr>
            </w:pPr>
          </w:p>
        </w:tc>
        <w:tc>
          <w:tcPr>
            <w:tcW w:w="422" w:type="pct"/>
            <w:tcBorders>
              <w:top w:val="single" w:color="auto" w:sz="4" w:space="0"/>
              <w:left w:val="single" w:color="auto" w:sz="4" w:space="0"/>
              <w:bottom w:val="single" w:color="auto" w:sz="4" w:space="0"/>
              <w:right w:val="single" w:color="auto" w:sz="4" w:space="0"/>
            </w:tcBorders>
            <w:noWrap w:val="0"/>
            <w:vAlign w:val="top"/>
          </w:tcPr>
          <w:p w14:paraId="3C7419AE">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5D4DABA3">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3A98CF39">
            <w:pPr>
              <w:spacing w:line="440" w:lineRule="exact"/>
              <w:jc w:val="center"/>
              <w:rPr>
                <w:rFonts w:hint="eastAsia" w:ascii="宋体" w:hAnsi="宋体" w:cs="宋体"/>
                <w:szCs w:val="21"/>
                <w:highlight w:val="none"/>
              </w:rPr>
            </w:pPr>
          </w:p>
        </w:tc>
        <w:tc>
          <w:tcPr>
            <w:tcW w:w="846" w:type="pct"/>
            <w:tcBorders>
              <w:top w:val="single" w:color="auto" w:sz="4" w:space="0"/>
              <w:left w:val="single" w:color="auto" w:sz="4" w:space="0"/>
              <w:bottom w:val="single" w:color="auto" w:sz="4" w:space="0"/>
              <w:right w:val="single" w:color="auto" w:sz="4" w:space="0"/>
            </w:tcBorders>
            <w:noWrap w:val="0"/>
            <w:vAlign w:val="top"/>
          </w:tcPr>
          <w:p w14:paraId="123008EB">
            <w:pPr>
              <w:spacing w:line="440" w:lineRule="exact"/>
              <w:jc w:val="center"/>
              <w:rPr>
                <w:rFonts w:hint="eastAsia" w:ascii="宋体" w:hAnsi="宋体" w:cs="宋体"/>
                <w:szCs w:val="21"/>
                <w:highlight w:val="none"/>
              </w:rPr>
            </w:pPr>
          </w:p>
        </w:tc>
        <w:tc>
          <w:tcPr>
            <w:tcW w:w="847" w:type="pct"/>
            <w:tcBorders>
              <w:top w:val="single" w:color="auto" w:sz="4" w:space="0"/>
              <w:left w:val="single" w:color="auto" w:sz="4" w:space="0"/>
              <w:bottom w:val="single" w:color="auto" w:sz="4" w:space="0"/>
              <w:right w:val="single" w:color="auto" w:sz="4" w:space="0"/>
            </w:tcBorders>
            <w:noWrap w:val="0"/>
            <w:vAlign w:val="top"/>
          </w:tcPr>
          <w:p w14:paraId="439DD608">
            <w:pPr>
              <w:spacing w:line="440" w:lineRule="exact"/>
              <w:jc w:val="center"/>
              <w:rPr>
                <w:rFonts w:hint="eastAsia" w:ascii="宋体" w:hAnsi="宋体" w:cs="宋体"/>
                <w:szCs w:val="21"/>
                <w:highlight w:val="none"/>
              </w:rPr>
            </w:pPr>
          </w:p>
        </w:tc>
        <w:tc>
          <w:tcPr>
            <w:tcW w:w="394" w:type="pct"/>
            <w:tcBorders>
              <w:top w:val="single" w:color="auto" w:sz="4" w:space="0"/>
              <w:left w:val="single" w:color="auto" w:sz="4" w:space="0"/>
              <w:bottom w:val="single" w:color="auto" w:sz="4" w:space="0"/>
              <w:right w:val="single" w:color="auto" w:sz="4" w:space="0"/>
            </w:tcBorders>
            <w:noWrap w:val="0"/>
            <w:vAlign w:val="top"/>
          </w:tcPr>
          <w:p w14:paraId="01902919">
            <w:pPr>
              <w:spacing w:line="440" w:lineRule="exact"/>
              <w:jc w:val="center"/>
              <w:rPr>
                <w:rFonts w:hint="eastAsia" w:ascii="宋体" w:hAnsi="宋体" w:cs="宋体"/>
                <w:szCs w:val="21"/>
                <w:highlight w:val="none"/>
              </w:rPr>
            </w:pPr>
          </w:p>
        </w:tc>
      </w:tr>
    </w:tbl>
    <w:p w14:paraId="04F9985E">
      <w:pPr>
        <w:topLinePunct/>
        <w:spacing w:line="440" w:lineRule="exact"/>
        <w:jc w:val="center"/>
        <w:rPr>
          <w:rFonts w:hint="eastAsia" w:ascii="宋体" w:hAnsi="宋体" w:cs="宋体"/>
          <w:sz w:val="20"/>
          <w:highlight w:val="none"/>
        </w:rPr>
      </w:pPr>
    </w:p>
    <w:p w14:paraId="2A059C0A">
      <w:pPr>
        <w:topLinePunct/>
        <w:spacing w:line="440" w:lineRule="exact"/>
        <w:jc w:val="center"/>
        <w:rPr>
          <w:rFonts w:hint="eastAsia" w:ascii="宋体" w:hAnsi="宋体" w:cs="宋体"/>
          <w:sz w:val="20"/>
          <w:highlight w:val="none"/>
        </w:rPr>
      </w:pPr>
    </w:p>
    <w:p w14:paraId="4DDCF559">
      <w:pPr>
        <w:topLinePunct/>
        <w:spacing w:line="440" w:lineRule="exact"/>
        <w:jc w:val="center"/>
        <w:rPr>
          <w:rFonts w:hint="eastAsia" w:ascii="宋体" w:hAnsi="宋体" w:cs="宋体"/>
          <w:sz w:val="20"/>
          <w:highlight w:val="none"/>
        </w:rPr>
      </w:pPr>
    </w:p>
    <w:p w14:paraId="55E0EE8C">
      <w:pPr>
        <w:topLinePunct/>
        <w:spacing w:line="440" w:lineRule="exact"/>
        <w:jc w:val="center"/>
        <w:rPr>
          <w:rFonts w:hint="eastAsia" w:ascii="宋体" w:hAnsi="宋体" w:cs="宋体"/>
          <w:sz w:val="20"/>
          <w:highlight w:val="none"/>
        </w:rPr>
      </w:pPr>
    </w:p>
    <w:p w14:paraId="25304F7C">
      <w:pPr>
        <w:topLinePunct/>
        <w:spacing w:line="440" w:lineRule="exact"/>
        <w:jc w:val="center"/>
        <w:rPr>
          <w:rFonts w:hint="eastAsia" w:ascii="宋体" w:hAnsi="宋体" w:cs="宋体"/>
          <w:sz w:val="20"/>
          <w:highlight w:val="none"/>
        </w:rPr>
      </w:pPr>
    </w:p>
    <w:p w14:paraId="0E2A802D">
      <w:pPr>
        <w:rPr>
          <w:rFonts w:hint="eastAsia" w:ascii="宋体" w:hAnsi="宋体" w:cs="宋体"/>
          <w:b/>
          <w:sz w:val="28"/>
          <w:szCs w:val="28"/>
          <w:highlight w:val="none"/>
        </w:rPr>
      </w:pPr>
      <w:bookmarkStart w:id="166" w:name="_Toc144974873"/>
      <w:bookmarkStart w:id="167" w:name="_Toc179632825"/>
      <w:bookmarkStart w:id="168" w:name="_Toc246996371"/>
      <w:bookmarkStart w:id="169" w:name="_Toc246997114"/>
      <w:bookmarkStart w:id="170" w:name="_Toc152045805"/>
      <w:bookmarkStart w:id="171" w:name="_Toc152042594"/>
      <w:bookmarkStart w:id="172" w:name="_Toc247085889"/>
    </w:p>
    <w:p w14:paraId="3C6FD833">
      <w:pPr>
        <w:jc w:val="center"/>
        <w:rPr>
          <w:rFonts w:hint="eastAsia" w:ascii="宋体" w:hAnsi="宋体" w:cs="宋体"/>
          <w:b/>
          <w:sz w:val="28"/>
          <w:szCs w:val="28"/>
          <w:highlight w:val="none"/>
        </w:rPr>
      </w:pPr>
    </w:p>
    <w:p w14:paraId="39158B89">
      <w:pPr>
        <w:jc w:val="center"/>
        <w:rPr>
          <w:rFonts w:hint="eastAsia" w:ascii="宋体" w:hAnsi="宋体" w:cs="宋体"/>
          <w:b/>
          <w:sz w:val="28"/>
          <w:szCs w:val="28"/>
          <w:highlight w:val="none"/>
        </w:rPr>
      </w:pPr>
      <w:r>
        <w:rPr>
          <w:rFonts w:hint="eastAsia" w:ascii="宋体" w:hAnsi="宋体" w:cs="宋体"/>
          <w:b/>
          <w:sz w:val="28"/>
          <w:szCs w:val="28"/>
          <w:highlight w:val="none"/>
        </w:rPr>
        <w:t>（二）项目经理简历表</w:t>
      </w:r>
      <w:bookmarkEnd w:id="166"/>
      <w:bookmarkEnd w:id="167"/>
      <w:bookmarkEnd w:id="168"/>
      <w:bookmarkEnd w:id="169"/>
      <w:bookmarkEnd w:id="170"/>
      <w:bookmarkEnd w:id="171"/>
      <w:bookmarkEnd w:id="172"/>
    </w:p>
    <w:tbl>
      <w:tblPr>
        <w:tblStyle w:val="3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390"/>
        <w:gridCol w:w="786"/>
        <w:gridCol w:w="1010"/>
        <w:gridCol w:w="1161"/>
        <w:gridCol w:w="771"/>
        <w:gridCol w:w="1374"/>
        <w:gridCol w:w="176"/>
        <w:gridCol w:w="2327"/>
      </w:tblGrid>
      <w:tr w14:paraId="4736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68D24FAF">
            <w:pPr>
              <w:spacing w:line="440" w:lineRule="exact"/>
              <w:jc w:val="center"/>
              <w:rPr>
                <w:rFonts w:hint="eastAsia" w:ascii="宋体" w:hAnsi="宋体" w:cs="宋体"/>
                <w:szCs w:val="21"/>
                <w:highlight w:val="none"/>
              </w:rPr>
            </w:pPr>
            <w:r>
              <w:rPr>
                <w:rFonts w:hint="eastAsia" w:ascii="宋体" w:hAnsi="宋体" w:cs="宋体"/>
                <w:szCs w:val="21"/>
                <w:highlight w:val="none"/>
              </w:rPr>
              <w:t>姓  名</w:t>
            </w:r>
          </w:p>
        </w:tc>
        <w:tc>
          <w:tcPr>
            <w:tcW w:w="633" w:type="pct"/>
            <w:gridSpan w:val="2"/>
            <w:tcBorders>
              <w:top w:val="single" w:color="auto" w:sz="4" w:space="0"/>
              <w:left w:val="single" w:color="auto" w:sz="4" w:space="0"/>
              <w:bottom w:val="single" w:color="auto" w:sz="4" w:space="0"/>
              <w:right w:val="single" w:color="auto" w:sz="4" w:space="0"/>
            </w:tcBorders>
            <w:noWrap w:val="0"/>
            <w:vAlign w:val="center"/>
          </w:tcPr>
          <w:p w14:paraId="422CE4FC">
            <w:pPr>
              <w:spacing w:line="440" w:lineRule="exact"/>
              <w:jc w:val="center"/>
              <w:rPr>
                <w:rFonts w:hint="eastAsia" w:ascii="宋体" w:hAnsi="宋体" w:cs="宋体"/>
                <w:szCs w:val="21"/>
                <w:highlight w:val="none"/>
              </w:rPr>
            </w:pPr>
          </w:p>
        </w:tc>
        <w:tc>
          <w:tcPr>
            <w:tcW w:w="544" w:type="pct"/>
            <w:tcBorders>
              <w:top w:val="single" w:color="auto" w:sz="4" w:space="0"/>
              <w:left w:val="single" w:color="auto" w:sz="4" w:space="0"/>
              <w:bottom w:val="single" w:color="auto" w:sz="4" w:space="0"/>
              <w:right w:val="single" w:color="auto" w:sz="4" w:space="0"/>
            </w:tcBorders>
            <w:noWrap w:val="0"/>
            <w:vAlign w:val="center"/>
          </w:tcPr>
          <w:p w14:paraId="1DD01399">
            <w:pPr>
              <w:spacing w:line="440" w:lineRule="exact"/>
              <w:jc w:val="center"/>
              <w:rPr>
                <w:rFonts w:hint="eastAsia" w:ascii="宋体" w:hAnsi="宋体" w:cs="宋体"/>
                <w:szCs w:val="21"/>
                <w:highlight w:val="none"/>
              </w:rPr>
            </w:pPr>
            <w:r>
              <w:rPr>
                <w:rFonts w:hint="eastAsia" w:ascii="宋体" w:hAnsi="宋体" w:cs="宋体"/>
                <w:szCs w:val="21"/>
                <w:highlight w:val="none"/>
              </w:rPr>
              <w:t>年 龄</w:t>
            </w:r>
          </w:p>
        </w:tc>
        <w:tc>
          <w:tcPr>
            <w:tcW w:w="625" w:type="pct"/>
            <w:tcBorders>
              <w:top w:val="single" w:color="auto" w:sz="4" w:space="0"/>
              <w:left w:val="single" w:color="auto" w:sz="4" w:space="0"/>
              <w:bottom w:val="single" w:color="auto" w:sz="4" w:space="0"/>
              <w:right w:val="single" w:color="auto" w:sz="4" w:space="0"/>
            </w:tcBorders>
            <w:noWrap w:val="0"/>
            <w:vAlign w:val="center"/>
          </w:tcPr>
          <w:p w14:paraId="2D5CF8D5">
            <w:pPr>
              <w:spacing w:line="440" w:lineRule="exact"/>
              <w:jc w:val="center"/>
              <w:rPr>
                <w:rFonts w:hint="eastAsia" w:ascii="宋体" w:hAnsi="宋体" w:cs="宋体"/>
                <w:szCs w:val="21"/>
                <w:highlight w:val="none"/>
              </w:rPr>
            </w:pPr>
          </w:p>
        </w:tc>
        <w:tc>
          <w:tcPr>
            <w:tcW w:w="1250" w:type="pct"/>
            <w:gridSpan w:val="3"/>
            <w:tcBorders>
              <w:top w:val="single" w:color="auto" w:sz="4" w:space="0"/>
              <w:left w:val="single" w:color="auto" w:sz="4" w:space="0"/>
              <w:bottom w:val="single" w:color="auto" w:sz="4" w:space="0"/>
              <w:right w:val="single" w:color="auto" w:sz="4" w:space="0"/>
            </w:tcBorders>
            <w:noWrap w:val="0"/>
            <w:vAlign w:val="center"/>
          </w:tcPr>
          <w:p w14:paraId="3C12D541">
            <w:pPr>
              <w:spacing w:line="440" w:lineRule="exact"/>
              <w:jc w:val="center"/>
              <w:rPr>
                <w:rFonts w:hint="eastAsia" w:ascii="宋体" w:hAnsi="宋体" w:cs="宋体"/>
                <w:szCs w:val="21"/>
                <w:highlight w:val="none"/>
              </w:rPr>
            </w:pPr>
            <w:r>
              <w:rPr>
                <w:rFonts w:hint="eastAsia" w:ascii="宋体" w:hAnsi="宋体" w:cs="宋体"/>
                <w:szCs w:val="21"/>
                <w:highlight w:val="none"/>
              </w:rPr>
              <w:t>学历</w:t>
            </w:r>
          </w:p>
        </w:tc>
        <w:tc>
          <w:tcPr>
            <w:tcW w:w="1252" w:type="pct"/>
            <w:tcBorders>
              <w:top w:val="single" w:color="auto" w:sz="4" w:space="0"/>
              <w:left w:val="single" w:color="auto" w:sz="4" w:space="0"/>
              <w:bottom w:val="single" w:color="auto" w:sz="4" w:space="0"/>
              <w:right w:val="single" w:color="auto" w:sz="4" w:space="0"/>
            </w:tcBorders>
            <w:noWrap w:val="0"/>
            <w:vAlign w:val="center"/>
          </w:tcPr>
          <w:p w14:paraId="197D9CD4">
            <w:pPr>
              <w:spacing w:line="440" w:lineRule="exact"/>
              <w:rPr>
                <w:rFonts w:hint="eastAsia" w:ascii="宋体" w:hAnsi="宋体" w:cs="宋体"/>
                <w:szCs w:val="21"/>
                <w:highlight w:val="none"/>
              </w:rPr>
            </w:pPr>
          </w:p>
        </w:tc>
      </w:tr>
      <w:tr w14:paraId="5827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49083911">
            <w:pPr>
              <w:spacing w:line="440" w:lineRule="exact"/>
              <w:jc w:val="center"/>
              <w:rPr>
                <w:rFonts w:hint="eastAsia" w:ascii="宋体" w:hAnsi="宋体" w:cs="宋体"/>
                <w:szCs w:val="21"/>
                <w:highlight w:val="none"/>
              </w:rPr>
            </w:pPr>
            <w:r>
              <w:rPr>
                <w:rFonts w:hint="eastAsia" w:ascii="宋体" w:hAnsi="宋体" w:cs="宋体"/>
                <w:szCs w:val="21"/>
                <w:highlight w:val="none"/>
              </w:rPr>
              <w:t>职  称</w:t>
            </w:r>
          </w:p>
        </w:tc>
        <w:tc>
          <w:tcPr>
            <w:tcW w:w="633" w:type="pct"/>
            <w:gridSpan w:val="2"/>
            <w:tcBorders>
              <w:top w:val="single" w:color="auto" w:sz="4" w:space="0"/>
              <w:left w:val="single" w:color="auto" w:sz="4" w:space="0"/>
              <w:bottom w:val="single" w:color="auto" w:sz="4" w:space="0"/>
              <w:right w:val="single" w:color="auto" w:sz="4" w:space="0"/>
            </w:tcBorders>
            <w:noWrap w:val="0"/>
            <w:vAlign w:val="center"/>
          </w:tcPr>
          <w:p w14:paraId="77F9521E">
            <w:pPr>
              <w:spacing w:line="440" w:lineRule="exact"/>
              <w:jc w:val="center"/>
              <w:rPr>
                <w:rFonts w:hint="eastAsia" w:ascii="宋体" w:hAnsi="宋体" w:cs="宋体"/>
                <w:szCs w:val="21"/>
                <w:highlight w:val="none"/>
              </w:rPr>
            </w:pPr>
          </w:p>
        </w:tc>
        <w:tc>
          <w:tcPr>
            <w:tcW w:w="544" w:type="pct"/>
            <w:tcBorders>
              <w:top w:val="single" w:color="auto" w:sz="4" w:space="0"/>
              <w:left w:val="single" w:color="auto" w:sz="4" w:space="0"/>
              <w:bottom w:val="single" w:color="auto" w:sz="4" w:space="0"/>
              <w:right w:val="single" w:color="auto" w:sz="4" w:space="0"/>
            </w:tcBorders>
            <w:noWrap w:val="0"/>
            <w:vAlign w:val="center"/>
          </w:tcPr>
          <w:p w14:paraId="17583028">
            <w:pPr>
              <w:spacing w:line="440" w:lineRule="exact"/>
              <w:jc w:val="center"/>
              <w:rPr>
                <w:rFonts w:hint="eastAsia" w:ascii="宋体" w:hAnsi="宋体" w:cs="宋体"/>
                <w:szCs w:val="21"/>
                <w:highlight w:val="none"/>
              </w:rPr>
            </w:pPr>
            <w:r>
              <w:rPr>
                <w:rFonts w:hint="eastAsia" w:ascii="宋体" w:hAnsi="宋体" w:cs="宋体"/>
                <w:szCs w:val="21"/>
                <w:highlight w:val="none"/>
              </w:rPr>
              <w:t>职 务</w:t>
            </w:r>
          </w:p>
        </w:tc>
        <w:tc>
          <w:tcPr>
            <w:tcW w:w="625" w:type="pct"/>
            <w:tcBorders>
              <w:top w:val="single" w:color="auto" w:sz="4" w:space="0"/>
              <w:left w:val="single" w:color="auto" w:sz="4" w:space="0"/>
              <w:bottom w:val="single" w:color="auto" w:sz="4" w:space="0"/>
              <w:right w:val="single" w:color="auto" w:sz="4" w:space="0"/>
            </w:tcBorders>
            <w:noWrap w:val="0"/>
            <w:vAlign w:val="center"/>
          </w:tcPr>
          <w:p w14:paraId="1BE41BB5">
            <w:pPr>
              <w:spacing w:line="440" w:lineRule="exact"/>
              <w:jc w:val="center"/>
              <w:rPr>
                <w:rFonts w:hint="eastAsia" w:ascii="宋体" w:hAnsi="宋体" w:cs="宋体"/>
                <w:szCs w:val="21"/>
                <w:highlight w:val="none"/>
              </w:rPr>
            </w:pPr>
          </w:p>
        </w:tc>
        <w:tc>
          <w:tcPr>
            <w:tcW w:w="1250" w:type="pct"/>
            <w:gridSpan w:val="3"/>
            <w:tcBorders>
              <w:top w:val="single" w:color="auto" w:sz="4" w:space="0"/>
              <w:left w:val="single" w:color="auto" w:sz="4" w:space="0"/>
              <w:bottom w:val="single" w:color="auto" w:sz="4" w:space="0"/>
              <w:right w:val="single" w:color="auto" w:sz="4" w:space="0"/>
            </w:tcBorders>
            <w:noWrap w:val="0"/>
            <w:vAlign w:val="center"/>
          </w:tcPr>
          <w:p w14:paraId="0283AE59">
            <w:pPr>
              <w:spacing w:line="440" w:lineRule="exact"/>
              <w:jc w:val="center"/>
              <w:rPr>
                <w:rFonts w:hint="eastAsia" w:ascii="宋体" w:hAnsi="宋体" w:cs="宋体"/>
                <w:szCs w:val="21"/>
                <w:highlight w:val="none"/>
              </w:rPr>
            </w:pPr>
            <w:r>
              <w:rPr>
                <w:rFonts w:hint="eastAsia" w:ascii="宋体" w:hAnsi="宋体" w:cs="宋体"/>
                <w:szCs w:val="21"/>
                <w:highlight w:val="none"/>
              </w:rPr>
              <w:t>拟在本合同任职</w:t>
            </w:r>
          </w:p>
        </w:tc>
        <w:tc>
          <w:tcPr>
            <w:tcW w:w="1252" w:type="pct"/>
            <w:tcBorders>
              <w:top w:val="single" w:color="auto" w:sz="4" w:space="0"/>
              <w:left w:val="single" w:color="auto" w:sz="4" w:space="0"/>
              <w:bottom w:val="single" w:color="auto" w:sz="4" w:space="0"/>
              <w:right w:val="single" w:color="auto" w:sz="4" w:space="0"/>
            </w:tcBorders>
            <w:noWrap w:val="0"/>
            <w:vAlign w:val="center"/>
          </w:tcPr>
          <w:p w14:paraId="5755EDE2">
            <w:pPr>
              <w:spacing w:line="440" w:lineRule="exact"/>
              <w:rPr>
                <w:rFonts w:hint="eastAsia" w:ascii="宋体" w:hAnsi="宋体" w:cs="宋体"/>
                <w:szCs w:val="21"/>
                <w:highlight w:val="none"/>
              </w:rPr>
            </w:pPr>
          </w:p>
        </w:tc>
      </w:tr>
      <w:tr w14:paraId="3E8E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pct"/>
            <w:tcBorders>
              <w:top w:val="single" w:color="auto" w:sz="4" w:space="0"/>
              <w:left w:val="single" w:color="auto" w:sz="4" w:space="0"/>
              <w:bottom w:val="single" w:color="auto" w:sz="4" w:space="0"/>
              <w:right w:val="single" w:color="auto" w:sz="4" w:space="0"/>
            </w:tcBorders>
            <w:noWrap w:val="0"/>
            <w:vAlign w:val="center"/>
          </w:tcPr>
          <w:p w14:paraId="6D44DD75">
            <w:pPr>
              <w:spacing w:line="440" w:lineRule="exact"/>
              <w:rPr>
                <w:rFonts w:hint="eastAsia" w:ascii="宋体" w:hAnsi="宋体" w:cs="宋体"/>
                <w:szCs w:val="21"/>
                <w:highlight w:val="none"/>
              </w:rPr>
            </w:pPr>
            <w:r>
              <w:rPr>
                <w:rFonts w:hint="eastAsia" w:ascii="宋体" w:hAnsi="宋体" w:cs="宋体"/>
                <w:szCs w:val="21"/>
                <w:highlight w:val="none"/>
              </w:rPr>
              <w:t>毕业学校</w:t>
            </w:r>
          </w:p>
        </w:tc>
        <w:tc>
          <w:tcPr>
            <w:tcW w:w="4305" w:type="pct"/>
            <w:gridSpan w:val="8"/>
            <w:tcBorders>
              <w:top w:val="single" w:color="auto" w:sz="4" w:space="0"/>
              <w:left w:val="single" w:color="auto" w:sz="4" w:space="0"/>
              <w:bottom w:val="single" w:color="auto" w:sz="4" w:space="0"/>
              <w:right w:val="single" w:color="auto" w:sz="4" w:space="0"/>
            </w:tcBorders>
            <w:noWrap w:val="0"/>
            <w:vAlign w:val="top"/>
          </w:tcPr>
          <w:p w14:paraId="38CD4E1D">
            <w:pPr>
              <w:spacing w:line="440" w:lineRule="exact"/>
              <w:rPr>
                <w:rFonts w:hint="eastAsia" w:ascii="宋体" w:hAnsi="宋体" w:cs="宋体"/>
                <w:szCs w:val="21"/>
                <w:highlight w:val="none"/>
              </w:rPr>
            </w:pPr>
            <w:r>
              <w:rPr>
                <w:rFonts w:hint="eastAsia" w:ascii="宋体" w:hAnsi="宋体" w:cs="宋体"/>
                <w:szCs w:val="21"/>
                <w:highlight w:val="none"/>
              </w:rPr>
              <w:t xml:space="preserve">      年毕业于            学校        专业</w:t>
            </w:r>
          </w:p>
        </w:tc>
      </w:tr>
      <w:tr w14:paraId="30EC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14:paraId="41D9A713">
            <w:pPr>
              <w:spacing w:line="440" w:lineRule="exact"/>
              <w:rPr>
                <w:rFonts w:hint="eastAsia" w:ascii="宋体" w:hAnsi="宋体" w:cs="宋体"/>
                <w:szCs w:val="21"/>
                <w:highlight w:val="none"/>
              </w:rPr>
            </w:pPr>
            <w:r>
              <w:rPr>
                <w:rFonts w:hint="eastAsia" w:ascii="宋体" w:hAnsi="宋体" w:cs="宋体"/>
                <w:szCs w:val="21"/>
                <w:highlight w:val="none"/>
              </w:rPr>
              <w:t>主要工作经历</w:t>
            </w:r>
          </w:p>
        </w:tc>
      </w:tr>
      <w:tr w14:paraId="2014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center"/>
          </w:tcPr>
          <w:p w14:paraId="42F1E000">
            <w:pPr>
              <w:spacing w:line="440" w:lineRule="exact"/>
              <w:rPr>
                <w:rFonts w:hint="eastAsia" w:ascii="宋体" w:hAnsi="宋体" w:cs="宋体"/>
                <w:szCs w:val="21"/>
                <w:highlight w:val="none"/>
              </w:rPr>
            </w:pPr>
            <w:r>
              <w:rPr>
                <w:rFonts w:hint="eastAsia" w:ascii="宋体" w:hAnsi="宋体" w:cs="宋体"/>
                <w:szCs w:val="21"/>
                <w:highlight w:val="none"/>
              </w:rPr>
              <w:t>时  间</w:t>
            </w:r>
          </w:p>
        </w:tc>
        <w:tc>
          <w:tcPr>
            <w:tcW w:w="2007" w:type="pct"/>
            <w:gridSpan w:val="4"/>
            <w:tcBorders>
              <w:top w:val="single" w:color="auto" w:sz="4" w:space="0"/>
              <w:left w:val="single" w:color="auto" w:sz="4" w:space="0"/>
              <w:bottom w:val="single" w:color="auto" w:sz="4" w:space="0"/>
              <w:right w:val="single" w:color="auto" w:sz="4" w:space="0"/>
            </w:tcBorders>
            <w:noWrap w:val="0"/>
            <w:vAlign w:val="center"/>
          </w:tcPr>
          <w:p w14:paraId="6AE15FE5">
            <w:pPr>
              <w:spacing w:line="440" w:lineRule="exact"/>
              <w:rPr>
                <w:rFonts w:hint="eastAsia" w:ascii="宋体" w:hAnsi="宋体" w:cs="宋体"/>
                <w:szCs w:val="21"/>
                <w:highlight w:val="none"/>
              </w:rPr>
            </w:pPr>
            <w:r>
              <w:rPr>
                <w:rFonts w:hint="eastAsia" w:ascii="宋体" w:hAnsi="宋体" w:cs="宋体"/>
                <w:szCs w:val="21"/>
                <w:highlight w:val="none"/>
              </w:rPr>
              <w:t>参加过的类似项目</w:t>
            </w:r>
          </w:p>
        </w:tc>
        <w:tc>
          <w:tcPr>
            <w:tcW w:w="740" w:type="pct"/>
            <w:tcBorders>
              <w:top w:val="single" w:color="auto" w:sz="4" w:space="0"/>
              <w:left w:val="single" w:color="auto" w:sz="4" w:space="0"/>
              <w:bottom w:val="single" w:color="auto" w:sz="4" w:space="0"/>
              <w:right w:val="single" w:color="auto" w:sz="4" w:space="0"/>
            </w:tcBorders>
            <w:noWrap w:val="0"/>
            <w:vAlign w:val="center"/>
          </w:tcPr>
          <w:p w14:paraId="2757986A">
            <w:pPr>
              <w:spacing w:line="440" w:lineRule="exact"/>
              <w:rPr>
                <w:rFonts w:hint="eastAsia" w:ascii="宋体" w:hAnsi="宋体" w:cs="宋体"/>
                <w:szCs w:val="21"/>
                <w:highlight w:val="none"/>
              </w:rPr>
            </w:pPr>
            <w:r>
              <w:rPr>
                <w:rFonts w:hint="eastAsia" w:ascii="宋体" w:hAnsi="宋体" w:cs="宋体"/>
                <w:szCs w:val="21"/>
                <w:highlight w:val="none"/>
              </w:rPr>
              <w:t>担任职务</w:t>
            </w:r>
          </w:p>
        </w:tc>
        <w:tc>
          <w:tcPr>
            <w:tcW w:w="1347" w:type="pct"/>
            <w:gridSpan w:val="2"/>
            <w:tcBorders>
              <w:top w:val="single" w:color="auto" w:sz="4" w:space="0"/>
              <w:left w:val="single" w:color="auto" w:sz="4" w:space="0"/>
              <w:bottom w:val="single" w:color="auto" w:sz="4" w:space="0"/>
              <w:right w:val="single" w:color="auto" w:sz="4" w:space="0"/>
            </w:tcBorders>
            <w:noWrap w:val="0"/>
            <w:vAlign w:val="center"/>
          </w:tcPr>
          <w:p w14:paraId="0BC9F130">
            <w:pPr>
              <w:spacing w:line="440" w:lineRule="exact"/>
              <w:rPr>
                <w:rFonts w:hint="eastAsia" w:ascii="宋体" w:hAnsi="宋体" w:cs="宋体"/>
                <w:szCs w:val="21"/>
                <w:highlight w:val="none"/>
              </w:rPr>
            </w:pPr>
            <w:r>
              <w:rPr>
                <w:rFonts w:hint="eastAsia" w:ascii="宋体" w:hAnsi="宋体" w:cs="宋体"/>
                <w:szCs w:val="21"/>
                <w:highlight w:val="none"/>
              </w:rPr>
              <w:t>发包人及联系电话</w:t>
            </w:r>
          </w:p>
        </w:tc>
      </w:tr>
      <w:tr w14:paraId="0182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78A12211">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7A7FC2EF">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5D554C61">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75F80AE5">
            <w:pPr>
              <w:spacing w:line="440" w:lineRule="exact"/>
              <w:rPr>
                <w:rFonts w:hint="eastAsia" w:ascii="宋体" w:hAnsi="宋体" w:cs="宋体"/>
                <w:szCs w:val="21"/>
                <w:highlight w:val="none"/>
              </w:rPr>
            </w:pPr>
          </w:p>
        </w:tc>
      </w:tr>
      <w:tr w14:paraId="6282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3EEF60D0">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1601EB44">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77082D87">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43526292">
            <w:pPr>
              <w:spacing w:line="440" w:lineRule="exact"/>
              <w:rPr>
                <w:rFonts w:hint="eastAsia" w:ascii="宋体" w:hAnsi="宋体" w:cs="宋体"/>
                <w:szCs w:val="21"/>
                <w:highlight w:val="none"/>
              </w:rPr>
            </w:pPr>
          </w:p>
        </w:tc>
      </w:tr>
      <w:tr w14:paraId="25C0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0E1ABF51">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75EBE05E">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16FF64FA">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2703C60E">
            <w:pPr>
              <w:spacing w:line="440" w:lineRule="exact"/>
              <w:rPr>
                <w:rFonts w:hint="eastAsia" w:ascii="宋体" w:hAnsi="宋体" w:cs="宋体"/>
                <w:szCs w:val="21"/>
                <w:highlight w:val="none"/>
              </w:rPr>
            </w:pPr>
          </w:p>
        </w:tc>
      </w:tr>
      <w:tr w14:paraId="28FB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1B42590E">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559D4D4F">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79234FA6">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60BDB7AD">
            <w:pPr>
              <w:spacing w:line="440" w:lineRule="exact"/>
              <w:rPr>
                <w:rFonts w:hint="eastAsia" w:ascii="宋体" w:hAnsi="宋体" w:cs="宋体"/>
                <w:szCs w:val="21"/>
                <w:highlight w:val="none"/>
              </w:rPr>
            </w:pPr>
          </w:p>
        </w:tc>
      </w:tr>
      <w:tr w14:paraId="6FA2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44A432FF">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1BAE30E8">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57B88192">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4D8EE3F5">
            <w:pPr>
              <w:spacing w:line="440" w:lineRule="exact"/>
              <w:rPr>
                <w:rFonts w:hint="eastAsia" w:ascii="宋体" w:hAnsi="宋体" w:cs="宋体"/>
                <w:szCs w:val="21"/>
                <w:highlight w:val="none"/>
              </w:rPr>
            </w:pPr>
          </w:p>
        </w:tc>
      </w:tr>
      <w:tr w14:paraId="0DE0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5217E33F">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1E46CB12">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021212FD">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59F03479">
            <w:pPr>
              <w:spacing w:line="440" w:lineRule="exact"/>
              <w:rPr>
                <w:rFonts w:hint="eastAsia" w:ascii="宋体" w:hAnsi="宋体" w:cs="宋体"/>
                <w:szCs w:val="21"/>
                <w:highlight w:val="none"/>
              </w:rPr>
            </w:pPr>
          </w:p>
        </w:tc>
      </w:tr>
      <w:tr w14:paraId="3AA0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05EDE9BD">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61019F72">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5EA4E6BC">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07E0DD29">
            <w:pPr>
              <w:spacing w:line="440" w:lineRule="exact"/>
              <w:rPr>
                <w:rFonts w:hint="eastAsia" w:ascii="宋体" w:hAnsi="宋体" w:cs="宋体"/>
                <w:szCs w:val="21"/>
                <w:highlight w:val="none"/>
              </w:rPr>
            </w:pPr>
          </w:p>
        </w:tc>
      </w:tr>
      <w:tr w14:paraId="15CD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6C6FFD80">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4762EC13">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6DE7444C">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5CFCB803">
            <w:pPr>
              <w:spacing w:line="440" w:lineRule="exact"/>
              <w:rPr>
                <w:rFonts w:hint="eastAsia" w:ascii="宋体" w:hAnsi="宋体" w:cs="宋体"/>
                <w:szCs w:val="21"/>
                <w:highlight w:val="none"/>
              </w:rPr>
            </w:pPr>
          </w:p>
        </w:tc>
      </w:tr>
      <w:tr w14:paraId="6509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30098AFB">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550627B9">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65862E73">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09163710">
            <w:pPr>
              <w:spacing w:line="440" w:lineRule="exact"/>
              <w:rPr>
                <w:rFonts w:hint="eastAsia" w:ascii="宋体" w:hAnsi="宋体" w:cs="宋体"/>
                <w:szCs w:val="21"/>
                <w:highlight w:val="none"/>
              </w:rPr>
            </w:pPr>
          </w:p>
        </w:tc>
      </w:tr>
      <w:tr w14:paraId="5660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07012510">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02958435">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003946B0">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38B2764A">
            <w:pPr>
              <w:spacing w:line="440" w:lineRule="exact"/>
              <w:rPr>
                <w:rFonts w:hint="eastAsia" w:ascii="宋体" w:hAnsi="宋体" w:cs="宋体"/>
                <w:szCs w:val="21"/>
                <w:highlight w:val="none"/>
              </w:rPr>
            </w:pPr>
          </w:p>
        </w:tc>
      </w:tr>
      <w:tr w14:paraId="6D70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05" w:type="pct"/>
            <w:gridSpan w:val="2"/>
            <w:tcBorders>
              <w:top w:val="single" w:color="auto" w:sz="4" w:space="0"/>
              <w:left w:val="single" w:color="auto" w:sz="4" w:space="0"/>
              <w:bottom w:val="single" w:color="auto" w:sz="4" w:space="0"/>
              <w:right w:val="single" w:color="auto" w:sz="4" w:space="0"/>
            </w:tcBorders>
            <w:noWrap w:val="0"/>
            <w:vAlign w:val="top"/>
          </w:tcPr>
          <w:p w14:paraId="7F9242F7">
            <w:pPr>
              <w:spacing w:line="440" w:lineRule="exact"/>
              <w:rPr>
                <w:rFonts w:hint="eastAsia" w:ascii="宋体" w:hAnsi="宋体" w:cs="宋体"/>
                <w:szCs w:val="21"/>
                <w:highlight w:val="none"/>
              </w:rPr>
            </w:pPr>
          </w:p>
        </w:tc>
        <w:tc>
          <w:tcPr>
            <w:tcW w:w="2007" w:type="pct"/>
            <w:gridSpan w:val="4"/>
            <w:tcBorders>
              <w:top w:val="single" w:color="auto" w:sz="4" w:space="0"/>
              <w:left w:val="single" w:color="auto" w:sz="4" w:space="0"/>
              <w:bottom w:val="single" w:color="auto" w:sz="4" w:space="0"/>
              <w:right w:val="single" w:color="auto" w:sz="4" w:space="0"/>
            </w:tcBorders>
            <w:noWrap w:val="0"/>
            <w:vAlign w:val="top"/>
          </w:tcPr>
          <w:p w14:paraId="5A7522C9">
            <w:pPr>
              <w:spacing w:line="440" w:lineRule="exact"/>
              <w:rPr>
                <w:rFonts w:hint="eastAsia" w:ascii="宋体" w:hAnsi="宋体" w:cs="宋体"/>
                <w:szCs w:val="21"/>
                <w:highlight w:val="none"/>
              </w:rPr>
            </w:pPr>
          </w:p>
        </w:tc>
        <w:tc>
          <w:tcPr>
            <w:tcW w:w="740" w:type="pct"/>
            <w:tcBorders>
              <w:top w:val="single" w:color="auto" w:sz="4" w:space="0"/>
              <w:left w:val="single" w:color="auto" w:sz="4" w:space="0"/>
              <w:bottom w:val="single" w:color="auto" w:sz="4" w:space="0"/>
              <w:right w:val="single" w:color="auto" w:sz="4" w:space="0"/>
            </w:tcBorders>
            <w:noWrap w:val="0"/>
            <w:vAlign w:val="top"/>
          </w:tcPr>
          <w:p w14:paraId="1AC55198">
            <w:pPr>
              <w:spacing w:line="440" w:lineRule="exact"/>
              <w:rPr>
                <w:rFonts w:hint="eastAsia" w:ascii="宋体" w:hAnsi="宋体" w:cs="宋体"/>
                <w:szCs w:val="21"/>
                <w:highlight w:val="none"/>
              </w:rPr>
            </w:pPr>
          </w:p>
        </w:tc>
        <w:tc>
          <w:tcPr>
            <w:tcW w:w="1347" w:type="pct"/>
            <w:gridSpan w:val="2"/>
            <w:tcBorders>
              <w:top w:val="single" w:color="auto" w:sz="4" w:space="0"/>
              <w:left w:val="single" w:color="auto" w:sz="4" w:space="0"/>
              <w:bottom w:val="single" w:color="auto" w:sz="4" w:space="0"/>
              <w:right w:val="single" w:color="auto" w:sz="4" w:space="0"/>
            </w:tcBorders>
            <w:noWrap w:val="0"/>
            <w:vAlign w:val="top"/>
          </w:tcPr>
          <w:p w14:paraId="2C1BF186">
            <w:pPr>
              <w:spacing w:line="440" w:lineRule="exact"/>
              <w:rPr>
                <w:rFonts w:hint="eastAsia" w:ascii="宋体" w:hAnsi="宋体" w:cs="宋体"/>
                <w:szCs w:val="21"/>
                <w:highlight w:val="none"/>
              </w:rPr>
            </w:pPr>
          </w:p>
        </w:tc>
      </w:tr>
    </w:tbl>
    <w:p w14:paraId="313FD5BC">
      <w:pPr>
        <w:ind w:firstLine="560" w:firstLineChars="200"/>
        <w:jc w:val="center"/>
        <w:rPr>
          <w:rFonts w:hint="eastAsia" w:ascii="宋体" w:hAnsi="宋体" w:cs="宋体"/>
          <w:color w:val="000000"/>
          <w:kern w:val="0"/>
          <w:sz w:val="28"/>
          <w:szCs w:val="28"/>
          <w:highlight w:val="none"/>
          <w:shd w:val="clear" w:color="auto" w:fill="FFFFFF"/>
          <w:lang w:bidi="ar"/>
        </w:rPr>
      </w:pPr>
      <w:bookmarkStart w:id="173" w:name="_Toc246997115"/>
      <w:bookmarkStart w:id="174" w:name="_Toc144974875"/>
      <w:bookmarkStart w:id="175" w:name="_Toc152042596"/>
      <w:bookmarkStart w:id="176" w:name="_Toc152045807"/>
      <w:bookmarkStart w:id="177" w:name="_Toc246996372"/>
      <w:bookmarkStart w:id="178" w:name="_Toc247085890"/>
      <w:bookmarkStart w:id="179" w:name="_Toc179632827"/>
    </w:p>
    <w:p w14:paraId="5C85F2E4">
      <w:pPr>
        <w:pStyle w:val="47"/>
        <w:rPr>
          <w:rFonts w:hint="eastAsia" w:hAnsi="宋体"/>
          <w:sz w:val="28"/>
          <w:szCs w:val="28"/>
          <w:highlight w:val="none"/>
          <w:shd w:val="clear" w:color="auto" w:fill="FFFFFF"/>
          <w:lang w:bidi="ar"/>
        </w:rPr>
      </w:pPr>
    </w:p>
    <w:p w14:paraId="0CCB72EB">
      <w:pPr>
        <w:pStyle w:val="23"/>
        <w:rPr>
          <w:rFonts w:hint="eastAsia"/>
          <w:highlight w:val="none"/>
        </w:rPr>
      </w:pPr>
    </w:p>
    <w:p w14:paraId="55D7FB53">
      <w:pPr>
        <w:ind w:firstLine="560" w:firstLineChars="200"/>
        <w:jc w:val="center"/>
        <w:rPr>
          <w:rFonts w:hint="eastAsia" w:ascii="宋体" w:hAnsi="宋体" w:cs="宋体"/>
          <w:color w:val="000000"/>
          <w:kern w:val="0"/>
          <w:sz w:val="28"/>
          <w:szCs w:val="28"/>
          <w:highlight w:val="none"/>
          <w:shd w:val="clear" w:color="auto" w:fill="FFFFFF"/>
          <w:lang w:bidi="ar"/>
        </w:rPr>
      </w:pPr>
    </w:p>
    <w:p w14:paraId="7896E75A">
      <w:pPr>
        <w:rPr>
          <w:rFonts w:hint="eastAsia"/>
          <w:highlight w:val="none"/>
        </w:rPr>
      </w:pPr>
    </w:p>
    <w:p w14:paraId="5BADD0A2">
      <w:pPr>
        <w:pStyle w:val="4"/>
        <w:rPr>
          <w:rFonts w:hint="eastAsia"/>
          <w:highlight w:val="none"/>
        </w:rPr>
      </w:pPr>
    </w:p>
    <w:p w14:paraId="7A657617">
      <w:pPr>
        <w:rPr>
          <w:rFonts w:hint="eastAsia"/>
          <w:highlight w:val="none"/>
        </w:rPr>
      </w:pPr>
    </w:p>
    <w:p w14:paraId="33F941C5">
      <w:pPr>
        <w:rPr>
          <w:rFonts w:hint="eastAsia"/>
          <w:highlight w:val="none"/>
        </w:rPr>
      </w:pPr>
    </w:p>
    <w:p w14:paraId="6C03DE3A">
      <w:pPr>
        <w:rPr>
          <w:rFonts w:hint="eastAsia"/>
          <w:highlight w:val="none"/>
        </w:rPr>
      </w:pPr>
    </w:p>
    <w:p w14:paraId="2CE0A0D0">
      <w:pPr>
        <w:rPr>
          <w:rFonts w:hint="eastAsia"/>
          <w:highlight w:val="none"/>
        </w:rPr>
      </w:pPr>
    </w:p>
    <w:p w14:paraId="058337BA">
      <w:pPr>
        <w:rPr>
          <w:rFonts w:hint="eastAsia"/>
          <w:highlight w:val="none"/>
        </w:rPr>
      </w:pPr>
    </w:p>
    <w:p w14:paraId="4B3BA522">
      <w:pPr>
        <w:rPr>
          <w:rFonts w:hint="eastAsia"/>
          <w:highlight w:val="none"/>
        </w:rPr>
      </w:pPr>
    </w:p>
    <w:p w14:paraId="027319CB">
      <w:pPr>
        <w:ind w:firstLine="562" w:firstLineChars="200"/>
        <w:jc w:val="center"/>
        <w:rPr>
          <w:rFonts w:hint="eastAsia" w:ascii="宋体" w:hAnsi="宋体" w:cs="宋体"/>
          <w:b/>
          <w:bCs/>
          <w:sz w:val="28"/>
          <w:szCs w:val="28"/>
          <w:highlight w:val="none"/>
        </w:rPr>
      </w:pPr>
      <w:r>
        <w:rPr>
          <w:rFonts w:hint="eastAsia" w:ascii="宋体" w:hAnsi="宋体" w:cs="宋体"/>
          <w:b/>
          <w:bCs/>
          <w:color w:val="000000"/>
          <w:kern w:val="0"/>
          <w:sz w:val="28"/>
          <w:szCs w:val="28"/>
          <w:highlight w:val="none"/>
          <w:shd w:val="clear" w:color="auto" w:fill="FFFFFF"/>
          <w:lang w:bidi="ar"/>
        </w:rPr>
        <w:t>主要项目管理人员简历表</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740"/>
        <w:gridCol w:w="2446"/>
        <w:gridCol w:w="1571"/>
        <w:gridCol w:w="3072"/>
      </w:tblGrid>
      <w:tr w14:paraId="426D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45D2706B">
            <w:pPr>
              <w:spacing w:line="420" w:lineRule="exact"/>
              <w:jc w:val="center"/>
              <w:rPr>
                <w:rFonts w:hint="eastAsia" w:ascii="宋体" w:hAnsi="宋体" w:cs="宋体"/>
                <w:szCs w:val="21"/>
                <w:highlight w:val="none"/>
              </w:rPr>
            </w:pPr>
            <w:r>
              <w:rPr>
                <w:rFonts w:hint="eastAsia" w:ascii="宋体" w:hAnsi="宋体" w:cs="宋体"/>
                <w:szCs w:val="21"/>
                <w:highlight w:val="none"/>
              </w:rPr>
              <w:t>岗位名称</w:t>
            </w:r>
          </w:p>
        </w:tc>
        <w:tc>
          <w:tcPr>
            <w:tcW w:w="3817" w:type="pct"/>
            <w:gridSpan w:val="3"/>
            <w:noWrap w:val="0"/>
            <w:vAlign w:val="top"/>
          </w:tcPr>
          <w:p w14:paraId="294DC239">
            <w:pPr>
              <w:spacing w:line="420" w:lineRule="exact"/>
              <w:jc w:val="center"/>
              <w:rPr>
                <w:rFonts w:hint="eastAsia" w:ascii="宋体" w:hAnsi="宋体" w:cs="宋体"/>
                <w:szCs w:val="21"/>
                <w:highlight w:val="none"/>
              </w:rPr>
            </w:pPr>
          </w:p>
        </w:tc>
      </w:tr>
      <w:tr w14:paraId="40F35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69B28BD0">
            <w:pPr>
              <w:spacing w:line="420" w:lineRule="exact"/>
              <w:jc w:val="center"/>
              <w:rPr>
                <w:rFonts w:hint="eastAsia" w:ascii="宋体" w:hAnsi="宋体" w:cs="宋体"/>
                <w:szCs w:val="21"/>
                <w:highlight w:val="none"/>
              </w:rPr>
            </w:pPr>
            <w:r>
              <w:rPr>
                <w:rFonts w:hint="eastAsia" w:ascii="宋体" w:hAnsi="宋体" w:cs="宋体"/>
                <w:szCs w:val="21"/>
                <w:highlight w:val="none"/>
              </w:rPr>
              <w:t>姓    名</w:t>
            </w:r>
          </w:p>
        </w:tc>
        <w:tc>
          <w:tcPr>
            <w:tcW w:w="1317" w:type="pct"/>
            <w:noWrap w:val="0"/>
            <w:vAlign w:val="top"/>
          </w:tcPr>
          <w:p w14:paraId="1CAC7EEA">
            <w:pPr>
              <w:spacing w:line="420" w:lineRule="exact"/>
              <w:jc w:val="center"/>
              <w:rPr>
                <w:rFonts w:hint="eastAsia" w:ascii="宋体" w:hAnsi="宋体" w:cs="宋体"/>
                <w:szCs w:val="21"/>
                <w:highlight w:val="none"/>
              </w:rPr>
            </w:pPr>
          </w:p>
        </w:tc>
        <w:tc>
          <w:tcPr>
            <w:tcW w:w="846" w:type="pct"/>
            <w:noWrap w:val="0"/>
            <w:vAlign w:val="top"/>
          </w:tcPr>
          <w:p w14:paraId="47526D9A">
            <w:pPr>
              <w:spacing w:line="420" w:lineRule="exact"/>
              <w:jc w:val="center"/>
              <w:rPr>
                <w:rFonts w:hint="eastAsia" w:ascii="宋体" w:hAnsi="宋体" w:cs="宋体"/>
                <w:szCs w:val="21"/>
                <w:highlight w:val="none"/>
              </w:rPr>
            </w:pPr>
            <w:r>
              <w:rPr>
                <w:rFonts w:hint="eastAsia" w:ascii="宋体" w:hAnsi="宋体" w:cs="宋体"/>
                <w:szCs w:val="21"/>
                <w:highlight w:val="none"/>
              </w:rPr>
              <w:t>年    龄</w:t>
            </w:r>
          </w:p>
        </w:tc>
        <w:tc>
          <w:tcPr>
            <w:tcW w:w="1654" w:type="pct"/>
            <w:noWrap w:val="0"/>
            <w:vAlign w:val="top"/>
          </w:tcPr>
          <w:p w14:paraId="43942F97">
            <w:pPr>
              <w:spacing w:line="420" w:lineRule="exact"/>
              <w:rPr>
                <w:rFonts w:hint="eastAsia" w:ascii="宋体" w:hAnsi="宋体" w:cs="宋体"/>
                <w:szCs w:val="21"/>
                <w:highlight w:val="none"/>
              </w:rPr>
            </w:pPr>
          </w:p>
        </w:tc>
      </w:tr>
      <w:tr w14:paraId="588C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13F42D53">
            <w:pPr>
              <w:spacing w:line="420" w:lineRule="exact"/>
              <w:jc w:val="center"/>
              <w:rPr>
                <w:rFonts w:hint="eastAsia" w:ascii="宋体" w:hAnsi="宋体" w:cs="宋体"/>
                <w:szCs w:val="21"/>
                <w:highlight w:val="none"/>
              </w:rPr>
            </w:pPr>
            <w:r>
              <w:rPr>
                <w:rFonts w:hint="eastAsia" w:ascii="宋体" w:hAnsi="宋体" w:cs="宋体"/>
                <w:szCs w:val="21"/>
                <w:highlight w:val="none"/>
              </w:rPr>
              <w:t>性    别</w:t>
            </w:r>
          </w:p>
        </w:tc>
        <w:tc>
          <w:tcPr>
            <w:tcW w:w="1317" w:type="pct"/>
            <w:noWrap w:val="0"/>
            <w:vAlign w:val="top"/>
          </w:tcPr>
          <w:p w14:paraId="630F965F">
            <w:pPr>
              <w:spacing w:line="420" w:lineRule="exact"/>
              <w:jc w:val="center"/>
              <w:rPr>
                <w:rFonts w:hint="eastAsia" w:ascii="宋体" w:hAnsi="宋体" w:cs="宋体"/>
                <w:szCs w:val="21"/>
                <w:highlight w:val="none"/>
              </w:rPr>
            </w:pPr>
          </w:p>
        </w:tc>
        <w:tc>
          <w:tcPr>
            <w:tcW w:w="846" w:type="pct"/>
            <w:noWrap w:val="0"/>
            <w:vAlign w:val="top"/>
          </w:tcPr>
          <w:p w14:paraId="16370099">
            <w:pPr>
              <w:spacing w:line="420" w:lineRule="exact"/>
              <w:jc w:val="center"/>
              <w:rPr>
                <w:rFonts w:hint="eastAsia" w:ascii="宋体" w:hAnsi="宋体" w:cs="宋体"/>
                <w:szCs w:val="21"/>
                <w:highlight w:val="none"/>
              </w:rPr>
            </w:pPr>
            <w:r>
              <w:rPr>
                <w:rFonts w:hint="eastAsia" w:ascii="宋体" w:hAnsi="宋体" w:cs="宋体"/>
                <w:szCs w:val="21"/>
                <w:highlight w:val="none"/>
              </w:rPr>
              <w:t>毕业学校</w:t>
            </w:r>
          </w:p>
        </w:tc>
        <w:tc>
          <w:tcPr>
            <w:tcW w:w="1654" w:type="pct"/>
            <w:noWrap w:val="0"/>
            <w:vAlign w:val="top"/>
          </w:tcPr>
          <w:p w14:paraId="238889C9">
            <w:pPr>
              <w:spacing w:line="420" w:lineRule="exact"/>
              <w:rPr>
                <w:rFonts w:hint="eastAsia" w:ascii="宋体" w:hAnsi="宋体" w:cs="宋体"/>
                <w:szCs w:val="21"/>
                <w:highlight w:val="none"/>
              </w:rPr>
            </w:pPr>
          </w:p>
        </w:tc>
      </w:tr>
      <w:tr w14:paraId="244D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5803D348">
            <w:pPr>
              <w:spacing w:line="420" w:lineRule="exact"/>
              <w:jc w:val="center"/>
              <w:rPr>
                <w:rFonts w:hint="eastAsia" w:ascii="宋体" w:hAnsi="宋体" w:cs="宋体"/>
                <w:szCs w:val="21"/>
                <w:highlight w:val="none"/>
              </w:rPr>
            </w:pPr>
            <w:r>
              <w:rPr>
                <w:rFonts w:hint="eastAsia" w:ascii="宋体" w:hAnsi="宋体" w:cs="宋体"/>
                <w:szCs w:val="21"/>
                <w:highlight w:val="none"/>
              </w:rPr>
              <w:t>学历和专业</w:t>
            </w:r>
          </w:p>
        </w:tc>
        <w:tc>
          <w:tcPr>
            <w:tcW w:w="1317" w:type="pct"/>
            <w:noWrap w:val="0"/>
            <w:vAlign w:val="top"/>
          </w:tcPr>
          <w:p w14:paraId="772C6224">
            <w:pPr>
              <w:spacing w:line="420" w:lineRule="exact"/>
              <w:jc w:val="center"/>
              <w:rPr>
                <w:rFonts w:hint="eastAsia" w:ascii="宋体" w:hAnsi="宋体" w:cs="宋体"/>
                <w:szCs w:val="21"/>
                <w:highlight w:val="none"/>
              </w:rPr>
            </w:pPr>
          </w:p>
        </w:tc>
        <w:tc>
          <w:tcPr>
            <w:tcW w:w="846" w:type="pct"/>
            <w:noWrap w:val="0"/>
            <w:vAlign w:val="top"/>
          </w:tcPr>
          <w:p w14:paraId="29AAECAD">
            <w:pPr>
              <w:spacing w:line="420" w:lineRule="exact"/>
              <w:jc w:val="center"/>
              <w:rPr>
                <w:rFonts w:hint="eastAsia" w:ascii="宋体" w:hAnsi="宋体" w:cs="宋体"/>
                <w:szCs w:val="21"/>
                <w:highlight w:val="none"/>
              </w:rPr>
            </w:pPr>
            <w:r>
              <w:rPr>
                <w:rFonts w:hint="eastAsia" w:ascii="宋体" w:hAnsi="宋体" w:cs="宋体"/>
                <w:szCs w:val="21"/>
                <w:highlight w:val="none"/>
              </w:rPr>
              <w:t>毕业时间</w:t>
            </w:r>
          </w:p>
        </w:tc>
        <w:tc>
          <w:tcPr>
            <w:tcW w:w="1654" w:type="pct"/>
            <w:noWrap w:val="0"/>
            <w:vAlign w:val="top"/>
          </w:tcPr>
          <w:p w14:paraId="44D50993">
            <w:pPr>
              <w:spacing w:line="420" w:lineRule="exact"/>
              <w:rPr>
                <w:rFonts w:hint="eastAsia" w:ascii="宋体" w:hAnsi="宋体" w:cs="宋体"/>
                <w:szCs w:val="21"/>
                <w:highlight w:val="none"/>
              </w:rPr>
            </w:pPr>
          </w:p>
        </w:tc>
      </w:tr>
      <w:tr w14:paraId="4D25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0D397F0F">
            <w:pPr>
              <w:spacing w:line="420" w:lineRule="exact"/>
              <w:jc w:val="center"/>
              <w:rPr>
                <w:rFonts w:hint="eastAsia" w:ascii="宋体" w:hAnsi="宋体" w:cs="宋体"/>
                <w:szCs w:val="21"/>
                <w:highlight w:val="none"/>
              </w:rPr>
            </w:pPr>
            <w:r>
              <w:rPr>
                <w:rFonts w:hint="eastAsia" w:ascii="宋体" w:hAnsi="宋体" w:cs="宋体"/>
                <w:szCs w:val="21"/>
                <w:highlight w:val="none"/>
              </w:rPr>
              <w:t>拥有的执业资格</w:t>
            </w:r>
          </w:p>
        </w:tc>
        <w:tc>
          <w:tcPr>
            <w:tcW w:w="1317" w:type="pct"/>
            <w:noWrap w:val="0"/>
            <w:vAlign w:val="top"/>
          </w:tcPr>
          <w:p w14:paraId="107DB0EF">
            <w:pPr>
              <w:spacing w:line="420" w:lineRule="exact"/>
              <w:jc w:val="center"/>
              <w:rPr>
                <w:rFonts w:hint="eastAsia" w:ascii="宋体" w:hAnsi="宋体" w:cs="宋体"/>
                <w:szCs w:val="21"/>
                <w:highlight w:val="none"/>
              </w:rPr>
            </w:pPr>
          </w:p>
        </w:tc>
        <w:tc>
          <w:tcPr>
            <w:tcW w:w="846" w:type="pct"/>
            <w:noWrap w:val="0"/>
            <w:vAlign w:val="top"/>
          </w:tcPr>
          <w:p w14:paraId="2F059DD4">
            <w:pPr>
              <w:spacing w:line="420" w:lineRule="exact"/>
              <w:jc w:val="center"/>
              <w:rPr>
                <w:rFonts w:hint="eastAsia" w:ascii="宋体" w:hAnsi="宋体" w:cs="宋体"/>
                <w:szCs w:val="21"/>
                <w:highlight w:val="none"/>
              </w:rPr>
            </w:pPr>
            <w:r>
              <w:rPr>
                <w:rFonts w:hint="eastAsia" w:ascii="宋体" w:hAnsi="宋体" w:cs="宋体"/>
                <w:szCs w:val="21"/>
                <w:highlight w:val="none"/>
              </w:rPr>
              <w:t>专业职称</w:t>
            </w:r>
          </w:p>
        </w:tc>
        <w:tc>
          <w:tcPr>
            <w:tcW w:w="1654" w:type="pct"/>
            <w:noWrap w:val="0"/>
            <w:vAlign w:val="top"/>
          </w:tcPr>
          <w:p w14:paraId="65720CF1">
            <w:pPr>
              <w:spacing w:line="420" w:lineRule="exact"/>
              <w:rPr>
                <w:rFonts w:hint="eastAsia" w:ascii="宋体" w:hAnsi="宋体" w:cs="宋体"/>
                <w:szCs w:val="21"/>
                <w:highlight w:val="none"/>
              </w:rPr>
            </w:pPr>
          </w:p>
        </w:tc>
      </w:tr>
      <w:tr w14:paraId="1F9B6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pct"/>
            <w:gridSpan w:val="2"/>
            <w:noWrap w:val="0"/>
            <w:vAlign w:val="top"/>
          </w:tcPr>
          <w:p w14:paraId="76765DA1">
            <w:pPr>
              <w:spacing w:line="420" w:lineRule="exact"/>
              <w:jc w:val="center"/>
              <w:rPr>
                <w:rFonts w:hint="eastAsia" w:ascii="宋体" w:hAnsi="宋体" w:cs="宋体"/>
                <w:szCs w:val="21"/>
                <w:highlight w:val="none"/>
              </w:rPr>
            </w:pPr>
            <w:r>
              <w:rPr>
                <w:rFonts w:hint="eastAsia" w:ascii="宋体" w:hAnsi="宋体" w:cs="宋体"/>
                <w:szCs w:val="21"/>
                <w:highlight w:val="none"/>
              </w:rPr>
              <w:t>执业资格证书编号</w:t>
            </w:r>
          </w:p>
        </w:tc>
        <w:tc>
          <w:tcPr>
            <w:tcW w:w="1317" w:type="pct"/>
            <w:noWrap w:val="0"/>
            <w:vAlign w:val="top"/>
          </w:tcPr>
          <w:p w14:paraId="69066F71">
            <w:pPr>
              <w:spacing w:line="420" w:lineRule="exact"/>
              <w:jc w:val="center"/>
              <w:rPr>
                <w:rFonts w:hint="eastAsia" w:ascii="宋体" w:hAnsi="宋体" w:cs="宋体"/>
                <w:szCs w:val="21"/>
                <w:highlight w:val="none"/>
              </w:rPr>
            </w:pPr>
          </w:p>
        </w:tc>
        <w:tc>
          <w:tcPr>
            <w:tcW w:w="846" w:type="pct"/>
            <w:noWrap w:val="0"/>
            <w:vAlign w:val="top"/>
          </w:tcPr>
          <w:p w14:paraId="03FAF0AA">
            <w:pPr>
              <w:spacing w:line="420" w:lineRule="exact"/>
              <w:jc w:val="center"/>
              <w:rPr>
                <w:rFonts w:hint="eastAsia" w:ascii="宋体" w:hAnsi="宋体" w:cs="宋体"/>
                <w:szCs w:val="21"/>
                <w:highlight w:val="none"/>
              </w:rPr>
            </w:pPr>
            <w:r>
              <w:rPr>
                <w:rFonts w:hint="eastAsia" w:ascii="宋体" w:hAnsi="宋体" w:cs="宋体"/>
                <w:szCs w:val="21"/>
                <w:highlight w:val="none"/>
              </w:rPr>
              <w:t>工作年限</w:t>
            </w:r>
          </w:p>
        </w:tc>
        <w:tc>
          <w:tcPr>
            <w:tcW w:w="1654" w:type="pct"/>
            <w:noWrap w:val="0"/>
            <w:vAlign w:val="top"/>
          </w:tcPr>
          <w:p w14:paraId="7CB2648B">
            <w:pPr>
              <w:spacing w:line="420" w:lineRule="exact"/>
              <w:rPr>
                <w:rFonts w:hint="eastAsia" w:ascii="宋体" w:hAnsi="宋体" w:cs="宋体"/>
                <w:szCs w:val="21"/>
                <w:highlight w:val="none"/>
              </w:rPr>
            </w:pPr>
          </w:p>
        </w:tc>
      </w:tr>
      <w:tr w14:paraId="021E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 w:type="pct"/>
            <w:noWrap w:val="0"/>
            <w:vAlign w:val="center"/>
          </w:tcPr>
          <w:p w14:paraId="4454C134">
            <w:pPr>
              <w:jc w:val="center"/>
              <w:rPr>
                <w:rFonts w:hint="eastAsia" w:ascii="宋体" w:hAnsi="宋体" w:cs="宋体"/>
                <w:szCs w:val="21"/>
                <w:highlight w:val="none"/>
              </w:rPr>
            </w:pPr>
            <w:r>
              <w:rPr>
                <w:rFonts w:hint="eastAsia" w:ascii="宋体" w:hAnsi="宋体" w:cs="宋体"/>
                <w:szCs w:val="21"/>
                <w:highlight w:val="none"/>
              </w:rPr>
              <w:t>主</w:t>
            </w:r>
          </w:p>
          <w:p w14:paraId="42453642">
            <w:pPr>
              <w:jc w:val="center"/>
              <w:rPr>
                <w:rFonts w:hint="eastAsia" w:ascii="宋体" w:hAnsi="宋体" w:cs="宋体"/>
                <w:szCs w:val="21"/>
                <w:highlight w:val="none"/>
              </w:rPr>
            </w:pPr>
            <w:r>
              <w:rPr>
                <w:rFonts w:hint="eastAsia" w:ascii="宋体" w:hAnsi="宋体" w:cs="宋体"/>
                <w:szCs w:val="21"/>
                <w:highlight w:val="none"/>
              </w:rPr>
              <w:t>要</w:t>
            </w:r>
          </w:p>
          <w:p w14:paraId="7A1A6D04">
            <w:pPr>
              <w:jc w:val="center"/>
              <w:rPr>
                <w:rFonts w:hint="eastAsia" w:ascii="宋体" w:hAnsi="宋体" w:cs="宋体"/>
                <w:szCs w:val="21"/>
                <w:highlight w:val="none"/>
              </w:rPr>
            </w:pPr>
            <w:r>
              <w:rPr>
                <w:rFonts w:hint="eastAsia" w:ascii="宋体" w:hAnsi="宋体" w:cs="宋体"/>
                <w:szCs w:val="21"/>
                <w:highlight w:val="none"/>
              </w:rPr>
              <w:t>工</w:t>
            </w:r>
          </w:p>
          <w:p w14:paraId="158EA619">
            <w:pPr>
              <w:jc w:val="center"/>
              <w:rPr>
                <w:rFonts w:hint="eastAsia" w:ascii="宋体" w:hAnsi="宋体" w:cs="宋体"/>
                <w:szCs w:val="21"/>
                <w:highlight w:val="none"/>
              </w:rPr>
            </w:pPr>
            <w:r>
              <w:rPr>
                <w:rFonts w:hint="eastAsia" w:ascii="宋体" w:hAnsi="宋体" w:cs="宋体"/>
                <w:szCs w:val="21"/>
                <w:highlight w:val="none"/>
              </w:rPr>
              <w:t>作</w:t>
            </w:r>
          </w:p>
          <w:p w14:paraId="686D6447">
            <w:pPr>
              <w:jc w:val="center"/>
              <w:rPr>
                <w:rFonts w:hint="eastAsia" w:ascii="宋体" w:hAnsi="宋体" w:cs="宋体"/>
                <w:szCs w:val="21"/>
                <w:highlight w:val="none"/>
              </w:rPr>
            </w:pPr>
            <w:r>
              <w:rPr>
                <w:rFonts w:hint="eastAsia" w:ascii="宋体" w:hAnsi="宋体" w:cs="宋体"/>
                <w:szCs w:val="21"/>
                <w:highlight w:val="none"/>
              </w:rPr>
              <w:t>业</w:t>
            </w:r>
          </w:p>
          <w:p w14:paraId="4A300038">
            <w:pPr>
              <w:jc w:val="center"/>
              <w:rPr>
                <w:rFonts w:hint="eastAsia" w:ascii="宋体" w:hAnsi="宋体" w:cs="宋体"/>
                <w:szCs w:val="21"/>
                <w:highlight w:val="none"/>
              </w:rPr>
            </w:pPr>
            <w:r>
              <w:rPr>
                <w:rFonts w:hint="eastAsia" w:ascii="宋体" w:hAnsi="宋体" w:cs="宋体"/>
                <w:szCs w:val="21"/>
                <w:highlight w:val="none"/>
              </w:rPr>
              <w:t>绩</w:t>
            </w:r>
          </w:p>
          <w:p w14:paraId="7F74E9AD">
            <w:pPr>
              <w:jc w:val="center"/>
              <w:rPr>
                <w:rFonts w:hint="eastAsia" w:ascii="宋体" w:hAnsi="宋体" w:cs="宋体"/>
                <w:szCs w:val="21"/>
                <w:highlight w:val="none"/>
              </w:rPr>
            </w:pPr>
            <w:r>
              <w:rPr>
                <w:rFonts w:hint="eastAsia" w:ascii="宋体" w:hAnsi="宋体" w:cs="宋体"/>
                <w:szCs w:val="21"/>
                <w:highlight w:val="none"/>
              </w:rPr>
              <w:t>及</w:t>
            </w:r>
          </w:p>
          <w:p w14:paraId="66D36FD4">
            <w:pPr>
              <w:jc w:val="center"/>
              <w:rPr>
                <w:rFonts w:hint="eastAsia" w:ascii="宋体" w:hAnsi="宋体" w:cs="宋体"/>
                <w:szCs w:val="21"/>
                <w:highlight w:val="none"/>
              </w:rPr>
            </w:pPr>
            <w:r>
              <w:rPr>
                <w:rFonts w:hint="eastAsia" w:ascii="宋体" w:hAnsi="宋体" w:cs="宋体"/>
                <w:szCs w:val="21"/>
                <w:highlight w:val="none"/>
              </w:rPr>
              <w:t>担</w:t>
            </w:r>
          </w:p>
          <w:p w14:paraId="07ECFBEA">
            <w:pPr>
              <w:jc w:val="center"/>
              <w:rPr>
                <w:rFonts w:hint="eastAsia" w:ascii="宋体" w:hAnsi="宋体" w:cs="宋体"/>
                <w:szCs w:val="21"/>
                <w:highlight w:val="none"/>
              </w:rPr>
            </w:pPr>
            <w:r>
              <w:rPr>
                <w:rFonts w:hint="eastAsia" w:ascii="宋体" w:hAnsi="宋体" w:cs="宋体"/>
                <w:szCs w:val="21"/>
                <w:highlight w:val="none"/>
              </w:rPr>
              <w:t>任</w:t>
            </w:r>
          </w:p>
          <w:p w14:paraId="3B127043">
            <w:pPr>
              <w:jc w:val="center"/>
              <w:rPr>
                <w:rFonts w:hint="eastAsia" w:ascii="宋体" w:hAnsi="宋体" w:cs="宋体"/>
                <w:szCs w:val="21"/>
                <w:highlight w:val="none"/>
              </w:rPr>
            </w:pPr>
            <w:r>
              <w:rPr>
                <w:rFonts w:hint="eastAsia" w:ascii="宋体" w:hAnsi="宋体" w:cs="宋体"/>
                <w:szCs w:val="21"/>
                <w:highlight w:val="none"/>
              </w:rPr>
              <w:t>的</w:t>
            </w:r>
          </w:p>
          <w:p w14:paraId="111B1A8C">
            <w:pPr>
              <w:jc w:val="center"/>
              <w:rPr>
                <w:rFonts w:hint="eastAsia" w:ascii="宋体" w:hAnsi="宋体" w:cs="宋体"/>
                <w:szCs w:val="21"/>
                <w:highlight w:val="none"/>
              </w:rPr>
            </w:pPr>
            <w:r>
              <w:rPr>
                <w:rFonts w:hint="eastAsia" w:ascii="宋体" w:hAnsi="宋体" w:cs="宋体"/>
                <w:szCs w:val="21"/>
                <w:highlight w:val="none"/>
              </w:rPr>
              <w:t>主</w:t>
            </w:r>
          </w:p>
          <w:p w14:paraId="2BAC0E7E">
            <w:pPr>
              <w:jc w:val="center"/>
              <w:rPr>
                <w:rFonts w:hint="eastAsia" w:ascii="宋体" w:hAnsi="宋体" w:cs="宋体"/>
                <w:szCs w:val="21"/>
                <w:highlight w:val="none"/>
              </w:rPr>
            </w:pPr>
            <w:r>
              <w:rPr>
                <w:rFonts w:hint="eastAsia" w:ascii="宋体" w:hAnsi="宋体" w:cs="宋体"/>
                <w:szCs w:val="21"/>
                <w:highlight w:val="none"/>
              </w:rPr>
              <w:t>要</w:t>
            </w:r>
          </w:p>
          <w:p w14:paraId="79FDDF66">
            <w:pPr>
              <w:jc w:val="center"/>
              <w:rPr>
                <w:rFonts w:hint="eastAsia" w:ascii="宋体" w:hAnsi="宋体" w:cs="宋体"/>
                <w:szCs w:val="21"/>
                <w:highlight w:val="none"/>
              </w:rPr>
            </w:pPr>
            <w:r>
              <w:rPr>
                <w:rFonts w:hint="eastAsia" w:ascii="宋体" w:hAnsi="宋体" w:cs="宋体"/>
                <w:szCs w:val="21"/>
                <w:highlight w:val="none"/>
              </w:rPr>
              <w:t>工</w:t>
            </w:r>
          </w:p>
          <w:p w14:paraId="04BD0F3E">
            <w:pPr>
              <w:jc w:val="center"/>
              <w:rPr>
                <w:rFonts w:hint="eastAsia" w:ascii="宋体" w:hAnsi="宋体" w:cs="宋体"/>
                <w:szCs w:val="21"/>
                <w:highlight w:val="none"/>
              </w:rPr>
            </w:pPr>
            <w:r>
              <w:rPr>
                <w:rFonts w:hint="eastAsia" w:ascii="宋体" w:hAnsi="宋体" w:cs="宋体"/>
                <w:szCs w:val="21"/>
                <w:highlight w:val="none"/>
              </w:rPr>
              <w:t>作</w:t>
            </w:r>
          </w:p>
        </w:tc>
        <w:tc>
          <w:tcPr>
            <w:tcW w:w="4754" w:type="pct"/>
            <w:gridSpan w:val="4"/>
            <w:noWrap w:val="0"/>
            <w:vAlign w:val="top"/>
          </w:tcPr>
          <w:p w14:paraId="4C0190E1">
            <w:pPr>
              <w:widowControl/>
              <w:jc w:val="left"/>
              <w:rPr>
                <w:rFonts w:hint="eastAsia" w:ascii="宋体" w:hAnsi="宋体" w:cs="宋体"/>
                <w:szCs w:val="21"/>
                <w:highlight w:val="none"/>
              </w:rPr>
            </w:pPr>
          </w:p>
          <w:p w14:paraId="5B1E75EA">
            <w:pPr>
              <w:widowControl/>
              <w:jc w:val="left"/>
              <w:rPr>
                <w:rFonts w:hint="eastAsia" w:ascii="宋体" w:hAnsi="宋体" w:cs="宋体"/>
                <w:szCs w:val="21"/>
                <w:highlight w:val="none"/>
              </w:rPr>
            </w:pPr>
          </w:p>
          <w:p w14:paraId="7CD2B1C8">
            <w:pPr>
              <w:widowControl/>
              <w:jc w:val="left"/>
              <w:rPr>
                <w:rFonts w:hint="eastAsia" w:ascii="宋体" w:hAnsi="宋体" w:cs="宋体"/>
                <w:szCs w:val="21"/>
                <w:highlight w:val="none"/>
              </w:rPr>
            </w:pPr>
          </w:p>
          <w:p w14:paraId="2A8FEF2F">
            <w:pPr>
              <w:widowControl/>
              <w:jc w:val="left"/>
              <w:rPr>
                <w:rFonts w:hint="eastAsia" w:ascii="宋体" w:hAnsi="宋体" w:cs="宋体"/>
                <w:szCs w:val="21"/>
                <w:highlight w:val="none"/>
              </w:rPr>
            </w:pPr>
          </w:p>
          <w:p w14:paraId="6675E3B1">
            <w:pPr>
              <w:widowControl/>
              <w:jc w:val="left"/>
              <w:rPr>
                <w:rFonts w:hint="eastAsia" w:ascii="宋体" w:hAnsi="宋体" w:cs="宋体"/>
                <w:szCs w:val="21"/>
                <w:highlight w:val="none"/>
              </w:rPr>
            </w:pPr>
          </w:p>
          <w:p w14:paraId="11A228F1">
            <w:pPr>
              <w:widowControl/>
              <w:jc w:val="left"/>
              <w:rPr>
                <w:rFonts w:hint="eastAsia" w:ascii="宋体" w:hAnsi="宋体" w:cs="宋体"/>
                <w:szCs w:val="21"/>
                <w:highlight w:val="none"/>
              </w:rPr>
            </w:pPr>
          </w:p>
          <w:p w14:paraId="4C6CBD29">
            <w:pPr>
              <w:widowControl/>
              <w:jc w:val="left"/>
              <w:rPr>
                <w:rFonts w:hint="eastAsia" w:ascii="宋体" w:hAnsi="宋体" w:cs="宋体"/>
                <w:szCs w:val="21"/>
                <w:highlight w:val="none"/>
              </w:rPr>
            </w:pPr>
          </w:p>
          <w:p w14:paraId="0FE8C613">
            <w:pPr>
              <w:widowControl/>
              <w:jc w:val="left"/>
              <w:rPr>
                <w:rFonts w:hint="eastAsia" w:ascii="宋体" w:hAnsi="宋体" w:cs="宋体"/>
                <w:szCs w:val="21"/>
                <w:highlight w:val="none"/>
              </w:rPr>
            </w:pPr>
          </w:p>
          <w:p w14:paraId="6F2893F4">
            <w:pPr>
              <w:widowControl/>
              <w:jc w:val="left"/>
              <w:rPr>
                <w:rFonts w:hint="eastAsia" w:ascii="宋体" w:hAnsi="宋体" w:cs="宋体"/>
                <w:szCs w:val="21"/>
                <w:highlight w:val="none"/>
              </w:rPr>
            </w:pPr>
          </w:p>
          <w:p w14:paraId="40F4DE9F">
            <w:pPr>
              <w:spacing w:line="420" w:lineRule="exact"/>
              <w:rPr>
                <w:rFonts w:hint="eastAsia" w:ascii="宋体" w:hAnsi="宋体" w:cs="宋体"/>
                <w:szCs w:val="21"/>
                <w:highlight w:val="none"/>
              </w:rPr>
            </w:pPr>
          </w:p>
          <w:p w14:paraId="540E1067">
            <w:pPr>
              <w:spacing w:line="420" w:lineRule="exact"/>
              <w:rPr>
                <w:rFonts w:hint="eastAsia" w:ascii="宋体" w:hAnsi="宋体" w:cs="宋体"/>
                <w:szCs w:val="21"/>
                <w:highlight w:val="none"/>
              </w:rPr>
            </w:pPr>
          </w:p>
          <w:p w14:paraId="50A8C639">
            <w:pPr>
              <w:spacing w:line="420" w:lineRule="exact"/>
              <w:rPr>
                <w:rFonts w:hint="eastAsia" w:ascii="宋体" w:hAnsi="宋体" w:cs="宋体"/>
                <w:szCs w:val="21"/>
                <w:highlight w:val="none"/>
              </w:rPr>
            </w:pPr>
          </w:p>
          <w:p w14:paraId="30C5CA0B">
            <w:pPr>
              <w:spacing w:line="420" w:lineRule="exact"/>
              <w:rPr>
                <w:rFonts w:hint="eastAsia" w:ascii="宋体" w:hAnsi="宋体" w:cs="宋体"/>
                <w:szCs w:val="21"/>
                <w:highlight w:val="none"/>
              </w:rPr>
            </w:pPr>
          </w:p>
          <w:p w14:paraId="3F108CE7">
            <w:pPr>
              <w:spacing w:line="420" w:lineRule="exact"/>
              <w:rPr>
                <w:rFonts w:hint="eastAsia" w:ascii="宋体" w:hAnsi="宋体" w:cs="宋体"/>
                <w:szCs w:val="21"/>
                <w:highlight w:val="none"/>
              </w:rPr>
            </w:pPr>
          </w:p>
          <w:p w14:paraId="6BC2A320">
            <w:pPr>
              <w:spacing w:line="420" w:lineRule="exact"/>
              <w:rPr>
                <w:rFonts w:hint="eastAsia" w:ascii="宋体" w:hAnsi="宋体" w:cs="宋体"/>
                <w:szCs w:val="21"/>
                <w:highlight w:val="none"/>
              </w:rPr>
            </w:pPr>
          </w:p>
          <w:p w14:paraId="54E3F37C">
            <w:pPr>
              <w:spacing w:line="420" w:lineRule="exact"/>
              <w:rPr>
                <w:rFonts w:hint="eastAsia" w:ascii="宋体" w:hAnsi="宋体" w:cs="宋体"/>
                <w:szCs w:val="21"/>
                <w:highlight w:val="none"/>
              </w:rPr>
            </w:pPr>
          </w:p>
          <w:p w14:paraId="1B581932">
            <w:pPr>
              <w:spacing w:line="420" w:lineRule="exact"/>
              <w:rPr>
                <w:rFonts w:hint="eastAsia" w:ascii="宋体" w:hAnsi="宋体" w:cs="宋体"/>
                <w:szCs w:val="21"/>
                <w:highlight w:val="none"/>
              </w:rPr>
            </w:pPr>
          </w:p>
        </w:tc>
      </w:tr>
    </w:tbl>
    <w:p w14:paraId="7A6BD2A8">
      <w:pPr>
        <w:jc w:val="center"/>
        <w:rPr>
          <w:rFonts w:hint="eastAsia" w:ascii="宋体" w:hAnsi="宋体" w:cs="宋体"/>
          <w:b/>
          <w:sz w:val="28"/>
          <w:szCs w:val="28"/>
          <w:highlight w:val="none"/>
        </w:rPr>
      </w:pPr>
    </w:p>
    <w:p w14:paraId="67337E05">
      <w:pPr>
        <w:pStyle w:val="47"/>
        <w:rPr>
          <w:rFonts w:hint="eastAsia"/>
          <w:highlight w:val="none"/>
        </w:rPr>
      </w:pPr>
    </w:p>
    <w:p w14:paraId="4C97DF83">
      <w:pPr>
        <w:jc w:val="center"/>
        <w:rPr>
          <w:rFonts w:hint="eastAsia" w:ascii="宋体" w:hAnsi="宋体" w:cs="宋体"/>
          <w:b/>
          <w:sz w:val="28"/>
          <w:szCs w:val="28"/>
          <w:highlight w:val="none"/>
        </w:rPr>
      </w:pPr>
    </w:p>
    <w:p w14:paraId="69C2639B">
      <w:pPr>
        <w:jc w:val="center"/>
        <w:rPr>
          <w:rFonts w:hint="eastAsia" w:ascii="宋体" w:hAnsi="宋体" w:cs="宋体"/>
          <w:b/>
          <w:sz w:val="28"/>
          <w:szCs w:val="28"/>
          <w:highlight w:val="none"/>
        </w:rPr>
      </w:pPr>
    </w:p>
    <w:p w14:paraId="3B286CD8">
      <w:pPr>
        <w:jc w:val="center"/>
        <w:rPr>
          <w:rFonts w:hint="eastAsia" w:ascii="宋体" w:hAnsi="宋体" w:cs="宋体"/>
          <w:b/>
          <w:sz w:val="28"/>
          <w:szCs w:val="28"/>
          <w:highlight w:val="none"/>
        </w:rPr>
      </w:pPr>
    </w:p>
    <w:p w14:paraId="7ACC1CAF">
      <w:pPr>
        <w:jc w:val="center"/>
        <w:rPr>
          <w:rFonts w:hint="eastAsia" w:ascii="宋体" w:hAnsi="宋体" w:cs="宋体"/>
          <w:b/>
          <w:sz w:val="28"/>
          <w:szCs w:val="28"/>
          <w:highlight w:val="none"/>
        </w:rPr>
      </w:pPr>
    </w:p>
    <w:p w14:paraId="430A0275">
      <w:pPr>
        <w:jc w:val="center"/>
        <w:rPr>
          <w:rFonts w:hint="eastAsia" w:ascii="宋体" w:hAnsi="宋体" w:cs="宋体"/>
          <w:b/>
          <w:sz w:val="28"/>
          <w:szCs w:val="28"/>
          <w:highlight w:val="none"/>
        </w:rPr>
      </w:pPr>
    </w:p>
    <w:p w14:paraId="2CA9B2AA">
      <w:pPr>
        <w:jc w:val="center"/>
        <w:rPr>
          <w:rFonts w:hint="eastAsia" w:ascii="宋体" w:hAnsi="宋体" w:cs="宋体"/>
          <w:b/>
          <w:sz w:val="28"/>
          <w:szCs w:val="28"/>
          <w:highlight w:val="none"/>
        </w:rPr>
      </w:pPr>
    </w:p>
    <w:p w14:paraId="1D3F1F98">
      <w:pPr>
        <w:jc w:val="center"/>
        <w:rPr>
          <w:rFonts w:hint="eastAsia" w:ascii="宋体" w:hAnsi="宋体" w:cs="宋体"/>
          <w:b/>
          <w:sz w:val="28"/>
          <w:szCs w:val="28"/>
          <w:highlight w:val="none"/>
        </w:rPr>
      </w:pPr>
    </w:p>
    <w:p w14:paraId="1C233230">
      <w:pPr>
        <w:jc w:val="center"/>
        <w:rPr>
          <w:rFonts w:hint="eastAsia" w:ascii="宋体" w:hAnsi="宋体" w:cs="宋体"/>
          <w:b/>
          <w:sz w:val="28"/>
          <w:szCs w:val="28"/>
          <w:highlight w:val="none"/>
        </w:rPr>
      </w:pPr>
    </w:p>
    <w:p w14:paraId="164F3245">
      <w:pPr>
        <w:jc w:val="center"/>
        <w:rPr>
          <w:rFonts w:hint="eastAsia" w:ascii="宋体" w:hAnsi="宋体" w:cs="宋体"/>
          <w:b/>
          <w:sz w:val="28"/>
          <w:szCs w:val="28"/>
          <w:highlight w:val="none"/>
        </w:rPr>
      </w:pPr>
    </w:p>
    <w:p w14:paraId="25ED1F1B">
      <w:pPr>
        <w:jc w:val="center"/>
        <w:rPr>
          <w:rFonts w:hint="eastAsia" w:ascii="宋体" w:hAnsi="宋体" w:cs="宋体"/>
          <w:b/>
          <w:sz w:val="28"/>
          <w:szCs w:val="28"/>
          <w:highlight w:val="none"/>
        </w:rPr>
      </w:pPr>
    </w:p>
    <w:p w14:paraId="16D07E50">
      <w:pPr>
        <w:jc w:val="center"/>
        <w:rPr>
          <w:rFonts w:hint="eastAsia" w:ascii="宋体" w:hAnsi="宋体" w:cs="宋体"/>
          <w:b/>
          <w:sz w:val="28"/>
          <w:szCs w:val="28"/>
          <w:highlight w:val="none"/>
        </w:rPr>
      </w:pPr>
    </w:p>
    <w:p w14:paraId="53C307DF">
      <w:pPr>
        <w:jc w:val="center"/>
        <w:rPr>
          <w:rFonts w:hint="eastAsia" w:ascii="宋体" w:hAnsi="宋体" w:cs="宋体"/>
          <w:b/>
          <w:sz w:val="28"/>
          <w:szCs w:val="28"/>
          <w:highlight w:val="none"/>
        </w:rPr>
      </w:pPr>
    </w:p>
    <w:p w14:paraId="02096592">
      <w:pPr>
        <w:pStyle w:val="35"/>
        <w:rPr>
          <w:rFonts w:hint="eastAsia"/>
          <w:highlight w:val="none"/>
        </w:rPr>
      </w:pPr>
    </w:p>
    <w:p w14:paraId="0CEAC5E1">
      <w:pPr>
        <w:spacing w:before="312" w:beforeLines="100" w:after="312" w:afterLines="100"/>
        <w:rPr>
          <w:rFonts w:hint="eastAsia" w:ascii="宋体" w:hAnsi="宋体" w:cs="宋体"/>
          <w:sz w:val="28"/>
          <w:szCs w:val="28"/>
          <w:highlight w:val="none"/>
        </w:rPr>
      </w:pPr>
      <w:r>
        <w:rPr>
          <w:rFonts w:hint="eastAsia" w:ascii="宋体" w:hAnsi="宋体" w:cs="宋体"/>
          <w:sz w:val="28"/>
          <w:szCs w:val="28"/>
          <w:highlight w:val="none"/>
        </w:rPr>
        <w:t xml:space="preserve">附件1                    </w:t>
      </w:r>
    </w:p>
    <w:p w14:paraId="66DA3071">
      <w:pPr>
        <w:spacing w:before="312" w:beforeLines="100" w:after="312" w:afterLines="100"/>
        <w:jc w:val="center"/>
        <w:rPr>
          <w:rFonts w:hint="eastAsia" w:ascii="宋体" w:hAnsi="宋体" w:cs="宋体"/>
          <w:sz w:val="28"/>
          <w:szCs w:val="28"/>
          <w:highlight w:val="none"/>
        </w:rPr>
      </w:pPr>
      <w:r>
        <w:rPr>
          <w:rFonts w:hint="eastAsia" w:ascii="宋体" w:hAnsi="宋体" w:cs="宋体"/>
          <w:sz w:val="28"/>
          <w:szCs w:val="28"/>
          <w:highlight w:val="none"/>
        </w:rPr>
        <w:t>项目经理承诺书</w:t>
      </w:r>
    </w:p>
    <w:p w14:paraId="62F7452C">
      <w:pPr>
        <w:spacing w:line="440" w:lineRule="exact"/>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3A2C6EAE">
      <w:pPr>
        <w:spacing w:line="440" w:lineRule="exact"/>
        <w:ind w:firstLine="420" w:firstLineChars="200"/>
        <w:rPr>
          <w:rFonts w:hint="eastAsia" w:ascii="宋体" w:hAnsi="宋体" w:cs="宋体"/>
          <w:szCs w:val="21"/>
          <w:highlight w:val="none"/>
        </w:rPr>
      </w:pPr>
    </w:p>
    <w:p w14:paraId="349E65B8">
      <w:pPr>
        <w:spacing w:line="440" w:lineRule="exact"/>
        <w:rPr>
          <w:rFonts w:hint="eastAsia" w:ascii="宋体" w:hAnsi="宋体" w:cs="宋体"/>
          <w:szCs w:val="21"/>
          <w:highlight w:val="none"/>
        </w:rPr>
      </w:pPr>
      <w:r>
        <w:rPr>
          <w:rFonts w:hint="eastAsia" w:ascii="宋体" w:hAnsi="宋体" w:cs="宋体"/>
          <w:szCs w:val="21"/>
          <w:highlight w:val="none"/>
        </w:rPr>
        <w:t>我方在此郑重承诺：</w:t>
      </w:r>
    </w:p>
    <w:p w14:paraId="1C5AD27D">
      <w:pPr>
        <w:spacing w:line="440" w:lineRule="exact"/>
        <w:rPr>
          <w:rFonts w:hint="eastAsia" w:ascii="宋体" w:hAnsi="宋体" w:cs="宋体"/>
          <w:szCs w:val="21"/>
          <w:highlight w:val="none"/>
        </w:rPr>
      </w:pPr>
      <w:r>
        <w:rPr>
          <w:rFonts w:hint="eastAsia" w:ascii="宋体" w:hAnsi="宋体" w:cs="宋体"/>
          <w:szCs w:val="21"/>
          <w:highlight w:val="none"/>
        </w:rPr>
        <w:t xml:space="preserve">    1、我方拟派往</w:t>
      </w:r>
      <w:r>
        <w:rPr>
          <w:rFonts w:hint="eastAsia"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szCs w:val="21"/>
          <w:highlight w:val="none"/>
        </w:rPr>
        <w:t>（以下简称“本工程”）的项目经理</w:t>
      </w:r>
      <w:r>
        <w:rPr>
          <w:rFonts w:hint="eastAsia" w:ascii="宋体" w:hAnsi="宋体" w:cs="宋体"/>
          <w:szCs w:val="21"/>
          <w:highlight w:val="none"/>
          <w:u w:val="single"/>
        </w:rPr>
        <w:t xml:space="preserve">           </w:t>
      </w:r>
      <w:r>
        <w:rPr>
          <w:rFonts w:hint="eastAsia" w:ascii="宋体" w:hAnsi="宋体" w:cs="宋体"/>
          <w:szCs w:val="21"/>
          <w:highlight w:val="none"/>
        </w:rPr>
        <w:t>（项目经理姓名）现阶段没有担任任何在施建设工程项目的项目经理；</w:t>
      </w:r>
    </w:p>
    <w:p w14:paraId="65C67EA2">
      <w:pPr>
        <w:spacing w:line="440" w:lineRule="exact"/>
        <w:ind w:firstLine="420"/>
        <w:rPr>
          <w:rFonts w:hint="eastAsia" w:ascii="宋体" w:hAnsi="宋体" w:cs="宋体"/>
          <w:szCs w:val="21"/>
          <w:highlight w:val="none"/>
        </w:rPr>
      </w:pPr>
      <w:r>
        <w:rPr>
          <w:rFonts w:hint="eastAsia" w:ascii="宋体" w:hAnsi="宋体" w:cs="宋体"/>
          <w:szCs w:val="21"/>
          <w:highlight w:val="none"/>
        </w:rPr>
        <w:t>2、项目经理</w:t>
      </w:r>
      <w:r>
        <w:rPr>
          <w:rFonts w:hint="eastAsia" w:ascii="宋体" w:hAnsi="宋体" w:cs="宋体"/>
          <w:bCs/>
          <w:szCs w:val="21"/>
          <w:highlight w:val="none"/>
          <w:lang w:val="zh-CN"/>
        </w:rPr>
        <w:t>近三年没有出现行贿受贿等违法违规或失信行为、允许他人以自己的名义从事执业活动、非法转让资格证书、注册证书和执业印章等行为；</w:t>
      </w:r>
    </w:p>
    <w:p w14:paraId="4E089DF7">
      <w:pPr>
        <w:spacing w:line="440" w:lineRule="exact"/>
        <w:ind w:firstLine="420"/>
        <w:rPr>
          <w:rFonts w:hint="eastAsia" w:ascii="宋体" w:hAnsi="宋体" w:cs="宋体"/>
          <w:bCs/>
          <w:szCs w:val="21"/>
          <w:highlight w:val="none"/>
          <w:lang w:val="zh-CN"/>
        </w:rPr>
      </w:pPr>
      <w:r>
        <w:rPr>
          <w:rFonts w:hint="eastAsia" w:ascii="宋体" w:hAnsi="宋体" w:cs="宋体"/>
          <w:szCs w:val="21"/>
          <w:highlight w:val="none"/>
        </w:rPr>
        <w:t>3、项目经理</w:t>
      </w:r>
      <w:r>
        <w:rPr>
          <w:rFonts w:hint="eastAsia" w:ascii="宋体" w:hAnsi="宋体" w:cs="宋体"/>
          <w:bCs/>
          <w:szCs w:val="21"/>
          <w:highlight w:val="none"/>
          <w:lang w:val="zh-CN"/>
        </w:rPr>
        <w:t>近三年没有严重违约及严重工程质量、安全问题记录；</w:t>
      </w:r>
    </w:p>
    <w:p w14:paraId="63B21107">
      <w:pPr>
        <w:spacing w:line="440" w:lineRule="exact"/>
        <w:ind w:firstLine="420"/>
        <w:rPr>
          <w:rFonts w:hint="eastAsia" w:ascii="宋体" w:hAnsi="宋体" w:cs="宋体"/>
          <w:bCs/>
          <w:szCs w:val="21"/>
          <w:highlight w:val="none"/>
          <w:lang w:val="zh-CN"/>
        </w:rPr>
      </w:pPr>
      <w:r>
        <w:rPr>
          <w:rFonts w:hint="eastAsia" w:ascii="宋体" w:hAnsi="宋体" w:cs="宋体"/>
          <w:szCs w:val="21"/>
          <w:highlight w:val="none"/>
        </w:rPr>
        <w:t>4、项目经理提供的所有证件、业绩等证明材料真实有效；</w:t>
      </w:r>
    </w:p>
    <w:p w14:paraId="07E500C9">
      <w:pPr>
        <w:spacing w:line="440" w:lineRule="exact"/>
        <w:ind w:firstLine="420"/>
        <w:rPr>
          <w:rFonts w:hint="eastAsia" w:ascii="宋体" w:hAnsi="宋体" w:cs="宋体"/>
          <w:bCs/>
          <w:szCs w:val="21"/>
          <w:highlight w:val="none"/>
        </w:rPr>
      </w:pPr>
      <w:r>
        <w:rPr>
          <w:rFonts w:hint="eastAsia" w:ascii="宋体" w:hAnsi="宋体" w:cs="宋体"/>
          <w:bCs/>
          <w:szCs w:val="21"/>
          <w:highlight w:val="none"/>
        </w:rPr>
        <w:t>5、中标后，</w:t>
      </w:r>
      <w:r>
        <w:rPr>
          <w:rFonts w:hint="eastAsia" w:ascii="宋体" w:hAnsi="宋体" w:cs="宋体"/>
          <w:szCs w:val="21"/>
          <w:highlight w:val="none"/>
        </w:rPr>
        <w:t>项目经理将按合同约定和相关规定要求，按时到岗，在岗履职，全力配合采购人要求，保质保量完成工程项目。</w:t>
      </w:r>
    </w:p>
    <w:p w14:paraId="19E3BA16">
      <w:pPr>
        <w:spacing w:line="440" w:lineRule="exact"/>
        <w:rPr>
          <w:rFonts w:hint="eastAsia" w:ascii="宋体" w:hAnsi="宋体" w:cs="宋体"/>
          <w:szCs w:val="21"/>
          <w:highlight w:val="none"/>
        </w:rPr>
      </w:pPr>
    </w:p>
    <w:p w14:paraId="43A435B9">
      <w:pPr>
        <w:spacing w:line="440" w:lineRule="exact"/>
        <w:ind w:firstLine="420" w:firstLineChars="200"/>
        <w:rPr>
          <w:rFonts w:hint="eastAsia" w:ascii="宋体" w:hAnsi="宋体" w:cs="宋体"/>
          <w:szCs w:val="21"/>
          <w:highlight w:val="none"/>
        </w:rPr>
      </w:pPr>
    </w:p>
    <w:p w14:paraId="2508C097">
      <w:pPr>
        <w:spacing w:line="440" w:lineRule="exact"/>
        <w:ind w:firstLine="420" w:firstLineChars="200"/>
        <w:rPr>
          <w:rFonts w:hint="eastAsia" w:ascii="宋体" w:hAnsi="宋体" w:cs="宋体"/>
          <w:szCs w:val="21"/>
          <w:highlight w:val="none"/>
        </w:rPr>
      </w:pPr>
    </w:p>
    <w:p w14:paraId="6A03D15B">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我方保证上述信息的真实和准确，并愿意承担因我方就此弄虚作假所引起的一切后果。</w:t>
      </w:r>
    </w:p>
    <w:p w14:paraId="5BEF3544">
      <w:pPr>
        <w:spacing w:line="440" w:lineRule="exact"/>
        <w:ind w:firstLine="420" w:firstLineChars="200"/>
        <w:rPr>
          <w:rFonts w:hint="eastAsia" w:ascii="宋体" w:hAnsi="宋体" w:cs="宋体"/>
          <w:szCs w:val="21"/>
          <w:highlight w:val="none"/>
        </w:rPr>
      </w:pPr>
    </w:p>
    <w:p w14:paraId="2AEA97DF">
      <w:pPr>
        <w:spacing w:line="440" w:lineRule="exact"/>
        <w:ind w:firstLine="420" w:firstLineChars="200"/>
        <w:rPr>
          <w:rFonts w:hint="eastAsia" w:ascii="宋体" w:hAnsi="宋体" w:cs="宋体"/>
          <w:szCs w:val="21"/>
          <w:highlight w:val="none"/>
        </w:rPr>
      </w:pPr>
    </w:p>
    <w:p w14:paraId="79D329D2">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特此承诺</w:t>
      </w:r>
    </w:p>
    <w:p w14:paraId="20035A92">
      <w:pPr>
        <w:spacing w:line="440" w:lineRule="exact"/>
        <w:ind w:firstLine="420" w:firstLineChars="200"/>
        <w:rPr>
          <w:rFonts w:hint="eastAsia" w:ascii="宋体" w:hAnsi="宋体" w:cs="宋体"/>
          <w:szCs w:val="21"/>
          <w:highlight w:val="none"/>
        </w:rPr>
      </w:pPr>
    </w:p>
    <w:p w14:paraId="240645F9">
      <w:pPr>
        <w:spacing w:line="440" w:lineRule="exact"/>
        <w:ind w:firstLine="420" w:firstLineChars="200"/>
        <w:rPr>
          <w:rFonts w:hint="eastAsia" w:ascii="宋体" w:hAnsi="宋体" w:cs="宋体"/>
          <w:szCs w:val="21"/>
          <w:highlight w:val="none"/>
        </w:rPr>
      </w:pPr>
    </w:p>
    <w:p w14:paraId="2EF39037">
      <w:pPr>
        <w:spacing w:line="440" w:lineRule="exact"/>
        <w:ind w:firstLine="420" w:firstLineChars="200"/>
        <w:rPr>
          <w:rFonts w:hint="eastAsia" w:ascii="宋体" w:hAnsi="宋体" w:cs="宋体"/>
          <w:szCs w:val="21"/>
          <w:highlight w:val="none"/>
        </w:rPr>
      </w:pPr>
    </w:p>
    <w:p w14:paraId="6C4B9914">
      <w:pPr>
        <w:spacing w:line="440" w:lineRule="exact"/>
        <w:ind w:firstLine="420" w:firstLineChars="200"/>
        <w:rPr>
          <w:rFonts w:hint="eastAsia" w:ascii="宋体" w:hAnsi="宋体" w:cs="宋体"/>
          <w:szCs w:val="21"/>
          <w:highlight w:val="none"/>
        </w:rPr>
      </w:pPr>
    </w:p>
    <w:p w14:paraId="253AB654">
      <w:pPr>
        <w:spacing w:line="440" w:lineRule="exact"/>
        <w:ind w:firstLine="420" w:firstLineChars="200"/>
        <w:rPr>
          <w:rFonts w:hint="eastAsia" w:ascii="宋体" w:hAnsi="宋体" w:cs="宋体"/>
          <w:szCs w:val="21"/>
          <w:highlight w:val="none"/>
        </w:rPr>
      </w:pPr>
    </w:p>
    <w:p w14:paraId="3A906146">
      <w:pPr>
        <w:spacing w:line="440" w:lineRule="exact"/>
        <w:jc w:val="right"/>
        <w:rPr>
          <w:rFonts w:hint="eastAsia"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4D988925">
      <w:pPr>
        <w:spacing w:line="440" w:lineRule="exact"/>
        <w:jc w:val="right"/>
        <w:rPr>
          <w:rFonts w:hint="eastAsia" w:ascii="宋体" w:hAnsi="宋体" w:cs="宋体"/>
          <w:szCs w:val="21"/>
          <w:highlight w:val="none"/>
        </w:rPr>
      </w:pPr>
      <w:r>
        <w:rPr>
          <w:rFonts w:hint="eastAsia" w:ascii="宋体" w:hAnsi="宋体" w:cs="宋体"/>
          <w:szCs w:val="21"/>
          <w:highlight w:val="none"/>
        </w:rPr>
        <w:t>项目经理：</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26CFF0AE">
      <w:pPr>
        <w:spacing w:line="440" w:lineRule="exact"/>
        <w:jc w:val="right"/>
        <w:rPr>
          <w:rFonts w:hint="eastAsia" w:ascii="宋体" w:hAnsi="宋体" w:cs="宋体"/>
          <w:szCs w:val="21"/>
          <w:highlight w:val="none"/>
        </w:rPr>
      </w:pPr>
    </w:p>
    <w:p w14:paraId="523813B0">
      <w:pPr>
        <w:spacing w:line="440" w:lineRule="exact"/>
        <w:jc w:val="righ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4F23F52">
      <w:pPr>
        <w:spacing w:before="312" w:beforeLines="100" w:after="312" w:afterLines="100"/>
        <w:rPr>
          <w:rFonts w:hint="eastAsia" w:ascii="宋体" w:hAnsi="宋体" w:cs="宋体"/>
          <w:sz w:val="28"/>
          <w:szCs w:val="28"/>
          <w:highlight w:val="none"/>
        </w:rPr>
      </w:pPr>
      <w:r>
        <w:rPr>
          <w:rFonts w:hint="eastAsia" w:ascii="宋体" w:hAnsi="宋体" w:cs="宋体"/>
          <w:sz w:val="28"/>
          <w:szCs w:val="28"/>
          <w:highlight w:val="none"/>
        </w:rPr>
        <w:t xml:space="preserve">附件2                 </w:t>
      </w:r>
    </w:p>
    <w:p w14:paraId="6382364C">
      <w:pPr>
        <w:spacing w:before="312" w:beforeLines="100" w:after="312" w:afterLines="100"/>
        <w:jc w:val="center"/>
        <w:rPr>
          <w:rFonts w:hint="eastAsia" w:ascii="宋体" w:hAnsi="宋体" w:cs="宋体"/>
          <w:sz w:val="28"/>
          <w:szCs w:val="28"/>
          <w:highlight w:val="none"/>
        </w:rPr>
      </w:pPr>
      <w:r>
        <w:rPr>
          <w:rFonts w:hint="eastAsia" w:ascii="宋体" w:hAnsi="宋体" w:cs="宋体"/>
          <w:sz w:val="28"/>
          <w:szCs w:val="28"/>
          <w:highlight w:val="none"/>
        </w:rPr>
        <w:t>项目管理机构承诺书</w:t>
      </w:r>
    </w:p>
    <w:p w14:paraId="7BE82B20">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22366180">
      <w:pPr>
        <w:spacing w:line="440" w:lineRule="exact"/>
        <w:ind w:firstLine="420" w:firstLineChars="200"/>
        <w:rPr>
          <w:rFonts w:hint="eastAsia" w:ascii="宋体" w:hAnsi="宋体" w:cs="宋体"/>
          <w:szCs w:val="21"/>
          <w:highlight w:val="none"/>
        </w:rPr>
      </w:pPr>
    </w:p>
    <w:p w14:paraId="25A6736F">
      <w:pPr>
        <w:autoSpaceDE w:val="0"/>
        <w:autoSpaceDN w:val="0"/>
        <w:adjustRightInd w:val="0"/>
        <w:spacing w:line="360" w:lineRule="auto"/>
        <w:ind w:firstLine="420" w:firstLineChars="200"/>
        <w:jc w:val="left"/>
        <w:rPr>
          <w:rFonts w:hint="eastAsia" w:ascii="宋体" w:hAnsi="宋体" w:cs="宋体"/>
          <w:szCs w:val="21"/>
          <w:highlight w:val="none"/>
          <w:lang w:val="zh-CN"/>
        </w:rPr>
      </w:pPr>
      <w:r>
        <w:rPr>
          <w:rFonts w:hint="eastAsia" w:ascii="宋体" w:hAnsi="宋体" w:cs="宋体"/>
          <w:szCs w:val="21"/>
          <w:highlight w:val="none"/>
        </w:rPr>
        <w:t>我方在此声明，</w:t>
      </w:r>
      <w:r>
        <w:rPr>
          <w:rFonts w:hint="eastAsia" w:ascii="宋体" w:hAnsi="宋体" w:cs="宋体"/>
          <w:szCs w:val="21"/>
          <w:highlight w:val="none"/>
          <w:lang w:val="zh-CN"/>
        </w:rPr>
        <w:t>我方拟派往</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（项目名称）（以下简称“本工程”）的</w:t>
      </w:r>
      <w:r>
        <w:rPr>
          <w:rFonts w:hint="eastAsia" w:ascii="宋体" w:hAnsi="宋体" w:cs="宋体"/>
          <w:szCs w:val="21"/>
          <w:highlight w:val="none"/>
          <w:u w:val="single"/>
          <w:lang w:val="zh-CN"/>
        </w:rPr>
        <w:t xml:space="preserve">（项目管理机构成员姓名）   </w:t>
      </w:r>
      <w:r>
        <w:rPr>
          <w:rFonts w:hint="eastAsia" w:ascii="宋体" w:hAnsi="宋体" w:cs="宋体"/>
          <w:szCs w:val="21"/>
          <w:highlight w:val="none"/>
          <w:lang w:val="zh-CN"/>
        </w:rPr>
        <w:t>现阶段没有担任任何在施建设工程项目的管理机构成员。</w:t>
      </w:r>
    </w:p>
    <w:p w14:paraId="288CF818">
      <w:pPr>
        <w:spacing w:line="440" w:lineRule="exact"/>
        <w:ind w:firstLine="420" w:firstLineChars="200"/>
        <w:rPr>
          <w:rFonts w:hint="eastAsia" w:ascii="宋体" w:hAnsi="宋体" w:cs="宋体"/>
          <w:szCs w:val="21"/>
          <w:highlight w:val="none"/>
        </w:rPr>
      </w:pPr>
    </w:p>
    <w:p w14:paraId="3E7C85BC">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如中标后，我公司保证项目管理机构人员（包括项目经理及项目机构其他管理人员）全部到达施工现场工作，并与响应文件中所列的人员一致，保证本项目的施工质量及安全。</w:t>
      </w:r>
    </w:p>
    <w:p w14:paraId="2ED76522">
      <w:pPr>
        <w:spacing w:line="440" w:lineRule="exact"/>
        <w:ind w:firstLine="420" w:firstLineChars="200"/>
        <w:rPr>
          <w:rFonts w:hint="eastAsia" w:ascii="宋体" w:hAnsi="宋体" w:cs="宋体"/>
          <w:szCs w:val="21"/>
          <w:highlight w:val="none"/>
        </w:rPr>
      </w:pPr>
    </w:p>
    <w:p w14:paraId="6358B5D5">
      <w:pPr>
        <w:spacing w:line="440" w:lineRule="exact"/>
        <w:ind w:firstLine="420" w:firstLineChars="200"/>
        <w:rPr>
          <w:rFonts w:hint="eastAsia" w:ascii="宋体" w:hAnsi="宋体" w:cs="宋体"/>
          <w:szCs w:val="21"/>
          <w:highlight w:val="none"/>
        </w:rPr>
      </w:pPr>
    </w:p>
    <w:p w14:paraId="7D296E09">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我方保证上述信息的真实和准确，并愿意承担因我方就此弄虚作假所引起的一切后果。</w:t>
      </w:r>
    </w:p>
    <w:p w14:paraId="32DA0148">
      <w:pPr>
        <w:spacing w:line="440" w:lineRule="exact"/>
        <w:ind w:firstLine="420" w:firstLineChars="200"/>
        <w:rPr>
          <w:rFonts w:hint="eastAsia" w:ascii="宋体" w:hAnsi="宋体" w:cs="宋体"/>
          <w:szCs w:val="21"/>
          <w:highlight w:val="none"/>
        </w:rPr>
      </w:pPr>
    </w:p>
    <w:p w14:paraId="49E8ACFF">
      <w:pPr>
        <w:spacing w:line="440" w:lineRule="exact"/>
        <w:ind w:firstLine="420" w:firstLineChars="200"/>
        <w:rPr>
          <w:rFonts w:hint="eastAsia" w:ascii="宋体" w:hAnsi="宋体" w:cs="宋体"/>
          <w:szCs w:val="21"/>
          <w:highlight w:val="none"/>
        </w:rPr>
      </w:pPr>
    </w:p>
    <w:p w14:paraId="118E532D">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特此承诺</w:t>
      </w:r>
    </w:p>
    <w:p w14:paraId="5B95B939">
      <w:pPr>
        <w:ind w:firstLine="420" w:firstLineChars="200"/>
        <w:rPr>
          <w:rFonts w:hint="eastAsia" w:ascii="宋体" w:hAnsi="宋体" w:cs="宋体"/>
          <w:szCs w:val="20"/>
          <w:highlight w:val="none"/>
        </w:rPr>
      </w:pPr>
    </w:p>
    <w:p w14:paraId="060DF7FF">
      <w:pPr>
        <w:ind w:firstLine="420" w:firstLineChars="200"/>
        <w:rPr>
          <w:rFonts w:hint="eastAsia" w:ascii="宋体" w:hAnsi="宋体" w:cs="宋体"/>
          <w:szCs w:val="20"/>
          <w:highlight w:val="none"/>
        </w:rPr>
      </w:pPr>
    </w:p>
    <w:p w14:paraId="01CEEFF9">
      <w:pPr>
        <w:ind w:firstLine="420" w:firstLineChars="200"/>
        <w:rPr>
          <w:rFonts w:hint="eastAsia" w:ascii="宋体" w:hAnsi="宋体" w:cs="宋体"/>
          <w:szCs w:val="20"/>
          <w:highlight w:val="none"/>
        </w:rPr>
      </w:pPr>
    </w:p>
    <w:p w14:paraId="476DF255">
      <w:pPr>
        <w:ind w:firstLine="420" w:firstLineChars="200"/>
        <w:rPr>
          <w:rFonts w:hint="eastAsia" w:ascii="宋体" w:hAnsi="宋体" w:cs="宋体"/>
          <w:szCs w:val="20"/>
          <w:highlight w:val="none"/>
        </w:rPr>
      </w:pPr>
    </w:p>
    <w:p w14:paraId="69978117">
      <w:pPr>
        <w:ind w:firstLine="420" w:firstLineChars="200"/>
        <w:rPr>
          <w:rFonts w:hint="eastAsia" w:ascii="宋体" w:hAnsi="宋体" w:cs="宋体"/>
          <w:szCs w:val="20"/>
          <w:highlight w:val="none"/>
        </w:rPr>
      </w:pPr>
    </w:p>
    <w:p w14:paraId="682BC358">
      <w:pPr>
        <w:ind w:firstLine="420" w:firstLineChars="200"/>
        <w:rPr>
          <w:rFonts w:hint="eastAsia" w:ascii="宋体" w:hAnsi="宋体" w:cs="宋体"/>
          <w:szCs w:val="20"/>
          <w:highlight w:val="none"/>
        </w:rPr>
      </w:pPr>
    </w:p>
    <w:p w14:paraId="7AFBE834">
      <w:pPr>
        <w:ind w:firstLine="420" w:firstLineChars="200"/>
        <w:rPr>
          <w:rFonts w:hint="eastAsia" w:ascii="宋体" w:hAnsi="宋体" w:cs="宋体"/>
          <w:szCs w:val="20"/>
          <w:highlight w:val="none"/>
        </w:rPr>
      </w:pPr>
    </w:p>
    <w:p w14:paraId="2A894756">
      <w:pPr>
        <w:ind w:firstLine="420" w:firstLineChars="200"/>
        <w:rPr>
          <w:rFonts w:hint="eastAsia" w:ascii="宋体" w:hAnsi="宋体" w:cs="宋体"/>
          <w:szCs w:val="20"/>
          <w:highlight w:val="none"/>
        </w:rPr>
      </w:pPr>
    </w:p>
    <w:p w14:paraId="30782C76">
      <w:pPr>
        <w:wordWrap w:val="0"/>
        <w:spacing w:line="440" w:lineRule="exact"/>
        <w:jc w:val="right"/>
        <w:rPr>
          <w:rFonts w:hint="eastAsia" w:ascii="宋体" w:hAnsi="宋体" w:cs="宋体"/>
          <w:szCs w:val="21"/>
          <w:highlight w:val="none"/>
        </w:rPr>
      </w:pPr>
      <w:r>
        <w:rPr>
          <w:rFonts w:hint="eastAsia" w:ascii="宋体" w:hAnsi="宋体" w:cs="宋体"/>
          <w:szCs w:val="21"/>
          <w:highlight w:val="none"/>
        </w:rPr>
        <w:t xml:space="preserve">     供应商：</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7DEBE44">
      <w:pPr>
        <w:spacing w:line="440" w:lineRule="exact"/>
        <w:ind w:right="420"/>
        <w:jc w:val="center"/>
        <w:rPr>
          <w:rFonts w:hint="eastAsia" w:ascii="宋体" w:hAnsi="宋体" w:cs="宋体"/>
          <w:szCs w:val="21"/>
          <w:highlight w:val="none"/>
        </w:rPr>
      </w:pP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（签字）</w:t>
      </w:r>
    </w:p>
    <w:p w14:paraId="4D334204">
      <w:pPr>
        <w:spacing w:line="440" w:lineRule="exact"/>
        <w:ind w:right="420"/>
        <w:jc w:val="right"/>
        <w:rPr>
          <w:rFonts w:hint="eastAsia" w:ascii="宋体" w:hAnsi="宋体" w:cs="宋体"/>
          <w:szCs w:val="21"/>
          <w:highlight w:val="none"/>
        </w:rPr>
      </w:pPr>
    </w:p>
    <w:p w14:paraId="0BB84D65">
      <w:pPr>
        <w:spacing w:line="360" w:lineRule="exact"/>
        <w:jc w:val="center"/>
        <w:rPr>
          <w:rFonts w:hint="eastAsia" w:ascii="宋体" w:hAnsi="宋体" w:cs="宋体"/>
          <w:szCs w:val="20"/>
          <w:highlight w:val="none"/>
        </w:rPr>
      </w:pPr>
      <w:r>
        <w:rPr>
          <w:rFonts w:hint="eastAsia" w:ascii="宋体" w:hAnsi="宋体" w:cs="宋体"/>
          <w:szCs w:val="20"/>
          <w:highlight w:val="none"/>
        </w:rPr>
        <w:t xml:space="preserve">                                                 年     月     日</w:t>
      </w:r>
    </w:p>
    <w:p w14:paraId="429E544B">
      <w:pPr>
        <w:adjustRightInd w:val="0"/>
        <w:spacing w:line="520" w:lineRule="exact"/>
        <w:rPr>
          <w:rFonts w:hint="eastAsia" w:ascii="宋体" w:hAnsi="宋体" w:cs="宋体"/>
          <w:sz w:val="28"/>
          <w:szCs w:val="28"/>
          <w:highlight w:val="none"/>
        </w:rPr>
      </w:pPr>
      <w:r>
        <w:rPr>
          <w:rFonts w:hint="eastAsia" w:ascii="宋体" w:hAnsi="宋体" w:cs="宋体"/>
          <w:szCs w:val="20"/>
          <w:highlight w:val="none"/>
        </w:rPr>
        <w:br w:type="page"/>
      </w:r>
      <w:r>
        <w:rPr>
          <w:rFonts w:hint="eastAsia" w:ascii="宋体" w:hAnsi="宋体" w:cs="宋体"/>
          <w:sz w:val="28"/>
          <w:szCs w:val="28"/>
          <w:highlight w:val="none"/>
        </w:rPr>
        <w:t>附件3</w:t>
      </w:r>
    </w:p>
    <w:p w14:paraId="152F1469">
      <w:pPr>
        <w:adjustRightInd w:val="0"/>
        <w:spacing w:line="520" w:lineRule="exact"/>
        <w:jc w:val="center"/>
        <w:rPr>
          <w:rFonts w:hint="eastAsia" w:ascii="宋体" w:hAnsi="宋体" w:cs="宋体"/>
          <w:b/>
          <w:bCs/>
          <w:spacing w:val="8"/>
          <w:sz w:val="36"/>
          <w:szCs w:val="36"/>
          <w:highlight w:val="none"/>
          <w:shd w:val="clear" w:color="auto" w:fill="FFFFFF"/>
        </w:rPr>
      </w:pPr>
      <w:r>
        <w:rPr>
          <w:rFonts w:hint="eastAsia" w:ascii="宋体" w:hAnsi="宋体" w:cs="宋体"/>
          <w:b/>
          <w:bCs/>
          <w:sz w:val="28"/>
          <w:szCs w:val="28"/>
          <w:highlight w:val="none"/>
        </w:rPr>
        <w:t>供应商不参与涉黑涉恶承诺书</w:t>
      </w:r>
    </w:p>
    <w:p w14:paraId="5606502F">
      <w:pPr>
        <w:adjustRightInd w:val="0"/>
        <w:spacing w:line="520" w:lineRule="exact"/>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（采购人名称）：</w:t>
      </w:r>
    </w:p>
    <w:p w14:paraId="646EFAC6">
      <w:pPr>
        <w:adjustRightInd w:val="0"/>
        <w:spacing w:line="520" w:lineRule="exact"/>
        <w:ind w:right="420" w:firstLine="420" w:firstLineChars="200"/>
        <w:rPr>
          <w:rFonts w:hint="eastAsia" w:ascii="宋体" w:hAnsi="宋体" w:cs="宋体"/>
          <w:szCs w:val="21"/>
          <w:highlight w:val="none"/>
        </w:rPr>
      </w:pPr>
      <w:r>
        <w:rPr>
          <w:rFonts w:hint="eastAsia" w:ascii="宋体" w:hAnsi="宋体" w:cs="宋体"/>
          <w:szCs w:val="21"/>
          <w:highlight w:val="none"/>
        </w:rPr>
        <w:t>我方承诺，在参与</w:t>
      </w:r>
      <w:r>
        <w:rPr>
          <w:rFonts w:hint="eastAsia" w:ascii="宋体" w:hAnsi="宋体" w:cs="宋体"/>
          <w:szCs w:val="21"/>
          <w:highlight w:val="none"/>
          <w:u w:val="single"/>
        </w:rPr>
        <w:t xml:space="preserve">   （项目名称） </w:t>
      </w:r>
      <w:r>
        <w:rPr>
          <w:rFonts w:hint="eastAsia" w:ascii="宋体" w:hAnsi="宋体" w:cs="宋体"/>
          <w:szCs w:val="21"/>
          <w:highlight w:val="none"/>
        </w:rPr>
        <w:t>施工竞争性磋商、投标以及如果中标的后续工作中，我方不存在下列任何情形之一：</w:t>
      </w:r>
    </w:p>
    <w:p w14:paraId="3B105FEA">
      <w:pPr>
        <w:adjustRightInd w:val="0"/>
        <w:spacing w:line="520" w:lineRule="exact"/>
        <w:ind w:firstLine="420" w:firstLineChars="200"/>
        <w:rPr>
          <w:rFonts w:hint="eastAsia" w:ascii="宋体" w:hAnsi="宋体" w:cs="宋体"/>
          <w:szCs w:val="21"/>
          <w:highlight w:val="none"/>
        </w:rPr>
      </w:pPr>
      <w:r>
        <w:rPr>
          <w:rFonts w:hint="eastAsia" w:ascii="宋体" w:hAnsi="宋体" w:cs="宋体"/>
          <w:kern w:val="0"/>
          <w:szCs w:val="21"/>
          <w:highlight w:val="none"/>
          <w:lang w:val="zh-CN" w:bidi="ar"/>
        </w:rPr>
        <w:t>（</w:t>
      </w:r>
      <w:r>
        <w:rPr>
          <w:rFonts w:hint="eastAsia" w:ascii="宋体" w:hAnsi="宋体" w:cs="宋体"/>
          <w:kern w:val="0"/>
          <w:szCs w:val="21"/>
          <w:highlight w:val="none"/>
          <w:lang w:bidi="ar"/>
        </w:rPr>
        <w:t>1</w:t>
      </w:r>
      <w:r>
        <w:rPr>
          <w:rFonts w:hint="eastAsia" w:ascii="宋体" w:hAnsi="宋体" w:cs="宋体"/>
          <w:kern w:val="0"/>
          <w:szCs w:val="21"/>
          <w:highlight w:val="none"/>
          <w:lang w:val="zh-CN" w:bidi="ar"/>
        </w:rPr>
        <w:t>）强揽工程：</w:t>
      </w:r>
      <w:r>
        <w:rPr>
          <w:rFonts w:hint="eastAsia" w:ascii="宋体" w:hAnsi="宋体" w:cs="宋体"/>
          <w:kern w:val="0"/>
          <w:szCs w:val="21"/>
          <w:highlight w:val="none"/>
          <w:lang w:bidi="ar"/>
        </w:rPr>
        <w:t>以黑恶势力承包工程；强迫他人接受限定条件或退出竞争；强迫中标人放弃中标或转包；</w:t>
      </w:r>
      <w:r>
        <w:rPr>
          <w:rFonts w:hint="eastAsia" w:ascii="宋体" w:hAnsi="宋体" w:cs="宋体"/>
          <w:szCs w:val="21"/>
          <w:highlight w:val="none"/>
        </w:rPr>
        <w:t>以暴力、威胁、利诱等手段强迫他人参与或者退出投标等。</w:t>
      </w:r>
    </w:p>
    <w:p w14:paraId="5E0173D9">
      <w:pPr>
        <w:adjustRightInd w:val="0"/>
        <w:spacing w:line="520" w:lineRule="exact"/>
        <w:ind w:firstLine="570"/>
        <w:rPr>
          <w:rFonts w:hint="eastAsia" w:ascii="宋体" w:hAnsi="宋体" w:cs="宋体"/>
          <w:szCs w:val="21"/>
          <w:highlight w:val="none"/>
        </w:rPr>
      </w:pPr>
      <w:r>
        <w:rPr>
          <w:rFonts w:hint="eastAsia" w:ascii="宋体" w:hAnsi="宋体" w:cs="宋体"/>
          <w:szCs w:val="21"/>
          <w:highlight w:val="none"/>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71698779">
      <w:pPr>
        <w:adjustRightInd w:val="0"/>
        <w:spacing w:line="520" w:lineRule="exact"/>
        <w:ind w:firstLine="570"/>
        <w:rPr>
          <w:rFonts w:hint="eastAsia" w:ascii="宋体" w:hAnsi="宋体" w:cs="宋体"/>
          <w:szCs w:val="21"/>
          <w:highlight w:val="none"/>
        </w:rPr>
      </w:pPr>
      <w:r>
        <w:rPr>
          <w:rFonts w:hint="eastAsia" w:ascii="宋体" w:hAnsi="宋体" w:cs="宋体"/>
          <w:szCs w:val="21"/>
          <w:highlight w:val="none"/>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73F3409B">
      <w:pPr>
        <w:adjustRightInd w:val="0"/>
        <w:spacing w:line="520" w:lineRule="exact"/>
        <w:ind w:firstLine="570"/>
        <w:rPr>
          <w:rFonts w:hint="eastAsia" w:ascii="宋体" w:hAnsi="宋体" w:cs="宋体"/>
          <w:szCs w:val="21"/>
          <w:highlight w:val="none"/>
        </w:rPr>
      </w:pPr>
      <w:r>
        <w:rPr>
          <w:rFonts w:hint="eastAsia" w:ascii="宋体" w:hAnsi="宋体" w:cs="宋体"/>
          <w:szCs w:val="21"/>
          <w:highlight w:val="none"/>
        </w:rPr>
        <w:t>（4）其他任何涉黑涉恶的行为。</w:t>
      </w:r>
    </w:p>
    <w:p w14:paraId="1CE95A1D">
      <w:pPr>
        <w:adjustRightInd w:val="0"/>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39C95F4C">
      <w:pPr>
        <w:adjustRightInd w:val="0"/>
        <w:spacing w:line="520" w:lineRule="exact"/>
        <w:ind w:firstLine="420" w:firstLineChars="200"/>
        <w:rPr>
          <w:rFonts w:hint="eastAsia" w:ascii="宋体" w:hAnsi="宋体" w:cs="宋体"/>
          <w:szCs w:val="21"/>
          <w:highlight w:val="none"/>
        </w:rPr>
      </w:pPr>
      <w:r>
        <w:rPr>
          <w:rFonts w:hint="eastAsia" w:ascii="宋体" w:hAnsi="宋体" w:cs="宋体"/>
          <w:szCs w:val="21"/>
          <w:highlight w:val="none"/>
        </w:rPr>
        <w:t>特此承诺</w:t>
      </w:r>
    </w:p>
    <w:p w14:paraId="1D2E99B1">
      <w:pPr>
        <w:adjustRightInd w:val="0"/>
        <w:spacing w:line="520" w:lineRule="exact"/>
        <w:ind w:firstLine="420" w:firstLineChars="200"/>
        <w:jc w:val="right"/>
        <w:rPr>
          <w:rFonts w:hint="eastAsia" w:ascii="宋体" w:hAnsi="宋体" w:cs="宋体"/>
          <w:szCs w:val="21"/>
          <w:highlight w:val="none"/>
        </w:rPr>
      </w:pPr>
      <w:r>
        <w:rPr>
          <w:rFonts w:hint="eastAsia" w:ascii="宋体" w:hAnsi="宋体" w:cs="宋体"/>
          <w:szCs w:val="21"/>
          <w:highlight w:val="none"/>
        </w:rPr>
        <w:t>申请人：</w:t>
      </w:r>
      <w:r>
        <w:rPr>
          <w:rFonts w:hint="eastAsia" w:ascii="宋体" w:hAnsi="宋体" w:cs="宋体"/>
          <w:szCs w:val="21"/>
          <w:highlight w:val="none"/>
          <w:u w:val="single"/>
        </w:rPr>
        <w:t xml:space="preserve">             </w:t>
      </w:r>
      <w:r>
        <w:rPr>
          <w:rFonts w:hint="eastAsia" w:ascii="宋体" w:hAnsi="宋体" w:cs="宋体"/>
          <w:szCs w:val="21"/>
          <w:highlight w:val="none"/>
        </w:rPr>
        <w:t xml:space="preserve">（盖单位章）  </w:t>
      </w:r>
      <w:r>
        <w:rPr>
          <w:rFonts w:hint="eastAsia" w:ascii="宋体" w:hAnsi="宋体" w:cs="宋体"/>
          <w:szCs w:val="21"/>
          <w:highlight w:val="none"/>
          <w:u w:val="single"/>
        </w:rPr>
        <w:t xml:space="preserve">               </w:t>
      </w:r>
    </w:p>
    <w:p w14:paraId="0EE8A64F">
      <w:pPr>
        <w:autoSpaceDE w:val="0"/>
        <w:autoSpaceDN w:val="0"/>
        <w:adjustRightInd w:val="0"/>
        <w:spacing w:line="520" w:lineRule="exact"/>
        <w:jc w:val="center"/>
        <w:rPr>
          <w:rFonts w:hint="eastAsia" w:ascii="宋体" w:hAnsi="宋体" w:cs="宋体"/>
          <w:sz w:val="28"/>
          <w:szCs w:val="28"/>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或法定代表人：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（签字） </w:t>
      </w:r>
      <w:r>
        <w:rPr>
          <w:rFonts w:hint="eastAsia" w:ascii="宋体" w:hAnsi="宋体" w:cs="宋体"/>
          <w:sz w:val="28"/>
          <w:szCs w:val="28"/>
          <w:highlight w:val="none"/>
        </w:rPr>
        <w:t xml:space="preserve">   </w:t>
      </w:r>
    </w:p>
    <w:p w14:paraId="76547875">
      <w:pPr>
        <w:rPr>
          <w:rFonts w:hint="eastAsia" w:ascii="宋体" w:hAnsi="宋体" w:cs="宋体"/>
          <w:highlight w:val="none"/>
        </w:rPr>
      </w:pPr>
    </w:p>
    <w:p w14:paraId="7BB3DBDD">
      <w:pPr>
        <w:spacing w:line="360" w:lineRule="exact"/>
        <w:rPr>
          <w:rFonts w:hint="eastAsia" w:ascii="宋体" w:hAnsi="宋体" w:cs="宋体"/>
          <w:b/>
          <w:sz w:val="24"/>
          <w:highlight w:val="none"/>
          <w:lang w:val="zh-CN"/>
        </w:rPr>
      </w:pPr>
    </w:p>
    <w:p w14:paraId="437D39F7">
      <w:pPr>
        <w:rPr>
          <w:rFonts w:hint="eastAsia" w:ascii="宋体" w:hAnsi="宋体" w:cs="宋体"/>
          <w:b/>
          <w:sz w:val="28"/>
          <w:szCs w:val="28"/>
          <w:highlight w:val="none"/>
        </w:rPr>
      </w:pPr>
    </w:p>
    <w:p w14:paraId="12FFD4D6">
      <w:pPr>
        <w:jc w:val="center"/>
        <w:rPr>
          <w:rFonts w:hint="eastAsia" w:ascii="宋体" w:hAnsi="宋体" w:cs="宋体"/>
          <w:b/>
          <w:sz w:val="28"/>
          <w:szCs w:val="28"/>
          <w:highlight w:val="none"/>
        </w:rPr>
      </w:pPr>
    </w:p>
    <w:p w14:paraId="3F4B02C5">
      <w:pPr>
        <w:jc w:val="center"/>
        <w:rPr>
          <w:rFonts w:hint="eastAsia" w:ascii="宋体" w:hAnsi="宋体" w:cs="宋体"/>
          <w:b/>
          <w:sz w:val="28"/>
          <w:szCs w:val="28"/>
          <w:highlight w:val="none"/>
        </w:rPr>
      </w:pPr>
    </w:p>
    <w:p w14:paraId="378555E6">
      <w:pPr>
        <w:jc w:val="center"/>
        <w:rPr>
          <w:rFonts w:hint="eastAsia" w:ascii="宋体" w:hAnsi="宋体" w:cs="宋体"/>
          <w:b/>
          <w:sz w:val="28"/>
          <w:szCs w:val="28"/>
          <w:highlight w:val="none"/>
        </w:rPr>
      </w:pPr>
    </w:p>
    <w:p w14:paraId="74692AFF">
      <w:pPr>
        <w:jc w:val="center"/>
        <w:rPr>
          <w:rFonts w:hint="eastAsia" w:ascii="宋体" w:hAnsi="宋体" w:cs="宋体"/>
          <w:b/>
          <w:sz w:val="28"/>
          <w:szCs w:val="28"/>
          <w:highlight w:val="none"/>
        </w:rPr>
      </w:pPr>
    </w:p>
    <w:p w14:paraId="768215A5">
      <w:pPr>
        <w:jc w:val="center"/>
        <w:rPr>
          <w:rFonts w:hint="eastAsia" w:ascii="宋体" w:hAnsi="宋体" w:cs="宋体"/>
          <w:b/>
          <w:sz w:val="28"/>
          <w:szCs w:val="28"/>
          <w:highlight w:val="none"/>
        </w:rPr>
      </w:pPr>
    </w:p>
    <w:p w14:paraId="2DCA27DF">
      <w:pPr>
        <w:jc w:val="center"/>
        <w:rPr>
          <w:rFonts w:hint="eastAsia" w:ascii="宋体" w:hAnsi="宋体" w:cs="宋体"/>
          <w:b/>
          <w:sz w:val="28"/>
          <w:szCs w:val="28"/>
          <w:highlight w:val="none"/>
        </w:rPr>
      </w:pPr>
    </w:p>
    <w:p w14:paraId="237F76E5">
      <w:pPr>
        <w:pStyle w:val="35"/>
        <w:rPr>
          <w:rFonts w:hint="eastAsia"/>
          <w:highlight w:val="none"/>
        </w:rPr>
      </w:pPr>
    </w:p>
    <w:p w14:paraId="4C7CE8B4">
      <w:pPr>
        <w:jc w:val="center"/>
        <w:rPr>
          <w:rFonts w:hint="eastAsia" w:ascii="宋体" w:hAnsi="宋体" w:cs="宋体"/>
          <w:b/>
          <w:sz w:val="28"/>
          <w:szCs w:val="28"/>
          <w:highlight w:val="none"/>
        </w:rPr>
      </w:pPr>
    </w:p>
    <w:p w14:paraId="2946C616">
      <w:pPr>
        <w:jc w:val="center"/>
        <w:rPr>
          <w:rFonts w:hint="eastAsia" w:ascii="宋体" w:hAnsi="宋体" w:cs="宋体"/>
          <w:b/>
          <w:sz w:val="28"/>
          <w:szCs w:val="28"/>
          <w:highlight w:val="none"/>
        </w:rPr>
      </w:pPr>
      <w:r>
        <w:rPr>
          <w:rFonts w:hint="eastAsia" w:ascii="宋体" w:hAnsi="宋体" w:cs="宋体"/>
          <w:b/>
          <w:sz w:val="28"/>
          <w:szCs w:val="28"/>
          <w:highlight w:val="none"/>
        </w:rPr>
        <w:t>七、资格审查资料</w:t>
      </w:r>
      <w:bookmarkEnd w:id="173"/>
      <w:bookmarkEnd w:id="174"/>
      <w:bookmarkEnd w:id="175"/>
      <w:bookmarkEnd w:id="176"/>
      <w:bookmarkEnd w:id="177"/>
      <w:bookmarkEnd w:id="178"/>
      <w:bookmarkEnd w:id="179"/>
    </w:p>
    <w:p w14:paraId="39D78B48">
      <w:pPr>
        <w:jc w:val="center"/>
        <w:rPr>
          <w:rFonts w:hint="eastAsia" w:ascii="宋体" w:hAnsi="宋体" w:cs="宋体"/>
          <w:b/>
          <w:sz w:val="28"/>
          <w:szCs w:val="28"/>
          <w:highlight w:val="none"/>
        </w:rPr>
      </w:pPr>
      <w:bookmarkStart w:id="180" w:name="_Toc179632828"/>
      <w:bookmarkStart w:id="181" w:name="_Toc144974876"/>
      <w:bookmarkStart w:id="182" w:name="_Toc247085891"/>
      <w:bookmarkStart w:id="183" w:name="_Toc246996373"/>
      <w:bookmarkStart w:id="184" w:name="_Toc152045808"/>
      <w:bookmarkStart w:id="185" w:name="_Toc246997116"/>
      <w:bookmarkStart w:id="186" w:name="_Toc152042597"/>
      <w:r>
        <w:rPr>
          <w:rFonts w:hint="eastAsia" w:ascii="宋体" w:hAnsi="宋体" w:cs="宋体"/>
          <w:b/>
          <w:sz w:val="28"/>
          <w:szCs w:val="28"/>
          <w:highlight w:val="none"/>
        </w:rPr>
        <w:t>（一）供应商基本情况表</w:t>
      </w:r>
      <w:bookmarkEnd w:id="180"/>
      <w:bookmarkEnd w:id="181"/>
      <w:bookmarkEnd w:id="182"/>
      <w:bookmarkEnd w:id="183"/>
      <w:bookmarkEnd w:id="184"/>
      <w:bookmarkEnd w:id="185"/>
      <w:bookmarkEnd w:id="186"/>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70"/>
        <w:gridCol w:w="973"/>
        <w:gridCol w:w="1031"/>
        <w:gridCol w:w="910"/>
        <w:gridCol w:w="455"/>
        <w:gridCol w:w="338"/>
        <w:gridCol w:w="1168"/>
        <w:gridCol w:w="531"/>
        <w:gridCol w:w="932"/>
        <w:gridCol w:w="1078"/>
      </w:tblGrid>
      <w:tr w14:paraId="5D5BEF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2BC30B6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供应商名称</w:t>
            </w:r>
          </w:p>
        </w:tc>
        <w:tc>
          <w:tcPr>
            <w:tcW w:w="3993" w:type="pct"/>
            <w:gridSpan w:val="9"/>
            <w:tcBorders>
              <w:top w:val="single" w:color="auto" w:sz="4" w:space="0"/>
              <w:left w:val="single" w:color="auto" w:sz="4" w:space="0"/>
              <w:bottom w:val="single" w:color="auto" w:sz="4" w:space="0"/>
              <w:right w:val="single" w:color="auto" w:sz="4" w:space="0"/>
            </w:tcBorders>
            <w:noWrap w:val="0"/>
            <w:vAlign w:val="center"/>
          </w:tcPr>
          <w:p w14:paraId="182AFCFD">
            <w:pPr>
              <w:topLinePunct/>
              <w:spacing w:line="440" w:lineRule="exact"/>
              <w:jc w:val="center"/>
              <w:rPr>
                <w:rFonts w:hint="eastAsia" w:ascii="宋体" w:hAnsi="宋体" w:cs="宋体"/>
                <w:szCs w:val="21"/>
                <w:highlight w:val="none"/>
              </w:rPr>
            </w:pPr>
          </w:p>
        </w:tc>
      </w:tr>
      <w:tr w14:paraId="03306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7FB5BC8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注册地址</w:t>
            </w:r>
          </w:p>
        </w:tc>
        <w:tc>
          <w:tcPr>
            <w:tcW w:w="1996" w:type="pct"/>
            <w:gridSpan w:val="5"/>
            <w:tcBorders>
              <w:top w:val="single" w:color="auto" w:sz="4" w:space="0"/>
              <w:left w:val="single" w:color="auto" w:sz="4" w:space="0"/>
              <w:bottom w:val="single" w:color="auto" w:sz="4" w:space="0"/>
              <w:right w:val="single" w:color="auto" w:sz="4" w:space="0"/>
            </w:tcBorders>
            <w:noWrap w:val="0"/>
            <w:vAlign w:val="center"/>
          </w:tcPr>
          <w:p w14:paraId="6B0B267B">
            <w:pPr>
              <w:topLinePunct/>
              <w:spacing w:line="440" w:lineRule="exact"/>
              <w:jc w:val="center"/>
              <w:rPr>
                <w:rFonts w:hint="eastAsia" w:ascii="宋体" w:hAnsi="宋体" w:cs="宋体"/>
                <w:szCs w:val="21"/>
                <w:highlight w:val="none"/>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08EE7743">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邮政编码</w:t>
            </w:r>
          </w:p>
        </w:tc>
        <w:tc>
          <w:tcPr>
            <w:tcW w:w="1367" w:type="pct"/>
            <w:gridSpan w:val="3"/>
            <w:tcBorders>
              <w:top w:val="single" w:color="auto" w:sz="4" w:space="0"/>
              <w:left w:val="single" w:color="auto" w:sz="4" w:space="0"/>
              <w:bottom w:val="single" w:color="auto" w:sz="4" w:space="0"/>
              <w:right w:val="single" w:color="auto" w:sz="4" w:space="0"/>
            </w:tcBorders>
            <w:noWrap w:val="0"/>
            <w:vAlign w:val="center"/>
          </w:tcPr>
          <w:p w14:paraId="60F1E3B6">
            <w:pPr>
              <w:topLinePunct/>
              <w:spacing w:line="440" w:lineRule="exact"/>
              <w:jc w:val="center"/>
              <w:rPr>
                <w:rFonts w:hint="eastAsia" w:ascii="宋体" w:hAnsi="宋体" w:cs="宋体"/>
                <w:szCs w:val="21"/>
                <w:highlight w:val="none"/>
              </w:rPr>
            </w:pPr>
          </w:p>
        </w:tc>
      </w:tr>
      <w:tr w14:paraId="34EEF5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007" w:type="pct"/>
            <w:vMerge w:val="restart"/>
            <w:tcBorders>
              <w:top w:val="single" w:color="auto" w:sz="4" w:space="0"/>
              <w:left w:val="single" w:color="auto" w:sz="4" w:space="0"/>
              <w:bottom w:val="single" w:color="auto" w:sz="4" w:space="0"/>
              <w:right w:val="single" w:color="auto" w:sz="4" w:space="0"/>
            </w:tcBorders>
            <w:noWrap w:val="0"/>
            <w:vAlign w:val="center"/>
          </w:tcPr>
          <w:p w14:paraId="60F0A14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联系方式</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45E4822C">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联系人</w:t>
            </w:r>
          </w:p>
        </w:tc>
        <w:tc>
          <w:tcPr>
            <w:tcW w:w="1472" w:type="pct"/>
            <w:gridSpan w:val="4"/>
            <w:tcBorders>
              <w:top w:val="single" w:color="auto" w:sz="4" w:space="0"/>
              <w:left w:val="single" w:color="auto" w:sz="4" w:space="0"/>
              <w:bottom w:val="single" w:color="auto" w:sz="4" w:space="0"/>
              <w:right w:val="single" w:color="auto" w:sz="4" w:space="0"/>
            </w:tcBorders>
            <w:noWrap w:val="0"/>
            <w:vAlign w:val="center"/>
          </w:tcPr>
          <w:p w14:paraId="49635DD7">
            <w:pPr>
              <w:topLinePunct/>
              <w:spacing w:line="440" w:lineRule="exact"/>
              <w:jc w:val="center"/>
              <w:rPr>
                <w:rFonts w:hint="eastAsia" w:ascii="宋体" w:hAnsi="宋体" w:cs="宋体"/>
                <w:szCs w:val="21"/>
                <w:highlight w:val="none"/>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4CFA9401">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电 话</w:t>
            </w:r>
          </w:p>
        </w:tc>
        <w:tc>
          <w:tcPr>
            <w:tcW w:w="1367" w:type="pct"/>
            <w:gridSpan w:val="3"/>
            <w:tcBorders>
              <w:top w:val="single" w:color="auto" w:sz="4" w:space="0"/>
              <w:left w:val="single" w:color="auto" w:sz="4" w:space="0"/>
              <w:bottom w:val="single" w:color="auto" w:sz="4" w:space="0"/>
              <w:right w:val="single" w:color="auto" w:sz="4" w:space="0"/>
            </w:tcBorders>
            <w:noWrap w:val="0"/>
            <w:vAlign w:val="center"/>
          </w:tcPr>
          <w:p w14:paraId="4C881C77">
            <w:pPr>
              <w:topLinePunct/>
              <w:spacing w:line="440" w:lineRule="exact"/>
              <w:jc w:val="center"/>
              <w:rPr>
                <w:rFonts w:hint="eastAsia" w:ascii="宋体" w:hAnsi="宋体" w:cs="宋体"/>
                <w:szCs w:val="21"/>
                <w:highlight w:val="none"/>
              </w:rPr>
            </w:pPr>
          </w:p>
        </w:tc>
      </w:tr>
      <w:tr w14:paraId="0075F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007" w:type="pct"/>
            <w:vMerge w:val="continue"/>
            <w:tcBorders>
              <w:top w:val="single" w:color="auto" w:sz="4" w:space="0"/>
              <w:left w:val="single" w:color="auto" w:sz="4" w:space="0"/>
              <w:bottom w:val="single" w:color="auto" w:sz="4" w:space="0"/>
              <w:right w:val="single" w:color="auto" w:sz="4" w:space="0"/>
            </w:tcBorders>
            <w:noWrap w:val="0"/>
            <w:vAlign w:val="center"/>
          </w:tcPr>
          <w:p w14:paraId="04E5A215">
            <w:pPr>
              <w:topLinePunct/>
              <w:spacing w:line="440" w:lineRule="exact"/>
              <w:jc w:val="center"/>
              <w:rPr>
                <w:rFonts w:hint="eastAsia" w:ascii="宋体" w:hAnsi="宋体" w:cs="宋体"/>
                <w:szCs w:val="21"/>
                <w:highlight w:val="none"/>
              </w:rPr>
            </w:pPr>
          </w:p>
        </w:tc>
        <w:tc>
          <w:tcPr>
            <w:tcW w:w="524" w:type="pct"/>
            <w:tcBorders>
              <w:top w:val="single" w:color="auto" w:sz="4" w:space="0"/>
              <w:left w:val="single" w:color="auto" w:sz="4" w:space="0"/>
              <w:bottom w:val="single" w:color="auto" w:sz="4" w:space="0"/>
              <w:right w:val="single" w:color="auto" w:sz="4" w:space="0"/>
            </w:tcBorders>
            <w:noWrap w:val="0"/>
            <w:vAlign w:val="center"/>
          </w:tcPr>
          <w:p w14:paraId="6DD26AEE">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传  真</w:t>
            </w:r>
          </w:p>
        </w:tc>
        <w:tc>
          <w:tcPr>
            <w:tcW w:w="1472" w:type="pct"/>
            <w:gridSpan w:val="4"/>
            <w:tcBorders>
              <w:top w:val="single" w:color="auto" w:sz="4" w:space="0"/>
              <w:left w:val="single" w:color="auto" w:sz="4" w:space="0"/>
              <w:bottom w:val="single" w:color="auto" w:sz="4" w:space="0"/>
              <w:right w:val="single" w:color="auto" w:sz="4" w:space="0"/>
            </w:tcBorders>
            <w:noWrap w:val="0"/>
            <w:vAlign w:val="center"/>
          </w:tcPr>
          <w:p w14:paraId="2C07C76F">
            <w:pPr>
              <w:topLinePunct/>
              <w:spacing w:line="440" w:lineRule="exact"/>
              <w:jc w:val="center"/>
              <w:rPr>
                <w:rFonts w:hint="eastAsia" w:ascii="宋体" w:hAnsi="宋体" w:cs="宋体"/>
                <w:szCs w:val="21"/>
                <w:highlight w:val="none"/>
              </w:rPr>
            </w:pPr>
          </w:p>
        </w:tc>
        <w:tc>
          <w:tcPr>
            <w:tcW w:w="629" w:type="pct"/>
            <w:tcBorders>
              <w:top w:val="single" w:color="auto" w:sz="4" w:space="0"/>
              <w:left w:val="single" w:color="auto" w:sz="4" w:space="0"/>
              <w:bottom w:val="single" w:color="auto" w:sz="4" w:space="0"/>
              <w:right w:val="single" w:color="auto" w:sz="4" w:space="0"/>
            </w:tcBorders>
            <w:noWrap w:val="0"/>
            <w:vAlign w:val="center"/>
          </w:tcPr>
          <w:p w14:paraId="2190045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网 址</w:t>
            </w:r>
          </w:p>
        </w:tc>
        <w:tc>
          <w:tcPr>
            <w:tcW w:w="1367" w:type="pct"/>
            <w:gridSpan w:val="3"/>
            <w:tcBorders>
              <w:top w:val="single" w:color="auto" w:sz="4" w:space="0"/>
              <w:left w:val="single" w:color="auto" w:sz="4" w:space="0"/>
              <w:bottom w:val="single" w:color="auto" w:sz="4" w:space="0"/>
              <w:right w:val="single" w:color="auto" w:sz="4" w:space="0"/>
            </w:tcBorders>
            <w:noWrap w:val="0"/>
            <w:vAlign w:val="center"/>
          </w:tcPr>
          <w:p w14:paraId="561FFA2D">
            <w:pPr>
              <w:topLinePunct/>
              <w:spacing w:line="440" w:lineRule="exact"/>
              <w:jc w:val="center"/>
              <w:rPr>
                <w:rFonts w:hint="eastAsia" w:ascii="宋体" w:hAnsi="宋体" w:cs="宋体"/>
                <w:szCs w:val="21"/>
                <w:highlight w:val="none"/>
              </w:rPr>
            </w:pPr>
          </w:p>
        </w:tc>
      </w:tr>
      <w:tr w14:paraId="37D96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3D6A76C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组织结构</w:t>
            </w:r>
          </w:p>
        </w:tc>
        <w:tc>
          <w:tcPr>
            <w:tcW w:w="3993" w:type="pct"/>
            <w:gridSpan w:val="9"/>
            <w:tcBorders>
              <w:top w:val="single" w:color="auto" w:sz="4" w:space="0"/>
              <w:left w:val="single" w:color="auto" w:sz="4" w:space="0"/>
              <w:bottom w:val="single" w:color="auto" w:sz="4" w:space="0"/>
              <w:right w:val="single" w:color="auto" w:sz="4" w:space="0"/>
            </w:tcBorders>
            <w:noWrap w:val="0"/>
            <w:vAlign w:val="center"/>
          </w:tcPr>
          <w:p w14:paraId="051A64CB">
            <w:pPr>
              <w:topLinePunct/>
              <w:spacing w:line="440" w:lineRule="exact"/>
              <w:jc w:val="center"/>
              <w:rPr>
                <w:rFonts w:hint="eastAsia" w:ascii="宋体" w:hAnsi="宋体" w:cs="宋体"/>
                <w:szCs w:val="21"/>
                <w:highlight w:val="none"/>
              </w:rPr>
            </w:pPr>
          </w:p>
        </w:tc>
      </w:tr>
      <w:tr w14:paraId="44C7B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05503CC5">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法定代表人</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70021235">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姓名</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2DD0BF40">
            <w:pPr>
              <w:topLinePunct/>
              <w:spacing w:line="440" w:lineRule="exact"/>
              <w:jc w:val="center"/>
              <w:rPr>
                <w:rFonts w:hint="eastAsia" w:ascii="宋体" w:hAnsi="宋体" w:cs="宋体"/>
                <w:szCs w:val="21"/>
                <w:highlight w:val="none"/>
              </w:rPr>
            </w:pPr>
          </w:p>
        </w:tc>
        <w:tc>
          <w:tcPr>
            <w:tcW w:w="735" w:type="pct"/>
            <w:gridSpan w:val="2"/>
            <w:tcBorders>
              <w:top w:val="single" w:color="auto" w:sz="4" w:space="0"/>
              <w:left w:val="single" w:color="auto" w:sz="4" w:space="0"/>
              <w:bottom w:val="single" w:color="auto" w:sz="4" w:space="0"/>
              <w:right w:val="single" w:color="auto" w:sz="4" w:space="0"/>
            </w:tcBorders>
            <w:noWrap w:val="0"/>
            <w:vAlign w:val="center"/>
          </w:tcPr>
          <w:p w14:paraId="5EE2776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技术职称</w:t>
            </w:r>
          </w:p>
        </w:tc>
        <w:tc>
          <w:tcPr>
            <w:tcW w:w="1097" w:type="pct"/>
            <w:gridSpan w:val="3"/>
            <w:tcBorders>
              <w:top w:val="single" w:color="auto" w:sz="4" w:space="0"/>
              <w:left w:val="single" w:color="auto" w:sz="4" w:space="0"/>
              <w:bottom w:val="single" w:color="auto" w:sz="4" w:space="0"/>
              <w:right w:val="single" w:color="auto" w:sz="4" w:space="0"/>
            </w:tcBorders>
            <w:noWrap w:val="0"/>
            <w:vAlign w:val="center"/>
          </w:tcPr>
          <w:p w14:paraId="59AA39D0">
            <w:pPr>
              <w:topLinePunct/>
              <w:spacing w:line="440" w:lineRule="exact"/>
              <w:jc w:val="center"/>
              <w:rPr>
                <w:rFonts w:hint="eastAsia" w:ascii="宋体" w:hAnsi="宋体" w:cs="宋体"/>
                <w:szCs w:val="21"/>
                <w:highlight w:val="none"/>
              </w:rPr>
            </w:pPr>
          </w:p>
        </w:tc>
        <w:tc>
          <w:tcPr>
            <w:tcW w:w="502" w:type="pct"/>
            <w:tcBorders>
              <w:top w:val="single" w:color="auto" w:sz="4" w:space="0"/>
              <w:left w:val="single" w:color="auto" w:sz="4" w:space="0"/>
              <w:bottom w:val="single" w:color="auto" w:sz="4" w:space="0"/>
              <w:right w:val="single" w:color="auto" w:sz="4" w:space="0"/>
            </w:tcBorders>
            <w:noWrap w:val="0"/>
            <w:vAlign w:val="center"/>
          </w:tcPr>
          <w:p w14:paraId="19681A97">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电话</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01FA3CB6">
            <w:pPr>
              <w:topLinePunct/>
              <w:spacing w:line="440" w:lineRule="exact"/>
              <w:jc w:val="center"/>
              <w:rPr>
                <w:rFonts w:hint="eastAsia" w:ascii="宋体" w:hAnsi="宋体" w:cs="宋体"/>
                <w:szCs w:val="21"/>
                <w:highlight w:val="none"/>
              </w:rPr>
            </w:pPr>
          </w:p>
        </w:tc>
      </w:tr>
      <w:tr w14:paraId="5D78C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19DC1DBF">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技术负责人</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2865D4CE">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姓名</w:t>
            </w:r>
          </w:p>
        </w:tc>
        <w:tc>
          <w:tcPr>
            <w:tcW w:w="555" w:type="pct"/>
            <w:tcBorders>
              <w:top w:val="single" w:color="auto" w:sz="4" w:space="0"/>
              <w:left w:val="single" w:color="auto" w:sz="4" w:space="0"/>
              <w:bottom w:val="single" w:color="auto" w:sz="4" w:space="0"/>
              <w:right w:val="single" w:color="auto" w:sz="4" w:space="0"/>
            </w:tcBorders>
            <w:noWrap w:val="0"/>
            <w:vAlign w:val="center"/>
          </w:tcPr>
          <w:p w14:paraId="68272382">
            <w:pPr>
              <w:topLinePunct/>
              <w:spacing w:line="440" w:lineRule="exact"/>
              <w:jc w:val="center"/>
              <w:rPr>
                <w:rFonts w:hint="eastAsia" w:ascii="宋体" w:hAnsi="宋体" w:cs="宋体"/>
                <w:szCs w:val="21"/>
                <w:highlight w:val="none"/>
              </w:rPr>
            </w:pPr>
          </w:p>
        </w:tc>
        <w:tc>
          <w:tcPr>
            <w:tcW w:w="735" w:type="pct"/>
            <w:gridSpan w:val="2"/>
            <w:tcBorders>
              <w:top w:val="single" w:color="auto" w:sz="4" w:space="0"/>
              <w:left w:val="single" w:color="auto" w:sz="4" w:space="0"/>
              <w:bottom w:val="single" w:color="auto" w:sz="4" w:space="0"/>
              <w:right w:val="single" w:color="auto" w:sz="4" w:space="0"/>
            </w:tcBorders>
            <w:noWrap w:val="0"/>
            <w:vAlign w:val="center"/>
          </w:tcPr>
          <w:p w14:paraId="034525F5">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技术职称</w:t>
            </w:r>
          </w:p>
        </w:tc>
        <w:tc>
          <w:tcPr>
            <w:tcW w:w="1097" w:type="pct"/>
            <w:gridSpan w:val="3"/>
            <w:tcBorders>
              <w:top w:val="single" w:color="auto" w:sz="4" w:space="0"/>
              <w:left w:val="single" w:color="auto" w:sz="4" w:space="0"/>
              <w:bottom w:val="single" w:color="auto" w:sz="4" w:space="0"/>
              <w:right w:val="single" w:color="auto" w:sz="4" w:space="0"/>
            </w:tcBorders>
            <w:noWrap w:val="0"/>
            <w:vAlign w:val="center"/>
          </w:tcPr>
          <w:p w14:paraId="2F1620F8">
            <w:pPr>
              <w:topLinePunct/>
              <w:spacing w:line="440" w:lineRule="exact"/>
              <w:jc w:val="center"/>
              <w:rPr>
                <w:rFonts w:hint="eastAsia" w:ascii="宋体" w:hAnsi="宋体" w:cs="宋体"/>
                <w:szCs w:val="21"/>
                <w:highlight w:val="none"/>
              </w:rPr>
            </w:pPr>
          </w:p>
        </w:tc>
        <w:tc>
          <w:tcPr>
            <w:tcW w:w="502" w:type="pct"/>
            <w:tcBorders>
              <w:top w:val="single" w:color="auto" w:sz="4" w:space="0"/>
              <w:left w:val="single" w:color="auto" w:sz="4" w:space="0"/>
              <w:bottom w:val="single" w:color="auto" w:sz="4" w:space="0"/>
              <w:right w:val="single" w:color="auto" w:sz="4" w:space="0"/>
            </w:tcBorders>
            <w:noWrap w:val="0"/>
            <w:vAlign w:val="center"/>
          </w:tcPr>
          <w:p w14:paraId="2F460EF8">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电话</w:t>
            </w:r>
          </w:p>
        </w:tc>
        <w:tc>
          <w:tcPr>
            <w:tcW w:w="579" w:type="pct"/>
            <w:tcBorders>
              <w:top w:val="single" w:color="auto" w:sz="4" w:space="0"/>
              <w:left w:val="single" w:color="auto" w:sz="4" w:space="0"/>
              <w:bottom w:val="single" w:color="auto" w:sz="4" w:space="0"/>
              <w:right w:val="single" w:color="auto" w:sz="4" w:space="0"/>
            </w:tcBorders>
            <w:noWrap w:val="0"/>
            <w:vAlign w:val="center"/>
          </w:tcPr>
          <w:p w14:paraId="5784F2D4">
            <w:pPr>
              <w:topLinePunct/>
              <w:spacing w:line="440" w:lineRule="exact"/>
              <w:jc w:val="center"/>
              <w:rPr>
                <w:rFonts w:hint="eastAsia" w:ascii="宋体" w:hAnsi="宋体" w:cs="宋体"/>
                <w:szCs w:val="21"/>
                <w:highlight w:val="none"/>
              </w:rPr>
            </w:pPr>
          </w:p>
        </w:tc>
      </w:tr>
      <w:tr w14:paraId="6CE60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357FD869">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成立时间</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234C1065">
            <w:pPr>
              <w:topLinePunct/>
              <w:spacing w:line="440" w:lineRule="exact"/>
              <w:jc w:val="center"/>
              <w:rPr>
                <w:rFonts w:hint="eastAsia" w:ascii="宋体" w:hAnsi="宋体" w:cs="宋体"/>
                <w:szCs w:val="21"/>
                <w:highlight w:val="none"/>
              </w:rPr>
            </w:pPr>
          </w:p>
        </w:tc>
        <w:tc>
          <w:tcPr>
            <w:tcW w:w="2914" w:type="pct"/>
            <w:gridSpan w:val="7"/>
            <w:tcBorders>
              <w:top w:val="single" w:color="auto" w:sz="4" w:space="0"/>
              <w:left w:val="single" w:color="auto" w:sz="4" w:space="0"/>
              <w:bottom w:val="single" w:color="auto" w:sz="4" w:space="0"/>
              <w:right w:val="single" w:color="auto" w:sz="4" w:space="0"/>
            </w:tcBorders>
            <w:noWrap w:val="0"/>
            <w:vAlign w:val="center"/>
          </w:tcPr>
          <w:p w14:paraId="5E2FAE32">
            <w:pPr>
              <w:topLinePunct/>
              <w:spacing w:line="440" w:lineRule="exact"/>
              <w:ind w:firstLine="105" w:firstLineChars="50"/>
              <w:jc w:val="center"/>
              <w:rPr>
                <w:rFonts w:hint="eastAsia" w:ascii="宋体" w:hAnsi="宋体" w:cs="宋体"/>
                <w:szCs w:val="21"/>
                <w:highlight w:val="none"/>
              </w:rPr>
            </w:pPr>
            <w:r>
              <w:rPr>
                <w:rFonts w:hint="eastAsia" w:ascii="宋体" w:hAnsi="宋体" w:cs="宋体"/>
                <w:szCs w:val="21"/>
                <w:highlight w:val="none"/>
              </w:rPr>
              <w:t>员工总人数：</w:t>
            </w:r>
          </w:p>
        </w:tc>
      </w:tr>
      <w:tr w14:paraId="5E8B8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2443C3C5">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企业资质等级</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72C56A58">
            <w:pPr>
              <w:topLinePunct/>
              <w:spacing w:line="440" w:lineRule="exact"/>
              <w:jc w:val="center"/>
              <w:rPr>
                <w:rFonts w:hint="eastAsia" w:ascii="宋体" w:hAnsi="宋体" w:cs="宋体"/>
                <w:szCs w:val="21"/>
                <w:highlight w:val="none"/>
              </w:rPr>
            </w:pPr>
          </w:p>
        </w:tc>
        <w:tc>
          <w:tcPr>
            <w:tcW w:w="490" w:type="pct"/>
            <w:vMerge w:val="restart"/>
            <w:tcBorders>
              <w:top w:val="single" w:color="auto" w:sz="4" w:space="0"/>
              <w:left w:val="single" w:color="auto" w:sz="4" w:space="0"/>
              <w:bottom w:val="single" w:color="auto" w:sz="4" w:space="0"/>
              <w:right w:val="single" w:color="auto" w:sz="4" w:space="0"/>
            </w:tcBorders>
            <w:noWrap w:val="0"/>
            <w:vAlign w:val="center"/>
          </w:tcPr>
          <w:p w14:paraId="264FF0A6">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其中</w:t>
            </w: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6DF6030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项目经理</w:t>
            </w:r>
          </w:p>
        </w:tc>
        <w:tc>
          <w:tcPr>
            <w:tcW w:w="1081" w:type="pct"/>
            <w:gridSpan w:val="2"/>
            <w:tcBorders>
              <w:top w:val="single" w:color="auto" w:sz="4" w:space="0"/>
              <w:left w:val="single" w:color="auto" w:sz="4" w:space="0"/>
              <w:bottom w:val="single" w:color="auto" w:sz="4" w:space="0"/>
              <w:right w:val="single" w:color="auto" w:sz="4" w:space="0"/>
            </w:tcBorders>
            <w:noWrap w:val="0"/>
            <w:vAlign w:val="center"/>
          </w:tcPr>
          <w:p w14:paraId="28AB7650">
            <w:pPr>
              <w:topLinePunct/>
              <w:spacing w:line="440" w:lineRule="exact"/>
              <w:jc w:val="center"/>
              <w:rPr>
                <w:rFonts w:hint="eastAsia" w:ascii="宋体" w:hAnsi="宋体" w:cs="宋体"/>
                <w:szCs w:val="21"/>
                <w:highlight w:val="none"/>
              </w:rPr>
            </w:pPr>
          </w:p>
        </w:tc>
      </w:tr>
      <w:tr w14:paraId="2AEB1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1F97384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营业执照号</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3BAA4441">
            <w:pPr>
              <w:topLinePunct/>
              <w:spacing w:line="440" w:lineRule="exact"/>
              <w:jc w:val="center"/>
              <w:rPr>
                <w:rFonts w:hint="eastAsia" w:ascii="宋体" w:hAnsi="宋体" w:cs="宋体"/>
                <w:szCs w:val="21"/>
                <w:highlight w:val="none"/>
              </w:rPr>
            </w:pPr>
          </w:p>
        </w:tc>
        <w:tc>
          <w:tcPr>
            <w:tcW w:w="490" w:type="pct"/>
            <w:vMerge w:val="continue"/>
            <w:tcBorders>
              <w:top w:val="single" w:color="auto" w:sz="4" w:space="0"/>
              <w:left w:val="single" w:color="auto" w:sz="4" w:space="0"/>
              <w:bottom w:val="single" w:color="auto" w:sz="4" w:space="0"/>
              <w:right w:val="single" w:color="auto" w:sz="4" w:space="0"/>
            </w:tcBorders>
            <w:noWrap w:val="0"/>
            <w:vAlign w:val="center"/>
          </w:tcPr>
          <w:p w14:paraId="599AB359">
            <w:pPr>
              <w:topLinePunct/>
              <w:spacing w:line="440" w:lineRule="exact"/>
              <w:jc w:val="center"/>
              <w:rPr>
                <w:rFonts w:hint="eastAsia" w:ascii="宋体" w:hAnsi="宋体" w:cs="宋体"/>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35C93B5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高级职称人员</w:t>
            </w:r>
          </w:p>
        </w:tc>
        <w:tc>
          <w:tcPr>
            <w:tcW w:w="1081" w:type="pct"/>
            <w:gridSpan w:val="2"/>
            <w:tcBorders>
              <w:top w:val="single" w:color="auto" w:sz="4" w:space="0"/>
              <w:left w:val="single" w:color="auto" w:sz="4" w:space="0"/>
              <w:bottom w:val="single" w:color="auto" w:sz="4" w:space="0"/>
              <w:right w:val="single" w:color="auto" w:sz="4" w:space="0"/>
            </w:tcBorders>
            <w:noWrap w:val="0"/>
            <w:vAlign w:val="center"/>
          </w:tcPr>
          <w:p w14:paraId="30A8550F">
            <w:pPr>
              <w:topLinePunct/>
              <w:spacing w:line="440" w:lineRule="exact"/>
              <w:jc w:val="center"/>
              <w:rPr>
                <w:rFonts w:hint="eastAsia" w:ascii="宋体" w:hAnsi="宋体" w:cs="宋体"/>
                <w:szCs w:val="21"/>
                <w:highlight w:val="none"/>
              </w:rPr>
            </w:pPr>
          </w:p>
        </w:tc>
      </w:tr>
      <w:tr w14:paraId="5EE8CA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7A10FACC">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注册资金</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242ED3E5">
            <w:pPr>
              <w:topLinePunct/>
              <w:spacing w:line="440" w:lineRule="exact"/>
              <w:jc w:val="center"/>
              <w:rPr>
                <w:rFonts w:hint="eastAsia" w:ascii="宋体" w:hAnsi="宋体" w:cs="宋体"/>
                <w:szCs w:val="21"/>
                <w:highlight w:val="none"/>
              </w:rPr>
            </w:pPr>
          </w:p>
        </w:tc>
        <w:tc>
          <w:tcPr>
            <w:tcW w:w="490" w:type="pct"/>
            <w:vMerge w:val="continue"/>
            <w:tcBorders>
              <w:top w:val="single" w:color="auto" w:sz="4" w:space="0"/>
              <w:left w:val="single" w:color="auto" w:sz="4" w:space="0"/>
              <w:bottom w:val="single" w:color="auto" w:sz="4" w:space="0"/>
              <w:right w:val="single" w:color="auto" w:sz="4" w:space="0"/>
            </w:tcBorders>
            <w:noWrap w:val="0"/>
            <w:vAlign w:val="center"/>
          </w:tcPr>
          <w:p w14:paraId="1DCED505">
            <w:pPr>
              <w:topLinePunct/>
              <w:spacing w:line="440" w:lineRule="exact"/>
              <w:jc w:val="center"/>
              <w:rPr>
                <w:rFonts w:hint="eastAsia" w:ascii="宋体" w:hAnsi="宋体" w:cs="宋体"/>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0380B779">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中级职称人员</w:t>
            </w:r>
          </w:p>
        </w:tc>
        <w:tc>
          <w:tcPr>
            <w:tcW w:w="1081" w:type="pct"/>
            <w:gridSpan w:val="2"/>
            <w:tcBorders>
              <w:top w:val="single" w:color="auto" w:sz="4" w:space="0"/>
              <w:left w:val="single" w:color="auto" w:sz="4" w:space="0"/>
              <w:bottom w:val="single" w:color="auto" w:sz="4" w:space="0"/>
              <w:right w:val="single" w:color="auto" w:sz="4" w:space="0"/>
            </w:tcBorders>
            <w:noWrap w:val="0"/>
            <w:vAlign w:val="center"/>
          </w:tcPr>
          <w:p w14:paraId="78E9B7D9">
            <w:pPr>
              <w:topLinePunct/>
              <w:spacing w:line="440" w:lineRule="exact"/>
              <w:jc w:val="center"/>
              <w:rPr>
                <w:rFonts w:hint="eastAsia" w:ascii="宋体" w:hAnsi="宋体" w:cs="宋体"/>
                <w:szCs w:val="21"/>
                <w:highlight w:val="none"/>
              </w:rPr>
            </w:pPr>
          </w:p>
        </w:tc>
      </w:tr>
      <w:tr w14:paraId="0E46B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53663CED">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开户银行</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2D485495">
            <w:pPr>
              <w:topLinePunct/>
              <w:spacing w:line="440" w:lineRule="exact"/>
              <w:jc w:val="center"/>
              <w:rPr>
                <w:rFonts w:hint="eastAsia" w:ascii="宋体" w:hAnsi="宋体" w:cs="宋体"/>
                <w:szCs w:val="21"/>
                <w:highlight w:val="none"/>
              </w:rPr>
            </w:pPr>
          </w:p>
        </w:tc>
        <w:tc>
          <w:tcPr>
            <w:tcW w:w="490" w:type="pct"/>
            <w:vMerge w:val="continue"/>
            <w:tcBorders>
              <w:top w:val="single" w:color="auto" w:sz="4" w:space="0"/>
              <w:left w:val="single" w:color="auto" w:sz="4" w:space="0"/>
              <w:bottom w:val="single" w:color="auto" w:sz="4" w:space="0"/>
              <w:right w:val="single" w:color="auto" w:sz="4" w:space="0"/>
            </w:tcBorders>
            <w:noWrap w:val="0"/>
            <w:vAlign w:val="center"/>
          </w:tcPr>
          <w:p w14:paraId="164A168B">
            <w:pPr>
              <w:topLinePunct/>
              <w:spacing w:line="440" w:lineRule="exact"/>
              <w:jc w:val="center"/>
              <w:rPr>
                <w:rFonts w:hint="eastAsia" w:ascii="宋体" w:hAnsi="宋体" w:cs="宋体"/>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1B9F81D3">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初级职称人员</w:t>
            </w:r>
          </w:p>
        </w:tc>
        <w:tc>
          <w:tcPr>
            <w:tcW w:w="1081" w:type="pct"/>
            <w:gridSpan w:val="2"/>
            <w:tcBorders>
              <w:top w:val="single" w:color="auto" w:sz="4" w:space="0"/>
              <w:left w:val="single" w:color="auto" w:sz="4" w:space="0"/>
              <w:bottom w:val="single" w:color="auto" w:sz="4" w:space="0"/>
              <w:right w:val="single" w:color="auto" w:sz="4" w:space="0"/>
            </w:tcBorders>
            <w:noWrap w:val="0"/>
            <w:vAlign w:val="center"/>
          </w:tcPr>
          <w:p w14:paraId="3E297635">
            <w:pPr>
              <w:topLinePunct/>
              <w:spacing w:line="440" w:lineRule="exact"/>
              <w:jc w:val="center"/>
              <w:rPr>
                <w:rFonts w:hint="eastAsia" w:ascii="宋体" w:hAnsi="宋体" w:cs="宋体"/>
                <w:szCs w:val="21"/>
                <w:highlight w:val="none"/>
              </w:rPr>
            </w:pPr>
          </w:p>
        </w:tc>
      </w:tr>
      <w:tr w14:paraId="5BEF8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16BBBFA2">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账号</w:t>
            </w:r>
          </w:p>
        </w:tc>
        <w:tc>
          <w:tcPr>
            <w:tcW w:w="1079" w:type="pct"/>
            <w:gridSpan w:val="2"/>
            <w:tcBorders>
              <w:top w:val="single" w:color="auto" w:sz="4" w:space="0"/>
              <w:left w:val="single" w:color="auto" w:sz="4" w:space="0"/>
              <w:bottom w:val="single" w:color="auto" w:sz="4" w:space="0"/>
              <w:right w:val="single" w:color="auto" w:sz="4" w:space="0"/>
            </w:tcBorders>
            <w:noWrap w:val="0"/>
            <w:vAlign w:val="center"/>
          </w:tcPr>
          <w:p w14:paraId="01624787">
            <w:pPr>
              <w:topLinePunct/>
              <w:spacing w:line="440" w:lineRule="exact"/>
              <w:jc w:val="center"/>
              <w:rPr>
                <w:rFonts w:hint="eastAsia" w:ascii="宋体" w:hAnsi="宋体" w:cs="宋体"/>
                <w:szCs w:val="21"/>
                <w:highlight w:val="none"/>
              </w:rPr>
            </w:pPr>
          </w:p>
        </w:tc>
        <w:tc>
          <w:tcPr>
            <w:tcW w:w="490" w:type="pct"/>
            <w:vMerge w:val="continue"/>
            <w:tcBorders>
              <w:top w:val="single" w:color="auto" w:sz="4" w:space="0"/>
              <w:left w:val="single" w:color="auto" w:sz="4" w:space="0"/>
              <w:bottom w:val="single" w:color="auto" w:sz="4" w:space="0"/>
              <w:right w:val="single" w:color="auto" w:sz="4" w:space="0"/>
            </w:tcBorders>
            <w:noWrap w:val="0"/>
            <w:vAlign w:val="center"/>
          </w:tcPr>
          <w:p w14:paraId="5FEB7F2A">
            <w:pPr>
              <w:topLinePunct/>
              <w:spacing w:line="440" w:lineRule="exact"/>
              <w:jc w:val="center"/>
              <w:rPr>
                <w:rFonts w:hint="eastAsia" w:ascii="宋体" w:hAnsi="宋体" w:cs="宋体"/>
                <w:szCs w:val="21"/>
                <w:highlight w:val="none"/>
              </w:rPr>
            </w:pPr>
          </w:p>
        </w:tc>
        <w:tc>
          <w:tcPr>
            <w:tcW w:w="1342" w:type="pct"/>
            <w:gridSpan w:val="4"/>
            <w:tcBorders>
              <w:top w:val="single" w:color="auto" w:sz="4" w:space="0"/>
              <w:left w:val="single" w:color="auto" w:sz="4" w:space="0"/>
              <w:bottom w:val="single" w:color="auto" w:sz="4" w:space="0"/>
              <w:right w:val="single" w:color="auto" w:sz="4" w:space="0"/>
            </w:tcBorders>
            <w:noWrap w:val="0"/>
            <w:vAlign w:val="center"/>
          </w:tcPr>
          <w:p w14:paraId="6ABBDFD9">
            <w:pPr>
              <w:topLinePunct/>
              <w:spacing w:line="440" w:lineRule="exact"/>
              <w:jc w:val="center"/>
              <w:rPr>
                <w:rFonts w:hint="eastAsia" w:ascii="宋体" w:hAnsi="宋体" w:cs="宋体"/>
                <w:highlight w:val="none"/>
              </w:rPr>
            </w:pPr>
            <w:r>
              <w:rPr>
                <w:rFonts w:hint="eastAsia" w:ascii="宋体" w:hAnsi="宋体" w:cs="宋体"/>
                <w:szCs w:val="21"/>
                <w:highlight w:val="none"/>
              </w:rPr>
              <w:t>技  工</w:t>
            </w:r>
          </w:p>
        </w:tc>
        <w:tc>
          <w:tcPr>
            <w:tcW w:w="1081" w:type="pct"/>
            <w:gridSpan w:val="2"/>
            <w:tcBorders>
              <w:top w:val="single" w:color="auto" w:sz="4" w:space="0"/>
              <w:left w:val="single" w:color="auto" w:sz="4" w:space="0"/>
              <w:bottom w:val="single" w:color="auto" w:sz="4" w:space="0"/>
              <w:right w:val="single" w:color="auto" w:sz="4" w:space="0"/>
            </w:tcBorders>
            <w:noWrap w:val="0"/>
            <w:vAlign w:val="center"/>
          </w:tcPr>
          <w:p w14:paraId="2F5C0A54">
            <w:pPr>
              <w:topLinePunct/>
              <w:spacing w:line="440" w:lineRule="exact"/>
              <w:jc w:val="center"/>
              <w:rPr>
                <w:rFonts w:hint="eastAsia" w:ascii="宋体" w:hAnsi="宋体" w:cs="宋体"/>
                <w:szCs w:val="21"/>
                <w:highlight w:val="none"/>
              </w:rPr>
            </w:pPr>
          </w:p>
        </w:tc>
      </w:tr>
      <w:tr w14:paraId="13D54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007" w:type="pct"/>
            <w:tcBorders>
              <w:top w:val="single" w:color="auto" w:sz="4" w:space="0"/>
              <w:left w:val="single" w:color="auto" w:sz="4" w:space="0"/>
              <w:right w:val="single" w:color="auto" w:sz="4" w:space="0"/>
            </w:tcBorders>
            <w:noWrap w:val="0"/>
            <w:vAlign w:val="center"/>
          </w:tcPr>
          <w:p w14:paraId="0F637A22">
            <w:pPr>
              <w:topLinePunct/>
              <w:spacing w:line="440" w:lineRule="exact"/>
              <w:ind w:firstLine="210" w:firstLineChars="100"/>
              <w:jc w:val="center"/>
              <w:rPr>
                <w:rFonts w:hint="eastAsia" w:ascii="宋体" w:hAnsi="宋体" w:cs="宋体"/>
                <w:szCs w:val="21"/>
                <w:highlight w:val="none"/>
              </w:rPr>
            </w:pPr>
            <w:r>
              <w:rPr>
                <w:rFonts w:hint="eastAsia" w:ascii="宋体" w:hAnsi="宋体" w:cs="宋体"/>
                <w:szCs w:val="21"/>
                <w:highlight w:val="none"/>
              </w:rPr>
              <w:t>经营范围</w:t>
            </w:r>
          </w:p>
        </w:tc>
        <w:tc>
          <w:tcPr>
            <w:tcW w:w="3993" w:type="pct"/>
            <w:gridSpan w:val="9"/>
            <w:tcBorders>
              <w:top w:val="single" w:color="auto" w:sz="4" w:space="0"/>
              <w:left w:val="single" w:color="auto" w:sz="4" w:space="0"/>
              <w:right w:val="single" w:color="auto" w:sz="4" w:space="0"/>
            </w:tcBorders>
            <w:noWrap w:val="0"/>
            <w:vAlign w:val="center"/>
          </w:tcPr>
          <w:p w14:paraId="40462745">
            <w:pPr>
              <w:topLinePunct/>
              <w:spacing w:line="440" w:lineRule="exact"/>
              <w:jc w:val="center"/>
              <w:rPr>
                <w:rFonts w:hint="eastAsia" w:ascii="宋体" w:hAnsi="宋体" w:cs="宋体"/>
                <w:szCs w:val="21"/>
                <w:highlight w:val="none"/>
              </w:rPr>
            </w:pPr>
          </w:p>
          <w:p w14:paraId="343B67A5">
            <w:pPr>
              <w:topLinePunct/>
              <w:spacing w:line="440" w:lineRule="exact"/>
              <w:jc w:val="center"/>
              <w:rPr>
                <w:rFonts w:hint="eastAsia" w:ascii="宋体" w:hAnsi="宋体" w:cs="宋体"/>
                <w:szCs w:val="21"/>
                <w:highlight w:val="none"/>
              </w:rPr>
            </w:pPr>
          </w:p>
          <w:p w14:paraId="25934AE6">
            <w:pPr>
              <w:topLinePunct/>
              <w:spacing w:line="440" w:lineRule="exact"/>
              <w:jc w:val="center"/>
              <w:rPr>
                <w:rFonts w:hint="eastAsia" w:ascii="宋体" w:hAnsi="宋体" w:cs="宋体"/>
                <w:szCs w:val="21"/>
                <w:highlight w:val="none"/>
              </w:rPr>
            </w:pPr>
          </w:p>
          <w:p w14:paraId="23E7391A">
            <w:pPr>
              <w:topLinePunct/>
              <w:spacing w:line="440" w:lineRule="exact"/>
              <w:jc w:val="center"/>
              <w:rPr>
                <w:rFonts w:hint="eastAsia" w:ascii="宋体" w:hAnsi="宋体" w:cs="宋体"/>
                <w:szCs w:val="21"/>
                <w:highlight w:val="none"/>
              </w:rPr>
            </w:pPr>
          </w:p>
          <w:p w14:paraId="2D8593EC">
            <w:pPr>
              <w:topLinePunct/>
              <w:spacing w:line="440" w:lineRule="exact"/>
              <w:rPr>
                <w:rFonts w:hint="eastAsia" w:ascii="宋体" w:hAnsi="宋体" w:cs="宋体"/>
                <w:szCs w:val="21"/>
                <w:highlight w:val="none"/>
              </w:rPr>
            </w:pPr>
          </w:p>
        </w:tc>
      </w:tr>
      <w:tr w14:paraId="23B3F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07" w:type="pct"/>
            <w:tcBorders>
              <w:top w:val="single" w:color="auto" w:sz="4" w:space="0"/>
              <w:left w:val="single" w:color="auto" w:sz="4" w:space="0"/>
              <w:bottom w:val="single" w:color="auto" w:sz="4" w:space="0"/>
              <w:right w:val="single" w:color="auto" w:sz="4" w:space="0"/>
            </w:tcBorders>
            <w:noWrap w:val="0"/>
            <w:vAlign w:val="center"/>
          </w:tcPr>
          <w:p w14:paraId="75E4C8E0">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备注</w:t>
            </w:r>
          </w:p>
        </w:tc>
        <w:tc>
          <w:tcPr>
            <w:tcW w:w="3993" w:type="pct"/>
            <w:gridSpan w:val="9"/>
            <w:tcBorders>
              <w:top w:val="single" w:color="auto" w:sz="4" w:space="0"/>
              <w:left w:val="single" w:color="auto" w:sz="4" w:space="0"/>
              <w:bottom w:val="single" w:color="auto" w:sz="4" w:space="0"/>
              <w:right w:val="single" w:color="auto" w:sz="4" w:space="0"/>
            </w:tcBorders>
            <w:noWrap w:val="0"/>
            <w:vAlign w:val="center"/>
          </w:tcPr>
          <w:p w14:paraId="5DEC9743">
            <w:pPr>
              <w:topLinePunct/>
              <w:spacing w:line="440" w:lineRule="exact"/>
              <w:jc w:val="center"/>
              <w:rPr>
                <w:rFonts w:hint="eastAsia" w:ascii="宋体" w:hAnsi="宋体" w:cs="宋体"/>
                <w:szCs w:val="21"/>
                <w:highlight w:val="none"/>
              </w:rPr>
            </w:pPr>
          </w:p>
        </w:tc>
      </w:tr>
    </w:tbl>
    <w:p w14:paraId="7D5C6305">
      <w:pPr>
        <w:pStyle w:val="17"/>
        <w:spacing w:before="74" w:line="331" w:lineRule="auto"/>
        <w:ind w:left="240"/>
        <w:rPr>
          <w:rFonts w:hint="eastAsia" w:ascii="宋体" w:hAnsi="宋体" w:cs="宋体"/>
          <w:sz w:val="20"/>
          <w:szCs w:val="20"/>
          <w:highlight w:val="none"/>
        </w:rPr>
      </w:pPr>
      <w:bookmarkStart w:id="187" w:name="_Toc152042602"/>
      <w:bookmarkStart w:id="188" w:name="_Toc179632833"/>
      <w:bookmarkStart w:id="189" w:name="_Toc152045813"/>
      <w:bookmarkStart w:id="190" w:name="_Toc144974881"/>
      <w:r>
        <w:rPr>
          <w:rFonts w:ascii="宋体" w:hAnsi="宋体"/>
          <w:szCs w:val="21"/>
          <w:highlight w:val="none"/>
        </w:rPr>
        <w:t>备注：本表后应附企业法人营业执照</w:t>
      </w:r>
      <w:r>
        <w:rPr>
          <w:rFonts w:hint="eastAsia" w:ascii="宋体" w:hAnsi="宋体"/>
          <w:szCs w:val="21"/>
          <w:highlight w:val="none"/>
        </w:rPr>
        <w:t>副本</w:t>
      </w:r>
      <w:r>
        <w:rPr>
          <w:rFonts w:ascii="宋体" w:hAnsi="宋体"/>
          <w:szCs w:val="21"/>
          <w:highlight w:val="none"/>
        </w:rPr>
        <w:t>、企业资质证书副本、安全生产许可证</w:t>
      </w:r>
      <w:r>
        <w:rPr>
          <w:rFonts w:hint="eastAsia" w:ascii="宋体" w:hAnsi="宋体"/>
          <w:szCs w:val="21"/>
          <w:highlight w:val="none"/>
        </w:rPr>
        <w:t>副本、开户证明文件</w:t>
      </w:r>
      <w:r>
        <w:rPr>
          <w:rFonts w:ascii="宋体" w:hAnsi="宋体"/>
          <w:szCs w:val="21"/>
          <w:highlight w:val="none"/>
        </w:rPr>
        <w:t>等材料的复印件。</w:t>
      </w:r>
    </w:p>
    <w:p w14:paraId="044F0716">
      <w:pPr>
        <w:jc w:val="center"/>
        <w:rPr>
          <w:rFonts w:hint="eastAsia" w:ascii="宋体" w:hAnsi="宋体" w:cs="宋体"/>
          <w:b/>
          <w:sz w:val="28"/>
          <w:szCs w:val="28"/>
          <w:highlight w:val="none"/>
        </w:rPr>
      </w:pPr>
      <w:bookmarkStart w:id="191" w:name="_Toc265953295"/>
      <w:bookmarkStart w:id="192" w:name="_Toc247514301"/>
      <w:bookmarkStart w:id="193" w:name="_Toc152042598"/>
      <w:bookmarkStart w:id="194" w:name="_Toc144974877"/>
      <w:bookmarkStart w:id="195" w:name="_Toc247527849"/>
      <w:bookmarkStart w:id="196" w:name="_Toc152045809"/>
      <w:r>
        <w:rPr>
          <w:rFonts w:hint="eastAsia" w:ascii="宋体" w:hAnsi="宋体" w:cs="宋体"/>
          <w:highlight w:val="none"/>
        </w:rPr>
        <w:br w:type="page"/>
      </w:r>
      <w:r>
        <w:rPr>
          <w:rFonts w:hint="eastAsia" w:ascii="宋体" w:hAnsi="宋体" w:cs="宋体"/>
          <w:b/>
          <w:sz w:val="28"/>
          <w:szCs w:val="28"/>
          <w:highlight w:val="none"/>
        </w:rPr>
        <w:t>（二）近年财务状况表</w:t>
      </w:r>
      <w:bookmarkEnd w:id="191"/>
      <w:bookmarkEnd w:id="192"/>
      <w:bookmarkEnd w:id="193"/>
      <w:bookmarkEnd w:id="194"/>
      <w:bookmarkEnd w:id="195"/>
      <w:bookmarkEnd w:id="196"/>
    </w:p>
    <w:p w14:paraId="189087FC">
      <w:pPr>
        <w:spacing w:line="440" w:lineRule="exact"/>
        <w:ind w:firstLine="420" w:firstLineChars="200"/>
        <w:rPr>
          <w:rFonts w:ascii="宋体" w:hAnsi="宋体" w:cs="宋体"/>
          <w:szCs w:val="21"/>
          <w:highlight w:val="none"/>
        </w:rPr>
      </w:pPr>
      <w:r>
        <w:rPr>
          <w:rFonts w:hint="eastAsia" w:ascii="宋体" w:hAnsi="宋体" w:cs="宋体"/>
          <w:szCs w:val="21"/>
          <w:highlight w:val="none"/>
        </w:rPr>
        <w:t>按照要求提供。</w:t>
      </w:r>
    </w:p>
    <w:p w14:paraId="1D868FC5">
      <w:pPr>
        <w:spacing w:line="440" w:lineRule="exact"/>
        <w:ind w:firstLine="480" w:firstLineChars="200"/>
        <w:rPr>
          <w:rFonts w:hint="eastAsia" w:ascii="宋体" w:hAnsi="宋体" w:cs="宋体"/>
          <w:sz w:val="24"/>
          <w:highlight w:val="none"/>
        </w:rPr>
      </w:pPr>
    </w:p>
    <w:p w14:paraId="403F6E5E">
      <w:pPr>
        <w:spacing w:line="440" w:lineRule="exact"/>
        <w:ind w:firstLine="480" w:firstLineChars="200"/>
        <w:rPr>
          <w:rFonts w:hint="eastAsia" w:ascii="宋体" w:hAnsi="宋体" w:cs="宋体"/>
          <w:sz w:val="24"/>
          <w:highlight w:val="none"/>
        </w:rPr>
      </w:pPr>
    </w:p>
    <w:p w14:paraId="06380AF7">
      <w:pPr>
        <w:jc w:val="center"/>
        <w:rPr>
          <w:rFonts w:hint="eastAsia" w:ascii="宋体" w:hAnsi="宋体" w:cs="宋体"/>
          <w:b/>
          <w:sz w:val="28"/>
          <w:szCs w:val="28"/>
          <w:highlight w:val="none"/>
        </w:rPr>
      </w:pPr>
    </w:p>
    <w:p w14:paraId="2B73A87A">
      <w:pPr>
        <w:topLinePunct/>
        <w:spacing w:line="440" w:lineRule="exact"/>
        <w:jc w:val="center"/>
        <w:rPr>
          <w:rFonts w:hint="eastAsia" w:ascii="宋体" w:hAnsi="宋体" w:cs="宋体"/>
          <w:sz w:val="20"/>
          <w:szCs w:val="20"/>
          <w:highlight w:val="none"/>
        </w:rPr>
      </w:pPr>
    </w:p>
    <w:p w14:paraId="494D4195">
      <w:pPr>
        <w:spacing w:line="440" w:lineRule="exact"/>
        <w:rPr>
          <w:rFonts w:hint="eastAsia" w:ascii="宋体" w:hAnsi="宋体" w:cs="宋体"/>
          <w:sz w:val="23"/>
          <w:szCs w:val="23"/>
          <w:highlight w:val="none"/>
        </w:rPr>
      </w:pPr>
    </w:p>
    <w:p w14:paraId="55D03E6C">
      <w:pPr>
        <w:jc w:val="center"/>
        <w:rPr>
          <w:rFonts w:hint="eastAsia" w:ascii="宋体" w:hAnsi="宋体" w:cs="宋体"/>
          <w:b/>
          <w:sz w:val="28"/>
          <w:szCs w:val="28"/>
          <w:highlight w:val="none"/>
        </w:rPr>
      </w:pPr>
      <w:bookmarkStart w:id="197" w:name="_Toc247514302"/>
      <w:bookmarkStart w:id="198" w:name="_Toc265953296"/>
      <w:bookmarkStart w:id="199" w:name="_Toc247527850"/>
      <w:bookmarkStart w:id="200" w:name="_Toc152045810"/>
      <w:bookmarkStart w:id="201" w:name="_Toc144974878"/>
      <w:bookmarkStart w:id="202" w:name="_Toc152042599"/>
    </w:p>
    <w:p w14:paraId="1956B7B2">
      <w:pPr>
        <w:jc w:val="center"/>
        <w:rPr>
          <w:rFonts w:hint="eastAsia" w:ascii="宋体" w:hAnsi="宋体" w:cs="宋体"/>
          <w:b/>
          <w:sz w:val="28"/>
          <w:szCs w:val="28"/>
          <w:highlight w:val="none"/>
        </w:rPr>
      </w:pPr>
    </w:p>
    <w:p w14:paraId="4F460387">
      <w:pPr>
        <w:jc w:val="center"/>
        <w:rPr>
          <w:rFonts w:hint="eastAsia" w:ascii="宋体" w:hAnsi="宋体" w:cs="宋体"/>
          <w:b/>
          <w:sz w:val="28"/>
          <w:szCs w:val="28"/>
          <w:highlight w:val="none"/>
        </w:rPr>
      </w:pPr>
    </w:p>
    <w:p w14:paraId="06D3B094">
      <w:pPr>
        <w:jc w:val="center"/>
        <w:rPr>
          <w:rFonts w:hint="eastAsia" w:ascii="宋体" w:hAnsi="宋体" w:cs="宋体"/>
          <w:b/>
          <w:sz w:val="28"/>
          <w:szCs w:val="28"/>
          <w:highlight w:val="none"/>
        </w:rPr>
      </w:pPr>
    </w:p>
    <w:p w14:paraId="6178B400">
      <w:pPr>
        <w:jc w:val="center"/>
        <w:rPr>
          <w:rFonts w:hint="eastAsia" w:ascii="宋体" w:hAnsi="宋体" w:cs="宋体"/>
          <w:b/>
          <w:sz w:val="28"/>
          <w:szCs w:val="28"/>
          <w:highlight w:val="none"/>
        </w:rPr>
      </w:pPr>
    </w:p>
    <w:p w14:paraId="214AE678">
      <w:pPr>
        <w:rPr>
          <w:rFonts w:hint="eastAsia" w:ascii="宋体" w:hAnsi="宋体" w:cs="宋体"/>
          <w:sz w:val="28"/>
          <w:szCs w:val="28"/>
          <w:highlight w:val="none"/>
        </w:rPr>
      </w:pPr>
    </w:p>
    <w:p w14:paraId="7696AF66">
      <w:pPr>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（三）近年完成的类似项目情况表</w:t>
      </w:r>
      <w:bookmarkEnd w:id="197"/>
      <w:bookmarkEnd w:id="198"/>
      <w:bookmarkEnd w:id="199"/>
      <w:bookmarkEnd w:id="200"/>
      <w:bookmarkEnd w:id="201"/>
      <w:bookmarkEnd w:id="202"/>
    </w:p>
    <w:tbl>
      <w:tblPr>
        <w:tblStyle w:val="3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8"/>
        <w:gridCol w:w="6805"/>
      </w:tblGrid>
      <w:tr w14:paraId="7851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56763B47">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项目名称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4206D817">
            <w:pPr>
              <w:topLinePunct/>
              <w:spacing w:line="440" w:lineRule="exact"/>
              <w:rPr>
                <w:rFonts w:hint="eastAsia" w:ascii="宋体" w:hAnsi="宋体" w:cs="宋体"/>
                <w:szCs w:val="21"/>
                <w:highlight w:val="none"/>
              </w:rPr>
            </w:pPr>
          </w:p>
        </w:tc>
      </w:tr>
      <w:tr w14:paraId="16CA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2CDF9798">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项目所在地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6FCE5C4E">
            <w:pPr>
              <w:topLinePunct/>
              <w:spacing w:line="440" w:lineRule="exact"/>
              <w:rPr>
                <w:rFonts w:hint="eastAsia" w:ascii="宋体" w:hAnsi="宋体" w:cs="宋体"/>
                <w:szCs w:val="21"/>
                <w:highlight w:val="none"/>
              </w:rPr>
            </w:pPr>
          </w:p>
        </w:tc>
      </w:tr>
      <w:tr w14:paraId="603F7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6CB57E6F">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发包人名称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42E949A7">
            <w:pPr>
              <w:topLinePunct/>
              <w:spacing w:line="440" w:lineRule="exact"/>
              <w:rPr>
                <w:rFonts w:hint="eastAsia" w:ascii="宋体" w:hAnsi="宋体" w:cs="宋体"/>
                <w:szCs w:val="21"/>
                <w:highlight w:val="none"/>
              </w:rPr>
            </w:pPr>
          </w:p>
        </w:tc>
      </w:tr>
      <w:tr w14:paraId="6878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62F8F115">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发包人地址</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78F751CA">
            <w:pPr>
              <w:topLinePunct/>
              <w:spacing w:line="440" w:lineRule="exact"/>
              <w:rPr>
                <w:rFonts w:hint="eastAsia" w:ascii="宋体" w:hAnsi="宋体" w:cs="宋体"/>
                <w:szCs w:val="21"/>
                <w:highlight w:val="none"/>
              </w:rPr>
            </w:pPr>
          </w:p>
        </w:tc>
      </w:tr>
      <w:tr w14:paraId="028B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5B018E6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发包人电话</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682388D9">
            <w:pPr>
              <w:topLinePunct/>
              <w:spacing w:line="440" w:lineRule="exact"/>
              <w:rPr>
                <w:rFonts w:hint="eastAsia" w:ascii="宋体" w:hAnsi="宋体" w:cs="宋体"/>
                <w:szCs w:val="21"/>
                <w:highlight w:val="none"/>
              </w:rPr>
            </w:pPr>
          </w:p>
        </w:tc>
      </w:tr>
      <w:tr w14:paraId="6DB9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7C9720F1">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合同价格</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54D88B25">
            <w:pPr>
              <w:topLinePunct/>
              <w:spacing w:line="440" w:lineRule="exact"/>
              <w:rPr>
                <w:rFonts w:hint="eastAsia" w:ascii="宋体" w:hAnsi="宋体" w:cs="宋体"/>
                <w:szCs w:val="21"/>
                <w:highlight w:val="none"/>
              </w:rPr>
            </w:pPr>
          </w:p>
        </w:tc>
      </w:tr>
      <w:tr w14:paraId="1ABC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2AC122B8">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开工日期</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3D7AD491">
            <w:pPr>
              <w:topLinePunct/>
              <w:spacing w:line="440" w:lineRule="exact"/>
              <w:rPr>
                <w:rFonts w:hint="eastAsia" w:ascii="宋体" w:hAnsi="宋体" w:cs="宋体"/>
                <w:szCs w:val="21"/>
                <w:highlight w:val="none"/>
              </w:rPr>
            </w:pPr>
          </w:p>
        </w:tc>
      </w:tr>
      <w:tr w14:paraId="1A31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427F9977">
            <w:pPr>
              <w:topLinePunct/>
              <w:spacing w:line="440" w:lineRule="exact"/>
              <w:jc w:val="center"/>
              <w:rPr>
                <w:rFonts w:hint="eastAsia" w:ascii="宋体" w:hAnsi="宋体" w:cs="宋体"/>
                <w:szCs w:val="21"/>
                <w:highlight w:val="none"/>
              </w:rPr>
            </w:pPr>
            <w:r>
              <w:rPr>
                <w:rFonts w:hint="eastAsia" w:ascii="宋体" w:hAnsi="宋体" w:cs="宋体"/>
                <w:highlight w:val="none"/>
              </w:rPr>
              <w:t>竣工</w:t>
            </w:r>
            <w:r>
              <w:rPr>
                <w:rFonts w:hint="eastAsia" w:ascii="宋体" w:hAnsi="宋体" w:cs="宋体"/>
                <w:szCs w:val="21"/>
                <w:highlight w:val="none"/>
              </w:rPr>
              <w:t>日期</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36417B41">
            <w:pPr>
              <w:topLinePunct/>
              <w:spacing w:line="440" w:lineRule="exact"/>
              <w:rPr>
                <w:rFonts w:hint="eastAsia" w:ascii="宋体" w:hAnsi="宋体" w:cs="宋体"/>
                <w:szCs w:val="21"/>
                <w:highlight w:val="none"/>
              </w:rPr>
            </w:pPr>
          </w:p>
        </w:tc>
      </w:tr>
      <w:tr w14:paraId="1432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02C70FDE">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承担的工作</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52FEA9CC">
            <w:pPr>
              <w:topLinePunct/>
              <w:spacing w:line="440" w:lineRule="exact"/>
              <w:rPr>
                <w:rFonts w:hint="eastAsia" w:ascii="宋体" w:hAnsi="宋体" w:cs="宋体"/>
                <w:szCs w:val="21"/>
                <w:highlight w:val="none"/>
              </w:rPr>
            </w:pPr>
          </w:p>
        </w:tc>
      </w:tr>
      <w:tr w14:paraId="4F9F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7B9F03B3">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工程质量</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576794AF">
            <w:pPr>
              <w:topLinePunct/>
              <w:spacing w:line="440" w:lineRule="exact"/>
              <w:rPr>
                <w:rFonts w:hint="eastAsia" w:ascii="宋体" w:hAnsi="宋体" w:cs="宋体"/>
                <w:szCs w:val="21"/>
                <w:highlight w:val="none"/>
              </w:rPr>
            </w:pPr>
          </w:p>
        </w:tc>
      </w:tr>
      <w:tr w14:paraId="6B0D6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00D93BD7">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项目经理</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249A7A65">
            <w:pPr>
              <w:topLinePunct/>
              <w:spacing w:line="440" w:lineRule="exact"/>
              <w:rPr>
                <w:rFonts w:hint="eastAsia" w:ascii="宋体" w:hAnsi="宋体" w:cs="宋体"/>
                <w:szCs w:val="21"/>
                <w:highlight w:val="none"/>
              </w:rPr>
            </w:pPr>
          </w:p>
        </w:tc>
      </w:tr>
      <w:tr w14:paraId="7105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4B4093E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技术负责人</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1315E0AE">
            <w:pPr>
              <w:topLinePunct/>
              <w:spacing w:line="440" w:lineRule="exact"/>
              <w:rPr>
                <w:rFonts w:hint="eastAsia" w:ascii="宋体" w:hAnsi="宋体" w:cs="宋体"/>
                <w:szCs w:val="21"/>
                <w:highlight w:val="none"/>
              </w:rPr>
            </w:pPr>
          </w:p>
        </w:tc>
      </w:tr>
      <w:tr w14:paraId="1A99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1E2A5DF6">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项目描述</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1D4C6822">
            <w:pPr>
              <w:topLinePunct/>
              <w:spacing w:line="440" w:lineRule="exact"/>
              <w:rPr>
                <w:rFonts w:hint="eastAsia" w:ascii="宋体" w:hAnsi="宋体" w:cs="宋体"/>
                <w:szCs w:val="21"/>
                <w:highlight w:val="none"/>
              </w:rPr>
            </w:pPr>
          </w:p>
          <w:p w14:paraId="42B76734">
            <w:pPr>
              <w:topLinePunct/>
              <w:spacing w:line="440" w:lineRule="exact"/>
              <w:rPr>
                <w:rFonts w:hint="eastAsia" w:ascii="宋体" w:hAnsi="宋体" w:cs="宋体"/>
                <w:szCs w:val="21"/>
                <w:highlight w:val="none"/>
              </w:rPr>
            </w:pPr>
          </w:p>
          <w:p w14:paraId="009A7776">
            <w:pPr>
              <w:topLinePunct/>
              <w:spacing w:line="440" w:lineRule="exact"/>
              <w:rPr>
                <w:rFonts w:hint="eastAsia" w:ascii="宋体" w:hAnsi="宋体" w:cs="宋体"/>
                <w:szCs w:val="21"/>
                <w:highlight w:val="none"/>
              </w:rPr>
            </w:pPr>
          </w:p>
          <w:p w14:paraId="7E318E19">
            <w:pPr>
              <w:topLinePunct/>
              <w:spacing w:line="440" w:lineRule="exact"/>
              <w:rPr>
                <w:rFonts w:hint="eastAsia" w:ascii="宋体" w:hAnsi="宋体" w:cs="宋体"/>
                <w:szCs w:val="21"/>
                <w:highlight w:val="none"/>
              </w:rPr>
            </w:pPr>
          </w:p>
          <w:p w14:paraId="115AAD41">
            <w:pPr>
              <w:topLinePunct/>
              <w:spacing w:line="440" w:lineRule="exact"/>
              <w:rPr>
                <w:rFonts w:hint="eastAsia" w:ascii="宋体" w:hAnsi="宋体" w:cs="宋体"/>
                <w:szCs w:val="21"/>
                <w:highlight w:val="none"/>
              </w:rPr>
            </w:pPr>
          </w:p>
          <w:p w14:paraId="0A7B5BCD">
            <w:pPr>
              <w:topLinePunct/>
              <w:spacing w:line="440" w:lineRule="exact"/>
              <w:rPr>
                <w:rFonts w:hint="eastAsia" w:ascii="宋体" w:hAnsi="宋体" w:cs="宋体"/>
                <w:szCs w:val="21"/>
                <w:highlight w:val="none"/>
              </w:rPr>
            </w:pPr>
          </w:p>
          <w:p w14:paraId="3DD82DDD">
            <w:pPr>
              <w:topLinePunct/>
              <w:spacing w:line="440" w:lineRule="exact"/>
              <w:rPr>
                <w:rFonts w:hint="eastAsia" w:ascii="宋体" w:hAnsi="宋体" w:cs="宋体"/>
                <w:szCs w:val="21"/>
                <w:highlight w:val="none"/>
              </w:rPr>
            </w:pPr>
          </w:p>
        </w:tc>
      </w:tr>
      <w:tr w14:paraId="595F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331" w:type="pct"/>
            <w:tcBorders>
              <w:top w:val="single" w:color="auto" w:sz="4" w:space="0"/>
              <w:left w:val="single" w:color="auto" w:sz="4" w:space="0"/>
              <w:bottom w:val="single" w:color="auto" w:sz="4" w:space="0"/>
              <w:right w:val="single" w:color="auto" w:sz="4" w:space="0"/>
            </w:tcBorders>
            <w:noWrap w:val="0"/>
            <w:vAlign w:val="center"/>
          </w:tcPr>
          <w:p w14:paraId="174B2D94">
            <w:pPr>
              <w:topLinePunct/>
              <w:spacing w:line="440" w:lineRule="exact"/>
              <w:jc w:val="center"/>
              <w:rPr>
                <w:rFonts w:hint="eastAsia" w:ascii="宋体" w:hAnsi="宋体" w:cs="宋体"/>
                <w:szCs w:val="21"/>
                <w:highlight w:val="none"/>
              </w:rPr>
            </w:pPr>
            <w:r>
              <w:rPr>
                <w:rFonts w:hint="eastAsia" w:ascii="宋体" w:hAnsi="宋体" w:cs="宋体"/>
                <w:szCs w:val="21"/>
                <w:highlight w:val="none"/>
              </w:rPr>
              <w:t>备注</w:t>
            </w:r>
          </w:p>
        </w:tc>
        <w:tc>
          <w:tcPr>
            <w:tcW w:w="3669" w:type="pct"/>
            <w:tcBorders>
              <w:top w:val="single" w:color="auto" w:sz="4" w:space="0"/>
              <w:left w:val="single" w:color="auto" w:sz="4" w:space="0"/>
              <w:bottom w:val="single" w:color="auto" w:sz="4" w:space="0"/>
              <w:right w:val="single" w:color="auto" w:sz="4" w:space="0"/>
            </w:tcBorders>
            <w:noWrap w:val="0"/>
            <w:vAlign w:val="top"/>
          </w:tcPr>
          <w:p w14:paraId="07A99957">
            <w:pPr>
              <w:topLinePunct/>
              <w:spacing w:line="440" w:lineRule="exact"/>
              <w:rPr>
                <w:rFonts w:hint="eastAsia" w:ascii="宋体" w:hAnsi="宋体" w:cs="宋体"/>
                <w:szCs w:val="21"/>
                <w:highlight w:val="none"/>
              </w:rPr>
            </w:pPr>
          </w:p>
        </w:tc>
      </w:tr>
    </w:tbl>
    <w:p w14:paraId="2205A1B8">
      <w:pPr>
        <w:rPr>
          <w:rFonts w:hint="eastAsia" w:ascii="宋体" w:hAnsi="宋体" w:cs="宋体"/>
          <w:color w:val="000000"/>
          <w:szCs w:val="21"/>
          <w:highlight w:val="none"/>
          <w:lang w:bidi="ar"/>
        </w:rPr>
      </w:pPr>
      <w:bookmarkStart w:id="203" w:name="_Toc265953297"/>
      <w:bookmarkStart w:id="204" w:name="_Toc144974879"/>
      <w:bookmarkStart w:id="205" w:name="_Toc152042600"/>
      <w:bookmarkStart w:id="206" w:name="_Toc247514303"/>
      <w:bookmarkStart w:id="207" w:name="_Toc152045811"/>
      <w:bookmarkStart w:id="208" w:name="_Toc247527851"/>
    </w:p>
    <w:p w14:paraId="062CF4F0">
      <w:pPr>
        <w:pStyle w:val="47"/>
        <w:rPr>
          <w:rFonts w:hint="eastAsia"/>
          <w:highlight w:val="none"/>
        </w:rPr>
      </w:pPr>
    </w:p>
    <w:p w14:paraId="54FF3F07">
      <w:pPr>
        <w:pStyle w:val="4"/>
        <w:spacing w:line="363" w:lineRule="exact"/>
        <w:ind w:left="217" w:right="175"/>
        <w:jc w:val="left"/>
        <w:rPr>
          <w:rFonts w:ascii="宋体" w:hAnsi="宋体" w:cs="宋体"/>
          <w:b w:val="0"/>
          <w:bCs w:val="0"/>
          <w:color w:val="000000"/>
          <w:sz w:val="21"/>
          <w:szCs w:val="21"/>
          <w:highlight w:val="none"/>
        </w:rPr>
      </w:pPr>
      <w:r>
        <w:rPr>
          <w:rFonts w:ascii="宋体" w:hAnsi="宋体"/>
          <w:b w:val="0"/>
          <w:bCs w:val="0"/>
          <w:sz w:val="21"/>
          <w:szCs w:val="21"/>
          <w:highlight w:val="none"/>
        </w:rPr>
        <w:t>备注</w:t>
      </w:r>
      <w:r>
        <w:rPr>
          <w:rFonts w:hint="eastAsia" w:ascii="宋体" w:hAnsi="宋体"/>
          <w:b w:val="0"/>
          <w:bCs w:val="0"/>
          <w:sz w:val="21"/>
          <w:szCs w:val="21"/>
          <w:highlight w:val="none"/>
        </w:rPr>
        <w:t>：本表后附提供加盖公章的</w:t>
      </w:r>
      <w:r>
        <w:rPr>
          <w:rFonts w:hint="eastAsia" w:ascii="宋体" w:hAnsi="宋体"/>
          <w:b w:val="0"/>
          <w:bCs w:val="0"/>
          <w:sz w:val="21"/>
          <w:szCs w:val="21"/>
          <w:highlight w:val="none"/>
          <w:lang w:eastAsia="zh-CN"/>
        </w:rPr>
        <w:t>中标（成交）通知书</w:t>
      </w:r>
      <w:r>
        <w:rPr>
          <w:rFonts w:hint="eastAsia" w:ascii="宋体" w:hAnsi="宋体"/>
          <w:b w:val="0"/>
          <w:bCs w:val="0"/>
          <w:sz w:val="21"/>
          <w:szCs w:val="21"/>
          <w:highlight w:val="none"/>
        </w:rPr>
        <w:t>或合同或竣工验收报告</w:t>
      </w:r>
      <w:r>
        <w:rPr>
          <w:rFonts w:hint="eastAsia" w:ascii="宋体" w:hAnsi="宋体"/>
          <w:b w:val="0"/>
          <w:bCs w:val="0"/>
          <w:sz w:val="21"/>
          <w:szCs w:val="21"/>
          <w:highlight w:val="none"/>
          <w:lang w:val="en-US" w:eastAsia="zh-CN"/>
        </w:rPr>
        <w:t>等证明材料</w:t>
      </w:r>
      <w:r>
        <w:rPr>
          <w:rFonts w:hint="eastAsia" w:ascii="宋体" w:hAnsi="宋体"/>
          <w:b w:val="0"/>
          <w:bCs w:val="0"/>
          <w:sz w:val="21"/>
          <w:szCs w:val="21"/>
          <w:highlight w:val="none"/>
        </w:rPr>
        <w:t>复印件，具体年份要求见须知前附表。每张表格只填写一个项目，并标明序号。</w:t>
      </w:r>
    </w:p>
    <w:p w14:paraId="552B9EBC">
      <w:pPr>
        <w:rPr>
          <w:rFonts w:hint="eastAsia" w:ascii="宋体" w:hAnsi="宋体" w:cs="宋体"/>
          <w:b/>
          <w:sz w:val="28"/>
          <w:szCs w:val="28"/>
          <w:highlight w:val="none"/>
        </w:rPr>
      </w:pPr>
    </w:p>
    <w:p w14:paraId="0CC6BF5A">
      <w:pPr>
        <w:rPr>
          <w:rFonts w:hint="eastAsia" w:ascii="宋体" w:hAnsi="宋体" w:cs="宋体"/>
          <w:b/>
          <w:sz w:val="28"/>
          <w:szCs w:val="28"/>
          <w:highlight w:val="none"/>
        </w:rPr>
      </w:pPr>
    </w:p>
    <w:p w14:paraId="6A3B2531">
      <w:pPr>
        <w:rPr>
          <w:rFonts w:hint="eastAsia" w:ascii="宋体" w:hAnsi="宋体" w:cs="宋体"/>
          <w:b/>
          <w:sz w:val="28"/>
          <w:szCs w:val="28"/>
          <w:highlight w:val="none"/>
        </w:rPr>
      </w:pPr>
    </w:p>
    <w:p w14:paraId="59D170B4">
      <w:pPr>
        <w:rPr>
          <w:rFonts w:hint="eastAsia" w:ascii="宋体" w:hAnsi="宋体" w:cs="宋体"/>
          <w:b/>
          <w:sz w:val="28"/>
          <w:szCs w:val="28"/>
          <w:highlight w:val="none"/>
        </w:rPr>
      </w:pPr>
    </w:p>
    <w:p w14:paraId="414CAF3C">
      <w:pPr>
        <w:rPr>
          <w:rFonts w:hint="eastAsia" w:ascii="宋体" w:hAnsi="宋体" w:cs="宋体"/>
          <w:b/>
          <w:sz w:val="28"/>
          <w:szCs w:val="28"/>
          <w:highlight w:val="none"/>
        </w:rPr>
      </w:pPr>
    </w:p>
    <w:p w14:paraId="3D718CE5">
      <w:pPr>
        <w:jc w:val="center"/>
        <w:rPr>
          <w:rFonts w:hint="eastAsia" w:ascii="宋体" w:hAnsi="宋体" w:cs="宋体"/>
          <w:b/>
          <w:sz w:val="28"/>
          <w:szCs w:val="28"/>
          <w:highlight w:val="none"/>
        </w:rPr>
      </w:pPr>
    </w:p>
    <w:p w14:paraId="3B6EE5CE">
      <w:pPr>
        <w:jc w:val="center"/>
        <w:rPr>
          <w:rFonts w:hint="eastAsia" w:ascii="宋体" w:hAnsi="宋体" w:cs="宋体"/>
          <w:b/>
          <w:sz w:val="28"/>
          <w:szCs w:val="28"/>
          <w:highlight w:val="none"/>
        </w:rPr>
      </w:pPr>
      <w:r>
        <w:rPr>
          <w:rFonts w:hint="eastAsia" w:ascii="宋体" w:hAnsi="宋体" w:cs="宋体"/>
          <w:b/>
          <w:sz w:val="28"/>
          <w:szCs w:val="28"/>
          <w:highlight w:val="none"/>
        </w:rPr>
        <w:t>（四）</w:t>
      </w:r>
      <w:bookmarkEnd w:id="203"/>
      <w:bookmarkEnd w:id="204"/>
      <w:bookmarkEnd w:id="205"/>
      <w:bookmarkEnd w:id="206"/>
      <w:bookmarkEnd w:id="207"/>
      <w:bookmarkEnd w:id="208"/>
      <w:bookmarkStart w:id="209" w:name="_Toc247085892"/>
      <w:bookmarkStart w:id="210" w:name="_Toc246997117"/>
      <w:bookmarkStart w:id="211" w:name="_Toc246996374"/>
      <w:r>
        <w:rPr>
          <w:rFonts w:hint="eastAsia" w:ascii="宋体" w:hAnsi="宋体" w:cs="宋体"/>
          <w:b/>
          <w:sz w:val="28"/>
          <w:szCs w:val="28"/>
          <w:highlight w:val="none"/>
          <w:lang w:val="en-US" w:eastAsia="zh-CN"/>
        </w:rPr>
        <w:t>投标保证金扫描件</w:t>
      </w:r>
      <w:r>
        <w:rPr>
          <w:rFonts w:hint="eastAsia" w:ascii="宋体" w:hAnsi="宋体" w:cs="宋体"/>
          <w:b/>
          <w:sz w:val="28"/>
          <w:szCs w:val="28"/>
          <w:highlight w:val="none"/>
        </w:rPr>
        <w:br w:type="page"/>
      </w:r>
      <w:r>
        <w:rPr>
          <w:rFonts w:hint="eastAsia" w:ascii="宋体" w:hAnsi="宋体" w:cs="宋体"/>
          <w:b/>
          <w:sz w:val="28"/>
          <w:szCs w:val="28"/>
          <w:highlight w:val="none"/>
        </w:rPr>
        <w:t>（五）其他资格审查资料</w:t>
      </w:r>
      <w:bookmarkEnd w:id="187"/>
      <w:bookmarkEnd w:id="188"/>
      <w:bookmarkEnd w:id="189"/>
      <w:bookmarkEnd w:id="190"/>
      <w:bookmarkEnd w:id="209"/>
      <w:bookmarkEnd w:id="210"/>
      <w:bookmarkEnd w:id="211"/>
    </w:p>
    <w:p w14:paraId="5EF5C476">
      <w:pPr>
        <w:spacing w:line="760" w:lineRule="exact"/>
        <w:rPr>
          <w:rFonts w:hint="eastAsia" w:ascii="宋体" w:hAnsi="宋体" w:cs="宋体"/>
          <w:highlight w:val="none"/>
        </w:rPr>
      </w:pPr>
    </w:p>
    <w:p w14:paraId="4416824A">
      <w:pPr>
        <w:spacing w:line="760" w:lineRule="exact"/>
        <w:rPr>
          <w:rFonts w:ascii="宋体" w:hAnsi="宋体" w:cs="宋体"/>
          <w:highlight w:val="none"/>
        </w:rPr>
      </w:pPr>
      <w:r>
        <w:rPr>
          <w:rFonts w:hint="eastAsia" w:ascii="宋体" w:hAnsi="宋体" w:cs="宋体"/>
          <w:highlight w:val="none"/>
        </w:rPr>
        <w:t xml:space="preserve">          </w:t>
      </w:r>
    </w:p>
    <w:p w14:paraId="45477B65">
      <w:pPr>
        <w:rPr>
          <w:rFonts w:hint="eastAsia" w:ascii="宋体" w:hAnsi="宋体" w:cs="宋体"/>
          <w:highlight w:val="none"/>
        </w:rPr>
      </w:pPr>
    </w:p>
    <w:p w14:paraId="4CC58C78">
      <w:pPr>
        <w:rPr>
          <w:rFonts w:ascii="宋体" w:hAnsi="宋体" w:cs="宋体"/>
          <w:highlight w:val="none"/>
        </w:rPr>
      </w:pPr>
      <w:r>
        <w:rPr>
          <w:rFonts w:hint="eastAsia" w:ascii="宋体" w:hAnsi="宋体" w:cs="宋体"/>
          <w:highlight w:val="none"/>
        </w:rPr>
        <w:t xml:space="preserve">  </w:t>
      </w:r>
    </w:p>
    <w:p w14:paraId="2379B42C">
      <w:pPr>
        <w:rPr>
          <w:rFonts w:hint="eastAsia" w:ascii="宋体" w:hAnsi="宋体" w:cs="宋体"/>
          <w:highlight w:val="none"/>
        </w:rPr>
      </w:pPr>
    </w:p>
    <w:p w14:paraId="611FC1B3">
      <w:pPr>
        <w:rPr>
          <w:rFonts w:hint="eastAsia" w:ascii="宋体" w:hAnsi="宋体" w:cs="宋体"/>
          <w:highlight w:val="none"/>
        </w:rPr>
      </w:pPr>
    </w:p>
    <w:p w14:paraId="735C3A8E">
      <w:pPr>
        <w:rPr>
          <w:rFonts w:hint="eastAsia" w:ascii="宋体" w:hAnsi="宋体" w:cs="宋体"/>
          <w:highlight w:val="none"/>
        </w:rPr>
      </w:pPr>
    </w:p>
    <w:p w14:paraId="0C9963E9">
      <w:pPr>
        <w:rPr>
          <w:rFonts w:hint="eastAsia" w:ascii="宋体" w:hAnsi="宋体" w:cs="宋体"/>
          <w:highlight w:val="none"/>
        </w:rPr>
      </w:pPr>
    </w:p>
    <w:p w14:paraId="217350BD">
      <w:pPr>
        <w:rPr>
          <w:rFonts w:hint="eastAsia" w:ascii="宋体" w:hAnsi="宋体" w:cs="宋体"/>
          <w:highlight w:val="none"/>
        </w:rPr>
      </w:pPr>
    </w:p>
    <w:p w14:paraId="3605872C">
      <w:pPr>
        <w:rPr>
          <w:rFonts w:hint="eastAsia" w:ascii="宋体" w:hAnsi="宋体" w:cs="宋体"/>
          <w:highlight w:val="none"/>
        </w:rPr>
      </w:pPr>
    </w:p>
    <w:p w14:paraId="751CF8F0">
      <w:pPr>
        <w:rPr>
          <w:rFonts w:hint="eastAsia" w:ascii="宋体" w:hAnsi="宋体" w:cs="宋体"/>
          <w:highlight w:val="none"/>
        </w:rPr>
      </w:pPr>
    </w:p>
    <w:p w14:paraId="4D37CCEC">
      <w:pPr>
        <w:rPr>
          <w:rFonts w:hint="eastAsia" w:ascii="宋体" w:hAnsi="宋体" w:cs="宋体"/>
          <w:highlight w:val="none"/>
        </w:rPr>
      </w:pPr>
    </w:p>
    <w:p w14:paraId="7DF607D1">
      <w:pPr>
        <w:rPr>
          <w:rFonts w:hint="eastAsia" w:ascii="宋体" w:hAnsi="宋体" w:cs="宋体"/>
          <w:highlight w:val="none"/>
        </w:rPr>
      </w:pPr>
    </w:p>
    <w:p w14:paraId="48690A42">
      <w:pPr>
        <w:rPr>
          <w:rFonts w:hint="eastAsia" w:ascii="宋体" w:hAnsi="宋体" w:cs="宋体"/>
          <w:highlight w:val="none"/>
        </w:rPr>
      </w:pPr>
    </w:p>
    <w:p w14:paraId="2158F65C">
      <w:pPr>
        <w:rPr>
          <w:rFonts w:hint="eastAsia" w:ascii="宋体" w:hAnsi="宋体" w:cs="宋体"/>
          <w:highlight w:val="none"/>
        </w:rPr>
      </w:pPr>
    </w:p>
    <w:p w14:paraId="6A54D722">
      <w:pPr>
        <w:rPr>
          <w:rFonts w:hint="eastAsia" w:ascii="宋体" w:hAnsi="宋体" w:cs="宋体"/>
          <w:highlight w:val="none"/>
        </w:rPr>
      </w:pPr>
    </w:p>
    <w:p w14:paraId="222EB6C3">
      <w:pPr>
        <w:rPr>
          <w:rFonts w:hint="eastAsia" w:ascii="宋体" w:hAnsi="宋体" w:cs="宋体"/>
          <w:highlight w:val="none"/>
        </w:rPr>
      </w:pPr>
    </w:p>
    <w:p w14:paraId="42080083">
      <w:pPr>
        <w:rPr>
          <w:rFonts w:hint="eastAsia" w:ascii="宋体" w:hAnsi="宋体" w:cs="宋体"/>
          <w:highlight w:val="none"/>
        </w:rPr>
      </w:pPr>
    </w:p>
    <w:p w14:paraId="1647C123">
      <w:pPr>
        <w:rPr>
          <w:rFonts w:hint="eastAsia" w:ascii="宋体" w:hAnsi="宋体" w:cs="宋体"/>
          <w:highlight w:val="none"/>
        </w:rPr>
      </w:pPr>
    </w:p>
    <w:p w14:paraId="0159BC6C">
      <w:pPr>
        <w:rPr>
          <w:rFonts w:hint="eastAsia" w:ascii="宋体" w:hAnsi="宋体" w:cs="宋体"/>
          <w:highlight w:val="none"/>
        </w:rPr>
      </w:pPr>
    </w:p>
    <w:p w14:paraId="204002C5">
      <w:pPr>
        <w:rPr>
          <w:rFonts w:hint="eastAsia" w:ascii="宋体" w:hAnsi="宋体" w:cs="宋体"/>
          <w:highlight w:val="none"/>
        </w:rPr>
      </w:pPr>
    </w:p>
    <w:p w14:paraId="6AF86420">
      <w:pPr>
        <w:rPr>
          <w:rFonts w:hint="eastAsia" w:ascii="宋体" w:hAnsi="宋体" w:cs="宋体"/>
          <w:highlight w:val="none"/>
        </w:rPr>
      </w:pPr>
    </w:p>
    <w:p w14:paraId="4ACD234A">
      <w:pPr>
        <w:rPr>
          <w:rFonts w:hint="eastAsia" w:ascii="宋体" w:hAnsi="宋体" w:cs="宋体"/>
          <w:highlight w:val="none"/>
        </w:rPr>
      </w:pPr>
    </w:p>
    <w:p w14:paraId="0EF47096">
      <w:pPr>
        <w:rPr>
          <w:rFonts w:hint="eastAsia" w:ascii="宋体" w:hAnsi="宋体" w:cs="宋体"/>
          <w:highlight w:val="none"/>
        </w:rPr>
      </w:pPr>
    </w:p>
    <w:p w14:paraId="20BCB1C5">
      <w:pPr>
        <w:rPr>
          <w:rFonts w:hint="eastAsia" w:ascii="宋体" w:hAnsi="宋体" w:cs="宋体"/>
          <w:highlight w:val="none"/>
        </w:rPr>
      </w:pPr>
    </w:p>
    <w:p w14:paraId="29BF13AE">
      <w:pPr>
        <w:rPr>
          <w:rFonts w:hint="eastAsia" w:ascii="宋体" w:hAnsi="宋体" w:cs="宋体"/>
          <w:highlight w:val="none"/>
        </w:rPr>
      </w:pPr>
    </w:p>
    <w:p w14:paraId="065A92FC">
      <w:pPr>
        <w:rPr>
          <w:rFonts w:hint="eastAsia" w:ascii="宋体" w:hAnsi="宋体" w:cs="宋体"/>
          <w:highlight w:val="none"/>
        </w:rPr>
      </w:pPr>
    </w:p>
    <w:p w14:paraId="579F101B">
      <w:pPr>
        <w:rPr>
          <w:rFonts w:hint="eastAsia" w:ascii="宋体" w:hAnsi="宋体" w:cs="宋体"/>
          <w:highlight w:val="none"/>
        </w:rPr>
      </w:pPr>
    </w:p>
    <w:p w14:paraId="4912B7D7">
      <w:pPr>
        <w:rPr>
          <w:rFonts w:hint="eastAsia" w:ascii="宋体" w:hAnsi="宋体" w:cs="宋体"/>
          <w:highlight w:val="none"/>
        </w:rPr>
      </w:pPr>
    </w:p>
    <w:p w14:paraId="5EB085D0">
      <w:pPr>
        <w:rPr>
          <w:rFonts w:hint="eastAsia" w:ascii="宋体" w:hAnsi="宋体" w:cs="宋体"/>
          <w:highlight w:val="none"/>
        </w:rPr>
      </w:pPr>
    </w:p>
    <w:p w14:paraId="439AD119">
      <w:pPr>
        <w:rPr>
          <w:rFonts w:hint="eastAsia" w:ascii="宋体" w:hAnsi="宋体" w:cs="宋体"/>
          <w:highlight w:val="none"/>
        </w:rPr>
      </w:pPr>
    </w:p>
    <w:p w14:paraId="35720911">
      <w:pPr>
        <w:rPr>
          <w:rFonts w:hint="eastAsia" w:ascii="宋体" w:hAnsi="宋体" w:cs="宋体"/>
          <w:highlight w:val="none"/>
        </w:rPr>
      </w:pPr>
    </w:p>
    <w:p w14:paraId="146BDAE0">
      <w:pPr>
        <w:rPr>
          <w:rFonts w:hint="eastAsia" w:ascii="宋体" w:hAnsi="宋体" w:cs="宋体"/>
          <w:highlight w:val="none"/>
        </w:rPr>
      </w:pPr>
    </w:p>
    <w:p w14:paraId="5F338B6B">
      <w:pPr>
        <w:rPr>
          <w:rFonts w:hint="eastAsia" w:ascii="宋体" w:hAnsi="宋体" w:cs="宋体"/>
          <w:highlight w:val="none"/>
        </w:rPr>
      </w:pPr>
    </w:p>
    <w:p w14:paraId="7A79B72A">
      <w:pPr>
        <w:rPr>
          <w:rFonts w:hint="eastAsia" w:ascii="宋体" w:hAnsi="宋体" w:cs="宋体"/>
          <w:highlight w:val="none"/>
        </w:rPr>
      </w:pPr>
    </w:p>
    <w:p w14:paraId="75322408">
      <w:pPr>
        <w:rPr>
          <w:rFonts w:hint="eastAsia" w:ascii="宋体" w:hAnsi="宋体" w:cs="宋体"/>
          <w:highlight w:val="none"/>
        </w:rPr>
      </w:pPr>
    </w:p>
    <w:p w14:paraId="241882EE">
      <w:pPr>
        <w:rPr>
          <w:rFonts w:hint="eastAsia" w:ascii="宋体" w:hAnsi="宋体" w:cs="宋体"/>
          <w:highlight w:val="none"/>
        </w:rPr>
      </w:pPr>
    </w:p>
    <w:p w14:paraId="57503666">
      <w:pPr>
        <w:rPr>
          <w:rFonts w:hint="eastAsia" w:ascii="宋体" w:hAnsi="宋体" w:cs="宋体"/>
          <w:highlight w:val="none"/>
        </w:rPr>
      </w:pPr>
    </w:p>
    <w:p w14:paraId="577D5EED">
      <w:pPr>
        <w:rPr>
          <w:rFonts w:hint="eastAsia" w:ascii="宋体" w:hAnsi="宋体" w:cs="宋体"/>
          <w:highlight w:val="none"/>
        </w:rPr>
      </w:pPr>
    </w:p>
    <w:p w14:paraId="1FD1ED90">
      <w:pPr>
        <w:rPr>
          <w:rFonts w:hint="eastAsia" w:ascii="宋体" w:hAnsi="宋体" w:cs="宋体"/>
          <w:highlight w:val="none"/>
        </w:rPr>
      </w:pPr>
    </w:p>
    <w:p w14:paraId="0C6C7BF1">
      <w:pPr>
        <w:rPr>
          <w:rFonts w:hint="eastAsia" w:ascii="宋体" w:hAnsi="宋体" w:cs="宋体"/>
          <w:highlight w:val="none"/>
        </w:rPr>
      </w:pPr>
    </w:p>
    <w:p w14:paraId="40257649">
      <w:pPr>
        <w:rPr>
          <w:rFonts w:hint="eastAsia" w:ascii="宋体" w:hAnsi="宋体" w:cs="宋体"/>
          <w:highlight w:val="none"/>
        </w:rPr>
      </w:pPr>
    </w:p>
    <w:p w14:paraId="15C0880C">
      <w:pPr>
        <w:rPr>
          <w:rFonts w:hint="eastAsia" w:ascii="宋体" w:hAnsi="宋体" w:cs="宋体"/>
          <w:highlight w:val="none"/>
        </w:rPr>
      </w:pPr>
    </w:p>
    <w:p w14:paraId="4DEFD1D8">
      <w:pPr>
        <w:rPr>
          <w:rFonts w:hint="eastAsia" w:ascii="宋体" w:hAnsi="宋体" w:cs="宋体"/>
          <w:highlight w:val="none"/>
        </w:rPr>
      </w:pPr>
    </w:p>
    <w:p w14:paraId="140AF24C">
      <w:pPr>
        <w:rPr>
          <w:rFonts w:hint="eastAsia" w:ascii="宋体" w:hAnsi="宋体" w:cs="宋体"/>
          <w:highlight w:val="none"/>
        </w:rPr>
      </w:pPr>
    </w:p>
    <w:p w14:paraId="3CC3F4FF">
      <w:pPr>
        <w:rPr>
          <w:rFonts w:hint="eastAsia" w:ascii="宋体" w:hAnsi="宋体" w:cs="宋体"/>
          <w:highlight w:val="none"/>
        </w:rPr>
      </w:pPr>
    </w:p>
    <w:p w14:paraId="7DAB2CBA">
      <w:pPr>
        <w:rPr>
          <w:rFonts w:hint="eastAsia" w:ascii="宋体" w:hAnsi="宋体" w:cs="宋体"/>
          <w:highlight w:val="none"/>
        </w:rPr>
      </w:pPr>
    </w:p>
    <w:p w14:paraId="3F2469DF">
      <w:pPr>
        <w:autoSpaceDE w:val="0"/>
        <w:autoSpaceDN w:val="0"/>
        <w:adjustRightInd w:val="0"/>
        <w:spacing w:line="600" w:lineRule="exact"/>
        <w:rPr>
          <w:rFonts w:hint="eastAsia" w:ascii="宋体" w:hAnsi="宋体" w:cs="宋体"/>
          <w:b/>
          <w:sz w:val="52"/>
          <w:szCs w:val="52"/>
          <w:highlight w:val="none"/>
        </w:rPr>
      </w:pPr>
    </w:p>
    <w:p w14:paraId="0EE27635">
      <w:pPr>
        <w:jc w:val="center"/>
        <w:rPr>
          <w:rFonts w:hint="eastAsia" w:ascii="宋体" w:hAnsi="宋体" w:cs="宋体"/>
          <w:highlight w:val="none"/>
        </w:rPr>
      </w:pPr>
      <w:r>
        <w:rPr>
          <w:rFonts w:hint="eastAsia" w:ascii="宋体" w:hAnsi="宋体" w:cs="宋体"/>
          <w:b/>
          <w:sz w:val="28"/>
          <w:szCs w:val="28"/>
          <w:highlight w:val="none"/>
        </w:rPr>
        <w:t>八、其他材料</w:t>
      </w:r>
    </w:p>
    <w:p w14:paraId="056F14B5">
      <w:pPr>
        <w:autoSpaceDE w:val="0"/>
        <w:autoSpaceDN w:val="0"/>
        <w:adjustRightInd w:val="0"/>
        <w:spacing w:line="400" w:lineRule="exact"/>
        <w:jc w:val="center"/>
        <w:rPr>
          <w:b/>
          <w:bCs/>
          <w:sz w:val="32"/>
          <w:szCs w:val="32"/>
          <w:highlight w:val="none"/>
        </w:rPr>
      </w:pPr>
      <w:r>
        <w:rPr>
          <w:rFonts w:hint="eastAsia" w:ascii="宋体" w:hAnsi="宋体" w:cs="宋体"/>
          <w:b/>
          <w:bCs/>
          <w:color w:val="000000"/>
          <w:sz w:val="24"/>
          <w:szCs w:val="24"/>
          <w:highlight w:val="none"/>
        </w:rPr>
        <w:t>1、</w:t>
      </w:r>
      <w:r>
        <w:rPr>
          <w:rFonts w:hint="eastAsia" w:ascii="宋体" w:hAnsi="宋体" w:cs="宋体"/>
          <w:b/>
          <w:bCs/>
          <w:color w:val="000000"/>
          <w:sz w:val="24"/>
          <w:szCs w:val="24"/>
          <w:highlight w:val="none"/>
          <w:lang w:val="zh-CN"/>
        </w:rPr>
        <w:t>中小企业声明函（工程、服务）</w:t>
      </w:r>
    </w:p>
    <w:p w14:paraId="34072972">
      <w:pPr>
        <w:spacing w:before="156" w:beforeLines="50" w:after="156" w:afterLines="50" w:line="420" w:lineRule="exact"/>
        <w:ind w:firstLine="420" w:firstLineChars="200"/>
        <w:rPr>
          <w:szCs w:val="21"/>
          <w:highlight w:val="none"/>
        </w:rPr>
      </w:pPr>
      <w:r>
        <w:rPr>
          <w:szCs w:val="21"/>
          <w:highlight w:val="none"/>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7E305AF8">
      <w:pPr>
        <w:spacing w:before="156" w:beforeLines="50" w:after="156" w:afterLines="50" w:line="420" w:lineRule="exact"/>
        <w:ind w:firstLine="420" w:firstLineChars="200"/>
        <w:rPr>
          <w:szCs w:val="21"/>
          <w:highlight w:val="none"/>
        </w:rPr>
      </w:pPr>
      <w:r>
        <w:rPr>
          <w:szCs w:val="21"/>
          <w:highlight w:val="none"/>
        </w:rPr>
        <w:t>1. （标的名称） ，属于（采购文件中明确的所属行业）；承建（承接）企业为（企业名称），从业人员</w:t>
      </w:r>
      <w:r>
        <w:rPr>
          <w:rFonts w:hint="eastAsia"/>
          <w:szCs w:val="21"/>
          <w:highlight w:val="none"/>
        </w:rPr>
        <w:t xml:space="preserve">  </w:t>
      </w:r>
      <w:r>
        <w:rPr>
          <w:szCs w:val="21"/>
          <w:highlight w:val="none"/>
        </w:rPr>
        <w:t>人，营业收入为</w:t>
      </w:r>
      <w:r>
        <w:rPr>
          <w:rFonts w:hint="eastAsia"/>
          <w:szCs w:val="21"/>
          <w:highlight w:val="none"/>
        </w:rPr>
        <w:t xml:space="preserve">  </w:t>
      </w:r>
      <w:r>
        <w:rPr>
          <w:szCs w:val="21"/>
          <w:highlight w:val="none"/>
        </w:rPr>
        <w:t>万元，资产总额为</w:t>
      </w:r>
      <w:r>
        <w:rPr>
          <w:rFonts w:hint="eastAsia"/>
          <w:szCs w:val="21"/>
          <w:highlight w:val="none"/>
        </w:rPr>
        <w:t xml:space="preserve">  万元，属于</w:t>
      </w:r>
      <w:r>
        <w:rPr>
          <w:szCs w:val="21"/>
          <w:highlight w:val="none"/>
        </w:rPr>
        <w:t>（中型企业、小型企业、微型企业）；</w:t>
      </w:r>
    </w:p>
    <w:p w14:paraId="54C8B165">
      <w:pPr>
        <w:spacing w:before="156" w:beforeLines="50" w:after="156" w:afterLines="50" w:line="420" w:lineRule="exact"/>
        <w:ind w:firstLine="420" w:firstLineChars="200"/>
        <w:rPr>
          <w:szCs w:val="21"/>
          <w:highlight w:val="none"/>
        </w:rPr>
      </w:pPr>
      <w:r>
        <w:rPr>
          <w:szCs w:val="21"/>
          <w:highlight w:val="none"/>
        </w:rPr>
        <w:t>2. （标的名称） ，属于（采购文件中明确的所属行业）；承建（承接）企业为（企业名称），从业人员</w:t>
      </w:r>
      <w:r>
        <w:rPr>
          <w:rFonts w:hint="eastAsia"/>
          <w:szCs w:val="21"/>
          <w:highlight w:val="none"/>
        </w:rPr>
        <w:t xml:space="preserve">  </w:t>
      </w:r>
      <w:r>
        <w:rPr>
          <w:szCs w:val="21"/>
          <w:highlight w:val="none"/>
        </w:rPr>
        <w:t>人，营业收入为</w:t>
      </w:r>
      <w:r>
        <w:rPr>
          <w:rFonts w:hint="eastAsia"/>
          <w:szCs w:val="21"/>
          <w:highlight w:val="none"/>
        </w:rPr>
        <w:t xml:space="preserve">  </w:t>
      </w:r>
      <w:r>
        <w:rPr>
          <w:szCs w:val="21"/>
          <w:highlight w:val="none"/>
        </w:rPr>
        <w:t>万元，资产总额为</w:t>
      </w:r>
      <w:r>
        <w:rPr>
          <w:rFonts w:hint="eastAsia"/>
          <w:szCs w:val="21"/>
          <w:highlight w:val="none"/>
        </w:rPr>
        <w:t xml:space="preserve">  </w:t>
      </w:r>
      <w:r>
        <w:rPr>
          <w:szCs w:val="21"/>
          <w:highlight w:val="none"/>
        </w:rPr>
        <w:t>万元，属于（中型企业、小型企业、微型企业）；</w:t>
      </w:r>
    </w:p>
    <w:p w14:paraId="226F0A4E">
      <w:pPr>
        <w:spacing w:before="156" w:beforeLines="50" w:after="156" w:afterLines="50" w:line="420" w:lineRule="exact"/>
        <w:ind w:firstLine="420" w:firstLineChars="200"/>
        <w:rPr>
          <w:szCs w:val="21"/>
          <w:highlight w:val="none"/>
        </w:rPr>
      </w:pPr>
      <w:r>
        <w:rPr>
          <w:szCs w:val="21"/>
          <w:highlight w:val="none"/>
        </w:rPr>
        <w:t>……</w:t>
      </w:r>
    </w:p>
    <w:p w14:paraId="5BBBBCB6">
      <w:pPr>
        <w:spacing w:before="156" w:beforeLines="50" w:after="156" w:afterLines="50" w:line="420" w:lineRule="exact"/>
        <w:ind w:firstLine="420" w:firstLineChars="200"/>
        <w:rPr>
          <w:szCs w:val="21"/>
          <w:highlight w:val="none"/>
        </w:rPr>
      </w:pPr>
      <w:r>
        <w:rPr>
          <w:szCs w:val="21"/>
          <w:highlight w:val="none"/>
        </w:rPr>
        <w:t>以上企业，不属于大企业的分支机构，不存在控股股东为大企业的情形，也不存在与大企业的负责人为同一人的情形。</w:t>
      </w:r>
    </w:p>
    <w:p w14:paraId="52CD4EE3">
      <w:pPr>
        <w:spacing w:before="156" w:beforeLines="50" w:after="156" w:afterLines="50" w:line="420" w:lineRule="exact"/>
        <w:ind w:firstLine="420" w:firstLineChars="200"/>
        <w:rPr>
          <w:szCs w:val="21"/>
          <w:highlight w:val="none"/>
        </w:rPr>
      </w:pPr>
      <w:r>
        <w:rPr>
          <w:szCs w:val="21"/>
          <w:highlight w:val="none"/>
        </w:rPr>
        <w:t>本企业对上述声明内容的真实性负责。如有虚假，将依法承担相应责任。</w:t>
      </w:r>
    </w:p>
    <w:p w14:paraId="02747748">
      <w:pPr>
        <w:spacing w:before="156" w:beforeLines="50" w:after="156" w:afterLines="50" w:line="420" w:lineRule="exact"/>
        <w:ind w:firstLine="420" w:firstLineChars="200"/>
        <w:rPr>
          <w:szCs w:val="21"/>
          <w:highlight w:val="none"/>
        </w:rPr>
      </w:pPr>
    </w:p>
    <w:p w14:paraId="0AE491DF">
      <w:pPr>
        <w:spacing w:before="156" w:beforeLines="50" w:after="156" w:afterLines="50" w:line="420" w:lineRule="exact"/>
        <w:ind w:firstLine="420" w:firstLineChars="200"/>
        <w:rPr>
          <w:szCs w:val="21"/>
          <w:highlight w:val="none"/>
        </w:rPr>
      </w:pPr>
      <w:r>
        <w:rPr>
          <w:szCs w:val="21"/>
          <w:highlight w:val="none"/>
        </w:rPr>
        <w:t>企业名称（盖章）：</w:t>
      </w:r>
    </w:p>
    <w:p w14:paraId="1D05B46B">
      <w:pPr>
        <w:spacing w:before="156" w:beforeLines="50" w:after="156" w:afterLines="50" w:line="420" w:lineRule="exact"/>
        <w:ind w:firstLine="420" w:firstLineChars="200"/>
        <w:rPr>
          <w:szCs w:val="21"/>
          <w:highlight w:val="none"/>
        </w:rPr>
      </w:pPr>
    </w:p>
    <w:p w14:paraId="2BECCEEC">
      <w:pPr>
        <w:spacing w:before="156" w:beforeLines="50" w:after="156" w:afterLines="50" w:line="420" w:lineRule="exact"/>
        <w:ind w:firstLine="420" w:firstLineChars="200"/>
        <w:rPr>
          <w:szCs w:val="21"/>
          <w:highlight w:val="none"/>
        </w:rPr>
      </w:pPr>
      <w:r>
        <w:rPr>
          <w:szCs w:val="21"/>
          <w:highlight w:val="none"/>
        </w:rPr>
        <w:t>日 期：</w:t>
      </w:r>
    </w:p>
    <w:p w14:paraId="5A9BBE9A">
      <w:pPr>
        <w:spacing w:before="156" w:beforeLines="50" w:after="156" w:afterLines="50" w:line="420" w:lineRule="exact"/>
        <w:ind w:firstLine="420" w:firstLineChars="200"/>
        <w:rPr>
          <w:szCs w:val="21"/>
          <w:highlight w:val="none"/>
        </w:rPr>
      </w:pPr>
    </w:p>
    <w:p w14:paraId="06629E6E">
      <w:pPr>
        <w:spacing w:before="156" w:beforeLines="50" w:after="156" w:afterLines="50" w:line="420" w:lineRule="exact"/>
        <w:ind w:firstLine="420" w:firstLineChars="200"/>
        <w:rPr>
          <w:szCs w:val="21"/>
          <w:highlight w:val="none"/>
        </w:rPr>
      </w:pPr>
      <w:r>
        <w:rPr>
          <w:rFonts w:hint="eastAsia"/>
          <w:szCs w:val="21"/>
          <w:highlight w:val="none"/>
        </w:rPr>
        <w:t>注：</w:t>
      </w:r>
      <w:r>
        <w:rPr>
          <w:szCs w:val="21"/>
          <w:highlight w:val="none"/>
        </w:rPr>
        <w:t>从业人员、营业收入、资产总额填报上一年度数据，无上一年度数据的新成立企业可不填报。</w:t>
      </w:r>
    </w:p>
    <w:p w14:paraId="733DF7C5">
      <w:pPr>
        <w:autoSpaceDE w:val="0"/>
        <w:autoSpaceDN w:val="0"/>
        <w:adjustRightInd w:val="0"/>
        <w:spacing w:line="400" w:lineRule="exact"/>
        <w:rPr>
          <w:rFonts w:hint="eastAsia" w:ascii="宋体" w:hAnsi="宋体" w:cs="宋体"/>
          <w:color w:val="000000"/>
          <w:szCs w:val="21"/>
          <w:highlight w:val="none"/>
        </w:rPr>
      </w:pPr>
    </w:p>
    <w:p w14:paraId="542B3CB6">
      <w:pPr>
        <w:pStyle w:val="35"/>
        <w:rPr>
          <w:rFonts w:hint="eastAsia"/>
          <w:highlight w:val="none"/>
          <w:lang w:val="en-US" w:eastAsia="zh-CN"/>
        </w:rPr>
      </w:pPr>
    </w:p>
    <w:p w14:paraId="37F24750">
      <w:pPr>
        <w:autoSpaceDE w:val="0"/>
        <w:autoSpaceDN w:val="0"/>
        <w:adjustRightInd w:val="0"/>
        <w:spacing w:line="400" w:lineRule="exact"/>
        <w:rPr>
          <w:rFonts w:hint="eastAsia" w:ascii="宋体" w:hAnsi="宋体" w:cs="宋体"/>
          <w:color w:val="000000"/>
          <w:szCs w:val="21"/>
          <w:highlight w:val="none"/>
        </w:rPr>
      </w:pPr>
    </w:p>
    <w:p w14:paraId="63610A4F">
      <w:pPr>
        <w:autoSpaceDE w:val="0"/>
        <w:autoSpaceDN w:val="0"/>
        <w:adjustRightInd w:val="0"/>
        <w:spacing w:line="400" w:lineRule="exact"/>
        <w:rPr>
          <w:rFonts w:hint="eastAsia" w:ascii="宋体" w:hAnsi="宋体" w:cs="宋体"/>
          <w:color w:val="000000"/>
          <w:szCs w:val="21"/>
          <w:highlight w:val="none"/>
        </w:rPr>
      </w:pPr>
    </w:p>
    <w:p w14:paraId="6FECBCDE">
      <w:pPr>
        <w:autoSpaceDE w:val="0"/>
        <w:autoSpaceDN w:val="0"/>
        <w:adjustRightInd w:val="0"/>
        <w:spacing w:line="400" w:lineRule="exact"/>
        <w:rPr>
          <w:rFonts w:hint="eastAsia" w:ascii="宋体" w:hAnsi="宋体" w:cs="宋体"/>
          <w:color w:val="000000"/>
          <w:szCs w:val="21"/>
          <w:highlight w:val="none"/>
        </w:rPr>
      </w:pPr>
    </w:p>
    <w:p w14:paraId="645B13C1">
      <w:pPr>
        <w:autoSpaceDE w:val="0"/>
        <w:autoSpaceDN w:val="0"/>
        <w:adjustRightInd w:val="0"/>
        <w:spacing w:line="400" w:lineRule="exact"/>
        <w:rPr>
          <w:rFonts w:hint="eastAsia" w:ascii="宋体" w:hAnsi="宋体" w:cs="宋体"/>
          <w:color w:val="000000"/>
          <w:szCs w:val="21"/>
          <w:highlight w:val="none"/>
        </w:rPr>
      </w:pPr>
    </w:p>
    <w:p w14:paraId="557D968F">
      <w:pPr>
        <w:pStyle w:val="35"/>
        <w:rPr>
          <w:rFonts w:hint="eastAsia"/>
          <w:highlight w:val="none"/>
          <w:lang w:val="en-US" w:eastAsia="zh-CN"/>
        </w:rPr>
      </w:pPr>
    </w:p>
    <w:p w14:paraId="44E7B893">
      <w:pPr>
        <w:autoSpaceDE w:val="0"/>
        <w:autoSpaceDN w:val="0"/>
        <w:adjustRightInd w:val="0"/>
        <w:spacing w:line="400" w:lineRule="exact"/>
        <w:rPr>
          <w:rFonts w:hint="eastAsia" w:ascii="宋体" w:hAnsi="宋体" w:cs="宋体"/>
          <w:color w:val="000000"/>
          <w:szCs w:val="21"/>
          <w:highlight w:val="none"/>
        </w:rPr>
      </w:pPr>
    </w:p>
    <w:p w14:paraId="7D579C49">
      <w:pPr>
        <w:autoSpaceDE w:val="0"/>
        <w:autoSpaceDN w:val="0"/>
        <w:adjustRightInd w:val="0"/>
        <w:spacing w:line="400" w:lineRule="exact"/>
        <w:rPr>
          <w:rFonts w:hint="eastAsia" w:ascii="宋体" w:hAnsi="宋体" w:cs="宋体"/>
          <w:b/>
          <w:bCs/>
          <w:color w:val="000000"/>
          <w:sz w:val="22"/>
          <w:szCs w:val="22"/>
          <w:highlight w:val="none"/>
          <w:lang w:val="zh-CN"/>
        </w:rPr>
      </w:pPr>
      <w:r>
        <w:rPr>
          <w:rFonts w:hint="eastAsia" w:ascii="宋体" w:hAnsi="宋体" w:cs="宋体"/>
          <w:b/>
          <w:bCs/>
          <w:color w:val="000000"/>
          <w:sz w:val="22"/>
          <w:szCs w:val="22"/>
          <w:highlight w:val="none"/>
        </w:rPr>
        <w:t>2、</w:t>
      </w:r>
      <w:r>
        <w:rPr>
          <w:rFonts w:hint="eastAsia" w:ascii="宋体" w:hAnsi="宋体" w:cs="宋体"/>
          <w:b/>
          <w:bCs/>
          <w:color w:val="000000"/>
          <w:sz w:val="22"/>
          <w:szCs w:val="22"/>
          <w:highlight w:val="none"/>
          <w:lang w:val="zh-CN"/>
        </w:rPr>
        <w:t>供应商认为有必要的其它资料，竞争性磋商文件及评标办法评审项目要求提供的其他材料。</w:t>
      </w:r>
    </w:p>
    <w:p w14:paraId="6A22B041">
      <w:pPr>
        <w:jc w:val="center"/>
        <w:rPr>
          <w:rFonts w:hint="eastAsia" w:ascii="宋体" w:hAnsi="宋体" w:cs="宋体"/>
          <w:b/>
          <w:sz w:val="28"/>
          <w:szCs w:val="28"/>
          <w:highlight w:val="none"/>
        </w:rPr>
      </w:pPr>
    </w:p>
    <w:p w14:paraId="237CE854">
      <w:pPr>
        <w:jc w:val="center"/>
        <w:rPr>
          <w:rFonts w:hint="eastAsia" w:ascii="宋体" w:hAnsi="宋体" w:cs="宋体"/>
          <w:b/>
          <w:sz w:val="28"/>
          <w:szCs w:val="28"/>
          <w:highlight w:val="none"/>
        </w:rPr>
      </w:pPr>
    </w:p>
    <w:p w14:paraId="2C662937">
      <w:pPr>
        <w:jc w:val="center"/>
        <w:rPr>
          <w:rFonts w:hint="eastAsia" w:ascii="宋体" w:hAnsi="宋体" w:cs="宋体"/>
          <w:b/>
          <w:sz w:val="28"/>
          <w:szCs w:val="28"/>
          <w:highlight w:val="none"/>
        </w:rPr>
      </w:pPr>
    </w:p>
    <w:p w14:paraId="3E610C8F">
      <w:pPr>
        <w:jc w:val="center"/>
        <w:rPr>
          <w:rFonts w:hint="eastAsia" w:ascii="宋体" w:hAnsi="宋体" w:cs="宋体"/>
          <w:b/>
          <w:sz w:val="28"/>
          <w:szCs w:val="28"/>
          <w:highlight w:val="none"/>
        </w:rPr>
      </w:pPr>
    </w:p>
    <w:p w14:paraId="3E7D9267">
      <w:pPr>
        <w:jc w:val="center"/>
        <w:rPr>
          <w:rFonts w:hint="eastAsia" w:ascii="宋体" w:hAnsi="宋体" w:cs="宋体"/>
          <w:b/>
          <w:sz w:val="28"/>
          <w:szCs w:val="28"/>
          <w:highlight w:val="none"/>
        </w:rPr>
      </w:pPr>
    </w:p>
    <w:p w14:paraId="21DA8FFD">
      <w:pPr>
        <w:jc w:val="center"/>
        <w:rPr>
          <w:rFonts w:hint="eastAsia" w:ascii="宋体" w:hAnsi="宋体" w:cs="宋体"/>
          <w:b/>
          <w:sz w:val="28"/>
          <w:szCs w:val="28"/>
          <w:highlight w:val="none"/>
        </w:rPr>
      </w:pPr>
    </w:p>
    <w:p w14:paraId="69AA8BD8">
      <w:pPr>
        <w:jc w:val="center"/>
        <w:rPr>
          <w:rFonts w:hint="eastAsia" w:ascii="宋体" w:hAnsi="宋体" w:cs="宋体"/>
          <w:b/>
          <w:sz w:val="28"/>
          <w:szCs w:val="28"/>
          <w:highlight w:val="none"/>
        </w:rPr>
      </w:pPr>
    </w:p>
    <w:p w14:paraId="5B6E8575">
      <w:pPr>
        <w:jc w:val="center"/>
        <w:rPr>
          <w:rFonts w:hint="eastAsia" w:ascii="宋体" w:hAnsi="宋体" w:cs="宋体"/>
          <w:b/>
          <w:sz w:val="28"/>
          <w:szCs w:val="28"/>
          <w:highlight w:val="none"/>
        </w:rPr>
      </w:pPr>
    </w:p>
    <w:p w14:paraId="7E468B16">
      <w:pPr>
        <w:jc w:val="center"/>
        <w:rPr>
          <w:rFonts w:hint="eastAsia" w:ascii="宋体" w:hAnsi="宋体" w:cs="宋体"/>
          <w:b/>
          <w:sz w:val="28"/>
          <w:szCs w:val="28"/>
          <w:highlight w:val="none"/>
        </w:rPr>
      </w:pPr>
    </w:p>
    <w:p w14:paraId="53608DB8">
      <w:pPr>
        <w:jc w:val="center"/>
        <w:rPr>
          <w:rFonts w:hint="eastAsia" w:ascii="宋体" w:hAnsi="宋体" w:cs="宋体"/>
          <w:b/>
          <w:sz w:val="28"/>
          <w:szCs w:val="28"/>
          <w:highlight w:val="none"/>
        </w:rPr>
      </w:pPr>
    </w:p>
    <w:p w14:paraId="6E9A1B69">
      <w:pPr>
        <w:jc w:val="center"/>
        <w:rPr>
          <w:rFonts w:hint="eastAsia" w:ascii="宋体" w:hAnsi="宋体" w:cs="宋体"/>
          <w:b/>
          <w:sz w:val="28"/>
          <w:szCs w:val="28"/>
          <w:highlight w:val="none"/>
        </w:rPr>
      </w:pPr>
    </w:p>
    <w:p w14:paraId="4BA349E2">
      <w:pPr>
        <w:jc w:val="center"/>
        <w:rPr>
          <w:rFonts w:hint="eastAsia" w:ascii="宋体" w:hAnsi="宋体" w:cs="宋体"/>
          <w:b/>
          <w:sz w:val="28"/>
          <w:szCs w:val="28"/>
          <w:highlight w:val="none"/>
        </w:rPr>
      </w:pPr>
    </w:p>
    <w:p w14:paraId="1EBAEF34">
      <w:pPr>
        <w:jc w:val="center"/>
        <w:rPr>
          <w:rFonts w:hint="eastAsia" w:ascii="宋体" w:hAnsi="宋体" w:cs="宋体"/>
          <w:b/>
          <w:sz w:val="28"/>
          <w:szCs w:val="28"/>
          <w:highlight w:val="none"/>
        </w:rPr>
      </w:pPr>
    </w:p>
    <w:p w14:paraId="58F86804">
      <w:pPr>
        <w:jc w:val="center"/>
        <w:rPr>
          <w:rFonts w:hint="eastAsia" w:ascii="宋体" w:hAnsi="宋体" w:cs="宋体"/>
          <w:b/>
          <w:sz w:val="28"/>
          <w:szCs w:val="28"/>
          <w:highlight w:val="none"/>
        </w:rPr>
      </w:pPr>
    </w:p>
    <w:p w14:paraId="365D5CB3">
      <w:pPr>
        <w:jc w:val="center"/>
        <w:rPr>
          <w:rFonts w:hint="eastAsia" w:ascii="宋体" w:hAnsi="宋体" w:cs="宋体"/>
          <w:b/>
          <w:sz w:val="28"/>
          <w:szCs w:val="28"/>
          <w:highlight w:val="none"/>
        </w:rPr>
      </w:pPr>
    </w:p>
    <w:p w14:paraId="20A3756C">
      <w:pPr>
        <w:jc w:val="center"/>
        <w:rPr>
          <w:rFonts w:hint="eastAsia" w:ascii="宋体" w:hAnsi="宋体" w:cs="宋体"/>
          <w:b/>
          <w:sz w:val="28"/>
          <w:szCs w:val="28"/>
          <w:highlight w:val="none"/>
        </w:rPr>
      </w:pPr>
    </w:p>
    <w:p w14:paraId="4A9153F6">
      <w:pPr>
        <w:jc w:val="center"/>
        <w:rPr>
          <w:rFonts w:hint="eastAsia" w:ascii="宋体" w:hAnsi="宋体" w:cs="宋体"/>
          <w:b/>
          <w:sz w:val="28"/>
          <w:szCs w:val="28"/>
          <w:highlight w:val="none"/>
        </w:rPr>
      </w:pPr>
    </w:p>
    <w:p w14:paraId="578904E1">
      <w:pPr>
        <w:jc w:val="center"/>
        <w:rPr>
          <w:rFonts w:hint="eastAsia" w:ascii="宋体" w:hAnsi="宋体" w:cs="宋体"/>
          <w:b/>
          <w:sz w:val="28"/>
          <w:szCs w:val="28"/>
          <w:highlight w:val="none"/>
        </w:rPr>
      </w:pPr>
    </w:p>
    <w:p w14:paraId="6939BA61">
      <w:pPr>
        <w:jc w:val="center"/>
        <w:rPr>
          <w:rFonts w:hint="eastAsia" w:ascii="宋体" w:hAnsi="宋体" w:cs="宋体"/>
          <w:b/>
          <w:sz w:val="28"/>
          <w:szCs w:val="28"/>
          <w:highlight w:val="none"/>
        </w:rPr>
      </w:pPr>
    </w:p>
    <w:p w14:paraId="55EA338C">
      <w:pPr>
        <w:jc w:val="center"/>
        <w:rPr>
          <w:rFonts w:hint="eastAsia" w:ascii="宋体" w:hAnsi="宋体" w:cs="宋体"/>
          <w:b/>
          <w:sz w:val="28"/>
          <w:szCs w:val="28"/>
          <w:highlight w:val="none"/>
        </w:rPr>
      </w:pPr>
    </w:p>
    <w:p w14:paraId="38944447">
      <w:pPr>
        <w:jc w:val="center"/>
        <w:rPr>
          <w:rFonts w:hint="eastAsia" w:ascii="宋体" w:hAnsi="宋体" w:cs="宋体"/>
          <w:b/>
          <w:sz w:val="28"/>
          <w:szCs w:val="28"/>
          <w:highlight w:val="none"/>
        </w:rPr>
      </w:pPr>
    </w:p>
    <w:p w14:paraId="662B6120">
      <w:pPr>
        <w:jc w:val="center"/>
        <w:rPr>
          <w:rFonts w:hint="eastAsia" w:ascii="宋体" w:hAnsi="宋体" w:cs="宋体"/>
          <w:b/>
          <w:sz w:val="28"/>
          <w:szCs w:val="28"/>
          <w:highlight w:val="none"/>
        </w:rPr>
      </w:pPr>
    </w:p>
    <w:p w14:paraId="11FC8FA4">
      <w:pPr>
        <w:jc w:val="center"/>
        <w:rPr>
          <w:rFonts w:hint="eastAsia" w:ascii="宋体" w:hAnsi="宋体" w:cs="宋体"/>
          <w:b/>
          <w:sz w:val="28"/>
          <w:szCs w:val="28"/>
          <w:highlight w:val="none"/>
        </w:rPr>
      </w:pPr>
    </w:p>
    <w:p w14:paraId="64CFFA90">
      <w:pPr>
        <w:jc w:val="center"/>
        <w:rPr>
          <w:rFonts w:hint="eastAsia" w:ascii="宋体" w:hAnsi="宋体" w:cs="宋体"/>
          <w:b/>
          <w:sz w:val="28"/>
          <w:szCs w:val="28"/>
          <w:highlight w:val="none"/>
        </w:rPr>
      </w:pPr>
    </w:p>
    <w:p w14:paraId="2A854C48">
      <w:pPr>
        <w:jc w:val="center"/>
        <w:rPr>
          <w:rFonts w:hint="eastAsia" w:ascii="宋体" w:hAnsi="宋体" w:cs="宋体"/>
          <w:b/>
          <w:sz w:val="28"/>
          <w:szCs w:val="28"/>
          <w:highlight w:val="none"/>
        </w:rPr>
      </w:pPr>
    </w:p>
    <w:p w14:paraId="63505B67">
      <w:pPr>
        <w:jc w:val="center"/>
        <w:rPr>
          <w:rFonts w:hint="eastAsia" w:ascii="宋体" w:hAnsi="宋体" w:cs="宋体"/>
          <w:b/>
          <w:sz w:val="28"/>
          <w:szCs w:val="28"/>
          <w:highlight w:val="none"/>
        </w:rPr>
      </w:pPr>
    </w:p>
    <w:p w14:paraId="2B0D1351">
      <w:pPr>
        <w:jc w:val="center"/>
        <w:rPr>
          <w:rFonts w:hint="eastAsia" w:ascii="宋体" w:hAnsi="宋体" w:cs="宋体"/>
          <w:b/>
          <w:sz w:val="28"/>
          <w:szCs w:val="28"/>
          <w:highlight w:val="none"/>
        </w:rPr>
      </w:pPr>
    </w:p>
    <w:p w14:paraId="236462C8">
      <w:pPr>
        <w:jc w:val="center"/>
        <w:rPr>
          <w:rFonts w:hint="eastAsia" w:ascii="宋体" w:hAnsi="宋体" w:cs="宋体"/>
          <w:b/>
          <w:sz w:val="28"/>
          <w:szCs w:val="28"/>
          <w:highlight w:val="none"/>
        </w:rPr>
      </w:pPr>
    </w:p>
    <w:p w14:paraId="61B389C5">
      <w:pPr>
        <w:jc w:val="center"/>
        <w:rPr>
          <w:rFonts w:hint="eastAsia" w:ascii="宋体" w:hAnsi="宋体" w:cs="宋体"/>
          <w:b/>
          <w:sz w:val="28"/>
          <w:szCs w:val="28"/>
          <w:highlight w:val="none"/>
        </w:rPr>
      </w:pPr>
    </w:p>
    <w:p w14:paraId="591931D1">
      <w:pPr>
        <w:jc w:val="center"/>
        <w:rPr>
          <w:rFonts w:hint="eastAsia" w:ascii="宋体" w:hAnsi="宋体" w:cs="宋体"/>
          <w:b/>
          <w:sz w:val="28"/>
          <w:szCs w:val="28"/>
          <w:highlight w:val="none"/>
        </w:rPr>
      </w:pPr>
    </w:p>
    <w:p w14:paraId="2C539D98">
      <w:pPr>
        <w:jc w:val="center"/>
        <w:rPr>
          <w:rFonts w:hint="eastAsia" w:ascii="宋体" w:hAnsi="宋体" w:cs="宋体"/>
          <w:b/>
          <w:sz w:val="28"/>
          <w:szCs w:val="28"/>
          <w:highlight w:val="none"/>
        </w:rPr>
      </w:pPr>
    </w:p>
    <w:p w14:paraId="6054B292">
      <w:pPr>
        <w:jc w:val="center"/>
        <w:rPr>
          <w:rFonts w:hint="eastAsia" w:ascii="宋体" w:hAnsi="宋体" w:cs="宋体"/>
          <w:b/>
          <w:sz w:val="28"/>
          <w:szCs w:val="28"/>
          <w:highlight w:val="none"/>
        </w:rPr>
      </w:pPr>
    </w:p>
    <w:p w14:paraId="16CEAA99">
      <w:pPr>
        <w:jc w:val="center"/>
        <w:rPr>
          <w:rFonts w:hint="eastAsia" w:ascii="宋体" w:hAnsi="宋体" w:cs="宋体"/>
          <w:b/>
          <w:sz w:val="28"/>
          <w:szCs w:val="28"/>
          <w:highlight w:val="none"/>
        </w:rPr>
      </w:pPr>
    </w:p>
    <w:p w14:paraId="1E393657">
      <w:pPr>
        <w:jc w:val="center"/>
        <w:rPr>
          <w:rFonts w:hint="eastAsia" w:ascii="宋体" w:hAnsi="宋体" w:cs="宋体"/>
          <w:b/>
          <w:sz w:val="28"/>
          <w:szCs w:val="28"/>
          <w:highlight w:val="none"/>
        </w:rPr>
      </w:pPr>
    </w:p>
    <w:p w14:paraId="03A6B06C">
      <w:pPr>
        <w:jc w:val="center"/>
        <w:rPr>
          <w:rFonts w:hint="eastAsia" w:ascii="宋体" w:hAnsi="宋体" w:cs="宋体"/>
          <w:b/>
          <w:sz w:val="28"/>
          <w:szCs w:val="28"/>
          <w:highlight w:val="none"/>
        </w:rPr>
      </w:pPr>
    </w:p>
    <w:p w14:paraId="22F97286">
      <w:pPr>
        <w:jc w:val="center"/>
        <w:rPr>
          <w:rFonts w:hint="eastAsia" w:ascii="宋体" w:hAnsi="宋体" w:cs="宋体"/>
          <w:b/>
          <w:sz w:val="28"/>
          <w:szCs w:val="28"/>
          <w:highlight w:val="none"/>
        </w:rPr>
      </w:pPr>
    </w:p>
    <w:p w14:paraId="7978992A">
      <w:pPr>
        <w:jc w:val="center"/>
        <w:rPr>
          <w:rFonts w:hint="eastAsia" w:ascii="宋体" w:hAnsi="宋体" w:cs="宋体"/>
          <w:b/>
          <w:sz w:val="28"/>
          <w:szCs w:val="28"/>
          <w:highlight w:val="none"/>
        </w:rPr>
      </w:pPr>
    </w:p>
    <w:p w14:paraId="4D99318E">
      <w:pPr>
        <w:jc w:val="center"/>
        <w:rPr>
          <w:rFonts w:hint="eastAsia" w:ascii="宋体" w:hAnsi="宋体" w:cs="宋体"/>
          <w:b/>
          <w:sz w:val="28"/>
          <w:szCs w:val="28"/>
          <w:highlight w:val="none"/>
        </w:rPr>
      </w:pPr>
    </w:p>
    <w:p w14:paraId="6BAF3770">
      <w:pPr>
        <w:jc w:val="center"/>
        <w:rPr>
          <w:rFonts w:ascii="宋体" w:hAnsi="宋体" w:cs="宋体"/>
          <w:b/>
          <w:sz w:val="28"/>
          <w:szCs w:val="28"/>
          <w:highlight w:val="none"/>
        </w:rPr>
      </w:pPr>
      <w:r>
        <w:rPr>
          <w:rFonts w:hint="eastAsia" w:ascii="宋体" w:hAnsi="宋体" w:cs="宋体"/>
          <w:b/>
          <w:sz w:val="28"/>
          <w:szCs w:val="28"/>
          <w:highlight w:val="none"/>
        </w:rPr>
        <w:t>不拖欠农民工工资承诺书</w:t>
      </w:r>
    </w:p>
    <w:p w14:paraId="392BBCEA">
      <w:pPr>
        <w:jc w:val="center"/>
        <w:rPr>
          <w:rFonts w:ascii="宋体" w:hAnsi="宋体" w:cs="宋体"/>
          <w:sz w:val="32"/>
          <w:szCs w:val="32"/>
          <w:highlight w:val="none"/>
        </w:rPr>
      </w:pPr>
    </w:p>
    <w:p w14:paraId="39650D8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致：</w:t>
      </w:r>
      <w:r>
        <w:rPr>
          <w:rFonts w:hint="eastAsia" w:ascii="宋体" w:hAnsi="宋体" w:cs="宋体"/>
          <w:szCs w:val="21"/>
          <w:highlight w:val="none"/>
          <w:lang w:eastAsia="zh-CN"/>
        </w:rPr>
        <w:t>（</w:t>
      </w:r>
      <w:r>
        <w:rPr>
          <w:rFonts w:hint="eastAsia" w:ascii="宋体" w:hAnsi="宋体" w:cs="宋体"/>
          <w:szCs w:val="21"/>
          <w:highlight w:val="none"/>
          <w:lang w:val="en-US" w:eastAsia="zh-CN"/>
        </w:rPr>
        <w:t>采购人名称</w:t>
      </w:r>
      <w:r>
        <w:rPr>
          <w:rFonts w:hint="eastAsia" w:ascii="宋体" w:hAnsi="宋体" w:cs="宋体"/>
          <w:szCs w:val="21"/>
          <w:highlight w:val="none"/>
          <w:lang w:eastAsia="zh-CN"/>
        </w:rPr>
        <w:t>）</w:t>
      </w:r>
    </w:p>
    <w:p w14:paraId="4E782DCB">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本人（法定代表人姓名）以（供应商全称）法定代表人的资格，为保护农民工的合法权益，不拖欠农民工工资，郑重承诺：</w:t>
      </w:r>
    </w:p>
    <w:p w14:paraId="6430F8AA">
      <w:pPr>
        <w:spacing w:line="360" w:lineRule="auto"/>
        <w:ind w:firstLine="560"/>
        <w:jc w:val="left"/>
        <w:rPr>
          <w:rFonts w:ascii="宋体" w:hAnsi="宋体" w:cs="宋体"/>
          <w:szCs w:val="21"/>
          <w:highlight w:val="none"/>
        </w:rPr>
      </w:pPr>
    </w:p>
    <w:p w14:paraId="73E5E081">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本单位中标承建（项目与合同段名称）工程，需要使用农民工时，将保证做到：</w:t>
      </w:r>
    </w:p>
    <w:p w14:paraId="74066369">
      <w:pPr>
        <w:numPr>
          <w:ilvl w:val="0"/>
          <w:numId w:val="5"/>
        </w:numPr>
        <w:spacing w:line="360" w:lineRule="auto"/>
        <w:ind w:firstLine="560"/>
        <w:jc w:val="left"/>
        <w:rPr>
          <w:rFonts w:ascii="宋体" w:hAnsi="宋体" w:cs="宋体"/>
          <w:szCs w:val="21"/>
          <w:highlight w:val="none"/>
        </w:rPr>
      </w:pPr>
      <w:r>
        <w:rPr>
          <w:rFonts w:hint="eastAsia" w:ascii="宋体" w:hAnsi="宋体" w:cs="宋体"/>
          <w:szCs w:val="21"/>
          <w:highlight w:val="none"/>
        </w:rPr>
        <w:t>按照《劳动法》规定雇佣和使用农民工，工资将直接发放给农民工本人，严禁发放给“包工头”。</w:t>
      </w:r>
    </w:p>
    <w:p w14:paraId="0B493813">
      <w:pPr>
        <w:spacing w:line="360" w:lineRule="auto"/>
        <w:jc w:val="left"/>
        <w:rPr>
          <w:rFonts w:ascii="宋体" w:hAnsi="宋体" w:cs="宋体"/>
          <w:szCs w:val="21"/>
          <w:highlight w:val="none"/>
        </w:rPr>
      </w:pPr>
    </w:p>
    <w:p w14:paraId="6FEE73B5">
      <w:pPr>
        <w:numPr>
          <w:ilvl w:val="0"/>
          <w:numId w:val="5"/>
        </w:numPr>
        <w:spacing w:line="360" w:lineRule="auto"/>
        <w:ind w:firstLine="560"/>
        <w:jc w:val="left"/>
        <w:rPr>
          <w:rFonts w:ascii="宋体" w:hAnsi="宋体" w:cs="宋体"/>
          <w:szCs w:val="21"/>
          <w:highlight w:val="none"/>
        </w:rPr>
      </w:pPr>
      <w:r>
        <w:rPr>
          <w:rFonts w:hint="eastAsia" w:ascii="宋体" w:hAnsi="宋体" w:cs="宋体"/>
          <w:szCs w:val="21"/>
          <w:highlight w:val="none"/>
        </w:rPr>
        <w:t>我单位分包单位雇佣农民工的，将要求分包单位按照第1条规定签订劳动合同，并负责监督其按照合同规定及时结付农民工工资。如因我公司未按合同约定与分包单位结清工程款，致使后者拖欠农民工工资的，将由我公司先行垫付欠款。本公司对分包单位清偿拖欠农民工工资负总责。</w:t>
      </w:r>
    </w:p>
    <w:p w14:paraId="10D8A817">
      <w:pPr>
        <w:spacing w:line="360" w:lineRule="auto"/>
        <w:jc w:val="left"/>
        <w:rPr>
          <w:rFonts w:ascii="宋体" w:hAnsi="宋体" w:cs="宋体"/>
          <w:szCs w:val="21"/>
          <w:highlight w:val="none"/>
        </w:rPr>
      </w:pPr>
    </w:p>
    <w:p w14:paraId="017614EB">
      <w:pPr>
        <w:numPr>
          <w:ilvl w:val="0"/>
          <w:numId w:val="5"/>
        </w:numPr>
        <w:spacing w:line="360" w:lineRule="auto"/>
        <w:ind w:firstLine="560"/>
        <w:jc w:val="left"/>
        <w:rPr>
          <w:rFonts w:ascii="宋体" w:hAnsi="宋体" w:cs="宋体"/>
          <w:szCs w:val="21"/>
          <w:highlight w:val="none"/>
        </w:rPr>
      </w:pPr>
      <w:r>
        <w:rPr>
          <w:rFonts w:hint="eastAsia" w:ascii="宋体" w:hAnsi="宋体" w:cs="宋体"/>
          <w:szCs w:val="21"/>
          <w:highlight w:val="none"/>
        </w:rPr>
        <w:t>严格遵守国家和地方关于农民工工资的其他有关规定。</w:t>
      </w:r>
    </w:p>
    <w:p w14:paraId="1A878898">
      <w:pPr>
        <w:spacing w:line="360" w:lineRule="auto"/>
        <w:jc w:val="left"/>
        <w:rPr>
          <w:rFonts w:ascii="宋体" w:hAnsi="宋体" w:cs="宋体"/>
          <w:szCs w:val="21"/>
          <w:highlight w:val="none"/>
        </w:rPr>
      </w:pPr>
    </w:p>
    <w:p w14:paraId="18E96C40">
      <w:pPr>
        <w:numPr>
          <w:ilvl w:val="0"/>
          <w:numId w:val="5"/>
        </w:numPr>
        <w:spacing w:line="360" w:lineRule="auto"/>
        <w:ind w:firstLine="560"/>
        <w:jc w:val="left"/>
        <w:rPr>
          <w:rFonts w:ascii="宋体" w:hAnsi="宋体" w:cs="宋体"/>
          <w:szCs w:val="21"/>
          <w:highlight w:val="none"/>
        </w:rPr>
      </w:pPr>
      <w:r>
        <w:rPr>
          <w:rFonts w:hint="eastAsia" w:ascii="宋体" w:hAnsi="宋体" w:cs="宋体"/>
          <w:szCs w:val="21"/>
          <w:highlight w:val="none"/>
        </w:rPr>
        <w:t>如果发生违反规定拖欠或克扣农民工工资行为，造成农民工上访，本单位愿意无条件接受业主采取的经济等处罚，同时愿意接受行政主管部门依照有关规定作出的其他处罚决定。</w:t>
      </w:r>
    </w:p>
    <w:p w14:paraId="64B97ABD">
      <w:pPr>
        <w:spacing w:line="360" w:lineRule="auto"/>
        <w:jc w:val="left"/>
        <w:rPr>
          <w:rFonts w:ascii="宋体" w:hAnsi="宋体" w:cs="宋体"/>
          <w:szCs w:val="21"/>
          <w:highlight w:val="none"/>
        </w:rPr>
      </w:pPr>
    </w:p>
    <w:p w14:paraId="0BFEE104">
      <w:pPr>
        <w:jc w:val="left"/>
        <w:rPr>
          <w:rFonts w:hint="eastAsia" w:ascii="宋体" w:hAnsi="宋体" w:cs="宋体"/>
          <w:szCs w:val="21"/>
          <w:highlight w:val="none"/>
        </w:rPr>
      </w:pPr>
      <w:r>
        <w:rPr>
          <w:rFonts w:hint="eastAsia" w:ascii="宋体" w:hAnsi="宋体" w:cs="宋体"/>
          <w:szCs w:val="21"/>
          <w:highlight w:val="none"/>
        </w:rPr>
        <w:t xml:space="preserve">   </w:t>
      </w:r>
    </w:p>
    <w:p w14:paraId="15E8050C">
      <w:pPr>
        <w:ind w:firstLine="420" w:firstLineChars="200"/>
        <w:jc w:val="left"/>
        <w:rPr>
          <w:rFonts w:ascii="宋体" w:hAnsi="宋体" w:cs="宋体"/>
          <w:szCs w:val="21"/>
          <w:highlight w:val="none"/>
        </w:rPr>
      </w:pPr>
      <w:r>
        <w:rPr>
          <w:rFonts w:hint="eastAsia" w:ascii="宋体" w:hAnsi="宋体" w:cs="宋体"/>
          <w:szCs w:val="21"/>
          <w:highlight w:val="none"/>
        </w:rPr>
        <w:t xml:space="preserve"> 供应商：（全称）</w:t>
      </w:r>
    </w:p>
    <w:p w14:paraId="28EB6F4F">
      <w:pPr>
        <w:jc w:val="left"/>
        <w:rPr>
          <w:rFonts w:ascii="宋体" w:hAnsi="宋体" w:cs="宋体"/>
          <w:szCs w:val="21"/>
          <w:highlight w:val="none"/>
        </w:rPr>
      </w:pPr>
    </w:p>
    <w:p w14:paraId="4B692171">
      <w:pPr>
        <w:jc w:val="left"/>
        <w:rPr>
          <w:rFonts w:ascii="宋体" w:hAnsi="宋体" w:cs="宋体"/>
          <w:szCs w:val="21"/>
          <w:highlight w:val="none"/>
        </w:rPr>
      </w:pPr>
      <w:r>
        <w:rPr>
          <w:rFonts w:hint="eastAsia" w:ascii="宋体" w:hAnsi="宋体" w:cs="宋体"/>
          <w:szCs w:val="21"/>
          <w:highlight w:val="none"/>
        </w:rPr>
        <w:t xml:space="preserve">     供应商法定代表人：（签字）</w:t>
      </w:r>
    </w:p>
    <w:p w14:paraId="58D232B8">
      <w:pPr>
        <w:jc w:val="left"/>
        <w:rPr>
          <w:rFonts w:ascii="宋体" w:hAnsi="宋体" w:cs="宋体"/>
          <w:szCs w:val="21"/>
          <w:highlight w:val="none"/>
        </w:rPr>
      </w:pPr>
    </w:p>
    <w:p w14:paraId="36C737CE">
      <w:pPr>
        <w:jc w:val="left"/>
        <w:rPr>
          <w:rFonts w:ascii="宋体" w:hAnsi="宋体" w:cs="宋体"/>
          <w:szCs w:val="21"/>
          <w:highlight w:val="none"/>
        </w:rPr>
      </w:pPr>
      <w:r>
        <w:rPr>
          <w:rFonts w:hint="eastAsia" w:ascii="宋体" w:hAnsi="宋体" w:cs="宋体"/>
          <w:szCs w:val="21"/>
          <w:highlight w:val="none"/>
        </w:rPr>
        <w:t xml:space="preserve">     或被授权的代理人：（签字）</w:t>
      </w:r>
    </w:p>
    <w:p w14:paraId="31C2093C">
      <w:pPr>
        <w:jc w:val="left"/>
        <w:rPr>
          <w:rFonts w:ascii="宋体" w:hAnsi="宋体" w:cs="宋体"/>
          <w:szCs w:val="21"/>
          <w:highlight w:val="none"/>
        </w:rPr>
      </w:pPr>
      <w:r>
        <w:rPr>
          <w:rFonts w:hint="eastAsia" w:ascii="宋体" w:hAnsi="宋体" w:cs="宋体"/>
          <w:szCs w:val="21"/>
          <w:highlight w:val="none"/>
        </w:rPr>
        <w:t xml:space="preserve">   </w:t>
      </w:r>
    </w:p>
    <w:p w14:paraId="72674E3B">
      <w:pPr>
        <w:jc w:val="left"/>
        <w:rPr>
          <w:rFonts w:ascii="宋体" w:hAnsi="宋体" w:cs="宋体"/>
          <w:szCs w:val="21"/>
          <w:highlight w:val="none"/>
        </w:rPr>
      </w:pPr>
      <w:r>
        <w:rPr>
          <w:rFonts w:hint="eastAsia" w:ascii="宋体" w:hAnsi="宋体" w:cs="宋体"/>
          <w:szCs w:val="21"/>
          <w:highlight w:val="none"/>
        </w:rPr>
        <w:t xml:space="preserve">     日期：      年     月     日</w:t>
      </w:r>
    </w:p>
    <w:p w14:paraId="4B9AA191">
      <w:pPr>
        <w:autoSpaceDE w:val="0"/>
        <w:autoSpaceDN w:val="0"/>
        <w:adjustRightInd w:val="0"/>
        <w:spacing w:line="600" w:lineRule="exact"/>
        <w:rPr>
          <w:rFonts w:hint="eastAsia" w:ascii="宋体" w:hAnsi="宋体" w:cs="宋体"/>
          <w:b/>
          <w:szCs w:val="21"/>
          <w:highlight w:val="none"/>
          <w:lang w:val="zh-CN"/>
        </w:rPr>
      </w:pPr>
    </w:p>
    <w:p w14:paraId="535CE767">
      <w:pPr>
        <w:pStyle w:val="35"/>
        <w:rPr>
          <w:rFonts w:hint="eastAsia"/>
          <w:highlight w:val="none"/>
          <w:lang w:val="zh-CN"/>
        </w:rPr>
      </w:pPr>
    </w:p>
    <w:p w14:paraId="243AADF0">
      <w:pPr>
        <w:rPr>
          <w:rFonts w:hint="eastAsia"/>
          <w:lang w:val="zh-CN"/>
        </w:rPr>
      </w:pPr>
    </w:p>
    <w:p w14:paraId="4186953F">
      <w:pPr>
        <w:rPr>
          <w:rFonts w:hint="eastAsia" w:ascii="宋体" w:hAnsi="宋体" w:eastAsia="宋体" w:cs="宋体"/>
          <w:color w:val="auto"/>
          <w:szCs w:val="21"/>
          <w:highlight w:val="none"/>
        </w:rPr>
      </w:pPr>
    </w:p>
    <w:p w14:paraId="23A1BD73">
      <w:pPr>
        <w:widowControl/>
        <w:jc w:val="left"/>
        <w:rPr>
          <w:rFonts w:ascii="宋体" w:hAnsi="宋体"/>
          <w:b/>
          <w:color w:val="auto"/>
          <w:szCs w:val="32"/>
          <w:lang w:val="zh-CN"/>
        </w:rPr>
      </w:pPr>
    </w:p>
    <w:sectPr>
      <w:footerReference r:id="rId9" w:type="default"/>
      <w:footerReference r:id="rId10" w:type="even"/>
      <w:pgSz w:w="11906" w:h="16838"/>
      <w:pgMar w:top="1134" w:right="1418" w:bottom="1134" w:left="1418"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5E3B7">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78</w:t>
    </w:r>
    <w:r>
      <w:fldChar w:fldCharType="end"/>
    </w:r>
  </w:p>
  <w:p w14:paraId="08BFD7FA">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979B">
    <w:pPr>
      <w:pStyle w:val="25"/>
      <w:tabs>
        <w:tab w:val="left" w:pos="6795"/>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115F">
    <w:pPr>
      <w:pStyle w:val="25"/>
      <w:framePr w:wrap="around" w:vAnchor="text" w:hAnchor="margin" w:xAlign="center" w:y="1"/>
      <w:rPr>
        <w:rStyle w:val="42"/>
      </w:rPr>
    </w:pPr>
    <w:r>
      <w:fldChar w:fldCharType="begin"/>
    </w:r>
    <w:r>
      <w:rPr>
        <w:rStyle w:val="42"/>
      </w:rPr>
      <w:instrText xml:space="preserve">PAGE  </w:instrText>
    </w:r>
    <w:r>
      <w:fldChar w:fldCharType="separate"/>
    </w:r>
    <w:r>
      <w:rPr>
        <w:rStyle w:val="42"/>
      </w:rPr>
      <w:t>1</w:t>
    </w:r>
    <w:r>
      <w:fldChar w:fldCharType="end"/>
    </w:r>
  </w:p>
  <w:p w14:paraId="0D864D85">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52B34">
    <w:pPr>
      <w:pStyle w:val="25"/>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57B9F58">
                <w:pPr>
                  <w:pStyle w:val="25"/>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D65A0">
    <w:pPr>
      <w:pStyle w:val="25"/>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4EF9E83">
                <w:pPr>
                  <w:pStyle w:val="25"/>
                </w:pPr>
                <w:r>
                  <w:fldChar w:fldCharType="begin"/>
                </w:r>
                <w:r>
                  <w:instrText xml:space="preserve"> PAGE  \* MERGEFORMAT </w:instrText>
                </w:r>
                <w:r>
                  <w:fldChar w:fldCharType="separate"/>
                </w:r>
                <w:r>
                  <w:t>42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7953A">
    <w:pPr>
      <w:pStyle w:val="25"/>
      <w:framePr w:wrap="around" w:vAnchor="text" w:hAnchor="margin" w:xAlign="center" w:y="1"/>
      <w:rPr>
        <w:rStyle w:val="42"/>
      </w:rPr>
    </w:pPr>
    <w:r>
      <w:fldChar w:fldCharType="begin"/>
    </w:r>
    <w:r>
      <w:rPr>
        <w:rStyle w:val="42"/>
      </w:rPr>
      <w:instrText xml:space="preserve">PAGE  </w:instrText>
    </w:r>
    <w:r>
      <w:fldChar w:fldCharType="end"/>
    </w:r>
  </w:p>
  <w:p w14:paraId="00474C0C">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E5655">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9FF49">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75D0B"/>
    <w:multiLevelType w:val="singleLevel"/>
    <w:tmpl w:val="B2F75D0B"/>
    <w:lvl w:ilvl="0" w:tentative="0">
      <w:start w:val="2"/>
      <w:numFmt w:val="decimal"/>
      <w:lvlText w:val="%1."/>
      <w:lvlJc w:val="left"/>
      <w:pPr>
        <w:tabs>
          <w:tab w:val="left" w:pos="312"/>
        </w:tabs>
      </w:pPr>
    </w:lvl>
  </w:abstractNum>
  <w:abstractNum w:abstractNumId="1">
    <w:nsid w:val="188AAFD0"/>
    <w:multiLevelType w:val="singleLevel"/>
    <w:tmpl w:val="188AAFD0"/>
    <w:lvl w:ilvl="0" w:tentative="0">
      <w:start w:val="1"/>
      <w:numFmt w:val="decimal"/>
      <w:suff w:val="nothing"/>
      <w:lvlText w:val="%1、"/>
      <w:lvlJc w:val="left"/>
    </w:lvl>
  </w:abstractNum>
  <w:abstractNum w:abstractNumId="2">
    <w:nsid w:val="2F5C0587"/>
    <w:multiLevelType w:val="singleLevel"/>
    <w:tmpl w:val="2F5C0587"/>
    <w:lvl w:ilvl="0" w:tentative="0">
      <w:start w:val="2"/>
      <w:numFmt w:val="decimal"/>
      <w:suff w:val="nothing"/>
      <w:lvlText w:val="%1、"/>
      <w:lvlJc w:val="left"/>
      <w:pPr>
        <w:ind w:left="361" w:leftChars="0" w:firstLine="0" w:firstLineChars="0"/>
      </w:pPr>
    </w:lvl>
  </w:abstractNum>
  <w:abstractNum w:abstractNumId="3">
    <w:nsid w:val="423EADF6"/>
    <w:multiLevelType w:val="singleLevel"/>
    <w:tmpl w:val="423EADF6"/>
    <w:lvl w:ilvl="0" w:tentative="0">
      <w:start w:val="1"/>
      <w:numFmt w:val="decimal"/>
      <w:suff w:val="nothing"/>
      <w:lvlText w:val="（%1）"/>
      <w:lvlJc w:val="left"/>
    </w:lvl>
  </w:abstractNum>
  <w:abstractNum w:abstractNumId="4">
    <w:nsid w:val="4DE0F6D8"/>
    <w:multiLevelType w:val="singleLevel"/>
    <w:tmpl w:val="4DE0F6D8"/>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zNWJjY2U2YmUzNDVmMjQ2M2E1OWMwYWM5NTk2OWIifQ=="/>
  </w:docVars>
  <w:rsids>
    <w:rsidRoot w:val="00172A27"/>
    <w:rsid w:val="0000127A"/>
    <w:rsid w:val="000046E4"/>
    <w:rsid w:val="0000600D"/>
    <w:rsid w:val="00010974"/>
    <w:rsid w:val="00010D74"/>
    <w:rsid w:val="00011097"/>
    <w:rsid w:val="000125FF"/>
    <w:rsid w:val="00014BD2"/>
    <w:rsid w:val="000151D0"/>
    <w:rsid w:val="0002006B"/>
    <w:rsid w:val="000200E6"/>
    <w:rsid w:val="000219C1"/>
    <w:rsid w:val="000222C3"/>
    <w:rsid w:val="0003050C"/>
    <w:rsid w:val="00032252"/>
    <w:rsid w:val="00032C03"/>
    <w:rsid w:val="00032CE7"/>
    <w:rsid w:val="00033098"/>
    <w:rsid w:val="0003309A"/>
    <w:rsid w:val="000344EB"/>
    <w:rsid w:val="00037FA1"/>
    <w:rsid w:val="00040207"/>
    <w:rsid w:val="00040C2A"/>
    <w:rsid w:val="000415BC"/>
    <w:rsid w:val="00041A17"/>
    <w:rsid w:val="0004360F"/>
    <w:rsid w:val="000436B4"/>
    <w:rsid w:val="00044E26"/>
    <w:rsid w:val="00045457"/>
    <w:rsid w:val="00046B26"/>
    <w:rsid w:val="0005142E"/>
    <w:rsid w:val="00053CE3"/>
    <w:rsid w:val="000564DD"/>
    <w:rsid w:val="000571DB"/>
    <w:rsid w:val="00060D3F"/>
    <w:rsid w:val="00061102"/>
    <w:rsid w:val="00062204"/>
    <w:rsid w:val="00062361"/>
    <w:rsid w:val="00062603"/>
    <w:rsid w:val="000640F9"/>
    <w:rsid w:val="000646A3"/>
    <w:rsid w:val="00066E42"/>
    <w:rsid w:val="00072E30"/>
    <w:rsid w:val="000749B0"/>
    <w:rsid w:val="00083EEE"/>
    <w:rsid w:val="00084F26"/>
    <w:rsid w:val="000861E8"/>
    <w:rsid w:val="00086E4F"/>
    <w:rsid w:val="00086FA6"/>
    <w:rsid w:val="0009068A"/>
    <w:rsid w:val="00092509"/>
    <w:rsid w:val="00092B68"/>
    <w:rsid w:val="00095698"/>
    <w:rsid w:val="00095CE3"/>
    <w:rsid w:val="000966F1"/>
    <w:rsid w:val="000A06E4"/>
    <w:rsid w:val="000A0823"/>
    <w:rsid w:val="000A1C09"/>
    <w:rsid w:val="000A229C"/>
    <w:rsid w:val="000A4704"/>
    <w:rsid w:val="000A4971"/>
    <w:rsid w:val="000A610B"/>
    <w:rsid w:val="000A7E4A"/>
    <w:rsid w:val="000B00B7"/>
    <w:rsid w:val="000B07E4"/>
    <w:rsid w:val="000B19CA"/>
    <w:rsid w:val="000B552C"/>
    <w:rsid w:val="000C4DBE"/>
    <w:rsid w:val="000C5BCA"/>
    <w:rsid w:val="000D1CD0"/>
    <w:rsid w:val="000D78B7"/>
    <w:rsid w:val="000E0C7D"/>
    <w:rsid w:val="000E110B"/>
    <w:rsid w:val="000E15BE"/>
    <w:rsid w:val="000E1BA4"/>
    <w:rsid w:val="000E1D72"/>
    <w:rsid w:val="000E2328"/>
    <w:rsid w:val="000E344B"/>
    <w:rsid w:val="000E5FEC"/>
    <w:rsid w:val="000F25C5"/>
    <w:rsid w:val="000F298B"/>
    <w:rsid w:val="000F356D"/>
    <w:rsid w:val="000F3915"/>
    <w:rsid w:val="000F3A51"/>
    <w:rsid w:val="000F6D32"/>
    <w:rsid w:val="000F71F0"/>
    <w:rsid w:val="000F72C9"/>
    <w:rsid w:val="000F78AE"/>
    <w:rsid w:val="000F7D3F"/>
    <w:rsid w:val="00100761"/>
    <w:rsid w:val="00101FFF"/>
    <w:rsid w:val="0010598A"/>
    <w:rsid w:val="00111685"/>
    <w:rsid w:val="00120AAE"/>
    <w:rsid w:val="00121240"/>
    <w:rsid w:val="00122ED0"/>
    <w:rsid w:val="0012586A"/>
    <w:rsid w:val="00130B36"/>
    <w:rsid w:val="00133DC7"/>
    <w:rsid w:val="001347DE"/>
    <w:rsid w:val="00136E66"/>
    <w:rsid w:val="00140E32"/>
    <w:rsid w:val="00142E14"/>
    <w:rsid w:val="001438F5"/>
    <w:rsid w:val="00146C4A"/>
    <w:rsid w:val="00147B57"/>
    <w:rsid w:val="001512A3"/>
    <w:rsid w:val="00152F88"/>
    <w:rsid w:val="00154C6F"/>
    <w:rsid w:val="00156533"/>
    <w:rsid w:val="00164525"/>
    <w:rsid w:val="001658AF"/>
    <w:rsid w:val="0016618E"/>
    <w:rsid w:val="00166ED5"/>
    <w:rsid w:val="00171BE9"/>
    <w:rsid w:val="00172280"/>
    <w:rsid w:val="00172A27"/>
    <w:rsid w:val="00172BD7"/>
    <w:rsid w:val="001744F6"/>
    <w:rsid w:val="001750C6"/>
    <w:rsid w:val="001757BF"/>
    <w:rsid w:val="001773FD"/>
    <w:rsid w:val="00180575"/>
    <w:rsid w:val="001814BE"/>
    <w:rsid w:val="0018334D"/>
    <w:rsid w:val="00187B23"/>
    <w:rsid w:val="001911C0"/>
    <w:rsid w:val="001917B7"/>
    <w:rsid w:val="0019241A"/>
    <w:rsid w:val="001938E2"/>
    <w:rsid w:val="00194F75"/>
    <w:rsid w:val="001954E3"/>
    <w:rsid w:val="001956F2"/>
    <w:rsid w:val="001973FE"/>
    <w:rsid w:val="001978B0"/>
    <w:rsid w:val="001A2289"/>
    <w:rsid w:val="001A38B0"/>
    <w:rsid w:val="001B0C35"/>
    <w:rsid w:val="001C0CD6"/>
    <w:rsid w:val="001C3EB4"/>
    <w:rsid w:val="001C3FBD"/>
    <w:rsid w:val="001C637E"/>
    <w:rsid w:val="001C6389"/>
    <w:rsid w:val="001C63E2"/>
    <w:rsid w:val="001C6661"/>
    <w:rsid w:val="001C6A8E"/>
    <w:rsid w:val="001C79CF"/>
    <w:rsid w:val="001C7D41"/>
    <w:rsid w:val="001D0872"/>
    <w:rsid w:val="001E0039"/>
    <w:rsid w:val="001F17CC"/>
    <w:rsid w:val="001F6242"/>
    <w:rsid w:val="001F730E"/>
    <w:rsid w:val="00200766"/>
    <w:rsid w:val="00201459"/>
    <w:rsid w:val="0020305C"/>
    <w:rsid w:val="00205EF2"/>
    <w:rsid w:val="002063A9"/>
    <w:rsid w:val="00207973"/>
    <w:rsid w:val="00210F33"/>
    <w:rsid w:val="00214CEF"/>
    <w:rsid w:val="0021505B"/>
    <w:rsid w:val="002161A6"/>
    <w:rsid w:val="00223FFF"/>
    <w:rsid w:val="00230623"/>
    <w:rsid w:val="00232D94"/>
    <w:rsid w:val="00234676"/>
    <w:rsid w:val="0023649E"/>
    <w:rsid w:val="00236C97"/>
    <w:rsid w:val="00240005"/>
    <w:rsid w:val="002408AE"/>
    <w:rsid w:val="00241875"/>
    <w:rsid w:val="00242A12"/>
    <w:rsid w:val="00243E6F"/>
    <w:rsid w:val="00243ECD"/>
    <w:rsid w:val="00244E2B"/>
    <w:rsid w:val="002463D2"/>
    <w:rsid w:val="002463EA"/>
    <w:rsid w:val="0025010E"/>
    <w:rsid w:val="002525C0"/>
    <w:rsid w:val="00254358"/>
    <w:rsid w:val="00256EA4"/>
    <w:rsid w:val="00257000"/>
    <w:rsid w:val="0025786E"/>
    <w:rsid w:val="00257AB2"/>
    <w:rsid w:val="00262786"/>
    <w:rsid w:val="00264C27"/>
    <w:rsid w:val="00264D2F"/>
    <w:rsid w:val="0026522F"/>
    <w:rsid w:val="002655ED"/>
    <w:rsid w:val="00271B79"/>
    <w:rsid w:val="00272443"/>
    <w:rsid w:val="002743CF"/>
    <w:rsid w:val="0028075C"/>
    <w:rsid w:val="00280E35"/>
    <w:rsid w:val="002811A6"/>
    <w:rsid w:val="00281AB3"/>
    <w:rsid w:val="00281EE0"/>
    <w:rsid w:val="00282923"/>
    <w:rsid w:val="00284F56"/>
    <w:rsid w:val="00285842"/>
    <w:rsid w:val="0029040E"/>
    <w:rsid w:val="002917A1"/>
    <w:rsid w:val="0029530E"/>
    <w:rsid w:val="002957B4"/>
    <w:rsid w:val="00297BE1"/>
    <w:rsid w:val="002A1243"/>
    <w:rsid w:val="002A1919"/>
    <w:rsid w:val="002A20B3"/>
    <w:rsid w:val="002A4FB2"/>
    <w:rsid w:val="002A5282"/>
    <w:rsid w:val="002B1B49"/>
    <w:rsid w:val="002B287F"/>
    <w:rsid w:val="002B7F6A"/>
    <w:rsid w:val="002C2564"/>
    <w:rsid w:val="002C3178"/>
    <w:rsid w:val="002C475E"/>
    <w:rsid w:val="002C498C"/>
    <w:rsid w:val="002C5518"/>
    <w:rsid w:val="002C5B9D"/>
    <w:rsid w:val="002C5EC5"/>
    <w:rsid w:val="002C683F"/>
    <w:rsid w:val="002C6F70"/>
    <w:rsid w:val="002C79EA"/>
    <w:rsid w:val="002D111D"/>
    <w:rsid w:val="002D42EE"/>
    <w:rsid w:val="002D44D5"/>
    <w:rsid w:val="002D4F24"/>
    <w:rsid w:val="002D4FCA"/>
    <w:rsid w:val="002D753F"/>
    <w:rsid w:val="002E0E2F"/>
    <w:rsid w:val="002E28C1"/>
    <w:rsid w:val="002E5716"/>
    <w:rsid w:val="002E66D1"/>
    <w:rsid w:val="002E6F98"/>
    <w:rsid w:val="002E7AB6"/>
    <w:rsid w:val="002F01D8"/>
    <w:rsid w:val="002F1666"/>
    <w:rsid w:val="002F24F3"/>
    <w:rsid w:val="002F31EE"/>
    <w:rsid w:val="002F5131"/>
    <w:rsid w:val="003002CF"/>
    <w:rsid w:val="00303816"/>
    <w:rsid w:val="00303F39"/>
    <w:rsid w:val="00312F84"/>
    <w:rsid w:val="003140DB"/>
    <w:rsid w:val="00314317"/>
    <w:rsid w:val="00314675"/>
    <w:rsid w:val="003222A6"/>
    <w:rsid w:val="0032292E"/>
    <w:rsid w:val="00322954"/>
    <w:rsid w:val="003240E9"/>
    <w:rsid w:val="003241E0"/>
    <w:rsid w:val="00324FEC"/>
    <w:rsid w:val="00326E0F"/>
    <w:rsid w:val="00327DE2"/>
    <w:rsid w:val="003314F2"/>
    <w:rsid w:val="00331D2C"/>
    <w:rsid w:val="00331E05"/>
    <w:rsid w:val="003347D4"/>
    <w:rsid w:val="00334C25"/>
    <w:rsid w:val="00336574"/>
    <w:rsid w:val="00336F09"/>
    <w:rsid w:val="00336F44"/>
    <w:rsid w:val="003376E8"/>
    <w:rsid w:val="00337E81"/>
    <w:rsid w:val="00340DC7"/>
    <w:rsid w:val="003413E9"/>
    <w:rsid w:val="00341F1C"/>
    <w:rsid w:val="00342B02"/>
    <w:rsid w:val="00344971"/>
    <w:rsid w:val="003458D6"/>
    <w:rsid w:val="00346898"/>
    <w:rsid w:val="00347869"/>
    <w:rsid w:val="00350291"/>
    <w:rsid w:val="00353706"/>
    <w:rsid w:val="00355EF8"/>
    <w:rsid w:val="0036070C"/>
    <w:rsid w:val="00361FD0"/>
    <w:rsid w:val="00362424"/>
    <w:rsid w:val="0036346B"/>
    <w:rsid w:val="0036418B"/>
    <w:rsid w:val="00367CD5"/>
    <w:rsid w:val="00370680"/>
    <w:rsid w:val="00370E65"/>
    <w:rsid w:val="0037143C"/>
    <w:rsid w:val="003724EA"/>
    <w:rsid w:val="00372C9F"/>
    <w:rsid w:val="00380A6E"/>
    <w:rsid w:val="00385443"/>
    <w:rsid w:val="003924D0"/>
    <w:rsid w:val="00394DBB"/>
    <w:rsid w:val="0039595B"/>
    <w:rsid w:val="003959BD"/>
    <w:rsid w:val="00395CE3"/>
    <w:rsid w:val="003973A5"/>
    <w:rsid w:val="003A19F7"/>
    <w:rsid w:val="003A4871"/>
    <w:rsid w:val="003A641E"/>
    <w:rsid w:val="003A70B4"/>
    <w:rsid w:val="003A716A"/>
    <w:rsid w:val="003A7351"/>
    <w:rsid w:val="003B0D5F"/>
    <w:rsid w:val="003B1CB2"/>
    <w:rsid w:val="003B5F2C"/>
    <w:rsid w:val="003B62CB"/>
    <w:rsid w:val="003B6338"/>
    <w:rsid w:val="003C0736"/>
    <w:rsid w:val="003C0B59"/>
    <w:rsid w:val="003C0EF7"/>
    <w:rsid w:val="003C3A4F"/>
    <w:rsid w:val="003D0F5E"/>
    <w:rsid w:val="003D1E87"/>
    <w:rsid w:val="003D2A8A"/>
    <w:rsid w:val="003D3D8D"/>
    <w:rsid w:val="003D5C8D"/>
    <w:rsid w:val="003D6932"/>
    <w:rsid w:val="003E6E6E"/>
    <w:rsid w:val="003F1678"/>
    <w:rsid w:val="003F2733"/>
    <w:rsid w:val="003F5AFB"/>
    <w:rsid w:val="003F5F4E"/>
    <w:rsid w:val="003F6DBE"/>
    <w:rsid w:val="003F7741"/>
    <w:rsid w:val="003F7C23"/>
    <w:rsid w:val="0040153E"/>
    <w:rsid w:val="004021B2"/>
    <w:rsid w:val="00402E72"/>
    <w:rsid w:val="00403E3E"/>
    <w:rsid w:val="0041110E"/>
    <w:rsid w:val="00415A68"/>
    <w:rsid w:val="00415D1F"/>
    <w:rsid w:val="004170BB"/>
    <w:rsid w:val="0042161D"/>
    <w:rsid w:val="00423BD6"/>
    <w:rsid w:val="00425789"/>
    <w:rsid w:val="0042746A"/>
    <w:rsid w:val="0043473E"/>
    <w:rsid w:val="00434D03"/>
    <w:rsid w:val="00444F0E"/>
    <w:rsid w:val="00445DE0"/>
    <w:rsid w:val="00446170"/>
    <w:rsid w:val="00447102"/>
    <w:rsid w:val="00447C5D"/>
    <w:rsid w:val="00451945"/>
    <w:rsid w:val="00452707"/>
    <w:rsid w:val="00452DE7"/>
    <w:rsid w:val="00452E1D"/>
    <w:rsid w:val="004534E6"/>
    <w:rsid w:val="00454A50"/>
    <w:rsid w:val="00454ED7"/>
    <w:rsid w:val="004563EE"/>
    <w:rsid w:val="00456700"/>
    <w:rsid w:val="0046176F"/>
    <w:rsid w:val="00461B11"/>
    <w:rsid w:val="00461B7E"/>
    <w:rsid w:val="00464AC0"/>
    <w:rsid w:val="00464F95"/>
    <w:rsid w:val="00465F61"/>
    <w:rsid w:val="00467FB4"/>
    <w:rsid w:val="00472D21"/>
    <w:rsid w:val="00473E3D"/>
    <w:rsid w:val="00473E4C"/>
    <w:rsid w:val="00480632"/>
    <w:rsid w:val="00481882"/>
    <w:rsid w:val="00483C7D"/>
    <w:rsid w:val="00484827"/>
    <w:rsid w:val="0049052E"/>
    <w:rsid w:val="0049531E"/>
    <w:rsid w:val="004967B7"/>
    <w:rsid w:val="00496F27"/>
    <w:rsid w:val="004975DD"/>
    <w:rsid w:val="004A0005"/>
    <w:rsid w:val="004A312F"/>
    <w:rsid w:val="004A31A2"/>
    <w:rsid w:val="004A345A"/>
    <w:rsid w:val="004A6C98"/>
    <w:rsid w:val="004B0339"/>
    <w:rsid w:val="004B0348"/>
    <w:rsid w:val="004B156D"/>
    <w:rsid w:val="004B1E50"/>
    <w:rsid w:val="004B38DC"/>
    <w:rsid w:val="004B54F7"/>
    <w:rsid w:val="004B5AF8"/>
    <w:rsid w:val="004C30B9"/>
    <w:rsid w:val="004D09E0"/>
    <w:rsid w:val="004D4C79"/>
    <w:rsid w:val="004D5ADB"/>
    <w:rsid w:val="004E3942"/>
    <w:rsid w:val="004E44D2"/>
    <w:rsid w:val="004E59C6"/>
    <w:rsid w:val="004E5DC7"/>
    <w:rsid w:val="004F21C9"/>
    <w:rsid w:val="004F60B2"/>
    <w:rsid w:val="004F7EC7"/>
    <w:rsid w:val="00503A8B"/>
    <w:rsid w:val="00505D12"/>
    <w:rsid w:val="00510425"/>
    <w:rsid w:val="00510663"/>
    <w:rsid w:val="00511016"/>
    <w:rsid w:val="0051316F"/>
    <w:rsid w:val="00520999"/>
    <w:rsid w:val="00520B7E"/>
    <w:rsid w:val="00521380"/>
    <w:rsid w:val="00525007"/>
    <w:rsid w:val="00530EB2"/>
    <w:rsid w:val="005334CE"/>
    <w:rsid w:val="0053564B"/>
    <w:rsid w:val="005363BC"/>
    <w:rsid w:val="0053721E"/>
    <w:rsid w:val="0053728E"/>
    <w:rsid w:val="0053732E"/>
    <w:rsid w:val="0053785D"/>
    <w:rsid w:val="00540C7E"/>
    <w:rsid w:val="005419BD"/>
    <w:rsid w:val="00542B73"/>
    <w:rsid w:val="005435D2"/>
    <w:rsid w:val="00544E6C"/>
    <w:rsid w:val="00547AF6"/>
    <w:rsid w:val="00553434"/>
    <w:rsid w:val="00556C93"/>
    <w:rsid w:val="00557E3D"/>
    <w:rsid w:val="00560A95"/>
    <w:rsid w:val="00562CC7"/>
    <w:rsid w:val="005633AA"/>
    <w:rsid w:val="00565E79"/>
    <w:rsid w:val="00566101"/>
    <w:rsid w:val="00566D3D"/>
    <w:rsid w:val="00571145"/>
    <w:rsid w:val="00573200"/>
    <w:rsid w:val="0057386B"/>
    <w:rsid w:val="00574BAE"/>
    <w:rsid w:val="00575F89"/>
    <w:rsid w:val="00576290"/>
    <w:rsid w:val="005770EC"/>
    <w:rsid w:val="005776DC"/>
    <w:rsid w:val="005805C7"/>
    <w:rsid w:val="005950BE"/>
    <w:rsid w:val="00595675"/>
    <w:rsid w:val="00595FC1"/>
    <w:rsid w:val="005A0060"/>
    <w:rsid w:val="005A3FC1"/>
    <w:rsid w:val="005B05D4"/>
    <w:rsid w:val="005B1161"/>
    <w:rsid w:val="005B2960"/>
    <w:rsid w:val="005B48BD"/>
    <w:rsid w:val="005B4D7D"/>
    <w:rsid w:val="005B5AA7"/>
    <w:rsid w:val="005B5D27"/>
    <w:rsid w:val="005C0B67"/>
    <w:rsid w:val="005C0C44"/>
    <w:rsid w:val="005C0CC4"/>
    <w:rsid w:val="005C1192"/>
    <w:rsid w:val="005C1441"/>
    <w:rsid w:val="005C51D2"/>
    <w:rsid w:val="005C5FA8"/>
    <w:rsid w:val="005D1DE0"/>
    <w:rsid w:val="005D664F"/>
    <w:rsid w:val="005D7472"/>
    <w:rsid w:val="005E1BA1"/>
    <w:rsid w:val="005E2B57"/>
    <w:rsid w:val="005E7453"/>
    <w:rsid w:val="005E7A30"/>
    <w:rsid w:val="005F488B"/>
    <w:rsid w:val="005F5E5A"/>
    <w:rsid w:val="00602673"/>
    <w:rsid w:val="006029B0"/>
    <w:rsid w:val="00602CCE"/>
    <w:rsid w:val="006047E6"/>
    <w:rsid w:val="006061A0"/>
    <w:rsid w:val="006104BC"/>
    <w:rsid w:val="0061446A"/>
    <w:rsid w:val="0061632D"/>
    <w:rsid w:val="0062056D"/>
    <w:rsid w:val="00620996"/>
    <w:rsid w:val="0062106A"/>
    <w:rsid w:val="00625060"/>
    <w:rsid w:val="00631A85"/>
    <w:rsid w:val="0063502A"/>
    <w:rsid w:val="0063572B"/>
    <w:rsid w:val="00640427"/>
    <w:rsid w:val="006424B9"/>
    <w:rsid w:val="00644077"/>
    <w:rsid w:val="00647514"/>
    <w:rsid w:val="00651C95"/>
    <w:rsid w:val="00652185"/>
    <w:rsid w:val="00653C1B"/>
    <w:rsid w:val="00654977"/>
    <w:rsid w:val="00660D36"/>
    <w:rsid w:val="00667818"/>
    <w:rsid w:val="00667BB8"/>
    <w:rsid w:val="00673ACF"/>
    <w:rsid w:val="00673BB9"/>
    <w:rsid w:val="0067516A"/>
    <w:rsid w:val="00675A3F"/>
    <w:rsid w:val="00676039"/>
    <w:rsid w:val="006952DB"/>
    <w:rsid w:val="00696688"/>
    <w:rsid w:val="006A04D6"/>
    <w:rsid w:val="006A0E43"/>
    <w:rsid w:val="006A430A"/>
    <w:rsid w:val="006A4760"/>
    <w:rsid w:val="006A4D72"/>
    <w:rsid w:val="006A6D80"/>
    <w:rsid w:val="006B0604"/>
    <w:rsid w:val="006B1C14"/>
    <w:rsid w:val="006B1D53"/>
    <w:rsid w:val="006B26D0"/>
    <w:rsid w:val="006B4B65"/>
    <w:rsid w:val="006C200B"/>
    <w:rsid w:val="006C6228"/>
    <w:rsid w:val="006D047A"/>
    <w:rsid w:val="006D2B07"/>
    <w:rsid w:val="006D388F"/>
    <w:rsid w:val="006D6F27"/>
    <w:rsid w:val="006E1A93"/>
    <w:rsid w:val="006E2DFF"/>
    <w:rsid w:val="006E363E"/>
    <w:rsid w:val="006E389F"/>
    <w:rsid w:val="006E73DC"/>
    <w:rsid w:val="006E74AD"/>
    <w:rsid w:val="006F0B27"/>
    <w:rsid w:val="006F12FE"/>
    <w:rsid w:val="006F33AC"/>
    <w:rsid w:val="006F415F"/>
    <w:rsid w:val="006F41ED"/>
    <w:rsid w:val="006F4A3A"/>
    <w:rsid w:val="006F4D08"/>
    <w:rsid w:val="006F4EF7"/>
    <w:rsid w:val="006F4FC6"/>
    <w:rsid w:val="00700AC4"/>
    <w:rsid w:val="0070226B"/>
    <w:rsid w:val="00703987"/>
    <w:rsid w:val="00705DE9"/>
    <w:rsid w:val="007073DD"/>
    <w:rsid w:val="00707815"/>
    <w:rsid w:val="00712848"/>
    <w:rsid w:val="007140CB"/>
    <w:rsid w:val="00714BD3"/>
    <w:rsid w:val="007163BB"/>
    <w:rsid w:val="007203AE"/>
    <w:rsid w:val="00724326"/>
    <w:rsid w:val="00730F37"/>
    <w:rsid w:val="00732238"/>
    <w:rsid w:val="007346EF"/>
    <w:rsid w:val="00734724"/>
    <w:rsid w:val="00736D1C"/>
    <w:rsid w:val="007404F7"/>
    <w:rsid w:val="00740C29"/>
    <w:rsid w:val="00742040"/>
    <w:rsid w:val="007426A7"/>
    <w:rsid w:val="00742AEF"/>
    <w:rsid w:val="00742F53"/>
    <w:rsid w:val="00744D03"/>
    <w:rsid w:val="0074541E"/>
    <w:rsid w:val="007465C3"/>
    <w:rsid w:val="00746A82"/>
    <w:rsid w:val="00746C36"/>
    <w:rsid w:val="00747644"/>
    <w:rsid w:val="00752BD1"/>
    <w:rsid w:val="00753235"/>
    <w:rsid w:val="00757508"/>
    <w:rsid w:val="0076018B"/>
    <w:rsid w:val="00762605"/>
    <w:rsid w:val="007627FF"/>
    <w:rsid w:val="007649EA"/>
    <w:rsid w:val="00764A13"/>
    <w:rsid w:val="00764E62"/>
    <w:rsid w:val="00765277"/>
    <w:rsid w:val="007665A0"/>
    <w:rsid w:val="00767B18"/>
    <w:rsid w:val="007708FA"/>
    <w:rsid w:val="00771C9B"/>
    <w:rsid w:val="00771F3A"/>
    <w:rsid w:val="00771FD8"/>
    <w:rsid w:val="00776161"/>
    <w:rsid w:val="0077737A"/>
    <w:rsid w:val="00785625"/>
    <w:rsid w:val="00785F2C"/>
    <w:rsid w:val="00787F11"/>
    <w:rsid w:val="00793B30"/>
    <w:rsid w:val="007976C2"/>
    <w:rsid w:val="007A1955"/>
    <w:rsid w:val="007A1EC3"/>
    <w:rsid w:val="007A30A1"/>
    <w:rsid w:val="007A3521"/>
    <w:rsid w:val="007A5E83"/>
    <w:rsid w:val="007A735C"/>
    <w:rsid w:val="007A7DC7"/>
    <w:rsid w:val="007B0DF2"/>
    <w:rsid w:val="007B2946"/>
    <w:rsid w:val="007B30BA"/>
    <w:rsid w:val="007B38A8"/>
    <w:rsid w:val="007B3C5B"/>
    <w:rsid w:val="007B4F46"/>
    <w:rsid w:val="007B5345"/>
    <w:rsid w:val="007B6253"/>
    <w:rsid w:val="007B7A7E"/>
    <w:rsid w:val="007C061A"/>
    <w:rsid w:val="007C0951"/>
    <w:rsid w:val="007C0A72"/>
    <w:rsid w:val="007C3467"/>
    <w:rsid w:val="007C5197"/>
    <w:rsid w:val="007C5AF8"/>
    <w:rsid w:val="007C7807"/>
    <w:rsid w:val="007D6A56"/>
    <w:rsid w:val="007D762A"/>
    <w:rsid w:val="007E143A"/>
    <w:rsid w:val="007E2A71"/>
    <w:rsid w:val="007E3F53"/>
    <w:rsid w:val="007E621D"/>
    <w:rsid w:val="007E6E8B"/>
    <w:rsid w:val="007F1091"/>
    <w:rsid w:val="007F4157"/>
    <w:rsid w:val="007F4B9A"/>
    <w:rsid w:val="007F625E"/>
    <w:rsid w:val="007F7ADC"/>
    <w:rsid w:val="00804273"/>
    <w:rsid w:val="00805746"/>
    <w:rsid w:val="00807B92"/>
    <w:rsid w:val="008120CA"/>
    <w:rsid w:val="00815EB1"/>
    <w:rsid w:val="00815FE5"/>
    <w:rsid w:val="00821210"/>
    <w:rsid w:val="00821E08"/>
    <w:rsid w:val="0082520D"/>
    <w:rsid w:val="00826945"/>
    <w:rsid w:val="008327B7"/>
    <w:rsid w:val="00832F8D"/>
    <w:rsid w:val="008336F1"/>
    <w:rsid w:val="00834C59"/>
    <w:rsid w:val="008351E3"/>
    <w:rsid w:val="0083645A"/>
    <w:rsid w:val="008438E2"/>
    <w:rsid w:val="00847219"/>
    <w:rsid w:val="00850C3E"/>
    <w:rsid w:val="008520B7"/>
    <w:rsid w:val="00852EDB"/>
    <w:rsid w:val="008530B1"/>
    <w:rsid w:val="00860261"/>
    <w:rsid w:val="0086044D"/>
    <w:rsid w:val="00861DC5"/>
    <w:rsid w:val="00862BDF"/>
    <w:rsid w:val="008630B1"/>
    <w:rsid w:val="008631BC"/>
    <w:rsid w:val="00864703"/>
    <w:rsid w:val="00866AD7"/>
    <w:rsid w:val="00873FA1"/>
    <w:rsid w:val="0087483B"/>
    <w:rsid w:val="00876568"/>
    <w:rsid w:val="008804BF"/>
    <w:rsid w:val="0088162D"/>
    <w:rsid w:val="008843F8"/>
    <w:rsid w:val="008850FB"/>
    <w:rsid w:val="00891F1E"/>
    <w:rsid w:val="00893E68"/>
    <w:rsid w:val="00894AE7"/>
    <w:rsid w:val="00897565"/>
    <w:rsid w:val="008978A7"/>
    <w:rsid w:val="008A1CE2"/>
    <w:rsid w:val="008A49DD"/>
    <w:rsid w:val="008A536B"/>
    <w:rsid w:val="008B0B9D"/>
    <w:rsid w:val="008B3ADB"/>
    <w:rsid w:val="008B46B0"/>
    <w:rsid w:val="008B564C"/>
    <w:rsid w:val="008B6AE9"/>
    <w:rsid w:val="008C050F"/>
    <w:rsid w:val="008C06D2"/>
    <w:rsid w:val="008C2D53"/>
    <w:rsid w:val="008C4CC7"/>
    <w:rsid w:val="008D2B44"/>
    <w:rsid w:val="008D318B"/>
    <w:rsid w:val="008D36CB"/>
    <w:rsid w:val="008D7C00"/>
    <w:rsid w:val="008E03F8"/>
    <w:rsid w:val="008E0793"/>
    <w:rsid w:val="008E1158"/>
    <w:rsid w:val="008E4F42"/>
    <w:rsid w:val="008E56F9"/>
    <w:rsid w:val="008E57C9"/>
    <w:rsid w:val="008E5D9C"/>
    <w:rsid w:val="008E68A0"/>
    <w:rsid w:val="008F05A1"/>
    <w:rsid w:val="008F0CF4"/>
    <w:rsid w:val="008F1D34"/>
    <w:rsid w:val="008F5FEA"/>
    <w:rsid w:val="008F6539"/>
    <w:rsid w:val="008F6FC6"/>
    <w:rsid w:val="0090131C"/>
    <w:rsid w:val="00902206"/>
    <w:rsid w:val="00902904"/>
    <w:rsid w:val="00903AAF"/>
    <w:rsid w:val="00903FC9"/>
    <w:rsid w:val="00906EB6"/>
    <w:rsid w:val="00907215"/>
    <w:rsid w:val="00907371"/>
    <w:rsid w:val="00907AF1"/>
    <w:rsid w:val="00910EF4"/>
    <w:rsid w:val="009126C5"/>
    <w:rsid w:val="00912873"/>
    <w:rsid w:val="00912B2A"/>
    <w:rsid w:val="00915121"/>
    <w:rsid w:val="0091653E"/>
    <w:rsid w:val="009177A7"/>
    <w:rsid w:val="00917E16"/>
    <w:rsid w:val="009205C8"/>
    <w:rsid w:val="00921EDE"/>
    <w:rsid w:val="00922BE7"/>
    <w:rsid w:val="00923FFC"/>
    <w:rsid w:val="00924EC9"/>
    <w:rsid w:val="0092572F"/>
    <w:rsid w:val="009258BB"/>
    <w:rsid w:val="0092784E"/>
    <w:rsid w:val="00930335"/>
    <w:rsid w:val="0093141F"/>
    <w:rsid w:val="009346D7"/>
    <w:rsid w:val="00942BF8"/>
    <w:rsid w:val="009435E7"/>
    <w:rsid w:val="009468AD"/>
    <w:rsid w:val="009505E3"/>
    <w:rsid w:val="009516E4"/>
    <w:rsid w:val="00953C51"/>
    <w:rsid w:val="009554BA"/>
    <w:rsid w:val="00955BF6"/>
    <w:rsid w:val="00955CF3"/>
    <w:rsid w:val="00956580"/>
    <w:rsid w:val="0096100F"/>
    <w:rsid w:val="00961423"/>
    <w:rsid w:val="00963144"/>
    <w:rsid w:val="00963675"/>
    <w:rsid w:val="00970F2D"/>
    <w:rsid w:val="00971A88"/>
    <w:rsid w:val="009725B3"/>
    <w:rsid w:val="0097276B"/>
    <w:rsid w:val="00972FD2"/>
    <w:rsid w:val="00973249"/>
    <w:rsid w:val="009777D7"/>
    <w:rsid w:val="0098088F"/>
    <w:rsid w:val="009809A6"/>
    <w:rsid w:val="0098250F"/>
    <w:rsid w:val="00982786"/>
    <w:rsid w:val="00983F15"/>
    <w:rsid w:val="00985E20"/>
    <w:rsid w:val="00986022"/>
    <w:rsid w:val="009860C8"/>
    <w:rsid w:val="00987992"/>
    <w:rsid w:val="00992E59"/>
    <w:rsid w:val="00992E7D"/>
    <w:rsid w:val="00993ECF"/>
    <w:rsid w:val="00995996"/>
    <w:rsid w:val="00996520"/>
    <w:rsid w:val="00996957"/>
    <w:rsid w:val="00997399"/>
    <w:rsid w:val="009A1B14"/>
    <w:rsid w:val="009A7A2C"/>
    <w:rsid w:val="009B0197"/>
    <w:rsid w:val="009B0B48"/>
    <w:rsid w:val="009B192F"/>
    <w:rsid w:val="009B200E"/>
    <w:rsid w:val="009B2E25"/>
    <w:rsid w:val="009B2E8F"/>
    <w:rsid w:val="009B3907"/>
    <w:rsid w:val="009B3CB1"/>
    <w:rsid w:val="009B4254"/>
    <w:rsid w:val="009B58B8"/>
    <w:rsid w:val="009B61F7"/>
    <w:rsid w:val="009B66D5"/>
    <w:rsid w:val="009B6934"/>
    <w:rsid w:val="009C0B2E"/>
    <w:rsid w:val="009C1217"/>
    <w:rsid w:val="009C298D"/>
    <w:rsid w:val="009C3F41"/>
    <w:rsid w:val="009C470A"/>
    <w:rsid w:val="009C4868"/>
    <w:rsid w:val="009C57D5"/>
    <w:rsid w:val="009C59BE"/>
    <w:rsid w:val="009C6AE2"/>
    <w:rsid w:val="009D0288"/>
    <w:rsid w:val="009D0B23"/>
    <w:rsid w:val="009D16B5"/>
    <w:rsid w:val="009D75C0"/>
    <w:rsid w:val="009E03DB"/>
    <w:rsid w:val="009E0F96"/>
    <w:rsid w:val="009E2CD5"/>
    <w:rsid w:val="009E4681"/>
    <w:rsid w:val="009E6B58"/>
    <w:rsid w:val="009E7A9E"/>
    <w:rsid w:val="009F01CD"/>
    <w:rsid w:val="009F18A2"/>
    <w:rsid w:val="009F32E8"/>
    <w:rsid w:val="009F392D"/>
    <w:rsid w:val="009F3A14"/>
    <w:rsid w:val="009F4B28"/>
    <w:rsid w:val="009F7104"/>
    <w:rsid w:val="00A024AD"/>
    <w:rsid w:val="00A02F15"/>
    <w:rsid w:val="00A043DC"/>
    <w:rsid w:val="00A05879"/>
    <w:rsid w:val="00A06763"/>
    <w:rsid w:val="00A07AED"/>
    <w:rsid w:val="00A11026"/>
    <w:rsid w:val="00A14157"/>
    <w:rsid w:val="00A15AC5"/>
    <w:rsid w:val="00A177AC"/>
    <w:rsid w:val="00A21B83"/>
    <w:rsid w:val="00A228DB"/>
    <w:rsid w:val="00A22A54"/>
    <w:rsid w:val="00A23075"/>
    <w:rsid w:val="00A24893"/>
    <w:rsid w:val="00A24D82"/>
    <w:rsid w:val="00A331DB"/>
    <w:rsid w:val="00A3563D"/>
    <w:rsid w:val="00A37D57"/>
    <w:rsid w:val="00A37FD8"/>
    <w:rsid w:val="00A409D0"/>
    <w:rsid w:val="00A40D55"/>
    <w:rsid w:val="00A440CE"/>
    <w:rsid w:val="00A44CA4"/>
    <w:rsid w:val="00A50026"/>
    <w:rsid w:val="00A5115F"/>
    <w:rsid w:val="00A51EA9"/>
    <w:rsid w:val="00A535B4"/>
    <w:rsid w:val="00A548CE"/>
    <w:rsid w:val="00A5497D"/>
    <w:rsid w:val="00A57F2A"/>
    <w:rsid w:val="00A60BA5"/>
    <w:rsid w:val="00A61A4B"/>
    <w:rsid w:val="00A64586"/>
    <w:rsid w:val="00A67703"/>
    <w:rsid w:val="00A709B4"/>
    <w:rsid w:val="00A7119C"/>
    <w:rsid w:val="00A75C53"/>
    <w:rsid w:val="00A76B1E"/>
    <w:rsid w:val="00A76BD4"/>
    <w:rsid w:val="00A76F0C"/>
    <w:rsid w:val="00A76F1E"/>
    <w:rsid w:val="00A778F1"/>
    <w:rsid w:val="00A77982"/>
    <w:rsid w:val="00A83C62"/>
    <w:rsid w:val="00A83D7D"/>
    <w:rsid w:val="00A8429E"/>
    <w:rsid w:val="00A86CFA"/>
    <w:rsid w:val="00A8775C"/>
    <w:rsid w:val="00A87EE8"/>
    <w:rsid w:val="00A939C6"/>
    <w:rsid w:val="00A94329"/>
    <w:rsid w:val="00A94D95"/>
    <w:rsid w:val="00A96269"/>
    <w:rsid w:val="00A963A8"/>
    <w:rsid w:val="00A96949"/>
    <w:rsid w:val="00AA1C0D"/>
    <w:rsid w:val="00AA2A16"/>
    <w:rsid w:val="00AA4133"/>
    <w:rsid w:val="00AA47DA"/>
    <w:rsid w:val="00AA5598"/>
    <w:rsid w:val="00AB15F6"/>
    <w:rsid w:val="00AB657A"/>
    <w:rsid w:val="00AC1224"/>
    <w:rsid w:val="00AC1A8A"/>
    <w:rsid w:val="00AC21DC"/>
    <w:rsid w:val="00AC3F01"/>
    <w:rsid w:val="00AC63AB"/>
    <w:rsid w:val="00AD3514"/>
    <w:rsid w:val="00AE1CE2"/>
    <w:rsid w:val="00AE2804"/>
    <w:rsid w:val="00AE3E39"/>
    <w:rsid w:val="00AE625E"/>
    <w:rsid w:val="00AE6806"/>
    <w:rsid w:val="00AF0513"/>
    <w:rsid w:val="00AF3017"/>
    <w:rsid w:val="00AF3A84"/>
    <w:rsid w:val="00B00E20"/>
    <w:rsid w:val="00B01811"/>
    <w:rsid w:val="00B03DA4"/>
    <w:rsid w:val="00B06FB8"/>
    <w:rsid w:val="00B07AB4"/>
    <w:rsid w:val="00B12537"/>
    <w:rsid w:val="00B128B2"/>
    <w:rsid w:val="00B15364"/>
    <w:rsid w:val="00B15666"/>
    <w:rsid w:val="00B15C63"/>
    <w:rsid w:val="00B16B70"/>
    <w:rsid w:val="00B20C98"/>
    <w:rsid w:val="00B243DE"/>
    <w:rsid w:val="00B245D0"/>
    <w:rsid w:val="00B247B9"/>
    <w:rsid w:val="00B26751"/>
    <w:rsid w:val="00B316A1"/>
    <w:rsid w:val="00B318F8"/>
    <w:rsid w:val="00B335EC"/>
    <w:rsid w:val="00B33986"/>
    <w:rsid w:val="00B33DF2"/>
    <w:rsid w:val="00B33E5E"/>
    <w:rsid w:val="00B35F3A"/>
    <w:rsid w:val="00B411E2"/>
    <w:rsid w:val="00B419CD"/>
    <w:rsid w:val="00B42A62"/>
    <w:rsid w:val="00B43FB8"/>
    <w:rsid w:val="00B45064"/>
    <w:rsid w:val="00B45737"/>
    <w:rsid w:val="00B45D79"/>
    <w:rsid w:val="00B46533"/>
    <w:rsid w:val="00B46B1C"/>
    <w:rsid w:val="00B47F96"/>
    <w:rsid w:val="00B50234"/>
    <w:rsid w:val="00B51FCA"/>
    <w:rsid w:val="00B55348"/>
    <w:rsid w:val="00B5561A"/>
    <w:rsid w:val="00B56A26"/>
    <w:rsid w:val="00B5714C"/>
    <w:rsid w:val="00B578C6"/>
    <w:rsid w:val="00B66ADE"/>
    <w:rsid w:val="00B742DC"/>
    <w:rsid w:val="00B76994"/>
    <w:rsid w:val="00B76B72"/>
    <w:rsid w:val="00B778ED"/>
    <w:rsid w:val="00B81629"/>
    <w:rsid w:val="00B82D27"/>
    <w:rsid w:val="00B8387B"/>
    <w:rsid w:val="00B9035B"/>
    <w:rsid w:val="00B913F8"/>
    <w:rsid w:val="00B923FA"/>
    <w:rsid w:val="00B93910"/>
    <w:rsid w:val="00B961CE"/>
    <w:rsid w:val="00B962D8"/>
    <w:rsid w:val="00BA0272"/>
    <w:rsid w:val="00BA0D4A"/>
    <w:rsid w:val="00BA0EE9"/>
    <w:rsid w:val="00BA10C9"/>
    <w:rsid w:val="00BA3180"/>
    <w:rsid w:val="00BA4231"/>
    <w:rsid w:val="00BA517A"/>
    <w:rsid w:val="00BB073D"/>
    <w:rsid w:val="00BB1027"/>
    <w:rsid w:val="00BB2F4A"/>
    <w:rsid w:val="00BB2F8E"/>
    <w:rsid w:val="00BB448D"/>
    <w:rsid w:val="00BB461C"/>
    <w:rsid w:val="00BB4CA9"/>
    <w:rsid w:val="00BB618E"/>
    <w:rsid w:val="00BB737B"/>
    <w:rsid w:val="00BC07DF"/>
    <w:rsid w:val="00BC3166"/>
    <w:rsid w:val="00BC31CF"/>
    <w:rsid w:val="00BC4AE6"/>
    <w:rsid w:val="00BC7092"/>
    <w:rsid w:val="00BC70CB"/>
    <w:rsid w:val="00BD11FF"/>
    <w:rsid w:val="00BD63D0"/>
    <w:rsid w:val="00BD659D"/>
    <w:rsid w:val="00BE1CB7"/>
    <w:rsid w:val="00BE2FD2"/>
    <w:rsid w:val="00BF10A9"/>
    <w:rsid w:val="00BF14F2"/>
    <w:rsid w:val="00BF2FE1"/>
    <w:rsid w:val="00BF4406"/>
    <w:rsid w:val="00BF60E6"/>
    <w:rsid w:val="00C0042A"/>
    <w:rsid w:val="00C00E85"/>
    <w:rsid w:val="00C011FF"/>
    <w:rsid w:val="00C01363"/>
    <w:rsid w:val="00C03BD0"/>
    <w:rsid w:val="00C06C9C"/>
    <w:rsid w:val="00C10748"/>
    <w:rsid w:val="00C10E8C"/>
    <w:rsid w:val="00C12B9D"/>
    <w:rsid w:val="00C1614A"/>
    <w:rsid w:val="00C2092D"/>
    <w:rsid w:val="00C21CE6"/>
    <w:rsid w:val="00C234EE"/>
    <w:rsid w:val="00C27B69"/>
    <w:rsid w:val="00C301DB"/>
    <w:rsid w:val="00C306B2"/>
    <w:rsid w:val="00C3095E"/>
    <w:rsid w:val="00C30EE1"/>
    <w:rsid w:val="00C31217"/>
    <w:rsid w:val="00C3148B"/>
    <w:rsid w:val="00C316E8"/>
    <w:rsid w:val="00C31D5C"/>
    <w:rsid w:val="00C33003"/>
    <w:rsid w:val="00C3316F"/>
    <w:rsid w:val="00C3403A"/>
    <w:rsid w:val="00C34CFC"/>
    <w:rsid w:val="00C36A07"/>
    <w:rsid w:val="00C36CBD"/>
    <w:rsid w:val="00C37790"/>
    <w:rsid w:val="00C379E8"/>
    <w:rsid w:val="00C41DC1"/>
    <w:rsid w:val="00C4627B"/>
    <w:rsid w:val="00C46D93"/>
    <w:rsid w:val="00C50641"/>
    <w:rsid w:val="00C515B7"/>
    <w:rsid w:val="00C51C12"/>
    <w:rsid w:val="00C52137"/>
    <w:rsid w:val="00C53CBE"/>
    <w:rsid w:val="00C54304"/>
    <w:rsid w:val="00C5458B"/>
    <w:rsid w:val="00C551AA"/>
    <w:rsid w:val="00C5543D"/>
    <w:rsid w:val="00C562C7"/>
    <w:rsid w:val="00C60068"/>
    <w:rsid w:val="00C632AA"/>
    <w:rsid w:val="00C64004"/>
    <w:rsid w:val="00C64CA6"/>
    <w:rsid w:val="00C71236"/>
    <w:rsid w:val="00C72CC7"/>
    <w:rsid w:val="00C73FCE"/>
    <w:rsid w:val="00C748A9"/>
    <w:rsid w:val="00C83FF9"/>
    <w:rsid w:val="00C84C5B"/>
    <w:rsid w:val="00C84DE6"/>
    <w:rsid w:val="00C85E47"/>
    <w:rsid w:val="00C871D9"/>
    <w:rsid w:val="00C91105"/>
    <w:rsid w:val="00C914F2"/>
    <w:rsid w:val="00C92E14"/>
    <w:rsid w:val="00C94683"/>
    <w:rsid w:val="00CA022A"/>
    <w:rsid w:val="00CA13E9"/>
    <w:rsid w:val="00CA1FE2"/>
    <w:rsid w:val="00CA5D4C"/>
    <w:rsid w:val="00CA6CBF"/>
    <w:rsid w:val="00CA74B3"/>
    <w:rsid w:val="00CA7887"/>
    <w:rsid w:val="00CA79FD"/>
    <w:rsid w:val="00CB10AD"/>
    <w:rsid w:val="00CB4A5E"/>
    <w:rsid w:val="00CB4BAD"/>
    <w:rsid w:val="00CB57C9"/>
    <w:rsid w:val="00CC0659"/>
    <w:rsid w:val="00CC7161"/>
    <w:rsid w:val="00CD08D9"/>
    <w:rsid w:val="00CD2AD8"/>
    <w:rsid w:val="00CD2D3F"/>
    <w:rsid w:val="00CD327B"/>
    <w:rsid w:val="00CD4110"/>
    <w:rsid w:val="00CD4213"/>
    <w:rsid w:val="00CD7B16"/>
    <w:rsid w:val="00CE4804"/>
    <w:rsid w:val="00CE7144"/>
    <w:rsid w:val="00CF073E"/>
    <w:rsid w:val="00CF55E3"/>
    <w:rsid w:val="00CF71FD"/>
    <w:rsid w:val="00CF789F"/>
    <w:rsid w:val="00CF7B5B"/>
    <w:rsid w:val="00D02C1F"/>
    <w:rsid w:val="00D0342A"/>
    <w:rsid w:val="00D03C8C"/>
    <w:rsid w:val="00D0415F"/>
    <w:rsid w:val="00D070D0"/>
    <w:rsid w:val="00D07AE3"/>
    <w:rsid w:val="00D1441D"/>
    <w:rsid w:val="00D168D6"/>
    <w:rsid w:val="00D17FDF"/>
    <w:rsid w:val="00D216AC"/>
    <w:rsid w:val="00D21802"/>
    <w:rsid w:val="00D2197E"/>
    <w:rsid w:val="00D23FB1"/>
    <w:rsid w:val="00D24566"/>
    <w:rsid w:val="00D27647"/>
    <w:rsid w:val="00D27652"/>
    <w:rsid w:val="00D31347"/>
    <w:rsid w:val="00D31429"/>
    <w:rsid w:val="00D3273B"/>
    <w:rsid w:val="00D36A0C"/>
    <w:rsid w:val="00D45717"/>
    <w:rsid w:val="00D46E69"/>
    <w:rsid w:val="00D51ED8"/>
    <w:rsid w:val="00D53EEF"/>
    <w:rsid w:val="00D603CD"/>
    <w:rsid w:val="00D608D6"/>
    <w:rsid w:val="00D6298D"/>
    <w:rsid w:val="00D650CE"/>
    <w:rsid w:val="00D67DAE"/>
    <w:rsid w:val="00D67F43"/>
    <w:rsid w:val="00D7334C"/>
    <w:rsid w:val="00D74A6B"/>
    <w:rsid w:val="00D74D4F"/>
    <w:rsid w:val="00D7560C"/>
    <w:rsid w:val="00D80319"/>
    <w:rsid w:val="00D83826"/>
    <w:rsid w:val="00D86EF4"/>
    <w:rsid w:val="00D9122A"/>
    <w:rsid w:val="00D92655"/>
    <w:rsid w:val="00D9284E"/>
    <w:rsid w:val="00D931FF"/>
    <w:rsid w:val="00D96DA8"/>
    <w:rsid w:val="00D97520"/>
    <w:rsid w:val="00DA0D44"/>
    <w:rsid w:val="00DA16DE"/>
    <w:rsid w:val="00DA179F"/>
    <w:rsid w:val="00DA207C"/>
    <w:rsid w:val="00DA327F"/>
    <w:rsid w:val="00DA40FA"/>
    <w:rsid w:val="00DA44DB"/>
    <w:rsid w:val="00DA4DE7"/>
    <w:rsid w:val="00DA7BAE"/>
    <w:rsid w:val="00DA7DDA"/>
    <w:rsid w:val="00DA7F47"/>
    <w:rsid w:val="00DB039D"/>
    <w:rsid w:val="00DB1B89"/>
    <w:rsid w:val="00DB40D7"/>
    <w:rsid w:val="00DB7CC4"/>
    <w:rsid w:val="00DC007D"/>
    <w:rsid w:val="00DC264E"/>
    <w:rsid w:val="00DC3B06"/>
    <w:rsid w:val="00DD0AC2"/>
    <w:rsid w:val="00DD2191"/>
    <w:rsid w:val="00DD4AD1"/>
    <w:rsid w:val="00DD6882"/>
    <w:rsid w:val="00DD6E10"/>
    <w:rsid w:val="00DE199F"/>
    <w:rsid w:val="00DE4ACB"/>
    <w:rsid w:val="00DE73DC"/>
    <w:rsid w:val="00DF085E"/>
    <w:rsid w:val="00DF10E5"/>
    <w:rsid w:val="00DF1C8B"/>
    <w:rsid w:val="00DF6897"/>
    <w:rsid w:val="00DF7439"/>
    <w:rsid w:val="00E013A8"/>
    <w:rsid w:val="00E03D30"/>
    <w:rsid w:val="00E073A3"/>
    <w:rsid w:val="00E078B4"/>
    <w:rsid w:val="00E126EA"/>
    <w:rsid w:val="00E137FF"/>
    <w:rsid w:val="00E13C9F"/>
    <w:rsid w:val="00E14B4E"/>
    <w:rsid w:val="00E1746D"/>
    <w:rsid w:val="00E204E7"/>
    <w:rsid w:val="00E21BCA"/>
    <w:rsid w:val="00E26537"/>
    <w:rsid w:val="00E26DE7"/>
    <w:rsid w:val="00E26E98"/>
    <w:rsid w:val="00E26FDB"/>
    <w:rsid w:val="00E316C5"/>
    <w:rsid w:val="00E31F4D"/>
    <w:rsid w:val="00E33670"/>
    <w:rsid w:val="00E35434"/>
    <w:rsid w:val="00E37075"/>
    <w:rsid w:val="00E40734"/>
    <w:rsid w:val="00E42402"/>
    <w:rsid w:val="00E4337D"/>
    <w:rsid w:val="00E43DA8"/>
    <w:rsid w:val="00E448F8"/>
    <w:rsid w:val="00E473FC"/>
    <w:rsid w:val="00E514E2"/>
    <w:rsid w:val="00E52CE7"/>
    <w:rsid w:val="00E54DC9"/>
    <w:rsid w:val="00E56C2F"/>
    <w:rsid w:val="00E57E57"/>
    <w:rsid w:val="00E60514"/>
    <w:rsid w:val="00E60909"/>
    <w:rsid w:val="00E63310"/>
    <w:rsid w:val="00E6644A"/>
    <w:rsid w:val="00E71B77"/>
    <w:rsid w:val="00E71FCE"/>
    <w:rsid w:val="00E725AD"/>
    <w:rsid w:val="00E81EB8"/>
    <w:rsid w:val="00E82425"/>
    <w:rsid w:val="00E825AC"/>
    <w:rsid w:val="00E85105"/>
    <w:rsid w:val="00E852AB"/>
    <w:rsid w:val="00E86878"/>
    <w:rsid w:val="00E868C6"/>
    <w:rsid w:val="00E873CD"/>
    <w:rsid w:val="00E874DC"/>
    <w:rsid w:val="00E90DD3"/>
    <w:rsid w:val="00E917F2"/>
    <w:rsid w:val="00E951D5"/>
    <w:rsid w:val="00EA1718"/>
    <w:rsid w:val="00EA2A82"/>
    <w:rsid w:val="00EA31CF"/>
    <w:rsid w:val="00EA4F20"/>
    <w:rsid w:val="00EA732C"/>
    <w:rsid w:val="00EB2990"/>
    <w:rsid w:val="00EB3686"/>
    <w:rsid w:val="00EC0F6F"/>
    <w:rsid w:val="00EC1E2B"/>
    <w:rsid w:val="00EC22F8"/>
    <w:rsid w:val="00EC31E7"/>
    <w:rsid w:val="00EC36EE"/>
    <w:rsid w:val="00EC4EB5"/>
    <w:rsid w:val="00EC5EF5"/>
    <w:rsid w:val="00ED096A"/>
    <w:rsid w:val="00ED26D4"/>
    <w:rsid w:val="00ED2F02"/>
    <w:rsid w:val="00ED58BF"/>
    <w:rsid w:val="00EE250D"/>
    <w:rsid w:val="00EE2F5B"/>
    <w:rsid w:val="00EE589A"/>
    <w:rsid w:val="00EE7084"/>
    <w:rsid w:val="00EE71EB"/>
    <w:rsid w:val="00EF028B"/>
    <w:rsid w:val="00EF19F0"/>
    <w:rsid w:val="00EF4260"/>
    <w:rsid w:val="00EF7EEC"/>
    <w:rsid w:val="00F02CCF"/>
    <w:rsid w:val="00F033E8"/>
    <w:rsid w:val="00F10C67"/>
    <w:rsid w:val="00F13D2A"/>
    <w:rsid w:val="00F14EF2"/>
    <w:rsid w:val="00F1664C"/>
    <w:rsid w:val="00F17363"/>
    <w:rsid w:val="00F175B0"/>
    <w:rsid w:val="00F17C17"/>
    <w:rsid w:val="00F2184B"/>
    <w:rsid w:val="00F21D86"/>
    <w:rsid w:val="00F2441D"/>
    <w:rsid w:val="00F27B77"/>
    <w:rsid w:val="00F30161"/>
    <w:rsid w:val="00F31AD5"/>
    <w:rsid w:val="00F33491"/>
    <w:rsid w:val="00F3381A"/>
    <w:rsid w:val="00F33E68"/>
    <w:rsid w:val="00F34317"/>
    <w:rsid w:val="00F35157"/>
    <w:rsid w:val="00F3649E"/>
    <w:rsid w:val="00F414C6"/>
    <w:rsid w:val="00F41CB0"/>
    <w:rsid w:val="00F425D3"/>
    <w:rsid w:val="00F50BB8"/>
    <w:rsid w:val="00F5131E"/>
    <w:rsid w:val="00F514CD"/>
    <w:rsid w:val="00F528AF"/>
    <w:rsid w:val="00F53183"/>
    <w:rsid w:val="00F53421"/>
    <w:rsid w:val="00F539B1"/>
    <w:rsid w:val="00F5463C"/>
    <w:rsid w:val="00F606DA"/>
    <w:rsid w:val="00F60F9A"/>
    <w:rsid w:val="00F62438"/>
    <w:rsid w:val="00F62573"/>
    <w:rsid w:val="00F63E00"/>
    <w:rsid w:val="00F64043"/>
    <w:rsid w:val="00F67449"/>
    <w:rsid w:val="00F71E45"/>
    <w:rsid w:val="00F72630"/>
    <w:rsid w:val="00F72F3A"/>
    <w:rsid w:val="00F731A3"/>
    <w:rsid w:val="00F73B3C"/>
    <w:rsid w:val="00F7471F"/>
    <w:rsid w:val="00F77548"/>
    <w:rsid w:val="00F80DC0"/>
    <w:rsid w:val="00F852E2"/>
    <w:rsid w:val="00F86A31"/>
    <w:rsid w:val="00F879BD"/>
    <w:rsid w:val="00F87B10"/>
    <w:rsid w:val="00F87D77"/>
    <w:rsid w:val="00F923F2"/>
    <w:rsid w:val="00F937D0"/>
    <w:rsid w:val="00F94649"/>
    <w:rsid w:val="00FA0F7B"/>
    <w:rsid w:val="00FA22B1"/>
    <w:rsid w:val="00FA3A0C"/>
    <w:rsid w:val="00FA5C37"/>
    <w:rsid w:val="00FA7705"/>
    <w:rsid w:val="00FB11CA"/>
    <w:rsid w:val="00FB167F"/>
    <w:rsid w:val="00FB1947"/>
    <w:rsid w:val="00FB1DE5"/>
    <w:rsid w:val="00FB5DE2"/>
    <w:rsid w:val="00FB62B5"/>
    <w:rsid w:val="00FB6E4F"/>
    <w:rsid w:val="00FB72FE"/>
    <w:rsid w:val="00FC23C2"/>
    <w:rsid w:val="00FC4C36"/>
    <w:rsid w:val="00FC56FD"/>
    <w:rsid w:val="00FC5B83"/>
    <w:rsid w:val="00FC7A87"/>
    <w:rsid w:val="00FD16A1"/>
    <w:rsid w:val="00FD21F2"/>
    <w:rsid w:val="00FD3CBA"/>
    <w:rsid w:val="00FD6967"/>
    <w:rsid w:val="00FD6BF1"/>
    <w:rsid w:val="00FD6C6E"/>
    <w:rsid w:val="00FE016D"/>
    <w:rsid w:val="00FE5A40"/>
    <w:rsid w:val="00FE604D"/>
    <w:rsid w:val="00FF0186"/>
    <w:rsid w:val="00FF0D70"/>
    <w:rsid w:val="00FF2842"/>
    <w:rsid w:val="00FF3CC8"/>
    <w:rsid w:val="00FF3E51"/>
    <w:rsid w:val="00FF4566"/>
    <w:rsid w:val="00FF6F22"/>
    <w:rsid w:val="011139DB"/>
    <w:rsid w:val="0117225E"/>
    <w:rsid w:val="01325A8F"/>
    <w:rsid w:val="01E46D89"/>
    <w:rsid w:val="0220628D"/>
    <w:rsid w:val="022E118C"/>
    <w:rsid w:val="023D293E"/>
    <w:rsid w:val="025857DA"/>
    <w:rsid w:val="026E2AF7"/>
    <w:rsid w:val="02792DC9"/>
    <w:rsid w:val="02897931"/>
    <w:rsid w:val="028C21C0"/>
    <w:rsid w:val="0295277A"/>
    <w:rsid w:val="02B96468"/>
    <w:rsid w:val="02C848FD"/>
    <w:rsid w:val="02D6103C"/>
    <w:rsid w:val="02E37041"/>
    <w:rsid w:val="02EB4148"/>
    <w:rsid w:val="033124A2"/>
    <w:rsid w:val="037E320E"/>
    <w:rsid w:val="03A013D6"/>
    <w:rsid w:val="03B70FA8"/>
    <w:rsid w:val="03D60954"/>
    <w:rsid w:val="03DA27D7"/>
    <w:rsid w:val="0432168D"/>
    <w:rsid w:val="0440480D"/>
    <w:rsid w:val="0442248D"/>
    <w:rsid w:val="046D6A8F"/>
    <w:rsid w:val="04803CE5"/>
    <w:rsid w:val="048B36E6"/>
    <w:rsid w:val="05300538"/>
    <w:rsid w:val="054A5C05"/>
    <w:rsid w:val="055C132D"/>
    <w:rsid w:val="05945126"/>
    <w:rsid w:val="05A21627"/>
    <w:rsid w:val="05BB49FE"/>
    <w:rsid w:val="05CF7D50"/>
    <w:rsid w:val="05D83B97"/>
    <w:rsid w:val="062B45ED"/>
    <w:rsid w:val="06670810"/>
    <w:rsid w:val="06682D29"/>
    <w:rsid w:val="06696E9C"/>
    <w:rsid w:val="06732DD2"/>
    <w:rsid w:val="06765523"/>
    <w:rsid w:val="07171649"/>
    <w:rsid w:val="072276D0"/>
    <w:rsid w:val="073065CD"/>
    <w:rsid w:val="0735205C"/>
    <w:rsid w:val="07465DF0"/>
    <w:rsid w:val="075C5614"/>
    <w:rsid w:val="07691ADF"/>
    <w:rsid w:val="077A3CEC"/>
    <w:rsid w:val="07944A78"/>
    <w:rsid w:val="07FB67F7"/>
    <w:rsid w:val="08441B6E"/>
    <w:rsid w:val="087552AA"/>
    <w:rsid w:val="08A47272"/>
    <w:rsid w:val="08B013CC"/>
    <w:rsid w:val="08DD6D78"/>
    <w:rsid w:val="08DF02AB"/>
    <w:rsid w:val="08F37A02"/>
    <w:rsid w:val="08F75BBB"/>
    <w:rsid w:val="08F9327B"/>
    <w:rsid w:val="096F5AD2"/>
    <w:rsid w:val="09967E07"/>
    <w:rsid w:val="09D9119E"/>
    <w:rsid w:val="09DD2A0F"/>
    <w:rsid w:val="09FA4720"/>
    <w:rsid w:val="0A116E5B"/>
    <w:rsid w:val="0A1B5312"/>
    <w:rsid w:val="0A456F14"/>
    <w:rsid w:val="0A5371A2"/>
    <w:rsid w:val="0A966A06"/>
    <w:rsid w:val="0A9B6453"/>
    <w:rsid w:val="0ABC3FED"/>
    <w:rsid w:val="0AE71698"/>
    <w:rsid w:val="0B0009AC"/>
    <w:rsid w:val="0B464611"/>
    <w:rsid w:val="0B7E024F"/>
    <w:rsid w:val="0B877EBE"/>
    <w:rsid w:val="0B8D6D36"/>
    <w:rsid w:val="0B985065"/>
    <w:rsid w:val="0B9B0771"/>
    <w:rsid w:val="0BC1013B"/>
    <w:rsid w:val="0BCB1C11"/>
    <w:rsid w:val="0C8F4DF0"/>
    <w:rsid w:val="0C9C64B3"/>
    <w:rsid w:val="0CB72AA7"/>
    <w:rsid w:val="0CEC743A"/>
    <w:rsid w:val="0D10137A"/>
    <w:rsid w:val="0D1223A6"/>
    <w:rsid w:val="0D4A5F0F"/>
    <w:rsid w:val="0D7001AE"/>
    <w:rsid w:val="0DD33E09"/>
    <w:rsid w:val="0DE938D6"/>
    <w:rsid w:val="0E122ED0"/>
    <w:rsid w:val="0E465EE5"/>
    <w:rsid w:val="0E711BF5"/>
    <w:rsid w:val="0E9C5765"/>
    <w:rsid w:val="0ED17948"/>
    <w:rsid w:val="0F1E5075"/>
    <w:rsid w:val="0F5F0397"/>
    <w:rsid w:val="0FC644DC"/>
    <w:rsid w:val="0FD96DC6"/>
    <w:rsid w:val="104E0A0A"/>
    <w:rsid w:val="106D43EE"/>
    <w:rsid w:val="10741C20"/>
    <w:rsid w:val="10E63396"/>
    <w:rsid w:val="1128280C"/>
    <w:rsid w:val="11405FA6"/>
    <w:rsid w:val="11A46535"/>
    <w:rsid w:val="11EB5F12"/>
    <w:rsid w:val="11F8418B"/>
    <w:rsid w:val="11F90E44"/>
    <w:rsid w:val="11FD646F"/>
    <w:rsid w:val="122A50C5"/>
    <w:rsid w:val="12333415"/>
    <w:rsid w:val="12411FD6"/>
    <w:rsid w:val="12526CC7"/>
    <w:rsid w:val="127F187A"/>
    <w:rsid w:val="12961B39"/>
    <w:rsid w:val="12A165D1"/>
    <w:rsid w:val="12AD1419"/>
    <w:rsid w:val="12BB58E4"/>
    <w:rsid w:val="12CF1390"/>
    <w:rsid w:val="130F32F3"/>
    <w:rsid w:val="132C67E2"/>
    <w:rsid w:val="134A4EBA"/>
    <w:rsid w:val="138240A6"/>
    <w:rsid w:val="13CF7BC6"/>
    <w:rsid w:val="14072DAB"/>
    <w:rsid w:val="144B7A73"/>
    <w:rsid w:val="14AF172F"/>
    <w:rsid w:val="14F1269D"/>
    <w:rsid w:val="151E545D"/>
    <w:rsid w:val="15282FD9"/>
    <w:rsid w:val="1560771A"/>
    <w:rsid w:val="15764CC6"/>
    <w:rsid w:val="1600491F"/>
    <w:rsid w:val="16691AFB"/>
    <w:rsid w:val="166C6737"/>
    <w:rsid w:val="16707B66"/>
    <w:rsid w:val="1672275E"/>
    <w:rsid w:val="16826356"/>
    <w:rsid w:val="16943E1C"/>
    <w:rsid w:val="169F376F"/>
    <w:rsid w:val="16A20B69"/>
    <w:rsid w:val="16BC60CF"/>
    <w:rsid w:val="17084E70"/>
    <w:rsid w:val="176440CA"/>
    <w:rsid w:val="17884203"/>
    <w:rsid w:val="17B84AE8"/>
    <w:rsid w:val="17CE1BA5"/>
    <w:rsid w:val="17DD360F"/>
    <w:rsid w:val="17E43CCF"/>
    <w:rsid w:val="18066B03"/>
    <w:rsid w:val="18316649"/>
    <w:rsid w:val="185165B9"/>
    <w:rsid w:val="1868379C"/>
    <w:rsid w:val="186B1B5B"/>
    <w:rsid w:val="187D56A6"/>
    <w:rsid w:val="18A24E51"/>
    <w:rsid w:val="18BA4890"/>
    <w:rsid w:val="18C66D91"/>
    <w:rsid w:val="18E036B6"/>
    <w:rsid w:val="18FB6DA7"/>
    <w:rsid w:val="190B50EC"/>
    <w:rsid w:val="192835A8"/>
    <w:rsid w:val="19337933"/>
    <w:rsid w:val="194C2DC1"/>
    <w:rsid w:val="1969544D"/>
    <w:rsid w:val="197A466A"/>
    <w:rsid w:val="19C84D8B"/>
    <w:rsid w:val="19FB2A6A"/>
    <w:rsid w:val="1A1376B3"/>
    <w:rsid w:val="1A26685C"/>
    <w:rsid w:val="1A3741DD"/>
    <w:rsid w:val="1A3B37AF"/>
    <w:rsid w:val="1A44723C"/>
    <w:rsid w:val="1A7170F3"/>
    <w:rsid w:val="1AAC1FB7"/>
    <w:rsid w:val="1AB84DFF"/>
    <w:rsid w:val="1AD94039"/>
    <w:rsid w:val="1ADF5161"/>
    <w:rsid w:val="1AE71241"/>
    <w:rsid w:val="1AEB2ADF"/>
    <w:rsid w:val="1AFF1C1D"/>
    <w:rsid w:val="1B416BD3"/>
    <w:rsid w:val="1BBD091F"/>
    <w:rsid w:val="1BE50DCA"/>
    <w:rsid w:val="1C164652"/>
    <w:rsid w:val="1C323986"/>
    <w:rsid w:val="1C4104FA"/>
    <w:rsid w:val="1C454471"/>
    <w:rsid w:val="1CE974F2"/>
    <w:rsid w:val="1CEF74C6"/>
    <w:rsid w:val="1D127F2E"/>
    <w:rsid w:val="1D5D789B"/>
    <w:rsid w:val="1D631052"/>
    <w:rsid w:val="1D70376F"/>
    <w:rsid w:val="1DC44F32"/>
    <w:rsid w:val="1E0104B3"/>
    <w:rsid w:val="1E717FB5"/>
    <w:rsid w:val="1ECD18C0"/>
    <w:rsid w:val="1EF81C6E"/>
    <w:rsid w:val="1F2B2044"/>
    <w:rsid w:val="1F4B7FF0"/>
    <w:rsid w:val="1F9704A2"/>
    <w:rsid w:val="20133AC8"/>
    <w:rsid w:val="203733D4"/>
    <w:rsid w:val="206415BC"/>
    <w:rsid w:val="2075087F"/>
    <w:rsid w:val="20783067"/>
    <w:rsid w:val="20A06EA1"/>
    <w:rsid w:val="20B3409F"/>
    <w:rsid w:val="20D3029D"/>
    <w:rsid w:val="20D3401D"/>
    <w:rsid w:val="20E410EC"/>
    <w:rsid w:val="21254871"/>
    <w:rsid w:val="21294361"/>
    <w:rsid w:val="214E74AD"/>
    <w:rsid w:val="21723F5A"/>
    <w:rsid w:val="217F21D3"/>
    <w:rsid w:val="217F75ED"/>
    <w:rsid w:val="2196789E"/>
    <w:rsid w:val="21A41C3A"/>
    <w:rsid w:val="21DC5877"/>
    <w:rsid w:val="21E67365"/>
    <w:rsid w:val="2238734A"/>
    <w:rsid w:val="22576CAC"/>
    <w:rsid w:val="22873A35"/>
    <w:rsid w:val="228D6669"/>
    <w:rsid w:val="22BD7457"/>
    <w:rsid w:val="22CD6F6E"/>
    <w:rsid w:val="22E530B9"/>
    <w:rsid w:val="22F078B9"/>
    <w:rsid w:val="23131962"/>
    <w:rsid w:val="23244DE0"/>
    <w:rsid w:val="233D692C"/>
    <w:rsid w:val="23A317BB"/>
    <w:rsid w:val="23B95E70"/>
    <w:rsid w:val="23CA1478"/>
    <w:rsid w:val="23D63454"/>
    <w:rsid w:val="23DD52E1"/>
    <w:rsid w:val="23FC3FAF"/>
    <w:rsid w:val="242B4894"/>
    <w:rsid w:val="24547947"/>
    <w:rsid w:val="24683B6E"/>
    <w:rsid w:val="24897977"/>
    <w:rsid w:val="24AA12D3"/>
    <w:rsid w:val="24AC7783"/>
    <w:rsid w:val="24BB7DFB"/>
    <w:rsid w:val="24CA6859"/>
    <w:rsid w:val="24EF58C2"/>
    <w:rsid w:val="24F77EC0"/>
    <w:rsid w:val="24FB7DC2"/>
    <w:rsid w:val="251A0B90"/>
    <w:rsid w:val="25276E09"/>
    <w:rsid w:val="253F776D"/>
    <w:rsid w:val="256242E5"/>
    <w:rsid w:val="256E2983"/>
    <w:rsid w:val="256E643A"/>
    <w:rsid w:val="25717238"/>
    <w:rsid w:val="257F09F3"/>
    <w:rsid w:val="258B0E15"/>
    <w:rsid w:val="25997F44"/>
    <w:rsid w:val="25E35466"/>
    <w:rsid w:val="25F072B6"/>
    <w:rsid w:val="260F621B"/>
    <w:rsid w:val="26555BF8"/>
    <w:rsid w:val="265B12F4"/>
    <w:rsid w:val="26630315"/>
    <w:rsid w:val="266D2C13"/>
    <w:rsid w:val="26BB59F0"/>
    <w:rsid w:val="26EF052C"/>
    <w:rsid w:val="270537D9"/>
    <w:rsid w:val="2734450E"/>
    <w:rsid w:val="275F6D2E"/>
    <w:rsid w:val="27627F99"/>
    <w:rsid w:val="279726E2"/>
    <w:rsid w:val="27A97FAA"/>
    <w:rsid w:val="281F026C"/>
    <w:rsid w:val="283E4C16"/>
    <w:rsid w:val="28414686"/>
    <w:rsid w:val="28577A06"/>
    <w:rsid w:val="2858552C"/>
    <w:rsid w:val="286839C1"/>
    <w:rsid w:val="286B1A6F"/>
    <w:rsid w:val="28ED298C"/>
    <w:rsid w:val="28F11C08"/>
    <w:rsid w:val="28FC49FE"/>
    <w:rsid w:val="294F692F"/>
    <w:rsid w:val="29611657"/>
    <w:rsid w:val="29670BA5"/>
    <w:rsid w:val="297D16EE"/>
    <w:rsid w:val="2A1F58FE"/>
    <w:rsid w:val="2A3D1EA3"/>
    <w:rsid w:val="2A5A6C6E"/>
    <w:rsid w:val="2AB434D9"/>
    <w:rsid w:val="2ACF41CB"/>
    <w:rsid w:val="2AD16DE9"/>
    <w:rsid w:val="2AFE060C"/>
    <w:rsid w:val="2B116592"/>
    <w:rsid w:val="2B870602"/>
    <w:rsid w:val="2B965C53"/>
    <w:rsid w:val="2BDA2E28"/>
    <w:rsid w:val="2BE710A1"/>
    <w:rsid w:val="2BEF4D47"/>
    <w:rsid w:val="2BF81500"/>
    <w:rsid w:val="2BF85DDD"/>
    <w:rsid w:val="2C047EA4"/>
    <w:rsid w:val="2C074925"/>
    <w:rsid w:val="2C0B1233"/>
    <w:rsid w:val="2C2C2F57"/>
    <w:rsid w:val="2C6941AB"/>
    <w:rsid w:val="2CF63C91"/>
    <w:rsid w:val="2D3628C4"/>
    <w:rsid w:val="2D8A362C"/>
    <w:rsid w:val="2DD92C6B"/>
    <w:rsid w:val="2DE25FC3"/>
    <w:rsid w:val="2E204D3E"/>
    <w:rsid w:val="2E2465DC"/>
    <w:rsid w:val="2EA4771D"/>
    <w:rsid w:val="2EDF69A7"/>
    <w:rsid w:val="2F432A92"/>
    <w:rsid w:val="2F5B602D"/>
    <w:rsid w:val="2FAA0AFC"/>
    <w:rsid w:val="2FAA2B11"/>
    <w:rsid w:val="300264A9"/>
    <w:rsid w:val="300F506A"/>
    <w:rsid w:val="302F3016"/>
    <w:rsid w:val="306F6736"/>
    <w:rsid w:val="309C68FD"/>
    <w:rsid w:val="30BD50D8"/>
    <w:rsid w:val="30E23CB1"/>
    <w:rsid w:val="310B6BF3"/>
    <w:rsid w:val="310E70CF"/>
    <w:rsid w:val="31501496"/>
    <w:rsid w:val="31637C35"/>
    <w:rsid w:val="316E78EE"/>
    <w:rsid w:val="31A87524"/>
    <w:rsid w:val="31BA7342"/>
    <w:rsid w:val="320209E2"/>
    <w:rsid w:val="32284A16"/>
    <w:rsid w:val="32476D3D"/>
    <w:rsid w:val="32701D7C"/>
    <w:rsid w:val="32A80963"/>
    <w:rsid w:val="32AB107A"/>
    <w:rsid w:val="32D06CDD"/>
    <w:rsid w:val="32E427DE"/>
    <w:rsid w:val="32FA5B5D"/>
    <w:rsid w:val="330C5891"/>
    <w:rsid w:val="331F7372"/>
    <w:rsid w:val="332143CC"/>
    <w:rsid w:val="33285C0E"/>
    <w:rsid w:val="337376BE"/>
    <w:rsid w:val="33890C8F"/>
    <w:rsid w:val="33941B0E"/>
    <w:rsid w:val="33A855B9"/>
    <w:rsid w:val="33A904D9"/>
    <w:rsid w:val="33F6270F"/>
    <w:rsid w:val="340A0022"/>
    <w:rsid w:val="340A1DD0"/>
    <w:rsid w:val="34106055"/>
    <w:rsid w:val="342A063B"/>
    <w:rsid w:val="34601B4D"/>
    <w:rsid w:val="346C647E"/>
    <w:rsid w:val="3473547C"/>
    <w:rsid w:val="34B34CBA"/>
    <w:rsid w:val="34B47F8E"/>
    <w:rsid w:val="34E72111"/>
    <w:rsid w:val="352217B2"/>
    <w:rsid w:val="353C245D"/>
    <w:rsid w:val="3574290A"/>
    <w:rsid w:val="35F44AE6"/>
    <w:rsid w:val="36154A5C"/>
    <w:rsid w:val="364A6DFC"/>
    <w:rsid w:val="36575075"/>
    <w:rsid w:val="366854D4"/>
    <w:rsid w:val="3676374D"/>
    <w:rsid w:val="3680023B"/>
    <w:rsid w:val="36957375"/>
    <w:rsid w:val="370066E1"/>
    <w:rsid w:val="372C655B"/>
    <w:rsid w:val="375D0FE3"/>
    <w:rsid w:val="37FB07C3"/>
    <w:rsid w:val="38034862"/>
    <w:rsid w:val="384B3140"/>
    <w:rsid w:val="38992830"/>
    <w:rsid w:val="38AF2F46"/>
    <w:rsid w:val="38C04034"/>
    <w:rsid w:val="38CF66FF"/>
    <w:rsid w:val="38FF3ECD"/>
    <w:rsid w:val="390908A8"/>
    <w:rsid w:val="39131727"/>
    <w:rsid w:val="39133168"/>
    <w:rsid w:val="39144805"/>
    <w:rsid w:val="39261CE7"/>
    <w:rsid w:val="39545CE6"/>
    <w:rsid w:val="397F5C79"/>
    <w:rsid w:val="39AA6B1B"/>
    <w:rsid w:val="39C26CA9"/>
    <w:rsid w:val="39C92BA7"/>
    <w:rsid w:val="3A101C71"/>
    <w:rsid w:val="3A137F81"/>
    <w:rsid w:val="3A173B31"/>
    <w:rsid w:val="3A4B4EF0"/>
    <w:rsid w:val="3ABF4B75"/>
    <w:rsid w:val="3AD259C0"/>
    <w:rsid w:val="3AE8273F"/>
    <w:rsid w:val="3AF7062E"/>
    <w:rsid w:val="3B057795"/>
    <w:rsid w:val="3B070E17"/>
    <w:rsid w:val="3B8F727B"/>
    <w:rsid w:val="3B9528C7"/>
    <w:rsid w:val="3BC8688A"/>
    <w:rsid w:val="3C1A101E"/>
    <w:rsid w:val="3C1D1103"/>
    <w:rsid w:val="3C1E67FC"/>
    <w:rsid w:val="3C634773"/>
    <w:rsid w:val="3C797AF3"/>
    <w:rsid w:val="3CA837C7"/>
    <w:rsid w:val="3CAE136D"/>
    <w:rsid w:val="3CB4349B"/>
    <w:rsid w:val="3CBD0770"/>
    <w:rsid w:val="3CCA5548"/>
    <w:rsid w:val="3CD016DD"/>
    <w:rsid w:val="3CD4741F"/>
    <w:rsid w:val="3E027FBC"/>
    <w:rsid w:val="3E2B3E7E"/>
    <w:rsid w:val="3E2E57B5"/>
    <w:rsid w:val="3EC24439"/>
    <w:rsid w:val="3ED01E68"/>
    <w:rsid w:val="3ED45887"/>
    <w:rsid w:val="3F055FB6"/>
    <w:rsid w:val="3F0F2990"/>
    <w:rsid w:val="3F116709"/>
    <w:rsid w:val="3F5E7F57"/>
    <w:rsid w:val="3F642B55"/>
    <w:rsid w:val="3F8916CE"/>
    <w:rsid w:val="3FA330D9"/>
    <w:rsid w:val="40520D87"/>
    <w:rsid w:val="40AF61D9"/>
    <w:rsid w:val="40B90E06"/>
    <w:rsid w:val="40D07591"/>
    <w:rsid w:val="40E165AE"/>
    <w:rsid w:val="40F2256A"/>
    <w:rsid w:val="40F41CA2"/>
    <w:rsid w:val="41281798"/>
    <w:rsid w:val="418331C2"/>
    <w:rsid w:val="41E96B22"/>
    <w:rsid w:val="42507548"/>
    <w:rsid w:val="425A03C6"/>
    <w:rsid w:val="426923B8"/>
    <w:rsid w:val="43066DF4"/>
    <w:rsid w:val="433B3B7E"/>
    <w:rsid w:val="4346094B"/>
    <w:rsid w:val="4355293C"/>
    <w:rsid w:val="438E0A87"/>
    <w:rsid w:val="439F2829"/>
    <w:rsid w:val="43E268C5"/>
    <w:rsid w:val="43E563C8"/>
    <w:rsid w:val="43F108B7"/>
    <w:rsid w:val="44452BF0"/>
    <w:rsid w:val="447E0492"/>
    <w:rsid w:val="450B3BFA"/>
    <w:rsid w:val="450D7972"/>
    <w:rsid w:val="45302EA7"/>
    <w:rsid w:val="45525385"/>
    <w:rsid w:val="45C67E42"/>
    <w:rsid w:val="45F60406"/>
    <w:rsid w:val="469405AC"/>
    <w:rsid w:val="46AC2EC2"/>
    <w:rsid w:val="46CB1620"/>
    <w:rsid w:val="46CC5C56"/>
    <w:rsid w:val="46E36155"/>
    <w:rsid w:val="46F86F74"/>
    <w:rsid w:val="473C453F"/>
    <w:rsid w:val="474C3D10"/>
    <w:rsid w:val="475C24EB"/>
    <w:rsid w:val="479130E7"/>
    <w:rsid w:val="47D26C51"/>
    <w:rsid w:val="47D841F3"/>
    <w:rsid w:val="480A1F47"/>
    <w:rsid w:val="48313978"/>
    <w:rsid w:val="483B3270"/>
    <w:rsid w:val="485258EE"/>
    <w:rsid w:val="48551120"/>
    <w:rsid w:val="488E257D"/>
    <w:rsid w:val="48D34A2F"/>
    <w:rsid w:val="49205347"/>
    <w:rsid w:val="49AD702E"/>
    <w:rsid w:val="49D92C7C"/>
    <w:rsid w:val="49E60792"/>
    <w:rsid w:val="49F64E79"/>
    <w:rsid w:val="4A054498"/>
    <w:rsid w:val="4A796624"/>
    <w:rsid w:val="4A9244C1"/>
    <w:rsid w:val="4AD66A58"/>
    <w:rsid w:val="4B0920A7"/>
    <w:rsid w:val="4B096AD6"/>
    <w:rsid w:val="4B182BCD"/>
    <w:rsid w:val="4B1A4B97"/>
    <w:rsid w:val="4B321EE0"/>
    <w:rsid w:val="4B480906"/>
    <w:rsid w:val="4B72052F"/>
    <w:rsid w:val="4B805F9B"/>
    <w:rsid w:val="4BB9615E"/>
    <w:rsid w:val="4BC6087B"/>
    <w:rsid w:val="4BDD6CE9"/>
    <w:rsid w:val="4C0575F5"/>
    <w:rsid w:val="4C545E87"/>
    <w:rsid w:val="4C716A38"/>
    <w:rsid w:val="4CC6281F"/>
    <w:rsid w:val="4CCF19B1"/>
    <w:rsid w:val="4D1C482E"/>
    <w:rsid w:val="4D6B771C"/>
    <w:rsid w:val="4DE65204"/>
    <w:rsid w:val="4DF74E43"/>
    <w:rsid w:val="4E453CD9"/>
    <w:rsid w:val="4E481A1B"/>
    <w:rsid w:val="4E724CEA"/>
    <w:rsid w:val="4E83273B"/>
    <w:rsid w:val="4ECC43FA"/>
    <w:rsid w:val="4EE40EC6"/>
    <w:rsid w:val="4F494BAD"/>
    <w:rsid w:val="4F53436C"/>
    <w:rsid w:val="4F751953"/>
    <w:rsid w:val="4F974A08"/>
    <w:rsid w:val="4FBA5DF2"/>
    <w:rsid w:val="4FBC621D"/>
    <w:rsid w:val="4FE85264"/>
    <w:rsid w:val="50081462"/>
    <w:rsid w:val="506557EA"/>
    <w:rsid w:val="506B19F1"/>
    <w:rsid w:val="50722D7F"/>
    <w:rsid w:val="50874A7C"/>
    <w:rsid w:val="509251CF"/>
    <w:rsid w:val="50AC31C8"/>
    <w:rsid w:val="50B96C00"/>
    <w:rsid w:val="50DC644B"/>
    <w:rsid w:val="50DE6667"/>
    <w:rsid w:val="510E0CFA"/>
    <w:rsid w:val="514B1E8F"/>
    <w:rsid w:val="514C537E"/>
    <w:rsid w:val="516369D5"/>
    <w:rsid w:val="51782983"/>
    <w:rsid w:val="51AA0F5B"/>
    <w:rsid w:val="51BC194B"/>
    <w:rsid w:val="520840B6"/>
    <w:rsid w:val="522B0225"/>
    <w:rsid w:val="52412A09"/>
    <w:rsid w:val="5252412C"/>
    <w:rsid w:val="52692DB2"/>
    <w:rsid w:val="527139A1"/>
    <w:rsid w:val="529C2335"/>
    <w:rsid w:val="52C05457"/>
    <w:rsid w:val="52CA20B7"/>
    <w:rsid w:val="53346A12"/>
    <w:rsid w:val="53394028"/>
    <w:rsid w:val="53690469"/>
    <w:rsid w:val="53715570"/>
    <w:rsid w:val="53746E0E"/>
    <w:rsid w:val="53C733E2"/>
    <w:rsid w:val="540A091F"/>
    <w:rsid w:val="541A79B6"/>
    <w:rsid w:val="54290643"/>
    <w:rsid w:val="545F6864"/>
    <w:rsid w:val="54A95F21"/>
    <w:rsid w:val="54BF6A11"/>
    <w:rsid w:val="54CC25C1"/>
    <w:rsid w:val="54E24AD7"/>
    <w:rsid w:val="54EB3516"/>
    <w:rsid w:val="552B0501"/>
    <w:rsid w:val="55410F72"/>
    <w:rsid w:val="55546FAD"/>
    <w:rsid w:val="556E5844"/>
    <w:rsid w:val="55747599"/>
    <w:rsid w:val="557E5D22"/>
    <w:rsid w:val="55805F3E"/>
    <w:rsid w:val="55911787"/>
    <w:rsid w:val="55C66293"/>
    <w:rsid w:val="55E95892"/>
    <w:rsid w:val="55FA39F7"/>
    <w:rsid w:val="56186CBA"/>
    <w:rsid w:val="562B5EAA"/>
    <w:rsid w:val="56521689"/>
    <w:rsid w:val="56CD0D0F"/>
    <w:rsid w:val="56D71A69"/>
    <w:rsid w:val="570861EB"/>
    <w:rsid w:val="575E22AF"/>
    <w:rsid w:val="57DD4F82"/>
    <w:rsid w:val="57DD7A72"/>
    <w:rsid w:val="580954B0"/>
    <w:rsid w:val="585F1E3B"/>
    <w:rsid w:val="58715398"/>
    <w:rsid w:val="58A261CC"/>
    <w:rsid w:val="58BF4E87"/>
    <w:rsid w:val="58E40592"/>
    <w:rsid w:val="58FD3402"/>
    <w:rsid w:val="590D6ECD"/>
    <w:rsid w:val="59142C25"/>
    <w:rsid w:val="59276802"/>
    <w:rsid w:val="59513E7A"/>
    <w:rsid w:val="59851D75"/>
    <w:rsid w:val="598558D1"/>
    <w:rsid w:val="59AF41D4"/>
    <w:rsid w:val="59BE0DE3"/>
    <w:rsid w:val="5A0A4028"/>
    <w:rsid w:val="5A6E0A5B"/>
    <w:rsid w:val="5A820063"/>
    <w:rsid w:val="5AB126F6"/>
    <w:rsid w:val="5AC62645"/>
    <w:rsid w:val="5ADC59C5"/>
    <w:rsid w:val="5B083559"/>
    <w:rsid w:val="5B175C39"/>
    <w:rsid w:val="5B551FAD"/>
    <w:rsid w:val="5B6E0934"/>
    <w:rsid w:val="5B7C5158"/>
    <w:rsid w:val="5BB06662"/>
    <w:rsid w:val="5BBE156E"/>
    <w:rsid w:val="5BC87CF7"/>
    <w:rsid w:val="5C5D48E3"/>
    <w:rsid w:val="5C7569C6"/>
    <w:rsid w:val="5C8648E5"/>
    <w:rsid w:val="5CC826A5"/>
    <w:rsid w:val="5CDA4215"/>
    <w:rsid w:val="5D011713"/>
    <w:rsid w:val="5D142CD1"/>
    <w:rsid w:val="5D191318"/>
    <w:rsid w:val="5D1C02FB"/>
    <w:rsid w:val="5D211242"/>
    <w:rsid w:val="5D25720C"/>
    <w:rsid w:val="5D335644"/>
    <w:rsid w:val="5D4F6922"/>
    <w:rsid w:val="5DE50025"/>
    <w:rsid w:val="5E323B4E"/>
    <w:rsid w:val="5E631F59"/>
    <w:rsid w:val="5E79177D"/>
    <w:rsid w:val="5EAB402C"/>
    <w:rsid w:val="5EC03110"/>
    <w:rsid w:val="5EC83967"/>
    <w:rsid w:val="5F24093C"/>
    <w:rsid w:val="5F5A15AE"/>
    <w:rsid w:val="5F683CCB"/>
    <w:rsid w:val="5F93686E"/>
    <w:rsid w:val="5FBC1730"/>
    <w:rsid w:val="5FEF7F48"/>
    <w:rsid w:val="60322D17"/>
    <w:rsid w:val="60885CA7"/>
    <w:rsid w:val="60A919DB"/>
    <w:rsid w:val="60AA2C05"/>
    <w:rsid w:val="60FA4DF7"/>
    <w:rsid w:val="61377DF9"/>
    <w:rsid w:val="61614E76"/>
    <w:rsid w:val="616C7377"/>
    <w:rsid w:val="617A5F38"/>
    <w:rsid w:val="617E42CF"/>
    <w:rsid w:val="617F52FC"/>
    <w:rsid w:val="61B94FDB"/>
    <w:rsid w:val="61D05B58"/>
    <w:rsid w:val="61E06BC6"/>
    <w:rsid w:val="620D330E"/>
    <w:rsid w:val="622637C5"/>
    <w:rsid w:val="6228675D"/>
    <w:rsid w:val="62457BF4"/>
    <w:rsid w:val="62970423"/>
    <w:rsid w:val="62AB7BE6"/>
    <w:rsid w:val="62C27B96"/>
    <w:rsid w:val="63275C4B"/>
    <w:rsid w:val="63715118"/>
    <w:rsid w:val="637A1985"/>
    <w:rsid w:val="637B5F37"/>
    <w:rsid w:val="639A5732"/>
    <w:rsid w:val="63A8693A"/>
    <w:rsid w:val="63CC686F"/>
    <w:rsid w:val="63F027F1"/>
    <w:rsid w:val="63F07540"/>
    <w:rsid w:val="64030466"/>
    <w:rsid w:val="64D464F7"/>
    <w:rsid w:val="650C4155"/>
    <w:rsid w:val="651A5A67"/>
    <w:rsid w:val="652C0781"/>
    <w:rsid w:val="6550253B"/>
    <w:rsid w:val="656A4CC5"/>
    <w:rsid w:val="65B15650"/>
    <w:rsid w:val="65B337C6"/>
    <w:rsid w:val="6615622F"/>
    <w:rsid w:val="661B1DC2"/>
    <w:rsid w:val="66216982"/>
    <w:rsid w:val="662D0B51"/>
    <w:rsid w:val="66320049"/>
    <w:rsid w:val="66AF2F9C"/>
    <w:rsid w:val="66C70B33"/>
    <w:rsid w:val="66D45519"/>
    <w:rsid w:val="67596CF2"/>
    <w:rsid w:val="678800CC"/>
    <w:rsid w:val="678A67A9"/>
    <w:rsid w:val="679A4C3E"/>
    <w:rsid w:val="679A69EC"/>
    <w:rsid w:val="68040309"/>
    <w:rsid w:val="680B78E9"/>
    <w:rsid w:val="683A1F7D"/>
    <w:rsid w:val="683F3A37"/>
    <w:rsid w:val="68420E31"/>
    <w:rsid w:val="68466B73"/>
    <w:rsid w:val="68CD06E2"/>
    <w:rsid w:val="68DB550E"/>
    <w:rsid w:val="69135A28"/>
    <w:rsid w:val="6922313D"/>
    <w:rsid w:val="693B7D5A"/>
    <w:rsid w:val="6942733B"/>
    <w:rsid w:val="69801C11"/>
    <w:rsid w:val="69951B60"/>
    <w:rsid w:val="69F525FF"/>
    <w:rsid w:val="6A040A94"/>
    <w:rsid w:val="6A15449D"/>
    <w:rsid w:val="6A9E4A45"/>
    <w:rsid w:val="6ABA3F36"/>
    <w:rsid w:val="6ABF0CC8"/>
    <w:rsid w:val="6AD466B8"/>
    <w:rsid w:val="6AD7566F"/>
    <w:rsid w:val="6B0A70B7"/>
    <w:rsid w:val="6B122D3D"/>
    <w:rsid w:val="6B1271E1"/>
    <w:rsid w:val="6B401666"/>
    <w:rsid w:val="6B7316A4"/>
    <w:rsid w:val="6B8A4FC9"/>
    <w:rsid w:val="6BC77FCB"/>
    <w:rsid w:val="6BE97F42"/>
    <w:rsid w:val="6BEC5C84"/>
    <w:rsid w:val="6BF05D78"/>
    <w:rsid w:val="6BFC3B49"/>
    <w:rsid w:val="6C16238A"/>
    <w:rsid w:val="6C4C7AD9"/>
    <w:rsid w:val="6C546226"/>
    <w:rsid w:val="6C5B7766"/>
    <w:rsid w:val="6C81017A"/>
    <w:rsid w:val="6C891370"/>
    <w:rsid w:val="6CA3464B"/>
    <w:rsid w:val="6CD24E7A"/>
    <w:rsid w:val="6D5E04BB"/>
    <w:rsid w:val="6DEF55B7"/>
    <w:rsid w:val="6DFB7CBE"/>
    <w:rsid w:val="6E930D4C"/>
    <w:rsid w:val="6E980103"/>
    <w:rsid w:val="6E9C74ED"/>
    <w:rsid w:val="6EAE7221"/>
    <w:rsid w:val="6EAF2053"/>
    <w:rsid w:val="6EB011EB"/>
    <w:rsid w:val="6EBC069A"/>
    <w:rsid w:val="6EC92BFA"/>
    <w:rsid w:val="6F2D45E9"/>
    <w:rsid w:val="6F5C4ECE"/>
    <w:rsid w:val="6FA06B69"/>
    <w:rsid w:val="6FB50862"/>
    <w:rsid w:val="6FD55E9D"/>
    <w:rsid w:val="6FFF21C0"/>
    <w:rsid w:val="701514FF"/>
    <w:rsid w:val="70422898"/>
    <w:rsid w:val="70586F63"/>
    <w:rsid w:val="705A36F0"/>
    <w:rsid w:val="70F5398E"/>
    <w:rsid w:val="714C44FC"/>
    <w:rsid w:val="716D6F1F"/>
    <w:rsid w:val="717E37C0"/>
    <w:rsid w:val="71883C00"/>
    <w:rsid w:val="719363BC"/>
    <w:rsid w:val="719C3CEC"/>
    <w:rsid w:val="71A861A9"/>
    <w:rsid w:val="71C001D0"/>
    <w:rsid w:val="71C00E88"/>
    <w:rsid w:val="71C72AD3"/>
    <w:rsid w:val="71D277C6"/>
    <w:rsid w:val="72023B0B"/>
    <w:rsid w:val="723F4D5F"/>
    <w:rsid w:val="724C51C6"/>
    <w:rsid w:val="725D7E24"/>
    <w:rsid w:val="72944B4C"/>
    <w:rsid w:val="732B3BA9"/>
    <w:rsid w:val="734C6BA3"/>
    <w:rsid w:val="738C58D6"/>
    <w:rsid w:val="73E06C44"/>
    <w:rsid w:val="73EC337C"/>
    <w:rsid w:val="742C1313"/>
    <w:rsid w:val="742F670E"/>
    <w:rsid w:val="744D3038"/>
    <w:rsid w:val="7492617B"/>
    <w:rsid w:val="74B11A4D"/>
    <w:rsid w:val="74D47444"/>
    <w:rsid w:val="74E56535"/>
    <w:rsid w:val="74FF6EC8"/>
    <w:rsid w:val="750D2AA7"/>
    <w:rsid w:val="758807CB"/>
    <w:rsid w:val="75B94E29"/>
    <w:rsid w:val="75BB65A0"/>
    <w:rsid w:val="75C94940"/>
    <w:rsid w:val="760A11E0"/>
    <w:rsid w:val="762F1E1F"/>
    <w:rsid w:val="763D608D"/>
    <w:rsid w:val="7657255B"/>
    <w:rsid w:val="76E94FCC"/>
    <w:rsid w:val="7743318D"/>
    <w:rsid w:val="77583C2E"/>
    <w:rsid w:val="779A48AE"/>
    <w:rsid w:val="77AF64E3"/>
    <w:rsid w:val="77CA3DF5"/>
    <w:rsid w:val="77D31AA6"/>
    <w:rsid w:val="77F24622"/>
    <w:rsid w:val="77F263D0"/>
    <w:rsid w:val="782D11B6"/>
    <w:rsid w:val="783764D9"/>
    <w:rsid w:val="784C0892"/>
    <w:rsid w:val="78565A3E"/>
    <w:rsid w:val="78650111"/>
    <w:rsid w:val="788F1E71"/>
    <w:rsid w:val="78C309C5"/>
    <w:rsid w:val="78E75809"/>
    <w:rsid w:val="79382508"/>
    <w:rsid w:val="793C27A7"/>
    <w:rsid w:val="79431CA7"/>
    <w:rsid w:val="79476267"/>
    <w:rsid w:val="795A0150"/>
    <w:rsid w:val="79921C19"/>
    <w:rsid w:val="79CB6ED9"/>
    <w:rsid w:val="79EA1A55"/>
    <w:rsid w:val="79F0693F"/>
    <w:rsid w:val="79FF2AEC"/>
    <w:rsid w:val="7A15284A"/>
    <w:rsid w:val="7A65396B"/>
    <w:rsid w:val="7A74462C"/>
    <w:rsid w:val="7ABD2CC5"/>
    <w:rsid w:val="7ADB616F"/>
    <w:rsid w:val="7AEF6E71"/>
    <w:rsid w:val="7AF625DE"/>
    <w:rsid w:val="7B1706C7"/>
    <w:rsid w:val="7B48665E"/>
    <w:rsid w:val="7B4E6013"/>
    <w:rsid w:val="7B590472"/>
    <w:rsid w:val="7B5F1091"/>
    <w:rsid w:val="7B6E0424"/>
    <w:rsid w:val="7B6E5D6D"/>
    <w:rsid w:val="7B8A3C04"/>
    <w:rsid w:val="7BDF03C3"/>
    <w:rsid w:val="7BE2675B"/>
    <w:rsid w:val="7BF970B7"/>
    <w:rsid w:val="7C1C5803"/>
    <w:rsid w:val="7C305719"/>
    <w:rsid w:val="7C32323F"/>
    <w:rsid w:val="7C3570AE"/>
    <w:rsid w:val="7C4D0079"/>
    <w:rsid w:val="7C684EB3"/>
    <w:rsid w:val="7CB7520E"/>
    <w:rsid w:val="7CCA19C4"/>
    <w:rsid w:val="7CD30075"/>
    <w:rsid w:val="7CEA761A"/>
    <w:rsid w:val="7CF77783"/>
    <w:rsid w:val="7D0609BB"/>
    <w:rsid w:val="7D146DE8"/>
    <w:rsid w:val="7D1E30DE"/>
    <w:rsid w:val="7D256E1C"/>
    <w:rsid w:val="7D326920"/>
    <w:rsid w:val="7D3B05D1"/>
    <w:rsid w:val="7D5B43B1"/>
    <w:rsid w:val="7D5B67C5"/>
    <w:rsid w:val="7D6A07B6"/>
    <w:rsid w:val="7D7020D1"/>
    <w:rsid w:val="7D796C4C"/>
    <w:rsid w:val="7D94130C"/>
    <w:rsid w:val="7D995C93"/>
    <w:rsid w:val="7DE84916"/>
    <w:rsid w:val="7E21356B"/>
    <w:rsid w:val="7E254984"/>
    <w:rsid w:val="7E464D80"/>
    <w:rsid w:val="7E4C610E"/>
    <w:rsid w:val="7E6D67B0"/>
    <w:rsid w:val="7E6E636B"/>
    <w:rsid w:val="7E9A331D"/>
    <w:rsid w:val="7EB0669D"/>
    <w:rsid w:val="7F3E014D"/>
    <w:rsid w:val="7F471DFC"/>
    <w:rsid w:val="7F4F4108"/>
    <w:rsid w:val="7F6406A7"/>
    <w:rsid w:val="7FC02E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9"/>
    <w:autoRedefine/>
    <w:qFormat/>
    <w:uiPriority w:val="0"/>
    <w:pPr>
      <w:keepNext/>
      <w:keepLines/>
      <w:spacing w:before="340" w:after="330" w:line="576" w:lineRule="auto"/>
      <w:outlineLvl w:val="0"/>
    </w:pPr>
    <w:rPr>
      <w:rFonts w:ascii="Calibri" w:hAnsi="Calibri"/>
      <w:b/>
      <w:bCs/>
      <w:kern w:val="44"/>
      <w:sz w:val="44"/>
      <w:szCs w:val="44"/>
    </w:rPr>
  </w:style>
  <w:style w:type="paragraph" w:styleId="3">
    <w:name w:val="heading 2"/>
    <w:basedOn w:val="1"/>
    <w:next w:val="1"/>
    <w:link w:val="50"/>
    <w:autoRedefine/>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62"/>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5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9"/>
    <w:autoRedefine/>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5"/>
    <w:autoRedefine/>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57"/>
    <w:autoRedefine/>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84"/>
    <w:autoRedefine/>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48"/>
    <w:autoRedefine/>
    <w:qFormat/>
    <w:uiPriority w:val="0"/>
    <w:pPr>
      <w:keepNext/>
      <w:keepLines/>
      <w:spacing w:before="240" w:after="64" w:line="317" w:lineRule="auto"/>
      <w:outlineLvl w:val="8"/>
    </w:pPr>
    <w:rPr>
      <w:rFonts w:ascii="Cambria" w:hAnsi="Cambria"/>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index 5"/>
    <w:basedOn w:val="1"/>
    <w:next w:val="1"/>
    <w:qFormat/>
    <w:uiPriority w:val="0"/>
    <w:pPr>
      <w:adjustRightInd w:val="0"/>
      <w:snapToGrid w:val="0"/>
      <w:spacing w:line="360" w:lineRule="auto"/>
      <w:jc w:val="center"/>
    </w:pPr>
    <w:rPr>
      <w:rFonts w:ascii="宋体" w:hAnsi="宋体" w:cs="宋体"/>
      <w:bCs/>
      <w:kern w:val="0"/>
      <w:szCs w:val="21"/>
    </w:rPr>
  </w:style>
  <w:style w:type="paragraph" w:styleId="15">
    <w:name w:val="Document Map"/>
    <w:basedOn w:val="1"/>
    <w:link w:val="75"/>
    <w:autoRedefine/>
    <w:qFormat/>
    <w:uiPriority w:val="0"/>
    <w:pPr>
      <w:shd w:val="clear" w:color="auto" w:fill="000080"/>
    </w:pPr>
    <w:rPr>
      <w:kern w:val="0"/>
      <w:sz w:val="20"/>
      <w:shd w:val="clear" w:color="auto" w:fill="000080"/>
    </w:rPr>
  </w:style>
  <w:style w:type="paragraph" w:styleId="16">
    <w:name w:val="annotation text"/>
    <w:basedOn w:val="1"/>
    <w:link w:val="70"/>
    <w:autoRedefine/>
    <w:qFormat/>
    <w:uiPriority w:val="0"/>
    <w:pPr>
      <w:jc w:val="left"/>
    </w:pPr>
  </w:style>
  <w:style w:type="paragraph" w:styleId="17">
    <w:name w:val="Body Text"/>
    <w:basedOn w:val="1"/>
    <w:next w:val="1"/>
    <w:link w:val="77"/>
    <w:autoRedefine/>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8">
    <w:name w:val="Body Text Indent"/>
    <w:basedOn w:val="1"/>
    <w:next w:val="1"/>
    <w:autoRedefine/>
    <w:qFormat/>
    <w:uiPriority w:val="0"/>
    <w:pPr>
      <w:spacing w:after="120"/>
      <w:ind w:left="420" w:leftChars="200"/>
    </w:pPr>
    <w:rPr>
      <w:kern w:val="0"/>
      <w:sz w:val="20"/>
    </w:rPr>
  </w:style>
  <w:style w:type="paragraph" w:styleId="19">
    <w:name w:val="index 4"/>
    <w:basedOn w:val="1"/>
    <w:next w:val="1"/>
    <w:autoRedefine/>
    <w:qFormat/>
    <w:uiPriority w:val="0"/>
    <w:pPr>
      <w:ind w:left="600" w:leftChars="600"/>
    </w:pPr>
  </w:style>
  <w:style w:type="paragraph" w:styleId="20">
    <w:name w:val="toc 5"/>
    <w:basedOn w:val="1"/>
    <w:next w:val="1"/>
    <w:autoRedefine/>
    <w:qFormat/>
    <w:uiPriority w:val="0"/>
    <w:pPr>
      <w:tabs>
        <w:tab w:val="right" w:leader="dot" w:pos="8296"/>
      </w:tabs>
      <w:ind w:left="1050" w:leftChars="500"/>
    </w:pPr>
    <w:rPr>
      <w:rFonts w:ascii="Calibri" w:hAnsi="Calibri"/>
      <w:szCs w:val="22"/>
    </w:rPr>
  </w:style>
  <w:style w:type="paragraph" w:styleId="21">
    <w:name w:val="toc 3"/>
    <w:basedOn w:val="1"/>
    <w:next w:val="1"/>
    <w:autoRedefine/>
    <w:qFormat/>
    <w:uiPriority w:val="0"/>
    <w:pPr>
      <w:ind w:left="840" w:leftChars="400"/>
    </w:pPr>
    <w:rPr>
      <w:rFonts w:ascii="Calibri" w:hAnsi="Calibri"/>
      <w:szCs w:val="22"/>
    </w:rPr>
  </w:style>
  <w:style w:type="paragraph" w:styleId="22">
    <w:name w:val="toc 8"/>
    <w:basedOn w:val="1"/>
    <w:next w:val="1"/>
    <w:autoRedefine/>
    <w:qFormat/>
    <w:uiPriority w:val="0"/>
    <w:pPr>
      <w:ind w:left="2940" w:leftChars="1400"/>
    </w:pPr>
    <w:rPr>
      <w:rFonts w:ascii="Calibri" w:hAnsi="Calibri"/>
      <w:szCs w:val="22"/>
    </w:rPr>
  </w:style>
  <w:style w:type="paragraph" w:styleId="23">
    <w:name w:val="Date"/>
    <w:basedOn w:val="1"/>
    <w:next w:val="1"/>
    <w:link w:val="85"/>
    <w:autoRedefine/>
    <w:qFormat/>
    <w:uiPriority w:val="0"/>
    <w:pPr>
      <w:ind w:left="100" w:leftChars="2500"/>
    </w:pPr>
    <w:rPr>
      <w:rFonts w:ascii="宋体"/>
      <w:kern w:val="0"/>
      <w:sz w:val="28"/>
      <w:szCs w:val="20"/>
    </w:rPr>
  </w:style>
  <w:style w:type="paragraph" w:styleId="24">
    <w:name w:val="Balloon Text"/>
    <w:basedOn w:val="1"/>
    <w:link w:val="78"/>
    <w:autoRedefine/>
    <w:qFormat/>
    <w:uiPriority w:val="0"/>
    <w:rPr>
      <w:rFonts w:ascii="宋体"/>
      <w:kern w:val="0"/>
      <w:sz w:val="18"/>
      <w:szCs w:val="18"/>
    </w:rPr>
  </w:style>
  <w:style w:type="paragraph" w:styleId="25">
    <w:name w:val="footer"/>
    <w:basedOn w:val="1"/>
    <w:link w:val="71"/>
    <w:autoRedefine/>
    <w:qFormat/>
    <w:uiPriority w:val="99"/>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28">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29">
    <w:name w:val="Subtitle"/>
    <w:basedOn w:val="1"/>
    <w:next w:val="1"/>
    <w:link w:val="82"/>
    <w:autoRedefine/>
    <w:qFormat/>
    <w:uiPriority w:val="0"/>
    <w:pPr>
      <w:spacing w:before="240" w:after="60" w:line="312" w:lineRule="auto"/>
      <w:jc w:val="center"/>
      <w:outlineLvl w:val="1"/>
    </w:pPr>
    <w:rPr>
      <w:rFonts w:ascii="Cambria" w:hAnsi="Cambria"/>
      <w:b/>
      <w:bCs/>
      <w:kern w:val="28"/>
      <w:sz w:val="32"/>
      <w:szCs w:val="32"/>
    </w:rPr>
  </w:style>
  <w:style w:type="paragraph" w:styleId="30">
    <w:name w:val="toc 6"/>
    <w:basedOn w:val="1"/>
    <w:next w:val="1"/>
    <w:autoRedefine/>
    <w:qFormat/>
    <w:uiPriority w:val="0"/>
    <w:pPr>
      <w:ind w:left="2100" w:leftChars="1000"/>
    </w:pPr>
    <w:rPr>
      <w:rFonts w:ascii="Calibri" w:hAnsi="Calibri"/>
      <w:szCs w:val="22"/>
    </w:rPr>
  </w:style>
  <w:style w:type="paragraph" w:styleId="31">
    <w:name w:val="Body Text Indent 3"/>
    <w:basedOn w:val="1"/>
    <w:link w:val="101"/>
    <w:autoRedefine/>
    <w:qFormat/>
    <w:uiPriority w:val="0"/>
    <w:pPr>
      <w:spacing w:after="120"/>
      <w:ind w:left="420" w:leftChars="200"/>
    </w:pPr>
    <w:rPr>
      <w:sz w:val="16"/>
      <w:szCs w:val="16"/>
    </w:rPr>
  </w:style>
  <w:style w:type="paragraph" w:styleId="32">
    <w:name w:val="toc 2"/>
    <w:basedOn w:val="1"/>
    <w:next w:val="1"/>
    <w:autoRedefine/>
    <w:qFormat/>
    <w:uiPriority w:val="0"/>
    <w:pPr>
      <w:ind w:left="420" w:leftChars="200"/>
    </w:pPr>
    <w:rPr>
      <w:rFonts w:ascii="宋体"/>
      <w:b/>
      <w:sz w:val="28"/>
      <w:szCs w:val="20"/>
    </w:rPr>
  </w:style>
  <w:style w:type="paragraph" w:styleId="33">
    <w:name w:val="toc 9"/>
    <w:basedOn w:val="1"/>
    <w:next w:val="1"/>
    <w:autoRedefine/>
    <w:qFormat/>
    <w:uiPriority w:val="0"/>
    <w:pPr>
      <w:ind w:left="3360" w:leftChars="1600"/>
    </w:pPr>
    <w:rPr>
      <w:rFonts w:ascii="Calibri" w:hAnsi="Calibri"/>
      <w:szCs w:val="22"/>
    </w:rPr>
  </w:style>
  <w:style w:type="paragraph" w:styleId="34">
    <w:name w:val="Normal (Web)"/>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styleId="35">
    <w:name w:val="Title"/>
    <w:basedOn w:val="1"/>
    <w:next w:val="1"/>
    <w:link w:val="64"/>
    <w:autoRedefine/>
    <w:qFormat/>
    <w:uiPriority w:val="0"/>
    <w:pPr>
      <w:spacing w:before="240" w:after="60"/>
      <w:jc w:val="center"/>
      <w:outlineLvl w:val="0"/>
    </w:pPr>
    <w:rPr>
      <w:rFonts w:ascii="Cambria" w:hAnsi="Cambria"/>
      <w:b/>
      <w:bCs/>
      <w:sz w:val="32"/>
      <w:szCs w:val="32"/>
    </w:rPr>
  </w:style>
  <w:style w:type="paragraph" w:styleId="36">
    <w:name w:val="annotation subject"/>
    <w:basedOn w:val="16"/>
    <w:next w:val="16"/>
    <w:link w:val="56"/>
    <w:autoRedefine/>
    <w:qFormat/>
    <w:uiPriority w:val="0"/>
    <w:rPr>
      <w:rFonts w:ascii="宋体"/>
      <w:b/>
      <w:bCs/>
      <w:kern w:val="0"/>
      <w:sz w:val="28"/>
      <w:szCs w:val="20"/>
    </w:rPr>
  </w:style>
  <w:style w:type="paragraph" w:styleId="37">
    <w:name w:val="Body Text First Indent 2"/>
    <w:basedOn w:val="18"/>
    <w:autoRedefine/>
    <w:qFormat/>
    <w:uiPriority w:val="0"/>
    <w:pPr>
      <w:ind w:firstLine="420" w:firstLineChars="200"/>
    </w:pPr>
    <w:rPr>
      <w:kern w:val="2"/>
      <w:sz w:val="21"/>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page number"/>
    <w:basedOn w:val="40"/>
    <w:autoRedefine/>
    <w:qFormat/>
    <w:uiPriority w:val="0"/>
  </w:style>
  <w:style w:type="character" w:styleId="43">
    <w:name w:val="Emphasis"/>
    <w:autoRedefine/>
    <w:qFormat/>
    <w:uiPriority w:val="0"/>
    <w:rPr>
      <w:i/>
      <w:iCs/>
    </w:rPr>
  </w:style>
  <w:style w:type="character" w:styleId="44">
    <w:name w:val="Hyperlink"/>
    <w:basedOn w:val="40"/>
    <w:autoRedefine/>
    <w:qFormat/>
    <w:uiPriority w:val="0"/>
    <w:rPr>
      <w:color w:val="0000FF"/>
      <w:u w:val="single"/>
    </w:rPr>
  </w:style>
  <w:style w:type="character" w:styleId="45">
    <w:name w:val="annotation reference"/>
    <w:autoRedefine/>
    <w:qFormat/>
    <w:uiPriority w:val="0"/>
    <w:rPr>
      <w:rFonts w:cs="Times New Roman"/>
      <w:sz w:val="21"/>
      <w:szCs w:val="21"/>
    </w:rPr>
  </w:style>
  <w:style w:type="paragraph" w:customStyle="1" w:styleId="46">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47">
    <w:name w:val="Default"/>
    <w:next w:val="23"/>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8">
    <w:name w:val="标题 9 字符"/>
    <w:link w:val="10"/>
    <w:autoRedefine/>
    <w:qFormat/>
    <w:uiPriority w:val="0"/>
    <w:rPr>
      <w:rFonts w:ascii="Cambria" w:hAnsi="Cambria" w:eastAsia="宋体"/>
      <w:kern w:val="2"/>
      <w:sz w:val="21"/>
      <w:szCs w:val="21"/>
      <w:lang w:val="en-US" w:eastAsia="zh-CN" w:bidi="ar-SA"/>
    </w:rPr>
  </w:style>
  <w:style w:type="character" w:customStyle="1" w:styleId="49">
    <w:name w:val="textcontents"/>
    <w:autoRedefine/>
    <w:qFormat/>
    <w:uiPriority w:val="0"/>
    <w:rPr>
      <w:rFonts w:cs="Times New Roman"/>
    </w:rPr>
  </w:style>
  <w:style w:type="character" w:customStyle="1" w:styleId="50">
    <w:name w:val="标题 2 字符"/>
    <w:link w:val="3"/>
    <w:autoRedefine/>
    <w:qFormat/>
    <w:uiPriority w:val="0"/>
    <w:rPr>
      <w:rFonts w:ascii="Cambria" w:hAnsi="Cambria" w:eastAsia="宋体"/>
      <w:b/>
      <w:bCs/>
      <w:kern w:val="2"/>
      <w:sz w:val="32"/>
      <w:szCs w:val="32"/>
      <w:lang w:val="en-US" w:eastAsia="zh-CN" w:bidi="ar-SA"/>
    </w:rPr>
  </w:style>
  <w:style w:type="character" w:customStyle="1" w:styleId="51">
    <w:name w:val="标题 4 字符"/>
    <w:link w:val="5"/>
    <w:autoRedefine/>
    <w:qFormat/>
    <w:uiPriority w:val="0"/>
    <w:rPr>
      <w:rFonts w:ascii="Arial" w:hAnsi="Arial" w:eastAsia="黑体"/>
      <w:b/>
      <w:bCs/>
      <w:kern w:val="2"/>
      <w:sz w:val="28"/>
      <w:szCs w:val="28"/>
      <w:lang w:val="en-US" w:eastAsia="zh-CN" w:bidi="ar-SA"/>
    </w:rPr>
  </w:style>
  <w:style w:type="character" w:customStyle="1" w:styleId="52">
    <w:name w:val="引用 字符"/>
    <w:link w:val="53"/>
    <w:autoRedefine/>
    <w:qFormat/>
    <w:uiPriority w:val="0"/>
    <w:rPr>
      <w:i/>
      <w:iCs/>
      <w:color w:val="000000"/>
      <w:kern w:val="2"/>
      <w:sz w:val="21"/>
      <w:szCs w:val="22"/>
      <w:lang w:bidi="ar-SA"/>
    </w:rPr>
  </w:style>
  <w:style w:type="paragraph" w:styleId="53">
    <w:name w:val="Quote"/>
    <w:basedOn w:val="1"/>
    <w:next w:val="1"/>
    <w:link w:val="52"/>
    <w:autoRedefine/>
    <w:qFormat/>
    <w:uiPriority w:val="0"/>
    <w:rPr>
      <w:i/>
      <w:iCs/>
      <w:color w:val="000000"/>
      <w:szCs w:val="22"/>
    </w:rPr>
  </w:style>
  <w:style w:type="character" w:customStyle="1" w:styleId="54">
    <w:name w:val="标题5 Char Char"/>
    <w:link w:val="55"/>
    <w:autoRedefine/>
    <w:qFormat/>
    <w:uiPriority w:val="0"/>
    <w:rPr>
      <w:rFonts w:ascii="Arial" w:hAnsi="Arial"/>
      <w:b/>
      <w:bCs/>
      <w:sz w:val="24"/>
      <w:szCs w:val="32"/>
      <w:lang w:bidi="ar-SA"/>
    </w:rPr>
  </w:style>
  <w:style w:type="paragraph" w:customStyle="1" w:styleId="55">
    <w:name w:val="标题5"/>
    <w:basedOn w:val="4"/>
    <w:link w:val="54"/>
    <w:autoRedefine/>
    <w:qFormat/>
    <w:uiPriority w:val="0"/>
    <w:pPr>
      <w:spacing w:line="413" w:lineRule="auto"/>
    </w:pPr>
    <w:rPr>
      <w:rFonts w:ascii="Arial" w:hAnsi="Arial"/>
      <w:kern w:val="0"/>
      <w:sz w:val="24"/>
    </w:rPr>
  </w:style>
  <w:style w:type="character" w:customStyle="1" w:styleId="56">
    <w:name w:val="批注主题 字符"/>
    <w:link w:val="36"/>
    <w:autoRedefine/>
    <w:qFormat/>
    <w:uiPriority w:val="0"/>
    <w:rPr>
      <w:rFonts w:ascii="宋体"/>
      <w:b/>
      <w:bCs/>
      <w:sz w:val="28"/>
      <w:lang w:bidi="ar-SA"/>
    </w:rPr>
  </w:style>
  <w:style w:type="character" w:customStyle="1" w:styleId="57">
    <w:name w:val="标题 7 字符"/>
    <w:link w:val="8"/>
    <w:autoRedefine/>
    <w:qFormat/>
    <w:uiPriority w:val="0"/>
    <w:rPr>
      <w:rFonts w:ascii="Calibri" w:hAnsi="Calibri" w:eastAsia="宋体"/>
      <w:b/>
      <w:bCs/>
      <w:kern w:val="2"/>
      <w:sz w:val="24"/>
      <w:szCs w:val="24"/>
      <w:lang w:val="en-US" w:eastAsia="zh-CN" w:bidi="ar-SA"/>
    </w:rPr>
  </w:style>
  <w:style w:type="character" w:customStyle="1" w:styleId="58">
    <w:name w:val="文档结构图 Char1"/>
    <w:autoRedefine/>
    <w:qFormat/>
    <w:uiPriority w:val="0"/>
    <w:rPr>
      <w:rFonts w:ascii="宋体"/>
      <w:kern w:val="2"/>
      <w:sz w:val="18"/>
      <w:szCs w:val="18"/>
    </w:rPr>
  </w:style>
  <w:style w:type="character" w:customStyle="1" w:styleId="59">
    <w:name w:val="标题 5 字符"/>
    <w:link w:val="6"/>
    <w:autoRedefine/>
    <w:qFormat/>
    <w:uiPriority w:val="0"/>
    <w:rPr>
      <w:rFonts w:ascii="Calibri" w:hAnsi="Calibri" w:eastAsia="宋体"/>
      <w:b/>
      <w:bCs/>
      <w:kern w:val="2"/>
      <w:sz w:val="28"/>
      <w:szCs w:val="28"/>
      <w:lang w:val="en-US" w:eastAsia="zh-CN" w:bidi="ar-SA"/>
    </w:rPr>
  </w:style>
  <w:style w:type="character" w:customStyle="1" w:styleId="60">
    <w:name w:val="正文文本 Char1"/>
    <w:autoRedefine/>
    <w:qFormat/>
    <w:uiPriority w:val="0"/>
    <w:rPr>
      <w:kern w:val="2"/>
      <w:sz w:val="21"/>
      <w:szCs w:val="22"/>
    </w:rPr>
  </w:style>
  <w:style w:type="character" w:customStyle="1" w:styleId="61">
    <w:name w:val="日期 Char1"/>
    <w:autoRedefine/>
    <w:qFormat/>
    <w:uiPriority w:val="0"/>
    <w:rPr>
      <w:kern w:val="2"/>
      <w:sz w:val="21"/>
      <w:szCs w:val="22"/>
    </w:rPr>
  </w:style>
  <w:style w:type="character" w:customStyle="1" w:styleId="62">
    <w:name w:val="标题 3 字符"/>
    <w:basedOn w:val="40"/>
    <w:link w:val="4"/>
    <w:autoRedefine/>
    <w:qFormat/>
    <w:uiPriority w:val="0"/>
    <w:rPr>
      <w:rFonts w:eastAsia="宋体"/>
      <w:b/>
      <w:bCs/>
      <w:kern w:val="2"/>
      <w:sz w:val="32"/>
      <w:szCs w:val="32"/>
      <w:lang w:val="en-US" w:eastAsia="zh-CN" w:bidi="ar-SA"/>
    </w:rPr>
  </w:style>
  <w:style w:type="character" w:customStyle="1" w:styleId="63">
    <w:name w:val="不明显参考1"/>
    <w:autoRedefine/>
    <w:qFormat/>
    <w:uiPriority w:val="0"/>
    <w:rPr>
      <w:smallCaps/>
      <w:color w:val="C0504D"/>
      <w:u w:val="single"/>
    </w:rPr>
  </w:style>
  <w:style w:type="character" w:customStyle="1" w:styleId="64">
    <w:name w:val="标题 字符"/>
    <w:link w:val="35"/>
    <w:autoRedefine/>
    <w:qFormat/>
    <w:uiPriority w:val="0"/>
    <w:rPr>
      <w:rFonts w:ascii="Cambria" w:hAnsi="Cambria"/>
      <w:b/>
      <w:bCs/>
      <w:kern w:val="2"/>
      <w:sz w:val="32"/>
      <w:szCs w:val="32"/>
      <w:lang w:bidi="ar-SA"/>
    </w:rPr>
  </w:style>
  <w:style w:type="character" w:customStyle="1" w:styleId="65">
    <w:name w:val="标题 6 字符"/>
    <w:link w:val="7"/>
    <w:autoRedefine/>
    <w:qFormat/>
    <w:uiPriority w:val="0"/>
    <w:rPr>
      <w:rFonts w:ascii="Cambria" w:hAnsi="Cambria" w:eastAsia="宋体"/>
      <w:b/>
      <w:bCs/>
      <w:kern w:val="2"/>
      <w:sz w:val="24"/>
      <w:szCs w:val="24"/>
      <w:lang w:val="en-US" w:eastAsia="zh-CN" w:bidi="ar-SA"/>
    </w:rPr>
  </w:style>
  <w:style w:type="character" w:customStyle="1" w:styleId="66">
    <w:name w:val="明显参考1"/>
    <w:autoRedefine/>
    <w:qFormat/>
    <w:uiPriority w:val="0"/>
    <w:rPr>
      <w:b/>
      <w:bCs/>
      <w:smallCaps/>
      <w:color w:val="C0504D"/>
      <w:spacing w:val="5"/>
      <w:u w:val="single"/>
    </w:rPr>
  </w:style>
  <w:style w:type="character" w:customStyle="1" w:styleId="67">
    <w:name w:val="批注文字 Char Char"/>
    <w:autoRedefine/>
    <w:qFormat/>
    <w:uiPriority w:val="0"/>
    <w:rPr>
      <w:rFonts w:ascii="宋体" w:hAnsi="Times New Roman" w:eastAsia="宋体" w:cs="Times New Roman"/>
      <w:sz w:val="28"/>
      <w:szCs w:val="20"/>
    </w:rPr>
  </w:style>
  <w:style w:type="character" w:customStyle="1" w:styleId="68">
    <w:name w:val="标题4 Char Char"/>
    <w:link w:val="69"/>
    <w:autoRedefine/>
    <w:qFormat/>
    <w:uiPriority w:val="0"/>
    <w:rPr>
      <w:rFonts w:ascii="Arial" w:hAnsi="Arial"/>
      <w:b/>
      <w:bCs/>
      <w:sz w:val="24"/>
      <w:szCs w:val="32"/>
      <w:lang w:bidi="ar-SA"/>
    </w:rPr>
  </w:style>
  <w:style w:type="paragraph" w:customStyle="1" w:styleId="69">
    <w:name w:val="标题4"/>
    <w:basedOn w:val="3"/>
    <w:next w:val="19"/>
    <w:link w:val="68"/>
    <w:autoRedefine/>
    <w:qFormat/>
    <w:uiPriority w:val="0"/>
    <w:rPr>
      <w:rFonts w:ascii="Arial" w:hAnsi="Arial"/>
      <w:kern w:val="0"/>
      <w:sz w:val="24"/>
    </w:rPr>
  </w:style>
  <w:style w:type="character" w:customStyle="1" w:styleId="70">
    <w:name w:val="批注文字 字符"/>
    <w:basedOn w:val="40"/>
    <w:link w:val="16"/>
    <w:autoRedefine/>
    <w:qFormat/>
    <w:uiPriority w:val="0"/>
    <w:rPr>
      <w:rFonts w:eastAsia="宋体"/>
      <w:kern w:val="2"/>
      <w:sz w:val="21"/>
      <w:szCs w:val="24"/>
      <w:lang w:val="en-US" w:eastAsia="zh-CN" w:bidi="ar-SA"/>
    </w:rPr>
  </w:style>
  <w:style w:type="character" w:customStyle="1" w:styleId="71">
    <w:name w:val="页脚 字符"/>
    <w:link w:val="25"/>
    <w:autoRedefine/>
    <w:qFormat/>
    <w:uiPriority w:val="99"/>
    <w:rPr>
      <w:rFonts w:eastAsia="宋体"/>
      <w:kern w:val="2"/>
      <w:sz w:val="18"/>
      <w:szCs w:val="18"/>
      <w:lang w:val="en-US" w:eastAsia="zh-CN" w:bidi="ar-SA"/>
    </w:rPr>
  </w:style>
  <w:style w:type="character" w:customStyle="1" w:styleId="72">
    <w:name w:val="批注主题 Char1"/>
    <w:autoRedefine/>
    <w:qFormat/>
    <w:uiPriority w:val="0"/>
    <w:rPr>
      <w:b/>
      <w:bCs/>
      <w:kern w:val="2"/>
      <w:sz w:val="21"/>
      <w:szCs w:val="22"/>
    </w:rPr>
  </w:style>
  <w:style w:type="character" w:customStyle="1" w:styleId="73">
    <w:name w:val="不明显强调1"/>
    <w:autoRedefine/>
    <w:qFormat/>
    <w:uiPriority w:val="0"/>
    <w:rPr>
      <w:i/>
      <w:iCs/>
      <w:color w:val="808080"/>
    </w:rPr>
  </w:style>
  <w:style w:type="character" w:customStyle="1" w:styleId="74">
    <w:name w:val="书籍标题1"/>
    <w:autoRedefine/>
    <w:qFormat/>
    <w:uiPriority w:val="0"/>
    <w:rPr>
      <w:b/>
      <w:bCs/>
      <w:smallCaps/>
      <w:spacing w:val="5"/>
    </w:rPr>
  </w:style>
  <w:style w:type="character" w:customStyle="1" w:styleId="75">
    <w:name w:val="文档结构图 字符"/>
    <w:link w:val="15"/>
    <w:autoRedefine/>
    <w:qFormat/>
    <w:uiPriority w:val="0"/>
    <w:rPr>
      <w:szCs w:val="24"/>
      <w:shd w:val="clear" w:color="auto" w:fill="000080"/>
      <w:lang w:bidi="ar-SA"/>
    </w:rPr>
  </w:style>
  <w:style w:type="character" w:customStyle="1" w:styleId="76">
    <w:name w:val="批注框文本 Char1"/>
    <w:autoRedefine/>
    <w:qFormat/>
    <w:uiPriority w:val="0"/>
    <w:rPr>
      <w:kern w:val="2"/>
      <w:sz w:val="18"/>
      <w:szCs w:val="18"/>
    </w:rPr>
  </w:style>
  <w:style w:type="character" w:customStyle="1" w:styleId="77">
    <w:name w:val="正文文本 字符"/>
    <w:link w:val="17"/>
    <w:autoRedefine/>
    <w:qFormat/>
    <w:uiPriority w:val="0"/>
    <w:rPr>
      <w:lang w:bidi="ar-SA"/>
    </w:rPr>
  </w:style>
  <w:style w:type="character" w:customStyle="1" w:styleId="78">
    <w:name w:val="批注框文本 字符"/>
    <w:link w:val="24"/>
    <w:autoRedefine/>
    <w:qFormat/>
    <w:uiPriority w:val="0"/>
    <w:rPr>
      <w:rFonts w:ascii="宋体"/>
      <w:sz w:val="18"/>
      <w:szCs w:val="18"/>
      <w:lang w:bidi="ar-SA"/>
    </w:rPr>
  </w:style>
  <w:style w:type="character" w:customStyle="1" w:styleId="79">
    <w:name w:val="标题 1 字符"/>
    <w:link w:val="2"/>
    <w:autoRedefine/>
    <w:qFormat/>
    <w:uiPriority w:val="0"/>
    <w:rPr>
      <w:rFonts w:ascii="Calibri" w:hAnsi="Calibri" w:eastAsia="宋体"/>
      <w:b/>
      <w:bCs/>
      <w:kern w:val="44"/>
      <w:sz w:val="44"/>
      <w:szCs w:val="44"/>
      <w:lang w:val="en-US" w:eastAsia="zh-CN" w:bidi="ar-SA"/>
    </w:rPr>
  </w:style>
  <w:style w:type="character" w:customStyle="1" w:styleId="80">
    <w:name w:val="明显强调1"/>
    <w:autoRedefine/>
    <w:qFormat/>
    <w:uiPriority w:val="0"/>
    <w:rPr>
      <w:b/>
      <w:bCs/>
      <w:i/>
      <w:iCs/>
      <w:color w:val="4F81BD"/>
    </w:rPr>
  </w:style>
  <w:style w:type="character" w:customStyle="1" w:styleId="81">
    <w:name w:val="Char Char9"/>
    <w:autoRedefine/>
    <w:qFormat/>
    <w:uiPriority w:val="0"/>
    <w:rPr>
      <w:kern w:val="2"/>
      <w:sz w:val="21"/>
      <w:szCs w:val="22"/>
    </w:rPr>
  </w:style>
  <w:style w:type="character" w:customStyle="1" w:styleId="82">
    <w:name w:val="副标题 字符"/>
    <w:link w:val="29"/>
    <w:autoRedefine/>
    <w:qFormat/>
    <w:uiPriority w:val="0"/>
    <w:rPr>
      <w:rFonts w:ascii="Cambria" w:hAnsi="Cambria"/>
      <w:b/>
      <w:bCs/>
      <w:kern w:val="28"/>
      <w:sz w:val="32"/>
      <w:szCs w:val="32"/>
      <w:lang w:bidi="ar-SA"/>
    </w:rPr>
  </w:style>
  <w:style w:type="character" w:customStyle="1" w:styleId="83">
    <w:name w:val="Char Char16"/>
    <w:autoRedefine/>
    <w:qFormat/>
    <w:uiPriority w:val="0"/>
    <w:rPr>
      <w:b/>
      <w:bCs/>
      <w:kern w:val="2"/>
      <w:sz w:val="32"/>
      <w:szCs w:val="32"/>
    </w:rPr>
  </w:style>
  <w:style w:type="character" w:customStyle="1" w:styleId="84">
    <w:name w:val="标题 8 字符"/>
    <w:link w:val="9"/>
    <w:autoRedefine/>
    <w:qFormat/>
    <w:uiPriority w:val="0"/>
    <w:rPr>
      <w:rFonts w:ascii="Cambria" w:hAnsi="Cambria" w:eastAsia="宋体"/>
      <w:kern w:val="2"/>
      <w:sz w:val="24"/>
      <w:szCs w:val="24"/>
      <w:lang w:val="en-US" w:eastAsia="zh-CN" w:bidi="ar-SA"/>
    </w:rPr>
  </w:style>
  <w:style w:type="character" w:customStyle="1" w:styleId="85">
    <w:name w:val="日期 字符"/>
    <w:link w:val="23"/>
    <w:autoRedefine/>
    <w:qFormat/>
    <w:uiPriority w:val="0"/>
    <w:rPr>
      <w:rFonts w:ascii="宋体"/>
      <w:sz w:val="28"/>
      <w:lang w:bidi="ar-SA"/>
    </w:rPr>
  </w:style>
  <w:style w:type="character" w:customStyle="1" w:styleId="86">
    <w:name w:val="明显引用 字符"/>
    <w:link w:val="87"/>
    <w:autoRedefine/>
    <w:qFormat/>
    <w:uiPriority w:val="0"/>
    <w:rPr>
      <w:b/>
      <w:bCs/>
      <w:i/>
      <w:iCs/>
      <w:color w:val="4F81BD"/>
      <w:kern w:val="2"/>
      <w:sz w:val="21"/>
      <w:szCs w:val="22"/>
      <w:lang w:bidi="ar-SA"/>
    </w:rPr>
  </w:style>
  <w:style w:type="paragraph" w:styleId="87">
    <w:name w:val="Intense Quote"/>
    <w:basedOn w:val="1"/>
    <w:next w:val="1"/>
    <w:link w:val="86"/>
    <w:autoRedefine/>
    <w:qFormat/>
    <w:uiPriority w:val="0"/>
    <w:pPr>
      <w:pBdr>
        <w:bottom w:val="single" w:color="4F81BD" w:sz="4" w:space="4"/>
      </w:pBdr>
      <w:spacing w:before="200" w:after="280"/>
      <w:ind w:left="936" w:right="936"/>
    </w:pPr>
    <w:rPr>
      <w:b/>
      <w:bCs/>
      <w:i/>
      <w:iCs/>
      <w:color w:val="4F81BD"/>
      <w:szCs w:val="22"/>
    </w:rPr>
  </w:style>
  <w:style w:type="paragraph" w:styleId="88">
    <w:name w:val="List Paragraph"/>
    <w:basedOn w:val="1"/>
    <w:autoRedefine/>
    <w:qFormat/>
    <w:uiPriority w:val="34"/>
    <w:pPr>
      <w:ind w:firstLine="420" w:firstLineChars="200"/>
    </w:pPr>
    <w:rPr>
      <w:rFonts w:ascii="Calibri" w:hAnsi="Calibri"/>
      <w:szCs w:val="22"/>
    </w:rPr>
  </w:style>
  <w:style w:type="paragraph" w:customStyle="1" w:styleId="89">
    <w:name w:val="默认段落字体 Para Char Char Char Char Char Char Char Char Char1 Char Char Char Char Char Char Char"/>
    <w:basedOn w:val="15"/>
    <w:autoRedefine/>
    <w:qFormat/>
    <w:uiPriority w:val="0"/>
    <w:rPr>
      <w:rFonts w:ascii="Tahoma" w:hAnsi="Tahoma" w:cs="Tahoma"/>
      <w:kern w:val="2"/>
      <w:sz w:val="24"/>
      <w:shd w:val="clear" w:color="auto" w:fill="auto"/>
    </w:rPr>
  </w:style>
  <w:style w:type="paragraph" w:customStyle="1" w:styleId="9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1">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92">
    <w:name w:val="TOC 标题1"/>
    <w:basedOn w:val="2"/>
    <w:next w:val="1"/>
    <w:autoRedefine/>
    <w:qFormat/>
    <w:uiPriority w:val="0"/>
    <w:pPr>
      <w:outlineLvl w:val="9"/>
    </w:pPr>
  </w:style>
  <w:style w:type="paragraph" w:customStyle="1" w:styleId="93">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kern w:val="0"/>
      <w:sz w:val="28"/>
      <w:szCs w:val="20"/>
    </w:rPr>
  </w:style>
  <w:style w:type="paragraph" w:styleId="9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7">
    <w:name w:val="xl25"/>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98">
    <w:name w:val="列出段落1"/>
    <w:basedOn w:val="1"/>
    <w:autoRedefine/>
    <w:qFormat/>
    <w:uiPriority w:val="0"/>
    <w:pPr>
      <w:ind w:firstLine="420"/>
    </w:pPr>
    <w:rPr>
      <w:szCs w:val="20"/>
    </w:rPr>
  </w:style>
  <w:style w:type="paragraph" w:customStyle="1" w:styleId="99">
    <w:name w:val="列出段落2"/>
    <w:basedOn w:val="1"/>
    <w:autoRedefine/>
    <w:qFormat/>
    <w:uiPriority w:val="0"/>
    <w:pPr>
      <w:ind w:firstLine="420"/>
    </w:pPr>
    <w:rPr>
      <w:szCs w:val="20"/>
    </w:rPr>
  </w:style>
  <w:style w:type="paragraph" w:customStyle="1" w:styleId="100">
    <w:name w:val="列出段落3"/>
    <w:basedOn w:val="1"/>
    <w:autoRedefine/>
    <w:qFormat/>
    <w:uiPriority w:val="0"/>
    <w:pPr>
      <w:ind w:firstLine="420"/>
    </w:pPr>
    <w:rPr>
      <w:szCs w:val="20"/>
    </w:rPr>
  </w:style>
  <w:style w:type="character" w:customStyle="1" w:styleId="101">
    <w:name w:val="正文文本缩进 3 字符"/>
    <w:basedOn w:val="40"/>
    <w:link w:val="31"/>
    <w:autoRedefine/>
    <w:qFormat/>
    <w:uiPriority w:val="0"/>
    <w:rPr>
      <w:kern w:val="2"/>
      <w:sz w:val="16"/>
      <w:szCs w:val="16"/>
    </w:rPr>
  </w:style>
  <w:style w:type="table" w:customStyle="1" w:styleId="102">
    <w:name w:val="Table Normal"/>
    <w:autoRedefine/>
    <w:semiHidden/>
    <w:unhideWhenUsed/>
    <w:qFormat/>
    <w:uiPriority w:val="0"/>
    <w:tblPr>
      <w:tblCellMar>
        <w:top w:w="0" w:type="dxa"/>
        <w:left w:w="0" w:type="dxa"/>
        <w:bottom w:w="0" w:type="dxa"/>
        <w:right w:w="0" w:type="dxa"/>
      </w:tblCellMar>
    </w:tblPr>
  </w:style>
  <w:style w:type="paragraph" w:customStyle="1" w:styleId="103">
    <w:name w:val="首行缩进"/>
    <w:basedOn w:val="1"/>
    <w:autoRedefine/>
    <w:qFormat/>
    <w:uiPriority w:val="0"/>
    <w:pPr>
      <w:tabs>
        <w:tab w:val="left" w:pos="540"/>
      </w:tabs>
      <w:spacing w:line="360" w:lineRule="auto"/>
    </w:pPr>
    <w:rPr>
      <w:rFonts w:eastAsia="仿宋_GB2312"/>
    </w:rPr>
  </w:style>
  <w:style w:type="paragraph" w:customStyle="1" w:styleId="104">
    <w:name w:val="Table Paragraph"/>
    <w:basedOn w:val="1"/>
    <w:autoRedefine/>
    <w:qFormat/>
    <w:uiPriority w:val="1"/>
    <w:rPr>
      <w:rFonts w:ascii="宋体" w:hAnsi="宋体" w:eastAsia="宋体" w:cs="宋体"/>
      <w:lang w:val="zh-CN" w:bidi="zh-CN"/>
    </w:rPr>
  </w:style>
  <w:style w:type="character" w:customStyle="1" w:styleId="105">
    <w:name w:val="font01"/>
    <w:autoRedefine/>
    <w:qFormat/>
    <w:uiPriority w:val="0"/>
    <w:rPr>
      <w:rFonts w:hint="eastAsia" w:ascii="宋体" w:hAnsi="宋体" w:eastAsia="宋体"/>
      <w:color w:val="000000"/>
      <w:sz w:val="22"/>
      <w:szCs w:val="22"/>
      <w:u w:val="none"/>
    </w:rPr>
  </w:style>
  <w:style w:type="paragraph" w:customStyle="1" w:styleId="10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7">
    <w:name w:val="WPSOffice手动目录 1"/>
    <w:qFormat/>
    <w:uiPriority w:val="0"/>
    <w:pPr>
      <w:ind w:leftChars="0"/>
    </w:pPr>
    <w:rPr>
      <w:rFonts w:ascii="Times New Roman" w:hAnsi="Times New Roman" w:eastAsia="宋体" w:cs="Times New Roman"/>
      <w:sz w:val="20"/>
      <w:szCs w:val="20"/>
    </w:rPr>
  </w:style>
  <w:style w:type="paragraph" w:customStyle="1" w:styleId="10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9" textRotate="1"/>
    <customShpInfo spid="_x0000_s410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90532-568A-4DB4-B47E-282BCCC9DBF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4419</Words>
  <Characters>5120</Characters>
  <Lines>352</Lines>
  <Paragraphs>99</Paragraphs>
  <TotalTime>15</TotalTime>
  <ScaleCrop>false</ScaleCrop>
  <LinksUpToDate>false</LinksUpToDate>
  <CharactersWithSpaces>5196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2020-07-09T15:37:00Z</dcterms:created>
  <dc:creator>Administrator</dc:creator>
  <cp:lastModifiedBy>Administrator</cp:lastModifiedBy>
  <cp:lastPrinted>2023-08-01T01:36:00Z</cp:lastPrinted>
  <dcterms:modified xsi:type="dcterms:W3CDTF">2025-06-27T07:07:44Z</dcterms:modified>
  <dc:title>第二章  投标人须知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2819938F8D0B42EFB181C175011DDAC8</vt:lpwstr>
  </property>
  <property fmtid="{D5CDD505-2E9C-101B-9397-08002B2CF9AE}" pid="4" name="KSOTemplateDocerSaveRecord">
    <vt:lpwstr>eyJoZGlkIjoiYzIyOTI0OWMwOWQwYmMzY2Y0ZGNjZGY5MjI5ZjM5NTQiLCJ1c2VySWQiOiIyMDMxNzk2NCJ9</vt:lpwstr>
  </property>
</Properties>
</file>