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420"/>
        </w:tabs>
        <w:kinsoku/>
        <w:wordWrap/>
        <w:overflowPunct/>
        <w:topLinePunct w:val="0"/>
        <w:bidi w:val="0"/>
        <w:adjustRightInd w:val="0"/>
        <w:snapToGrid w:val="0"/>
        <w:spacing w:line="360" w:lineRule="auto"/>
        <w:ind w:left="0" w:leftChars="0"/>
        <w:jc w:val="center"/>
        <w:rPr>
          <w:rFonts w:hint="eastAsia" w:ascii="宋体" w:hAnsi="宋体" w:cs="宋体"/>
          <w:b/>
          <w:color w:val="auto"/>
          <w:sz w:val="44"/>
          <w:szCs w:val="44"/>
          <w:highlight w:val="none"/>
          <w:lang w:eastAsia="zh-CN"/>
        </w:rPr>
      </w:pPr>
    </w:p>
    <w:p>
      <w:pPr>
        <w:pStyle w:val="16"/>
        <w:rPr>
          <w:rFonts w:hint="eastAsia"/>
          <w:color w:val="auto"/>
          <w:highlight w:val="none"/>
          <w:lang w:eastAsia="zh-CN"/>
        </w:rPr>
      </w:pPr>
    </w:p>
    <w:p>
      <w:pPr>
        <w:keepNext w:val="0"/>
        <w:keepLines w:val="0"/>
        <w:pageBreakBefore w:val="0"/>
        <w:tabs>
          <w:tab w:val="left" w:pos="3420"/>
        </w:tabs>
        <w:kinsoku/>
        <w:wordWrap/>
        <w:overflowPunct/>
        <w:topLinePunct w:val="0"/>
        <w:bidi w:val="0"/>
        <w:adjustRightInd w:val="0"/>
        <w:snapToGrid w:val="0"/>
        <w:spacing w:line="360" w:lineRule="auto"/>
        <w:ind w:left="0" w:leftChars="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shd w:val="clear" w:color="auto" w:fill="auto"/>
          <w:lang w:eastAsia="zh-CN"/>
        </w:rPr>
        <w:t>吉林省伊通满族自治县寿山灌区2023-2025年续建配套与节水改造项目机电设备采购项目</w:t>
      </w:r>
    </w:p>
    <w:p>
      <w:pPr>
        <w:pStyle w:val="16"/>
        <w:rPr>
          <w:rFonts w:hint="eastAsia"/>
          <w:color w:val="auto"/>
          <w:highlight w:val="none"/>
        </w:rPr>
      </w:pPr>
    </w:p>
    <w:p>
      <w:pPr>
        <w:pStyle w:val="6"/>
        <w:keepNext w:val="0"/>
        <w:keepLines w:val="0"/>
        <w:pageBreakBefore w:val="0"/>
        <w:kinsoku/>
        <w:wordWrap/>
        <w:overflowPunct/>
        <w:topLinePunct w:val="0"/>
        <w:bidi w:val="0"/>
        <w:spacing w:line="360" w:lineRule="auto"/>
        <w:ind w:left="0" w:leftChars="0"/>
        <w:rPr>
          <w:rFonts w:hint="eastAsia"/>
          <w:color w:val="auto"/>
          <w:highlight w:val="none"/>
        </w:rPr>
      </w:pPr>
    </w:p>
    <w:p>
      <w:pPr>
        <w:pStyle w:val="6"/>
        <w:keepNext w:val="0"/>
        <w:keepLines w:val="0"/>
        <w:pageBreakBefore w:val="0"/>
        <w:kinsoku/>
        <w:wordWrap/>
        <w:overflowPunct/>
        <w:topLinePunct w:val="0"/>
        <w:bidi w:val="0"/>
        <w:spacing w:line="360" w:lineRule="auto"/>
        <w:ind w:left="0" w:leftChars="0"/>
        <w:rPr>
          <w:rFonts w:hint="eastAsia"/>
          <w:color w:val="auto"/>
          <w:highlight w:val="none"/>
        </w:rPr>
      </w:pP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cs="Times New Roman"/>
          <w:b/>
          <w:color w:val="auto"/>
          <w:sz w:val="96"/>
          <w:szCs w:val="96"/>
          <w:highlight w:val="none"/>
          <w:lang w:val="zh-CN"/>
        </w:rPr>
      </w:pPr>
      <w:r>
        <w:rPr>
          <w:rFonts w:hint="eastAsia" w:ascii="宋体" w:hAnsi="宋体" w:eastAsia="宋体" w:cs="Times New Roman"/>
          <w:b/>
          <w:color w:val="auto"/>
          <w:sz w:val="96"/>
          <w:szCs w:val="96"/>
          <w:highlight w:val="none"/>
          <w:lang w:val="zh-CN"/>
        </w:rPr>
        <w:t>招标文件</w:t>
      </w: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ZRGT-JL-20240505</w:t>
      </w: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firstLine="560" w:firstLineChars="200"/>
        <w:rPr>
          <w:rFonts w:hint="eastAsia" w:ascii="宋体" w:hAnsi="宋体"/>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cs="宋体"/>
          <w:b/>
          <w:color w:val="auto"/>
          <w:sz w:val="32"/>
          <w:szCs w:val="32"/>
          <w:highlight w:val="none"/>
          <w:lang w:val="zh-CN"/>
        </w:rPr>
      </w:pP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人：</w:t>
      </w:r>
      <w:r>
        <w:rPr>
          <w:rFonts w:hint="eastAsia" w:ascii="宋体" w:hAnsi="宋体" w:cs="宋体"/>
          <w:b/>
          <w:color w:val="auto"/>
          <w:sz w:val="32"/>
          <w:szCs w:val="32"/>
          <w:highlight w:val="none"/>
          <w:lang w:val="zh-CN"/>
        </w:rPr>
        <w:t>伊通满族自治县寿山水库灌区管理中心</w:t>
      </w: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代理机构：</w:t>
      </w:r>
      <w:r>
        <w:rPr>
          <w:rFonts w:hint="eastAsia" w:ascii="宋体" w:hAnsi="宋体" w:cs="宋体"/>
          <w:b/>
          <w:color w:val="auto"/>
          <w:sz w:val="32"/>
          <w:szCs w:val="32"/>
          <w:highlight w:val="none"/>
          <w:lang w:val="zh-CN"/>
        </w:rPr>
        <w:t>中荣国泰项目管理有限公司</w:t>
      </w:r>
    </w:p>
    <w:p>
      <w:pPr>
        <w:keepNext w:val="0"/>
        <w:keepLines w:val="0"/>
        <w:pageBreakBefore w:val="0"/>
        <w:kinsoku/>
        <w:wordWrap/>
        <w:overflowPunct/>
        <w:topLinePunct w:val="0"/>
        <w:bidi w:val="0"/>
        <w:adjustRightInd w:val="0"/>
        <w:snapToGrid w:val="0"/>
        <w:spacing w:line="360" w:lineRule="auto"/>
        <w:ind w:left="0" w:leftChars="0" w:firstLine="562" w:firstLineChars="200"/>
        <w:rPr>
          <w:rFonts w:hint="eastAsia" w:ascii="宋体" w:hAnsi="宋体"/>
          <w:b/>
          <w:color w:val="auto"/>
          <w:szCs w:val="21"/>
          <w:highlight w:val="none"/>
        </w:rPr>
      </w:pPr>
    </w:p>
    <w:p>
      <w:pPr>
        <w:keepNext w:val="0"/>
        <w:keepLines w:val="0"/>
        <w:pageBreakBefore w:val="0"/>
        <w:kinsoku/>
        <w:wordWrap/>
        <w:overflowPunct/>
        <w:topLinePunct w:val="0"/>
        <w:bidi w:val="0"/>
        <w:adjustRightInd w:val="0"/>
        <w:snapToGrid w:val="0"/>
        <w:spacing w:line="360" w:lineRule="auto"/>
        <w:ind w:left="0" w:leftChars="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202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rPr>
        <w:t>年</w:t>
      </w:r>
      <w:r>
        <w:rPr>
          <w:rFonts w:hint="eastAsia" w:ascii="宋体" w:hAnsi="宋体" w:eastAsia="宋体" w:cs="宋体"/>
          <w:b/>
          <w:color w:val="auto"/>
          <w:sz w:val="28"/>
          <w:szCs w:val="28"/>
          <w:highlight w:val="none"/>
          <w:lang w:val="en-US" w:eastAsia="zh-CN"/>
        </w:rPr>
        <w:t>0</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rPr>
        <w:t>月</w:t>
      </w:r>
    </w:p>
    <w:p>
      <w:pPr>
        <w:keepNext w:val="0"/>
        <w:keepLines w:val="0"/>
        <w:pageBreakBefore w:val="0"/>
        <w:kinsoku/>
        <w:wordWrap/>
        <w:overflowPunct/>
        <w:topLinePunct w:val="0"/>
        <w:bidi w:val="0"/>
        <w:spacing w:line="360" w:lineRule="auto"/>
        <w:ind w:left="0" w:leftChars="0"/>
        <w:jc w:val="center"/>
        <w:rPr>
          <w:rFonts w:hint="eastAsia" w:ascii="黑体" w:eastAsia="黑体" w:cs="黑体"/>
          <w:b/>
          <w:bCs/>
          <w:color w:val="auto"/>
          <w:sz w:val="36"/>
          <w:szCs w:val="36"/>
          <w:highlight w:val="none"/>
          <w:lang w:val="zh-CN"/>
        </w:rPr>
        <w:sectPr>
          <w:headerReference r:id="rId3" w:type="default"/>
          <w:footerReference r:id="rId4" w:type="even"/>
          <w:pgSz w:w="11906" w:h="16838"/>
          <w:pgMar w:top="1417" w:right="1417" w:bottom="1417" w:left="1417" w:header="851" w:footer="992" w:gutter="0"/>
          <w:pgNumType w:fmt="decimal"/>
          <w:cols w:space="720" w:num="1"/>
          <w:docGrid w:type="lines" w:linePitch="381" w:charSpace="0"/>
        </w:sectPr>
      </w:pPr>
    </w:p>
    <w:p>
      <w:pPr>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t>货物类招标文件</w:t>
      </w:r>
    </w:p>
    <w:p>
      <w:pPr>
        <w:spacing w:line="360" w:lineRule="auto"/>
        <w:jc w:val="center"/>
        <w:rPr>
          <w:rFonts w:asci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（通用部分）</w:t>
      </w:r>
    </w:p>
    <w:p>
      <w:pPr>
        <w:numPr>
          <w:ilvl w:val="0"/>
          <w:numId w:val="1"/>
        </w:numPr>
        <w:jc w:val="center"/>
        <w:rPr>
          <w:rFonts w:ascii="宋体"/>
          <w:color w:val="auto"/>
          <w:sz w:val="30"/>
          <w:szCs w:val="30"/>
          <w:highlight w:val="none"/>
          <w:lang w:val="zh-CN"/>
        </w:rPr>
      </w:pPr>
      <w:r>
        <w:rPr>
          <w:rFonts w:hint="eastAsia" w:ascii="黑体" w:eastAsia="黑体" w:cs="黑体"/>
          <w:b/>
          <w:bCs/>
          <w:color w:val="auto"/>
          <w:sz w:val="30"/>
          <w:szCs w:val="30"/>
          <w:highlight w:val="none"/>
          <w:lang w:val="zh-CN"/>
        </w:rPr>
        <w:t>投标人须知</w:t>
      </w:r>
    </w:p>
    <w:p>
      <w:pPr>
        <w:ind w:firstLine="720"/>
        <w:rPr>
          <w:rFonts w:ascii="宋体"/>
          <w:color w:val="auto"/>
          <w:sz w:val="24"/>
          <w:szCs w:val="24"/>
          <w:highlight w:val="none"/>
          <w:lang w:val="zh-CN"/>
        </w:rPr>
      </w:pP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pPr>
        <w:ind w:firstLine="480"/>
        <w:rPr>
          <w:rFonts w:ascii="宋体" w:hAnsi="宋体"/>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招标人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指中荣国泰项目管理有限公司（以下简称采购代理机构），负责采购活动的组织工作。</w:t>
      </w:r>
    </w:p>
    <w:p>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伊通满族自治县寿山水库灌区管理中心</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lang w:eastAsia="zh-CN"/>
        </w:rPr>
        <w:t>伊通满族自治县政府采购管理工作办公室</w:t>
      </w:r>
      <w:r>
        <w:rPr>
          <w:rFonts w:hint="eastAsia" w:ascii="宋体" w:hAnsi="宋体" w:cs="Arial"/>
          <w:bCs/>
          <w:color w:val="auto"/>
          <w:sz w:val="24"/>
          <w:szCs w:val="24"/>
          <w:highlight w:val="none"/>
        </w:rPr>
        <w:t>，负责采购活动监督工作。</w:t>
      </w:r>
    </w:p>
    <w:p>
      <w:pPr>
        <w:ind w:firstLine="480"/>
        <w:rPr>
          <w:rFonts w:ascii="宋体" w:hAnsi="宋体"/>
          <w:color w:val="auto"/>
          <w:sz w:val="24"/>
          <w:szCs w:val="24"/>
          <w:highlight w:val="none"/>
          <w:lang w:val="zh-CN"/>
        </w:rPr>
      </w:pP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投标人应自行承担所有与编写和提交投标文件有关的费用，无论投标的结果如何，招标人和采购人在任何情况下均无义务和责任承担这些费用。</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pPr>
        <w:numPr>
          <w:ins w:id="0" w:author="User" w:date="2011-05-17T09:10:00Z"/>
        </w:num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pPr>
        <w:ind w:firstLine="482"/>
        <w:rPr>
          <w:rFonts w:ascii="宋体" w:hAnsi="宋体" w:cs="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招标人可在投标截止时间15日前（含）对招标文件进行修改、补充。招标文件的修改、补充文件将在</w:t>
      </w:r>
      <w:r>
        <w:rPr>
          <w:rFonts w:hint="eastAsia" w:ascii="宋体" w:hAnsi="宋体" w:cs="宋体"/>
          <w:color w:val="auto"/>
          <w:sz w:val="24"/>
          <w:szCs w:val="24"/>
          <w:highlight w:val="none"/>
          <w:lang w:val="en-US" w:eastAsia="zh-CN"/>
        </w:rPr>
        <w:t>相应</w:t>
      </w:r>
      <w:r>
        <w:rPr>
          <w:rFonts w:hint="eastAsia" w:ascii="宋体" w:hAnsi="宋体" w:cs="宋体"/>
          <w:color w:val="auto"/>
          <w:sz w:val="24"/>
          <w:szCs w:val="24"/>
          <w:highlight w:val="none"/>
          <w:lang w:val="zh-CN"/>
        </w:rPr>
        <w:t>网站上向潜在投标人发出公告。</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pPr>
        <w:ind w:firstLine="482"/>
        <w:rPr>
          <w:rFonts w:hint="eastAsia" w:ascii="宋体" w:hAnsi="宋体" w:cs="宋体"/>
          <w:b/>
          <w:bCs/>
          <w:color w:val="auto"/>
          <w:sz w:val="24"/>
          <w:szCs w:val="24"/>
          <w:highlight w:val="none"/>
          <w:lang w:val="zh-CN"/>
        </w:rPr>
      </w:pPr>
    </w:p>
    <w:p>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pPr>
        <w:tabs>
          <w:tab w:val="left" w:pos="709"/>
        </w:tabs>
        <w:spacing w:line="360" w:lineRule="exact"/>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.1</w:t>
      </w:r>
      <w:r>
        <w:rPr>
          <w:rFonts w:hint="eastAsia" w:ascii="宋体" w:cs="宋体"/>
          <w:b/>
          <w:bCs/>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pPr>
        <w:tabs>
          <w:tab w:val="left" w:pos="709"/>
        </w:tabs>
        <w:spacing w:line="360" w:lineRule="exact"/>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.2 </w:t>
      </w:r>
      <w:r>
        <w:rPr>
          <w:rFonts w:hint="eastAsia" w:ascii="宋体" w:cs="宋体"/>
          <w:b/>
          <w:bCs/>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pPr>
        <w:tabs>
          <w:tab w:val="left" w:pos="709"/>
        </w:tabs>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.3 </w:t>
      </w:r>
      <w:r>
        <w:rPr>
          <w:rFonts w:hint="eastAsia" w:ascii="宋体" w:cs="宋体"/>
          <w:b/>
          <w:bCs/>
          <w:color w:val="auto"/>
          <w:sz w:val="24"/>
          <w:szCs w:val="24"/>
          <w:highlight w:val="none"/>
          <w:lang w:val="zh-CN"/>
        </w:rPr>
        <w:t>投标文件要求提交的投标保证金。</w:t>
      </w:r>
    </w:p>
    <w:p>
      <w:pPr>
        <w:tabs>
          <w:tab w:val="left" w:pos="709"/>
        </w:tabs>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投标语言：投标文件以及投标人与招标人就有关投标的来往函电均使用中文。</w:t>
      </w:r>
      <w:r>
        <w:rPr>
          <w:rFonts w:ascii="宋体" w:hAnsi="宋体" w:cs="宋体"/>
          <w:color w:val="auto"/>
          <w:sz w:val="24"/>
          <w:szCs w:val="24"/>
          <w:highlight w:val="none"/>
          <w:lang w:val="zh-CN"/>
        </w:rPr>
        <w:t xml:space="preserve"> </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pPr>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8</w:t>
      </w:r>
      <w:r>
        <w:rPr>
          <w:rFonts w:ascii="宋体" w:hAnsi="宋体" w:cs="黑体"/>
          <w:color w:val="auto"/>
          <w:sz w:val="24"/>
          <w:szCs w:val="24"/>
          <w:highlight w:val="none"/>
          <w:lang w:val="zh-CN"/>
        </w:rPr>
        <w:t>.</w:t>
      </w:r>
      <w:r>
        <w:rPr>
          <w:rFonts w:hint="eastAsia" w:ascii="宋体" w:hAnsi="宋体" w:cs="黑体"/>
          <w:color w:val="auto"/>
          <w:sz w:val="24"/>
          <w:szCs w:val="24"/>
          <w:highlight w:val="none"/>
          <w:lang w:val="en-US" w:eastAsia="zh-CN"/>
        </w:rPr>
        <w:t>4</w:t>
      </w:r>
      <w:r>
        <w:rPr>
          <w:rFonts w:ascii="宋体" w:hAnsi="宋体" w:cs="黑体"/>
          <w:color w:val="auto"/>
          <w:sz w:val="24"/>
          <w:szCs w:val="24"/>
          <w:highlight w:val="none"/>
          <w:lang w:val="zh-CN"/>
        </w:rPr>
        <w:t xml:space="preserve"> </w:t>
      </w:r>
      <w:r>
        <w:rPr>
          <w:rFonts w:hint="eastAsia" w:ascii="宋体" w:hAnsi="宋体" w:cs="黑体"/>
          <w:color w:val="auto"/>
          <w:sz w:val="24"/>
          <w:szCs w:val="24"/>
          <w:highlight w:val="none"/>
          <w:lang w:val="zh-CN"/>
        </w:rPr>
        <w:t>最低报价不能作为中标的保证。</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p>
    <w:p>
      <w:pPr>
        <w:ind w:firstLine="480"/>
        <w:rPr>
          <w:rFonts w:ascii="宋体"/>
          <w:b/>
          <w:color w:val="auto"/>
          <w:sz w:val="24"/>
          <w:szCs w:val="24"/>
          <w:highlight w:val="none"/>
          <w:lang w:val="zh-CN"/>
        </w:rPr>
      </w:pPr>
      <w:r>
        <w:rPr>
          <w:rFonts w:ascii="宋体" w:hAnsi="宋体" w:cs="黑体"/>
          <w:color w:val="auto"/>
          <w:sz w:val="24"/>
          <w:szCs w:val="24"/>
          <w:highlight w:val="none"/>
          <w:lang w:val="zh-CN"/>
        </w:rPr>
        <w:t>9.1</w:t>
      </w:r>
      <w:r>
        <w:rPr>
          <w:rFonts w:hint="eastAsia" w:ascii="宋体" w:hAnsi="宋体" w:cs="黑体"/>
          <w:color w:val="auto"/>
          <w:sz w:val="24"/>
          <w:szCs w:val="24"/>
          <w:highlight w:val="none"/>
          <w:lang w:val="zh-CN"/>
        </w:rPr>
        <w:t xml:space="preserve"> </w:t>
      </w:r>
      <w:r>
        <w:rPr>
          <w:rFonts w:hint="eastAsia" w:ascii="宋体" w:hAnsi="宋体" w:cs="黑体"/>
          <w:b/>
          <w:color w:val="auto"/>
          <w:sz w:val="24"/>
          <w:szCs w:val="24"/>
          <w:highlight w:val="none"/>
          <w:lang w:val="zh-CN"/>
        </w:rPr>
        <w:t>投标人须按照招标文件（需求部分）第一章《投标邀请书》标明的招标人账户名称，在投标截止时间之前，递交投标保证金。投标保证金应当以银行汇票(必须同时提交第2、3联)、银行本票、银行保函或其它保函方式递交。投标人未按照招标文件要求提交投标保证金的，投标无效。同时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pPr>
        <w:ind w:firstLine="602"/>
        <w:rPr>
          <w:rFonts w:hint="eastAsia" w:ascii="宋体" w:hAnsi="宋体" w:cs="黑体"/>
          <w:b/>
          <w:bCs/>
          <w:color w:val="auto"/>
          <w:sz w:val="24"/>
          <w:szCs w:val="24"/>
          <w:highlight w:val="none"/>
          <w:lang w:val="zh-CN"/>
        </w:rPr>
      </w:pPr>
      <w:r>
        <w:rPr>
          <w:rFonts w:hint="eastAsia" w:ascii="宋体" w:hAnsi="宋体" w:cs="黑体"/>
          <w:b/>
          <w:bCs/>
          <w:color w:val="auto"/>
          <w:sz w:val="24"/>
          <w:szCs w:val="24"/>
          <w:highlight w:val="none"/>
          <w:lang w:val="zh-CN"/>
        </w:rPr>
        <w:t>招标人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落标人的投标保证金将在中标通知书发出后2个工作日内退还。</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中标人的投标保证金，在中标人按规定签署合同，并交纳履约保证金后2个工作日内退还。</w:t>
      </w:r>
    </w:p>
    <w:p>
      <w:pPr>
        <w:ind w:firstLine="482"/>
        <w:rPr>
          <w:rFonts w:ascii="宋体" w:hAnsi="宋体"/>
          <w:bCs/>
          <w:color w:val="auto"/>
          <w:sz w:val="24"/>
          <w:szCs w:val="24"/>
          <w:highlight w:val="none"/>
          <w:lang w:val="zh-CN"/>
        </w:rPr>
      </w:pPr>
      <w:r>
        <w:rPr>
          <w:rFonts w:ascii="宋体" w:hAnsi="宋体" w:cs="宋体"/>
          <w:bCs/>
          <w:color w:val="auto"/>
          <w:sz w:val="24"/>
          <w:szCs w:val="24"/>
          <w:highlight w:val="none"/>
          <w:lang w:val="zh-CN"/>
        </w:rPr>
        <w:t xml:space="preserve">9.6 </w:t>
      </w:r>
      <w:r>
        <w:rPr>
          <w:rFonts w:hint="eastAsia" w:ascii="宋体" w:hAnsi="宋体" w:cs="宋体"/>
          <w:bCs/>
          <w:color w:val="auto"/>
          <w:sz w:val="24"/>
          <w:szCs w:val="24"/>
          <w:highlight w:val="none"/>
          <w:lang w:val="zh-CN"/>
        </w:rPr>
        <w:t>投标保证金将一律由项目负责人退还。</w:t>
      </w:r>
    </w:p>
    <w:p>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 xml:space="preserve">9.7 </w:t>
      </w:r>
      <w:r>
        <w:rPr>
          <w:rFonts w:hint="eastAsia" w:ascii="宋体" w:hAnsi="宋体" w:cs="宋体"/>
          <w:color w:val="auto"/>
          <w:sz w:val="24"/>
          <w:szCs w:val="24"/>
          <w:highlight w:val="none"/>
          <w:lang w:val="zh-CN"/>
        </w:rPr>
        <w:t>下列情况之一发生时，投标保证金将不予退还：</w:t>
      </w:r>
    </w:p>
    <w:p>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pPr>
        <w:ind w:firstLine="480" w:firstLineChars="200"/>
        <w:outlineLvl w:val="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p>
    <w:p>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pPr>
        <w:ind w:firstLine="480" w:firstLineChars="200"/>
        <w:outlineLvl w:val="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pPr>
        <w:ind w:firstLine="482"/>
        <w:rPr>
          <w:rFonts w:ascii="宋体" w:hAnsi="宋体"/>
          <w:b/>
          <w:bCs/>
          <w:color w:val="auto"/>
          <w:sz w:val="24"/>
          <w:szCs w:val="24"/>
          <w:highlight w:val="none"/>
          <w:lang w:val="zh-CN"/>
        </w:rPr>
      </w:pPr>
    </w:p>
    <w:p>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pPr>
        <w:pStyle w:val="7"/>
        <w:rPr>
          <w:color w:val="auto"/>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pPr>
        <w:ind w:firstLine="482"/>
        <w:rPr>
          <w:rFonts w:ascii="宋体" w:hAnsi="宋体"/>
          <w:b/>
          <w:bCs/>
          <w:color w:val="auto"/>
          <w:sz w:val="24"/>
          <w:szCs w:val="24"/>
          <w:highlight w:val="none"/>
          <w:lang w:val="zh-CN"/>
        </w:rPr>
      </w:pPr>
      <w:r>
        <w:rPr>
          <w:rFonts w:hint="eastAsia" w:ascii="宋体" w:hAnsi="宋体" w:cs="宋体"/>
          <w:bCs/>
          <w:color w:val="auto"/>
          <w:sz w:val="24"/>
          <w:szCs w:val="24"/>
          <w:highlight w:val="none"/>
          <w:lang w:val="zh-CN"/>
        </w:rPr>
        <w:t>13.1 禁止一标多投，</w:t>
      </w:r>
      <w:r>
        <w:rPr>
          <w:rFonts w:hint="eastAsia" w:ascii="宋体" w:hAnsi="宋体" w:cs="宋体"/>
          <w:color w:val="auto"/>
          <w:sz w:val="24"/>
          <w:szCs w:val="24"/>
          <w:highlight w:val="none"/>
          <w:lang w:val="zh-CN"/>
        </w:rPr>
        <w:t>每个</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人只能提交一套</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文件。参与提交了一套以上</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人将使其参与提交的全部</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文件无效。</w:t>
      </w:r>
    </w:p>
    <w:p>
      <w:pPr>
        <w:ind w:firstLine="480"/>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2 响应人应按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文件规定的格式和顺序编制</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文件。</w:t>
      </w:r>
    </w:p>
    <w:p>
      <w:pPr>
        <w:ind w:firstLine="480"/>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pPr>
        <w:ind w:firstLine="480"/>
        <w:rPr>
          <w:rFonts w:ascii="宋体" w:hAnsi="宋体"/>
          <w:b/>
          <w:bCs/>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招标</w:t>
      </w:r>
      <w:r>
        <w:rPr>
          <w:rFonts w:hint="eastAsia" w:ascii="宋体" w:hAnsi="宋体" w:cs="宋体"/>
          <w:color w:val="auto"/>
          <w:sz w:val="24"/>
          <w:szCs w:val="24"/>
          <w:highlight w:val="none"/>
          <w:lang w:val="zh-CN"/>
        </w:rPr>
        <w:t>人将在《</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公告》规定的时间和地点公开开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w:t>
      </w:r>
    </w:p>
    <w:p>
      <w:pPr>
        <w:ind w:firstLine="480"/>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会由</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人组织并主持。</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人将按照</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人提交的</w:t>
      </w:r>
      <w:r>
        <w:rPr>
          <w:rFonts w:ascii="宋体" w:hAnsi="宋体"/>
          <w:color w:val="auto"/>
          <w:sz w:val="24"/>
          <w:szCs w:val="24"/>
          <w:highlight w:val="none"/>
        </w:rPr>
        <w:t>“</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一览表</w:t>
      </w:r>
      <w:r>
        <w:rPr>
          <w:rFonts w:ascii="宋体" w:hAnsi="宋体"/>
          <w:color w:val="auto"/>
          <w:sz w:val="24"/>
          <w:szCs w:val="24"/>
          <w:highlight w:val="none"/>
        </w:rPr>
        <w:t>”</w:t>
      </w:r>
      <w:r>
        <w:rPr>
          <w:rFonts w:hint="eastAsia" w:ascii="宋体" w:hAnsi="宋体" w:cs="宋体"/>
          <w:color w:val="auto"/>
          <w:sz w:val="24"/>
          <w:szCs w:val="24"/>
          <w:highlight w:val="none"/>
          <w:lang w:val="zh-CN"/>
        </w:rPr>
        <w:t>，当众宣读</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人名称、</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价格、</w:t>
      </w:r>
      <w:r>
        <w:rPr>
          <w:rFonts w:hint="eastAsia" w:ascii="宋体" w:hAnsi="宋体" w:cs="宋体"/>
          <w:color w:val="auto"/>
          <w:sz w:val="24"/>
          <w:szCs w:val="24"/>
          <w:highlight w:val="none"/>
          <w:lang w:val="en-US" w:eastAsia="zh-CN"/>
        </w:rPr>
        <w:t>交货</w:t>
      </w:r>
      <w:r>
        <w:rPr>
          <w:rFonts w:hint="eastAsia" w:ascii="宋体" w:hAnsi="宋体" w:cs="宋体"/>
          <w:color w:val="auto"/>
          <w:sz w:val="24"/>
          <w:szCs w:val="24"/>
          <w:highlight w:val="none"/>
          <w:lang w:val="zh-CN"/>
        </w:rPr>
        <w:t>时间、是否提交了</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保证金等内容。</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时未宣读的</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价格等实质性内容，评</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时不予承认。</w:t>
      </w:r>
    </w:p>
    <w:p>
      <w:pPr>
        <w:ind w:firstLine="482"/>
        <w:rPr>
          <w:rFonts w:ascii="宋体" w:hAnsi="宋体"/>
          <w:b/>
          <w:bCs/>
          <w:color w:val="auto"/>
          <w:sz w:val="24"/>
          <w:szCs w:val="24"/>
          <w:highlight w:val="none"/>
          <w:lang w:val="zh-CN"/>
        </w:rPr>
      </w:pPr>
      <w:r>
        <w:rPr>
          <w:rFonts w:ascii="宋体" w:hAnsi="宋体" w:cs="黑体"/>
          <w:b/>
          <w:bCs/>
          <w:color w:val="auto"/>
          <w:sz w:val="24"/>
          <w:szCs w:val="24"/>
          <w:highlight w:val="none"/>
          <w:lang w:val="zh-CN"/>
        </w:rPr>
        <w:t>1</w:t>
      </w:r>
      <w:r>
        <w:rPr>
          <w:rFonts w:hint="eastAsia" w:ascii="宋体" w:hAnsi="宋体" w:cs="黑体"/>
          <w:b/>
          <w:bCs/>
          <w:color w:val="auto"/>
          <w:sz w:val="24"/>
          <w:szCs w:val="24"/>
          <w:highlight w:val="none"/>
          <w:lang w:val="zh-CN"/>
        </w:rPr>
        <w:t>4</w:t>
      </w:r>
      <w:r>
        <w:rPr>
          <w:rFonts w:ascii="宋体" w:hAnsi="宋体" w:cs="黑体"/>
          <w:b/>
          <w:bCs/>
          <w:color w:val="auto"/>
          <w:sz w:val="24"/>
          <w:szCs w:val="24"/>
          <w:highlight w:val="none"/>
          <w:lang w:val="zh-CN"/>
        </w:rPr>
        <w:t>.</w:t>
      </w:r>
      <w:r>
        <w:rPr>
          <w:rFonts w:hint="eastAsia" w:ascii="宋体" w:hAnsi="宋体" w:cs="黑体"/>
          <w:b/>
          <w:bCs/>
          <w:color w:val="auto"/>
          <w:sz w:val="24"/>
          <w:szCs w:val="24"/>
          <w:highlight w:val="none"/>
          <w:lang w:val="en-US" w:eastAsia="zh-CN"/>
        </w:rPr>
        <w:t>5</w:t>
      </w:r>
      <w:r>
        <w:rPr>
          <w:rFonts w:ascii="宋体" w:hAnsi="宋体" w:cs="黑体"/>
          <w:b/>
          <w:bCs/>
          <w:color w:val="auto"/>
          <w:sz w:val="24"/>
          <w:szCs w:val="24"/>
          <w:highlight w:val="none"/>
          <w:lang w:val="zh-CN"/>
        </w:rPr>
        <w:t xml:space="preserve"> </w:t>
      </w:r>
      <w:r>
        <w:rPr>
          <w:rFonts w:hint="eastAsia" w:ascii="宋体" w:hAnsi="宋体" w:cs="黑体"/>
          <w:b/>
          <w:bCs/>
          <w:color w:val="auto"/>
          <w:sz w:val="24"/>
          <w:szCs w:val="24"/>
          <w:highlight w:val="none"/>
          <w:lang w:val="zh-CN"/>
        </w:rPr>
        <w:t>开</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时有下列情形之一的为无效</w:t>
      </w:r>
      <w:r>
        <w:rPr>
          <w:rFonts w:hint="eastAsia" w:ascii="宋体" w:hAnsi="宋体" w:cs="黑体"/>
          <w:b/>
          <w:bCs/>
          <w:color w:val="auto"/>
          <w:sz w:val="24"/>
          <w:szCs w:val="24"/>
          <w:highlight w:val="none"/>
          <w:lang w:val="en-US" w:eastAsia="zh-CN"/>
        </w:rPr>
        <w:t>投标</w:t>
      </w:r>
      <w:r>
        <w:rPr>
          <w:rFonts w:hint="eastAsia" w:ascii="宋体" w:hAnsi="宋体" w:cs="黑体"/>
          <w:b/>
          <w:bCs/>
          <w:color w:val="auto"/>
          <w:sz w:val="24"/>
          <w:szCs w:val="24"/>
          <w:highlight w:val="none"/>
          <w:lang w:val="zh-CN"/>
        </w:rPr>
        <w:t>：</w:t>
      </w:r>
    </w:p>
    <w:p>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）未按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文件规定提交</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保证金的；</w:t>
      </w:r>
    </w:p>
    <w:p>
      <w:pPr>
        <w:numPr>
          <w:ins w:id="1" w:author="User" w:date="2011-05-17T09:46:00Z"/>
        </w:num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文件规定开</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val="zh-CN"/>
        </w:rPr>
        <w:t>时属于无效</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rPr>
        <w:t>的其他情形。</w:t>
      </w:r>
    </w:p>
    <w:p>
      <w:pPr>
        <w:ind w:firstLine="482"/>
        <w:rPr>
          <w:rFonts w:ascii="宋体" w:hAnsi="宋体"/>
          <w:b/>
          <w:bCs/>
          <w:color w:val="auto"/>
          <w:sz w:val="24"/>
          <w:szCs w:val="24"/>
          <w:highlight w:val="none"/>
          <w:lang w:val="zh-CN"/>
        </w:rPr>
      </w:pPr>
      <w:r>
        <w:rPr>
          <w:rFonts w:ascii="宋体" w:hAnsi="宋体" w:cs="黑体"/>
          <w:b/>
          <w:bCs/>
          <w:color w:val="auto"/>
          <w:sz w:val="24"/>
          <w:szCs w:val="24"/>
          <w:highlight w:val="none"/>
          <w:lang w:val="zh-CN"/>
        </w:rPr>
        <w:t>1</w:t>
      </w:r>
      <w:r>
        <w:rPr>
          <w:rFonts w:hint="eastAsia" w:ascii="宋体" w:hAnsi="宋体" w:cs="黑体"/>
          <w:b/>
          <w:bCs/>
          <w:color w:val="auto"/>
          <w:sz w:val="24"/>
          <w:szCs w:val="24"/>
          <w:highlight w:val="none"/>
          <w:lang w:val="zh-CN"/>
        </w:rPr>
        <w:t>4</w:t>
      </w:r>
      <w:r>
        <w:rPr>
          <w:rFonts w:ascii="宋体" w:hAnsi="宋体" w:cs="黑体"/>
          <w:b/>
          <w:bCs/>
          <w:color w:val="auto"/>
          <w:sz w:val="24"/>
          <w:szCs w:val="24"/>
          <w:highlight w:val="none"/>
          <w:lang w:val="zh-CN"/>
        </w:rPr>
        <w:t>.</w:t>
      </w:r>
      <w:r>
        <w:rPr>
          <w:rFonts w:hint="eastAsia" w:ascii="宋体" w:hAnsi="宋体" w:cs="黑体"/>
          <w:b/>
          <w:bCs/>
          <w:color w:val="auto"/>
          <w:sz w:val="24"/>
          <w:szCs w:val="24"/>
          <w:highlight w:val="none"/>
          <w:lang w:val="en-US" w:eastAsia="zh-CN"/>
        </w:rPr>
        <w:t>6</w:t>
      </w:r>
      <w:r>
        <w:rPr>
          <w:rFonts w:ascii="宋体" w:hAnsi="宋体" w:cs="黑体"/>
          <w:b/>
          <w:bCs/>
          <w:color w:val="auto"/>
          <w:sz w:val="24"/>
          <w:szCs w:val="24"/>
          <w:highlight w:val="none"/>
          <w:lang w:val="zh-CN"/>
        </w:rPr>
        <w:t xml:space="preserve"> </w:t>
      </w:r>
      <w:r>
        <w:rPr>
          <w:rFonts w:hint="eastAsia" w:ascii="宋体" w:hAnsi="宋体" w:cs="黑体"/>
          <w:b/>
          <w:bCs/>
          <w:color w:val="auto"/>
          <w:sz w:val="24"/>
          <w:szCs w:val="24"/>
          <w:highlight w:val="none"/>
          <w:lang w:val="zh-CN"/>
        </w:rPr>
        <w:t>开</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时</w:t>
      </w:r>
      <w:r>
        <w:rPr>
          <w:rFonts w:hint="eastAsia" w:ascii="宋体" w:hAnsi="宋体" w:cs="宋体"/>
          <w:b/>
          <w:color w:val="auto"/>
          <w:sz w:val="24"/>
          <w:szCs w:val="24"/>
          <w:highlight w:val="none"/>
          <w:lang w:val="en-US" w:eastAsia="zh-CN"/>
        </w:rPr>
        <w:t>投标</w:t>
      </w:r>
      <w:r>
        <w:rPr>
          <w:rFonts w:hint="eastAsia" w:ascii="宋体" w:hAnsi="宋体" w:cs="宋体"/>
          <w:b/>
          <w:color w:val="auto"/>
          <w:sz w:val="24"/>
          <w:szCs w:val="24"/>
          <w:highlight w:val="none"/>
          <w:lang w:val="zh-CN"/>
        </w:rPr>
        <w:t>人的</w:t>
      </w:r>
      <w:r>
        <w:rPr>
          <w:rFonts w:hint="eastAsia" w:ascii="宋体" w:hAnsi="宋体" w:cs="宋体"/>
          <w:b/>
          <w:color w:val="auto"/>
          <w:sz w:val="24"/>
          <w:szCs w:val="24"/>
          <w:highlight w:val="none"/>
          <w:lang w:val="en-US" w:eastAsia="zh-CN"/>
        </w:rPr>
        <w:t>交货时间</w:t>
      </w:r>
      <w:r>
        <w:rPr>
          <w:rFonts w:hint="eastAsia" w:ascii="宋体" w:hAnsi="宋体" w:cs="宋体"/>
          <w:b/>
          <w:color w:val="auto"/>
          <w:sz w:val="24"/>
          <w:szCs w:val="24"/>
          <w:highlight w:val="none"/>
          <w:lang w:val="zh-CN"/>
        </w:rPr>
        <w:t>不符合</w:t>
      </w:r>
      <w:r>
        <w:rPr>
          <w:rFonts w:hint="eastAsia" w:ascii="宋体" w:hAnsi="宋体" w:cs="宋体"/>
          <w:b/>
          <w:color w:val="auto"/>
          <w:sz w:val="24"/>
          <w:szCs w:val="24"/>
          <w:highlight w:val="none"/>
          <w:lang w:val="en-US" w:eastAsia="zh-CN"/>
        </w:rPr>
        <w:t>招标</w:t>
      </w:r>
      <w:r>
        <w:rPr>
          <w:rFonts w:hint="eastAsia" w:ascii="宋体" w:hAnsi="宋体" w:cs="宋体"/>
          <w:b/>
          <w:color w:val="auto"/>
          <w:sz w:val="24"/>
          <w:szCs w:val="24"/>
          <w:highlight w:val="none"/>
          <w:lang w:val="zh-CN"/>
        </w:rPr>
        <w:t>文件要求</w:t>
      </w:r>
      <w:r>
        <w:rPr>
          <w:rFonts w:hint="eastAsia" w:ascii="宋体" w:hAnsi="宋体" w:cs="黑体"/>
          <w:b/>
          <w:bCs/>
          <w:color w:val="auto"/>
          <w:sz w:val="24"/>
          <w:szCs w:val="24"/>
          <w:highlight w:val="none"/>
          <w:lang w:val="zh-CN"/>
        </w:rPr>
        <w:t>的，</w:t>
      </w:r>
      <w:r>
        <w:rPr>
          <w:rFonts w:hint="eastAsia" w:ascii="宋体" w:hAnsi="宋体" w:cs="黑体"/>
          <w:b/>
          <w:bCs/>
          <w:color w:val="auto"/>
          <w:sz w:val="24"/>
          <w:szCs w:val="24"/>
          <w:highlight w:val="none"/>
          <w:lang w:val="en-US" w:eastAsia="zh-CN"/>
        </w:rPr>
        <w:t>招标</w:t>
      </w:r>
      <w:r>
        <w:rPr>
          <w:rFonts w:hint="eastAsia" w:ascii="宋体" w:hAnsi="宋体" w:cs="黑体"/>
          <w:b/>
          <w:bCs/>
          <w:color w:val="auto"/>
          <w:sz w:val="24"/>
          <w:szCs w:val="24"/>
          <w:highlight w:val="none"/>
          <w:lang w:val="zh-CN"/>
        </w:rPr>
        <w:t>人有权宣布废</w:t>
      </w:r>
      <w:r>
        <w:rPr>
          <w:rFonts w:hint="eastAsia" w:ascii="宋体" w:hAnsi="宋体" w:cs="黑体"/>
          <w:b/>
          <w:bCs/>
          <w:color w:val="auto"/>
          <w:sz w:val="24"/>
          <w:szCs w:val="24"/>
          <w:highlight w:val="none"/>
          <w:lang w:val="en-US" w:eastAsia="zh-CN"/>
        </w:rPr>
        <w:t>标</w:t>
      </w:r>
      <w:r>
        <w:rPr>
          <w:rFonts w:hint="eastAsia" w:ascii="宋体" w:hAnsi="宋体" w:cs="黑体"/>
          <w:b/>
          <w:bCs/>
          <w:color w:val="auto"/>
          <w:sz w:val="24"/>
          <w:szCs w:val="24"/>
          <w:highlight w:val="none"/>
          <w:lang w:val="zh-CN"/>
        </w:rPr>
        <w:t>。</w:t>
      </w:r>
    </w:p>
    <w:p>
      <w:pPr>
        <w:widowControl/>
        <w:ind w:firstLine="480"/>
        <w:rPr>
          <w:rFonts w:ascii="宋体" w:hAnsi="宋体"/>
          <w:b/>
          <w:bCs/>
          <w:color w:val="auto"/>
          <w:sz w:val="24"/>
          <w:highlight w:val="none"/>
        </w:rPr>
      </w:pP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pPr>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评标工作由招标人负责组织，具体评标工作由招标人依法组建的评标委员会负责。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共5人以上单数组成。评标委员会的专家成员在采购办监督下由采购人从专家库中随机抽取产生，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采购代理机构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auto"/>
          <w:sz w:val="24"/>
          <w:szCs w:val="24"/>
          <w:highlight w:val="none"/>
          <w:lang w:val="zh-CN"/>
        </w:rPr>
        <w:t>。</w:t>
      </w:r>
    </w:p>
    <w:p>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招标人</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组织评审专家认真核对招标、投标文件及相关资信证明材料，切实履行职责。</w:t>
      </w:r>
      <w:r>
        <w:rPr>
          <w:rFonts w:hint="eastAsia" w:ascii="宋体" w:hAnsi="宋体" w:cs="宋体"/>
          <w:b/>
          <w:bCs/>
          <w:color w:val="auto"/>
          <w:sz w:val="24"/>
          <w:szCs w:val="24"/>
          <w:highlight w:val="none"/>
        </w:rPr>
        <w:t>如</w:t>
      </w:r>
      <w:r>
        <w:rPr>
          <w:rFonts w:ascii="宋体" w:hAnsi="宋体" w:cs="宋体"/>
          <w:b/>
          <w:bCs/>
          <w:color w:val="auto"/>
          <w:sz w:val="24"/>
          <w:szCs w:val="24"/>
          <w:highlight w:val="none"/>
        </w:rPr>
        <w:t>发现评标过程中评审专家对有关政策、法律、制度规定等方面出现的误解，</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并进行正确的阐述和纠偏</w:t>
      </w:r>
      <w:r>
        <w:rPr>
          <w:rFonts w:hint="eastAsia" w:ascii="宋体" w:hAnsi="宋体" w:cs="宋体"/>
          <w:b/>
          <w:bCs/>
          <w:color w:val="auto"/>
          <w:sz w:val="24"/>
          <w:szCs w:val="24"/>
          <w:highlight w:val="none"/>
        </w:rPr>
        <w:t>。</w:t>
      </w:r>
    </w:p>
    <w:p>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采购代理机构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采购代理机构</w:t>
      </w:r>
      <w:r>
        <w:rPr>
          <w:rFonts w:hint="eastAsia" w:ascii="宋体" w:hAnsi="宋体" w:cs="宋体"/>
          <w:b/>
          <w:bCs/>
          <w:color w:val="auto"/>
          <w:sz w:val="24"/>
          <w:szCs w:val="24"/>
          <w:highlight w:val="none"/>
        </w:rPr>
        <w:t>可暂停本项目的采购工作，并报采购办处理。</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评标委员会发现投标人有下列情形之一的，将认定属于串通投标行为，相关投标人的投标应作废标处理。评标结束后，采购代理机构将以书面形式报告采购办：</w:t>
      </w:r>
    </w:p>
    <w:p>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不同投标人的投标文件异常一致或者投标报价呈规律性差异</w:t>
      </w:r>
      <w:r>
        <w:rPr>
          <w:rFonts w:hint="eastAsia" w:ascii="宋体" w:hAnsi="宋体" w:cs="宋体"/>
          <w:color w:val="auto"/>
          <w:sz w:val="24"/>
          <w:szCs w:val="24"/>
          <w:highlight w:val="none"/>
          <w:lang w:val="zh-CN"/>
        </w:rPr>
        <w:t>；</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pPr>
        <w:numPr>
          <w:ins w:id="2" w:author="User" w:date="2011-05-17T10:21:00Z"/>
        </w:num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pPr>
        <w:numPr>
          <w:ins w:id="3" w:author="User" w:date="2011-07-05T10:47:00Z"/>
        </w:num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pPr>
        <w:ind w:firstLine="480"/>
        <w:rPr>
          <w:rFonts w:ascii="宋体" w:cs="宋体"/>
          <w:b/>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w:t>
      </w:r>
    </w:p>
    <w:p>
      <w:pPr>
        <w:ind w:firstLine="480"/>
        <w:rPr>
          <w:rFonts w:ascii="宋体" w:hAnsi="宋体"/>
          <w:bCs/>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pPr>
        <w:tabs>
          <w:tab w:val="left" w:pos="3675"/>
        </w:tabs>
        <w:ind w:firstLine="482"/>
        <w:rPr>
          <w:rFonts w:ascii="宋体" w:hAnsi="宋体" w:cs="宋体"/>
          <w:b/>
          <w:bCs/>
          <w:color w:val="auto"/>
          <w:sz w:val="24"/>
          <w:szCs w:val="24"/>
          <w:highlight w:val="none"/>
          <w:lang w:val="zh-CN"/>
        </w:rPr>
      </w:pPr>
    </w:p>
    <w:p>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按照财政部《政府采购进口产品管理办法》第一章第四条关于</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的规定，招标文件中凡未明确标明采购进口产品的，均为采购本国产品，投标人必须投标本国产品，投标进口产品的为无效投标。</w:t>
      </w:r>
    </w:p>
    <w:p>
      <w:pPr>
        <w:tabs>
          <w:tab w:val="left" w:pos="3120"/>
        </w:tabs>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在中国境内生产或组装的外国品牌产品须标明该产品在中国国内制造厂商名称。否则，按进口产品对待。</w:t>
      </w:r>
    </w:p>
    <w:p>
      <w:pPr>
        <w:tabs>
          <w:tab w:val="left" w:pos="3120"/>
        </w:tabs>
        <w:ind w:firstLine="482"/>
        <w:rPr>
          <w:rFonts w:ascii="宋体" w:hAnsi="宋体"/>
          <w:b/>
          <w:bCs/>
          <w:color w:val="auto"/>
          <w:sz w:val="24"/>
          <w:szCs w:val="24"/>
          <w:highlight w:val="none"/>
          <w:lang w:val="zh-CN"/>
        </w:rPr>
      </w:pPr>
    </w:p>
    <w:p>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pPr>
        <w:ind w:firstLine="482"/>
        <w:rPr>
          <w:rFonts w:hint="eastAsia" w:ascii="宋体" w:hAnsi="宋体" w:cs="宋体"/>
          <w:b/>
          <w:bCs/>
          <w:color w:val="auto"/>
          <w:sz w:val="24"/>
          <w:szCs w:val="24"/>
          <w:highlight w:val="none"/>
          <w:lang w:val="zh-CN"/>
        </w:rPr>
      </w:pPr>
    </w:p>
    <w:p>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pPr>
        <w:spacing w:line="360" w:lineRule="exact"/>
        <w:ind w:firstLine="480"/>
        <w:rPr>
          <w:rFonts w:ascii="宋体" w:cs="宋体"/>
          <w:bCs/>
          <w:color w:val="auto"/>
          <w:sz w:val="24"/>
          <w:szCs w:val="24"/>
          <w:highlight w:val="none"/>
          <w:lang w:val="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p>
    <w:p>
      <w:pPr>
        <w:ind w:firstLine="482"/>
        <w:rPr>
          <w:rFonts w:ascii="宋体" w:hAnsi="宋体" w:cs="宋体"/>
          <w:b/>
          <w:bCs/>
          <w:color w:val="auto"/>
          <w:sz w:val="24"/>
          <w:szCs w:val="24"/>
          <w:highlight w:val="none"/>
          <w:lang w:val="zh-CN"/>
        </w:rPr>
      </w:pPr>
    </w:p>
    <w:p>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招标人将在投标有效期期满之前向中标人发出《中标通知书》。中标通知书是合同的组成部分，对采购人和中标人均具有法律约束力。</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中标人应按中标通知书规定的时间与采购人和招标人签订合同。</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pPr>
        <w:ind w:firstLine="482"/>
        <w:rPr>
          <w:rFonts w:ascii="宋体" w:hAnsi="宋体"/>
          <w:b/>
          <w:bCs/>
          <w:color w:val="auto"/>
          <w:sz w:val="24"/>
          <w:szCs w:val="24"/>
          <w:highlight w:val="none"/>
          <w:lang w:val="zh-CN"/>
        </w:rPr>
      </w:pPr>
    </w:p>
    <w:p>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招标人有权将投标人提供的所有资料向其他政府部门或有关的非政府机构负责评审标书的人员或与评标有关的人员披露。</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pPr>
        <w:ind w:firstLine="480"/>
        <w:rPr>
          <w:rFonts w:ascii="宋体" w:hAnsi="宋体" w:cs="宋体"/>
          <w:b/>
          <w:color w:val="auto"/>
          <w:sz w:val="24"/>
          <w:szCs w:val="24"/>
          <w:highlight w:val="none"/>
          <w:lang w:val="zh-CN"/>
        </w:rPr>
      </w:pPr>
    </w:p>
    <w:p>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pPr>
        <w:pStyle w:val="9"/>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采购代理机构</w:t>
      </w:r>
      <w:r>
        <w:rPr>
          <w:rFonts w:hAnsi="宋体" w:cs="Arial"/>
          <w:color w:val="auto"/>
          <w:sz w:val="24"/>
          <w:szCs w:val="24"/>
          <w:highlight w:val="none"/>
        </w:rPr>
        <w:t>提出质疑。</w:t>
      </w:r>
    </w:p>
    <w:p>
      <w:pPr>
        <w:pStyle w:val="9"/>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pPr>
        <w:pStyle w:val="9"/>
        <w:snapToGrid w:val="0"/>
        <w:spacing w:line="360" w:lineRule="auto"/>
        <w:ind w:left="1" w:firstLine="482"/>
        <w:rPr>
          <w:rFonts w:hAnsi="宋体" w:cs="Arial"/>
          <w:color w:val="auto"/>
          <w:sz w:val="24"/>
          <w:szCs w:val="24"/>
          <w:highlight w:val="none"/>
        </w:rPr>
      </w:pPr>
      <w:r>
        <w:rPr>
          <w:rFonts w:hint="eastAsia" w:ascii="宋体" w:hAnsi="宋体" w:cs="Arial"/>
          <w:color w:val="auto"/>
          <w:sz w:val="24"/>
          <w:szCs w:val="24"/>
          <w:highlight w:val="none"/>
        </w:rPr>
        <w:t xml:space="preserve">22.3 </w:t>
      </w:r>
      <w:r>
        <w:rPr>
          <w:rFonts w:hAnsi="宋体" w:cs="Arial"/>
          <w:color w:val="auto"/>
          <w:sz w:val="24"/>
          <w:szCs w:val="24"/>
          <w:highlight w:val="none"/>
        </w:rPr>
        <w:t>质疑供应商对</w:t>
      </w:r>
      <w:r>
        <w:rPr>
          <w:rFonts w:hint="eastAsia" w:hAnsi="宋体" w:cs="Arial"/>
          <w:color w:val="auto"/>
          <w:sz w:val="24"/>
          <w:szCs w:val="24"/>
          <w:highlight w:val="none"/>
          <w:lang w:eastAsia="zh-CN"/>
        </w:rPr>
        <w:t>采购代理机构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采购代理机构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pPr>
        <w:pStyle w:val="9"/>
        <w:snapToGrid w:val="0"/>
        <w:ind w:firstLine="480" w:firstLineChars="200"/>
        <w:rPr>
          <w:rFonts w:hAnsi="宋体"/>
          <w:bCs/>
          <w:color w:val="auto"/>
          <w:sz w:val="24"/>
          <w:szCs w:val="24"/>
          <w:highlight w:val="none"/>
        </w:rPr>
      </w:pPr>
    </w:p>
    <w:p>
      <w:p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p>
    <w:p>
      <w:pPr>
        <w:ind w:firstLine="482"/>
        <w:rPr>
          <w:rFonts w:ascii="宋体"/>
          <w:b/>
          <w:bCs/>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指供需双方或供需双方和采购代理机构签署的、在合同中载明的合同各方所达成的协议，包括构成合同的所有附件、附录和其他文件。</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指与本合同的订立、履行有关的，经供需双方或供需双方和采购代理机构认可的，对本合同约定内容进行细化、补充、修改、变更等的文件资料。</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吉林省伊通满族自治县寿山灌区2023-2025年续建配套与节水改造项目机电设备采购项目</w:t>
      </w:r>
      <w:r>
        <w:rPr>
          <w:rFonts w:hint="eastAsia" w:ascii="宋体" w:hAnsi="宋体" w:cs="宋体"/>
          <w:color w:val="auto"/>
          <w:sz w:val="24"/>
          <w:szCs w:val="24"/>
          <w:highlight w:val="none"/>
          <w:lang w:val="zh-CN"/>
        </w:rPr>
        <w:t>招标文件》。</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w:t>
      </w:r>
      <w:r>
        <w:rPr>
          <w:rFonts w:hint="eastAsia" w:ascii="宋体" w:hAnsi="宋体" w:cs="宋体"/>
          <w:color w:val="auto"/>
          <w:sz w:val="24"/>
          <w:szCs w:val="24"/>
          <w:highlight w:val="none"/>
          <w:u w:val="single"/>
          <w:lang w:val="zh-CN"/>
        </w:rPr>
        <w:t>吉林省伊通满族自治县寿山灌区2023-2025年续建配套与节水改造项目机电设备采购项目</w:t>
      </w:r>
      <w:r>
        <w:rPr>
          <w:rFonts w:hint="eastAsia" w:ascii="宋体" w:hAnsi="宋体" w:cs="宋体"/>
          <w:color w:val="auto"/>
          <w:sz w:val="24"/>
          <w:szCs w:val="24"/>
          <w:highlight w:val="none"/>
          <w:lang w:val="zh-CN"/>
        </w:rPr>
        <w:t>。</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pPr>
        <w:ind w:firstLine="480"/>
        <w:rPr>
          <w:rFonts w:ascii="宋体" w:hAnsi="宋体"/>
          <w:color w:val="auto"/>
          <w:sz w:val="24"/>
          <w:szCs w:val="24"/>
          <w:highlight w:val="none"/>
          <w:lang w:val="zh-CN"/>
        </w:rPr>
      </w:pP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采购项目验收书上签字和加盖单位公章，作为验收合格、同意付款的依据。</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pPr>
        <w:ind w:firstLine="482"/>
        <w:rPr>
          <w:rFonts w:hint="eastAsia" w:ascii="宋体" w:hAnsi="宋体" w:eastAsia="宋体"/>
          <w:b/>
          <w:bCs/>
          <w:color w:val="auto"/>
          <w:sz w:val="24"/>
          <w:szCs w:val="24"/>
          <w:highlight w:val="none"/>
          <w:lang w:val="zh-CN" w:eastAsia="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w:t>
      </w:r>
      <w:r>
        <w:rPr>
          <w:rFonts w:hint="eastAsia" w:ascii="宋体" w:hAnsi="宋体" w:cs="宋体"/>
          <w:b/>
          <w:bCs/>
          <w:color w:val="auto"/>
          <w:sz w:val="24"/>
          <w:szCs w:val="24"/>
          <w:highlight w:val="none"/>
          <w:lang w:val="en-US" w:eastAsia="zh-CN"/>
        </w:rPr>
        <w:t>无</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pPr>
        <w:ind w:firstLine="480"/>
        <w:rPr>
          <w:rFonts w:ascii="宋体" w:hAnsi="宋体"/>
          <w:color w:val="auto"/>
          <w:sz w:val="24"/>
          <w:szCs w:val="24"/>
          <w:highlight w:val="none"/>
          <w:lang w:val="zh-CN"/>
        </w:rPr>
      </w:pPr>
    </w:p>
    <w:p>
      <w:pPr>
        <w:jc w:val="center"/>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p>
    <w:p>
      <w:pPr>
        <w:rPr>
          <w:rFonts w:ascii="宋体"/>
          <w:color w:val="auto"/>
          <w:sz w:val="24"/>
          <w:szCs w:val="24"/>
          <w:highlight w:val="none"/>
          <w:lang w:val="zh-CN"/>
        </w:rPr>
      </w:pPr>
    </w:p>
    <w:p>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采购合同编号：</w:t>
      </w:r>
      <w:r>
        <w:rPr>
          <w:rFonts w:ascii="宋体" w:cs="宋体"/>
          <w:color w:val="auto"/>
          <w:sz w:val="24"/>
          <w:szCs w:val="24"/>
          <w:highlight w:val="none"/>
          <w:lang w:val="zh-CN"/>
        </w:rPr>
        <w:t xml:space="preserve"> </w:t>
      </w:r>
    </w:p>
    <w:p>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pPr>
        <w:rPr>
          <w:rFonts w:ascii="宋体" w:cs="Arial"/>
          <w:b/>
          <w:bCs/>
          <w:color w:val="auto"/>
          <w:sz w:val="24"/>
          <w:szCs w:val="24"/>
          <w:highlight w:val="none"/>
        </w:rPr>
      </w:pP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7"/>
        <w:gridCol w:w="7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2137" w:type="dxa"/>
            <w:tcBorders>
              <w:top w:val="single" w:color="auto" w:sz="12" w:space="0"/>
              <w:left w:val="single" w:color="auto" w:sz="4" w:space="0"/>
              <w:bottom w:val="single" w:color="auto" w:sz="12" w:space="0"/>
              <w:right w:val="single" w:color="auto" w:sz="6" w:space="0"/>
            </w:tcBorders>
            <w:noWrap w:val="0"/>
            <w:vAlign w:val="center"/>
          </w:tcPr>
          <w:p>
            <w:pPr>
              <w:jc w:val="center"/>
              <w:rPr>
                <w:rFonts w:ascii="宋体" w:hAnsi="宋体"/>
                <w:color w:val="auto"/>
                <w:kern w:val="2"/>
                <w:sz w:val="24"/>
                <w:szCs w:val="24"/>
                <w:highlight w:val="none"/>
              </w:rPr>
            </w:pPr>
            <w:r>
              <w:rPr>
                <w:rFonts w:hint="eastAsia" w:ascii="宋体" w:hAnsi="宋体"/>
                <w:color w:val="auto"/>
                <w:sz w:val="24"/>
                <w:highlight w:val="none"/>
              </w:rPr>
              <w:t>合同签订联系方式</w:t>
            </w:r>
          </w:p>
        </w:tc>
        <w:tc>
          <w:tcPr>
            <w:tcW w:w="7327" w:type="dxa"/>
            <w:tcBorders>
              <w:top w:val="single" w:color="auto" w:sz="12" w:space="0"/>
              <w:left w:val="single" w:color="auto" w:sz="6" w:space="0"/>
              <w:bottom w:val="single" w:color="auto" w:sz="12" w:space="0"/>
              <w:right w:val="single" w:color="auto" w:sz="12" w:space="0"/>
            </w:tcBorders>
            <w:noWrap w:val="0"/>
            <w:vAlign w:val="center"/>
          </w:tcPr>
          <w:p>
            <w:pPr>
              <w:jc w:val="both"/>
              <w:rPr>
                <w:rFonts w:ascii="宋体" w:hAnsi="宋体"/>
                <w:color w:val="auto"/>
                <w:kern w:val="2"/>
                <w:sz w:val="24"/>
                <w:szCs w:val="24"/>
                <w:highlight w:val="none"/>
              </w:rPr>
            </w:pPr>
            <w:r>
              <w:rPr>
                <w:rFonts w:hint="eastAsia" w:ascii="宋体" w:hAnsi="宋体"/>
                <w:color w:val="auto"/>
                <w:sz w:val="24"/>
                <w:highlight w:val="none"/>
                <w:lang w:eastAsia="zh-CN"/>
              </w:rPr>
              <w:t>伊通满族自治县寿山水库灌区管理中心</w:t>
            </w:r>
            <w:r>
              <w:rPr>
                <w:rFonts w:hint="eastAsia" w:ascii="宋体" w:hAnsi="宋体"/>
                <w:color w:val="auto"/>
                <w:sz w:val="24"/>
                <w:highlight w:val="none"/>
              </w:rPr>
              <w:t>（</w:t>
            </w:r>
            <w:r>
              <w:rPr>
                <w:rFonts w:hint="eastAsia" w:ascii="宋体" w:hAnsi="宋体"/>
                <w:color w:val="auto"/>
                <w:sz w:val="24"/>
                <w:highlight w:val="none"/>
                <w:lang w:val="en-US" w:eastAsia="zh-CN"/>
              </w:rPr>
              <w:t>15004448896</w:t>
            </w:r>
            <w:r>
              <w:rPr>
                <w:rFonts w:hint="eastAsia" w:ascii="宋体" w:hAnsi="宋体"/>
                <w:color w:val="auto"/>
                <w:sz w:val="24"/>
                <w:highlight w:val="none"/>
              </w:rPr>
              <w:t>）</w:t>
            </w:r>
          </w:p>
        </w:tc>
      </w:tr>
    </w:tbl>
    <w:p>
      <w:pPr>
        <w:spacing w:line="440" w:lineRule="exact"/>
        <w:jc w:val="center"/>
        <w:rPr>
          <w:rFonts w:ascii="黑体" w:eastAsia="黑体" w:cs="黑体"/>
          <w:b/>
          <w:bCs/>
          <w:color w:val="auto"/>
          <w:sz w:val="36"/>
          <w:szCs w:val="36"/>
          <w:highlight w:val="none"/>
        </w:rPr>
      </w:pPr>
    </w:p>
    <w:p>
      <w:pPr>
        <w:spacing w:line="440" w:lineRule="exact"/>
        <w:jc w:val="center"/>
        <w:rPr>
          <w:rFonts w:ascii="黑体" w:eastAsia="黑体"/>
          <w:b/>
          <w:bCs/>
          <w:color w:val="auto"/>
          <w:sz w:val="36"/>
          <w:szCs w:val="36"/>
          <w:highlight w:val="none"/>
          <w:lang w:val="zh-CN"/>
        </w:rPr>
      </w:pPr>
    </w:p>
    <w:p>
      <w:pPr>
        <w:spacing w:line="440" w:lineRule="exact"/>
        <w:jc w:val="center"/>
        <w:rPr>
          <w:rFonts w:ascii="黑体" w:eastAsia="黑体"/>
          <w:b/>
          <w:bCs/>
          <w:color w:val="auto"/>
          <w:sz w:val="36"/>
          <w:szCs w:val="36"/>
          <w:highlight w:val="none"/>
          <w:lang w:val="zh-CN"/>
        </w:rPr>
      </w:pPr>
      <w:r>
        <w:rPr>
          <w:rFonts w:hint="eastAsia" w:ascii="黑体" w:eastAsia="黑体" w:cs="宋体"/>
          <w:b/>
          <w:color w:val="auto"/>
          <w:sz w:val="36"/>
          <w:szCs w:val="36"/>
          <w:highlight w:val="none"/>
          <w:lang w:val="zh-CN"/>
        </w:rPr>
        <w:t>吉林省伊通满族自治县寿山灌区2023-2025年续建配套与节水改造项目机电设备采购项目</w:t>
      </w:r>
      <w:r>
        <w:rPr>
          <w:rFonts w:hint="eastAsia" w:ascii="黑体" w:eastAsia="黑体" w:cs="黑体"/>
          <w:b/>
          <w:bCs/>
          <w:color w:val="auto"/>
          <w:sz w:val="36"/>
          <w:szCs w:val="36"/>
          <w:highlight w:val="none"/>
          <w:lang w:val="zh-CN"/>
        </w:rPr>
        <w:t>招标文件</w:t>
      </w:r>
    </w:p>
    <w:p>
      <w:pPr>
        <w:spacing w:line="360" w:lineRule="auto"/>
        <w:jc w:val="center"/>
        <w:rPr>
          <w:rFonts w:ascii="黑体" w:hAns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（需求部分）</w:t>
      </w:r>
    </w:p>
    <w:p>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pPr>
        <w:ind w:firstLine="835" w:firstLineChars="297"/>
        <w:rPr>
          <w:rFonts w:ascii="黑体" w:eastAsia="黑体" w:cs="黑体"/>
          <w:b/>
          <w:bCs/>
          <w:color w:val="auto"/>
          <w:highlight w:val="none"/>
          <w:lang w:val="zh-CN"/>
        </w:rPr>
      </w:pPr>
    </w:p>
    <w:p>
      <w:pPr>
        <w:numPr>
          <w:ilvl w:val="0"/>
          <w:numId w:val="2"/>
        </w:num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招标公告</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shd w:val="clear" w:color="auto" w:fill="FFFFFF"/>
        </w:rPr>
      </w:pP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根据</w:t>
      </w:r>
      <w:r>
        <w:rPr>
          <w:rFonts w:hint="eastAsia" w:cs="宋体"/>
          <w:color w:val="auto"/>
          <w:sz w:val="24"/>
          <w:szCs w:val="24"/>
          <w:highlight w:val="none"/>
          <w:shd w:val="clear" w:color="auto" w:fill="FFFFFF"/>
          <w:lang w:eastAsia="zh-CN"/>
        </w:rPr>
        <w:t>伊通满族自治县政府采购管理工作办公室</w:t>
      </w:r>
      <w:r>
        <w:rPr>
          <w:rFonts w:hint="eastAsia" w:ascii="宋体" w:hAnsi="宋体" w:eastAsia="宋体" w:cs="宋体"/>
          <w:color w:val="auto"/>
          <w:sz w:val="24"/>
          <w:szCs w:val="24"/>
          <w:highlight w:val="none"/>
          <w:shd w:val="clear" w:color="auto" w:fill="FFFFFF"/>
        </w:rPr>
        <w:t>下达的政府采购实施计划备案表，</w:t>
      </w:r>
      <w:r>
        <w:rPr>
          <w:rFonts w:hint="eastAsia" w:cs="宋体"/>
          <w:color w:val="auto"/>
          <w:sz w:val="24"/>
          <w:szCs w:val="24"/>
          <w:highlight w:val="none"/>
          <w:shd w:val="clear" w:color="auto" w:fill="FFFFFF"/>
          <w:lang w:eastAsia="zh-CN"/>
        </w:rPr>
        <w:t>中荣国泰项目管理有限公司</w:t>
      </w:r>
      <w:r>
        <w:rPr>
          <w:rFonts w:hint="eastAsia" w:ascii="宋体" w:hAnsi="宋体" w:eastAsia="宋体" w:cs="宋体"/>
          <w:color w:val="auto"/>
          <w:sz w:val="24"/>
          <w:szCs w:val="24"/>
          <w:highlight w:val="none"/>
          <w:shd w:val="clear" w:color="auto" w:fill="FFFFFF"/>
        </w:rPr>
        <w:t>就</w:t>
      </w:r>
      <w:r>
        <w:rPr>
          <w:rFonts w:hint="eastAsia" w:cs="宋体"/>
          <w:color w:val="auto"/>
          <w:sz w:val="24"/>
          <w:szCs w:val="24"/>
          <w:highlight w:val="none"/>
          <w:shd w:val="clear" w:color="auto" w:fill="FFFFFF"/>
          <w:lang w:eastAsia="zh-CN"/>
        </w:rPr>
        <w:t>吉林省伊通满族自治县寿山灌区2023-2025年续建配套与节水改造项目机电设备采购项目</w:t>
      </w:r>
      <w:r>
        <w:rPr>
          <w:rFonts w:hint="eastAsia" w:ascii="宋体" w:hAnsi="宋体" w:eastAsia="宋体" w:cs="宋体"/>
          <w:color w:val="auto"/>
          <w:sz w:val="24"/>
          <w:szCs w:val="24"/>
          <w:highlight w:val="none"/>
          <w:shd w:val="clear" w:color="auto" w:fill="FFFFFF"/>
        </w:rPr>
        <w:t>进行国内（指关境内）公开招标，现邀请合格的供应商投标。</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项目概况</w:t>
      </w:r>
    </w:p>
    <w:p>
      <w:pPr>
        <w:keepNext w:val="0"/>
        <w:keepLines w:val="0"/>
        <w:pageBreakBefore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cs="宋体"/>
          <w:color w:val="auto"/>
          <w:kern w:val="0"/>
          <w:sz w:val="24"/>
          <w:szCs w:val="24"/>
          <w:highlight w:val="none"/>
          <w:u w:val="single"/>
          <w:shd w:val="clear" w:color="auto" w:fill="FFFFFF"/>
          <w:lang w:val="en-US" w:eastAsia="zh-CN" w:bidi="ar"/>
        </w:rPr>
        <w:t>吉林省伊通满族自治县寿山灌区2023-2025年续建配套与节水改造项目机电设备采购项目</w:t>
      </w:r>
      <w:r>
        <w:rPr>
          <w:rFonts w:hint="eastAsia" w:ascii="宋体" w:hAnsi="宋体" w:eastAsia="宋体" w:cs="宋体"/>
          <w:color w:val="auto"/>
          <w:kern w:val="0"/>
          <w:sz w:val="24"/>
          <w:szCs w:val="24"/>
          <w:highlight w:val="none"/>
          <w:shd w:val="clear" w:color="auto" w:fill="FFFFFF"/>
          <w:lang w:val="en-US" w:eastAsia="zh-CN" w:bidi="ar"/>
        </w:rPr>
        <w:t>招标项目的潜在投标人应在</w:t>
      </w:r>
      <w:r>
        <w:rPr>
          <w:rFonts w:hint="eastAsia" w:ascii="宋体" w:hAnsi="宋体" w:eastAsia="宋体" w:cs="宋体"/>
          <w:color w:val="auto"/>
          <w:kern w:val="0"/>
          <w:sz w:val="24"/>
          <w:szCs w:val="24"/>
          <w:highlight w:val="none"/>
          <w:u w:val="single"/>
          <w:shd w:val="clear" w:color="auto" w:fill="FFFFFF"/>
          <w:lang w:val="en-US" w:eastAsia="zh-CN" w:bidi="ar"/>
        </w:rPr>
        <w:t>政采云平台（https://www.zcygov.cn/）</w:t>
      </w:r>
      <w:r>
        <w:rPr>
          <w:rFonts w:hint="eastAsia" w:ascii="宋体" w:hAnsi="宋体" w:eastAsia="宋体" w:cs="宋体"/>
          <w:color w:val="auto"/>
          <w:kern w:val="0"/>
          <w:sz w:val="24"/>
          <w:szCs w:val="24"/>
          <w:highlight w:val="none"/>
          <w:shd w:val="clear" w:color="auto" w:fill="FFFFFF"/>
          <w:lang w:val="en-US" w:eastAsia="zh-CN" w:bidi="ar"/>
        </w:rPr>
        <w:t>获取招标文件，并于</w:t>
      </w:r>
      <w:r>
        <w:rPr>
          <w:rFonts w:hint="eastAsia" w:ascii="宋体" w:hAnsi="宋体" w:eastAsia="宋体" w:cs="宋体"/>
          <w:color w:val="auto"/>
          <w:kern w:val="0"/>
          <w:sz w:val="24"/>
          <w:szCs w:val="24"/>
          <w:highlight w:val="none"/>
          <w:u w:val="single"/>
          <w:shd w:val="clear" w:color="auto" w:fill="FFFFFF"/>
          <w:lang w:val="en-US" w:eastAsia="zh-CN" w:bidi="ar"/>
        </w:rPr>
        <w:t>2024年</w:t>
      </w:r>
      <w:r>
        <w:rPr>
          <w:rFonts w:hint="eastAsia" w:ascii="宋体" w:hAnsi="宋体" w:cs="宋体"/>
          <w:color w:val="auto"/>
          <w:kern w:val="0"/>
          <w:sz w:val="24"/>
          <w:szCs w:val="24"/>
          <w:highlight w:val="none"/>
          <w:u w:val="single"/>
          <w:shd w:val="clear" w:color="auto" w:fill="FFFFFF"/>
          <w:lang w:val="en-US" w:eastAsia="zh-CN" w:bidi="ar"/>
        </w:rPr>
        <w:t>06</w:t>
      </w:r>
      <w:r>
        <w:rPr>
          <w:rFonts w:hint="eastAsia" w:ascii="宋体" w:hAnsi="宋体" w:eastAsia="宋体" w:cs="宋体"/>
          <w:color w:val="auto"/>
          <w:kern w:val="0"/>
          <w:sz w:val="24"/>
          <w:szCs w:val="24"/>
          <w:highlight w:val="none"/>
          <w:u w:val="single"/>
          <w:shd w:val="clear" w:color="auto" w:fill="FFFFFF"/>
          <w:lang w:val="en-US" w:eastAsia="zh-CN" w:bidi="ar"/>
        </w:rPr>
        <w:t>月</w:t>
      </w:r>
      <w:r>
        <w:rPr>
          <w:rFonts w:hint="eastAsia" w:ascii="宋体" w:hAnsi="宋体" w:cs="宋体"/>
          <w:color w:val="auto"/>
          <w:kern w:val="0"/>
          <w:sz w:val="24"/>
          <w:szCs w:val="24"/>
          <w:highlight w:val="none"/>
          <w:u w:val="single"/>
          <w:shd w:val="clear" w:color="auto" w:fill="FFFFFF"/>
          <w:lang w:val="en-US" w:eastAsia="zh-CN" w:bidi="ar"/>
        </w:rPr>
        <w:t>11</w:t>
      </w:r>
      <w:r>
        <w:rPr>
          <w:rFonts w:hint="eastAsia" w:ascii="宋体" w:hAnsi="宋体" w:eastAsia="宋体" w:cs="宋体"/>
          <w:color w:val="auto"/>
          <w:kern w:val="0"/>
          <w:sz w:val="24"/>
          <w:szCs w:val="24"/>
          <w:highlight w:val="none"/>
          <w:u w:val="single"/>
          <w:shd w:val="clear" w:color="auto" w:fill="FFFFFF"/>
          <w:lang w:val="en-US" w:eastAsia="zh-CN" w:bidi="ar"/>
        </w:rPr>
        <w:t>日13时00分（</w:t>
      </w:r>
      <w:r>
        <w:rPr>
          <w:rFonts w:hint="eastAsia" w:ascii="宋体" w:hAnsi="宋体" w:eastAsia="宋体" w:cs="宋体"/>
          <w:color w:val="auto"/>
          <w:kern w:val="0"/>
          <w:sz w:val="24"/>
          <w:szCs w:val="24"/>
          <w:highlight w:val="none"/>
          <w:shd w:val="clear" w:color="auto" w:fill="FFFFFF"/>
          <w:lang w:val="en-US" w:eastAsia="zh-CN" w:bidi="ar"/>
        </w:rPr>
        <w:t>北京时间）前递交投标文件。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一、项目基本情况：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default"/>
          <w:color w:val="auto"/>
          <w:sz w:val="24"/>
          <w:szCs w:val="24"/>
          <w:highlight w:val="none"/>
          <w:lang w:val="en-US"/>
        </w:rPr>
      </w:pPr>
      <w:r>
        <w:rPr>
          <w:rFonts w:hint="eastAsia" w:ascii="宋体" w:hAnsi="宋体" w:eastAsia="宋体" w:cs="宋体"/>
          <w:color w:val="auto"/>
          <w:kern w:val="0"/>
          <w:sz w:val="24"/>
          <w:szCs w:val="24"/>
          <w:highlight w:val="none"/>
          <w:shd w:val="clear" w:color="auto" w:fill="FFFFFF"/>
          <w:lang w:val="en-US" w:eastAsia="zh-CN" w:bidi="ar"/>
        </w:rPr>
        <w:t>项目编号：</w:t>
      </w:r>
      <w:r>
        <w:rPr>
          <w:rFonts w:hint="eastAsia" w:ascii="宋体" w:hAnsi="宋体" w:cs="宋体"/>
          <w:color w:val="auto"/>
          <w:kern w:val="0"/>
          <w:sz w:val="24"/>
          <w:szCs w:val="24"/>
          <w:highlight w:val="none"/>
          <w:shd w:val="clear" w:color="auto" w:fill="FFFFFF"/>
          <w:lang w:val="en-US" w:eastAsia="zh-CN" w:bidi="ar"/>
        </w:rPr>
        <w:t>ZRGT-JL-20240505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项目名称：</w:t>
      </w:r>
      <w:r>
        <w:rPr>
          <w:rFonts w:hint="eastAsia" w:ascii="宋体" w:hAnsi="宋体" w:cs="宋体"/>
          <w:color w:val="auto"/>
          <w:kern w:val="0"/>
          <w:sz w:val="24"/>
          <w:szCs w:val="24"/>
          <w:highlight w:val="none"/>
          <w:shd w:val="clear" w:color="auto" w:fill="FFFFFF"/>
          <w:lang w:val="en-US" w:eastAsia="zh-CN" w:bidi="ar"/>
        </w:rPr>
        <w:t>吉林省伊通满族自治县寿山灌区2023-2025年续建配套与节水改造项目机电设备采购项目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预算金额：</w:t>
      </w:r>
      <w:r>
        <w:rPr>
          <w:rFonts w:hint="eastAsia" w:ascii="宋体" w:hAnsi="宋体" w:cs="宋体"/>
          <w:color w:val="auto"/>
          <w:kern w:val="0"/>
          <w:sz w:val="24"/>
          <w:szCs w:val="24"/>
          <w:highlight w:val="none"/>
          <w:shd w:val="clear" w:color="auto" w:fill="FFFFFF"/>
          <w:lang w:val="en-US" w:eastAsia="zh-CN" w:bidi="ar"/>
        </w:rPr>
        <w:t>1486412</w:t>
      </w:r>
      <w:r>
        <w:rPr>
          <w:rFonts w:hint="eastAsia" w:ascii="宋体" w:hAnsi="宋体" w:eastAsia="宋体" w:cs="宋体"/>
          <w:color w:val="auto"/>
          <w:kern w:val="0"/>
          <w:sz w:val="24"/>
          <w:szCs w:val="24"/>
          <w:highlight w:val="none"/>
          <w:shd w:val="clear" w:color="auto" w:fill="FFFFFF"/>
          <w:lang w:val="en-US" w:eastAsia="zh-CN" w:bidi="ar"/>
        </w:rPr>
        <w:t>.00元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最高限价：</w:t>
      </w:r>
      <w:r>
        <w:rPr>
          <w:rFonts w:hint="eastAsia" w:ascii="宋体" w:hAnsi="宋体" w:cs="宋体"/>
          <w:color w:val="auto"/>
          <w:kern w:val="0"/>
          <w:sz w:val="24"/>
          <w:szCs w:val="24"/>
          <w:highlight w:val="none"/>
          <w:shd w:val="clear" w:color="auto" w:fill="FFFFFF"/>
          <w:lang w:val="en-US" w:eastAsia="zh-CN" w:bidi="ar"/>
        </w:rPr>
        <w:t>1486412</w:t>
      </w:r>
      <w:r>
        <w:rPr>
          <w:rFonts w:hint="eastAsia" w:ascii="宋体" w:hAnsi="宋体" w:eastAsia="宋体" w:cs="宋体"/>
          <w:color w:val="auto"/>
          <w:kern w:val="0"/>
          <w:sz w:val="24"/>
          <w:szCs w:val="24"/>
          <w:highlight w:val="none"/>
          <w:shd w:val="clear" w:color="auto" w:fill="FFFFFF"/>
          <w:lang w:val="en-US" w:eastAsia="zh-CN" w:bidi="ar"/>
        </w:rPr>
        <w:t>.00元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shd w:val="clear" w:color="auto" w:fill="FFFF00"/>
        </w:rPr>
      </w:pPr>
      <w:r>
        <w:rPr>
          <w:rFonts w:hint="eastAsia" w:ascii="宋体" w:hAnsi="宋体" w:eastAsia="宋体" w:cs="宋体"/>
          <w:color w:val="auto"/>
          <w:kern w:val="0"/>
          <w:sz w:val="24"/>
          <w:szCs w:val="24"/>
          <w:highlight w:val="none"/>
          <w:shd w:val="clear" w:color="auto" w:fill="FFFFFF"/>
          <w:lang w:val="en-US" w:eastAsia="zh-CN" w:bidi="ar"/>
        </w:rPr>
        <w:t>采购需求：寿山灌区2023-2025年续建配套与节水改造项目</w:t>
      </w:r>
      <w:r>
        <w:rPr>
          <w:rFonts w:hint="eastAsia" w:ascii="宋体" w:hAnsi="宋体" w:cs="宋体"/>
          <w:color w:val="auto"/>
          <w:kern w:val="0"/>
          <w:sz w:val="24"/>
          <w:szCs w:val="24"/>
          <w:highlight w:val="none"/>
          <w:shd w:val="clear" w:color="auto" w:fill="FFFFFF"/>
          <w:lang w:val="en-US" w:eastAsia="zh-CN" w:bidi="ar"/>
        </w:rPr>
        <w:t>机电设备一批，节制闸一组，分水闸一组</w:t>
      </w:r>
      <w:r>
        <w:rPr>
          <w:rFonts w:hint="eastAsia" w:ascii="宋体" w:hAnsi="宋体" w:eastAsia="宋体" w:cs="宋体"/>
          <w:color w:val="auto"/>
          <w:kern w:val="0"/>
          <w:sz w:val="24"/>
          <w:szCs w:val="24"/>
          <w:highlight w:val="none"/>
          <w:shd w:val="clear" w:color="auto" w:fill="FFFFFF"/>
          <w:lang w:val="en-US" w:eastAsia="zh-CN" w:bidi="ar"/>
        </w:rPr>
        <w:t>(详见“货物需求及技术规格要求”)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合同履行期限：</w:t>
      </w:r>
      <w:r>
        <w:rPr>
          <w:rFonts w:hint="eastAsia" w:ascii="宋体" w:hAnsi="宋体" w:cs="宋体"/>
          <w:color w:val="auto"/>
          <w:kern w:val="0"/>
          <w:sz w:val="24"/>
          <w:szCs w:val="24"/>
          <w:highlight w:val="none"/>
          <w:shd w:val="clear" w:color="auto" w:fill="FFFFFF"/>
          <w:lang w:val="en-US" w:eastAsia="zh-CN" w:bidi="ar"/>
        </w:rPr>
        <w:t>合同签订后随施工进度（分批）配送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本项目不接受联合体投标。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二、申请人的资格要求：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1.满足《中华人民共和国政府采购法》第二十二条规定。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2.具备国家有关主管部门批准的本招标项目标的的合法资格。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3.企业名称不同但法定代表人为同一个自然人的两个或者两个以上的投标人不得参加同一采购项目的投标。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为采购项目提供整体设计、规范编制或者项目管理、监理、检测等服务的供应商，不得再参加本采购项目的其他采购活动。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4.须在投标文件里提供投标人代表和项目管理主要成员（不含退休人员）开标前1个月内以投标人名义缴纳的、正常缴费状态的个人参保证明，证明上的二维码要保证移动终端可以扫描识别验证真伪，如该投标人所在的地区确实没有带二维码的证明，须提供网上查询方式，否则投标无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5.落实政府采购政策需满足的资格要求：本项目专门面向中小企业采购。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6.本项目的特定资格要求：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6.1供应商须是中国境内依法登记注册并仍有效存续的供应商，具有有效的营业执照。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三、</w:t>
      </w:r>
      <w:r>
        <w:rPr>
          <w:rFonts w:hint="eastAsia" w:ascii="宋体" w:hAnsi="宋体" w:eastAsia="宋体" w:cs="宋体"/>
          <w:b/>
          <w:bCs/>
          <w:color w:val="auto"/>
          <w:kern w:val="0"/>
          <w:sz w:val="24"/>
          <w:szCs w:val="24"/>
          <w:highlight w:val="none"/>
          <w:shd w:val="clear" w:color="auto" w:fill="FFFFFF"/>
          <w:lang w:val="en-US" w:eastAsia="zh-CN" w:bidi="ar"/>
        </w:rPr>
        <w:t>供应商注册、招标文件获取: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从即日起至2024年0</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eastAsia="宋体" w:cs="宋体"/>
          <w:color w:val="auto"/>
          <w:kern w:val="0"/>
          <w:sz w:val="24"/>
          <w:szCs w:val="24"/>
          <w:highlight w:val="none"/>
          <w:shd w:val="clear" w:color="auto" w:fill="FFFFFF"/>
          <w:lang w:val="en-US" w:eastAsia="zh-CN" w:bidi="ar"/>
        </w:rPr>
        <w:t>月</w:t>
      </w:r>
      <w:r>
        <w:rPr>
          <w:rFonts w:hint="eastAsia" w:ascii="宋体" w:hAnsi="宋体" w:cs="宋体"/>
          <w:color w:val="auto"/>
          <w:kern w:val="0"/>
          <w:sz w:val="24"/>
          <w:szCs w:val="24"/>
          <w:highlight w:val="none"/>
          <w:shd w:val="clear" w:color="auto" w:fill="FFFFFF"/>
          <w:lang w:val="en-US" w:eastAsia="zh-CN" w:bidi="ar"/>
        </w:rPr>
        <w:t>28</w:t>
      </w:r>
      <w:r>
        <w:rPr>
          <w:rFonts w:hint="eastAsia" w:ascii="宋体" w:hAnsi="宋体" w:eastAsia="宋体" w:cs="宋体"/>
          <w:color w:val="auto"/>
          <w:kern w:val="0"/>
          <w:sz w:val="24"/>
          <w:szCs w:val="24"/>
          <w:highlight w:val="none"/>
          <w:shd w:val="clear" w:color="auto" w:fill="FFFFFF"/>
          <w:lang w:val="en-US" w:eastAsia="zh-CN" w:bidi="ar"/>
        </w:rPr>
        <w:t>日（北京时间，下同）必须登录政采云平台（https://www.zcygov.cn/）注册、免费下载招标文件（必须使用供应商自己的身份下载）。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四、项目答疑会和踏勘现场：无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五、</w:t>
      </w:r>
      <w:r>
        <w:rPr>
          <w:rFonts w:hint="eastAsia" w:ascii="宋体" w:hAnsi="宋体" w:eastAsia="宋体" w:cs="宋体"/>
          <w:b/>
          <w:bCs/>
          <w:color w:val="auto"/>
          <w:kern w:val="0"/>
          <w:sz w:val="24"/>
          <w:szCs w:val="24"/>
          <w:highlight w:val="none"/>
          <w:shd w:val="clear" w:color="auto" w:fill="FFFFFF"/>
          <w:lang w:val="en-US" w:eastAsia="zh-CN" w:bidi="ar"/>
        </w:rPr>
        <w:t>投标文件传递方式要求、截止时间和地点：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传递方式要求：电子投标文件上传政采云平台（https://www.zcygov.cn/）。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传递截止时间：</w:t>
      </w:r>
      <w:r>
        <w:rPr>
          <w:rFonts w:hint="eastAsia" w:ascii="宋体" w:hAnsi="宋体" w:eastAsia="宋体" w:cs="宋体"/>
          <w:color w:val="auto"/>
          <w:kern w:val="0"/>
          <w:sz w:val="24"/>
          <w:szCs w:val="24"/>
          <w:highlight w:val="none"/>
          <w:shd w:val="clear" w:color="auto" w:fill="auto"/>
          <w:lang w:val="en-US" w:eastAsia="zh-CN" w:bidi="ar"/>
        </w:rPr>
        <w:t>2024年0</w:t>
      </w:r>
      <w:r>
        <w:rPr>
          <w:rFonts w:hint="eastAsia" w:ascii="宋体" w:hAnsi="宋体" w:cs="宋体"/>
          <w:color w:val="auto"/>
          <w:kern w:val="0"/>
          <w:sz w:val="24"/>
          <w:szCs w:val="24"/>
          <w:highlight w:val="none"/>
          <w:shd w:val="clear" w:color="auto" w:fill="auto"/>
          <w:lang w:val="en-US" w:eastAsia="zh-CN" w:bidi="ar"/>
        </w:rPr>
        <w:t>6</w:t>
      </w:r>
      <w:r>
        <w:rPr>
          <w:rFonts w:hint="eastAsia" w:ascii="宋体" w:hAnsi="宋体" w:eastAsia="宋体" w:cs="宋体"/>
          <w:color w:val="auto"/>
          <w:kern w:val="0"/>
          <w:sz w:val="24"/>
          <w:szCs w:val="24"/>
          <w:highlight w:val="none"/>
          <w:shd w:val="clear" w:color="auto" w:fill="auto"/>
          <w:lang w:val="en-US" w:eastAsia="zh-CN" w:bidi="ar"/>
        </w:rPr>
        <w:t>月</w:t>
      </w:r>
      <w:r>
        <w:rPr>
          <w:rFonts w:hint="eastAsia" w:ascii="宋体" w:hAnsi="宋体" w:cs="宋体"/>
          <w:color w:val="auto"/>
          <w:kern w:val="0"/>
          <w:sz w:val="24"/>
          <w:szCs w:val="24"/>
          <w:highlight w:val="none"/>
          <w:shd w:val="clear" w:color="auto" w:fill="auto"/>
          <w:lang w:val="en-US" w:eastAsia="zh-CN" w:bidi="ar"/>
        </w:rPr>
        <w:t>11</w:t>
      </w:r>
      <w:r>
        <w:rPr>
          <w:rFonts w:hint="eastAsia" w:ascii="宋体" w:hAnsi="宋体" w:eastAsia="宋体" w:cs="宋体"/>
          <w:color w:val="auto"/>
          <w:kern w:val="0"/>
          <w:sz w:val="24"/>
          <w:szCs w:val="24"/>
          <w:highlight w:val="none"/>
          <w:shd w:val="clear" w:color="auto" w:fill="auto"/>
          <w:lang w:val="en-US" w:eastAsia="zh-CN" w:bidi="ar"/>
        </w:rPr>
        <w:t>日13时00分</w:t>
      </w:r>
      <w:r>
        <w:rPr>
          <w:rFonts w:hint="eastAsia" w:ascii="宋体" w:hAnsi="宋体" w:eastAsia="宋体" w:cs="宋体"/>
          <w:color w:val="auto"/>
          <w:kern w:val="0"/>
          <w:sz w:val="24"/>
          <w:szCs w:val="24"/>
          <w:highlight w:val="none"/>
          <w:shd w:val="clear" w:color="auto" w:fill="FFFFFF"/>
          <w:lang w:val="en-US" w:eastAsia="zh-CN" w:bidi="ar"/>
        </w:rPr>
        <w:t>（北京时间）,逾期传递或不符合规定的投标文件恕不接受。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FFFFFF"/>
          <w:lang w:val="en-US" w:eastAsia="zh-CN" w:bidi="ar"/>
        </w:rPr>
        <w:t>地点：</w:t>
      </w:r>
      <w:r>
        <w:rPr>
          <w:rFonts w:hint="eastAsia" w:ascii="宋体" w:hAnsi="宋体" w:eastAsia="宋体" w:cs="宋体"/>
          <w:color w:val="auto"/>
          <w:sz w:val="24"/>
          <w:szCs w:val="24"/>
          <w:highlight w:val="none"/>
        </w:rPr>
        <w:t>政采云平台（https://www.zcygov.cn/）</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color w:val="auto"/>
          <w:kern w:val="0"/>
          <w:sz w:val="24"/>
          <w:szCs w:val="24"/>
          <w:highlight w:val="none"/>
          <w:shd w:val="clear" w:color="auto" w:fill="FFFFFF"/>
          <w:lang w:val="en-US" w:eastAsia="zh-CN" w:bidi="ar"/>
        </w:rPr>
        <w:t>六、开标时间、地点: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FFFFFF"/>
          <w:lang w:val="en-US" w:eastAsia="zh-CN" w:bidi="ar"/>
        </w:rPr>
        <w:t>1、时间:</w:t>
      </w:r>
      <w:r>
        <w:rPr>
          <w:rFonts w:hint="eastAsia" w:ascii="宋体" w:hAnsi="宋体" w:eastAsia="宋体" w:cs="宋体"/>
          <w:color w:val="auto"/>
          <w:kern w:val="0"/>
          <w:sz w:val="24"/>
          <w:szCs w:val="24"/>
          <w:highlight w:val="none"/>
          <w:shd w:val="clear" w:color="auto" w:fill="auto"/>
          <w:lang w:val="en-US" w:eastAsia="zh-CN" w:bidi="ar"/>
        </w:rPr>
        <w:t>2024年0</w:t>
      </w:r>
      <w:r>
        <w:rPr>
          <w:rFonts w:hint="eastAsia" w:ascii="宋体" w:hAnsi="宋体" w:cs="宋体"/>
          <w:color w:val="auto"/>
          <w:kern w:val="0"/>
          <w:sz w:val="24"/>
          <w:szCs w:val="24"/>
          <w:highlight w:val="none"/>
          <w:shd w:val="clear" w:color="auto" w:fill="auto"/>
          <w:lang w:val="en-US" w:eastAsia="zh-CN" w:bidi="ar"/>
        </w:rPr>
        <w:t>6</w:t>
      </w:r>
      <w:r>
        <w:rPr>
          <w:rFonts w:hint="eastAsia" w:ascii="宋体" w:hAnsi="宋体" w:eastAsia="宋体" w:cs="宋体"/>
          <w:color w:val="auto"/>
          <w:kern w:val="0"/>
          <w:sz w:val="24"/>
          <w:szCs w:val="24"/>
          <w:highlight w:val="none"/>
          <w:shd w:val="clear" w:color="auto" w:fill="auto"/>
          <w:lang w:val="en-US" w:eastAsia="zh-CN" w:bidi="ar"/>
        </w:rPr>
        <w:t>月</w:t>
      </w:r>
      <w:r>
        <w:rPr>
          <w:rFonts w:hint="eastAsia" w:ascii="宋体" w:hAnsi="宋体" w:cs="宋体"/>
          <w:color w:val="auto"/>
          <w:kern w:val="0"/>
          <w:sz w:val="24"/>
          <w:szCs w:val="24"/>
          <w:highlight w:val="none"/>
          <w:shd w:val="clear" w:color="auto" w:fill="auto"/>
          <w:lang w:val="en-US" w:eastAsia="zh-CN" w:bidi="ar"/>
        </w:rPr>
        <w:t>11</w:t>
      </w:r>
      <w:r>
        <w:rPr>
          <w:rFonts w:hint="eastAsia" w:ascii="宋体" w:hAnsi="宋体" w:eastAsia="宋体" w:cs="宋体"/>
          <w:color w:val="auto"/>
          <w:kern w:val="0"/>
          <w:sz w:val="24"/>
          <w:szCs w:val="24"/>
          <w:highlight w:val="none"/>
          <w:shd w:val="clear" w:color="auto" w:fill="auto"/>
          <w:lang w:val="en-US" w:eastAsia="zh-CN" w:bidi="ar"/>
        </w:rPr>
        <w:t>日13时00分（北京时间）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2、地点：四平市铁西区北沟街北新华大街102号1-4层101.（吉林人和咨询服务有限公司）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电子投标文件解密期限及方式：开启时间后60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5、投标文件开标方式：投标文件解密截止时间后，“政采云”平台手动公布投标报价信息，供应商持企业数字证书登录“政采云”平台在线查询投标报价信息。 </w:t>
      </w:r>
    </w:p>
    <w:p>
      <w:pPr>
        <w:pStyle w:val="3"/>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b/>
          <w:bCs/>
          <w:color w:val="auto"/>
          <w:sz w:val="24"/>
          <w:szCs w:val="24"/>
          <w:highlight w:val="none"/>
        </w:rPr>
      </w:pPr>
      <w:r>
        <w:rPr>
          <w:rFonts w:hint="eastAsia" w:ascii="宋体" w:hAnsi="宋体" w:eastAsia="宋体" w:cs="宋体"/>
          <w:b/>
          <w:bCs/>
          <w:color w:val="auto"/>
          <w:sz w:val="24"/>
          <w:szCs w:val="24"/>
          <w:highlight w:val="none"/>
          <w:shd w:val="clear" w:color="auto" w:fill="FFFFFF"/>
        </w:rPr>
        <w:t>七、公告期限：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自本公告发布之日起5个工作日。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八、投标保证金：</w:t>
      </w:r>
      <w:r>
        <w:rPr>
          <w:rFonts w:hint="eastAsia" w:ascii="宋体" w:hAnsi="宋体" w:eastAsia="宋体" w:cs="宋体"/>
          <w:color w:val="auto"/>
          <w:kern w:val="0"/>
          <w:sz w:val="24"/>
          <w:szCs w:val="24"/>
          <w:highlight w:val="none"/>
          <w:shd w:val="clear" w:color="auto" w:fill="FFFFFF"/>
          <w:lang w:val="en-US" w:eastAsia="zh-CN" w:bidi="ar"/>
        </w:rPr>
        <w:t>不需要缴纳。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eastAsia="宋体" w:cs="宋体"/>
          <w:b/>
          <w:color w:val="auto"/>
          <w:kern w:val="0"/>
          <w:sz w:val="24"/>
          <w:szCs w:val="24"/>
          <w:highlight w:val="none"/>
          <w:shd w:val="clear" w:color="auto" w:fill="FFFFFF"/>
          <w:lang w:val="en-US" w:eastAsia="zh-CN" w:bidi="ar"/>
        </w:rPr>
        <w:t>九、</w:t>
      </w:r>
      <w:r>
        <w:rPr>
          <w:rFonts w:hint="eastAsia" w:ascii="宋体" w:hAnsi="宋体" w:eastAsia="宋体" w:cs="宋体"/>
          <w:b/>
          <w:bCs w:val="0"/>
          <w:color w:val="auto"/>
          <w:kern w:val="0"/>
          <w:sz w:val="24"/>
          <w:szCs w:val="24"/>
          <w:highlight w:val="none"/>
          <w:shd w:val="clear" w:color="auto" w:fill="FFFFFF"/>
          <w:lang w:val="en-US" w:eastAsia="zh-CN" w:bidi="ar"/>
        </w:rPr>
        <w:t>发布媒体：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政采云平台（https://www.zcygov.cn/）发布并同步推送至吉林省政府采购网（http://www.ccgp-jilin.gov.cn/）。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bCs w:val="0"/>
          <w:color w:val="auto"/>
          <w:kern w:val="0"/>
          <w:sz w:val="24"/>
          <w:szCs w:val="24"/>
          <w:highlight w:val="none"/>
          <w:shd w:val="clear" w:color="auto" w:fill="FFFFFF"/>
          <w:lang w:val="en-US" w:eastAsia="zh-CN" w:bidi="ar"/>
        </w:rPr>
      </w:pPr>
      <w:r>
        <w:rPr>
          <w:rFonts w:hint="eastAsia" w:ascii="宋体" w:hAnsi="宋体" w:eastAsia="宋体" w:cs="宋体"/>
          <w:b/>
          <w:bCs w:val="0"/>
          <w:color w:val="auto"/>
          <w:kern w:val="0"/>
          <w:sz w:val="24"/>
          <w:szCs w:val="24"/>
          <w:highlight w:val="none"/>
          <w:shd w:val="clear" w:color="auto" w:fill="FFFFFF"/>
          <w:lang w:val="en-US" w:eastAsia="zh-CN" w:bidi="ar"/>
        </w:rPr>
        <w:t>十、其他补充事宜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default" w:ascii="宋体" w:hAnsi="宋体" w:eastAsia="宋体" w:cs="宋体"/>
          <w:color w:val="auto"/>
          <w:kern w:val="0"/>
          <w:sz w:val="24"/>
          <w:szCs w:val="24"/>
          <w:highlight w:val="none"/>
          <w:shd w:val="clear" w:color="auto" w:fill="FFFFFF"/>
          <w:lang w:val="en-US" w:eastAsia="zh-CN" w:bidi="ar"/>
        </w:rPr>
        <w:t>投标人在电子化平台参与政府采购项目前，应在电子化平台完成信息注册（如已注册长春市政府采购电子商城则无需重复注册），注册链接：https://middle.zcygov.cn/v-settle-front/registry，政采云平台客服热线：95763；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default" w:ascii="宋体" w:hAnsi="宋体" w:eastAsia="宋体" w:cs="宋体"/>
          <w:color w:val="auto"/>
          <w:kern w:val="0"/>
          <w:sz w:val="24"/>
          <w:szCs w:val="24"/>
          <w:highlight w:val="none"/>
          <w:shd w:val="clear" w:color="auto" w:fill="FFFFFF"/>
          <w:lang w:val="en-US" w:eastAsia="zh-CN" w:bidi="ar"/>
        </w:rPr>
        <w:t>政采云投标客户端及CA驱动下载地址：https://customer.zcygov.cn/CA-driver-download?utm=web-login-front.52cebfa2.0.0.04df4040034511edaac705fda12edb43；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w:t>
      </w:r>
      <w:r>
        <w:rPr>
          <w:rFonts w:hint="default" w:ascii="宋体" w:hAnsi="宋体" w:eastAsia="宋体" w:cs="宋体"/>
          <w:color w:val="auto"/>
          <w:kern w:val="0"/>
          <w:sz w:val="24"/>
          <w:szCs w:val="24"/>
          <w:highlight w:val="none"/>
          <w:shd w:val="clear" w:color="auto" w:fill="FFFFFF"/>
          <w:lang w:val="en-US" w:eastAsia="zh-CN" w:bidi="ar"/>
        </w:rPr>
        <w:t>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default" w:ascii="宋体" w:hAnsi="宋体" w:eastAsia="宋体" w:cs="宋体"/>
          <w:color w:val="auto"/>
          <w:kern w:val="0"/>
          <w:sz w:val="24"/>
          <w:szCs w:val="24"/>
          <w:highlight w:val="none"/>
          <w:shd w:val="clear" w:color="auto" w:fill="FFFFFF"/>
          <w:lang w:val="en-US" w:eastAsia="zh-CN" w:bidi="ar"/>
        </w:rPr>
        <w:t>为确保网上操作合法、有效和安全，请投标人确保在电子响应过程中能够对相关数据电文进行加密和使用电子签章，妥善保管CA数字证书并使用有效的CA数字证书参与整个采购活动；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w:t>
      </w:r>
      <w:r>
        <w:rPr>
          <w:rFonts w:hint="default" w:ascii="宋体" w:hAnsi="宋体" w:eastAsia="宋体" w:cs="宋体"/>
          <w:color w:val="auto"/>
          <w:kern w:val="0"/>
          <w:sz w:val="24"/>
          <w:szCs w:val="24"/>
          <w:highlight w:val="none"/>
          <w:shd w:val="clear" w:color="auto" w:fill="FFFFFF"/>
          <w:lang w:val="en-US" w:eastAsia="zh-CN" w:bidi="ar"/>
        </w:rPr>
        <w:t>若对项目采购电子交易系统操作有疑问，可登录政采云平台，点击右侧咨询小采获取采小蜜智能服务管家帮助或点击右侧帮助文档查看投标人指南或拨打政采云服务热线95763获取热线服务帮助。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left"/>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十一、对本次招标提出询问，请按以下方式联系：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1.采购人信息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名称：</w:t>
      </w:r>
      <w:r>
        <w:rPr>
          <w:rFonts w:hint="eastAsia" w:ascii="宋体" w:hAnsi="宋体" w:cs="宋体"/>
          <w:color w:val="auto"/>
          <w:kern w:val="0"/>
          <w:sz w:val="24"/>
          <w:szCs w:val="24"/>
          <w:highlight w:val="none"/>
          <w:shd w:val="clear" w:color="auto" w:fill="FFFFFF"/>
          <w:lang w:val="en-US" w:eastAsia="zh-CN" w:bidi="ar"/>
        </w:rPr>
        <w:t>伊通满族自治县寿山水库灌区管理中心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地址：</w:t>
      </w:r>
      <w:r>
        <w:rPr>
          <w:rFonts w:hint="eastAsia" w:ascii="宋体" w:hAnsi="宋体" w:cs="宋体"/>
          <w:color w:val="auto"/>
          <w:kern w:val="0"/>
          <w:sz w:val="24"/>
          <w:szCs w:val="24"/>
          <w:highlight w:val="none"/>
          <w:shd w:val="clear" w:color="auto" w:fill="FFFFFF"/>
          <w:lang w:val="en-US" w:eastAsia="zh-CN" w:bidi="ar"/>
        </w:rPr>
        <w:t>伊通满族自治县营城子镇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石宇</w:t>
      </w:r>
      <w:r>
        <w:rPr>
          <w:rFonts w:hint="eastAsia" w:ascii="宋体" w:hAnsi="宋体" w:eastAsia="宋体" w:cs="宋体"/>
          <w:color w:val="auto"/>
          <w:kern w:val="0"/>
          <w:sz w:val="24"/>
          <w:szCs w:val="24"/>
          <w:highlight w:val="none"/>
          <w:shd w:val="clear" w:color="auto" w:fill="FFFFFF"/>
          <w:lang w:val="en-US" w:eastAsia="zh-CN" w:bidi="ar"/>
        </w:rPr>
        <w:t xml:space="preserve"> </w:t>
      </w:r>
      <w:r>
        <w:rPr>
          <w:rFonts w:hint="eastAsia" w:ascii="宋体" w:hAnsi="宋体" w:cs="宋体"/>
          <w:color w:val="auto"/>
          <w:kern w:val="0"/>
          <w:sz w:val="24"/>
          <w:szCs w:val="24"/>
          <w:highlight w:val="none"/>
          <w:shd w:val="clear" w:color="auto" w:fill="FFFFFF"/>
          <w:lang w:val="en-US" w:eastAsia="zh-CN" w:bidi="ar"/>
        </w:rPr>
        <w:t>15004448896</w:t>
      </w:r>
      <w:r>
        <w:rPr>
          <w:rFonts w:hint="eastAsia" w:ascii="宋体" w:hAnsi="宋体" w:eastAsia="宋体" w:cs="宋体"/>
          <w:color w:val="auto"/>
          <w:kern w:val="0"/>
          <w:sz w:val="24"/>
          <w:szCs w:val="24"/>
          <w:highlight w:val="none"/>
          <w:shd w:val="clear" w:color="auto" w:fill="FFFFFF"/>
          <w:lang w:val="en-US" w:eastAsia="zh-CN" w:bidi="ar"/>
        </w:rPr>
        <w:t>（办公电话）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2.采购代理机构信息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名称：</w:t>
      </w:r>
      <w:r>
        <w:rPr>
          <w:rFonts w:hint="eastAsia" w:ascii="宋体" w:hAnsi="宋体" w:cs="宋体"/>
          <w:color w:val="auto"/>
          <w:kern w:val="0"/>
          <w:sz w:val="24"/>
          <w:szCs w:val="24"/>
          <w:highlight w:val="none"/>
          <w:shd w:val="clear" w:color="auto" w:fill="FFFFFF"/>
          <w:lang w:val="en-US" w:eastAsia="zh-CN" w:bidi="ar"/>
        </w:rPr>
        <w:t>中荣国泰项目管理有限公司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地址：</w:t>
      </w:r>
      <w:r>
        <w:rPr>
          <w:rFonts w:hint="eastAsia" w:ascii="宋体" w:hAnsi="宋体" w:cs="宋体"/>
          <w:color w:val="auto"/>
          <w:kern w:val="0"/>
          <w:sz w:val="24"/>
          <w:szCs w:val="24"/>
          <w:highlight w:val="none"/>
          <w:shd w:val="clear" w:color="auto" w:fill="FFFFFF"/>
          <w:lang w:val="en-US" w:eastAsia="zh-CN" w:bidi="ar"/>
        </w:rPr>
        <w:t>长春市朝阳区力旺广场D座802室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0431-80609617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3.项目联系方式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项目联系人：</w:t>
      </w:r>
      <w:r>
        <w:rPr>
          <w:rFonts w:hint="eastAsia" w:ascii="宋体" w:hAnsi="宋体" w:cs="宋体"/>
          <w:color w:val="auto"/>
          <w:kern w:val="0"/>
          <w:sz w:val="24"/>
          <w:szCs w:val="24"/>
          <w:highlight w:val="none"/>
          <w:shd w:val="clear" w:color="auto" w:fill="FFFFFF"/>
          <w:lang w:val="en-US" w:eastAsia="zh-CN" w:bidi="ar"/>
        </w:rPr>
        <w:t>尚宏兴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联系方式：</w:t>
      </w:r>
      <w:r>
        <w:rPr>
          <w:rFonts w:hint="eastAsia" w:ascii="宋体" w:hAnsi="宋体" w:cs="宋体"/>
          <w:color w:val="auto"/>
          <w:kern w:val="0"/>
          <w:sz w:val="24"/>
          <w:szCs w:val="24"/>
          <w:highlight w:val="none"/>
          <w:shd w:val="clear" w:color="auto" w:fill="FFFFFF"/>
          <w:lang w:val="en-US" w:eastAsia="zh-CN" w:bidi="ar"/>
        </w:rPr>
        <w:t>0431-80609617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2" w:firstLineChars="200"/>
        <w:jc w:val="both"/>
        <w:textAlignment w:val="auto"/>
        <w:rPr>
          <w:color w:val="auto"/>
          <w:sz w:val="24"/>
          <w:szCs w:val="24"/>
          <w:highlight w:val="none"/>
        </w:rPr>
      </w:pPr>
      <w:r>
        <w:rPr>
          <w:rFonts w:hint="eastAsia" w:ascii="宋体" w:hAnsi="宋体" w:eastAsia="宋体" w:cs="宋体"/>
          <w:b/>
          <w:bCs w:val="0"/>
          <w:color w:val="auto"/>
          <w:kern w:val="0"/>
          <w:sz w:val="24"/>
          <w:szCs w:val="24"/>
          <w:highlight w:val="none"/>
          <w:shd w:val="clear" w:color="auto" w:fill="FFFFFF"/>
          <w:lang w:val="en-US" w:eastAsia="zh-CN" w:bidi="ar"/>
        </w:rPr>
        <w:t>十一、代理机构账户信息：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开户行:长春发展农村商业银行股份有限公司亚泰大街支行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开户行行号:314241013693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账户名称:</w:t>
      </w:r>
      <w:r>
        <w:rPr>
          <w:rFonts w:hint="eastAsia" w:ascii="宋体" w:hAnsi="宋体" w:cs="宋体"/>
          <w:color w:val="auto"/>
          <w:kern w:val="0"/>
          <w:sz w:val="24"/>
          <w:szCs w:val="24"/>
          <w:highlight w:val="none"/>
          <w:shd w:val="clear" w:color="auto" w:fill="FFFFFF"/>
          <w:lang w:val="en-US" w:eastAsia="zh-CN" w:bidi="ar"/>
        </w:rPr>
        <w:t>中荣国泰项目管理有限公司</w:t>
      </w:r>
      <w:r>
        <w:rPr>
          <w:rFonts w:hint="eastAsia" w:ascii="宋体" w:hAnsi="宋体" w:eastAsia="宋体" w:cs="宋体"/>
          <w:color w:val="auto"/>
          <w:kern w:val="0"/>
          <w:sz w:val="24"/>
          <w:szCs w:val="24"/>
          <w:highlight w:val="none"/>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账号:</w:t>
      </w:r>
      <w:r>
        <w:rPr>
          <w:rFonts w:hint="eastAsia" w:ascii="宋体" w:hAnsi="宋体" w:cs="宋体"/>
          <w:color w:val="auto"/>
          <w:kern w:val="0"/>
          <w:sz w:val="24"/>
          <w:szCs w:val="24"/>
          <w:highlight w:val="none"/>
          <w:shd w:val="clear" w:color="auto" w:fill="FFFFFF"/>
          <w:lang w:val="en-US" w:eastAsia="zh-CN" w:bidi="ar"/>
        </w:rPr>
        <w:t>0710619031015200006791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sectPr>
          <w:headerReference r:id="rId5" w:type="default"/>
          <w:footerReference r:id="rId6" w:type="default"/>
          <w:footerReference r:id="rId7" w:type="even"/>
          <w:pgSz w:w="11906" w:h="16838"/>
          <w:pgMar w:top="1440" w:right="1134" w:bottom="1440" w:left="1134" w:header="851" w:footer="992" w:gutter="0"/>
          <w:pgNumType w:start="1"/>
          <w:cols w:space="720" w:num="1"/>
          <w:docGrid w:type="lines" w:linePitch="381" w:charSpace="0"/>
        </w:sectPr>
      </w:pPr>
    </w:p>
    <w:p>
      <w:pPr>
        <w:spacing w:line="360" w:lineRule="auto"/>
        <w:jc w:val="center"/>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36"/>
          <w:szCs w:val="36"/>
          <w:highlight w:val="none"/>
          <w:lang w:val="en-US" w:eastAsia="zh-CN" w:bidi="ar"/>
        </w:rPr>
        <w:t>开标现场 腾讯会议直播 操作流程</w:t>
      </w:r>
    </w:p>
    <w:p>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1、本项目采用腾讯会议直播形式进行开标，授权代理人需自行下载“腾讯会议APP”并于开标时间准时参与开标会议，详细内容开标现场代理机构工作人员以电话方式进行沟通给予配合。（</w:t>
      </w:r>
      <w:r>
        <w:rPr>
          <w:rFonts w:hint="eastAsia" w:ascii="宋体" w:hAnsi="宋体" w:eastAsia="宋体" w:cs="宋体"/>
          <w:color w:val="auto"/>
          <w:kern w:val="0"/>
          <w:sz w:val="24"/>
          <w:szCs w:val="24"/>
          <w:highlight w:val="none"/>
          <w:shd w:val="clear" w:color="auto" w:fill="auto"/>
          <w:lang w:val="en-US" w:eastAsia="zh-CN" w:bidi="ar"/>
        </w:rPr>
        <w:t>腾讯会议房间号：</w:t>
      </w:r>
      <w:r>
        <w:rPr>
          <w:rFonts w:hint="eastAsia" w:ascii="宋体" w:hAnsi="宋体" w:cs="宋体"/>
          <w:color w:val="auto"/>
          <w:kern w:val="0"/>
          <w:sz w:val="24"/>
          <w:szCs w:val="24"/>
          <w:highlight w:val="none"/>
          <w:shd w:val="clear" w:color="auto" w:fill="auto"/>
          <w:lang w:val="en-US" w:eastAsia="zh-CN" w:bidi="ar"/>
        </w:rPr>
        <w:t>425</w:t>
      </w: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134</w:t>
      </w: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900</w:t>
      </w:r>
      <w:r>
        <w:rPr>
          <w:rFonts w:hint="eastAsia" w:ascii="宋体" w:hAnsi="宋体" w:eastAsia="宋体" w:cs="宋体"/>
          <w:color w:val="auto"/>
          <w:kern w:val="0"/>
          <w:sz w:val="24"/>
          <w:szCs w:val="24"/>
          <w:highlight w:val="none"/>
          <w:shd w:val="clear" w:color="auto" w:fill="FFFFFF"/>
          <w:lang w:val="en-US" w:eastAsia="zh-CN" w:bidi="ar"/>
        </w:rPr>
        <w:t>）</w:t>
      </w:r>
    </w:p>
    <w:p>
      <w:pPr>
        <w:spacing w:line="360" w:lineRule="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 xml:space="preserve">2、进入视频会议人员应改名为"投标人名称+被授权人"。投标人持CA锁远程解密，解密时间须按招标代理机构在开标直播时的通知执行。因投标人自身原因未能成功解密的，投标无效。 </w:t>
      </w:r>
    </w:p>
    <w:p>
      <w:pPr>
        <w:pStyle w:val="7"/>
        <w:rPr>
          <w:rFonts w:hint="eastAsia"/>
          <w:color w:val="auto"/>
          <w:highlight w:val="none"/>
          <w:lang w:val="zh-CN"/>
        </w:rPr>
        <w:sectPr>
          <w:pgSz w:w="11906" w:h="16838"/>
          <w:pgMar w:top="1134" w:right="1440" w:bottom="1134" w:left="1440" w:header="567" w:footer="567" w:gutter="0"/>
          <w:cols w:space="720" w:num="1"/>
          <w:docGrid w:linePitch="286" w:charSpace="0"/>
        </w:sectPr>
      </w:pPr>
      <w:r>
        <w:rPr>
          <w:rFonts w:hint="eastAsia" w:ascii="宋体" w:hAnsi="宋体" w:eastAsia="宋体" w:cs="宋体"/>
          <w:color w:val="auto"/>
          <w:kern w:val="0"/>
          <w:sz w:val="24"/>
          <w:szCs w:val="24"/>
          <w:highlight w:val="none"/>
          <w:shd w:val="clear" w:color="auto" w:fill="FFFFFF"/>
          <w:lang w:val="en-US" w:eastAsia="zh-CN" w:bidi="ar"/>
        </w:rPr>
        <w:t>3、进入会议时间：投标截止时间前加入。</w:t>
      </w:r>
    </w:p>
    <w:p>
      <w:pPr>
        <w:numPr>
          <w:ilvl w:val="0"/>
          <w:numId w:val="2"/>
        </w:num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货物需求和评标办法</w:t>
      </w:r>
    </w:p>
    <w:tbl>
      <w:tblPr>
        <w:tblStyle w:val="17"/>
        <w:tblW w:w="9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2678"/>
        <w:gridCol w:w="1243"/>
        <w:gridCol w:w="1222"/>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85" w:type="dxa"/>
            <w:gridSpan w:val="5"/>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机电设备及安装工程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2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名称及规格</w:t>
            </w:r>
          </w:p>
        </w:tc>
        <w:tc>
          <w:tcPr>
            <w:tcW w:w="12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2"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7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2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00"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85" w:type="dxa"/>
            <w:gridSpan w:val="5"/>
            <w:tcBorders>
              <w:top w:val="single" w:color="auto"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Style w:val="26"/>
                <w:lang w:val="en-US" w:eastAsia="zh-CN" w:bidi="ar"/>
              </w:rPr>
              <w:t>第二部分 机电设备及安装工程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cs="宋体"/>
                <w:color w:val="auto"/>
                <w:sz w:val="24"/>
                <w:highlight w:val="none"/>
                <w:lang w:val="zh-CN"/>
              </w:rPr>
              <w:t>#</w:t>
            </w:r>
            <w:r>
              <w:rPr>
                <w:rFonts w:hint="eastAsia" w:ascii="宋体" w:hAnsi="宋体" w:eastAsia="宋体" w:cs="宋体"/>
                <w:b/>
                <w:bCs/>
                <w:i w:val="0"/>
                <w:iCs w:val="0"/>
                <w:color w:val="000000"/>
                <w:kern w:val="0"/>
                <w:sz w:val="24"/>
                <w:szCs w:val="24"/>
                <w:u w:val="none"/>
                <w:lang w:val="en-US" w:eastAsia="zh-CN" w:bidi="ar"/>
              </w:rPr>
              <w:t>土壤墒情、气象预报测站工程</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气象监控主机（4G）</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1.数据上传通信接口2.数据采集通信接口3.点阵LED屏显示接口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气象监测百叶盒</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百叶箱基础配件、空气温湿度：光照：大气压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风速变送器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①量程：0-70m/s；②分辨率：0.1m/s；③精度：±（0.2+0.03V）m/s；④功耗：≤0.3W；⑤动态响应时间：≤0.5s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风向变送器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①量程：8个指示方向；②功耗：0.15W；③动态响应时间：≤0.5s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雨量传感器含托片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①脉冲型：1.雨量计筒直径Φ200mm；2.分辨率0.2mm/0.5mm；  3.刃口锐角40°～45°；4.输出方式脉冲型；5.工作温度 0～50℃；6.工作湿度&lt;95%(40℃)  7.储存温度 -40～125°C 8.储存湿度＜80%（无凝结）  9.测量准确度≤±2%  10.雨强范围0mm～4mm/min，允许通过最大雨强8mm/min  11.承受电压≤100V  12.承受电流≤0.5A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太阳总辐射变送器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光电式太阳总辐射变送器  ①量程：0~1800W/㎡；②分辨率：1W/㎡；③功耗：0.06W；④动态响应时间：10S；⑤测量对象太阳光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土壤变送器  </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:①温度：1.量程；—40~80℃;2.分辨率；0.1°；3.精度：±0.5℃（25℃）；4.功耗：0.5W；②水分；1.量程：0-100%；2.分辨率：0.1%；3.精度：0-50%范围内为±3%; 50-100%范围内为±5%（棕壤，60%RH,25℃）；4.功耗：0.5W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土壤PH变送器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温度：-20℃~60℃，量程：3-9PH 分辨率：0.1，最大功耗： 485型：0.5W（24V DC供电），模拟量型：0.4W（12V DC供电），响应时间：≤10S，输出信号：RS485(Modbus协议)、4~20mA电流输出、0~5V/0~10V电压输出。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67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安装支架</w:t>
            </w:r>
          </w:p>
        </w:tc>
        <w:tc>
          <w:tcPr>
            <w:tcW w:w="124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与设备配套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7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固定支架</w:t>
            </w:r>
          </w:p>
        </w:tc>
        <w:tc>
          <w:tcPr>
            <w:tcW w:w="124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与设备配套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67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设备集成单元</w:t>
            </w:r>
          </w:p>
        </w:tc>
        <w:tc>
          <w:tcPr>
            <w:tcW w:w="124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具备多路采集功能，可通过GPES/GSM网络传输，可采集模拟或数字信号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太阳能板100W</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单晶硅100w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蓄电池65AH</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水质监测系统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PH在线监测单元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标配工业PH电极，量程： 0-14PH，内置温度补偿，精度：±0.1PH，信号输出：Rs485（Modbus/RTU），线缆长度可选，防护等级IP68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一体式浊度分析仪</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量程：0-1000NTU，精度：±3%或±0.3NTU，以大者为准。信号输出：Rs485（Modbus）。线缆长度可选，防护等级IP68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在线荧光法溶氧传感器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荧光法电极，量程：0-20mg/L， 0~200%饱和度， 精度：±2% ，信号输出：Rs485（Modbus/RTU）， 线缆长度可选，防护等级IP68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在线电导率监测单元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量程：0-5000uS/cm（常规），精度：±1.5% ，信号输出：Rs485（Modbus/RTU）， 线缆长度可选， 防护等级IP68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温度监测单元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与设备配套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一体式水质控制柜含水循环系统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量程：-1500MV-1500MV， 精度：±6MV，信号输出：Rs485（Modbus），线缆长度可选，防护等级IP68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数据采集传输单元（含3年通讯费）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具备多路采集功能，可通过GPES/GSM网络传输，可采集模拟或数字信号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太阳能供电系统含立杆支架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立杆至少6米，带横臂支架，外刷防腐漆，太阳能供电系统是单晶硅太阳能板，容量需满足各水质单元供电需求别配合蓄电池满足阴天连续供电7天所需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闸门远程控制系统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智能测控闸门系统信息化改造（2.5×1.1米）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智能闸门启动系统5T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手电两用启闭机</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法兰式连接，功率至少3KW，螺杆配合闸门尺寸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采用光电绝对值式或机械式编码器，其输出信号有并行格雷码、串行RS485、4-20mA标准模拟量等多种方式可供用户选择。量程参照闸门开度需求，分辨精度1cm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输入电源DC12V-24V，输出格式4-20毫安/并行格雷码/RS485/串行，量程0-10m，精度1mm，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电流传感器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配合闸门启闭机实用，要求具备高灵敏度，温度稳定性，低功耗，小型化、集成化。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智能闸门控制箱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尺寸配合闸门启闭机设备，内设供电单元控制和启闭控制单元。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智能控制终端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通讯模块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彩色显示屏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现地显示数据屏幕，与闸门启闭集成布置，尺寸根据启闭机布置，分辨率至少满足1080*1920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提供电源异常报警、启闭开度超限报警、闸门运行异常报警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电气控制线缆及布设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施工所用电缆、线缆等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智能测控闸门系统信息化改造（2.0×1米）</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智能闸门启动系统5T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手电两用启闭机</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电流传感器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智能闸门控制箱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智能控制终端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通讯模块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彩色显示屏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电气控制线缆及布设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智能测控闸门系统信息化改造（3.7×3米）2孔闸</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智能闸门启动系统8T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手电两用启闭机8T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联动驱动系统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电流传感器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智能闸门控制箱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智能控制终端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通讯模块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彩色显示屏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电气控制线缆及布设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新建一体化智能闸门控制系统(闸门尺寸2米×2米)</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闸门及附属配件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智能测控终端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闸位计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一体化闸门控制箱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手动备用系统及减速机</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高频雷达流速流量视频系统(8处)</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高频雷达流速流量系统</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智能采集终端</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通讯模块</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采集终端及视频监控通讯费（3年）</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高清视频监控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视频摄像头支架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智能配电箱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太阳能电池板150W</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胶体蓄电池120AH</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太阳能控制器10A</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供电及传输系统立杆支架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基础、地笼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防雷接地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人工观测水尺</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视频监控系统（2处）</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高清视频监控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视频摄像头支架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太阳能发电板150W</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太阳能支架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太阳能充电控制器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胶体蓄电池120AH</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蓄电池地埋箱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智能配电箱</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信号防雷器</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立杆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基础、地笼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处</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防雷接地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处</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人工观测水尺</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bl>
    <w:p>
      <w:pPr>
        <w:jc w:val="center"/>
        <w:rPr>
          <w:rFonts w:hint="eastAsia" w:ascii="黑体" w:eastAsia="黑体"/>
          <w:b/>
          <w:bCs/>
          <w:color w:val="auto"/>
          <w:sz w:val="44"/>
          <w:szCs w:val="44"/>
          <w:highlight w:val="none"/>
          <w:lang w:val="zh-CN"/>
        </w:rPr>
      </w:pPr>
    </w:p>
    <w:tbl>
      <w:tblPr>
        <w:tblStyle w:val="17"/>
        <w:tblW w:w="9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3"/>
        <w:gridCol w:w="3401"/>
        <w:gridCol w:w="736"/>
        <w:gridCol w:w="736"/>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56" w:type="dxa"/>
            <w:gridSpan w:val="5"/>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金属结构设备及安装工程概算表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4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名称及规格</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第三部分 金属结构设备及安装工程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分水闸工程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0.5m×0.5m典型分水闸</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PGJY 0.5m×0.5m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 PGJY 0.5m×0.5m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0.5m×0.5m过路典型分水闸</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PGJY 0.5m×0.5m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 PGJY 0.5m×0.5m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节制闸工程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典型节制闸工程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PGZ 1.5m×1.2m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铸铁闸门PGZ  宽1.5m×高1.2m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PGZ 1.8m×1.0m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铸铁闸门PGZ  宽1.5m×高1.3m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PGZ 2.0m×1.0m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铸铁闸门PGZ  宽1.5m×高1.4m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PGZ 3.0m×1.0m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铸铁闸门PGZ  宽1.5m×高1.5m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QL-30 手摇式螺杆启闭机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启闭力3t，手摇螺杆式QL-30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QL-2×30 手摇式螺杆启闭机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手摇双吊点螺杆式QL-2×30</w:t>
            </w:r>
          </w:p>
        </w:tc>
      </w:tr>
    </w:tbl>
    <w:p>
      <w:pPr>
        <w:tabs>
          <w:tab w:val="left" w:pos="3120"/>
        </w:tabs>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注：供应商需负责免费设备安装、调试及其他相关服务，并保证验收合格。</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Fonts w:hint="eastAsia" w:ascii="楷体" w:hAnsi="楷体" w:eastAsia="楷体" w:cs="楷体"/>
          <w:b w:val="0"/>
          <w:bCs/>
          <w:i w:val="0"/>
          <w:iCs w:val="0"/>
          <w:caps w:val="0"/>
          <w:color w:val="auto"/>
          <w:spacing w:val="8"/>
          <w:sz w:val="24"/>
          <w:szCs w:val="24"/>
          <w:highlight w:val="none"/>
          <w:shd w:val="clear" w:color="auto" w:fill="FFFFFF"/>
        </w:rPr>
      </w:pPr>
    </w:p>
    <w:p>
      <w:pPr>
        <w:pStyle w:val="5"/>
        <w:spacing w:line="360" w:lineRule="auto"/>
        <w:rPr>
          <w:b/>
          <w:bCs w:val="0"/>
          <w:sz w:val="24"/>
          <w:szCs w:val="24"/>
        </w:rPr>
      </w:pPr>
      <w:r>
        <w:rPr>
          <w:rFonts w:hint="eastAsia"/>
          <w:b/>
          <w:bCs w:val="0"/>
          <w:sz w:val="24"/>
          <w:szCs w:val="24"/>
        </w:rPr>
        <w:t>智能测控闸门系统</w:t>
      </w:r>
    </w:p>
    <w:p>
      <w:pPr>
        <w:pStyle w:val="27"/>
        <w:shd w:val="clear" w:color="auto" w:fill="auto"/>
        <w:tabs>
          <w:tab w:val="left" w:pos="8033"/>
        </w:tabs>
        <w:spacing w:after="0" w:line="360" w:lineRule="auto"/>
        <w:ind w:left="140" w:leftChars="50" w:right="140" w:rightChars="50" w:firstLine="482" w:firstLineChars="200"/>
        <w:contextualSpacing/>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系统参数</w:t>
      </w:r>
    </w:p>
    <w:p>
      <w:pPr>
        <w:pStyle w:val="28"/>
        <w:spacing w:line="360" w:lineRule="auto"/>
        <w:ind w:left="140" w:leftChars="50" w:right="140" w:rightChars="50" w:firstLine="482"/>
        <w:contextualSpacing/>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电气性能参数：</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闸门系统</w:t>
      </w:r>
      <w:r>
        <w:rPr>
          <w:rFonts w:asciiTheme="minorEastAsia" w:hAnsiTheme="minorEastAsia" w:eastAsiaTheme="minorEastAsia"/>
          <w:sz w:val="24"/>
          <w:szCs w:val="24"/>
        </w:rPr>
        <w:t>供电方式：光伏供电系统(光伏板+蓄电池)</w:t>
      </w:r>
      <w:r>
        <w:rPr>
          <w:rFonts w:hint="eastAsia" w:asciiTheme="minorEastAsia" w:hAnsiTheme="minorEastAsia" w:eastAsiaTheme="minorEastAsia"/>
          <w:sz w:val="24"/>
          <w:szCs w:val="24"/>
        </w:rPr>
        <w:t>，4</w:t>
      </w:r>
      <w:r>
        <w:rPr>
          <w:rFonts w:asciiTheme="minorEastAsia" w:hAnsiTheme="minorEastAsia" w:eastAsiaTheme="minorEastAsia"/>
          <w:sz w:val="24"/>
          <w:szCs w:val="24"/>
        </w:rPr>
        <w:t>8V100AH</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箱涵流量计供：</w:t>
      </w:r>
      <w:r>
        <w:rPr>
          <w:rFonts w:asciiTheme="minorEastAsia" w:hAnsiTheme="minorEastAsia" w:eastAsiaTheme="minorEastAsia"/>
          <w:sz w:val="24"/>
          <w:szCs w:val="24"/>
        </w:rPr>
        <w:t>光伏供电系统(光伏板+蓄电池)</w:t>
      </w:r>
      <w:r>
        <w:rPr>
          <w:rFonts w:hint="eastAsia" w:asciiTheme="minorEastAsia" w:hAnsiTheme="minorEastAsia" w:eastAsiaTheme="minorEastAsia"/>
          <w:sz w:val="24"/>
          <w:szCs w:val="24"/>
        </w:rPr>
        <w:t>，</w:t>
      </w:r>
      <w:r>
        <w:rPr>
          <w:rFonts w:asciiTheme="minorEastAsia" w:hAnsiTheme="minorEastAsia" w:eastAsiaTheme="minorEastAsia"/>
          <w:sz w:val="24"/>
          <w:szCs w:val="24"/>
        </w:rPr>
        <w:t>12V100AH</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流量和闸控系统数据传输方式：L</w:t>
      </w:r>
      <w:r>
        <w:rPr>
          <w:rFonts w:asciiTheme="minorEastAsia" w:hAnsiTheme="minorEastAsia" w:eastAsiaTheme="minorEastAsia"/>
          <w:sz w:val="24"/>
          <w:szCs w:val="24"/>
        </w:rPr>
        <w:t>ORA</w:t>
      </w:r>
      <w:r>
        <w:rPr>
          <w:rFonts w:hint="eastAsia" w:asciiTheme="minorEastAsia" w:hAnsiTheme="minorEastAsia" w:eastAsiaTheme="minorEastAsia"/>
          <w:sz w:val="24"/>
          <w:szCs w:val="24"/>
        </w:rPr>
        <w:t>无线传输</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设备续航：</w:t>
      </w:r>
      <w:r>
        <w:rPr>
          <w:rFonts w:asciiTheme="minorEastAsia" w:hAnsiTheme="minorEastAsia" w:eastAsiaTheme="minorEastAsia"/>
          <w:sz w:val="24"/>
          <w:szCs w:val="24"/>
        </w:rPr>
        <w:t>采用蓄电池储能，</w:t>
      </w:r>
      <w:r>
        <w:rPr>
          <w:rFonts w:hint="eastAsia" w:asciiTheme="minorEastAsia" w:hAnsiTheme="minorEastAsia" w:eastAsiaTheme="minorEastAsia"/>
          <w:sz w:val="24"/>
          <w:szCs w:val="24"/>
        </w:rPr>
        <w:t>在</w:t>
      </w:r>
      <w:r>
        <w:rPr>
          <w:rFonts w:asciiTheme="minorEastAsia" w:hAnsiTheme="minorEastAsia" w:eastAsiaTheme="minorEastAsia"/>
          <w:sz w:val="24"/>
          <w:szCs w:val="24"/>
        </w:rPr>
        <w:t>保证全部设备的有效运行，</w:t>
      </w:r>
      <w:r>
        <w:rPr>
          <w:rFonts w:hint="eastAsia" w:asciiTheme="minorEastAsia" w:hAnsiTheme="minorEastAsia" w:eastAsiaTheme="minorEastAsia"/>
          <w:sz w:val="24"/>
          <w:szCs w:val="24"/>
        </w:rPr>
        <w:t>且</w:t>
      </w:r>
      <w:r>
        <w:rPr>
          <w:rFonts w:asciiTheme="minorEastAsia" w:hAnsiTheme="minorEastAsia" w:eastAsiaTheme="minorEastAsia"/>
          <w:sz w:val="24"/>
          <w:szCs w:val="24"/>
        </w:rPr>
        <w:t>无充电</w:t>
      </w:r>
      <w:r>
        <w:rPr>
          <w:rFonts w:hint="eastAsia" w:asciiTheme="minorEastAsia" w:hAnsiTheme="minorEastAsia" w:eastAsiaTheme="minorEastAsia"/>
          <w:sz w:val="24"/>
          <w:szCs w:val="24"/>
        </w:rPr>
        <w:t>条件下</w:t>
      </w:r>
      <w:r>
        <w:rPr>
          <w:rFonts w:asciiTheme="minorEastAsia" w:hAnsiTheme="minorEastAsia" w:eastAsiaTheme="minorEastAsia"/>
          <w:sz w:val="24"/>
          <w:szCs w:val="24"/>
        </w:rPr>
        <w:t>，正常连续工作不低于15天，闸门启闭100次以上。</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工作环境：工作温度</w:t>
      </w:r>
      <w:r>
        <w:rPr>
          <w:rFonts w:asciiTheme="minorEastAsia" w:hAnsiTheme="minorEastAsia" w:eastAsiaTheme="minorEastAsia"/>
          <w:sz w:val="24"/>
          <w:szCs w:val="24"/>
        </w:rPr>
        <w:t>:0-60℃，</w:t>
      </w:r>
      <w:r>
        <w:rPr>
          <w:rFonts w:hint="eastAsia" w:asciiTheme="minorEastAsia" w:hAnsiTheme="minorEastAsia" w:eastAsiaTheme="minorEastAsia"/>
          <w:sz w:val="24"/>
          <w:szCs w:val="24"/>
        </w:rPr>
        <w:t>待机温度：-40-65</w:t>
      </w:r>
      <w:r>
        <w:rPr>
          <w:rFonts w:asciiTheme="minorEastAsia" w:hAnsiTheme="minorEastAsia" w:eastAsiaTheme="minorEastAsia"/>
          <w:sz w:val="24"/>
          <w:szCs w:val="24"/>
        </w:rPr>
        <w:t>℃。</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故障告警：低电压告</w:t>
      </w:r>
      <w:r>
        <w:rPr>
          <w:rFonts w:asciiTheme="minorEastAsia" w:hAnsiTheme="minorEastAsia" w:eastAsiaTheme="minorEastAsia"/>
          <w:sz w:val="24"/>
          <w:szCs w:val="24"/>
        </w:rPr>
        <w:t>警、</w:t>
      </w:r>
      <w:r>
        <w:rPr>
          <w:rFonts w:hint="eastAsia" w:asciiTheme="minorEastAsia" w:hAnsiTheme="minorEastAsia" w:eastAsiaTheme="minorEastAsia"/>
          <w:sz w:val="24"/>
          <w:szCs w:val="24"/>
        </w:rPr>
        <w:t>闸门卡滞告警、水位计越限告警、水位计故障告警、箱门打开报警。</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流量计测量状态：信号强度、质量、测量水位、率定数据、泥沙沉淀补偿</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整机结构：采用高集成模式：将</w:t>
      </w:r>
      <w:r>
        <w:rPr>
          <w:rFonts w:asciiTheme="minorEastAsia" w:hAnsiTheme="minorEastAsia" w:eastAsiaTheme="minorEastAsia"/>
          <w:sz w:val="24"/>
          <w:szCs w:val="24"/>
        </w:rPr>
        <w:t>驱动电机、传动机构、闸门控制器、闸位传感器、上下限</w:t>
      </w:r>
      <w:r>
        <w:rPr>
          <w:rFonts w:hint="eastAsia" w:asciiTheme="minorEastAsia" w:hAnsiTheme="minorEastAsia" w:eastAsiaTheme="minorEastAsia"/>
          <w:sz w:val="24"/>
          <w:szCs w:val="24"/>
        </w:rPr>
        <w:t>保护开关、手摇</w:t>
      </w:r>
      <w:r>
        <w:rPr>
          <w:rFonts w:asciiTheme="minorEastAsia" w:hAnsiTheme="minorEastAsia" w:eastAsiaTheme="minorEastAsia"/>
          <w:sz w:val="24"/>
          <w:szCs w:val="24"/>
        </w:rPr>
        <w:t>机构</w:t>
      </w:r>
      <w:r>
        <w:rPr>
          <w:rFonts w:hint="eastAsia" w:asciiTheme="minorEastAsia" w:hAnsiTheme="minorEastAsia" w:eastAsiaTheme="minorEastAsia"/>
          <w:sz w:val="24"/>
          <w:szCs w:val="24"/>
        </w:rPr>
        <w:t>、充放电控制及保护电路整合到安装底板</w:t>
      </w:r>
      <w:r>
        <w:rPr>
          <w:rFonts w:asciiTheme="minorEastAsia" w:hAnsiTheme="minorEastAsia" w:eastAsiaTheme="minorEastAsia"/>
          <w:sz w:val="24"/>
          <w:szCs w:val="24"/>
        </w:rPr>
        <w:t>。</w:t>
      </w:r>
      <w:r>
        <w:rPr>
          <w:rFonts w:hint="eastAsia" w:asciiTheme="minorEastAsia" w:hAnsiTheme="minorEastAsia" w:eastAsiaTheme="minorEastAsia"/>
          <w:sz w:val="24"/>
          <w:szCs w:val="24"/>
        </w:rPr>
        <w:t>外</w:t>
      </w:r>
      <w:r>
        <w:rPr>
          <w:rFonts w:asciiTheme="minorEastAsia" w:hAnsiTheme="minorEastAsia" w:eastAsiaTheme="minorEastAsia"/>
          <w:sz w:val="24"/>
          <w:szCs w:val="24"/>
        </w:rPr>
        <w:t>防护罩</w:t>
      </w:r>
      <w:r>
        <w:rPr>
          <w:rFonts w:hint="eastAsia" w:asciiTheme="minorEastAsia" w:hAnsiTheme="minorEastAsia" w:eastAsiaTheme="minorEastAsia"/>
          <w:sz w:val="24"/>
          <w:szCs w:val="24"/>
        </w:rPr>
        <w:t>采用</w:t>
      </w:r>
      <w:r>
        <w:rPr>
          <w:rFonts w:asciiTheme="minorEastAsia" w:hAnsiTheme="minorEastAsia" w:eastAsiaTheme="minorEastAsia"/>
          <w:sz w:val="24"/>
          <w:szCs w:val="24"/>
        </w:rPr>
        <w:t>不锈钢外罩,带有抽拉式</w:t>
      </w:r>
      <w:r>
        <w:rPr>
          <w:rFonts w:hint="eastAsia" w:asciiTheme="minorEastAsia" w:hAnsiTheme="minorEastAsia" w:eastAsiaTheme="minorEastAsia"/>
          <w:sz w:val="24"/>
          <w:szCs w:val="24"/>
        </w:rPr>
        <w:t>防盗门</w:t>
      </w:r>
      <w:r>
        <w:rPr>
          <w:rFonts w:asciiTheme="minorEastAsia" w:hAnsiTheme="minorEastAsia" w:eastAsiaTheme="minorEastAsia"/>
          <w:sz w:val="24"/>
          <w:szCs w:val="24"/>
        </w:rPr>
        <w:t>,防盗门带有非挡板防虫结构铜芯暗锁,不锈钢外罩顶部带有螺杆</w:t>
      </w:r>
      <w:r>
        <w:rPr>
          <w:rFonts w:hint="eastAsia" w:asciiTheme="minorEastAsia" w:hAnsiTheme="minorEastAsia" w:eastAsiaTheme="minorEastAsia"/>
          <w:sz w:val="24"/>
          <w:szCs w:val="24"/>
        </w:rPr>
        <w:t>封顶防尘罩和非金属防紫外线天线罩。</w:t>
      </w:r>
      <w:r>
        <w:rPr>
          <w:rFonts w:asciiTheme="minorEastAsia" w:hAnsiTheme="minorEastAsia" w:eastAsiaTheme="minorEastAsia"/>
          <w:sz w:val="24"/>
          <w:szCs w:val="24"/>
        </w:rPr>
        <w:t>太阳能供电系统</w:t>
      </w:r>
      <w:r>
        <w:rPr>
          <w:rFonts w:hint="eastAsia" w:asciiTheme="minorEastAsia" w:hAnsiTheme="minorEastAsia" w:eastAsiaTheme="minorEastAsia"/>
          <w:sz w:val="24"/>
          <w:szCs w:val="24"/>
        </w:rPr>
        <w:t>由</w:t>
      </w:r>
      <w:r>
        <w:rPr>
          <w:rFonts w:asciiTheme="minorEastAsia" w:hAnsiTheme="minorEastAsia" w:eastAsiaTheme="minorEastAsia"/>
          <w:sz w:val="24"/>
          <w:szCs w:val="24"/>
        </w:rPr>
        <w:t>架杆、太阳能电池板、蓄</w:t>
      </w:r>
      <w:r>
        <w:rPr>
          <w:rFonts w:hint="eastAsia" w:asciiTheme="minorEastAsia" w:hAnsiTheme="minorEastAsia" w:eastAsiaTheme="minorEastAsia"/>
          <w:sz w:val="24"/>
          <w:szCs w:val="24"/>
        </w:rPr>
        <w:t>电池仓组成。</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闸门操作：手机APP</w:t>
      </w:r>
      <w:r>
        <w:rPr>
          <w:rFonts w:asciiTheme="minorEastAsia" w:hAnsiTheme="minorEastAsia" w:eastAsiaTheme="minorEastAsia"/>
          <w:sz w:val="24"/>
          <w:szCs w:val="24"/>
        </w:rPr>
        <w:t>远程控制、</w:t>
      </w:r>
      <w:r>
        <w:rPr>
          <w:rFonts w:hint="eastAsia" w:asciiTheme="minorEastAsia" w:hAnsiTheme="minorEastAsia" w:eastAsiaTheme="minorEastAsia"/>
          <w:sz w:val="24"/>
          <w:szCs w:val="24"/>
        </w:rPr>
        <w:t>WEB远程控制、</w:t>
      </w:r>
      <w:r>
        <w:rPr>
          <w:rFonts w:asciiTheme="minorEastAsia" w:hAnsiTheme="minorEastAsia" w:eastAsiaTheme="minorEastAsia"/>
          <w:sz w:val="24"/>
          <w:szCs w:val="24"/>
        </w:rPr>
        <w:t>现地控制和手动控制功能。</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控制模式：提供四种控制方式，包括恒定开度控制、恒定流量控制、恒定堰槽水位控制、恒定闸前水位控制，同时支持定时计划控制功能。</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测控精度：</w:t>
      </w:r>
      <w:r>
        <w:rPr>
          <w:rFonts w:asciiTheme="minorEastAsia" w:hAnsiTheme="minorEastAsia" w:eastAsiaTheme="minorEastAsia"/>
          <w:sz w:val="24"/>
          <w:szCs w:val="24"/>
        </w:rPr>
        <w:t>闸门</w:t>
      </w:r>
      <w:r>
        <w:rPr>
          <w:rFonts w:hint="eastAsia" w:asciiTheme="minorEastAsia" w:hAnsiTheme="minorEastAsia" w:eastAsiaTheme="minorEastAsia"/>
          <w:sz w:val="24"/>
          <w:szCs w:val="24"/>
        </w:rPr>
        <w:t>开启精度±3</w:t>
      </w:r>
      <w:r>
        <w:rPr>
          <w:rFonts w:asciiTheme="minorEastAsia" w:hAnsiTheme="minorEastAsia" w:eastAsiaTheme="minorEastAsia"/>
          <w:sz w:val="24"/>
          <w:szCs w:val="24"/>
        </w:rPr>
        <w:t>m</w:t>
      </w:r>
      <w:r>
        <w:rPr>
          <w:rFonts w:hint="eastAsia" w:asciiTheme="minorEastAsia" w:hAnsiTheme="minorEastAsia" w:eastAsiaTheme="minorEastAsia"/>
          <w:sz w:val="24"/>
          <w:szCs w:val="24"/>
        </w:rPr>
        <w:t>m</w:t>
      </w:r>
      <w:r>
        <w:rPr>
          <w:rFonts w:asciiTheme="minorEastAsia" w:hAnsiTheme="minorEastAsia" w:eastAsiaTheme="minorEastAsia"/>
          <w:sz w:val="24"/>
          <w:szCs w:val="24"/>
        </w:rPr>
        <w:t>,水位</w:t>
      </w:r>
      <w:r>
        <w:rPr>
          <w:rFonts w:hint="eastAsia" w:asciiTheme="minorEastAsia" w:hAnsiTheme="minorEastAsia" w:eastAsiaTheme="minorEastAsia"/>
          <w:sz w:val="24"/>
          <w:szCs w:val="24"/>
        </w:rPr>
        <w:t>测量精度±</w:t>
      </w:r>
      <w:r>
        <w:rPr>
          <w:rFonts w:asciiTheme="minorEastAsia" w:hAnsiTheme="minorEastAsia" w:eastAsiaTheme="minorEastAsia"/>
          <w:sz w:val="24"/>
          <w:szCs w:val="24"/>
        </w:rPr>
        <w:t>3m</w:t>
      </w:r>
      <w:r>
        <w:rPr>
          <w:rFonts w:hint="eastAsia" w:asciiTheme="minorEastAsia" w:hAnsiTheme="minorEastAsia" w:eastAsiaTheme="minorEastAsia"/>
          <w:sz w:val="24"/>
          <w:szCs w:val="24"/>
        </w:rPr>
        <w:t>m，流量计量精度95%。</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启闭速度：启闭机额定载荷≤</w:t>
      </w:r>
      <w:r>
        <w:rPr>
          <w:rFonts w:asciiTheme="minorEastAsia" w:hAnsiTheme="minorEastAsia" w:eastAsiaTheme="minorEastAsia"/>
          <w:sz w:val="24"/>
          <w:szCs w:val="24"/>
        </w:rPr>
        <w:t>3.0吨，速度25cm/min；启闭机额定载荷</w:t>
      </w:r>
      <w:r>
        <w:rPr>
          <w:rFonts w:hint="eastAsia" w:asciiTheme="minorEastAsia" w:hAnsiTheme="minorEastAsia" w:eastAsiaTheme="minorEastAsia"/>
          <w:sz w:val="24"/>
          <w:szCs w:val="24"/>
        </w:rPr>
        <w:t>≤</w:t>
      </w:r>
      <w:r>
        <w:rPr>
          <w:rFonts w:asciiTheme="minorEastAsia" w:hAnsiTheme="minorEastAsia" w:eastAsiaTheme="minorEastAsia"/>
          <w:sz w:val="24"/>
          <w:szCs w:val="24"/>
        </w:rPr>
        <w:t>5.0吨，速度15cm/min；启闭机额定载荷</w:t>
      </w:r>
      <w:r>
        <w:rPr>
          <w:rFonts w:hint="eastAsia" w:asciiTheme="minorEastAsia" w:hAnsiTheme="minorEastAsia" w:eastAsiaTheme="minorEastAsia"/>
          <w:sz w:val="24"/>
          <w:szCs w:val="24"/>
        </w:rPr>
        <w:t>≤</w:t>
      </w:r>
      <w:r>
        <w:rPr>
          <w:rFonts w:asciiTheme="minorEastAsia" w:hAnsiTheme="minorEastAsia" w:eastAsiaTheme="minorEastAsia"/>
          <w:sz w:val="24"/>
          <w:szCs w:val="24"/>
        </w:rPr>
        <w:t>10.0吨，速度10cm/min。</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保护功能</w:t>
      </w:r>
      <w:r>
        <w:rPr>
          <w:rFonts w:asciiTheme="minorEastAsia" w:hAnsiTheme="minorEastAsia" w:eastAsiaTheme="minorEastAsia"/>
          <w:sz w:val="24"/>
          <w:szCs w:val="24"/>
        </w:rPr>
        <w:t>：同时</w:t>
      </w:r>
      <w:r>
        <w:rPr>
          <w:rFonts w:hint="eastAsia" w:asciiTheme="minorEastAsia" w:hAnsiTheme="minorEastAsia" w:eastAsiaTheme="minorEastAsia"/>
          <w:sz w:val="24"/>
          <w:szCs w:val="24"/>
        </w:rPr>
        <w:t>具备</w:t>
      </w:r>
      <w:r>
        <w:rPr>
          <w:rFonts w:asciiTheme="minorEastAsia" w:hAnsiTheme="minorEastAsia" w:eastAsiaTheme="minorEastAsia"/>
          <w:sz w:val="24"/>
          <w:szCs w:val="24"/>
        </w:rPr>
        <w:t>机械上下限</w:t>
      </w:r>
      <w:r>
        <w:rPr>
          <w:rFonts w:hint="eastAsia" w:asciiTheme="minorEastAsia" w:hAnsiTheme="minorEastAsia" w:eastAsiaTheme="minorEastAsia"/>
          <w:sz w:val="24"/>
          <w:szCs w:val="24"/>
        </w:rPr>
        <w:t>位</w:t>
      </w:r>
      <w:r>
        <w:rPr>
          <w:rFonts w:asciiTheme="minorEastAsia" w:hAnsiTheme="minorEastAsia" w:eastAsiaTheme="minorEastAsia"/>
          <w:sz w:val="24"/>
          <w:szCs w:val="24"/>
        </w:rPr>
        <w:t>保护功能，电子上下限</w:t>
      </w:r>
      <w:r>
        <w:rPr>
          <w:rFonts w:hint="eastAsia" w:asciiTheme="minorEastAsia" w:hAnsiTheme="minorEastAsia" w:eastAsiaTheme="minorEastAsia"/>
          <w:sz w:val="24"/>
          <w:szCs w:val="24"/>
        </w:rPr>
        <w:t>位</w:t>
      </w:r>
      <w:r>
        <w:rPr>
          <w:rFonts w:asciiTheme="minorEastAsia" w:hAnsiTheme="minorEastAsia" w:eastAsiaTheme="minorEastAsia"/>
          <w:sz w:val="24"/>
          <w:szCs w:val="24"/>
        </w:rPr>
        <w:t>保护功能</w:t>
      </w:r>
      <w:r>
        <w:rPr>
          <w:rFonts w:hint="eastAsia" w:asciiTheme="minorEastAsia" w:hAnsiTheme="minorEastAsia" w:eastAsiaTheme="minorEastAsia"/>
          <w:sz w:val="24"/>
          <w:szCs w:val="24"/>
        </w:rPr>
        <w:t>、过流保护功能、雷击浪涌保护，电池欠压保护，闸门卡滞保护。</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通信方式：支持全网通无线通信、有线光纤通信、局域网通信三种通信方式。</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通信协议：U</w:t>
      </w:r>
      <w:r>
        <w:rPr>
          <w:rFonts w:asciiTheme="minorEastAsia" w:hAnsiTheme="minorEastAsia" w:eastAsiaTheme="minorEastAsia"/>
          <w:sz w:val="24"/>
          <w:szCs w:val="24"/>
        </w:rPr>
        <w:t>TZ</w:t>
      </w:r>
      <w:r>
        <w:rPr>
          <w:rFonts w:hint="eastAsia" w:asciiTheme="minorEastAsia" w:hAnsiTheme="minorEastAsia" w:eastAsiaTheme="minorEastAsia"/>
          <w:sz w:val="24"/>
          <w:szCs w:val="24"/>
        </w:rPr>
        <w:t>专用闸控系统协议</w:t>
      </w:r>
      <w:r>
        <w:rPr>
          <w:rFonts w:asciiTheme="minorEastAsia" w:hAnsiTheme="minorEastAsia" w:eastAsiaTheme="minorEastAsia"/>
          <w:sz w:val="24"/>
          <w:szCs w:val="24"/>
        </w:rPr>
        <w:t>。</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现场交互：集中控制显示、状态指示灯和物理按键。</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图片功能：支持定时拍照功能(间隔可设为10分钟、15分钟、30分钟);支持手机端和WEB端图像实时抓拍功能。</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视频功能：支持手机端和</w:t>
      </w:r>
      <w:r>
        <w:rPr>
          <w:rFonts w:asciiTheme="minorEastAsia" w:hAnsiTheme="minorEastAsia" w:eastAsiaTheme="minorEastAsia"/>
          <w:sz w:val="24"/>
          <w:szCs w:val="24"/>
        </w:rPr>
        <w:t>WEB端实时</w:t>
      </w:r>
      <w:r>
        <w:rPr>
          <w:rFonts w:hint="eastAsia" w:asciiTheme="minorEastAsia" w:hAnsiTheme="minorEastAsia" w:eastAsiaTheme="minorEastAsia"/>
          <w:sz w:val="24"/>
          <w:szCs w:val="24"/>
        </w:rPr>
        <w:t>召测实时视频。</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asciiTheme="minorEastAsia" w:hAnsiTheme="minorEastAsia" w:eastAsiaTheme="minorEastAsia"/>
          <w:sz w:val="24"/>
          <w:szCs w:val="24"/>
        </w:rPr>
        <w:t>用户可通过本地SD卡查看或WEB端远程查看</w:t>
      </w:r>
      <w:r>
        <w:rPr>
          <w:rFonts w:hint="eastAsia" w:asciiTheme="minorEastAsia" w:hAnsiTheme="minorEastAsia" w:eastAsiaTheme="minorEastAsia"/>
          <w:sz w:val="24"/>
          <w:szCs w:val="24"/>
        </w:rPr>
        <w:t>历史图片</w:t>
      </w:r>
      <w:r>
        <w:rPr>
          <w:rFonts w:asciiTheme="minorEastAsia" w:hAnsiTheme="minorEastAsia" w:eastAsiaTheme="minorEastAsia"/>
          <w:sz w:val="24"/>
          <w:szCs w:val="24"/>
        </w:rPr>
        <w:t>。</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asciiTheme="minorEastAsia" w:hAnsiTheme="minorEastAsia" w:eastAsiaTheme="minorEastAsia"/>
          <w:sz w:val="24"/>
          <w:szCs w:val="24"/>
        </w:rPr>
        <w:t>计量方式：</w:t>
      </w:r>
      <w:r>
        <w:rPr>
          <w:rFonts w:hint="eastAsia" w:asciiTheme="minorEastAsia" w:hAnsiTheme="minorEastAsia" w:eastAsiaTheme="minorEastAsia"/>
          <w:sz w:val="24"/>
          <w:szCs w:val="24"/>
        </w:rPr>
        <w:t>时差法多声道超声波明渠流量计，声波频率2</w:t>
      </w:r>
      <w:r>
        <w:rPr>
          <w:rFonts w:asciiTheme="minorEastAsia" w:hAnsiTheme="minorEastAsia" w:eastAsiaTheme="minorEastAsia"/>
          <w:sz w:val="24"/>
          <w:szCs w:val="24"/>
        </w:rPr>
        <w:t>00K</w:t>
      </w:r>
      <w:r>
        <w:rPr>
          <w:rFonts w:hint="eastAsia" w:asciiTheme="minorEastAsia" w:hAnsiTheme="minorEastAsia" w:eastAsiaTheme="minorEastAsia"/>
          <w:sz w:val="24"/>
          <w:szCs w:val="24"/>
        </w:rPr>
        <w:t>、5</w:t>
      </w:r>
      <w:r>
        <w:rPr>
          <w:rFonts w:asciiTheme="minorEastAsia" w:hAnsiTheme="minorEastAsia" w:eastAsiaTheme="minorEastAsia"/>
          <w:sz w:val="24"/>
          <w:szCs w:val="24"/>
        </w:rPr>
        <w:t>00K</w:t>
      </w:r>
      <w:r>
        <w:rPr>
          <w:rFonts w:hint="eastAsia" w:asciiTheme="minorEastAsia" w:hAnsiTheme="minorEastAsia" w:eastAsiaTheme="minorEastAsia"/>
          <w:sz w:val="24"/>
          <w:szCs w:val="24"/>
        </w:rPr>
        <w:t>、1</w:t>
      </w:r>
      <w:r>
        <w:rPr>
          <w:rFonts w:asciiTheme="minorEastAsia" w:hAnsiTheme="minorEastAsia" w:eastAsiaTheme="minorEastAsia"/>
          <w:sz w:val="24"/>
          <w:szCs w:val="24"/>
        </w:rPr>
        <w:t>000KHZ</w:t>
      </w:r>
      <w:r>
        <w:rPr>
          <w:rFonts w:hint="eastAsia" w:asciiTheme="minorEastAsia" w:hAnsiTheme="minorEastAsia" w:eastAsiaTheme="minorEastAsia"/>
          <w:sz w:val="24"/>
          <w:szCs w:val="24"/>
        </w:rPr>
        <w:t>，波速测量宽度不小于3</w:t>
      </w:r>
      <w:r>
        <w:rPr>
          <w:rFonts w:asciiTheme="minorEastAsia" w:hAnsiTheme="minorEastAsia" w:eastAsiaTheme="minorEastAsia"/>
          <w:sz w:val="24"/>
          <w:szCs w:val="24"/>
        </w:rPr>
        <w:t>0</w:t>
      </w:r>
      <w:r>
        <w:rPr>
          <w:rFonts w:hint="eastAsia" w:asciiTheme="minorEastAsia" w:hAnsiTheme="minorEastAsia" w:eastAsiaTheme="minorEastAsia"/>
          <w:sz w:val="24"/>
          <w:szCs w:val="24"/>
        </w:rPr>
        <w:t>米，适用于中大型灌区主干支渠，声道数不小于8声道，按现场需要可以加配3</w:t>
      </w:r>
      <w:r>
        <w:rPr>
          <w:rFonts w:asciiTheme="minorEastAsia" w:hAnsiTheme="minorEastAsia" w:eastAsiaTheme="minorEastAsia"/>
          <w:sz w:val="24"/>
          <w:szCs w:val="24"/>
        </w:rPr>
        <w:t>2</w:t>
      </w:r>
      <w:r>
        <w:rPr>
          <w:rFonts w:hint="eastAsia" w:asciiTheme="minorEastAsia" w:hAnsiTheme="minorEastAsia" w:eastAsiaTheme="minorEastAsia"/>
          <w:sz w:val="24"/>
          <w:szCs w:val="24"/>
        </w:rPr>
        <w:t>声道</w:t>
      </w:r>
      <w:r>
        <w:rPr>
          <w:rFonts w:asciiTheme="minorEastAsia" w:hAnsiTheme="minorEastAsia" w:eastAsiaTheme="minorEastAsia"/>
          <w:sz w:val="24"/>
          <w:szCs w:val="24"/>
        </w:rPr>
        <w:t>。</w:t>
      </w:r>
    </w:p>
    <w:p>
      <w:pPr>
        <w:pStyle w:val="29"/>
        <w:spacing w:beforeLines="0" w:afterLines="0" w:line="360" w:lineRule="auto"/>
        <w:ind w:left="140" w:leftChars="50" w:right="140" w:rightChars="50" w:firstLine="482"/>
        <w:contextualSpacing/>
        <w:rPr>
          <w:rFonts w:cs="宋体" w:asciiTheme="minorEastAsia" w:hAnsiTheme="minorEastAsia" w:eastAsiaTheme="minorEastAsia"/>
          <w:b/>
          <w:sz w:val="24"/>
          <w:szCs w:val="24"/>
          <w:lang w:val="en-US"/>
        </w:rPr>
      </w:pPr>
      <w:r>
        <w:rPr>
          <w:rFonts w:hint="eastAsia" w:cs="宋体" w:asciiTheme="minorEastAsia" w:hAnsiTheme="minorEastAsia" w:eastAsiaTheme="minorEastAsia"/>
          <w:b/>
          <w:sz w:val="24"/>
          <w:szCs w:val="24"/>
          <w:lang w:val="en-US"/>
        </w:rPr>
        <w:t>机械参数：</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电机：使用24伏直流电机。</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编码器：使用4096圈</w:t>
      </w:r>
      <w:r>
        <w:rPr>
          <w:rFonts w:asciiTheme="minorEastAsia" w:hAnsiTheme="minorEastAsia" w:eastAsiaTheme="minorEastAsia"/>
          <w:sz w:val="24"/>
          <w:szCs w:val="24"/>
        </w:rPr>
        <w:t>(</w:t>
      </w:r>
      <w:r>
        <w:rPr>
          <w:rFonts w:hint="eastAsia" w:asciiTheme="minorEastAsia" w:hAnsiTheme="minorEastAsia" w:eastAsiaTheme="minorEastAsia"/>
          <w:sz w:val="24"/>
          <w:szCs w:val="24"/>
        </w:rPr>
        <w:t>单圈分辨率1024</w:t>
      </w:r>
      <w:r>
        <w:rPr>
          <w:rFonts w:asciiTheme="minorEastAsia" w:hAnsiTheme="minorEastAsia" w:eastAsiaTheme="minorEastAsia"/>
          <w:sz w:val="24"/>
          <w:szCs w:val="24"/>
        </w:rPr>
        <w:t>)</w:t>
      </w:r>
      <w:r>
        <w:rPr>
          <w:rFonts w:hint="eastAsia" w:asciiTheme="minorEastAsia" w:hAnsiTheme="minorEastAsia" w:eastAsiaTheme="minorEastAsia"/>
          <w:sz w:val="24"/>
          <w:szCs w:val="24"/>
        </w:rPr>
        <w:t>绝对值编码器。</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减速机：使用两级减速机。</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驱动方式：螺杆启闭机驱动。</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机械寿命：大于10年。</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质量标准：符合</w:t>
      </w:r>
      <w:r>
        <w:rPr>
          <w:rFonts w:asciiTheme="minorEastAsia" w:hAnsiTheme="minorEastAsia" w:eastAsiaTheme="minorEastAsia"/>
          <w:sz w:val="24"/>
          <w:szCs w:val="24"/>
        </w:rPr>
        <w:t>GB/T14173-2008</w:t>
      </w:r>
      <w:r>
        <w:rPr>
          <w:rFonts w:hint="eastAsia" w:asciiTheme="minorEastAsia" w:hAnsiTheme="minorEastAsia" w:eastAsiaTheme="minorEastAsia"/>
          <w:sz w:val="24"/>
          <w:szCs w:val="24"/>
        </w:rPr>
        <w:t>和S</w:t>
      </w:r>
      <w:r>
        <w:rPr>
          <w:rFonts w:asciiTheme="minorEastAsia" w:hAnsiTheme="minorEastAsia" w:eastAsiaTheme="minorEastAsia"/>
          <w:sz w:val="24"/>
          <w:szCs w:val="24"/>
        </w:rPr>
        <w:t>L381-2007</w:t>
      </w:r>
      <w:r>
        <w:rPr>
          <w:rFonts w:hint="eastAsia" w:asciiTheme="minorEastAsia" w:hAnsiTheme="minorEastAsia" w:eastAsiaTheme="minorEastAsia"/>
          <w:sz w:val="24"/>
          <w:szCs w:val="24"/>
        </w:rPr>
        <w:t>验收</w:t>
      </w:r>
      <w:r>
        <w:rPr>
          <w:rFonts w:asciiTheme="minorEastAsia" w:hAnsiTheme="minorEastAsia" w:eastAsiaTheme="minorEastAsia"/>
          <w:sz w:val="24"/>
          <w:szCs w:val="24"/>
        </w:rPr>
        <w:t>规范。</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产品涉水部件采用不锈钢3</w:t>
      </w:r>
      <w:r>
        <w:rPr>
          <w:rFonts w:asciiTheme="minorEastAsia" w:hAnsiTheme="minorEastAsia" w:eastAsiaTheme="minorEastAsia"/>
          <w:sz w:val="24"/>
          <w:szCs w:val="24"/>
        </w:rPr>
        <w:t>04</w:t>
      </w:r>
      <w:r>
        <w:rPr>
          <w:rFonts w:hint="eastAsia" w:asciiTheme="minorEastAsia" w:hAnsiTheme="minorEastAsia" w:eastAsiaTheme="minorEastAsia"/>
          <w:sz w:val="24"/>
          <w:szCs w:val="24"/>
        </w:rPr>
        <w:t>材料。</w:t>
      </w:r>
    </w:p>
    <w:p>
      <w:pPr>
        <w:pStyle w:val="29"/>
        <w:spacing w:beforeLines="0" w:afterLines="0" w:line="360" w:lineRule="auto"/>
        <w:ind w:left="140" w:leftChars="50" w:right="140" w:rightChars="50" w:firstLine="482"/>
        <w:contextualSpacing/>
        <w:rPr>
          <w:rFonts w:cs="宋体" w:asciiTheme="minorEastAsia" w:hAnsiTheme="minorEastAsia" w:eastAsiaTheme="minorEastAsia"/>
          <w:b/>
          <w:sz w:val="24"/>
          <w:szCs w:val="24"/>
          <w:lang w:val="en-US"/>
        </w:rPr>
      </w:pPr>
      <w:r>
        <w:rPr>
          <w:rFonts w:hint="eastAsia" w:cs="宋体" w:asciiTheme="minorEastAsia" w:hAnsiTheme="minorEastAsia" w:eastAsiaTheme="minorEastAsia"/>
          <w:b/>
          <w:sz w:val="24"/>
          <w:szCs w:val="24"/>
          <w:lang w:val="en-US"/>
        </w:rPr>
        <w:t>电气参数：</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供电方式：支持</w:t>
      </w:r>
      <w:r>
        <w:rPr>
          <w:rFonts w:asciiTheme="minorEastAsia" w:hAnsiTheme="minorEastAsia" w:eastAsiaTheme="minorEastAsia"/>
          <w:sz w:val="24"/>
          <w:szCs w:val="24"/>
        </w:rPr>
        <w:t>光伏供电系统(光伏板+蓄电池</w:t>
      </w:r>
      <w:r>
        <w:rPr>
          <w:rFonts w:hint="eastAsia" w:asciiTheme="minorEastAsia" w:hAnsiTheme="minorEastAsia" w:eastAsiaTheme="minorEastAsia"/>
          <w:sz w:val="24"/>
          <w:szCs w:val="24"/>
        </w:rPr>
        <w:t>)</w:t>
      </w:r>
      <w:r>
        <w:rPr>
          <w:rFonts w:asciiTheme="minorEastAsia" w:hAnsiTheme="minorEastAsia" w:eastAsiaTheme="minorEastAsia"/>
          <w:sz w:val="24"/>
          <w:szCs w:val="24"/>
        </w:rPr>
        <w:t>、交流供电系统(AC/DC</w:t>
      </w:r>
      <w:r>
        <w:rPr>
          <w:rFonts w:hint="eastAsia" w:asciiTheme="minorEastAsia" w:hAnsiTheme="minorEastAsia" w:eastAsiaTheme="minorEastAsia"/>
          <w:sz w:val="24"/>
          <w:szCs w:val="24"/>
        </w:rPr>
        <w:t>)</w:t>
      </w:r>
      <w:r>
        <w:rPr>
          <w:rFonts w:asciiTheme="minorEastAsia" w:hAnsiTheme="minorEastAsia" w:eastAsiaTheme="minorEastAsia"/>
          <w:sz w:val="24"/>
          <w:szCs w:val="24"/>
        </w:rPr>
        <w:t>、市电光伏互补供电系统</w:t>
      </w:r>
      <w:r>
        <w:rPr>
          <w:rFonts w:hint="eastAsia" w:asciiTheme="minorEastAsia" w:hAnsiTheme="minorEastAsia" w:eastAsiaTheme="minorEastAsia"/>
          <w:sz w:val="24"/>
          <w:szCs w:val="24"/>
        </w:rPr>
        <w:t>和</w:t>
      </w:r>
      <w:r>
        <w:rPr>
          <w:rFonts w:asciiTheme="minorEastAsia" w:hAnsiTheme="minorEastAsia" w:eastAsiaTheme="minorEastAsia"/>
          <w:sz w:val="24"/>
          <w:szCs w:val="24"/>
        </w:rPr>
        <w:t>风光互补供电系统</w:t>
      </w:r>
      <w:r>
        <w:rPr>
          <w:rFonts w:hint="eastAsia" w:asciiTheme="minorEastAsia" w:hAnsiTheme="minorEastAsia" w:eastAsiaTheme="minorEastAsia"/>
          <w:sz w:val="24"/>
          <w:szCs w:val="24"/>
        </w:rPr>
        <w:t>四种方式</w:t>
      </w:r>
      <w:r>
        <w:rPr>
          <w:rFonts w:asciiTheme="minorEastAsia" w:hAnsiTheme="minorEastAsia" w:eastAsiaTheme="minorEastAsia"/>
          <w:sz w:val="24"/>
          <w:szCs w:val="24"/>
        </w:rPr>
        <w:t>。</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太阳能板：</w:t>
      </w:r>
      <w:r>
        <w:rPr>
          <w:rFonts w:asciiTheme="minorEastAsia" w:hAnsiTheme="minorEastAsia" w:eastAsiaTheme="minorEastAsia"/>
          <w:sz w:val="24"/>
          <w:szCs w:val="24"/>
        </w:rPr>
        <w:t>4</w:t>
      </w:r>
      <w:r>
        <w:rPr>
          <w:rFonts w:hint="eastAsia" w:asciiTheme="minorEastAsia" w:hAnsiTheme="minorEastAsia" w:eastAsiaTheme="minorEastAsia"/>
          <w:sz w:val="24"/>
          <w:szCs w:val="24"/>
        </w:rPr>
        <w:t>00瓦单晶硅太阳能板。</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电池：</w:t>
      </w:r>
      <w:r>
        <w:rPr>
          <w:rFonts w:asciiTheme="minorEastAsia" w:hAnsiTheme="minorEastAsia" w:eastAsiaTheme="minorEastAsia"/>
          <w:sz w:val="24"/>
          <w:szCs w:val="24"/>
        </w:rPr>
        <w:t>4</w:t>
      </w:r>
      <w:r>
        <w:rPr>
          <w:rFonts w:hint="eastAsia" w:asciiTheme="minorEastAsia" w:hAnsiTheme="minorEastAsia" w:eastAsiaTheme="minorEastAsia"/>
          <w:sz w:val="24"/>
          <w:szCs w:val="24"/>
        </w:rPr>
        <w:t>节12伏100Ah胶体免维护蓄电池，带温度传感器，寿命可达10年。</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功耗：闸门驱动功耗小于1000W，遥测终端机功耗小于3W，摄像机功耗小于4W，两套传感器功耗小于1W。</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保护功能：雷击浪涌保护，过流保护，过压保护，电池欠压保护，闸门卡滞保护和机械限位保护</w:t>
      </w:r>
      <w:r>
        <w:rPr>
          <w:rFonts w:asciiTheme="minorEastAsia" w:hAnsiTheme="minorEastAsia" w:eastAsiaTheme="minorEastAsia"/>
          <w:sz w:val="24"/>
          <w:szCs w:val="24"/>
        </w:rPr>
        <w:t>。</w:t>
      </w:r>
    </w:p>
    <w:p>
      <w:pPr>
        <w:pStyle w:val="29"/>
        <w:spacing w:beforeLines="0" w:afterLines="0" w:line="360" w:lineRule="auto"/>
        <w:ind w:left="140" w:leftChars="50" w:right="140" w:rightChars="50" w:firstLine="482"/>
        <w:contextualSpacing/>
        <w:rPr>
          <w:rFonts w:cs="宋体" w:asciiTheme="minorEastAsia" w:hAnsiTheme="minorEastAsia" w:eastAsiaTheme="minorEastAsia"/>
          <w:b/>
          <w:sz w:val="24"/>
          <w:szCs w:val="24"/>
          <w:lang w:val="en-US"/>
        </w:rPr>
      </w:pPr>
      <w:r>
        <w:rPr>
          <w:rFonts w:hint="eastAsia" w:cs="宋体" w:asciiTheme="minorEastAsia" w:hAnsiTheme="minorEastAsia" w:eastAsiaTheme="minorEastAsia"/>
          <w:b/>
          <w:sz w:val="24"/>
          <w:szCs w:val="24"/>
          <w:lang w:val="en-US"/>
        </w:rPr>
        <w:t>智能终端参数：</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硬件接口：必须包括RS485、RS232、4~20mA、以太网、开关量输入、S</w:t>
      </w:r>
      <w:r>
        <w:rPr>
          <w:rFonts w:asciiTheme="minorEastAsia" w:hAnsiTheme="minorEastAsia" w:eastAsiaTheme="minorEastAsia"/>
          <w:sz w:val="24"/>
          <w:szCs w:val="24"/>
        </w:rPr>
        <w:t>DI-12</w:t>
      </w:r>
      <w:r>
        <w:rPr>
          <w:rFonts w:hint="eastAsia" w:asciiTheme="minorEastAsia" w:hAnsiTheme="minorEastAsia" w:eastAsiaTheme="minorEastAsia"/>
          <w:sz w:val="24"/>
          <w:szCs w:val="24"/>
        </w:rPr>
        <w:t>、格雷码接口能完成数据采集、处理、固态存储、远程控制功能。</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参数设置：支持蓝牙A</w:t>
      </w:r>
      <w:r>
        <w:rPr>
          <w:rFonts w:asciiTheme="minorEastAsia" w:hAnsiTheme="minorEastAsia" w:eastAsiaTheme="minorEastAsia"/>
          <w:sz w:val="24"/>
          <w:szCs w:val="24"/>
        </w:rPr>
        <w:t>PP</w:t>
      </w:r>
      <w:r>
        <w:rPr>
          <w:rFonts w:hint="eastAsia" w:asciiTheme="minorEastAsia" w:hAnsiTheme="minorEastAsia" w:eastAsiaTheme="minorEastAsia"/>
          <w:sz w:val="24"/>
          <w:szCs w:val="24"/>
        </w:rPr>
        <w:t>现场设置参数，保存读取任意时段的配置记录。</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通信方式：支持全网通无线通信、有线光纤通信、局域网通信三种通信方式。</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无线通信：支持2G/3G/4G全网通，支持双卡双待模式。</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局域网通信：支持W</w:t>
      </w:r>
      <w:r>
        <w:rPr>
          <w:rFonts w:asciiTheme="minorEastAsia" w:hAnsiTheme="minorEastAsia" w:eastAsiaTheme="minorEastAsia"/>
          <w:sz w:val="24"/>
          <w:szCs w:val="24"/>
        </w:rPr>
        <w:t>LAN</w:t>
      </w:r>
      <w:r>
        <w:rPr>
          <w:rFonts w:hint="eastAsia" w:asciiTheme="minorEastAsia" w:hAnsiTheme="minorEastAsia" w:eastAsiaTheme="minorEastAsia"/>
          <w:sz w:val="24"/>
          <w:szCs w:val="24"/>
        </w:rPr>
        <w:t>、Lo</w:t>
      </w:r>
      <w:r>
        <w:rPr>
          <w:rFonts w:asciiTheme="minorEastAsia" w:hAnsiTheme="minorEastAsia" w:eastAsiaTheme="minorEastAsia"/>
          <w:sz w:val="24"/>
          <w:szCs w:val="24"/>
        </w:rPr>
        <w:t>R</w:t>
      </w:r>
      <w:r>
        <w:rPr>
          <w:rFonts w:hint="eastAsia" w:asciiTheme="minorEastAsia" w:hAnsiTheme="minorEastAsia" w:eastAsiaTheme="minorEastAsia"/>
          <w:sz w:val="24"/>
          <w:szCs w:val="24"/>
        </w:rPr>
        <w:t>a、Zigbee。</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摄像头模式：支持采集水位阀值报警，启动拍照功能，数据叠加显示功能</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通信协议：必须支持U</w:t>
      </w:r>
      <w:r>
        <w:rPr>
          <w:rFonts w:asciiTheme="minorEastAsia" w:hAnsiTheme="minorEastAsia" w:eastAsiaTheme="minorEastAsia"/>
          <w:sz w:val="24"/>
          <w:szCs w:val="24"/>
        </w:rPr>
        <w:t>TZ</w:t>
      </w:r>
      <w:r>
        <w:rPr>
          <w:rFonts w:hint="eastAsia" w:asciiTheme="minorEastAsia" w:hAnsiTheme="minorEastAsia" w:eastAsiaTheme="minorEastAsia"/>
          <w:sz w:val="24"/>
          <w:szCs w:val="24"/>
        </w:rPr>
        <w:t>专用闸控协议，同时支持ModbusRTU、ModbusTCP、MDLC三种标准协议。</w:t>
      </w:r>
    </w:p>
    <w:p>
      <w:pPr>
        <w:pStyle w:val="29"/>
        <w:spacing w:beforeLines="0" w:afterLines="0" w:line="360" w:lineRule="auto"/>
        <w:ind w:left="140" w:leftChars="50" w:right="140" w:rightChars="50" w:firstLine="482"/>
        <w:contextualSpacing/>
        <w:rPr>
          <w:rFonts w:cs="宋体" w:asciiTheme="minorEastAsia" w:hAnsiTheme="minorEastAsia" w:eastAsiaTheme="minorEastAsia"/>
          <w:b/>
          <w:sz w:val="24"/>
          <w:szCs w:val="24"/>
          <w:lang w:val="en-US"/>
        </w:rPr>
      </w:pPr>
      <w:r>
        <w:rPr>
          <w:rFonts w:hint="eastAsia" w:cs="宋体" w:asciiTheme="minorEastAsia" w:hAnsiTheme="minorEastAsia" w:eastAsiaTheme="minorEastAsia"/>
          <w:b/>
          <w:sz w:val="24"/>
          <w:szCs w:val="24"/>
          <w:lang w:val="en-US"/>
        </w:rPr>
        <w:t>计量参数：</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计量方式：多声道时差法。</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时差法：根据超声波测量过水断面平均流速计算过闸门流量，具有16~</w:t>
      </w:r>
      <w:r>
        <w:rPr>
          <w:rFonts w:asciiTheme="minorEastAsia" w:hAnsiTheme="minorEastAsia" w:eastAsiaTheme="minorEastAsia"/>
          <w:sz w:val="24"/>
          <w:szCs w:val="24"/>
        </w:rPr>
        <w:t>64</w:t>
      </w:r>
      <w:r>
        <w:rPr>
          <w:rFonts w:hint="eastAsia" w:asciiTheme="minorEastAsia" w:hAnsiTheme="minorEastAsia" w:eastAsiaTheme="minorEastAsia"/>
          <w:sz w:val="24"/>
          <w:szCs w:val="24"/>
        </w:rPr>
        <w:t>个独立超声波传感器分布在</w:t>
      </w:r>
      <w:r>
        <w:rPr>
          <w:rFonts w:asciiTheme="minorEastAsia" w:hAnsiTheme="minorEastAsia" w:eastAsiaTheme="minorEastAsia"/>
          <w:sz w:val="24"/>
          <w:szCs w:val="24"/>
        </w:rPr>
        <w:t>测量</w:t>
      </w:r>
      <w:r>
        <w:rPr>
          <w:rFonts w:hint="eastAsia" w:asciiTheme="minorEastAsia" w:hAnsiTheme="minorEastAsia" w:eastAsiaTheme="minorEastAsia"/>
          <w:sz w:val="24"/>
          <w:szCs w:val="24"/>
        </w:rPr>
        <w:t>渠道2侧，声波测量行程不小于</w:t>
      </w:r>
      <w:r>
        <w:rPr>
          <w:rFonts w:asciiTheme="minorEastAsia" w:hAnsiTheme="minorEastAsia" w:eastAsiaTheme="minorEastAsia"/>
          <w:sz w:val="24"/>
          <w:szCs w:val="24"/>
        </w:rPr>
        <w:t>40</w:t>
      </w:r>
      <w:r>
        <w:rPr>
          <w:rFonts w:hint="eastAsia" w:asciiTheme="minorEastAsia" w:hAnsiTheme="minorEastAsia" w:eastAsiaTheme="minorEastAsia"/>
          <w:sz w:val="24"/>
          <w:szCs w:val="24"/>
        </w:rPr>
        <w:t>米宽。</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计量频率：1秒(可调)。</w:t>
      </w:r>
    </w:p>
    <w:p>
      <w:pPr>
        <w:spacing w:line="360" w:lineRule="auto"/>
        <w:ind w:left="140" w:leftChars="50" w:right="140" w:rightChars="50"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校准方法</w:t>
      </w:r>
      <w:r>
        <w:rPr>
          <w:rFonts w:asciiTheme="minorEastAsia" w:hAnsiTheme="minorEastAsia" w:eastAsiaTheme="minorEastAsia"/>
          <w:sz w:val="24"/>
          <w:szCs w:val="24"/>
        </w:rPr>
        <w:t>：工厂预校准，</w:t>
      </w:r>
      <w:r>
        <w:rPr>
          <w:rFonts w:hint="eastAsia" w:asciiTheme="minorEastAsia" w:hAnsiTheme="minorEastAsia" w:eastAsiaTheme="minorEastAsia"/>
          <w:sz w:val="24"/>
          <w:szCs w:val="24"/>
        </w:rPr>
        <w:t>现场按照GB</w:t>
      </w:r>
      <w:r>
        <w:rPr>
          <w:rFonts w:asciiTheme="minorEastAsia" w:hAnsiTheme="minorEastAsia" w:eastAsiaTheme="minorEastAsia"/>
          <w:sz w:val="24"/>
          <w:szCs w:val="24"/>
        </w:rPr>
        <w:t>/T21303-2015</w:t>
      </w:r>
      <w:r>
        <w:rPr>
          <w:rFonts w:hint="eastAsia" w:asciiTheme="minorEastAsia" w:hAnsiTheme="minorEastAsia" w:eastAsiaTheme="minorEastAsia"/>
          <w:sz w:val="24"/>
          <w:szCs w:val="24"/>
        </w:rPr>
        <w:t>量水规范校准</w:t>
      </w:r>
      <w:r>
        <w:rPr>
          <w:rFonts w:asciiTheme="minorEastAsia" w:hAnsiTheme="minorEastAsia" w:eastAsiaTheme="minorEastAsia"/>
          <w:sz w:val="24"/>
          <w:szCs w:val="24"/>
        </w:rPr>
        <w:t>。</w:t>
      </w:r>
    </w:p>
    <w:p>
      <w:pPr>
        <w:pStyle w:val="27"/>
        <w:shd w:val="clear" w:color="auto" w:fill="auto"/>
        <w:tabs>
          <w:tab w:val="left" w:pos="8033"/>
        </w:tabs>
        <w:spacing w:after="0" w:line="360" w:lineRule="auto"/>
        <w:ind w:left="140" w:leftChars="50" w:right="140" w:rightChars="50"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具有超声波流量计与超声波明渠流量计C</w:t>
      </w:r>
      <w:r>
        <w:rPr>
          <w:rFonts w:cs="宋体" w:asciiTheme="minorEastAsia" w:hAnsiTheme="minorEastAsia" w:eastAsiaTheme="minorEastAsia"/>
          <w:sz w:val="24"/>
          <w:szCs w:val="24"/>
        </w:rPr>
        <w:t>PA</w:t>
      </w:r>
      <w:r>
        <w:rPr>
          <w:rFonts w:hint="eastAsia" w:cs="宋体" w:asciiTheme="minorEastAsia" w:hAnsiTheme="minorEastAsia" w:eastAsiaTheme="minorEastAsia"/>
          <w:sz w:val="24"/>
          <w:szCs w:val="24"/>
        </w:rPr>
        <w:t>认证资质，满足计量规程要求精度范围。</w:t>
      </w:r>
    </w:p>
    <w:p>
      <w:pPr>
        <w:pStyle w:val="5"/>
        <w:spacing w:line="360" w:lineRule="auto"/>
        <w:rPr>
          <w:b/>
          <w:bCs w:val="0"/>
          <w:sz w:val="24"/>
          <w:szCs w:val="24"/>
        </w:rPr>
      </w:pPr>
      <w:r>
        <w:rPr>
          <w:rFonts w:hint="eastAsia"/>
          <w:b/>
          <w:bCs w:val="0"/>
          <w:sz w:val="24"/>
          <w:szCs w:val="24"/>
        </w:rPr>
        <w:t>高频雷达流速流量系统</w:t>
      </w:r>
    </w:p>
    <w:p>
      <w:pPr>
        <w:pStyle w:val="30"/>
        <w:spacing w:line="360" w:lineRule="auto"/>
        <w:contextualSpacing/>
        <w:rPr>
          <w:b w:val="0"/>
          <w:sz w:val="24"/>
          <w:szCs w:val="24"/>
        </w:rPr>
      </w:pPr>
      <w:r>
        <w:rPr>
          <w:sz w:val="24"/>
          <w:szCs w:val="24"/>
        </w:rPr>
        <w:t>设备参数</w:t>
      </w:r>
    </w:p>
    <w:p>
      <w:pPr>
        <w:spacing w:line="360" w:lineRule="auto"/>
        <w:ind w:firstLine="480" w:firstLineChars="200"/>
        <w:contextualSpacing/>
        <w:rPr>
          <w:sz w:val="24"/>
          <w:szCs w:val="24"/>
        </w:rPr>
      </w:pPr>
      <w:r>
        <w:rPr>
          <w:sz w:val="24"/>
          <w:szCs w:val="24"/>
        </w:rPr>
        <w:t>硬件</w:t>
      </w:r>
      <w:r>
        <w:rPr>
          <w:rFonts w:hint="eastAsia"/>
          <w:sz w:val="24"/>
          <w:szCs w:val="24"/>
        </w:rPr>
        <w:t>自带</w:t>
      </w:r>
      <w:r>
        <w:rPr>
          <w:sz w:val="24"/>
          <w:szCs w:val="24"/>
        </w:rPr>
        <w:t>一个软件</w:t>
      </w:r>
      <w:r>
        <w:rPr>
          <w:rFonts w:hint="eastAsia"/>
          <w:sz w:val="24"/>
          <w:szCs w:val="24"/>
        </w:rPr>
        <w:t>云</w:t>
      </w:r>
      <w:r>
        <w:rPr>
          <w:sz w:val="24"/>
          <w:szCs w:val="24"/>
        </w:rPr>
        <w:t>平台，用于数据的采集、</w:t>
      </w:r>
      <w:r>
        <w:rPr>
          <w:rFonts w:hint="eastAsia"/>
          <w:sz w:val="24"/>
          <w:szCs w:val="24"/>
        </w:rPr>
        <w:t>接收</w:t>
      </w:r>
      <w:r>
        <w:rPr>
          <w:sz w:val="24"/>
          <w:szCs w:val="24"/>
        </w:rPr>
        <w:t>、储存、整理、分析、管理和共享推送。这样才能保证数据的独立性</w:t>
      </w:r>
      <w:r>
        <w:rPr>
          <w:rFonts w:hint="eastAsia"/>
          <w:sz w:val="24"/>
          <w:szCs w:val="24"/>
        </w:rPr>
        <w:t>、</w:t>
      </w:r>
      <w:r>
        <w:rPr>
          <w:sz w:val="24"/>
          <w:szCs w:val="24"/>
        </w:rPr>
        <w:t>安全性和共享性并且数据平台与业务系统</w:t>
      </w:r>
      <w:r>
        <w:rPr>
          <w:rFonts w:hint="eastAsia"/>
          <w:sz w:val="24"/>
          <w:szCs w:val="24"/>
        </w:rPr>
        <w:t>要求</w:t>
      </w:r>
      <w:r>
        <w:rPr>
          <w:sz w:val="24"/>
          <w:szCs w:val="24"/>
        </w:rPr>
        <w:t>保持一致无缝对接，保障数据安全、稳定、实时地为用户提供服务。</w:t>
      </w:r>
      <w:r>
        <w:rPr>
          <w:rFonts w:hint="eastAsia"/>
          <w:sz w:val="24"/>
          <w:szCs w:val="24"/>
        </w:rPr>
        <w:t>平台</w:t>
      </w:r>
      <w:r>
        <w:rPr>
          <w:sz w:val="24"/>
          <w:szCs w:val="24"/>
        </w:rPr>
        <w:t>要求见</w:t>
      </w:r>
      <w:r>
        <w:rPr>
          <w:rFonts w:hint="eastAsia"/>
          <w:sz w:val="24"/>
          <w:szCs w:val="24"/>
        </w:rPr>
        <w:t>数据</w:t>
      </w:r>
      <w:r>
        <w:rPr>
          <w:sz w:val="24"/>
          <w:szCs w:val="24"/>
        </w:rPr>
        <w:t>汇集层及业务应用层。</w:t>
      </w:r>
    </w:p>
    <w:p>
      <w:pPr>
        <w:pStyle w:val="11"/>
        <w:spacing w:after="0" w:line="360" w:lineRule="auto"/>
        <w:ind w:left="480" w:firstLine="200"/>
        <w:contextualSpacing/>
        <w:rPr>
          <w:sz w:val="24"/>
          <w:szCs w:val="24"/>
        </w:rPr>
      </w:pPr>
      <w:r>
        <w:rPr>
          <w:rFonts w:hint="eastAsia"/>
          <w:sz w:val="24"/>
          <w:szCs w:val="24"/>
        </w:rPr>
        <w:t>1.测量原理：采用平面微带阵列天线的CW+FMCW雷达多普勒原理，通过非接触方式测量水体的流速和水位，根据内置的水力动力学模型算法，计算并输出实时断面流量及累计流量；</w:t>
      </w:r>
    </w:p>
    <w:p>
      <w:pPr>
        <w:pStyle w:val="11"/>
        <w:spacing w:after="0" w:line="360" w:lineRule="auto"/>
        <w:ind w:left="480" w:firstLine="200"/>
        <w:contextualSpacing/>
        <w:rPr>
          <w:sz w:val="24"/>
          <w:szCs w:val="24"/>
        </w:rPr>
      </w:pPr>
      <w:r>
        <w:rPr>
          <w:rFonts w:hint="eastAsia"/>
          <w:sz w:val="24"/>
          <w:szCs w:val="24"/>
        </w:rPr>
        <w:t>2.工作电压：7-30VDC</w:t>
      </w:r>
    </w:p>
    <w:p>
      <w:pPr>
        <w:pStyle w:val="11"/>
        <w:spacing w:after="0" w:line="360" w:lineRule="auto"/>
        <w:ind w:left="480" w:firstLine="200"/>
        <w:contextualSpacing/>
        <w:rPr>
          <w:sz w:val="24"/>
          <w:szCs w:val="24"/>
        </w:rPr>
      </w:pPr>
      <w:r>
        <w:rPr>
          <w:rFonts w:hint="eastAsia"/>
          <w:sz w:val="24"/>
          <w:szCs w:val="24"/>
        </w:rPr>
        <w:t>3.工作温度：-30℃~70℃</w:t>
      </w:r>
    </w:p>
    <w:p>
      <w:pPr>
        <w:pStyle w:val="11"/>
        <w:spacing w:after="0" w:line="360" w:lineRule="auto"/>
        <w:ind w:left="480" w:firstLine="200"/>
        <w:contextualSpacing/>
        <w:rPr>
          <w:sz w:val="24"/>
          <w:szCs w:val="24"/>
        </w:rPr>
      </w:pPr>
      <w:r>
        <w:rPr>
          <w:rFonts w:hint="eastAsia"/>
          <w:sz w:val="24"/>
          <w:szCs w:val="24"/>
        </w:rPr>
        <w:t>4.测速雷达频率：24G Hz</w:t>
      </w:r>
    </w:p>
    <w:p>
      <w:pPr>
        <w:pStyle w:val="11"/>
        <w:spacing w:after="0" w:line="360" w:lineRule="auto"/>
        <w:ind w:left="480" w:firstLine="200"/>
        <w:contextualSpacing/>
        <w:rPr>
          <w:sz w:val="24"/>
          <w:szCs w:val="24"/>
        </w:rPr>
      </w:pPr>
      <w:r>
        <w:rPr>
          <w:rFonts w:hint="eastAsia"/>
          <w:sz w:val="24"/>
          <w:szCs w:val="24"/>
        </w:rPr>
        <w:t>5.雷达流速仪波束角：12°</w:t>
      </w:r>
    </w:p>
    <w:p>
      <w:pPr>
        <w:pStyle w:val="11"/>
        <w:spacing w:after="0" w:line="360" w:lineRule="auto"/>
        <w:ind w:left="480" w:firstLine="200"/>
        <w:contextualSpacing/>
        <w:rPr>
          <w:sz w:val="24"/>
          <w:szCs w:val="24"/>
        </w:rPr>
      </w:pPr>
      <w:r>
        <w:rPr>
          <w:rFonts w:hint="eastAsia"/>
          <w:sz w:val="24"/>
          <w:szCs w:val="24"/>
        </w:rPr>
        <w:t>6.流速范围：0.03～20m/s</w:t>
      </w:r>
    </w:p>
    <w:p>
      <w:pPr>
        <w:pStyle w:val="11"/>
        <w:spacing w:after="0" w:line="360" w:lineRule="auto"/>
        <w:ind w:left="480" w:firstLine="200"/>
        <w:contextualSpacing/>
        <w:rPr>
          <w:sz w:val="24"/>
          <w:szCs w:val="24"/>
        </w:rPr>
      </w:pPr>
      <w:r>
        <w:rPr>
          <w:rFonts w:hint="eastAsia"/>
          <w:sz w:val="24"/>
          <w:szCs w:val="24"/>
        </w:rPr>
        <w:t>7.流速测量精度：±0.01m/s，±1%FS</w:t>
      </w:r>
    </w:p>
    <w:p>
      <w:pPr>
        <w:pStyle w:val="11"/>
        <w:spacing w:after="0" w:line="360" w:lineRule="auto"/>
        <w:ind w:left="480" w:firstLine="200"/>
        <w:contextualSpacing/>
        <w:rPr>
          <w:sz w:val="24"/>
          <w:szCs w:val="24"/>
        </w:rPr>
      </w:pPr>
      <w:r>
        <w:rPr>
          <w:rFonts w:hint="eastAsia"/>
          <w:sz w:val="24"/>
          <w:szCs w:val="24"/>
        </w:rPr>
        <w:t>8.测量方向：自动识别水流方向，内置垂直角度校正</w:t>
      </w:r>
    </w:p>
    <w:p>
      <w:pPr>
        <w:pStyle w:val="11"/>
        <w:spacing w:after="0" w:line="360" w:lineRule="auto"/>
        <w:ind w:left="480" w:firstLine="200"/>
        <w:contextualSpacing/>
        <w:rPr>
          <w:sz w:val="24"/>
          <w:szCs w:val="24"/>
        </w:rPr>
      </w:pPr>
      <w:r>
        <w:rPr>
          <w:rFonts w:hint="eastAsia"/>
          <w:sz w:val="24"/>
          <w:szCs w:val="24"/>
        </w:rPr>
        <w:t>9.水位雷达频率： 24G Hz</w:t>
      </w:r>
    </w:p>
    <w:p>
      <w:pPr>
        <w:pStyle w:val="11"/>
        <w:spacing w:after="0" w:line="360" w:lineRule="auto"/>
        <w:ind w:left="480" w:firstLine="200"/>
        <w:contextualSpacing/>
        <w:rPr>
          <w:sz w:val="24"/>
          <w:szCs w:val="24"/>
        </w:rPr>
      </w:pPr>
      <w:r>
        <w:rPr>
          <w:rFonts w:hint="eastAsia"/>
          <w:sz w:val="24"/>
          <w:szCs w:val="24"/>
        </w:rPr>
        <w:t>10.雷达水位计波束角：10°</w:t>
      </w:r>
    </w:p>
    <w:p>
      <w:pPr>
        <w:pStyle w:val="11"/>
        <w:spacing w:after="0" w:line="360" w:lineRule="auto"/>
        <w:ind w:left="480" w:firstLine="200"/>
        <w:contextualSpacing/>
        <w:rPr>
          <w:sz w:val="24"/>
          <w:szCs w:val="24"/>
        </w:rPr>
      </w:pPr>
      <w:r>
        <w:rPr>
          <w:rFonts w:hint="eastAsia"/>
          <w:sz w:val="24"/>
          <w:szCs w:val="24"/>
        </w:rPr>
        <w:t>11.水位范围：0.4m～40m；</w:t>
      </w:r>
    </w:p>
    <w:p>
      <w:pPr>
        <w:pStyle w:val="11"/>
        <w:spacing w:after="0" w:line="360" w:lineRule="auto"/>
        <w:ind w:left="480" w:firstLine="200"/>
        <w:contextualSpacing/>
        <w:rPr>
          <w:sz w:val="24"/>
          <w:szCs w:val="24"/>
        </w:rPr>
      </w:pPr>
      <w:r>
        <w:rPr>
          <w:rFonts w:hint="eastAsia"/>
          <w:sz w:val="24"/>
          <w:szCs w:val="24"/>
        </w:rPr>
        <w:t>12.水位测量精度：±3mm, ±0.25‰FS</w:t>
      </w:r>
    </w:p>
    <w:p>
      <w:pPr>
        <w:pStyle w:val="11"/>
        <w:spacing w:after="0" w:line="360" w:lineRule="auto"/>
        <w:ind w:left="480" w:firstLine="200"/>
        <w:contextualSpacing/>
        <w:rPr>
          <w:sz w:val="24"/>
          <w:szCs w:val="24"/>
        </w:rPr>
      </w:pPr>
      <w:r>
        <w:rPr>
          <w:rFonts w:hint="eastAsia"/>
          <w:sz w:val="24"/>
          <w:szCs w:val="24"/>
        </w:rPr>
        <w:t>13.设备环境温度输出：测温精度：±1℃，温度分辨率：0.1℃</w:t>
      </w:r>
    </w:p>
    <w:p>
      <w:pPr>
        <w:pStyle w:val="11"/>
        <w:spacing w:after="0" w:line="360" w:lineRule="auto"/>
        <w:ind w:left="480" w:firstLine="200"/>
        <w:contextualSpacing/>
        <w:rPr>
          <w:sz w:val="24"/>
          <w:szCs w:val="24"/>
        </w:rPr>
      </w:pPr>
      <w:r>
        <w:rPr>
          <w:rFonts w:hint="eastAsia"/>
          <w:sz w:val="24"/>
          <w:szCs w:val="24"/>
        </w:rPr>
        <w:t>14.姿态测量： -180°～180°（XY双轴），精度：±1°</w:t>
      </w:r>
    </w:p>
    <w:p>
      <w:pPr>
        <w:pStyle w:val="11"/>
        <w:spacing w:after="0" w:line="360" w:lineRule="auto"/>
        <w:ind w:left="480" w:firstLine="200"/>
        <w:contextualSpacing/>
        <w:rPr>
          <w:sz w:val="24"/>
          <w:szCs w:val="24"/>
        </w:rPr>
      </w:pPr>
      <w:r>
        <w:rPr>
          <w:rFonts w:hint="eastAsia"/>
          <w:sz w:val="24"/>
          <w:szCs w:val="24"/>
        </w:rPr>
        <w:t>15.工作电流：正常工作≤150mA（12V），休眠≤1mA（12V）</w:t>
      </w:r>
    </w:p>
    <w:p>
      <w:pPr>
        <w:pStyle w:val="11"/>
        <w:spacing w:after="0" w:line="360" w:lineRule="auto"/>
        <w:ind w:left="480" w:firstLine="200"/>
        <w:contextualSpacing/>
        <w:rPr>
          <w:sz w:val="24"/>
          <w:szCs w:val="24"/>
        </w:rPr>
      </w:pPr>
      <w:r>
        <w:rPr>
          <w:rFonts w:hint="eastAsia"/>
          <w:sz w:val="24"/>
          <w:szCs w:val="24"/>
        </w:rPr>
        <w:t>16.接口：数字接口（RS485）\模拟接口（4-20mA）</w:t>
      </w:r>
    </w:p>
    <w:p>
      <w:pPr>
        <w:pStyle w:val="11"/>
        <w:spacing w:after="0" w:line="360" w:lineRule="auto"/>
        <w:ind w:left="480" w:firstLine="200"/>
        <w:contextualSpacing/>
        <w:rPr>
          <w:sz w:val="24"/>
          <w:szCs w:val="24"/>
        </w:rPr>
      </w:pPr>
      <w:r>
        <w:rPr>
          <w:rFonts w:hint="eastAsia"/>
          <w:sz w:val="24"/>
          <w:szCs w:val="24"/>
        </w:rPr>
        <w:t>17.波特率：9600~115200</w:t>
      </w:r>
    </w:p>
    <w:p>
      <w:pPr>
        <w:pStyle w:val="11"/>
        <w:spacing w:after="0" w:line="360" w:lineRule="auto"/>
        <w:ind w:left="480" w:firstLine="200"/>
        <w:contextualSpacing/>
        <w:rPr>
          <w:sz w:val="24"/>
          <w:szCs w:val="24"/>
        </w:rPr>
      </w:pPr>
      <w:r>
        <w:rPr>
          <w:rFonts w:hint="eastAsia"/>
          <w:sz w:val="24"/>
          <w:szCs w:val="24"/>
        </w:rPr>
        <w:t>18.通讯协议：Modbus协议；可自定义协议</w:t>
      </w:r>
    </w:p>
    <w:p>
      <w:pPr>
        <w:pStyle w:val="11"/>
        <w:spacing w:after="0" w:line="360" w:lineRule="auto"/>
        <w:ind w:left="480" w:firstLine="200"/>
        <w:contextualSpacing/>
        <w:rPr>
          <w:sz w:val="24"/>
          <w:szCs w:val="24"/>
        </w:rPr>
      </w:pPr>
      <w:r>
        <w:rPr>
          <w:rFonts w:hint="eastAsia"/>
          <w:sz w:val="24"/>
          <w:szCs w:val="24"/>
        </w:rPr>
        <w:t>19.无线传输：内置RTU，支持4G、NB-IoT，符合水文《水文监测数据通信规约》（SL651-2014）以及《水资源监测数据传输规约》 （SZY206-2016）</w:t>
      </w:r>
    </w:p>
    <w:p>
      <w:pPr>
        <w:pStyle w:val="11"/>
        <w:spacing w:after="0" w:line="360" w:lineRule="auto"/>
        <w:ind w:left="480" w:firstLine="200"/>
        <w:contextualSpacing/>
        <w:rPr>
          <w:sz w:val="24"/>
          <w:szCs w:val="24"/>
        </w:rPr>
      </w:pPr>
      <w:r>
        <w:rPr>
          <w:rFonts w:hint="eastAsia"/>
          <w:sz w:val="24"/>
          <w:szCs w:val="24"/>
        </w:rPr>
        <w:t>20.水情图像采集摄像机：可选配串口图像摄像机，并通过内置无线传输单元上传图片</w:t>
      </w:r>
    </w:p>
    <w:p>
      <w:pPr>
        <w:pStyle w:val="11"/>
        <w:spacing w:after="0" w:line="360" w:lineRule="auto"/>
        <w:ind w:left="480" w:firstLine="200"/>
        <w:contextualSpacing/>
        <w:rPr>
          <w:sz w:val="24"/>
          <w:szCs w:val="24"/>
        </w:rPr>
      </w:pPr>
      <w:r>
        <w:rPr>
          <w:rFonts w:hint="eastAsia"/>
          <w:sz w:val="24"/>
          <w:szCs w:val="24"/>
        </w:rPr>
        <w:t>21.蓝牙配置：具备蓝牙调参功能，支持手机APP对设备进行现场配置和维护</w:t>
      </w:r>
    </w:p>
    <w:p>
      <w:pPr>
        <w:pStyle w:val="11"/>
        <w:spacing w:after="0" w:line="360" w:lineRule="auto"/>
        <w:ind w:left="480" w:firstLine="200"/>
        <w:contextualSpacing/>
        <w:rPr>
          <w:sz w:val="24"/>
          <w:szCs w:val="24"/>
        </w:rPr>
      </w:pPr>
      <w:r>
        <w:rPr>
          <w:rFonts w:hint="eastAsia"/>
          <w:sz w:val="24"/>
          <w:szCs w:val="24"/>
        </w:rPr>
        <w:t>22.历史数据本地下载：可通过蓝牙连接，使用手机APP下载任意时段历史数据</w:t>
      </w:r>
    </w:p>
    <w:p>
      <w:pPr>
        <w:pStyle w:val="11"/>
        <w:spacing w:after="0" w:line="360" w:lineRule="auto"/>
        <w:ind w:left="480" w:firstLine="200"/>
        <w:contextualSpacing/>
        <w:rPr>
          <w:sz w:val="24"/>
          <w:szCs w:val="24"/>
        </w:rPr>
      </w:pPr>
      <w:r>
        <w:rPr>
          <w:rFonts w:hint="eastAsia"/>
          <w:sz w:val="24"/>
          <w:szCs w:val="24"/>
        </w:rPr>
        <w:t>23.远程升级维护：支持远程设置参数、远程维护和远程软件升级</w:t>
      </w:r>
    </w:p>
    <w:p>
      <w:pPr>
        <w:pStyle w:val="11"/>
        <w:spacing w:after="0" w:line="360" w:lineRule="auto"/>
        <w:ind w:left="480" w:firstLine="200"/>
        <w:contextualSpacing/>
        <w:rPr>
          <w:sz w:val="24"/>
          <w:szCs w:val="24"/>
        </w:rPr>
      </w:pPr>
      <w:r>
        <w:rPr>
          <w:rFonts w:hint="eastAsia"/>
          <w:sz w:val="24"/>
          <w:szCs w:val="24"/>
        </w:rPr>
        <w:t>24.电脑端配置：具有可视化的电脑端调试软件，提供参数设置、历史数据记录、频谱的获取等功能，可在电脑端显示流速、水位、瞬时流量、累计水量、设备倾角等实时数据</w:t>
      </w:r>
    </w:p>
    <w:p>
      <w:pPr>
        <w:pStyle w:val="11"/>
        <w:spacing w:after="0" w:line="360" w:lineRule="auto"/>
        <w:ind w:left="480" w:firstLine="200"/>
        <w:contextualSpacing/>
        <w:rPr>
          <w:sz w:val="24"/>
          <w:szCs w:val="24"/>
        </w:rPr>
      </w:pPr>
      <w:r>
        <w:rPr>
          <w:rFonts w:hint="eastAsia"/>
          <w:sz w:val="24"/>
          <w:szCs w:val="24"/>
        </w:rPr>
        <w:t>25.防护等级：IP68</w:t>
      </w:r>
    </w:p>
    <w:p>
      <w:pPr>
        <w:pStyle w:val="11"/>
        <w:spacing w:after="0" w:line="360" w:lineRule="auto"/>
        <w:ind w:left="480" w:firstLine="480" w:firstLineChars="200"/>
        <w:contextualSpacing/>
        <w:rPr>
          <w:sz w:val="24"/>
          <w:szCs w:val="24"/>
        </w:rPr>
      </w:pPr>
      <w:r>
        <w:rPr>
          <w:rFonts w:hint="eastAsia"/>
          <w:sz w:val="24"/>
          <w:szCs w:val="24"/>
        </w:rPr>
        <w:t>防静电：</w:t>
      </w:r>
    </w:p>
    <w:p>
      <w:pPr>
        <w:pStyle w:val="11"/>
        <w:spacing w:after="0" w:line="360" w:lineRule="auto"/>
        <w:ind w:left="480" w:firstLine="480" w:firstLineChars="200"/>
        <w:contextualSpacing/>
        <w:rPr>
          <w:sz w:val="24"/>
          <w:szCs w:val="24"/>
        </w:rPr>
      </w:pPr>
      <w:r>
        <w:rPr>
          <w:rFonts w:hint="eastAsia"/>
          <w:sz w:val="24"/>
          <w:szCs w:val="24"/>
        </w:rPr>
        <w:t>测试等级 +/-8kv（接触放电；+/-15kv（空气放电）</w:t>
      </w:r>
    </w:p>
    <w:p>
      <w:pPr>
        <w:pStyle w:val="11"/>
        <w:spacing w:after="0" w:line="360" w:lineRule="auto"/>
        <w:ind w:left="480" w:firstLine="480" w:firstLineChars="200"/>
        <w:contextualSpacing/>
        <w:rPr>
          <w:sz w:val="24"/>
          <w:szCs w:val="24"/>
        </w:rPr>
      </w:pPr>
      <w:r>
        <w:rPr>
          <w:rFonts w:hint="eastAsia"/>
          <w:sz w:val="24"/>
          <w:szCs w:val="24"/>
        </w:rPr>
        <w:t>放电次数：10次（单一极性单次空气放电）；10次（单一极性单次接触放电）</w:t>
      </w:r>
    </w:p>
    <w:p>
      <w:pPr>
        <w:pStyle w:val="11"/>
        <w:spacing w:after="0" w:line="360" w:lineRule="auto"/>
        <w:ind w:left="480" w:firstLine="480" w:firstLineChars="200"/>
        <w:contextualSpacing/>
        <w:rPr>
          <w:sz w:val="24"/>
          <w:szCs w:val="24"/>
        </w:rPr>
      </w:pPr>
      <w:r>
        <w:rPr>
          <w:rFonts w:hint="eastAsia"/>
          <w:sz w:val="24"/>
          <w:szCs w:val="24"/>
        </w:rPr>
        <w:t>防浪涌：</w:t>
      </w:r>
    </w:p>
    <w:p>
      <w:pPr>
        <w:pStyle w:val="11"/>
        <w:spacing w:after="0" w:line="360" w:lineRule="auto"/>
        <w:ind w:left="480" w:firstLine="480" w:firstLineChars="200"/>
        <w:contextualSpacing/>
        <w:rPr>
          <w:sz w:val="24"/>
          <w:szCs w:val="24"/>
        </w:rPr>
      </w:pPr>
      <w:r>
        <w:rPr>
          <w:rFonts w:hint="eastAsia"/>
          <w:sz w:val="24"/>
          <w:szCs w:val="24"/>
        </w:rPr>
        <w:t>满足EN 61000-4-5:2014 浪涌抗扰度测试，工作正常：</w:t>
      </w:r>
    </w:p>
    <w:p>
      <w:pPr>
        <w:pStyle w:val="11"/>
        <w:spacing w:after="0" w:line="360" w:lineRule="auto"/>
        <w:ind w:left="480" w:firstLine="480" w:firstLineChars="200"/>
        <w:contextualSpacing/>
        <w:rPr>
          <w:sz w:val="24"/>
          <w:szCs w:val="24"/>
        </w:rPr>
      </w:pPr>
      <w:r>
        <w:rPr>
          <w:rFonts w:hint="eastAsia"/>
          <w:sz w:val="24"/>
          <w:szCs w:val="24"/>
        </w:rPr>
        <w:t>测试电压：差模4.4kv  共模4.4kv</w:t>
      </w:r>
    </w:p>
    <w:p>
      <w:pPr>
        <w:pStyle w:val="11"/>
        <w:spacing w:after="0" w:line="360" w:lineRule="auto"/>
        <w:ind w:left="480" w:firstLine="480" w:firstLineChars="200"/>
        <w:contextualSpacing/>
        <w:rPr>
          <w:sz w:val="24"/>
          <w:szCs w:val="24"/>
        </w:rPr>
      </w:pPr>
      <w:r>
        <w:rPr>
          <w:rFonts w:hint="eastAsia"/>
          <w:sz w:val="24"/>
          <w:szCs w:val="24"/>
        </w:rPr>
        <w:t>抗扰度：</w:t>
      </w:r>
    </w:p>
    <w:p>
      <w:pPr>
        <w:pStyle w:val="11"/>
        <w:spacing w:after="0" w:line="360" w:lineRule="auto"/>
        <w:ind w:left="480" w:firstLine="480" w:firstLineChars="200"/>
        <w:contextualSpacing/>
        <w:rPr>
          <w:sz w:val="24"/>
          <w:szCs w:val="24"/>
        </w:rPr>
      </w:pPr>
      <w:r>
        <w:rPr>
          <w:rFonts w:hint="eastAsia"/>
          <w:sz w:val="24"/>
          <w:szCs w:val="24"/>
        </w:rPr>
        <w:t>频率范围: 80MHz – 1000MHz</w:t>
      </w:r>
    </w:p>
    <w:p>
      <w:pPr>
        <w:pStyle w:val="11"/>
        <w:spacing w:after="0" w:line="360" w:lineRule="auto"/>
        <w:ind w:left="480" w:firstLine="480" w:firstLineChars="200"/>
        <w:contextualSpacing/>
        <w:rPr>
          <w:sz w:val="24"/>
          <w:szCs w:val="24"/>
        </w:rPr>
      </w:pPr>
      <w:r>
        <w:rPr>
          <w:rFonts w:hint="eastAsia"/>
          <w:sz w:val="24"/>
          <w:szCs w:val="24"/>
        </w:rPr>
        <w:t>测试电压：10V/m</w:t>
      </w:r>
    </w:p>
    <w:p>
      <w:pPr>
        <w:pStyle w:val="5"/>
        <w:spacing w:line="360" w:lineRule="auto"/>
        <w:rPr>
          <w:b/>
          <w:bCs w:val="0"/>
          <w:sz w:val="24"/>
          <w:szCs w:val="24"/>
        </w:rPr>
      </w:pPr>
      <w:r>
        <w:rPr>
          <w:b/>
          <w:bCs w:val="0"/>
          <w:sz w:val="24"/>
          <w:szCs w:val="24"/>
        </w:rPr>
        <w:t>雷达水位计</w:t>
      </w:r>
    </w:p>
    <w:p>
      <w:pPr>
        <w:pStyle w:val="30"/>
        <w:spacing w:line="360" w:lineRule="auto"/>
        <w:ind w:firstLine="482"/>
        <w:contextualSpacing/>
        <w:rPr>
          <w:rFonts w:ascii="宋体" w:hAnsi="宋体" w:eastAsia="宋体" w:cs="Times New Roman"/>
          <w:sz w:val="24"/>
          <w:szCs w:val="24"/>
        </w:rPr>
      </w:pPr>
      <w:r>
        <w:rPr>
          <w:rFonts w:ascii="宋体" w:hAnsi="宋体" w:eastAsia="宋体" w:cs="Times New Roman"/>
          <w:sz w:val="24"/>
          <w:szCs w:val="24"/>
        </w:rPr>
        <w:t>设备参数</w:t>
      </w:r>
    </w:p>
    <w:p>
      <w:pPr>
        <w:spacing w:line="360" w:lineRule="auto"/>
        <w:ind w:firstLine="480" w:firstLineChars="200"/>
        <w:contextualSpacing/>
        <w:rPr>
          <w:rFonts w:cs="Times New Roman"/>
          <w:sz w:val="24"/>
          <w:szCs w:val="24"/>
        </w:rPr>
      </w:pPr>
      <w:r>
        <w:rPr>
          <w:rFonts w:cs="Times New Roman"/>
          <w:sz w:val="24"/>
          <w:szCs w:val="24"/>
        </w:rPr>
        <w:t>硬件自带一个软件云平台，用于数据的采集、接收、储存、整理、分析、管理和共享推送。这样才能保证数据的独立性、安全性和共享性并且数据平台与业务系统要求保持一致无缝对接，保障数据安全、稳定、实时地为用户提供服务。平台要求见数据汇集层及业务应用层。</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特点及配置：26GHz高频雷达，不锈钢喇叭尺寸：Ф98mm，</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过程连接：G1-1/2A（材料PP）；供电电源：DC6~24V；</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防护等级：PP外壳IP66或铝外壳IP67；</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量程：0~30m；</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测量精度：±5mm；</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数字输出接口：RS485接口</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无LCD现场显示（可选）；</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功耗：≤15mA（RS485接口输出）；</w:t>
      </w:r>
    </w:p>
    <w:p>
      <w:pPr>
        <w:spacing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工作环境温度：-30℃~70℃；</w:t>
      </w:r>
    </w:p>
    <w:p>
      <w:pPr>
        <w:pStyle w:val="5"/>
        <w:spacing w:line="360" w:lineRule="auto"/>
        <w:rPr>
          <w:sz w:val="24"/>
          <w:szCs w:val="24"/>
        </w:rPr>
      </w:pPr>
      <w:r>
        <w:rPr>
          <w:rFonts w:hint="eastAsia"/>
          <w:sz w:val="24"/>
          <w:szCs w:val="24"/>
        </w:rPr>
        <w:t>闸位计</w:t>
      </w:r>
    </w:p>
    <w:p>
      <w:pPr>
        <w:pStyle w:val="30"/>
        <w:spacing w:line="360" w:lineRule="auto"/>
        <w:ind w:firstLine="482"/>
        <w:contextualSpacing/>
        <w:rPr>
          <w:rFonts w:ascii="Times New Roman" w:eastAsia="宋体" w:cs="Times New Roman"/>
          <w:b w:val="0"/>
          <w:sz w:val="24"/>
          <w:szCs w:val="24"/>
        </w:rPr>
      </w:pPr>
      <w:r>
        <w:rPr>
          <w:rFonts w:ascii="Times New Roman" w:eastAsia="宋体" w:cs="Times New Roman"/>
          <w:sz w:val="24"/>
          <w:szCs w:val="24"/>
        </w:rPr>
        <w:t>设备简介</w:t>
      </w:r>
    </w:p>
    <w:p>
      <w:pPr>
        <w:pStyle w:val="31"/>
        <w:spacing w:before="0" w:beforeLines="0" w:after="0" w:afterLines="0" w:line="360" w:lineRule="auto"/>
        <w:contextualSpacing/>
        <w:rPr>
          <w:rFonts w:ascii="Times New Roman" w:hAnsi="Times New Roman"/>
          <w:sz w:val="24"/>
          <w:szCs w:val="24"/>
        </w:rPr>
      </w:pPr>
      <w:r>
        <w:rPr>
          <w:rFonts w:ascii="Times New Roman" w:hAnsi="Times New Roman"/>
          <w:color w:val="000000"/>
          <w:sz w:val="24"/>
          <w:szCs w:val="24"/>
        </w:rPr>
        <w:t>闸位计针对闸门测量的特点，采用绝对式旋转式编码器，和精密的机械传动机构及高可靠性、低功耗集成电路研制而成。编码器是非结触式超低转矩的全量型编码器，当闸门上升或下降时通过连接闸门相应装置自收缆装置带动编码器旋转产生与闸门开度相对应的数据信息并进行数字化处理后经接口电路输出并向上引出经液晶显示屏显示。</w:t>
      </w:r>
    </w:p>
    <w:p>
      <w:pPr>
        <w:pStyle w:val="30"/>
        <w:spacing w:line="360" w:lineRule="auto"/>
        <w:ind w:firstLine="482"/>
        <w:contextualSpacing/>
        <w:rPr>
          <w:rFonts w:ascii="Times New Roman" w:eastAsia="宋体" w:cs="Times New Roman"/>
          <w:b w:val="0"/>
          <w:sz w:val="24"/>
          <w:szCs w:val="24"/>
        </w:rPr>
      </w:pPr>
      <w:r>
        <w:rPr>
          <w:rFonts w:ascii="Times New Roman" w:eastAsia="宋体" w:cs="Times New Roman"/>
          <w:sz w:val="24"/>
          <w:szCs w:val="24"/>
        </w:rPr>
        <w:t>设备参数</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硬件自带一个软件云平台，用于数据的采集、接收、储存、整理、分析、管理和共享推送。这样才能保证数据的独立性、安全性和共享性并且数据平台与业务系统要求保持一致无缝对接，保障数据安全、稳定、实时地为用户提供服务。平台要求见数据汇集层及业务应用层。</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量程：0-10000mm</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分辨率：1mm</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测量误差：≤±（1mm＋0.1%FS)</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电源：12VDC（－15%</w:t>
      </w:r>
      <w:r>
        <w:rPr>
          <w:rFonts w:hint="eastAsia" w:cs="宋体"/>
          <w:sz w:val="24"/>
          <w:szCs w:val="24"/>
        </w:rPr>
        <w:t>∽</w:t>
      </w:r>
      <w:r>
        <w:rPr>
          <w:rFonts w:ascii="Times New Roman" w:hAnsi="Times New Roman"/>
          <w:sz w:val="24"/>
          <w:szCs w:val="24"/>
        </w:rPr>
        <w:t>＋20%）</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通讯接口：RS485、MODBUS协议、4-20MA模拟量输出可选。</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温度范围：-20℃～50℃</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相对湿度：95%（40℃）</w:t>
      </w:r>
    </w:p>
    <w:p>
      <w:pPr>
        <w:pStyle w:val="31"/>
        <w:numPr>
          <w:ilvl w:val="1"/>
          <w:numId w:val="3"/>
        </w:numPr>
        <w:spacing w:before="0" w:beforeLines="0" w:after="0" w:afterLines="0" w:line="360" w:lineRule="auto"/>
        <w:ind w:left="0" w:firstLine="480"/>
        <w:contextualSpacing/>
        <w:rPr>
          <w:rFonts w:ascii="Times New Roman" w:hAnsi="Times New Roman"/>
          <w:sz w:val="24"/>
          <w:szCs w:val="24"/>
        </w:rPr>
      </w:pPr>
      <w:r>
        <w:rPr>
          <w:rFonts w:ascii="Times New Roman" w:hAnsi="Times New Roman"/>
          <w:sz w:val="24"/>
          <w:szCs w:val="24"/>
        </w:rPr>
        <w:t>防护等级：IP65</w:t>
      </w:r>
    </w:p>
    <w:p>
      <w:pPr>
        <w:pStyle w:val="5"/>
        <w:spacing w:line="360" w:lineRule="auto"/>
        <w:rPr>
          <w:b/>
          <w:bCs w:val="0"/>
          <w:sz w:val="24"/>
          <w:szCs w:val="24"/>
        </w:rPr>
      </w:pPr>
      <w:r>
        <w:rPr>
          <w:rFonts w:hint="eastAsia"/>
          <w:b/>
          <w:bCs w:val="0"/>
          <w:sz w:val="24"/>
          <w:szCs w:val="24"/>
        </w:rPr>
        <w:t>视频球机</w:t>
      </w:r>
    </w:p>
    <w:p>
      <w:pPr>
        <w:pStyle w:val="30"/>
        <w:spacing w:line="360" w:lineRule="auto"/>
        <w:ind w:firstLine="482"/>
        <w:contextualSpacing/>
        <w:rPr>
          <w:rFonts w:ascii="Times New Roman" w:eastAsia="宋体" w:cs="Times New Roman"/>
          <w:b w:val="0"/>
          <w:sz w:val="24"/>
          <w:szCs w:val="24"/>
        </w:rPr>
      </w:pPr>
      <w:r>
        <w:rPr>
          <w:rFonts w:ascii="Times New Roman" w:eastAsia="宋体" w:cs="Times New Roman"/>
          <w:sz w:val="24"/>
          <w:szCs w:val="24"/>
        </w:rPr>
        <w:t>设备参数</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硬件自带一个软件云平台，用于数据的采集、接收、储存、整理、分析、管理和共享推送。这样才能保证数据的独立性、安全性和共享性并且数据平台与业务系统要求保持一致无缝对接，保障数据安全、稳定、实时地为用户提供服务。平台要求见数据汇集层及业务应用层。</w:t>
      </w:r>
    </w:p>
    <w:p>
      <w:pPr>
        <w:pStyle w:val="31"/>
        <w:spacing w:before="0" w:beforeLines="0" w:after="0" w:afterLines="0" w:line="360" w:lineRule="auto"/>
        <w:ind w:firstLine="482"/>
        <w:contextualSpacing/>
        <w:rPr>
          <w:rFonts w:ascii="Times New Roman" w:hAnsi="Times New Roman"/>
          <w:b/>
          <w:sz w:val="24"/>
          <w:szCs w:val="24"/>
        </w:rPr>
      </w:pPr>
      <w:r>
        <w:rPr>
          <w:rFonts w:ascii="Times New Roman" w:hAnsi="Times New Roman"/>
          <w:b/>
          <w:sz w:val="24"/>
          <w:szCs w:val="24"/>
        </w:rPr>
        <w:t>智能球机参数：</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支持区域入侵侦测、越界侦测、进入区域侦测和离开区域侦等智能侦测</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支持切换为人脸抓拍模式，最大同时抓拍5张人脸</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采用高效补光阵列，低功耗，红外补光100m</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传感器类型:1/2.8＂progressivescanCMOS</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最低照度:0LuxwithIR,彩色：0.005Lux@(F1.6，AGCON)；黑白：0.001Lux@(F1.6，AGCON)</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宽动态:120dB超宽动态</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焦距:4.8mmto110mm,23倍光学变倍</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视场角:57.6°to2.7°(广角-望远)</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水平范围:360°</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垂直范围:-15°-90°(自动翻转)</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水平速度:水平键控速度：0.1°-80°/s,速度可设;水平预置点速度：80°/s</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垂直速度:垂直键控速度：0.1°-80°/s,速度可设;垂直预置点速度：80°/s</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主码流帧率分辨率:50Hz:25fps(1920×1080);60Hz:30fps(1920×1080)</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视频压缩标准:H.265,H.264,MJPEG</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网络存储:NAS(NFS,SMB/CIFS),ANR</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支持萤石接入</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网络接口:RJ45网口，自适应10M/100M网络数据，支持PoE（802.3at）供电</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SD卡扩展:支持MicroSD(即TF卡)/MicroSDHC/MicroSDXC卡,最大支持256G</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音频输入:1路音频输入</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音频输出:1路音频输出</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红外照射距离:100米</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供电方式:DC12V,PoE+</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电源接口类型:甩线</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设备功耗:24Wmax（其中补光灯9W）</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工作温湿度:-30℃-65℃,湿度小于90%</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恢复出厂设置:支持</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尺寸:Φ164.5×290mm</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重量:2Kg</w:t>
      </w:r>
    </w:p>
    <w:p>
      <w:pPr>
        <w:pStyle w:val="31"/>
        <w:spacing w:before="0" w:beforeLines="0" w:after="0" w:afterLines="0" w:line="360" w:lineRule="auto"/>
        <w:contextualSpacing/>
        <w:rPr>
          <w:rFonts w:ascii="Times New Roman" w:hAnsi="Times New Roman"/>
          <w:sz w:val="24"/>
          <w:szCs w:val="24"/>
        </w:rPr>
      </w:pPr>
      <w:r>
        <w:rPr>
          <w:rFonts w:ascii="Times New Roman" w:hAnsi="Times New Roman"/>
          <w:sz w:val="24"/>
          <w:szCs w:val="24"/>
        </w:rPr>
        <w:t>防护:IP66</w:t>
      </w:r>
    </w:p>
    <w:p>
      <w:pPr>
        <w:pStyle w:val="5"/>
        <w:spacing w:line="360" w:lineRule="auto"/>
        <w:rPr>
          <w:b/>
          <w:bCs w:val="0"/>
          <w:sz w:val="24"/>
          <w:szCs w:val="24"/>
        </w:rPr>
      </w:pPr>
      <w:r>
        <w:rPr>
          <w:rFonts w:hint="eastAsia"/>
          <w:b/>
          <w:bCs w:val="0"/>
          <w:sz w:val="24"/>
          <w:szCs w:val="24"/>
        </w:rPr>
        <w:t>水质监测系统</w:t>
      </w:r>
    </w:p>
    <w:p>
      <w:pPr>
        <w:pStyle w:val="30"/>
        <w:spacing w:after="100" w:afterAutospacing="1" w:line="360" w:lineRule="auto"/>
        <w:ind w:firstLine="482"/>
        <w:contextualSpacing/>
        <w:rPr>
          <w:rFonts w:ascii="Times New Roman" w:eastAsia="宋体" w:cs="Times New Roman"/>
          <w:b w:val="0"/>
          <w:sz w:val="24"/>
          <w:szCs w:val="24"/>
        </w:rPr>
      </w:pPr>
      <w:r>
        <w:rPr>
          <w:rFonts w:ascii="Times New Roman" w:eastAsia="宋体" w:cs="Times New Roman"/>
          <w:sz w:val="24"/>
          <w:szCs w:val="24"/>
        </w:rPr>
        <w:t>设备参数</w:t>
      </w:r>
    </w:p>
    <w:p>
      <w:pPr>
        <w:pStyle w:val="31"/>
        <w:spacing w:before="0" w:beforeLines="0" w:after="0" w:afterLines="0" w:line="360" w:lineRule="auto"/>
        <w:contextualSpacing/>
        <w:jc w:val="left"/>
        <w:rPr>
          <w:rFonts w:ascii="Times New Roman" w:hAnsi="Times New Roman"/>
          <w:sz w:val="24"/>
          <w:szCs w:val="24"/>
        </w:rPr>
      </w:pPr>
      <w:r>
        <w:rPr>
          <w:rFonts w:ascii="Times New Roman" w:hAnsi="Times New Roman"/>
          <w:sz w:val="24"/>
          <w:szCs w:val="24"/>
        </w:rPr>
        <w:t>硬件自带一个软件云平台，用于数据的采集、接收、储存、整理、分析、管理和共享推送。这样才能保证数据的独立性、安全性和共享性并且数据平台与业务系统要求保持一致无缝对接，保障数据安全、稳定、实时地为用户提供服务。平台要求见数据汇集层及业务应用层。</w:t>
      </w:r>
    </w:p>
    <w:p>
      <w:pPr>
        <w:spacing w:line="360" w:lineRule="auto"/>
        <w:contextualSpacing/>
        <w:rPr>
          <w:rFonts w:ascii="Times New Roman" w:hAnsi="Times New Roman" w:cs="Times New Roman"/>
          <w:sz w:val="24"/>
          <w:szCs w:val="24"/>
        </w:rPr>
      </w:pPr>
      <w:r>
        <w:rPr>
          <w:rFonts w:ascii="Times New Roman" w:hAnsi="Times New Roman" w:cs="Times New Roman"/>
          <w:sz w:val="24"/>
          <w:szCs w:val="24"/>
        </w:rPr>
        <w:t>1、浊度传感器</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测量原理：90度散射。</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测量范围：0-400NTU</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测量精度：±3.0%FS</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分辨率：0.001NTU</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重复性：1%</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温度范围：-20℃-80℃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自动温度补偿范围：-20℃-80℃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温度精度：±0.3℃</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供电电源：DC9-30V&lt;2W</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支持温度补偿，温度传感器为PT1000（可选PT100，NTC10K/NTC2.252K）</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支持四点标定或四点以上标定</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耐压范围：0-4bar</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通讯接口：RS485、4-20ma同时输出，支持modbus和HART协议。</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连接螺纹：M39*1.5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电气连接：标准M12可插拔</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防护等级：IP68。</w:t>
      </w:r>
    </w:p>
    <w:p>
      <w:pPr>
        <w:spacing w:line="360" w:lineRule="auto"/>
        <w:contextualSpacing/>
        <w:rPr>
          <w:rFonts w:ascii="Times New Roman" w:hAnsi="Times New Roman" w:cs="Times New Roman"/>
          <w:sz w:val="24"/>
          <w:szCs w:val="24"/>
        </w:rPr>
      </w:pPr>
      <w:r>
        <w:rPr>
          <w:rFonts w:ascii="Times New Roman" w:hAnsi="Times New Roman" w:cs="Times New Roman"/>
          <w:sz w:val="24"/>
          <w:szCs w:val="24"/>
        </w:rPr>
        <w:t>2、PH、温度传感器</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测量范围：0-14PH</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测量精度：±0.01PH</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零点电位：7.0±0.25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温度测量范围：0-80℃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压力范围：≤0.6Mpa</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斜率：&gt;=95%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响应时间：≤30秒（达到终点值95%）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支持温度补偿，温度传感器为PT1000（可选PT100，NTC10K/NTC2.252K）</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输入阻抗：&gt;=10^12Ω</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耐压范围：0-3bar</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通讯接口：RS485、4-20ma同时输出，支持modbus和HART协议。</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连接螺纹：M39*1.5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支持两点标定或两点以上标定</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电气连接：标准M12可插拔</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防护等级：IP68。</w:t>
      </w:r>
    </w:p>
    <w:p>
      <w:pPr>
        <w:spacing w:line="360" w:lineRule="auto"/>
        <w:contextualSpacing/>
        <w:rPr>
          <w:rFonts w:ascii="Times New Roman" w:hAnsi="Times New Roman" w:cs="Times New Roman"/>
          <w:sz w:val="24"/>
          <w:szCs w:val="24"/>
        </w:rPr>
      </w:pPr>
      <w:r>
        <w:rPr>
          <w:rFonts w:ascii="Times New Roman" w:hAnsi="Times New Roman" w:cs="Times New Roman"/>
          <w:sz w:val="24"/>
          <w:szCs w:val="24"/>
        </w:rPr>
        <w:t>3、电导率传感器</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测量原理：白金玻璃电极式传感器</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测量范围：0-10000uS/cm</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测量精度：±1%</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分辨率：0.01uS/cm</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重复性：1%</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温度范围：-20℃-80℃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自动温度补偿范围：-20℃-80℃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温度精度：±0.3℃</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通讯接口：通讯接口：RS485、4-20ma同时输出，支持modbus协议。</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响应时间：低于90秒（达到90%）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敏感膜：白金玻璃</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存储温度：0-50℃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供电电源：DC5-30V&lt;1W</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连接螺纹：M39*1.5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电气连接：标准M12可插拔</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支持在线标定或标准液标定</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防护等级：IP68</w:t>
      </w:r>
    </w:p>
    <w:p>
      <w:pPr>
        <w:spacing w:line="360" w:lineRule="auto"/>
        <w:contextualSpacing/>
        <w:rPr>
          <w:rFonts w:ascii="Times New Roman" w:hAnsi="Times New Roman" w:cs="Times New Roman"/>
          <w:sz w:val="24"/>
          <w:szCs w:val="24"/>
        </w:rPr>
      </w:pPr>
      <w:bookmarkStart w:id="0" w:name="_Toc39434559"/>
      <w:r>
        <w:rPr>
          <w:rFonts w:ascii="Times New Roman" w:hAnsi="Times New Roman" w:cs="Times New Roman"/>
          <w:sz w:val="24"/>
          <w:szCs w:val="24"/>
        </w:rPr>
        <w:t>4、氧化还原传感器</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测量原理：电化学</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测量范围：-2000…+2000mV</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测量精度：±1mV</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分辨率：0.1mV</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重复性：1%</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温度测量范围：0-80℃</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压力范围：≤0.6Mpa</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响应时间：≤30秒（达到终点值95%）</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支持温度补偿，温度传感器为PT1000（可选PT100，NTC10K/NTC2.252K）</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输入阻抗：&gt;=10^12Ω</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耐压范围：0-3bar</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通讯接口：RS485、4-20ma同时输出，支持MODBUS协议</w:t>
      </w:r>
    </w:p>
    <w:p>
      <w:pPr>
        <w:numPr>
          <w:ilvl w:val="0"/>
          <w:numId w:val="4"/>
        </w:numPr>
        <w:spacing w:after="100" w:afterAutospacing="1"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支持在线标定、标准液两点标定或两点以上标定</w:t>
      </w:r>
    </w:p>
    <w:p>
      <w:pPr>
        <w:numPr>
          <w:ilvl w:val="0"/>
          <w:numId w:val="4"/>
        </w:numPr>
        <w:spacing w:line="360" w:lineRule="auto"/>
        <w:ind w:left="0" w:firstLine="480" w:firstLineChars="200"/>
        <w:contextualSpacing/>
        <w:rPr>
          <w:rFonts w:ascii="Times New Roman" w:hAnsi="Times New Roman" w:cs="Times New Roman"/>
          <w:sz w:val="24"/>
          <w:szCs w:val="24"/>
        </w:rPr>
      </w:pPr>
      <w:r>
        <w:rPr>
          <w:rFonts w:ascii="Times New Roman" w:hAnsi="Times New Roman" w:cs="Times New Roman"/>
          <w:sz w:val="24"/>
          <w:szCs w:val="24"/>
        </w:rPr>
        <w:t>电气连接：标准M12可插拔</w:t>
      </w:r>
      <w:bookmarkEnd w:id="0"/>
    </w:p>
    <w:p>
      <w:pPr>
        <w:pStyle w:val="5"/>
        <w:spacing w:line="360" w:lineRule="auto"/>
        <w:rPr>
          <w:b/>
          <w:bCs w:val="0"/>
          <w:sz w:val="24"/>
          <w:szCs w:val="24"/>
        </w:rPr>
      </w:pPr>
      <w:r>
        <w:rPr>
          <w:b/>
          <w:bCs w:val="0"/>
          <w:sz w:val="24"/>
          <w:szCs w:val="24"/>
        </w:rPr>
        <w:t>一体化气象墒情站</w:t>
      </w:r>
    </w:p>
    <w:p>
      <w:pPr>
        <w:pStyle w:val="30"/>
        <w:spacing w:line="360" w:lineRule="auto"/>
        <w:ind w:left="140" w:leftChars="50" w:firstLine="482"/>
        <w:contextualSpacing/>
        <w:rPr>
          <w:rFonts w:ascii="Times New Roman" w:eastAsia="宋体" w:cs="Times New Roman"/>
          <w:b w:val="0"/>
          <w:sz w:val="24"/>
          <w:szCs w:val="24"/>
        </w:rPr>
      </w:pPr>
      <w:r>
        <w:rPr>
          <w:rFonts w:ascii="Times New Roman" w:eastAsia="宋体" w:cs="Times New Roman"/>
          <w:sz w:val="24"/>
          <w:szCs w:val="24"/>
        </w:rPr>
        <w:t>设备参数</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风速传感器：量程：0~70m/s；分辨率：0.1m/s；准确度：±（0.3+0.03V）m/s；起</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动风速：≤0.5m/s；</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风向传感器：量程：0~360°；分辨率：1°；准确度：±3°起动风速：≤0.5m/s；</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大气温度传感器：量程：-50~120℃；分辩率：0.1℃；准确度：±0.2℃</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大气湿度传感器：量程：0~100%RH；分辨率：0.1%RH；准确度：±2%RH</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大气压力传感器：量程：10~1100hPa；分辨率：0.1hPa；准确度：±0.2hPa</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照度传感器：量程：0~200000Lux，分辨率1Lux</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光合有效辐射表（光量子）:量程：0~2000，分辨率灵敏度：1</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二氧化碳传感器:量程：0~2000ppm，分辨率1ppm</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PH值传感器:量程：0-14pH，分辨率0.01pH</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雨量传感器:分辨力：0.2mm，雨强范围：0.01mm~4mm/min</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总辐射传感器:量程：0~2000W/m²；分辩率：1W/m²；准确度：±2%</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轻型百叶箱:放置气温、气湿、气压传感器土壤水分量程0～100%(m3/m-3)</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土壤温度量程-40℃~125℃</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水分输出信号0mV～1200mVDC或4-20mA</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温度输出信号100～1750mVDC或4-20mA</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水分测量精度±2%（体积%，直接测量）；</w:t>
      </w:r>
    </w:p>
    <w:p>
      <w:pPr>
        <w:pStyle w:val="11"/>
        <w:spacing w:after="0" w:line="360" w:lineRule="auto"/>
        <w:ind w:left="140" w:leftChars="50" w:firstLine="480" w:firstLineChars="200"/>
        <w:contextualSpacing/>
        <w:rPr>
          <w:rFonts w:cs="Times New Roman"/>
          <w:sz w:val="24"/>
          <w:szCs w:val="24"/>
        </w:rPr>
      </w:pPr>
      <w:r>
        <w:rPr>
          <w:rFonts w:cs="Times New Roman"/>
          <w:sz w:val="24"/>
          <w:szCs w:val="24"/>
        </w:rPr>
        <w:t>工作温度范围-20℃～+60℃</w:t>
      </w:r>
    </w:p>
    <w:p>
      <w:pPr>
        <w:pStyle w:val="11"/>
        <w:spacing w:after="0" w:line="360" w:lineRule="auto"/>
        <w:ind w:left="140" w:leftChars="50" w:firstLine="480" w:firstLineChars="200"/>
        <w:contextualSpacing/>
        <w:rPr>
          <w:rFonts w:hint="eastAsia" w:ascii="楷体" w:hAnsi="楷体" w:eastAsia="楷体" w:cs="楷体"/>
          <w:b w:val="0"/>
          <w:bCs/>
          <w:i w:val="0"/>
          <w:iCs w:val="0"/>
          <w:caps w:val="0"/>
          <w:color w:val="auto"/>
          <w:spacing w:val="8"/>
          <w:sz w:val="24"/>
          <w:szCs w:val="24"/>
          <w:highlight w:val="none"/>
          <w:shd w:val="clear" w:color="auto" w:fill="FFFFFF"/>
        </w:rPr>
      </w:pPr>
      <w:r>
        <w:rPr>
          <w:rFonts w:cs="Times New Roman"/>
          <w:sz w:val="24"/>
          <w:szCs w:val="24"/>
        </w:rPr>
        <w:t>环境绝缘符合IP68标准。</w:t>
      </w:r>
    </w:p>
    <w:p>
      <w:pPr>
        <w:ind w:firstLine="480"/>
        <w:rPr>
          <w:rFonts w:hint="eastAsia" w:ascii="宋体" w:cs="宋体"/>
          <w:b/>
          <w:bCs/>
          <w:color w:val="auto"/>
          <w:sz w:val="24"/>
          <w:highlight w:val="none"/>
          <w:lang w:val="zh-CN"/>
        </w:rPr>
      </w:pPr>
    </w:p>
    <w:p>
      <w:pP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其他要求：</w:t>
      </w:r>
    </w:p>
    <w:p>
      <w:pPr>
        <w:numPr>
          <w:ilvl w:val="0"/>
          <w:numId w:val="5"/>
        </w:numPr>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标“#”的产品为本项目的核心产品；</w:t>
      </w:r>
    </w:p>
    <w:p>
      <w:pPr>
        <w:ind w:firstLine="480"/>
        <w:rPr>
          <w:rFonts w:ascii="宋体" w:hAnsi="宋体" w:cs="宋体"/>
          <w:color w:val="auto"/>
          <w:sz w:val="24"/>
          <w:szCs w:val="24"/>
          <w:highlight w:val="none"/>
          <w:lang w:val="zh-CN"/>
        </w:rPr>
      </w:pPr>
      <w:r>
        <w:rPr>
          <w:rFonts w:hint="eastAsia" w:ascii="宋体" w:cs="宋体"/>
          <w:color w:val="auto"/>
          <w:sz w:val="24"/>
          <w:highlight w:val="none"/>
          <w:lang w:val="zh-CN"/>
        </w:rPr>
        <w:t>技术标准：国家标准、行业标准、企业标准</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质量保证期：</w:t>
      </w:r>
      <w:r>
        <w:rPr>
          <w:rFonts w:hint="eastAsia" w:ascii="宋体" w:cs="宋体"/>
          <w:color w:val="auto"/>
          <w:sz w:val="24"/>
          <w:highlight w:val="none"/>
          <w:lang w:val="zh-CN"/>
        </w:rPr>
        <w:t>国家、行业相关法规规定期限</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交货时间：</w:t>
      </w:r>
      <w:r>
        <w:rPr>
          <w:rFonts w:hint="eastAsia" w:ascii="宋体" w:cs="宋体"/>
          <w:color w:val="auto"/>
          <w:sz w:val="24"/>
          <w:highlight w:val="none"/>
          <w:lang w:val="zh-CN"/>
        </w:rPr>
        <w:t>合同签订后随施工进度（分批）配送</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交货地点：</w:t>
      </w:r>
      <w:r>
        <w:rPr>
          <w:rFonts w:hint="eastAsia" w:ascii="宋体" w:cs="宋体"/>
          <w:color w:val="auto"/>
          <w:sz w:val="24"/>
          <w:highlight w:val="none"/>
          <w:lang w:val="zh-CN"/>
        </w:rPr>
        <w:t>伊通满族自治县寿山水库灌区管理中心</w:t>
      </w:r>
      <w:r>
        <w:rPr>
          <w:rFonts w:hint="eastAsia" w:ascii="宋体" w:eastAsia="宋体" w:cs="宋体"/>
          <w:color w:val="auto"/>
          <w:sz w:val="24"/>
          <w:highlight w:val="none"/>
          <w:lang w:val="zh-CN"/>
        </w:rPr>
        <w:t>指定地点</w:t>
      </w:r>
    </w:p>
    <w:p>
      <w:pPr>
        <w:ind w:firstLine="480"/>
        <w:rPr>
          <w:rFonts w:hint="eastAsia" w:ascii="宋体" w:eastAsia="宋体" w:cs="宋体"/>
          <w:color w:val="auto"/>
          <w:sz w:val="24"/>
          <w:highlight w:val="none"/>
          <w:lang w:val="zh-CN"/>
        </w:rPr>
      </w:pPr>
      <w:r>
        <w:rPr>
          <w:rFonts w:hint="eastAsia" w:ascii="宋体" w:eastAsia="宋体" w:cs="宋体"/>
          <w:color w:val="auto"/>
          <w:sz w:val="24"/>
          <w:highlight w:val="none"/>
          <w:lang w:val="zh-CN"/>
        </w:rPr>
        <w:t>交货方式：由中标人负责将货物安全完好运抵交货地点并保证验收合格</w:t>
      </w:r>
    </w:p>
    <w:p>
      <w:pPr>
        <w:tabs>
          <w:tab w:val="left" w:pos="3120"/>
        </w:tabs>
        <w:ind w:firstLine="482"/>
        <w:rPr>
          <w:rFonts w:ascii="宋体" w:hAnsi="宋体"/>
          <w:b/>
          <w:bCs/>
          <w:color w:val="auto"/>
          <w:sz w:val="24"/>
          <w:szCs w:val="24"/>
          <w:highlight w:val="none"/>
          <w:lang w:val="zh-CN"/>
        </w:rPr>
      </w:pPr>
    </w:p>
    <w:p>
      <w:pPr>
        <w:tabs>
          <w:tab w:val="left" w:pos="3120"/>
        </w:tabs>
        <w:ind w:firstLine="482"/>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请投标人注意：（</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）投标文件对招标文件各种设备所要求的主要功能配置及其技术指标必须全部满足，不允许有缺项或者负偏离，如果不满足将导致废标。（</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）辅助功能配置缺项或者辅助功能配置的技术指标有负偏离，不影响投标文件的实质性响应，但影响投标人的得分。</w:t>
      </w:r>
    </w:p>
    <w:p>
      <w:pPr>
        <w:ind w:firstLine="480"/>
        <w:outlineLvl w:val="0"/>
        <w:rPr>
          <w:rFonts w:hint="eastAsia" w:ascii="宋体" w:hAnsi="宋体"/>
          <w:b/>
          <w:color w:val="auto"/>
          <w:sz w:val="24"/>
          <w:szCs w:val="24"/>
          <w:highlight w:val="none"/>
          <w:lang w:val="zh-CN"/>
        </w:rPr>
      </w:pPr>
      <w:r>
        <w:rPr>
          <w:rFonts w:hint="eastAsia" w:ascii="宋体" w:hAnsi="宋体" w:cs="宋体"/>
          <w:b/>
          <w:bCs/>
          <w:color w:val="auto"/>
          <w:sz w:val="24"/>
          <w:szCs w:val="24"/>
          <w:highlight w:val="none"/>
          <w:lang w:val="zh-CN"/>
        </w:rPr>
        <w:t>二、</w:t>
      </w:r>
      <w:r>
        <w:rPr>
          <w:rFonts w:hint="eastAsia" w:ascii="宋体" w:hAnsi="宋体"/>
          <w:b/>
          <w:color w:val="auto"/>
          <w:sz w:val="24"/>
          <w:szCs w:val="24"/>
          <w:highlight w:val="none"/>
          <w:lang w:val="zh-CN"/>
        </w:rPr>
        <w:t>评标方法和标准</w:t>
      </w:r>
    </w:p>
    <w:p>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pPr>
        <w:ind w:firstLine="480"/>
        <w:outlineLvl w:val="0"/>
        <w:rPr>
          <w:rFonts w:ascii="宋体" w:hAnsi="宋体"/>
          <w:b/>
          <w:color w:val="auto"/>
          <w:sz w:val="24"/>
          <w:szCs w:val="24"/>
          <w:highlight w:val="none"/>
          <w:lang w:val="zh-CN"/>
        </w:rPr>
      </w:pPr>
    </w:p>
    <w:p>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 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pPr>
        <w:ind w:firstLine="482"/>
        <w:rPr>
          <w:rFonts w:hint="eastAsia" w:ascii="宋体" w:cs="宋体"/>
          <w:b/>
          <w:bCs/>
          <w:color w:val="auto"/>
          <w:sz w:val="24"/>
          <w:szCs w:val="24"/>
          <w:highlight w:val="none"/>
          <w:lang w:val="zh-CN"/>
        </w:rPr>
      </w:pPr>
      <w:r>
        <w:rPr>
          <w:rFonts w:hint="eastAsia" w:ascii="宋体" w:cs="宋体"/>
          <w:b/>
          <w:color w:val="auto"/>
          <w:sz w:val="24"/>
          <w:szCs w:val="24"/>
          <w:highlight w:val="none"/>
          <w:lang w:val="zh-CN"/>
        </w:rPr>
        <w:t>2.1</w:t>
      </w:r>
      <w:r>
        <w:rPr>
          <w:rFonts w:ascii="宋体" w:cs="宋体"/>
          <w:b/>
          <w:color w:val="auto"/>
          <w:sz w:val="24"/>
          <w:szCs w:val="24"/>
          <w:highlight w:val="none"/>
          <w:lang w:val="zh-CN"/>
        </w:rPr>
        <w:t>.1</w:t>
      </w:r>
      <w:r>
        <w:rPr>
          <w:rFonts w:hint="eastAsia" w:ascii="宋体" w:cs="宋体"/>
          <w:b/>
          <w:color w:val="auto"/>
          <w:sz w:val="24"/>
          <w:szCs w:val="24"/>
          <w:highlight w:val="none"/>
          <w:lang w:val="zh-CN"/>
        </w:rPr>
        <w:t xml:space="preserve"> </w:t>
      </w:r>
      <w:r>
        <w:rPr>
          <w:rFonts w:hint="eastAsia" w:ascii="宋体" w:cs="宋体"/>
          <w:b/>
          <w:bCs/>
          <w:color w:val="auto"/>
          <w:sz w:val="24"/>
          <w:szCs w:val="24"/>
          <w:highlight w:val="none"/>
          <w:lang w:val="zh-CN"/>
        </w:rPr>
        <w:t>价格因素分：基准分值</w:t>
      </w:r>
      <w:r>
        <w:rPr>
          <w:rFonts w:hint="eastAsia" w:ascii="宋体" w:cs="宋体"/>
          <w:b/>
          <w:bCs/>
          <w:color w:val="auto"/>
          <w:sz w:val="24"/>
          <w:szCs w:val="24"/>
          <w:highlight w:val="none"/>
          <w:lang w:val="en-US" w:eastAsia="zh-CN"/>
        </w:rPr>
        <w:t>30</w:t>
      </w:r>
      <w:r>
        <w:rPr>
          <w:rFonts w:hint="eastAsia" w:ascii="宋体" w:cs="宋体"/>
          <w:b/>
          <w:bCs/>
          <w:color w:val="auto"/>
          <w:sz w:val="24"/>
          <w:szCs w:val="24"/>
          <w:highlight w:val="none"/>
          <w:lang w:val="zh-CN"/>
        </w:rPr>
        <w:t>分</w:t>
      </w:r>
    </w:p>
    <w:p>
      <w:pPr>
        <w:ind w:firstLine="48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2.1.1.1 评分采用百分制，评分项目、分值及评分标准如下：</w:t>
      </w:r>
    </w:p>
    <w:p>
      <w:pPr>
        <w:tabs>
          <w:tab w:val="left" w:pos="3120"/>
        </w:tabs>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1.2 合格投标人得分的计算方法（计算结果精确到小数点后两位）：</w:t>
      </w:r>
    </w:p>
    <w:p>
      <w:pPr>
        <w:tabs>
          <w:tab w:val="left" w:pos="3120"/>
        </w:tabs>
        <w:ind w:firstLine="482"/>
        <w:rPr>
          <w:rFonts w:ascii="宋体"/>
          <w:b/>
          <w:bCs/>
          <w:color w:val="auto"/>
          <w:sz w:val="24"/>
          <w:szCs w:val="24"/>
          <w:highlight w:val="none"/>
          <w:lang w:val="zh-CN"/>
        </w:rPr>
      </w:pPr>
    </w:p>
    <w:tbl>
      <w:tblPr>
        <w:tblStyle w:val="1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1639"/>
        <w:gridCol w:w="73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序号</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评分项目</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zh-CN"/>
              </w:rPr>
              <w:t>价格因素（</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0分）</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0分</w:t>
            </w:r>
          </w:p>
        </w:tc>
        <w:tc>
          <w:tcPr>
            <w:tcW w:w="564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olor w:val="auto"/>
                <w:sz w:val="21"/>
                <w:szCs w:val="21"/>
                <w:highlight w:val="none"/>
                <w:lang w:val="zh-CN"/>
              </w:rPr>
            </w:pPr>
            <w:r>
              <w:rPr>
                <w:rFonts w:hint="eastAsia" w:ascii="宋体" w:hAnsi="宋体" w:cs="仿宋"/>
                <w:color w:val="auto"/>
                <w:sz w:val="21"/>
                <w:szCs w:val="21"/>
                <w:highlight w:val="none"/>
              </w:rPr>
              <w:t>采用低价优先法计算，即</w:t>
            </w:r>
            <w:r>
              <w:rPr>
                <w:rFonts w:hint="eastAsia" w:ascii="宋体" w:hAnsi="宋体"/>
                <w:color w:val="auto"/>
                <w:sz w:val="21"/>
                <w:szCs w:val="21"/>
                <w:highlight w:val="none"/>
                <w:lang w:val="zh-CN"/>
              </w:rPr>
              <w:t>以按照招标文件规定修正后的所有合格投标人的评标价的最低价作为评分基准价。投标人的价格分按下式计算：价格分=（评分基准价/评标价）×基准分值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2</w:t>
            </w:r>
          </w:p>
          <w:p>
            <w:pPr>
              <w:spacing w:line="400" w:lineRule="exact"/>
              <w:jc w:val="center"/>
              <w:rPr>
                <w:rFonts w:hint="eastAsia" w:ascii="宋体" w:hAnsi="宋体"/>
                <w:color w:val="auto"/>
                <w:sz w:val="21"/>
                <w:szCs w:val="21"/>
                <w:highlight w:val="none"/>
              </w:rPr>
            </w:pPr>
          </w:p>
          <w:p>
            <w:pPr>
              <w:spacing w:line="400" w:lineRule="exact"/>
              <w:jc w:val="center"/>
              <w:rPr>
                <w:rFonts w:hint="eastAsia" w:ascii="宋体" w:hAnsi="宋体"/>
                <w:color w:val="auto"/>
                <w:sz w:val="21"/>
                <w:szCs w:val="21"/>
                <w:highlight w:val="none"/>
              </w:rPr>
            </w:pPr>
          </w:p>
        </w:tc>
        <w:tc>
          <w:tcPr>
            <w:tcW w:w="114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商务</w:t>
            </w:r>
          </w:p>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因素</w:t>
            </w:r>
          </w:p>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lang w:val="zh-CN"/>
              </w:rPr>
              <w:t>分）</w:t>
            </w:r>
          </w:p>
        </w:tc>
        <w:tc>
          <w:tcPr>
            <w:tcW w:w="163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投标人业绩</w:t>
            </w:r>
          </w:p>
        </w:tc>
        <w:tc>
          <w:tcPr>
            <w:tcW w:w="73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pPr>
              <w:outlineLvl w:val="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投标人近三年 (以开标之日起倒算)</w:t>
            </w:r>
            <w:r>
              <w:rPr>
                <w:rFonts w:hint="eastAsia" w:ascii="宋体" w:hAnsi="宋体" w:eastAsia="宋体" w:cs="Times New Roman"/>
                <w:color w:val="auto"/>
                <w:sz w:val="21"/>
                <w:szCs w:val="21"/>
                <w:highlight w:val="none"/>
                <w:lang w:val="en-US" w:eastAsia="zh-CN"/>
              </w:rPr>
              <w:t>有类似项目业绩</w:t>
            </w:r>
            <w:r>
              <w:rPr>
                <w:rFonts w:hint="eastAsia" w:ascii="宋体" w:hAnsi="宋体" w:eastAsia="宋体" w:cs="Times New Roman"/>
                <w:color w:val="auto"/>
                <w:sz w:val="21"/>
                <w:szCs w:val="21"/>
                <w:highlight w:val="none"/>
              </w:rPr>
              <w:t>每具有一个加</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分，最多加</w:t>
            </w: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分。</w:t>
            </w:r>
          </w:p>
          <w:p>
            <w:pPr>
              <w:outlineLvl w:val="0"/>
              <w:rPr>
                <w:rFonts w:hint="eastAsia" w:ascii="宋体" w:hAnsi="宋体"/>
                <w:color w:val="auto"/>
                <w:sz w:val="21"/>
                <w:szCs w:val="21"/>
                <w:highlight w:val="none"/>
                <w:lang w:val="en-US" w:eastAsia="zh-CN" w:bidi="ar-SA"/>
              </w:rPr>
            </w:pPr>
            <w:r>
              <w:rPr>
                <w:rFonts w:hint="eastAsia" w:ascii="宋体" w:hAnsi="宋体" w:eastAsia="宋体" w:cs="Times New Roman"/>
                <w:color w:val="auto"/>
                <w:sz w:val="21"/>
                <w:szCs w:val="21"/>
                <w:highlight w:val="none"/>
              </w:rPr>
              <w:t>评分标准：提供案例合同复印件并加盖投标人公章，合同签订单位名称必须与投标人名称完全一致，并提供合同签订单位联系人、联系电话用于核查，否则不得分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优惠条件</w:t>
            </w:r>
          </w:p>
        </w:tc>
        <w:tc>
          <w:tcPr>
            <w:tcW w:w="73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pPr>
              <w:outlineLvl w:val="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评标委员会根据各合格投标人的优惠条件进行评比。</w:t>
            </w:r>
          </w:p>
          <w:p>
            <w:pPr>
              <w:outlineLvl w:val="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供应商合理的其他优惠条件，有实质性政策的每有一条得1分，满分4分，没有不得分。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服务承诺</w:t>
            </w:r>
          </w:p>
        </w:tc>
        <w:tc>
          <w:tcPr>
            <w:tcW w:w="73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top"/>
          </w:tcPr>
          <w:p>
            <w:pPr>
              <w:outlineLvl w:val="0"/>
              <w:rPr>
                <w:rFonts w:hint="eastAsia" w:ascii="宋体" w:hAnsi="宋体" w:eastAsia="宋体" w:cs="Times New Roman"/>
                <w:color w:val="auto"/>
                <w:sz w:val="21"/>
                <w:szCs w:val="21"/>
                <w:highlight w:val="none"/>
                <w:lang w:val="zh-CN"/>
              </w:rPr>
            </w:pPr>
            <w:r>
              <w:rPr>
                <w:rFonts w:hint="eastAsia" w:ascii="宋体" w:hAnsi="宋体" w:cs="宋体"/>
                <w:color w:val="auto"/>
                <w:sz w:val="21"/>
                <w:szCs w:val="21"/>
                <w:highlight w:val="none"/>
              </w:rPr>
              <w:t>招标文件要求的</w:t>
            </w:r>
            <w:r>
              <w:rPr>
                <w:rFonts w:hint="eastAsia" w:ascii="宋体" w:hAnsi="宋体" w:cs="宋体"/>
                <w:color w:val="auto"/>
                <w:sz w:val="21"/>
                <w:szCs w:val="21"/>
                <w:highlight w:val="none"/>
                <w:lang w:val="en-US" w:eastAsia="zh-CN"/>
              </w:rPr>
              <w:t>国家、行业相关法规规定质保期限</w:t>
            </w:r>
            <w:r>
              <w:rPr>
                <w:rFonts w:hint="eastAsia" w:ascii="宋体" w:hAnsi="宋体" w:cs="宋体"/>
                <w:color w:val="auto"/>
                <w:sz w:val="21"/>
                <w:szCs w:val="21"/>
                <w:highlight w:val="none"/>
              </w:rPr>
              <w:t>基础上每增加</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个月加1分，最高加</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14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技术因素（</w:t>
            </w:r>
            <w:r>
              <w:rPr>
                <w:rFonts w:hint="eastAsia" w:ascii="宋体" w:hAnsi="宋体"/>
                <w:color w:val="auto"/>
                <w:sz w:val="21"/>
                <w:szCs w:val="21"/>
                <w:highlight w:val="none"/>
                <w:lang w:val="en-US" w:eastAsia="zh-CN"/>
              </w:rPr>
              <w:t>55</w:t>
            </w:r>
            <w:r>
              <w:rPr>
                <w:rFonts w:hint="eastAsia" w:ascii="宋体" w:hAnsi="宋体"/>
                <w:color w:val="auto"/>
                <w:sz w:val="21"/>
                <w:szCs w:val="21"/>
                <w:highlight w:val="none"/>
                <w:lang w:val="zh-CN"/>
              </w:rPr>
              <w:t>分）</w:t>
            </w: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lang w:val="zh-CN" w:eastAsia="zh-CN"/>
              </w:rPr>
              <w:t>服务方案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供应商针对采购项目特点，制定相应的</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整体服务方案，</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整体服务方案紧贴采购人实际需要</w:t>
            </w:r>
            <w:r>
              <w:rPr>
                <w:rFonts w:hint="eastAsia" w:ascii="宋体" w:hAnsi="宋体" w:eastAsia="宋体" w:cs="宋体"/>
                <w:color w:val="auto"/>
                <w:sz w:val="21"/>
                <w:szCs w:val="21"/>
                <w:highlight w:val="none"/>
                <w:lang w:val="zh-CN" w:eastAsia="zh-CN"/>
              </w:rPr>
              <w:t>，以及服务方案的科学性、合理性、规范性和可操作性，对供应商综合评价，</w:t>
            </w:r>
            <w:r>
              <w:rPr>
                <w:rFonts w:hint="eastAsia" w:ascii="宋体" w:hAnsi="宋体" w:eastAsia="宋体" w:cs="宋体"/>
                <w:color w:val="auto"/>
                <w:sz w:val="21"/>
                <w:szCs w:val="21"/>
                <w:highlight w:val="none"/>
                <w:lang w:val="en-US" w:eastAsia="zh-CN"/>
              </w:rPr>
              <w:t>完全满足项目需求得10-7分，基本满足项目需求得6-4分，内容缺项、合理性差得3-1分，未提供项目服务方案不得分；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供货方案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提供科学、合理的项目供货方案，要求具体、详细、可行，有利于项目实施，内容包含</w:t>
            </w:r>
            <w:r>
              <w:rPr>
                <w:rFonts w:hint="eastAsia" w:ascii="宋体" w:hAnsi="宋体" w:eastAsia="宋体" w:cs="宋体"/>
                <w:color w:val="auto"/>
                <w:sz w:val="21"/>
                <w:szCs w:val="21"/>
                <w:highlight w:val="none"/>
                <w:lang w:val="zh-CN" w:eastAsia="zh-CN"/>
              </w:rPr>
              <w:t>贮存措施、运输阶段保护措施、</w:t>
            </w:r>
            <w:r>
              <w:rPr>
                <w:rFonts w:hint="eastAsia" w:ascii="宋体" w:hAnsi="宋体" w:eastAsia="宋体" w:cs="宋体"/>
                <w:color w:val="auto"/>
                <w:sz w:val="21"/>
                <w:szCs w:val="21"/>
                <w:highlight w:val="none"/>
                <w:lang w:val="en-US" w:eastAsia="zh-CN"/>
              </w:rPr>
              <w:t>运输计划、后续保障等，根据投标文件提供的整体供货方案综合比较，结构完整、内容丰富得7-5分；结构基本完整、内容基本丰富4-2分，内容缺项、合理性差得1分，未提供供货方案不得分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pStyle w:val="25"/>
              <w:adjustRightInd/>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交付进度计划及保障措施</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rPr>
              <w:t>交付进度计划及保障措施完整、详细、可行，得</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lang w:val="zh-CN" w:eastAsia="zh-CN"/>
              </w:rPr>
              <w:t>分；交付进度计划及保障措施较为完整、可行，得</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val="zh-CN" w:eastAsia="zh-CN"/>
              </w:rPr>
              <w:t>分；交付进度计划及保障措施欠完整，得1分；无不得分。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产品质量保障措施</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保障投标产品质量的各项措施。可从投标产品选用的原材料及生产加工工艺或</w:t>
            </w:r>
            <w:r>
              <w:rPr>
                <w:rFonts w:hint="eastAsia" w:ascii="宋体" w:hAnsi="宋体" w:eastAsia="宋体" w:cs="宋体"/>
                <w:color w:val="auto"/>
                <w:sz w:val="21"/>
                <w:szCs w:val="21"/>
                <w:highlight w:val="none"/>
                <w:lang w:val="zh-CN" w:eastAsia="zh-CN"/>
              </w:rPr>
              <w:t>进货渠道及证明等方面</w:t>
            </w:r>
            <w:r>
              <w:rPr>
                <w:rFonts w:hint="eastAsia" w:ascii="宋体" w:hAnsi="宋体" w:eastAsia="宋体" w:cs="宋体"/>
                <w:color w:val="auto"/>
                <w:sz w:val="21"/>
                <w:szCs w:val="21"/>
                <w:highlight w:val="none"/>
                <w:lang w:val="en-US" w:eastAsia="zh-CN"/>
              </w:rPr>
              <w:t>进行证明，根据投标人的描述和提供的证明资料完全满足项目需求得10-7分，基本满足项目需求得6-4分，内容缺项、合理性差得3-1分，未提供产品质量保障措施不得分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产品包装、运输、验收等实施方案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针对本项目设备的包装、运输、供货实施方案的合理性及验收等措施进行综合比较，方案具体、可行、更适用本采购项目得7-5分，方案内容、合理性一般得4-2分，方案不全面得1分。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shd w:val="clear" w:color="auto" w:fill="auto"/>
              <w:spacing w:line="240" w:lineRule="atLeas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突发状况应急预案</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针对本项目中可能遇到得突发情况，包括批次产品质量问题等可能影响供货或使用的突发状况设置应急预案，突发状况阐述完全合理符合本项目实际情况且应急预案得当得</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lang w:val="zh-CN" w:eastAsia="zh-CN"/>
              </w:rPr>
              <w:t>分，突发状况阐述基本合理贴近本项目实际情况且应急预案可行得</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val="zh-CN" w:eastAsia="zh-CN"/>
              </w:rPr>
              <w:t>分，突发状况偏离本项目实际情况且应急预案缺乏可行性得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分，未提供突发状况应急预案不得分。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rPr>
            </w:pPr>
          </w:p>
        </w:tc>
        <w:tc>
          <w:tcPr>
            <w:tcW w:w="1141"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highlight w:val="none"/>
                <w:lang w:val="zh-CN"/>
              </w:rPr>
            </w:pPr>
          </w:p>
        </w:tc>
        <w:tc>
          <w:tcPr>
            <w:tcW w:w="1639" w:type="dxa"/>
            <w:tcBorders>
              <w:top w:val="single" w:color="auto" w:sz="4" w:space="0"/>
              <w:left w:val="single" w:color="auto" w:sz="4" w:space="0"/>
              <w:right w:val="single" w:color="auto" w:sz="4" w:space="0"/>
            </w:tcBorders>
            <w:noWrap w:val="0"/>
            <w:vAlign w:val="center"/>
          </w:tcPr>
          <w:p>
            <w:pPr>
              <w:pStyle w:val="25"/>
              <w:adjustRightInd/>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1"/>
                <w:szCs w:val="21"/>
                <w:highlight w:val="none"/>
                <w:lang w:val="en-US" w:eastAsia="zh-CN"/>
              </w:rPr>
              <w:t>售后服务保障</w:t>
            </w:r>
          </w:p>
        </w:tc>
        <w:tc>
          <w:tcPr>
            <w:tcW w:w="734" w:type="dxa"/>
            <w:tcBorders>
              <w:top w:val="single" w:color="auto" w:sz="4" w:space="0"/>
              <w:left w:val="single" w:color="auto" w:sz="4" w:space="0"/>
              <w:right w:val="single" w:color="auto" w:sz="4" w:space="0"/>
            </w:tcBorders>
            <w:noWrap w:val="0"/>
            <w:vAlign w:val="center"/>
          </w:tcPr>
          <w:p>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7</w:t>
            </w:r>
            <w:r>
              <w:rPr>
                <w:rFonts w:hint="eastAsia" w:ascii="宋体" w:hAnsi="宋体"/>
                <w:color w:val="auto"/>
                <w:sz w:val="21"/>
                <w:szCs w:val="21"/>
                <w:highlight w:val="none"/>
              </w:rPr>
              <w:t>分</w:t>
            </w:r>
          </w:p>
        </w:tc>
        <w:tc>
          <w:tcPr>
            <w:tcW w:w="564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adjustRightInd/>
              <w:snapToGrid w:val="0"/>
              <w:spacing w:before="0" w:beforeLines="10" w:line="36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售后服务承诺完善，售后服务体系</w:t>
            </w:r>
            <w:r>
              <w:rPr>
                <w:rFonts w:hint="eastAsia" w:ascii="宋体" w:hAnsi="宋体" w:eastAsia="宋体" w:cs="宋体"/>
                <w:color w:val="auto"/>
                <w:sz w:val="21"/>
                <w:szCs w:val="21"/>
                <w:highlight w:val="none"/>
                <w:lang w:val="en-US" w:eastAsia="zh-CN"/>
              </w:rPr>
              <w:t>合理性强得7-5分；</w:t>
            </w:r>
            <w:r>
              <w:rPr>
                <w:rFonts w:hint="eastAsia" w:ascii="宋体" w:hAnsi="宋体" w:eastAsia="宋体" w:cs="宋体"/>
                <w:color w:val="auto"/>
                <w:sz w:val="21"/>
                <w:szCs w:val="21"/>
                <w:highlight w:val="none"/>
                <w:lang w:val="zh-CN" w:eastAsia="zh-CN"/>
              </w:rPr>
              <w:t>售后服务承诺比较完善，售后服务体系较合理的，得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lang w:val="zh-CN" w:eastAsia="zh-CN"/>
              </w:rPr>
              <w:t>分；有售后服务承诺，但无实质性承诺条款，得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无不得分。</w:t>
            </w:r>
          </w:p>
        </w:tc>
      </w:tr>
    </w:tbl>
    <w:p>
      <w:pPr>
        <w:autoSpaceDE w:val="0"/>
        <w:autoSpaceDN w:val="0"/>
        <w:adjustRightInd w:val="0"/>
        <w:ind w:firstLine="482" w:firstLineChars="200"/>
        <w:jc w:val="left"/>
        <w:rPr>
          <w:rFonts w:hint="eastAsia" w:ascii="宋体"/>
          <w:b/>
          <w:color w:val="auto"/>
          <w:sz w:val="24"/>
          <w:szCs w:val="24"/>
          <w:highlight w:val="none"/>
        </w:rPr>
      </w:pPr>
      <w:r>
        <w:rPr>
          <w:rFonts w:hint="eastAsia" w:ascii="宋体"/>
          <w:b/>
          <w:color w:val="auto"/>
          <w:sz w:val="24"/>
          <w:szCs w:val="24"/>
          <w:highlight w:val="none"/>
        </w:rPr>
        <w:t>注：</w:t>
      </w:r>
      <w:r>
        <w:rPr>
          <w:rFonts w:hint="eastAsia" w:ascii="宋体" w:hAnsi="宋体" w:eastAsia="宋体" w:cs="宋体"/>
          <w:b/>
          <w:color w:val="auto"/>
          <w:sz w:val="24"/>
          <w:szCs w:val="24"/>
          <w:highlight w:val="none"/>
        </w:rPr>
        <w:t>*</w:t>
      </w:r>
      <w:r>
        <w:rPr>
          <w:rFonts w:hint="eastAsia" w:ascii="宋体"/>
          <w:b/>
          <w:color w:val="auto"/>
          <w:sz w:val="24"/>
          <w:szCs w:val="24"/>
          <w:highlight w:val="none"/>
          <w:lang w:val="en-US" w:eastAsia="zh-CN"/>
        </w:rPr>
        <w:t>评分项为主观分，其余为</w:t>
      </w:r>
      <w:r>
        <w:rPr>
          <w:rFonts w:hint="eastAsia" w:ascii="宋体"/>
          <w:b/>
          <w:color w:val="auto"/>
          <w:sz w:val="24"/>
          <w:szCs w:val="24"/>
          <w:highlight w:val="none"/>
        </w:rPr>
        <w:t>客观分</w:t>
      </w:r>
      <w:r>
        <w:rPr>
          <w:rFonts w:hint="eastAsia" w:ascii="宋体"/>
          <w:b/>
          <w:color w:val="auto"/>
          <w:sz w:val="24"/>
          <w:szCs w:val="24"/>
          <w:highlight w:val="none"/>
          <w:lang w:eastAsia="zh-CN"/>
        </w:rPr>
        <w:t>，</w:t>
      </w:r>
      <w:r>
        <w:rPr>
          <w:rFonts w:hint="eastAsia" w:ascii="宋体"/>
          <w:b/>
          <w:color w:val="auto"/>
          <w:sz w:val="24"/>
          <w:szCs w:val="24"/>
          <w:highlight w:val="none"/>
          <w:lang w:val="en-US" w:eastAsia="zh-CN"/>
        </w:rPr>
        <w:t>客观分</w:t>
      </w:r>
      <w:r>
        <w:rPr>
          <w:rFonts w:hint="eastAsia" w:ascii="宋体"/>
          <w:b/>
          <w:color w:val="auto"/>
          <w:sz w:val="24"/>
          <w:szCs w:val="24"/>
          <w:highlight w:val="none"/>
        </w:rPr>
        <w:t>须核对一致</w:t>
      </w:r>
      <w:r>
        <w:rPr>
          <w:rFonts w:hint="eastAsia" w:ascii="宋体"/>
          <w:b/>
          <w:color w:val="auto"/>
          <w:sz w:val="24"/>
          <w:szCs w:val="24"/>
          <w:highlight w:val="none"/>
          <w:lang w:eastAsia="zh-CN"/>
        </w:rPr>
        <w:t>。</w:t>
      </w:r>
    </w:p>
    <w:p>
      <w:pPr>
        <w:ind w:firstLine="472" w:firstLineChars="196"/>
        <w:rPr>
          <w:rFonts w:hint="eastAsia" w:ascii="宋体" w:hAnsi="宋体" w:cs="宋体"/>
          <w:b/>
          <w:bCs/>
          <w:color w:val="auto"/>
          <w:sz w:val="24"/>
          <w:szCs w:val="24"/>
          <w:highlight w:val="none"/>
        </w:rPr>
      </w:pPr>
    </w:p>
    <w:p>
      <w:pPr>
        <w:ind w:firstLine="472" w:firstLineChars="196"/>
        <w:rPr>
          <w:rFonts w:ascii="宋体"/>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一</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投标报价分：</w:t>
      </w:r>
      <w:r>
        <w:rPr>
          <w:rFonts w:hint="eastAsia" w:ascii="宋体" w:hAnsi="宋体" w:cs="仿宋"/>
          <w:color w:val="auto"/>
          <w:sz w:val="24"/>
          <w:szCs w:val="24"/>
          <w:highlight w:val="none"/>
        </w:rPr>
        <w:t>采用低价优先法计算，即</w:t>
      </w:r>
      <w:r>
        <w:rPr>
          <w:rFonts w:hint="eastAsia" w:ascii="宋体" w:hAnsi="宋体"/>
          <w:color w:val="auto"/>
          <w:sz w:val="24"/>
          <w:szCs w:val="24"/>
          <w:highlight w:val="none"/>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auto"/>
          <w:sz w:val="24"/>
          <w:szCs w:val="24"/>
          <w:highlight w:val="none"/>
        </w:rPr>
        <w:t>。</w:t>
      </w:r>
    </w:p>
    <w:p>
      <w:pPr>
        <w:ind w:firstLine="472" w:firstLineChars="196"/>
        <w:rPr>
          <w:rFonts w:ascii="宋体"/>
          <w:b/>
          <w:bCs/>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二</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财政部、生态环境部联合最新发布执行的</w:t>
      </w:r>
      <w:r>
        <w:rPr>
          <w:rFonts w:hint="eastAsia" w:ascii="宋体" w:hAnsi="宋体" w:cs="宋体"/>
          <w:color w:val="auto"/>
          <w:sz w:val="24"/>
          <w:szCs w:val="24"/>
          <w:highlight w:val="none"/>
        </w:rPr>
        <w:t>《环境标志产品政府采购品目清单》的产品，另外给予投标报价得分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的加分。采购项目或者分包中既包含环境标志产品也包含非环境标志产品的，只对列入清单的产品按其在总报价中所占的比例给予价格分加分。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财政部、发展改革委联合最新发布执行的</w:t>
      </w:r>
      <w:r>
        <w:rPr>
          <w:rFonts w:hint="eastAsia" w:ascii="宋体" w:hAnsi="宋体" w:cs="宋体"/>
          <w:color w:val="auto"/>
          <w:sz w:val="24"/>
          <w:szCs w:val="24"/>
          <w:highlight w:val="none"/>
        </w:rPr>
        <w:t>《节能产品政府采购品目清单》但不属于国家强制采购的产品，另外给予投标报价得分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的加分。采购项目或者分包中既包含节能产品也包含非节能产品的，只对列入清单的产品按其在总报价中所占的比例给予价格分加分。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）对于列入</w:t>
      </w:r>
      <w:r>
        <w:rPr>
          <w:rFonts w:hint="eastAsia" w:cs="宋体"/>
          <w:color w:val="auto"/>
          <w:sz w:val="24"/>
          <w:szCs w:val="24"/>
          <w:highlight w:val="none"/>
        </w:rPr>
        <w:t>财政部、国家发改委、信息产业部发布的《无线局域网认证产品政府采购清单》</w:t>
      </w:r>
      <w:r>
        <w:rPr>
          <w:rFonts w:hint="eastAsia" w:ascii="宋体" w:hAnsi="宋体" w:cs="宋体"/>
          <w:color w:val="auto"/>
          <w:sz w:val="24"/>
          <w:szCs w:val="24"/>
          <w:highlight w:val="none"/>
        </w:rPr>
        <w:t>的产品，另外给予投标报价得分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的加分。采购项目或者分包中既包含清单中产品也包含非清单中产品的，只对列入清单的产品按其在总报价中所占的比例给予价格分加分。</w:t>
      </w:r>
    </w:p>
    <w:p>
      <w:pPr>
        <w:ind w:firstLine="470" w:firstLineChars="196"/>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）投标产品同时列入上述多个清单的，将上述规定的价格分加分比例叠加后计算价格分加分。</w:t>
      </w:r>
    </w:p>
    <w:p>
      <w:pPr>
        <w:ind w:firstLine="470" w:firstLineChars="196"/>
        <w:rPr>
          <w:rFonts w:ascii="宋体"/>
          <w:bCs/>
          <w:color w:val="auto"/>
          <w:sz w:val="24"/>
          <w:szCs w:val="24"/>
          <w:highlight w:val="none"/>
          <w:lang w:val="zh-CN"/>
        </w:rPr>
      </w:pPr>
      <w:r>
        <w:rPr>
          <w:rFonts w:hint="eastAsia" w:ascii="宋体" w:hAnsi="宋体" w:cs="宋体"/>
          <w:bCs/>
          <w:color w:val="auto"/>
          <w:sz w:val="24"/>
          <w:szCs w:val="24"/>
          <w:highlight w:val="none"/>
        </w:rPr>
        <w:t>（5）价格扣除的依据：第（1）至（4）条提供投标产品相关有效期内的认证证书复印件加盖投标人公章；</w:t>
      </w:r>
    </w:p>
    <w:p>
      <w:pPr>
        <w:rPr>
          <w:rFonts w:ascii="宋体"/>
          <w:color w:val="auto"/>
          <w:sz w:val="24"/>
          <w:szCs w:val="24"/>
          <w:highlight w:val="none"/>
        </w:rPr>
      </w:pPr>
    </w:p>
    <w:p>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.2</w:t>
      </w:r>
      <w:r>
        <w:rPr>
          <w:rFonts w:hint="eastAsia" w:ascii="宋体" w:cs="宋体"/>
          <w:b/>
          <w:bCs/>
          <w:color w:val="auto"/>
          <w:sz w:val="24"/>
          <w:szCs w:val="24"/>
          <w:highlight w:val="none"/>
          <w:lang w:val="zh-CN"/>
        </w:rPr>
        <w:t xml:space="preserve"> 合格投标人得分的计算方法</w:t>
      </w:r>
    </w:p>
    <w:p>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w:t>
      </w:r>
      <w:r>
        <w:rPr>
          <w:rFonts w:ascii="宋体" w:cs="宋体"/>
          <w:color w:val="auto"/>
          <w:sz w:val="24"/>
          <w:szCs w:val="24"/>
          <w:highlight w:val="none"/>
          <w:lang w:val="zh-CN"/>
        </w:rPr>
        <w:t>1</w:t>
      </w:r>
      <w:r>
        <w:rPr>
          <w:rFonts w:hint="eastAsia" w:ascii="宋体" w:cs="宋体"/>
          <w:color w:val="auto"/>
          <w:sz w:val="24"/>
          <w:szCs w:val="24"/>
          <w:highlight w:val="none"/>
          <w:lang w:val="zh-CN"/>
        </w:rPr>
        <w:t>）所有评委分别对某个合格投标人评分（总分，即价格分、商务分、技术分之和）之和为该投标人的最终得分；</w:t>
      </w:r>
    </w:p>
    <w:p>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（2）对所有合格投标人的最终得分进行排序，得分高者为中标人。</w:t>
      </w:r>
    </w:p>
    <w:p>
      <w:pPr>
        <w:ind w:firstLine="480"/>
        <w:rPr>
          <w:rFonts w:hint="eastAsia" w:ascii="宋体" w:cs="宋体"/>
          <w:color w:val="auto"/>
          <w:sz w:val="24"/>
          <w:szCs w:val="24"/>
          <w:highlight w:val="none"/>
          <w:lang w:val="zh-CN"/>
        </w:rPr>
      </w:pPr>
    </w:p>
    <w:p>
      <w:pPr>
        <w:tabs>
          <w:tab w:val="left" w:pos="3675"/>
        </w:tabs>
        <w:ind w:firstLine="482" w:firstLineChars="200"/>
        <w:rPr>
          <w:rFonts w:hint="eastAsia" w:ascii="宋体" w:hAnsi="宋体"/>
          <w:bCs/>
          <w:color w:val="auto"/>
          <w:sz w:val="24"/>
          <w:highlight w:val="none"/>
        </w:rPr>
      </w:pPr>
      <w:r>
        <w:rPr>
          <w:rFonts w:ascii="宋体" w:cs="宋体"/>
          <w:b/>
          <w:bCs/>
          <w:color w:val="auto"/>
          <w:sz w:val="24"/>
          <w:szCs w:val="24"/>
          <w:highlight w:val="none"/>
          <w:lang w:val="zh-CN"/>
        </w:rPr>
        <w:t>2.</w:t>
      </w:r>
      <w:r>
        <w:rPr>
          <w:rFonts w:hint="eastAsia" w:ascii="宋体" w:cs="宋体"/>
          <w:b/>
          <w:bCs/>
          <w:color w:val="auto"/>
          <w:sz w:val="24"/>
          <w:szCs w:val="24"/>
          <w:highlight w:val="none"/>
          <w:lang w:val="zh-CN"/>
        </w:rPr>
        <w:t>2 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ascii="宋体" w:cs="宋体"/>
          <w:b/>
          <w:bCs/>
          <w:color w:val="auto"/>
          <w:sz w:val="24"/>
          <w:szCs w:val="24"/>
          <w:highlight w:val="none"/>
          <w:lang w:val="en-US" w:eastAsia="zh-CN"/>
        </w:rPr>
        <w:t>相应网站</w:t>
      </w:r>
      <w:r>
        <w:rPr>
          <w:rFonts w:hint="eastAsia" w:ascii="宋体" w:cs="宋体"/>
          <w:b/>
          <w:bCs/>
          <w:color w:val="auto"/>
          <w:sz w:val="24"/>
          <w:szCs w:val="24"/>
          <w:highlight w:val="none"/>
          <w:lang w:val="zh-CN"/>
        </w:rPr>
        <w:t>上公告。如果投标人对中标结果有异议，应当在中标结果质疑有效期内书面向采购代理机构提出质疑。</w:t>
      </w:r>
    </w:p>
    <w:p>
      <w:pPr>
        <w:ind w:firstLine="482"/>
        <w:rPr>
          <w:rFonts w:ascii="宋体" w:cs="宋体"/>
          <w:b/>
          <w:bCs/>
          <w:color w:val="auto"/>
          <w:sz w:val="24"/>
          <w:szCs w:val="24"/>
          <w:highlight w:val="none"/>
          <w:lang w:val="zh-CN"/>
        </w:rPr>
      </w:pPr>
    </w:p>
    <w:p>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三、售后服务要求</w:t>
      </w:r>
    </w:p>
    <w:p>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 xml:space="preserve">3.1 </w:t>
      </w:r>
      <w:r>
        <w:rPr>
          <w:rFonts w:hint="eastAsia" w:ascii="宋体" w:hAnsi="宋体"/>
          <w:color w:val="auto"/>
          <w:sz w:val="24"/>
          <w:szCs w:val="24"/>
          <w:highlight w:val="none"/>
          <w:lang w:val="zh-CN"/>
        </w:rPr>
        <w:t>质保期内免费维护，质保期外成本维修。</w:t>
      </w:r>
    </w:p>
    <w:p>
      <w:pPr>
        <w:ind w:firstLine="480"/>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3.2 按招标文件（需求部分）</w:t>
      </w:r>
      <w:r>
        <w:rPr>
          <w:rFonts w:hint="eastAsia" w:ascii="宋体" w:hAnsi="宋体" w:cs="黑体"/>
          <w:bCs/>
          <w:color w:val="auto"/>
          <w:sz w:val="24"/>
          <w:szCs w:val="24"/>
          <w:highlight w:val="none"/>
          <w:lang w:val="zh-CN"/>
        </w:rPr>
        <w:t>第三章《投标文件构成、要求及格式》中格式七</w:t>
      </w:r>
      <w:r>
        <w:rPr>
          <w:rFonts w:ascii="宋体" w:hAnsi="宋体"/>
          <w:color w:val="auto"/>
          <w:sz w:val="24"/>
          <w:szCs w:val="24"/>
          <w:highlight w:val="none"/>
        </w:rPr>
        <w:t>“</w:t>
      </w:r>
      <w:r>
        <w:rPr>
          <w:rFonts w:hint="eastAsia" w:ascii="宋体" w:hAnsi="宋体" w:cs="宋体"/>
          <w:color w:val="auto"/>
          <w:sz w:val="24"/>
          <w:szCs w:val="24"/>
          <w:highlight w:val="none"/>
          <w:lang w:val="zh-CN"/>
        </w:rPr>
        <w:t>售后服务承诺书（格式）</w:t>
      </w:r>
      <w:r>
        <w:rPr>
          <w:rFonts w:ascii="宋体" w:hAnsi="宋体"/>
          <w:color w:val="auto"/>
          <w:sz w:val="24"/>
          <w:szCs w:val="24"/>
          <w:highlight w:val="none"/>
        </w:rPr>
        <w:t>”</w:t>
      </w:r>
      <w:r>
        <w:rPr>
          <w:rFonts w:hint="eastAsia" w:ascii="宋体" w:hAnsi="宋体" w:cs="宋体"/>
          <w:color w:val="auto"/>
          <w:sz w:val="24"/>
          <w:szCs w:val="24"/>
          <w:highlight w:val="none"/>
          <w:lang w:val="zh-CN"/>
        </w:rPr>
        <w:t>的规定提供完整的售后服务方案。</w:t>
      </w:r>
    </w:p>
    <w:p>
      <w:pPr>
        <w:ind w:firstLine="480" w:firstLineChars="200"/>
        <w:rPr>
          <w:rFonts w:ascii="宋体"/>
          <w:color w:val="auto"/>
          <w:sz w:val="24"/>
          <w:szCs w:val="24"/>
          <w:highlight w:val="none"/>
          <w:lang w:val="zh-CN"/>
        </w:rPr>
      </w:pPr>
    </w:p>
    <w:p>
      <w:pPr>
        <w:ind w:firstLine="472" w:firstLineChars="196"/>
        <w:rPr>
          <w:rFonts w:ascii="宋体" w:cs="宋体"/>
          <w:b/>
          <w:bCs/>
          <w:color w:val="auto"/>
          <w:sz w:val="24"/>
          <w:szCs w:val="24"/>
          <w:highlight w:val="none"/>
          <w:lang w:val="zh-CN"/>
        </w:rPr>
      </w:pPr>
      <w:r>
        <w:rPr>
          <w:rFonts w:hint="eastAsia" w:ascii="宋体" w:cs="宋体"/>
          <w:b/>
          <w:bCs/>
          <w:color w:val="auto"/>
          <w:sz w:val="24"/>
          <w:szCs w:val="24"/>
          <w:highlight w:val="none"/>
          <w:lang w:val="zh-CN"/>
        </w:rPr>
        <w:t>四、履约保证金</w:t>
      </w:r>
    </w:p>
    <w:p>
      <w:pPr>
        <w:ind w:firstLine="480"/>
        <w:rPr>
          <w:rFonts w:hint="eastAsia" w:ascii="宋体"/>
          <w:b/>
          <w:bCs/>
          <w:color w:val="auto"/>
          <w:sz w:val="24"/>
          <w:szCs w:val="24"/>
          <w:highlight w:val="none"/>
          <w:lang w:val="zh-CN"/>
        </w:rPr>
      </w:pPr>
      <w:r>
        <w:rPr>
          <w:rFonts w:hint="eastAsia" w:ascii="宋体" w:cs="宋体"/>
          <w:color w:val="auto"/>
          <w:sz w:val="24"/>
          <w:szCs w:val="24"/>
          <w:highlight w:val="none"/>
          <w:lang w:val="zh-CN"/>
        </w:rPr>
        <w:t>无。</w:t>
      </w:r>
    </w:p>
    <w:p>
      <w:pPr>
        <w:ind w:firstLine="482"/>
        <w:rPr>
          <w:rFonts w:hint="eastAsia" w:ascii="宋体"/>
          <w:b/>
          <w:bCs/>
          <w:color w:val="auto"/>
          <w:sz w:val="24"/>
          <w:szCs w:val="24"/>
          <w:highlight w:val="none"/>
          <w:lang w:val="zh-CN"/>
        </w:rPr>
      </w:pPr>
    </w:p>
    <w:p>
      <w:pPr>
        <w:ind w:firstLine="480"/>
        <w:rPr>
          <w:rFonts w:ascii="宋体"/>
          <w:b/>
          <w:bCs/>
          <w:color w:val="auto"/>
          <w:sz w:val="24"/>
          <w:szCs w:val="24"/>
          <w:highlight w:val="none"/>
          <w:lang w:val="zh-CN"/>
        </w:rPr>
      </w:pPr>
      <w:r>
        <w:rPr>
          <w:rFonts w:hint="eastAsia" w:ascii="宋体" w:cs="宋体"/>
          <w:b/>
          <w:bCs/>
          <w:color w:val="auto"/>
          <w:sz w:val="24"/>
          <w:szCs w:val="24"/>
          <w:highlight w:val="none"/>
          <w:lang w:val="zh-CN"/>
        </w:rPr>
        <w:t>五、付款方式和条件</w:t>
      </w:r>
    </w:p>
    <w:p>
      <w:pPr>
        <w:ind w:firstLine="480"/>
        <w:rPr>
          <w:rFonts w:hint="default" w:ascii="宋体" w:eastAsia="宋体"/>
          <w:color w:val="auto"/>
          <w:sz w:val="24"/>
          <w:szCs w:val="24"/>
          <w:highlight w:val="none"/>
          <w:lang w:val="en-US" w:eastAsia="zh-CN"/>
        </w:rPr>
      </w:pPr>
      <w:r>
        <w:rPr>
          <w:rFonts w:ascii="宋体" w:cs="宋体"/>
          <w:color w:val="auto"/>
          <w:sz w:val="24"/>
          <w:szCs w:val="24"/>
          <w:highlight w:val="none"/>
          <w:lang w:val="zh-CN"/>
        </w:rPr>
        <w:t xml:space="preserve">    </w:t>
      </w:r>
      <w:r>
        <w:rPr>
          <w:rFonts w:hint="eastAsia" w:ascii="宋体"/>
          <w:color w:val="auto"/>
          <w:sz w:val="24"/>
          <w:szCs w:val="24"/>
          <w:highlight w:val="none"/>
          <w:lang w:val="en-US" w:eastAsia="zh-CN"/>
        </w:rPr>
        <w:t>双方合同中约定</w:t>
      </w:r>
    </w:p>
    <w:p>
      <w:pPr>
        <w:ind w:firstLine="480"/>
        <w:rPr>
          <w:rFonts w:ascii="宋体"/>
          <w:color w:val="auto"/>
          <w:sz w:val="24"/>
          <w:szCs w:val="24"/>
          <w:highlight w:val="yellow"/>
          <w:lang w:val="zh-CN"/>
        </w:rPr>
      </w:pPr>
    </w:p>
    <w:p>
      <w:pPr>
        <w:ind w:firstLine="480"/>
        <w:rPr>
          <w:rFonts w:ascii="宋体"/>
          <w:color w:val="auto"/>
          <w:sz w:val="24"/>
          <w:szCs w:val="24"/>
          <w:highlight w:val="none"/>
          <w:lang w:val="zh-CN"/>
        </w:rPr>
      </w:pPr>
    </w:p>
    <w:p>
      <w:pPr>
        <w:ind w:firstLine="482"/>
        <w:rPr>
          <w:rFonts w:ascii="宋体" w:cs="宋体"/>
          <w:b/>
          <w:bCs/>
          <w:color w:val="auto"/>
          <w:sz w:val="24"/>
          <w:szCs w:val="24"/>
          <w:highlight w:val="none"/>
          <w:lang w:val="zh-CN"/>
        </w:rPr>
      </w:pPr>
      <w:r>
        <w:rPr>
          <w:rFonts w:hint="eastAsia" w:ascii="宋体" w:cs="宋体"/>
          <w:b/>
          <w:bCs/>
          <w:color w:val="auto"/>
          <w:sz w:val="24"/>
          <w:szCs w:val="24"/>
          <w:highlight w:val="none"/>
          <w:lang w:val="zh-CN"/>
        </w:rPr>
        <w:t>六、投标文件要求</w:t>
      </w:r>
    </w:p>
    <w:p>
      <w:pPr>
        <w:ind w:firstLine="480" w:firstLineChars="200"/>
        <w:rPr>
          <w:rFonts w:hint="eastAsia" w:ascii="宋体" w:hAnsi="宋体" w:cs="黑体"/>
          <w:bCs/>
          <w:color w:val="auto"/>
          <w:sz w:val="24"/>
          <w:szCs w:val="24"/>
          <w:highlight w:val="none"/>
        </w:rPr>
      </w:pPr>
      <w:r>
        <w:rPr>
          <w:rFonts w:hint="eastAsia" w:ascii="宋体" w:cs="宋体"/>
          <w:bCs/>
          <w:color w:val="auto"/>
          <w:sz w:val="24"/>
          <w:szCs w:val="24"/>
          <w:highlight w:val="none"/>
          <w:lang w:val="zh-CN"/>
        </w:rPr>
        <w:t xml:space="preserve">6.1 </w:t>
      </w:r>
      <w:r>
        <w:rPr>
          <w:rFonts w:hint="eastAsia" w:ascii="宋体" w:hAnsi="宋体" w:cs="宋体"/>
          <w:bCs/>
          <w:color w:val="auto"/>
          <w:sz w:val="24"/>
          <w:szCs w:val="24"/>
          <w:highlight w:val="none"/>
          <w:lang w:val="zh-CN"/>
        </w:rPr>
        <w:t>电子投标文件上传</w:t>
      </w:r>
      <w:r>
        <w:rPr>
          <w:rFonts w:hint="eastAsia" w:ascii="宋体" w:hAnsi="宋体" w:cs="宋体"/>
          <w:bCs/>
          <w:color w:val="auto"/>
          <w:kern w:val="0"/>
          <w:sz w:val="24"/>
          <w:szCs w:val="24"/>
          <w:highlight w:val="none"/>
          <w:lang w:val="zh-CN"/>
        </w:rPr>
        <w:t>电子响应文件上传</w:t>
      </w:r>
      <w:r>
        <w:rPr>
          <w:rFonts w:hint="eastAsia" w:ascii="宋体" w:hAnsi="宋体" w:cs="宋体"/>
          <w:bCs/>
          <w:color w:val="auto"/>
          <w:kern w:val="0"/>
          <w:sz w:val="24"/>
          <w:szCs w:val="24"/>
          <w:highlight w:val="none"/>
          <w:lang w:val="en-US" w:eastAsia="zh-CN"/>
        </w:rPr>
        <w:t>政采云平台</w:t>
      </w:r>
      <w:r>
        <w:rPr>
          <w:rFonts w:hint="eastAsia" w:ascii="宋体" w:hAnsi="宋体" w:cs="宋体"/>
          <w:bCs/>
          <w:color w:val="auto"/>
          <w:kern w:val="0"/>
          <w:sz w:val="24"/>
          <w:szCs w:val="24"/>
          <w:highlight w:val="none"/>
          <w:lang w:val="zh-CN"/>
        </w:rPr>
        <w:t>。</w:t>
      </w:r>
    </w:p>
    <w:p>
      <w:pPr>
        <w:keepNext w:val="0"/>
        <w:keepLines w:val="0"/>
        <w:widowControl/>
        <w:suppressLineNumbers w:val="0"/>
        <w:ind w:firstLine="480" w:firstLineChars="200"/>
        <w:jc w:val="left"/>
        <w:rPr>
          <w:rFonts w:hint="eastAsia" w:ascii="宋体" w:hAnsi="宋体" w:cs="宋体"/>
          <w:b/>
          <w:bCs/>
          <w:color w:val="auto"/>
          <w:sz w:val="24"/>
          <w:szCs w:val="24"/>
          <w:highlight w:val="none"/>
          <w:lang w:val="en-US" w:eastAsia="zh-CN"/>
        </w:rPr>
      </w:pPr>
      <w:r>
        <w:rPr>
          <w:rFonts w:hint="eastAsia" w:ascii="宋体" w:cs="宋体"/>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投标人须提供纸质版投标文件正本1份，副本2份，电子版投标文件2份，U盘形式（须提交优盘或移动硬盘形式的存储设备，不接受光盘形式的存储设备），投标文件电子版须与上传至政采云平台一致PDF格式，电子版须单独密封随投标文件一起递交，包封上须注明项目名称、公司名称及电子版字样。开标结束后3日内送达或邮寄（顺丰）至代理机构。</w:t>
      </w:r>
    </w:p>
    <w:p>
      <w:pPr>
        <w:ind w:firstLine="472" w:firstLineChars="196"/>
        <w:jc w:val="both"/>
        <w:rPr>
          <w:rFonts w:hint="eastAsia" w:ascii="宋体" w:hAnsi="宋体" w:cs="宋体"/>
          <w:bCs/>
          <w:color w:val="auto"/>
          <w:sz w:val="24"/>
          <w:szCs w:val="24"/>
          <w:highlight w:val="none"/>
        </w:rPr>
      </w:pPr>
      <w:r>
        <w:rPr>
          <w:rFonts w:hint="eastAsia" w:ascii="宋体" w:hAnsi="宋体" w:eastAsia="宋体" w:cs="Times New Roman"/>
          <w:b/>
          <w:bCs/>
          <w:color w:val="auto"/>
          <w:sz w:val="24"/>
          <w:szCs w:val="24"/>
          <w:highlight w:val="none"/>
          <w:lang w:val="en-US" w:eastAsia="zh-CN"/>
        </w:rPr>
        <w:t>邮寄地址：长春市朝阳区力旺广场D座802室  联系人：</w:t>
      </w:r>
      <w:r>
        <w:rPr>
          <w:rFonts w:hint="eastAsia" w:ascii="宋体" w:hAnsi="宋体" w:cs="Times New Roman"/>
          <w:b/>
          <w:bCs/>
          <w:color w:val="auto"/>
          <w:sz w:val="24"/>
          <w:szCs w:val="24"/>
          <w:highlight w:val="none"/>
          <w:lang w:val="en-US" w:eastAsia="zh-CN"/>
        </w:rPr>
        <w:t>中荣国泰</w:t>
      </w:r>
      <w:r>
        <w:rPr>
          <w:rFonts w:hint="eastAsia" w:ascii="宋体" w:hAnsi="宋体" w:eastAsia="宋体" w:cs="Times New Roman"/>
          <w:b/>
          <w:bCs/>
          <w:color w:val="auto"/>
          <w:sz w:val="24"/>
          <w:szCs w:val="24"/>
          <w:highlight w:val="none"/>
          <w:lang w:val="en-US" w:eastAsia="zh-CN"/>
        </w:rPr>
        <w:t xml:space="preserve">  电话：</w:t>
      </w:r>
      <w:r>
        <w:rPr>
          <w:rFonts w:hint="eastAsia" w:ascii="宋体" w:hAnsi="宋体" w:cs="Times New Roman"/>
          <w:b/>
          <w:bCs/>
          <w:color w:val="auto"/>
          <w:sz w:val="24"/>
          <w:szCs w:val="24"/>
          <w:highlight w:val="none"/>
          <w:lang w:val="en-US" w:eastAsia="zh-CN"/>
        </w:rPr>
        <w:t>0431-80609617</w:t>
      </w:r>
      <w:r>
        <w:rPr>
          <w:rFonts w:hint="eastAsia" w:ascii="宋体" w:hAnsi="宋体" w:eastAsia="宋体" w:cs="Times New Roman"/>
          <w:b/>
          <w:bCs/>
          <w:color w:val="auto"/>
          <w:sz w:val="24"/>
          <w:szCs w:val="24"/>
          <w:highlight w:val="none"/>
          <w:lang w:val="en-US" w:eastAsia="zh-CN"/>
        </w:rPr>
        <w:t>(不接受到付件)</w:t>
      </w:r>
    </w:p>
    <w:p>
      <w:pPr>
        <w:ind w:firstLine="482"/>
        <w:rPr>
          <w:rFonts w:hint="eastAsia" w:ascii="宋体" w:cs="宋体"/>
          <w:b/>
          <w:bCs/>
          <w:color w:val="auto"/>
          <w:sz w:val="24"/>
          <w:szCs w:val="24"/>
          <w:highlight w:val="none"/>
          <w:lang w:val="zh-CN"/>
        </w:rPr>
      </w:pPr>
    </w:p>
    <w:p>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七、其他要求</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7.1 投标人应对《货物需求及技术规格要求》要求的所有货物投标，不可以只对其中的一种或几种投标。每种货物只允许有一个报价，任何有选择的报价将不予接受。</w:t>
      </w:r>
    </w:p>
    <w:p>
      <w:pPr>
        <w:ind w:firstLine="482"/>
        <w:rPr>
          <w:rFonts w:ascii="宋体"/>
          <w:bCs/>
          <w:color w:val="auto"/>
          <w:sz w:val="24"/>
          <w:szCs w:val="24"/>
          <w:highlight w:val="none"/>
          <w:lang w:val="zh-CN"/>
        </w:rPr>
      </w:pPr>
      <w:r>
        <w:rPr>
          <w:rFonts w:hint="eastAsia" w:ascii="宋体" w:hAnsi="宋体" w:cs="宋体"/>
          <w:bCs/>
          <w:color w:val="auto"/>
          <w:sz w:val="24"/>
          <w:szCs w:val="24"/>
          <w:highlight w:val="none"/>
          <w:lang w:val="zh-CN"/>
        </w:rPr>
        <w:t>7.2 如无特别说明，本次采购货物所要求的功能配置均为内置的标准（固定）配置，任何通过外接方式实现所要求的功能配置，均视为非实质性响应。</w:t>
      </w:r>
    </w:p>
    <w:p>
      <w:pPr>
        <w:ind w:firstLine="420"/>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pPr>
        <w:ind w:firstLine="420"/>
        <w:rPr>
          <w:rFonts w:hint="eastAsia" w:ascii="宋体" w:hAnsi="宋体"/>
          <w:color w:val="auto"/>
          <w:sz w:val="24"/>
          <w:szCs w:val="24"/>
          <w:highlight w:val="none"/>
        </w:rPr>
      </w:pPr>
      <w:r>
        <w:rPr>
          <w:rFonts w:hint="eastAsia" w:ascii="宋体" w:hAnsi="宋体"/>
          <w:color w:val="auto"/>
          <w:sz w:val="24"/>
          <w:szCs w:val="24"/>
          <w:highlight w:val="none"/>
        </w:rPr>
        <w:t>7.4 供货时，须原厂包装，须提供原厂供货证明。</w:t>
      </w:r>
    </w:p>
    <w:p>
      <w:pPr>
        <w:ind w:firstLine="420"/>
        <w:rPr>
          <w:rFonts w:hint="eastAsia" w:ascii="宋体" w:hAnsi="宋体"/>
          <w:color w:val="auto"/>
          <w:sz w:val="24"/>
          <w:szCs w:val="24"/>
          <w:highlight w:val="none"/>
        </w:rPr>
      </w:pPr>
      <w:r>
        <w:rPr>
          <w:rFonts w:hint="eastAsia" w:ascii="宋体" w:hAnsi="宋体"/>
          <w:color w:val="auto"/>
          <w:sz w:val="24"/>
          <w:szCs w:val="24"/>
          <w:highlight w:val="none"/>
        </w:rPr>
        <w:t xml:space="preserve">7.5 </w:t>
      </w:r>
      <w:r>
        <w:rPr>
          <w:rFonts w:hint="eastAsia" w:ascii="宋体" w:cs="宋体"/>
          <w:color w:val="auto"/>
          <w:sz w:val="24"/>
          <w:szCs w:val="24"/>
          <w:highlight w:val="none"/>
          <w:lang w:val="zh-CN"/>
        </w:rPr>
        <w:t>投标人应对投标产品</w:t>
      </w:r>
      <w:r>
        <w:rPr>
          <w:rFonts w:hint="eastAsia" w:ascii="宋体" w:hAnsi="宋体"/>
          <w:color w:val="auto"/>
          <w:sz w:val="24"/>
          <w:szCs w:val="24"/>
          <w:highlight w:val="none"/>
        </w:rPr>
        <w:t>免费负责运输、安装、调试。</w:t>
      </w:r>
    </w:p>
    <w:p>
      <w:pPr>
        <w:ind w:firstLine="420"/>
        <w:rPr>
          <w:rFonts w:hint="eastAsia" w:ascii="宋体" w:hAnsi="宋体" w:cs="黑体"/>
          <w:bCs/>
          <w:color w:val="auto"/>
          <w:sz w:val="24"/>
          <w:highlight w:val="none"/>
        </w:rPr>
      </w:pPr>
      <w:r>
        <w:rPr>
          <w:rFonts w:hint="eastAsia" w:ascii="宋体" w:hAnsi="宋体" w:cs="黑体"/>
          <w:bCs/>
          <w:color w:val="auto"/>
          <w:sz w:val="24"/>
          <w:highlight w:val="none"/>
        </w:rPr>
        <w:t>7.6 该项目废标以后再次招标的，本次招标文件与上次招标文件中与报价有关的内容没有实质变更的前提下，两次都参与投标的同一供应商此次报价高于上次报价的，投标无效。</w:t>
      </w:r>
    </w:p>
    <w:p>
      <w:pPr>
        <w:ind w:firstLine="420"/>
        <w:rPr>
          <w:rFonts w:ascii="宋体"/>
          <w:bCs/>
          <w:color w:val="auto"/>
          <w:sz w:val="24"/>
          <w:szCs w:val="24"/>
          <w:highlight w:val="none"/>
          <w:lang w:val="zh-CN"/>
        </w:rPr>
      </w:pPr>
    </w:p>
    <w:p>
      <w:pPr>
        <w:rPr>
          <w:rFonts w:ascii="宋体"/>
          <w:color w:val="auto"/>
          <w:sz w:val="24"/>
          <w:szCs w:val="24"/>
          <w:highlight w:val="none"/>
          <w:lang w:val="zh-CN"/>
        </w:rPr>
      </w:pPr>
    </w:p>
    <w:p>
      <w:pPr>
        <w:jc w:val="center"/>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p>
    <w:p>
      <w:pPr>
        <w:rPr>
          <w:rFonts w:ascii="宋体"/>
          <w:b/>
          <w:bCs/>
          <w:color w:val="auto"/>
          <w:highlight w:val="none"/>
          <w:lang w:val="zh-CN"/>
        </w:rPr>
      </w:pPr>
    </w:p>
    <w:p>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pPr>
        <w:rPr>
          <w:color w:val="auto"/>
          <w:highlight w:val="none"/>
        </w:rPr>
      </w:pPr>
    </w:p>
    <w:p>
      <w:pPr>
        <w:numPr>
          <w:ilvl w:val="0"/>
          <w:numId w:val="6"/>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7"/>
        <w:tblW w:w="0" w:type="auto"/>
        <w:tblInd w:w="0" w:type="dxa"/>
        <w:tblLayout w:type="fixed"/>
        <w:tblCellMar>
          <w:top w:w="0" w:type="dxa"/>
          <w:left w:w="108" w:type="dxa"/>
          <w:bottom w:w="0" w:type="dxa"/>
          <w:right w:w="108" w:type="dxa"/>
        </w:tblCellMar>
      </w:tblPr>
      <w:tblGrid>
        <w:gridCol w:w="630"/>
        <w:gridCol w:w="6849"/>
        <w:gridCol w:w="1276"/>
        <w:gridCol w:w="851"/>
      </w:tblGrid>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企业营业执照</w:t>
            </w: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b/>
                <w:bCs/>
                <w:color w:val="auto"/>
                <w:sz w:val="24"/>
                <w:szCs w:val="24"/>
                <w:highlight w:val="none"/>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b/>
                <w:color w:val="auto"/>
                <w:sz w:val="24"/>
                <w:highlight w:val="none"/>
              </w:rPr>
              <w:t>投标人代表和项目管理主要成员（不含退休人员）个人参保证明（证明上的二维码要保证移动终端可以扫描识别验证真伪），如该投标人所在的地区确实没有带二维码的证明，须提供网上查询方式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bl>
    <w:p>
      <w:pPr>
        <w:rPr>
          <w:rFonts w:hint="eastAsia" w:ascii="黑体" w:eastAsia="黑体" w:cs="黑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pPr>
        <w:ind w:firstLine="482"/>
        <w:rPr>
          <w:rFonts w:hint="eastAsia" w:ascii="黑体" w:eastAsia="黑体" w:cs="黑体"/>
          <w:b/>
          <w:bCs/>
          <w:color w:val="auto"/>
          <w:sz w:val="24"/>
          <w:szCs w:val="24"/>
          <w:highlight w:val="none"/>
          <w:lang w:val="zh-CN"/>
        </w:rPr>
      </w:pP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pPr>
        <w:ind w:firstLine="435"/>
        <w:rPr>
          <w:rFonts w:eastAsia="黑体"/>
          <w:color w:val="auto"/>
          <w:sz w:val="24"/>
          <w:szCs w:val="24"/>
          <w:highlight w:val="none"/>
        </w:rPr>
      </w:pPr>
    </w:p>
    <w:p>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pPr>
        <w:rPr>
          <w:color w:val="auto"/>
          <w:sz w:val="24"/>
          <w:szCs w:val="24"/>
          <w:highlight w:val="none"/>
        </w:rPr>
      </w:pPr>
    </w:p>
    <w:p>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pPr>
        <w:ind w:firstLine="480"/>
        <w:rPr>
          <w:rFonts w:ascii="宋体"/>
          <w:color w:val="auto"/>
          <w:sz w:val="24"/>
          <w:szCs w:val="24"/>
          <w:highlight w:val="none"/>
          <w:lang w:val="zh-CN"/>
        </w:rPr>
      </w:pPr>
    </w:p>
    <w:p>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hAnsi="宋体"/>
          <w:color w:val="auto"/>
          <w:sz w:val="24"/>
          <w:szCs w:val="24"/>
          <w:highlight w:val="none"/>
          <w:lang w:val="en-US" w:eastAsia="zh-CN"/>
        </w:rPr>
        <w:t xml:space="preserve">     </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pPr>
        <w:ind w:firstLine="480"/>
        <w:rPr>
          <w:rFonts w:ascii="宋体"/>
          <w:color w:val="auto"/>
          <w:sz w:val="24"/>
          <w:szCs w:val="24"/>
          <w:highlight w:val="none"/>
          <w:lang w:val="zh-CN"/>
        </w:rPr>
      </w:pPr>
    </w:p>
    <w:p>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pPr>
        <w:ind w:firstLine="495"/>
        <w:rPr>
          <w:rFonts w:ascii="黑体" w:eastAsia="黑体"/>
          <w:b/>
          <w:bCs/>
          <w:color w:val="auto"/>
          <w:sz w:val="24"/>
          <w:szCs w:val="24"/>
          <w:highlight w:val="none"/>
          <w:lang w:val="zh-CN"/>
        </w:rPr>
      </w:pPr>
    </w:p>
    <w:p>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pPr>
        <w:rPr>
          <w:rFonts w:ascii="宋体"/>
          <w:b/>
          <w:bCs/>
          <w:color w:val="auto"/>
          <w:sz w:val="24"/>
          <w:szCs w:val="24"/>
          <w:highlight w:val="none"/>
          <w:lang w:val="zh-CN"/>
        </w:rPr>
      </w:pPr>
    </w:p>
    <w:p>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pPr>
        <w:rPr>
          <w:rFonts w:eastAsia="黑体"/>
          <w:b/>
          <w:bCs/>
          <w:color w:val="auto"/>
          <w:sz w:val="24"/>
          <w:szCs w:val="24"/>
          <w:highlight w:val="none"/>
        </w:rPr>
      </w:pPr>
    </w:p>
    <w:p>
      <w:pPr>
        <w:rPr>
          <w:color w:val="auto"/>
          <w:sz w:val="24"/>
          <w:szCs w:val="24"/>
          <w:highlight w:val="none"/>
        </w:rPr>
      </w:pPr>
      <w:r>
        <w:rPr>
          <w:rFonts w:hint="eastAsia" w:ascii="宋体" w:cs="宋体"/>
          <w:color w:val="auto"/>
          <w:sz w:val="24"/>
          <w:szCs w:val="24"/>
          <w:highlight w:val="none"/>
          <w:lang w:val="zh-CN"/>
        </w:rPr>
        <w:t>致中荣国泰项目管理有限公司：</w:t>
      </w:r>
    </w:p>
    <w:p>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招标文件</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.我公司是按照中华人民共和国法律在工商管理机关登记注册的企业，注册地点为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p>
    <w:p>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我公司保证上述声明的事项都是真实的，如有虚假，我公司承担相应的法律责任，并承担因此给本项目采购人所造成的损失。</w:t>
      </w:r>
    </w:p>
    <w:p>
      <w:pPr>
        <w:ind w:firstLine="480"/>
        <w:rPr>
          <w:color w:val="auto"/>
          <w:sz w:val="24"/>
          <w:szCs w:val="24"/>
          <w:highlight w:val="none"/>
        </w:rPr>
      </w:pPr>
      <w:r>
        <w:rPr>
          <w:rFonts w:hint="eastAsia" w:asci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pPr>
        <w:ind w:firstLine="480"/>
        <w:rPr>
          <w:color w:val="auto"/>
          <w:sz w:val="24"/>
          <w:szCs w:val="24"/>
          <w:highlight w:val="none"/>
        </w:rPr>
      </w:pPr>
    </w:p>
    <w:p>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pPr>
        <w:ind w:firstLine="480"/>
        <w:rPr>
          <w:rFonts w:hint="eastAsia" w:ascii="宋体" w:hAnsi="宋体"/>
          <w:b/>
          <w:color w:val="auto"/>
          <w:sz w:val="24"/>
          <w:highlight w:val="none"/>
        </w:rPr>
      </w:pPr>
      <w:r>
        <w:rPr>
          <w:rFonts w:hint="eastAsia" w:ascii="宋体" w:cs="宋体"/>
          <w:color w:val="auto"/>
          <w:sz w:val="24"/>
          <w:szCs w:val="24"/>
          <w:highlight w:val="none"/>
          <w:lang w:val="zh-CN"/>
        </w:rPr>
        <w:t>时间：二○</w:t>
      </w:r>
      <w:r>
        <w:rPr>
          <w:rFonts w:hint="eastAsia" w:ascii="宋体" w:cs="宋体"/>
          <w:color w:val="auto"/>
          <w:sz w:val="24"/>
          <w:szCs w:val="24"/>
          <w:highlight w:val="none"/>
          <w:lang w:val="en-US" w:eastAsia="zh-CN"/>
        </w:rPr>
        <w:t xml:space="preserve"> </w:t>
      </w:r>
      <w:r>
        <w:rPr>
          <w:color w:val="auto"/>
          <w:sz w:val="24"/>
          <w:szCs w:val="24"/>
          <w:highlight w:val="none"/>
        </w:rPr>
        <w:t xml:space="preserve">  </w:t>
      </w:r>
      <w:r>
        <w:rPr>
          <w:rFonts w:hint="eastAsia" w:ascii="宋体" w:cs="宋体"/>
          <w:color w:val="auto"/>
          <w:sz w:val="24"/>
          <w:szCs w:val="24"/>
          <w:highlight w:val="none"/>
          <w:lang w:val="zh-CN"/>
        </w:rPr>
        <w:t>年</w:t>
      </w:r>
      <w:r>
        <w:rPr>
          <w:color w:val="auto"/>
          <w:sz w:val="24"/>
          <w:szCs w:val="24"/>
          <w:highlight w:val="none"/>
        </w:rPr>
        <w:t xml:space="preserve">  </w:t>
      </w:r>
      <w:r>
        <w:rPr>
          <w:rFonts w:hint="eastAsia" w:ascii="宋体" w:cs="宋体"/>
          <w:color w:val="auto"/>
          <w:sz w:val="24"/>
          <w:szCs w:val="24"/>
          <w:highlight w:val="none"/>
          <w:lang w:val="zh-CN"/>
        </w:rPr>
        <w:t>月</w:t>
      </w:r>
      <w:r>
        <w:rPr>
          <w:color w:val="auto"/>
          <w:sz w:val="24"/>
          <w:szCs w:val="24"/>
          <w:highlight w:val="none"/>
        </w:rPr>
        <w:t xml:space="preserve">  </w:t>
      </w:r>
      <w:r>
        <w:rPr>
          <w:rFonts w:hint="eastAsia" w:ascii="宋体" w:cs="宋体"/>
          <w:color w:val="auto"/>
          <w:sz w:val="24"/>
          <w:szCs w:val="24"/>
          <w:highlight w:val="none"/>
          <w:lang w:val="zh-CN"/>
        </w:rPr>
        <w:t>日</w:t>
      </w:r>
    </w:p>
    <w:p>
      <w:pPr>
        <w:rPr>
          <w:rFonts w:ascii="宋体"/>
          <w:b/>
          <w:bCs/>
          <w:color w:val="auto"/>
          <w:sz w:val="24"/>
          <w:szCs w:val="24"/>
          <w:highlight w:val="none"/>
        </w:rPr>
      </w:pPr>
    </w:p>
    <w:p>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7"/>
        <w:tblW w:w="0" w:type="auto"/>
        <w:tblInd w:w="0" w:type="dxa"/>
        <w:tblLayout w:type="fixed"/>
        <w:tblCellMar>
          <w:top w:w="0" w:type="dxa"/>
          <w:left w:w="108" w:type="dxa"/>
          <w:bottom w:w="0" w:type="dxa"/>
          <w:right w:w="108" w:type="dxa"/>
        </w:tblCellMar>
      </w:tblPr>
      <w:tblGrid>
        <w:gridCol w:w="490"/>
        <w:gridCol w:w="6706"/>
        <w:gridCol w:w="1417"/>
        <w:gridCol w:w="993"/>
      </w:tblGrid>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p>
        </w:tc>
      </w:tr>
      <w:tr>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r>
              <w:rPr>
                <w:rFonts w:hint="eastAsia" w:ascii="宋体" w:cs="宋体"/>
                <w:b/>
                <w:bCs/>
                <w:color w:val="auto"/>
                <w:sz w:val="24"/>
                <w:szCs w:val="24"/>
                <w:highlight w:val="none"/>
                <w:lang w:val="zh-CN"/>
              </w:rPr>
              <w:t>投标报价明细表</w:t>
            </w:r>
            <w:r>
              <w:rPr>
                <w:rFonts w:hint="eastAsia" w:ascii="宋体" w:cs="宋体"/>
                <w:color w:val="auto"/>
                <w:sz w:val="24"/>
                <w:szCs w:val="24"/>
                <w:highlight w:val="none"/>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r>
      <w:tr>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4"/>
                <w:szCs w:val="24"/>
                <w:highlight w:val="none"/>
              </w:rPr>
            </w:pPr>
          </w:p>
        </w:tc>
      </w:tr>
      <w:tr>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r>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4"/>
                <w:szCs w:val="24"/>
                <w:highlight w:val="none"/>
                <w:lang w:val="zh-CN"/>
              </w:rPr>
            </w:pPr>
          </w:p>
        </w:tc>
      </w:tr>
    </w:tbl>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pPr>
        <w:rPr>
          <w:rFonts w:hint="eastAsia"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pPr>
        <w:rPr>
          <w:rFonts w:ascii="宋体"/>
          <w:color w:val="auto"/>
          <w:sz w:val="24"/>
          <w:szCs w:val="24"/>
          <w:highlight w:val="none"/>
          <w:lang w:val="zh-CN"/>
        </w:rPr>
      </w:pPr>
    </w:p>
    <w:p>
      <w:pPr>
        <w:rPr>
          <w:rFonts w:ascii="宋体"/>
          <w:color w:val="auto"/>
          <w:sz w:val="24"/>
          <w:szCs w:val="24"/>
          <w:highlight w:val="none"/>
          <w:u w:val="single"/>
          <w:lang w:val="zh-CN"/>
        </w:rPr>
      </w:pPr>
      <w:r>
        <w:rPr>
          <w:rFonts w:hint="eastAsia" w:ascii="宋体" w:cs="宋体"/>
          <w:color w:val="auto"/>
          <w:sz w:val="24"/>
          <w:szCs w:val="24"/>
          <w:highlight w:val="none"/>
          <w:lang w:val="zh-CN"/>
        </w:rPr>
        <w:t>中荣国泰项目管理有限公司：</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rPr>
        <w:t>合同订立后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天。</w:t>
      </w:r>
    </w:p>
    <w:p>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）与其他投标人、采购代理机构或者采购单位人员或者其他有关人员恶意串通的；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）向评标委员会成员、采购代理机构或者采购单位人员或者其他有关人员行贿或者提供其他不正当利益的；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pPr>
        <w:ind w:firstLine="480"/>
        <w:rPr>
          <w:rFonts w:ascii="宋体" w:hAnsi="宋体"/>
          <w:color w:val="auto"/>
          <w:sz w:val="24"/>
          <w:szCs w:val="24"/>
          <w:highlight w:val="none"/>
          <w:lang w:val="zh-CN"/>
        </w:rPr>
      </w:pPr>
    </w:p>
    <w:p>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pPr>
        <w:ind w:firstLine="480"/>
        <w:rPr>
          <w:rFonts w:ascii="宋体"/>
          <w:color w:val="auto"/>
          <w:sz w:val="24"/>
          <w:szCs w:val="24"/>
          <w:highlight w:val="none"/>
          <w:lang w:val="zh-CN"/>
        </w:rPr>
      </w:pPr>
    </w:p>
    <w:p>
      <w:pPr>
        <w:rPr>
          <w:rFonts w:ascii="宋体"/>
          <w:color w:val="auto"/>
          <w:sz w:val="24"/>
          <w:szCs w:val="24"/>
          <w:highlight w:val="none"/>
          <w:lang w:val="zh-CN"/>
        </w:rPr>
      </w:pPr>
    </w:p>
    <w:p>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pPr>
        <w:rPr>
          <w:rFonts w:ascii="宋体"/>
          <w:color w:val="auto"/>
          <w:sz w:val="24"/>
          <w:szCs w:val="24"/>
          <w:highlight w:val="none"/>
          <w:lang w:val="zh-CN"/>
        </w:rPr>
      </w:pPr>
    </w:p>
    <w:p>
      <w:pPr>
        <w:rPr>
          <w:rFonts w:ascii="宋体"/>
          <w:color w:val="auto"/>
          <w:sz w:val="24"/>
          <w:szCs w:val="24"/>
          <w:highlight w:val="none"/>
          <w:lang w:val="zh-CN"/>
        </w:rPr>
      </w:pPr>
      <w:r>
        <w:rPr>
          <w:rFonts w:hint="eastAsia" w:ascii="宋体" w:cs="宋体"/>
          <w:color w:val="auto"/>
          <w:sz w:val="24"/>
          <w:szCs w:val="24"/>
          <w:highlight w:val="none"/>
          <w:lang w:val="zh-CN"/>
        </w:rPr>
        <w:t>项目名称：</w:t>
      </w:r>
    </w:p>
    <w:p>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20</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 xml:space="preserve">   年</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日</w:t>
      </w:r>
    </w:p>
    <w:tbl>
      <w:tblPr>
        <w:tblStyle w:val="17"/>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交货时间</w:t>
            </w:r>
          </w:p>
        </w:tc>
        <w:tc>
          <w:tcPr>
            <w:tcW w:w="3871" w:type="dxa"/>
            <w:tcBorders>
              <w:top w:val="single" w:color="auto" w:sz="6" w:space="0"/>
              <w:left w:val="single" w:color="auto" w:sz="6" w:space="0"/>
              <w:bottom w:val="single" w:color="auto" w:sz="6" w:space="0"/>
              <w:right w:val="single" w:color="auto" w:sz="6" w:space="0"/>
            </w:tcBorders>
            <w:noWrap w:val="0"/>
            <w:vAlign w:val="top"/>
          </w:tcPr>
          <w:p>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备注</w:t>
            </w:r>
          </w:p>
        </w:tc>
        <w:tc>
          <w:tcPr>
            <w:tcW w:w="3871"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bl>
    <w:p>
      <w:pPr>
        <w:rPr>
          <w:rFonts w:hint="eastAsia" w:asci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hint="eastAsia" w:ascii="宋体" w:hAnsi="宋体" w:cs="宋体"/>
          <w:b/>
          <w:bCs/>
          <w:color w:val="auto"/>
          <w:sz w:val="24"/>
          <w:szCs w:val="24"/>
          <w:highlight w:val="none"/>
          <w:lang w:val="zh-CN"/>
        </w:rPr>
      </w:pPr>
    </w:p>
    <w:p>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w:t>
      </w:r>
      <w:bookmarkStart w:id="1" w:name="_GoBack"/>
      <w:bookmarkEnd w:id="1"/>
      <w:r>
        <w:rPr>
          <w:rFonts w:hint="eastAsia" w:ascii="宋体" w:hAnsi="宋体" w:cs="宋体"/>
          <w:color w:val="auto"/>
          <w:sz w:val="24"/>
          <w:szCs w:val="24"/>
          <w:highlight w:val="none"/>
          <w:lang w:val="zh-CN"/>
        </w:rPr>
        <w:t>件的其他相关内容一致。</w:t>
      </w:r>
    </w:p>
    <w:p>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pPr>
        <w:rPr>
          <w:rFonts w:ascii="宋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格式三、投标报价明细表</w:t>
      </w:r>
    </w:p>
    <w:p>
      <w:pPr>
        <w:rPr>
          <w:rFonts w:ascii="宋体"/>
          <w:color w:val="auto"/>
          <w:sz w:val="24"/>
          <w:szCs w:val="24"/>
          <w:highlight w:val="none"/>
          <w:lang w:val="zh-CN"/>
        </w:rPr>
      </w:pPr>
    </w:p>
    <w:p>
      <w:pPr>
        <w:rPr>
          <w:rFonts w:ascii="宋体"/>
          <w:color w:val="auto"/>
          <w:sz w:val="24"/>
          <w:szCs w:val="24"/>
          <w:highlight w:val="none"/>
          <w:lang w:val="zh-CN"/>
        </w:rPr>
      </w:pPr>
      <w:r>
        <w:rPr>
          <w:rFonts w:hint="eastAsia" w:ascii="宋体" w:cs="宋体"/>
          <w:color w:val="auto"/>
          <w:sz w:val="24"/>
          <w:szCs w:val="24"/>
          <w:highlight w:val="none"/>
          <w:lang w:val="zh-CN"/>
        </w:rPr>
        <w:t>项目名称：</w:t>
      </w:r>
    </w:p>
    <w:p>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7"/>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auto"/>
                <w:sz w:val="21"/>
                <w:szCs w:val="21"/>
                <w:highlight w:val="none"/>
                <w:lang w:val="zh-CN"/>
              </w:rPr>
            </w:pPr>
          </w:p>
        </w:tc>
      </w:tr>
      <w:tr>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pPr>
              <w:rPr>
                <w:b/>
                <w:bCs/>
                <w:color w:val="auto"/>
                <w:sz w:val="21"/>
                <w:szCs w:val="21"/>
                <w:highlight w:val="none"/>
              </w:rPr>
            </w:pPr>
          </w:p>
        </w:tc>
      </w:tr>
      <w:tr>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与完成本项目有关的各种费用均应包含在总报价中，数量单位须写明台</w:t>
      </w:r>
      <w:r>
        <w:rPr>
          <w:rFonts w:ascii="宋体" w:cs="宋体"/>
          <w:color w:val="auto"/>
          <w:sz w:val="24"/>
          <w:szCs w:val="24"/>
          <w:highlight w:val="none"/>
          <w:lang w:val="zh-CN"/>
        </w:rPr>
        <w:t>(</w:t>
      </w:r>
      <w:r>
        <w:rPr>
          <w:rFonts w:hint="eastAsia" w:ascii="宋体" w:cs="宋体"/>
          <w:color w:val="auto"/>
          <w:sz w:val="24"/>
          <w:szCs w:val="24"/>
          <w:highlight w:val="none"/>
          <w:lang w:val="zh-CN"/>
        </w:rPr>
        <w:t>套</w:t>
      </w:r>
      <w:r>
        <w:rPr>
          <w:rFonts w:ascii="宋体" w:cs="宋体"/>
          <w:color w:val="auto"/>
          <w:sz w:val="24"/>
          <w:szCs w:val="24"/>
          <w:highlight w:val="none"/>
          <w:lang w:val="zh-CN"/>
        </w:rPr>
        <w:t>)</w:t>
      </w:r>
      <w:r>
        <w:rPr>
          <w:rFonts w:hint="eastAsia" w:ascii="宋体" w:cs="宋体"/>
          <w:color w:val="auto"/>
          <w:sz w:val="24"/>
          <w:szCs w:val="24"/>
          <w:highlight w:val="none"/>
          <w:lang w:val="zh-CN"/>
        </w:rPr>
        <w:t>。</w:t>
      </w:r>
    </w:p>
    <w:p>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pPr>
        <w:pStyle w:val="7"/>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lang w:val="zh-CN"/>
        </w:rPr>
        <w:t>所有投标货物均应</w:t>
      </w:r>
      <w:r>
        <w:rPr>
          <w:rFonts w:hint="eastAsia" w:ascii="宋体" w:cs="宋体"/>
          <w:color w:val="auto"/>
          <w:sz w:val="24"/>
          <w:szCs w:val="24"/>
          <w:highlight w:val="none"/>
          <w:lang w:val="en-US" w:eastAsia="zh-CN"/>
        </w:rPr>
        <w:t>是市场已有销售的规格和型号，不能是订制产品。</w:t>
      </w:r>
    </w:p>
    <w:p>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r>
        <w:rPr>
          <w:rFonts w:hint="eastAsia" w:ascii="黑体" w:hAnsi="黑体" w:eastAsia="黑体" w:cs="宋体"/>
          <w:color w:val="auto"/>
          <w:sz w:val="24"/>
          <w:szCs w:val="24"/>
          <w:highlight w:val="none"/>
          <w:u w:val="single"/>
          <w:lang w:val="en-US" w:eastAsia="zh-CN"/>
        </w:rPr>
        <w:t>4</w:t>
      </w:r>
      <w:r>
        <w:rPr>
          <w:rFonts w:hint="eastAsia" w:ascii="黑体" w:hAnsi="黑体" w:eastAsia="黑体" w:cs="宋体"/>
          <w:color w:val="auto"/>
          <w:sz w:val="24"/>
          <w:szCs w:val="24"/>
          <w:highlight w:val="none"/>
          <w:u w:val="single"/>
          <w:lang w:val="zh-CN"/>
        </w:rPr>
        <w:t>.报价明细表中各项必须如实详细完整填写，凡未按要求填写的，均按无效投标处理。</w:t>
      </w:r>
    </w:p>
    <w:p>
      <w:pPr>
        <w:snapToGrid w:val="0"/>
        <w:spacing w:line="300" w:lineRule="auto"/>
        <w:outlineLvl w:val="0"/>
        <w:rPr>
          <w:rFonts w:hint="eastAsia" w:ascii="宋体" w:hAnsi="宋体"/>
          <w:b/>
          <w:color w:val="auto"/>
          <w:sz w:val="24"/>
          <w:highlight w:val="none"/>
        </w:rPr>
      </w:pPr>
    </w:p>
    <w:p>
      <w:pPr>
        <w:snapToGrid w:val="0"/>
        <w:spacing w:line="300" w:lineRule="auto"/>
        <w:outlineLvl w:val="0"/>
        <w:rPr>
          <w:rFonts w:hint="eastAsia" w:ascii="宋体" w:hAnsi="宋体"/>
          <w:b/>
          <w:color w:val="auto"/>
          <w:sz w:val="24"/>
          <w:highlight w:val="none"/>
        </w:rPr>
      </w:pPr>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p>
    <w:p>
      <w:pPr>
        <w:snapToGrid w:val="0"/>
        <w:spacing w:line="300" w:lineRule="auto"/>
        <w:outlineLvl w:val="0"/>
        <w:rPr>
          <w:rFonts w:hint="eastAsia" w:ascii="宋体" w:hAnsi="宋体"/>
          <w:b/>
          <w:color w:val="auto"/>
          <w:sz w:val="24"/>
          <w:highlight w:val="none"/>
        </w:rPr>
      </w:pPr>
    </w:p>
    <w:p>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4"/>
                <w:highlight w:val="none"/>
              </w:rPr>
            </w:pPr>
          </w:p>
        </w:tc>
      </w:tr>
    </w:tbl>
    <w:p>
      <w:pPr>
        <w:ind w:firstLine="480"/>
        <w:rPr>
          <w:rFonts w:ascii="黑体" w:eastAsia="黑体"/>
          <w:b/>
          <w:bCs/>
          <w:color w:val="auto"/>
          <w:sz w:val="24"/>
          <w:szCs w:val="24"/>
          <w:highlight w:val="none"/>
          <w:lang w:val="zh-CN"/>
        </w:rPr>
      </w:pPr>
    </w:p>
    <w:p>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pPr>
        <w:rPr>
          <w:rFonts w:ascii="宋体"/>
          <w:color w:val="auto"/>
          <w:sz w:val="24"/>
          <w:szCs w:val="24"/>
          <w:highlight w:val="none"/>
          <w:lang w:val="zh-CN"/>
        </w:rPr>
      </w:pPr>
    </w:p>
    <w:p>
      <w:pPr>
        <w:rPr>
          <w:rFonts w:ascii="宋体"/>
          <w:color w:val="auto"/>
          <w:sz w:val="24"/>
          <w:szCs w:val="24"/>
          <w:highlight w:val="none"/>
          <w:lang w:val="zh-CN"/>
        </w:rPr>
      </w:pPr>
      <w:r>
        <w:rPr>
          <w:rFonts w:hint="eastAsia" w:ascii="宋体" w:cs="宋体"/>
          <w:color w:val="auto"/>
          <w:sz w:val="24"/>
          <w:szCs w:val="24"/>
          <w:highlight w:val="none"/>
          <w:lang w:val="zh-CN"/>
        </w:rPr>
        <w:t>中荣国泰项目管理有限公司及</w:t>
      </w:r>
      <w:r>
        <w:rPr>
          <w:rFonts w:hint="eastAsia" w:ascii="宋体" w:cs="宋体"/>
          <w:color w:val="auto"/>
          <w:sz w:val="24"/>
          <w:szCs w:val="24"/>
          <w:highlight w:val="none"/>
          <w:u w:val="single"/>
          <w:lang w:val="zh-CN"/>
        </w:rPr>
        <w:t>伊通满族自治县寿山水库灌区管理中心</w:t>
      </w:r>
      <w:r>
        <w:rPr>
          <w:rFonts w:hint="eastAsia" w:ascii="宋体" w:cs="宋体"/>
          <w:color w:val="auto"/>
          <w:sz w:val="24"/>
          <w:szCs w:val="24"/>
          <w:highlight w:val="none"/>
          <w:lang w:val="zh-CN"/>
        </w:rPr>
        <w:t>：</w:t>
      </w:r>
    </w:p>
    <w:p>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7"/>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r>
              <w:rPr>
                <w:rFonts w:hint="eastAsia" w:ascii="宋体" w:cs="宋体"/>
                <w:color w:val="auto"/>
                <w:sz w:val="21"/>
                <w:szCs w:val="21"/>
                <w:highlight w:val="none"/>
                <w:lang w:val="zh-CN"/>
              </w:rPr>
              <w:t>固定电话</w:t>
            </w:r>
          </w:p>
        </w:tc>
      </w:tr>
      <w:tr>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r>
      <w:tr>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pPr>
              <w:rPr>
                <w:color w:val="auto"/>
                <w:sz w:val="21"/>
                <w:szCs w:val="21"/>
                <w:highlight w:val="none"/>
              </w:rPr>
            </w:pPr>
          </w:p>
        </w:tc>
      </w:tr>
    </w:tbl>
    <w:p>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pPr>
        <w:rPr>
          <w:rFonts w:ascii="宋体"/>
          <w:color w:val="auto"/>
          <w:sz w:val="24"/>
          <w:szCs w:val="24"/>
          <w:highlight w:val="none"/>
          <w:lang w:val="zh-CN"/>
        </w:rPr>
      </w:pPr>
    </w:p>
    <w:p>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pPr>
        <w:ind w:firstLine="480"/>
        <w:rPr>
          <w:rFonts w:ascii="宋体"/>
          <w:color w:val="auto"/>
          <w:sz w:val="24"/>
          <w:szCs w:val="24"/>
          <w:highlight w:val="none"/>
          <w:lang w:val="zh-CN"/>
        </w:rPr>
      </w:pPr>
      <w:r>
        <w:rPr>
          <w:rFonts w:ascii="宋体" w:cs="宋体"/>
          <w:color w:val="auto"/>
          <w:sz w:val="24"/>
          <w:szCs w:val="24"/>
          <w:highlight w:val="none"/>
          <w:lang w:val="zh-CN"/>
        </w:rPr>
        <w:t>20</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pPr>
        <w:rPr>
          <w:rFonts w:hint="eastAsia" w:ascii="黑体" w:eastAsia="黑体"/>
          <w:b/>
          <w:bCs/>
          <w:color w:val="auto"/>
          <w:sz w:val="24"/>
          <w:szCs w:val="24"/>
          <w:highlight w:val="none"/>
          <w:lang w:val="zh-CN"/>
        </w:rPr>
      </w:pPr>
    </w:p>
    <w:p>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pPr>
        <w:jc w:val="center"/>
        <w:rPr>
          <w:rFonts w:ascii="宋体" w:hAnsi="宋体" w:cs="宋体"/>
          <w:color w:val="auto"/>
          <w:sz w:val="24"/>
          <w:szCs w:val="24"/>
          <w:highlight w:val="none"/>
        </w:rPr>
      </w:pPr>
    </w:p>
    <w:p>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pPr>
        <w:pStyle w:val="7"/>
        <w:rPr>
          <w:color w:val="auto"/>
          <w:highlight w:val="none"/>
        </w:rPr>
      </w:pP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pPr>
        <w:ind w:left="5040" w:leftChars="1800" w:firstLine="480" w:firstLineChars="200"/>
        <w:rPr>
          <w:rFonts w:ascii="宋体" w:hAnsi="宋体" w:cs="宋体"/>
          <w:color w:val="auto"/>
          <w:sz w:val="24"/>
          <w:szCs w:val="24"/>
          <w:highlight w:val="none"/>
        </w:rPr>
      </w:pPr>
    </w:p>
    <w:p>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pPr>
        <w:ind w:left="5040" w:leftChars="1800" w:firstLine="480" w:firstLineChars="200"/>
        <w:rPr>
          <w:rFonts w:ascii="宋体" w:hAnsi="宋体" w:cs="宋体"/>
          <w:color w:val="auto"/>
          <w:sz w:val="24"/>
          <w:szCs w:val="24"/>
          <w:highlight w:val="none"/>
        </w:rPr>
      </w:pPr>
    </w:p>
    <w:p>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pPr>
        <w:ind w:left="5040" w:leftChars="1800" w:firstLine="480" w:firstLineChars="200"/>
        <w:rPr>
          <w:rFonts w:ascii="宋体" w:hAnsi="宋体" w:cs="宋体"/>
          <w:color w:val="auto"/>
          <w:sz w:val="24"/>
          <w:szCs w:val="24"/>
          <w:highlight w:val="none"/>
        </w:rPr>
      </w:pPr>
    </w:p>
    <w:p>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此声明函仅作为政策性优惠的依据，不作为废标的依据。</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3.中小企业划分标准所属行业：制造业。</w:t>
      </w:r>
    </w:p>
    <w:p>
      <w:pPr>
        <w:rPr>
          <w:rFonts w:ascii="黑体" w:eastAsia="黑体"/>
          <w:b/>
          <w:bCs/>
          <w:color w:val="auto"/>
          <w:sz w:val="24"/>
          <w:szCs w:val="24"/>
          <w:highlight w:val="none"/>
          <w:lang w:val="zh-CN"/>
        </w:rPr>
      </w:pPr>
    </w:p>
    <w:p>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pPr>
        <w:rPr>
          <w:rFonts w:eastAsia="黑体"/>
          <w:b/>
          <w:bCs/>
          <w:color w:val="auto"/>
          <w:sz w:val="24"/>
          <w:szCs w:val="24"/>
          <w:highlight w:val="none"/>
        </w:rPr>
      </w:pPr>
    </w:p>
    <w:p>
      <w:pPr>
        <w:outlineLvl w:val="0"/>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投标人应提交的作为评分依据的其它文件材料清单：</w:t>
      </w:r>
    </w:p>
    <w:tbl>
      <w:tblPr>
        <w:tblStyle w:val="17"/>
        <w:tblW w:w="0" w:type="auto"/>
        <w:tblInd w:w="0" w:type="dxa"/>
        <w:tblLayout w:type="fixed"/>
        <w:tblCellMar>
          <w:top w:w="0" w:type="dxa"/>
          <w:left w:w="108" w:type="dxa"/>
          <w:bottom w:w="0" w:type="dxa"/>
          <w:right w:w="108" w:type="dxa"/>
        </w:tblCellMar>
      </w:tblPr>
      <w:tblGrid>
        <w:gridCol w:w="647"/>
        <w:gridCol w:w="6265"/>
        <w:gridCol w:w="1276"/>
        <w:gridCol w:w="1276"/>
      </w:tblGrid>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r>
      <w:tr>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rPr>
                <w:rFonts w:ascii="宋体" w:hAnsi="宋体"/>
                <w:b/>
                <w:bCs/>
                <w:color w:val="auto"/>
                <w:sz w:val="24"/>
                <w:szCs w:val="24"/>
                <w:highlight w:val="none"/>
              </w:rPr>
            </w:pPr>
          </w:p>
        </w:tc>
      </w:tr>
    </w:tbl>
    <w:p>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pPr>
        <w:ind w:firstLine="482"/>
        <w:rPr>
          <w:rFonts w:hint="eastAsia" w:ascii="黑体" w:eastAsia="黑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sectPr>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9"/>
      </w:rPr>
    </w:pPr>
    <w:r>
      <w:fldChar w:fldCharType="begin"/>
    </w:r>
    <w:r>
      <w:rPr>
        <w:rStyle w:val="19"/>
      </w:rPr>
      <w:instrText xml:space="preserve">PAGE  </w:instrText>
    </w:r>
    <w:r>
      <w:fldChar w:fldCharType="separate"/>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9"/>
      </w:rPr>
    </w:pPr>
    <w:r>
      <w:fldChar w:fldCharType="begin"/>
    </w:r>
    <w:r>
      <w:rPr>
        <w:rStyle w:val="19"/>
      </w:rPr>
      <w:instrText xml:space="preserve">PAGE  </w:instrText>
    </w:r>
    <w:r>
      <w:fldChar w:fldCharType="separate"/>
    </w:r>
    <w:r>
      <w:rPr>
        <w:rStyle w:val="19"/>
      </w:rPr>
      <w:t>21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19"/>
      </w:rPr>
    </w:pPr>
    <w:r>
      <w:fldChar w:fldCharType="begin"/>
    </w:r>
    <w:r>
      <w:rPr>
        <w:rStyle w:val="19"/>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C32F5"/>
    <w:multiLevelType w:val="singleLevel"/>
    <w:tmpl w:val="8F0C32F5"/>
    <w:lvl w:ilvl="0" w:tentative="0">
      <w:start w:val="1"/>
      <w:numFmt w:val="decimal"/>
      <w:lvlText w:val="%1."/>
      <w:lvlJc w:val="left"/>
      <w:pPr>
        <w:tabs>
          <w:tab w:val="left" w:pos="312"/>
        </w:tabs>
      </w:pPr>
    </w:lvl>
  </w:abstractNum>
  <w:abstractNum w:abstractNumId="1">
    <w:nsid w:val="918E9055"/>
    <w:multiLevelType w:val="singleLevel"/>
    <w:tmpl w:val="918E9055"/>
    <w:lvl w:ilvl="0" w:tentative="0">
      <w:start w:val="1"/>
      <w:numFmt w:val="chineseCounting"/>
      <w:suff w:val="space"/>
      <w:lvlText w:val="第%1部分"/>
      <w:lvlJc w:val="left"/>
      <w:rPr>
        <w:rFonts w:hint="eastAsia"/>
      </w:rPr>
    </w:lvl>
  </w:abstractNum>
  <w:abstractNum w:abstractNumId="2">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820868"/>
    <w:multiLevelType w:val="multilevel"/>
    <w:tmpl w:val="17820868"/>
    <w:lvl w:ilvl="0" w:tentative="0">
      <w:start w:val="1"/>
      <w:numFmt w:val="decimal"/>
      <w:lvlText w:val="%1."/>
      <w:lvlJc w:val="left"/>
      <w:pPr>
        <w:ind w:left="987" w:hanging="420"/>
      </w:pPr>
    </w:lvl>
    <w:lvl w:ilvl="1" w:tentative="0">
      <w:start w:val="1"/>
      <w:numFmt w:val="decimal"/>
      <w:lvlText w:val="%2)"/>
      <w:lvlJc w:val="left"/>
      <w:pPr>
        <w:ind w:left="905"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1647" w:hanging="108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007" w:hanging="1440"/>
      </w:pPr>
      <w:rPr>
        <w:rFonts w:hint="default"/>
      </w:rPr>
    </w:lvl>
  </w:abstractNum>
  <w:abstractNum w:abstractNumId="4">
    <w:nsid w:val="35803C8C"/>
    <w:multiLevelType w:val="multilevel"/>
    <w:tmpl w:val="35803C8C"/>
    <w:lvl w:ilvl="0" w:tentative="0">
      <w:start w:val="1"/>
      <w:numFmt w:val="bullet"/>
      <w:lvlText w:val=""/>
      <w:lvlJc w:val="left"/>
      <w:pPr>
        <w:ind w:left="900" w:hanging="420"/>
      </w:pPr>
      <w:rPr>
        <w:rFonts w:hint="default" w:ascii="Wingdings" w:hAnsi="Wingdings"/>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DBlNzg0NWE0YTQ0Y2ZkMWVhZmI0NmI4NDNlOWQifQ=="/>
  </w:docVars>
  <w:rsids>
    <w:rsidRoot w:val="0F4C5A8F"/>
    <w:rsid w:val="0EFB3964"/>
    <w:rsid w:val="0F4C5A8F"/>
    <w:rsid w:val="15CE5C80"/>
    <w:rsid w:val="1713754E"/>
    <w:rsid w:val="19494DC0"/>
    <w:rsid w:val="1B570E92"/>
    <w:rsid w:val="1F523D0E"/>
    <w:rsid w:val="2D7B1D97"/>
    <w:rsid w:val="2E657332"/>
    <w:rsid w:val="307B6426"/>
    <w:rsid w:val="337F4F28"/>
    <w:rsid w:val="34B61BBB"/>
    <w:rsid w:val="3AC85FA5"/>
    <w:rsid w:val="43EF03A8"/>
    <w:rsid w:val="4CA50392"/>
    <w:rsid w:val="51FD7691"/>
    <w:rsid w:val="52671B22"/>
    <w:rsid w:val="530E2D51"/>
    <w:rsid w:val="554D4B74"/>
    <w:rsid w:val="561047EC"/>
    <w:rsid w:val="5B054677"/>
    <w:rsid w:val="631A7C4B"/>
    <w:rsid w:val="6B0F339E"/>
    <w:rsid w:val="73736833"/>
    <w:rsid w:val="78F906C0"/>
    <w:rsid w:val="79FE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link w:val="20"/>
    <w:qFormat/>
    <w:uiPriority w:val="0"/>
    <w:pPr>
      <w:keepNext/>
      <w:keepLines/>
      <w:spacing w:before="340" w:after="330" w:line="240" w:lineRule="auto"/>
      <w:jc w:val="center"/>
      <w:outlineLvl w:val="0"/>
    </w:pPr>
    <w:rPr>
      <w:rFonts w:ascii="Times New Roman" w:hAnsi="Times New Roman" w:eastAsia="宋体" w:cs="Times New Roman"/>
      <w:b/>
      <w:bCs/>
      <w:snapToGrid w:val="0"/>
      <w:color w:val="000000"/>
      <w:kern w:val="44"/>
      <w:sz w:val="32"/>
      <w:szCs w:val="44"/>
    </w:rPr>
  </w:style>
  <w:style w:type="paragraph" w:styleId="3">
    <w:name w:val="heading 2"/>
    <w:basedOn w:val="1"/>
    <w:next w:val="1"/>
    <w:semiHidden/>
    <w:unhideWhenUsed/>
    <w:qFormat/>
    <w:uiPriority w:val="0"/>
    <w:pPr>
      <w:spacing w:before="215"/>
      <w:ind w:left="77"/>
      <w:jc w:val="center"/>
      <w:outlineLvl w:val="1"/>
    </w:pPr>
    <w:rPr>
      <w:rFonts w:ascii="宋体" w:hAnsi="宋体" w:eastAsia="宋体" w:cs="宋体"/>
      <w:b/>
      <w:sz w:val="32"/>
      <w:szCs w:val="36"/>
      <w:u w:val="none" w:color="000000"/>
      <w:lang w:val="zh-CN" w:bidi="zh-CN"/>
    </w:rPr>
  </w:style>
  <w:style w:type="paragraph" w:styleId="4">
    <w:name w:val="heading 3"/>
    <w:basedOn w:val="1"/>
    <w:next w:val="1"/>
    <w:link w:val="21"/>
    <w:semiHidden/>
    <w:unhideWhenUsed/>
    <w:qFormat/>
    <w:uiPriority w:val="0"/>
    <w:pPr>
      <w:keepNext/>
      <w:keepLines/>
      <w:spacing w:before="260" w:after="260" w:line="300" w:lineRule="auto"/>
      <w:outlineLvl w:val="2"/>
    </w:pPr>
    <w:rPr>
      <w:rFonts w:ascii="Times New Roman" w:hAnsi="Times New Roman" w:eastAsia="宋体" w:cs="Times New Roman"/>
      <w:b/>
      <w:bCs/>
      <w:sz w:val="30"/>
      <w:szCs w:val="32"/>
    </w:rPr>
  </w:style>
  <w:style w:type="paragraph" w:styleId="5">
    <w:name w:val="heading 5"/>
    <w:basedOn w:val="1"/>
    <w:next w:val="1"/>
    <w:qFormat/>
    <w:uiPriority w:val="0"/>
    <w:pPr>
      <w:keepNext/>
      <w:keepLines/>
      <w:spacing w:line="360" w:lineRule="auto"/>
      <w:contextualSpacing/>
      <w:outlineLvl w:val="4"/>
    </w:pPr>
    <w:rPr>
      <w:rFonts w:ascii="Times New Roman" w:hAnsi="Times New Roman"/>
      <w:bCs/>
      <w:szCs w:val="28"/>
    </w:rPr>
  </w:style>
  <w:style w:type="character" w:default="1" w:styleId="18">
    <w:name w:val="Default Paragraph Font"/>
    <w:semiHidden/>
    <w:unhideWhenUsed/>
    <w:qFormat/>
    <w:uiPriority w:val="1"/>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7">
    <w:name w:val="Body Text"/>
    <w:basedOn w:val="1"/>
    <w:qFormat/>
    <w:uiPriority w:val="0"/>
    <w:rPr>
      <w:rFonts w:ascii="宋体" w:hAnsi="宋体" w:eastAsia="宋体" w:cs="宋体"/>
      <w:sz w:val="21"/>
      <w:szCs w:val="21"/>
      <w:lang w:val="zh-CN" w:bidi="zh-CN"/>
    </w:rPr>
  </w:style>
  <w:style w:type="paragraph" w:styleId="8">
    <w:name w:val="Body Text Indent"/>
    <w:basedOn w:val="1"/>
    <w:next w:val="1"/>
    <w:qFormat/>
    <w:uiPriority w:val="0"/>
    <w:pPr>
      <w:spacing w:after="120"/>
      <w:ind w:left="420" w:leftChars="200"/>
    </w:pPr>
  </w:style>
  <w:style w:type="paragraph" w:styleId="9">
    <w:name w:val="Plain Text"/>
    <w:basedOn w:val="1"/>
    <w:unhideWhenUsed/>
    <w:qFormat/>
    <w:uiPriority w:val="99"/>
    <w:pPr>
      <w:jc w:val="both"/>
    </w:pPr>
    <w:rPr>
      <w:rFonts w:ascii="宋体" w:eastAsia="宋体"/>
      <w:sz w:val="21"/>
      <w:szCs w:val="21"/>
      <w:lang w:val="en-US" w:eastAsia="zh-CN" w:bidi="ar-SA"/>
    </w:rPr>
  </w:style>
  <w:style w:type="paragraph" w:styleId="10">
    <w:name w:val="Date"/>
    <w:basedOn w:val="1"/>
    <w:next w:val="1"/>
    <w:qFormat/>
    <w:uiPriority w:val="0"/>
    <w:pPr>
      <w:jc w:val="both"/>
    </w:pPr>
    <w:rPr>
      <w:rFonts w:ascii="宋体"/>
      <w:sz w:val="24"/>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16">
    <w:name w:val="Body Text First Indent 2"/>
    <w:basedOn w:val="8"/>
    <w:next w:val="1"/>
    <w:qFormat/>
    <w:uiPriority w:val="0"/>
    <w:pPr>
      <w:ind w:firstLine="420" w:firstLineChars="200"/>
    </w:pPr>
  </w:style>
  <w:style w:type="character" w:styleId="19">
    <w:name w:val="page number"/>
    <w:basedOn w:val="18"/>
    <w:unhideWhenUsed/>
    <w:qFormat/>
    <w:uiPriority w:val="99"/>
  </w:style>
  <w:style w:type="character" w:customStyle="1" w:styleId="20">
    <w:name w:val="标题 1 字符"/>
    <w:basedOn w:val="18"/>
    <w:link w:val="2"/>
    <w:qFormat/>
    <w:uiPriority w:val="0"/>
    <w:rPr>
      <w:rFonts w:hint="eastAsia" w:ascii="Times New Roman" w:hAnsi="Times New Roman" w:eastAsia="宋体" w:cs="Times New Roman"/>
      <w:b/>
      <w:snapToGrid w:val="0"/>
      <w:color w:val="000000"/>
      <w:kern w:val="44"/>
      <w:sz w:val="32"/>
    </w:rPr>
  </w:style>
  <w:style w:type="character" w:customStyle="1" w:styleId="21">
    <w:name w:val="标题 3 字符"/>
    <w:link w:val="4"/>
    <w:qFormat/>
    <w:uiPriority w:val="0"/>
    <w:rPr>
      <w:rFonts w:ascii="Times New Roman" w:hAnsi="Times New Roman" w:eastAsia="宋体" w:cs="Times New Roman"/>
      <w:b/>
      <w:bCs/>
      <w:sz w:val="30"/>
      <w:szCs w:val="32"/>
    </w:rPr>
  </w:style>
  <w:style w:type="paragraph" w:customStyle="1" w:styleId="22">
    <w:name w:val="正文缩进1"/>
    <w:basedOn w:val="1"/>
    <w:qFormat/>
    <w:uiPriority w:val="0"/>
    <w:pPr>
      <w:widowControl/>
      <w:ind w:firstLine="420"/>
      <w:jc w:val="center"/>
    </w:pPr>
    <w:rPr>
      <w:rFonts w:ascii="Times New Roman" w:hAnsi="Times New Roman" w:eastAsia="宋体" w:cs="Times New Roman"/>
      <w:b/>
      <w:kern w:val="0"/>
      <w:sz w:val="28"/>
      <w:szCs w:val="20"/>
    </w:rPr>
  </w:style>
  <w:style w:type="character" w:customStyle="1" w:styleId="23">
    <w:name w:val="font141"/>
    <w:basedOn w:val="18"/>
    <w:qFormat/>
    <w:uiPriority w:val="0"/>
    <w:rPr>
      <w:rFonts w:hint="eastAsia" w:ascii="宋体" w:hAnsi="宋体" w:eastAsia="宋体" w:cs="宋体"/>
      <w:color w:val="FF0000"/>
      <w:sz w:val="24"/>
      <w:szCs w:val="24"/>
      <w:u w:val="none"/>
    </w:rPr>
  </w:style>
  <w:style w:type="character" w:customStyle="1" w:styleId="24">
    <w:name w:val="font231"/>
    <w:basedOn w:val="18"/>
    <w:qFormat/>
    <w:uiPriority w:val="0"/>
    <w:rPr>
      <w:rFonts w:hint="eastAsia" w:ascii="宋体" w:hAnsi="宋体" w:eastAsia="宋体" w:cs="宋体"/>
      <w:color w:val="4F81BD"/>
      <w:sz w:val="24"/>
      <w:szCs w:val="24"/>
      <w:u w:val="none"/>
    </w:rPr>
  </w:style>
  <w:style w:type="paragraph" w:customStyle="1" w:styleId="25">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6">
    <w:name w:val="font11"/>
    <w:basedOn w:val="18"/>
    <w:qFormat/>
    <w:uiPriority w:val="0"/>
    <w:rPr>
      <w:rFonts w:hint="eastAsia" w:ascii="宋体" w:hAnsi="宋体" w:eastAsia="宋体" w:cs="宋体"/>
      <w:b/>
      <w:bCs/>
      <w:color w:val="000000"/>
      <w:sz w:val="24"/>
      <w:szCs w:val="24"/>
      <w:u w:val="none"/>
    </w:rPr>
  </w:style>
  <w:style w:type="paragraph" w:customStyle="1" w:styleId="27">
    <w:name w:val="正文文本 (2)1"/>
    <w:basedOn w:val="1"/>
    <w:autoRedefine/>
    <w:qFormat/>
    <w:uiPriority w:val="99"/>
    <w:pPr>
      <w:widowControl w:val="0"/>
      <w:shd w:val="clear" w:color="auto" w:fill="FFFFFF"/>
      <w:spacing w:after="60" w:line="255" w:lineRule="exact"/>
      <w:ind w:firstLine="380"/>
    </w:pPr>
    <w:rPr>
      <w:rFonts w:ascii="微软雅黑" w:eastAsia="微软雅黑" w:cs="微软雅黑" w:hAnsiTheme="minorHAnsi"/>
      <w:kern w:val="2"/>
      <w:sz w:val="17"/>
      <w:szCs w:val="17"/>
    </w:rPr>
  </w:style>
  <w:style w:type="paragraph" w:customStyle="1" w:styleId="28">
    <w:name w:val="正文内容"/>
    <w:basedOn w:val="1"/>
    <w:autoRedefine/>
    <w:qFormat/>
    <w:uiPriority w:val="0"/>
    <w:pPr>
      <w:spacing w:line="360" w:lineRule="auto"/>
      <w:ind w:firstLine="560" w:firstLineChars="200"/>
    </w:pPr>
    <w:rPr>
      <w:rFonts w:ascii="仿宋_GB2312" w:hAnsi="华文仿宋" w:eastAsia="仿宋_GB2312" w:cs="Times New Roman"/>
      <w:sz w:val="28"/>
      <w:szCs w:val="28"/>
    </w:rPr>
  </w:style>
  <w:style w:type="paragraph" w:customStyle="1" w:styleId="29">
    <w:name w:val="文字正文"/>
    <w:basedOn w:val="1"/>
    <w:autoRedefine/>
    <w:qFormat/>
    <w:uiPriority w:val="0"/>
    <w:pPr>
      <w:spacing w:beforeLines="10" w:afterLines="10" w:line="300" w:lineRule="auto"/>
      <w:ind w:firstLine="200" w:firstLineChars="200"/>
    </w:pPr>
    <w:rPr>
      <w:rFonts w:ascii="Times New Roman" w:hAnsi="Times New Roman" w:eastAsia="仿宋_GB2312" w:cs="Times New Roman"/>
      <w:sz w:val="22"/>
      <w:szCs w:val="21"/>
      <w:lang w:val="zh-CN"/>
    </w:rPr>
  </w:style>
  <w:style w:type="paragraph" w:customStyle="1" w:styleId="30">
    <w:name w:val="样式2"/>
    <w:basedOn w:val="1"/>
    <w:autoRedefine/>
    <w:qFormat/>
    <w:uiPriority w:val="0"/>
    <w:pPr>
      <w:ind w:firstLine="562" w:firstLineChars="200"/>
    </w:pPr>
    <w:rPr>
      <w:rFonts w:ascii="仿宋_GB2312" w:hAnsi="Times New Roman" w:eastAsia="仿宋_GB2312"/>
      <w:b/>
      <w:bCs/>
      <w:sz w:val="28"/>
    </w:rPr>
  </w:style>
  <w:style w:type="paragraph" w:customStyle="1" w:styleId="31">
    <w:name w:val="01正文-DHCC"/>
    <w:basedOn w:val="1"/>
    <w:autoRedefine/>
    <w:qFormat/>
    <w:uiPriority w:val="0"/>
    <w:pPr>
      <w:widowControl w:val="0"/>
      <w:spacing w:before="156" w:beforeLines="50" w:after="156" w:afterLines="50" w:line="360" w:lineRule="auto"/>
      <w:ind w:firstLine="480" w:firstLineChars="200"/>
      <w:jc w:val="both"/>
    </w:pPr>
    <w:rPr>
      <w:rFonts w:cs="Times New Roman"/>
      <w:kern w:val="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28753</Words>
  <Characters>32130</Characters>
  <Lines>0</Lines>
  <Paragraphs>0</Paragraphs>
  <TotalTime>1</TotalTime>
  <ScaleCrop>false</ScaleCrop>
  <LinksUpToDate>false</LinksUpToDate>
  <CharactersWithSpaces>32952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2024-05-20T06:20:00Z</dcterms:created>
  <dc:creator>招标代理机构</dc:creator>
  <cp:lastModifiedBy>招标代理机构</cp:lastModifiedBy>
  <dcterms:modified xsi:type="dcterms:W3CDTF">2024-05-21T06:57:31Z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BD2AD6AB575340FEA25D5CCDF106F0E4_11</vt:lpwstr>
  </property>
</Properties>
</file>