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202E1">
      <w:pPr>
        <w:spacing w:line="360" w:lineRule="auto"/>
        <w:jc w:val="center"/>
        <w:rPr>
          <w:rFonts w:hint="eastAsia" w:ascii="黑体" w:hAnsi="黑体" w:eastAsia="黑体"/>
          <w:b/>
          <w:color w:val="000000"/>
          <w:sz w:val="44"/>
          <w:szCs w:val="44"/>
          <w:highlight w:val="none"/>
          <w:lang w:eastAsia="zh-CN"/>
        </w:rPr>
      </w:pPr>
      <w:r>
        <w:rPr>
          <w:rFonts w:hint="eastAsia" w:ascii="黑体" w:hAnsi="黑体" w:eastAsia="黑体"/>
          <w:b/>
          <w:color w:val="000000"/>
          <w:sz w:val="44"/>
          <w:szCs w:val="44"/>
          <w:highlight w:val="none"/>
          <w:lang w:eastAsia="zh-CN"/>
        </w:rPr>
        <w:t>《长春市商业网点空间布局专项规划（2023-2035年）》编制费用</w:t>
      </w:r>
    </w:p>
    <w:p w14:paraId="749A8659">
      <w:pPr>
        <w:adjustRightInd w:val="0"/>
        <w:snapToGrid w:val="0"/>
        <w:jc w:val="center"/>
        <w:rPr>
          <w:rFonts w:ascii="黑体" w:hAnsi="黑体" w:eastAsia="黑体"/>
          <w:b/>
          <w:bCs/>
          <w:sz w:val="28"/>
          <w:szCs w:val="28"/>
          <w:highlight w:val="none"/>
        </w:rPr>
      </w:pPr>
    </w:p>
    <w:p w14:paraId="3FFF6C7D">
      <w:pPr>
        <w:adjustRightInd w:val="0"/>
        <w:snapToGrid w:val="0"/>
        <w:jc w:val="center"/>
        <w:rPr>
          <w:rFonts w:ascii="黑体" w:hAnsi="黑体" w:eastAsia="黑体"/>
          <w:b/>
          <w:bCs/>
          <w:sz w:val="72"/>
          <w:szCs w:val="72"/>
          <w:highlight w:val="none"/>
        </w:rPr>
      </w:pPr>
    </w:p>
    <w:p w14:paraId="5AF07C6D">
      <w:pPr>
        <w:adjustRightInd w:val="0"/>
        <w:snapToGrid w:val="0"/>
        <w:jc w:val="center"/>
        <w:rPr>
          <w:rFonts w:hint="eastAsia" w:ascii="黑体" w:hAnsi="黑体" w:eastAsia="黑体"/>
          <w:b/>
          <w:bCs/>
          <w:sz w:val="96"/>
          <w:szCs w:val="96"/>
          <w:highlight w:val="none"/>
        </w:rPr>
      </w:pPr>
    </w:p>
    <w:p w14:paraId="3C066146">
      <w:pPr>
        <w:adjustRightInd w:val="0"/>
        <w:snapToGrid w:val="0"/>
        <w:jc w:val="center"/>
        <w:rPr>
          <w:rFonts w:ascii="黑体" w:hAnsi="黑体" w:eastAsia="黑体"/>
          <w:b/>
          <w:bCs/>
          <w:sz w:val="72"/>
          <w:szCs w:val="72"/>
          <w:highlight w:val="none"/>
        </w:rPr>
      </w:pPr>
      <w:r>
        <w:rPr>
          <w:rFonts w:hint="eastAsia" w:ascii="黑体" w:hAnsi="黑体" w:eastAsia="黑体"/>
          <w:b/>
          <w:bCs/>
          <w:sz w:val="72"/>
          <w:szCs w:val="72"/>
          <w:highlight w:val="none"/>
          <w:lang w:val="en-US" w:eastAsia="zh-CN"/>
        </w:rPr>
        <w:t>采购</w:t>
      </w:r>
      <w:r>
        <w:rPr>
          <w:rFonts w:hint="eastAsia" w:ascii="黑体" w:hAnsi="黑体" w:eastAsia="黑体"/>
          <w:b/>
          <w:bCs/>
          <w:sz w:val="72"/>
          <w:szCs w:val="72"/>
          <w:highlight w:val="none"/>
        </w:rPr>
        <w:t>文件</w:t>
      </w:r>
    </w:p>
    <w:p w14:paraId="1A01EAEC">
      <w:pPr>
        <w:jc w:val="center"/>
        <w:rPr>
          <w:rFonts w:ascii="黑体" w:hAnsi="黑体" w:eastAsia="黑体"/>
          <w:b/>
          <w:bCs/>
          <w:sz w:val="24"/>
          <w:highlight w:val="none"/>
        </w:rPr>
      </w:pPr>
    </w:p>
    <w:p w14:paraId="127CBD04">
      <w:pPr>
        <w:jc w:val="center"/>
        <w:rPr>
          <w:rFonts w:ascii="黑体" w:hAnsi="黑体" w:eastAsia="黑体"/>
          <w:b/>
          <w:bCs/>
          <w:color w:val="auto"/>
          <w:sz w:val="24"/>
          <w:highlight w:val="none"/>
        </w:rPr>
      </w:pPr>
    </w:p>
    <w:p w14:paraId="181CF567">
      <w:pPr>
        <w:tabs>
          <w:tab w:val="left" w:pos="2784"/>
          <w:tab w:val="center" w:pos="4216"/>
        </w:tabs>
        <w:jc w:val="left"/>
        <w:rPr>
          <w:rFonts w:hint="eastAsia" w:ascii="黑体" w:hAnsi="黑体" w:eastAsia="黑体"/>
          <w:b/>
          <w:bCs/>
          <w:color w:val="auto"/>
          <w:sz w:val="28"/>
          <w:szCs w:val="28"/>
          <w:highlight w:val="none"/>
          <w:lang w:eastAsia="zh-CN"/>
        </w:rPr>
      </w:pPr>
      <w:r>
        <w:rPr>
          <w:rFonts w:hint="eastAsia" w:ascii="黑体" w:hAnsi="黑体" w:eastAsia="黑体"/>
          <w:b/>
          <w:bCs/>
          <w:color w:val="auto"/>
          <w:sz w:val="28"/>
          <w:szCs w:val="28"/>
          <w:highlight w:val="none"/>
          <w:lang w:eastAsia="zh-CN"/>
        </w:rPr>
        <w:tab/>
      </w:r>
    </w:p>
    <w:p w14:paraId="35B1C479">
      <w:pPr>
        <w:tabs>
          <w:tab w:val="left" w:pos="2784"/>
          <w:tab w:val="center" w:pos="4216"/>
        </w:tabs>
        <w:jc w:val="center"/>
        <w:rPr>
          <w:rFonts w:hint="default" w:ascii="黑体" w:hAnsi="黑体" w:eastAsia="黑体"/>
          <w:b/>
          <w:bCs/>
          <w:color w:val="auto"/>
          <w:sz w:val="28"/>
          <w:szCs w:val="28"/>
          <w:highlight w:val="none"/>
          <w:lang w:val="en-US" w:eastAsia="zh-CN"/>
        </w:rPr>
      </w:pPr>
      <w:r>
        <w:rPr>
          <w:rFonts w:hint="eastAsia" w:ascii="黑体" w:hAnsi="黑体" w:eastAsia="黑体"/>
          <w:b/>
          <w:bCs/>
          <w:color w:val="auto"/>
          <w:sz w:val="28"/>
          <w:szCs w:val="28"/>
          <w:highlight w:val="none"/>
          <w:lang w:val="en-US" w:eastAsia="zh-CN"/>
        </w:rPr>
        <w:t>采购计划文号</w:t>
      </w:r>
      <w:r>
        <w:rPr>
          <w:rFonts w:hint="eastAsia" w:ascii="黑体" w:hAnsi="黑体" w:eastAsia="黑体"/>
          <w:b/>
          <w:bCs/>
          <w:color w:val="auto"/>
          <w:sz w:val="28"/>
          <w:szCs w:val="28"/>
          <w:highlight w:val="none"/>
        </w:rPr>
        <w:t>：</w:t>
      </w:r>
      <w:r>
        <w:rPr>
          <w:rFonts w:hint="eastAsia" w:ascii="黑体" w:hAnsi="黑体" w:eastAsia="黑体"/>
          <w:b/>
          <w:bCs/>
          <w:color w:val="auto"/>
          <w:sz w:val="28"/>
          <w:szCs w:val="28"/>
          <w:highlight w:val="none"/>
          <w:lang w:eastAsia="zh-CN"/>
        </w:rPr>
        <w:t>JM-2025-04-00335</w:t>
      </w:r>
    </w:p>
    <w:p w14:paraId="23E3C2DF">
      <w:pPr>
        <w:jc w:val="center"/>
        <w:rPr>
          <w:rFonts w:ascii="黑体" w:hAnsi="黑体" w:eastAsia="黑体"/>
          <w:b/>
          <w:bCs/>
          <w:sz w:val="32"/>
          <w:highlight w:val="none"/>
        </w:rPr>
      </w:pPr>
    </w:p>
    <w:p w14:paraId="1BAB8D77">
      <w:pPr>
        <w:jc w:val="center"/>
        <w:rPr>
          <w:rFonts w:ascii="黑体" w:hAnsi="黑体" w:eastAsia="黑体"/>
          <w:b/>
          <w:bCs/>
          <w:sz w:val="32"/>
          <w:highlight w:val="none"/>
        </w:rPr>
      </w:pPr>
    </w:p>
    <w:p w14:paraId="54E10CC2">
      <w:pPr>
        <w:jc w:val="center"/>
        <w:rPr>
          <w:rFonts w:ascii="黑体" w:hAnsi="黑体" w:eastAsia="黑体"/>
          <w:b/>
          <w:bCs/>
          <w:sz w:val="32"/>
          <w:highlight w:val="none"/>
        </w:rPr>
      </w:pPr>
    </w:p>
    <w:p w14:paraId="2ADF261E">
      <w:pPr>
        <w:jc w:val="center"/>
        <w:rPr>
          <w:rFonts w:ascii="黑体" w:hAnsi="黑体" w:eastAsia="黑体"/>
          <w:b/>
          <w:bCs/>
          <w:sz w:val="32"/>
          <w:highlight w:val="none"/>
        </w:rPr>
      </w:pPr>
    </w:p>
    <w:p w14:paraId="6441041C">
      <w:pPr>
        <w:jc w:val="center"/>
        <w:rPr>
          <w:rFonts w:ascii="黑体" w:hAnsi="黑体" w:eastAsia="黑体"/>
          <w:b/>
          <w:bCs/>
          <w:sz w:val="32"/>
          <w:highlight w:val="none"/>
        </w:rPr>
      </w:pPr>
    </w:p>
    <w:p w14:paraId="5F4713F7">
      <w:pPr>
        <w:jc w:val="center"/>
        <w:rPr>
          <w:rFonts w:ascii="黑体" w:hAnsi="黑体" w:eastAsia="黑体"/>
          <w:b/>
          <w:bCs/>
          <w:sz w:val="32"/>
          <w:highlight w:val="none"/>
        </w:rPr>
      </w:pPr>
    </w:p>
    <w:p w14:paraId="50E03AC2">
      <w:pPr>
        <w:jc w:val="center"/>
        <w:rPr>
          <w:rFonts w:ascii="黑体" w:hAnsi="黑体" w:eastAsia="黑体"/>
          <w:b/>
          <w:bCs/>
          <w:sz w:val="32"/>
          <w:highlight w:val="none"/>
        </w:rPr>
      </w:pPr>
    </w:p>
    <w:p w14:paraId="30486268">
      <w:pPr>
        <w:jc w:val="center"/>
        <w:rPr>
          <w:rFonts w:ascii="黑体" w:hAnsi="黑体" w:eastAsia="黑体"/>
          <w:b/>
          <w:bCs/>
          <w:sz w:val="32"/>
          <w:highlight w:val="none"/>
        </w:rPr>
      </w:pPr>
    </w:p>
    <w:p w14:paraId="2C8B3F8B">
      <w:pPr>
        <w:jc w:val="center"/>
        <w:rPr>
          <w:rFonts w:ascii="黑体" w:hAnsi="黑体" w:eastAsia="黑体"/>
          <w:b/>
          <w:bCs/>
          <w:sz w:val="32"/>
          <w:highlight w:val="none"/>
        </w:rPr>
      </w:pPr>
    </w:p>
    <w:p w14:paraId="601A50AD">
      <w:pPr>
        <w:jc w:val="center"/>
        <w:rPr>
          <w:rFonts w:ascii="黑体" w:hAnsi="黑体" w:eastAsia="黑体"/>
          <w:b/>
          <w:bCs/>
          <w:sz w:val="32"/>
          <w:highlight w:val="none"/>
        </w:rPr>
      </w:pPr>
    </w:p>
    <w:p w14:paraId="1EA2D559">
      <w:pPr>
        <w:rPr>
          <w:rFonts w:hint="eastAsia" w:ascii="黑体" w:hAnsi="黑体" w:eastAsia="黑体"/>
          <w:b/>
          <w:bCs/>
          <w:sz w:val="30"/>
          <w:szCs w:val="30"/>
          <w:highlight w:val="none"/>
          <w:lang w:eastAsia="zh-CN"/>
        </w:rPr>
      </w:pPr>
      <w:r>
        <w:rPr>
          <w:rFonts w:hint="eastAsia" w:ascii="黑体" w:hAnsi="黑体" w:eastAsia="黑体"/>
          <w:b/>
          <w:bCs/>
          <w:sz w:val="30"/>
          <w:szCs w:val="30"/>
          <w:highlight w:val="none"/>
          <w:lang w:eastAsia="zh-CN"/>
        </w:rPr>
        <w:t>采购人</w:t>
      </w:r>
      <w:r>
        <w:rPr>
          <w:rFonts w:hint="eastAsia" w:ascii="黑体" w:hAnsi="黑体" w:eastAsia="黑体"/>
          <w:b/>
          <w:bCs/>
          <w:sz w:val="30"/>
          <w:szCs w:val="30"/>
          <w:highlight w:val="none"/>
        </w:rPr>
        <w:t>：</w:t>
      </w:r>
      <w:r>
        <w:rPr>
          <w:rFonts w:hint="eastAsia" w:ascii="黑体" w:hAnsi="黑体" w:eastAsia="黑体"/>
          <w:b/>
          <w:sz w:val="30"/>
          <w:szCs w:val="30"/>
          <w:highlight w:val="none"/>
          <w:lang w:eastAsia="zh-CN"/>
        </w:rPr>
        <w:t>长春市商务局</w:t>
      </w:r>
    </w:p>
    <w:p w14:paraId="6CA909C6">
      <w:pPr>
        <w:snapToGrid w:val="0"/>
        <w:ind w:firstLine="1506" w:firstLineChars="500"/>
        <w:jc w:val="center"/>
        <w:rPr>
          <w:rFonts w:ascii="黑体" w:hAnsi="黑体" w:eastAsia="黑体"/>
          <w:b/>
          <w:bCs/>
          <w:sz w:val="30"/>
          <w:szCs w:val="30"/>
          <w:highlight w:val="none"/>
        </w:rPr>
      </w:pPr>
    </w:p>
    <w:p w14:paraId="5DBFB2C7">
      <w:pPr>
        <w:snapToGrid w:val="0"/>
        <w:rPr>
          <w:rFonts w:hint="eastAsia" w:ascii="黑体" w:hAnsi="黑体" w:eastAsia="黑体"/>
          <w:b/>
          <w:bCs/>
          <w:sz w:val="30"/>
          <w:szCs w:val="30"/>
          <w:highlight w:val="none"/>
          <w:lang w:eastAsia="zh-CN"/>
        </w:rPr>
      </w:pPr>
      <w:r>
        <w:rPr>
          <w:rFonts w:hint="eastAsia" w:ascii="黑体" w:hAnsi="黑体" w:eastAsia="黑体"/>
          <w:b/>
          <w:bCs/>
          <w:sz w:val="30"/>
          <w:szCs w:val="30"/>
          <w:highlight w:val="none"/>
          <w:lang w:eastAsia="zh-CN"/>
        </w:rPr>
        <w:t>采购代理机构</w:t>
      </w:r>
      <w:r>
        <w:rPr>
          <w:rFonts w:hint="eastAsia" w:ascii="黑体" w:hAnsi="黑体" w:eastAsia="黑体"/>
          <w:b/>
          <w:bCs/>
          <w:sz w:val="30"/>
          <w:szCs w:val="30"/>
          <w:highlight w:val="none"/>
        </w:rPr>
        <w:t>：</w:t>
      </w:r>
      <w:r>
        <w:rPr>
          <w:rFonts w:hint="eastAsia" w:ascii="黑体" w:hAnsi="黑体" w:eastAsia="黑体"/>
          <w:b/>
          <w:bCs/>
          <w:sz w:val="30"/>
          <w:szCs w:val="30"/>
          <w:highlight w:val="none"/>
          <w:lang w:eastAsia="zh-CN"/>
        </w:rPr>
        <w:t>吉林省中键项目管理有限公司</w:t>
      </w:r>
    </w:p>
    <w:p w14:paraId="25E8F716">
      <w:pPr>
        <w:jc w:val="center"/>
        <w:rPr>
          <w:rFonts w:ascii="黑体" w:hAnsi="黑体" w:eastAsia="黑体"/>
          <w:b/>
          <w:bCs/>
          <w:sz w:val="24"/>
          <w:szCs w:val="24"/>
          <w:highlight w:val="none"/>
        </w:rPr>
      </w:pPr>
    </w:p>
    <w:p w14:paraId="6127ECB9">
      <w:pPr>
        <w:adjustRightInd w:val="0"/>
        <w:snapToGrid w:val="0"/>
        <w:jc w:val="center"/>
        <w:rPr>
          <w:rFonts w:ascii="黑体" w:hAnsi="黑体" w:eastAsia="黑体"/>
          <w:b/>
          <w:bCs/>
          <w:sz w:val="24"/>
          <w:szCs w:val="24"/>
          <w:highlight w:val="none"/>
        </w:rPr>
      </w:pPr>
    </w:p>
    <w:p w14:paraId="28E2A9AE">
      <w:pPr>
        <w:adjustRightInd w:val="0"/>
        <w:snapToGrid w:val="0"/>
        <w:jc w:val="both"/>
        <w:rPr>
          <w:rFonts w:hint="eastAsia" w:ascii="黑体" w:hAnsi="黑体" w:eastAsia="黑体"/>
          <w:b/>
          <w:bCs/>
          <w:sz w:val="30"/>
          <w:szCs w:val="30"/>
          <w:highlight w:val="none"/>
          <w:lang w:eastAsia="zh-CN"/>
        </w:rPr>
      </w:pPr>
      <w:r>
        <w:rPr>
          <w:rFonts w:hint="eastAsia" w:ascii="黑体" w:hAnsi="黑体" w:eastAsia="黑体"/>
          <w:b/>
          <w:bCs/>
          <w:sz w:val="30"/>
          <w:szCs w:val="30"/>
          <w:highlight w:val="none"/>
        </w:rPr>
        <w:t>日期：</w:t>
      </w:r>
      <w:r>
        <w:rPr>
          <w:rFonts w:hint="eastAsia" w:ascii="黑体" w:hAnsi="黑体" w:eastAsia="黑体"/>
          <w:b/>
          <w:bCs/>
          <w:sz w:val="30"/>
          <w:szCs w:val="30"/>
          <w:highlight w:val="none"/>
          <w:lang w:eastAsia="zh-CN"/>
        </w:rPr>
        <w:t>202</w:t>
      </w:r>
      <w:r>
        <w:rPr>
          <w:rFonts w:hint="eastAsia" w:ascii="黑体" w:hAnsi="黑体" w:eastAsia="黑体"/>
          <w:b/>
          <w:bCs/>
          <w:sz w:val="30"/>
          <w:szCs w:val="30"/>
          <w:highlight w:val="none"/>
          <w:lang w:val="en-US" w:eastAsia="zh-CN"/>
        </w:rPr>
        <w:t>5</w:t>
      </w:r>
      <w:r>
        <w:rPr>
          <w:rFonts w:hint="eastAsia" w:ascii="黑体" w:hAnsi="黑体" w:eastAsia="黑体"/>
          <w:b/>
          <w:bCs/>
          <w:sz w:val="30"/>
          <w:szCs w:val="30"/>
          <w:highlight w:val="none"/>
          <w:lang w:eastAsia="zh-CN"/>
        </w:rPr>
        <w:t>年</w:t>
      </w:r>
      <w:r>
        <w:rPr>
          <w:rFonts w:hint="eastAsia" w:ascii="黑体" w:hAnsi="黑体" w:eastAsia="黑体"/>
          <w:b/>
          <w:bCs/>
          <w:sz w:val="30"/>
          <w:szCs w:val="30"/>
          <w:highlight w:val="none"/>
          <w:lang w:val="en-US" w:eastAsia="zh-CN"/>
        </w:rPr>
        <w:t>5</w:t>
      </w:r>
      <w:r>
        <w:rPr>
          <w:rFonts w:hint="eastAsia" w:ascii="黑体" w:hAnsi="黑体" w:eastAsia="黑体"/>
          <w:b/>
          <w:bCs/>
          <w:sz w:val="30"/>
          <w:szCs w:val="30"/>
          <w:highlight w:val="none"/>
          <w:lang w:eastAsia="zh-CN"/>
        </w:rPr>
        <w:t>月</w:t>
      </w:r>
    </w:p>
    <w:p w14:paraId="35AC2073">
      <w:pPr>
        <w:spacing w:line="400" w:lineRule="exact"/>
        <w:rPr>
          <w:rFonts w:ascii="宋体" w:hAnsi="宋体"/>
          <w:sz w:val="36"/>
          <w:szCs w:val="36"/>
          <w:highlight w:val="none"/>
        </w:rPr>
        <w:sectPr>
          <w:headerReference r:id="rId3" w:type="default"/>
          <w:footerReference r:id="rId5" w:type="default"/>
          <w:headerReference r:id="rId4" w:type="even"/>
          <w:footerReference r:id="rId6" w:type="even"/>
          <w:pgSz w:w="11907" w:h="16840"/>
          <w:pgMar w:top="1440" w:right="1797" w:bottom="1440" w:left="1797" w:header="1304" w:footer="992" w:gutter="0"/>
          <w:pgNumType w:start="1"/>
          <w:cols w:space="720" w:num="1"/>
          <w:docGrid w:linePitch="312" w:charSpace="0"/>
        </w:sectPr>
      </w:pPr>
    </w:p>
    <w:p w14:paraId="1D8B80B0">
      <w:pPr>
        <w:pStyle w:val="3"/>
        <w:spacing w:line="360" w:lineRule="exact"/>
        <w:jc w:val="center"/>
        <w:rPr>
          <w:rFonts w:ascii="宋体" w:hAnsi="宋体" w:eastAsia="宋体"/>
          <w:sz w:val="36"/>
          <w:highlight w:val="none"/>
        </w:rPr>
      </w:pPr>
      <w:bookmarkStart w:id="0" w:name="_Hlt101233737"/>
      <w:bookmarkEnd w:id="0"/>
      <w:bookmarkStart w:id="1" w:name="_Hlt101843627"/>
      <w:bookmarkEnd w:id="1"/>
      <w:bookmarkStart w:id="2" w:name="_Toc183682338"/>
      <w:bookmarkStart w:id="3" w:name="_Toc217446030"/>
      <w:r>
        <w:rPr>
          <w:rFonts w:hint="eastAsia" w:ascii="宋体" w:hAnsi="宋体" w:eastAsia="宋体"/>
          <w:sz w:val="36"/>
          <w:highlight w:val="none"/>
        </w:rPr>
        <w:t>目    录</w:t>
      </w:r>
    </w:p>
    <w:p w14:paraId="3F47039F">
      <w:pPr>
        <w:pStyle w:val="3"/>
        <w:spacing w:line="360" w:lineRule="exact"/>
        <w:ind w:firstLine="480" w:firstLineChars="200"/>
        <w:rPr>
          <w:rFonts w:hint="eastAsia" w:ascii="宋体" w:hAnsi="宋体" w:eastAsia="宋体"/>
          <w:b w:val="0"/>
          <w:highlight w:val="none"/>
          <w:lang w:eastAsia="zh-CN"/>
        </w:rPr>
      </w:pPr>
      <w:r>
        <w:rPr>
          <w:rFonts w:hint="eastAsia" w:ascii="宋体" w:hAnsi="宋体" w:eastAsia="宋体"/>
          <w:b w:val="0"/>
          <w:highlight w:val="none"/>
        </w:rPr>
        <w:t>第一章  招标公告</w:t>
      </w:r>
      <w:r>
        <w:rPr>
          <w:rFonts w:ascii="宋体" w:hAnsi="宋体" w:eastAsia="宋体"/>
          <w:b w:val="0"/>
          <w:highlight w:val="none"/>
        </w:rPr>
        <w:t>…………………………………………………………</w:t>
      </w:r>
      <w:r>
        <w:rPr>
          <w:rFonts w:hint="eastAsia" w:ascii="宋体" w:hAnsi="宋体" w:eastAsia="宋体"/>
          <w:b w:val="0"/>
          <w:highlight w:val="none"/>
          <w:lang w:val="en-US" w:eastAsia="zh-CN"/>
        </w:rPr>
        <w:t>1</w:t>
      </w:r>
    </w:p>
    <w:p w14:paraId="177BCD13">
      <w:pPr>
        <w:pStyle w:val="3"/>
        <w:spacing w:line="360" w:lineRule="exact"/>
        <w:ind w:firstLine="480" w:firstLineChars="200"/>
        <w:rPr>
          <w:rFonts w:hint="eastAsia" w:ascii="宋体" w:hAnsi="宋体" w:eastAsia="宋体"/>
          <w:b w:val="0"/>
          <w:highlight w:val="none"/>
          <w:lang w:eastAsia="zh-CN"/>
        </w:rPr>
      </w:pPr>
      <w:r>
        <w:rPr>
          <w:rFonts w:hint="eastAsia" w:ascii="宋体" w:hAnsi="宋体" w:eastAsia="宋体"/>
          <w:b w:val="0"/>
          <w:highlight w:val="none"/>
        </w:rPr>
        <w:t xml:space="preserve">第二章  </w:t>
      </w:r>
      <w:r>
        <w:rPr>
          <w:rFonts w:hint="eastAsia" w:ascii="宋体" w:hAnsi="宋体" w:eastAsia="宋体"/>
          <w:b w:val="0"/>
          <w:highlight w:val="none"/>
          <w:lang w:eastAsia="zh-CN"/>
        </w:rPr>
        <w:t>供应商</w:t>
      </w:r>
      <w:r>
        <w:rPr>
          <w:rFonts w:hint="eastAsia" w:ascii="宋体" w:hAnsi="宋体" w:eastAsia="宋体"/>
          <w:b w:val="0"/>
          <w:highlight w:val="none"/>
        </w:rPr>
        <w:t>须知</w:t>
      </w:r>
      <w:r>
        <w:rPr>
          <w:rFonts w:ascii="宋体" w:hAnsi="宋体" w:eastAsia="宋体"/>
          <w:b w:val="0"/>
          <w:highlight w:val="none"/>
        </w:rPr>
        <w:t>………………………………………………………</w:t>
      </w:r>
      <w:r>
        <w:rPr>
          <w:rFonts w:hint="eastAsia" w:ascii="宋体" w:hAnsi="宋体" w:eastAsia="宋体"/>
          <w:b w:val="0"/>
          <w:highlight w:val="none"/>
          <w:lang w:val="en-US" w:eastAsia="zh-CN"/>
        </w:rPr>
        <w:t>4</w:t>
      </w:r>
    </w:p>
    <w:p w14:paraId="65B40F14">
      <w:pPr>
        <w:pStyle w:val="3"/>
        <w:spacing w:line="360" w:lineRule="exact"/>
        <w:ind w:firstLine="480" w:firstLineChars="200"/>
        <w:rPr>
          <w:rFonts w:hint="eastAsia" w:ascii="宋体" w:hAnsi="宋体" w:eastAsia="宋体"/>
          <w:b w:val="0"/>
          <w:highlight w:val="none"/>
          <w:lang w:eastAsia="zh-CN"/>
        </w:rPr>
      </w:pPr>
      <w:r>
        <w:rPr>
          <w:rFonts w:hint="eastAsia" w:ascii="宋体" w:hAnsi="宋体" w:eastAsia="宋体"/>
          <w:b w:val="0"/>
          <w:highlight w:val="none"/>
        </w:rPr>
        <w:t>第三章  评</w:t>
      </w:r>
      <w:r>
        <w:rPr>
          <w:rFonts w:hint="eastAsia" w:ascii="宋体" w:hAnsi="宋体" w:eastAsia="宋体"/>
          <w:b w:val="0"/>
          <w:highlight w:val="none"/>
          <w:lang w:val="en-US" w:eastAsia="zh-CN"/>
        </w:rPr>
        <w:t>审</w:t>
      </w:r>
      <w:r>
        <w:rPr>
          <w:rFonts w:hint="eastAsia" w:ascii="宋体" w:hAnsi="宋体" w:eastAsia="宋体"/>
          <w:b w:val="0"/>
          <w:highlight w:val="none"/>
        </w:rPr>
        <w:t>办法</w:t>
      </w:r>
      <w:r>
        <w:rPr>
          <w:rFonts w:ascii="宋体" w:hAnsi="宋体" w:eastAsia="宋体"/>
          <w:b w:val="0"/>
          <w:highlight w:val="none"/>
        </w:rPr>
        <w:t>…………………………………………………………</w:t>
      </w:r>
      <w:r>
        <w:rPr>
          <w:rFonts w:hint="eastAsia" w:ascii="宋体" w:hAnsi="宋体" w:eastAsia="宋体"/>
          <w:b w:val="0"/>
          <w:highlight w:val="none"/>
        </w:rPr>
        <w:t>2</w:t>
      </w:r>
      <w:r>
        <w:rPr>
          <w:rFonts w:hint="eastAsia" w:ascii="宋体" w:hAnsi="宋体" w:eastAsia="宋体"/>
          <w:b w:val="0"/>
          <w:highlight w:val="none"/>
          <w:lang w:val="en-US" w:eastAsia="zh-CN"/>
        </w:rPr>
        <w:t>1</w:t>
      </w:r>
    </w:p>
    <w:p w14:paraId="690C496F">
      <w:pPr>
        <w:pStyle w:val="3"/>
        <w:spacing w:line="360" w:lineRule="exact"/>
        <w:ind w:firstLine="480" w:firstLineChars="200"/>
        <w:rPr>
          <w:rFonts w:hint="default" w:ascii="宋体" w:hAnsi="宋体" w:eastAsia="宋体"/>
          <w:b w:val="0"/>
          <w:highlight w:val="none"/>
          <w:lang w:val="en-US" w:eastAsia="zh-CN"/>
        </w:rPr>
      </w:pPr>
      <w:r>
        <w:rPr>
          <w:rFonts w:hint="eastAsia" w:ascii="宋体" w:hAnsi="宋体" w:eastAsia="宋体"/>
          <w:b w:val="0"/>
          <w:highlight w:val="none"/>
        </w:rPr>
        <w:t>第四章  合同条款及格式</w:t>
      </w:r>
      <w:r>
        <w:rPr>
          <w:rFonts w:ascii="宋体" w:hAnsi="宋体" w:eastAsia="宋体"/>
          <w:b w:val="0"/>
          <w:highlight w:val="none"/>
        </w:rPr>
        <w:t>…………………………………………………</w:t>
      </w:r>
      <w:r>
        <w:rPr>
          <w:rFonts w:hint="eastAsia" w:ascii="宋体" w:hAnsi="宋体" w:eastAsia="宋体"/>
          <w:b w:val="0"/>
          <w:highlight w:val="none"/>
          <w:lang w:val="en-US" w:eastAsia="zh-CN"/>
        </w:rPr>
        <w:t>29</w:t>
      </w:r>
    </w:p>
    <w:p w14:paraId="78BB37E0">
      <w:pPr>
        <w:pStyle w:val="3"/>
        <w:spacing w:line="360" w:lineRule="exact"/>
        <w:ind w:firstLine="480" w:firstLineChars="200"/>
        <w:rPr>
          <w:rFonts w:hint="default" w:ascii="宋体" w:hAnsi="宋体" w:eastAsia="宋体"/>
          <w:b w:val="0"/>
          <w:highlight w:val="none"/>
          <w:lang w:val="en-US" w:eastAsia="zh-CN"/>
        </w:rPr>
      </w:pPr>
      <w:r>
        <w:rPr>
          <w:rFonts w:hint="eastAsia" w:ascii="宋体" w:hAnsi="宋体" w:eastAsia="宋体"/>
          <w:b w:val="0"/>
          <w:highlight w:val="none"/>
        </w:rPr>
        <w:t xml:space="preserve">第五章  </w:t>
      </w:r>
      <w:r>
        <w:rPr>
          <w:rFonts w:hint="eastAsia" w:ascii="宋体" w:hAnsi="宋体" w:eastAsia="宋体"/>
          <w:b w:val="0"/>
          <w:highlight w:val="none"/>
          <w:lang w:val="en-US" w:eastAsia="zh-CN"/>
        </w:rPr>
        <w:t>采购需求</w:t>
      </w:r>
      <w:r>
        <w:rPr>
          <w:rFonts w:ascii="宋体" w:hAnsi="宋体" w:eastAsia="宋体"/>
          <w:b w:val="0"/>
          <w:highlight w:val="none"/>
        </w:rPr>
        <w:t>…………………………………………………………</w:t>
      </w:r>
      <w:r>
        <w:rPr>
          <w:rFonts w:hint="eastAsia" w:ascii="宋体" w:hAnsi="宋体" w:eastAsia="宋体"/>
          <w:b w:val="0"/>
          <w:highlight w:val="none"/>
          <w:lang w:val="en-US" w:eastAsia="zh-CN"/>
        </w:rPr>
        <w:t>30</w:t>
      </w:r>
    </w:p>
    <w:p w14:paraId="09CC8916">
      <w:pPr>
        <w:pStyle w:val="3"/>
        <w:spacing w:line="360" w:lineRule="exact"/>
        <w:ind w:firstLine="480" w:firstLineChars="200"/>
        <w:rPr>
          <w:rFonts w:hint="default" w:ascii="宋体" w:hAnsi="宋体" w:eastAsia="宋体"/>
          <w:b w:val="0"/>
          <w:highlight w:val="none"/>
          <w:lang w:val="en-US" w:eastAsia="zh-CN"/>
        </w:rPr>
      </w:pPr>
      <w:r>
        <w:rPr>
          <w:rFonts w:hint="eastAsia" w:ascii="宋体" w:hAnsi="宋体" w:eastAsia="宋体"/>
          <w:b w:val="0"/>
          <w:highlight w:val="none"/>
        </w:rPr>
        <w:t xml:space="preserve">第六章  </w:t>
      </w:r>
      <w:r>
        <w:rPr>
          <w:rFonts w:hint="eastAsia" w:ascii="宋体" w:hAnsi="宋体" w:eastAsia="宋体"/>
          <w:b w:val="0"/>
          <w:highlight w:val="none"/>
          <w:lang w:eastAsia="zh-CN"/>
        </w:rPr>
        <w:t>响应文件格式</w:t>
      </w:r>
      <w:r>
        <w:rPr>
          <w:rFonts w:ascii="宋体" w:hAnsi="宋体" w:eastAsia="宋体"/>
          <w:b w:val="0"/>
          <w:highlight w:val="none"/>
        </w:rPr>
        <w:t>……………………………………………………</w:t>
      </w:r>
      <w:r>
        <w:rPr>
          <w:rFonts w:hint="eastAsia" w:ascii="宋体" w:hAnsi="宋体" w:eastAsia="宋体"/>
          <w:b w:val="0"/>
          <w:highlight w:val="none"/>
          <w:lang w:val="en-US" w:eastAsia="zh-CN"/>
        </w:rPr>
        <w:t>31</w:t>
      </w:r>
    </w:p>
    <w:p w14:paraId="21462BF3">
      <w:pPr>
        <w:pStyle w:val="3"/>
        <w:spacing w:line="360" w:lineRule="exact"/>
        <w:ind w:firstLine="480" w:firstLineChars="200"/>
        <w:rPr>
          <w:rFonts w:ascii="宋体" w:hAnsi="宋体" w:eastAsia="宋体"/>
          <w:b w:val="0"/>
          <w:highlight w:val="none"/>
        </w:rPr>
      </w:pPr>
    </w:p>
    <w:p w14:paraId="3D9A653F">
      <w:pPr>
        <w:pStyle w:val="4"/>
        <w:rPr>
          <w:rFonts w:ascii="宋体" w:hAnsi="宋体"/>
          <w:highlight w:val="none"/>
        </w:rPr>
      </w:pPr>
    </w:p>
    <w:p w14:paraId="4DE6CC86">
      <w:pPr>
        <w:pStyle w:val="4"/>
        <w:rPr>
          <w:rFonts w:ascii="宋体" w:hAnsi="宋体"/>
          <w:highlight w:val="none"/>
        </w:rPr>
      </w:pPr>
    </w:p>
    <w:p w14:paraId="5A444C88">
      <w:pPr>
        <w:pStyle w:val="4"/>
        <w:rPr>
          <w:rFonts w:ascii="宋体" w:hAnsi="宋体"/>
          <w:highlight w:val="none"/>
        </w:rPr>
      </w:pPr>
    </w:p>
    <w:p w14:paraId="372326AC">
      <w:pPr>
        <w:pStyle w:val="4"/>
        <w:rPr>
          <w:rFonts w:ascii="宋体" w:hAnsi="宋体"/>
          <w:highlight w:val="none"/>
        </w:rPr>
      </w:pPr>
    </w:p>
    <w:p w14:paraId="07326213">
      <w:pPr>
        <w:pStyle w:val="4"/>
        <w:rPr>
          <w:rFonts w:ascii="宋体" w:hAnsi="宋体"/>
          <w:highlight w:val="none"/>
        </w:rPr>
      </w:pPr>
    </w:p>
    <w:p w14:paraId="31784C2F">
      <w:pPr>
        <w:pStyle w:val="4"/>
        <w:rPr>
          <w:rFonts w:ascii="宋体" w:hAnsi="宋体"/>
          <w:highlight w:val="none"/>
        </w:rPr>
      </w:pPr>
    </w:p>
    <w:p w14:paraId="09315E82">
      <w:pPr>
        <w:pStyle w:val="4"/>
        <w:rPr>
          <w:rFonts w:ascii="宋体" w:hAnsi="宋体"/>
          <w:highlight w:val="none"/>
        </w:rPr>
        <w:sectPr>
          <w:headerReference r:id="rId7" w:type="default"/>
          <w:footerReference r:id="rId8" w:type="default"/>
          <w:type w:val="nextColumn"/>
          <w:pgSz w:w="11907" w:h="16840"/>
          <w:pgMar w:top="1440" w:right="1797" w:bottom="1440" w:left="1797" w:header="1304" w:footer="992" w:gutter="0"/>
          <w:pgNumType w:start="35"/>
          <w:cols w:space="720" w:num="1"/>
          <w:docGrid w:linePitch="312" w:charSpace="0"/>
        </w:sectPr>
      </w:pPr>
    </w:p>
    <w:p w14:paraId="3B6C5316">
      <w:pPr>
        <w:pStyle w:val="3"/>
        <w:keepNext/>
        <w:keepLines/>
        <w:pageBreakBefore w:val="0"/>
        <w:widowControl w:val="0"/>
        <w:kinsoku/>
        <w:wordWrap/>
        <w:overflowPunct/>
        <w:topLinePunct w:val="0"/>
        <w:autoSpaceDE/>
        <w:autoSpaceDN/>
        <w:bidi w:val="0"/>
        <w:adjustRightInd/>
        <w:snapToGrid/>
        <w:spacing w:before="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sz w:val="36"/>
          <w:highlight w:val="none"/>
        </w:rPr>
        <w:t xml:space="preserve">第一章  </w:t>
      </w:r>
      <w:bookmarkEnd w:id="2"/>
      <w:bookmarkEnd w:id="3"/>
      <w:bookmarkStart w:id="4" w:name="OLE_LINK2"/>
      <w:bookmarkStart w:id="5" w:name="_Toc213397009"/>
      <w:bookmarkStart w:id="6" w:name="_Toc213396759"/>
      <w:bookmarkStart w:id="7" w:name="_Toc217446031"/>
      <w:bookmarkStart w:id="8" w:name="_Toc213496267"/>
      <w:bookmarkStart w:id="9" w:name="_Toc213396945"/>
      <w:bookmarkStart w:id="10" w:name="_Toc89075871"/>
      <w:bookmarkStart w:id="11" w:name="_Toc77400776"/>
      <w:bookmarkStart w:id="12" w:name="_Toc183682339"/>
      <w:bookmarkStart w:id="13" w:name="_Toc183582202"/>
      <w:r>
        <w:rPr>
          <w:rFonts w:hint="eastAsia" w:ascii="宋体" w:hAnsi="宋体" w:eastAsia="宋体"/>
          <w:color w:val="auto"/>
          <w:sz w:val="36"/>
          <w:highlight w:val="none"/>
          <w:lang w:val="en-US" w:eastAsia="zh-CN"/>
        </w:rPr>
        <w:t>招标</w:t>
      </w:r>
      <w:r>
        <w:rPr>
          <w:rFonts w:hint="eastAsia" w:ascii="宋体" w:hAnsi="宋体" w:eastAsia="宋体"/>
          <w:color w:val="auto"/>
          <w:sz w:val="36"/>
          <w:highlight w:val="none"/>
        </w:rPr>
        <w:t>公告</w:t>
      </w:r>
    </w:p>
    <w:p w14:paraId="285A40A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adjustRightInd/>
        <w:snapToGrid/>
        <w:spacing w:line="370" w:lineRule="exact"/>
        <w:textAlignment w:val="auto"/>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rPr>
        <w:t>项目概况</w:t>
      </w:r>
    </w:p>
    <w:p w14:paraId="7960B7A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《长春市商业网点空间布局专项规划（2023-2035年）》编制费用</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eastAsia="zh-CN"/>
        </w:rPr>
        <w:t>供应商，应自行登录“政采云”平台（http：//www.zcygov.cn）下载</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文件（操作路径：登录“政采云”平台-项目采购-获取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文件-找到本项目-点击“申请获取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文件制作需要基于“政采云”平台获取的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文件编制。并于</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0分</w:t>
      </w:r>
      <w:r>
        <w:rPr>
          <w:rFonts w:hint="eastAsia" w:ascii="宋体" w:hAnsi="宋体" w:eastAsia="宋体" w:cs="宋体"/>
          <w:color w:val="auto"/>
          <w:sz w:val="21"/>
          <w:szCs w:val="21"/>
          <w:highlight w:val="none"/>
          <w:lang w:eastAsia="zh-CN"/>
        </w:rPr>
        <w:t>（北京时间）前提交</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14:paraId="3D9188C0">
      <w:pPr>
        <w:keepNext w:val="0"/>
        <w:keepLines w:val="0"/>
        <w:pageBreakBefore w:val="0"/>
        <w:kinsoku/>
        <w:wordWrap/>
        <w:overflowPunct/>
        <w:topLinePunct w:val="0"/>
        <w:autoSpaceDN/>
        <w:bidi w:val="0"/>
        <w:adjustRightInd/>
        <w:snapToGrid/>
        <w:spacing w:line="370" w:lineRule="exact"/>
        <w:textAlignment w:val="auto"/>
        <w:rPr>
          <w:rFonts w:hint="eastAsia" w:ascii="宋体" w:hAnsi="宋体" w:eastAsia="宋体" w:cs="宋体"/>
          <w:b/>
          <w:bCs/>
          <w:color w:val="auto"/>
          <w:sz w:val="21"/>
          <w:szCs w:val="21"/>
          <w:highlight w:val="none"/>
        </w:rPr>
      </w:pPr>
      <w:bookmarkStart w:id="14" w:name="_Toc28359079"/>
      <w:bookmarkStart w:id="15" w:name="_Toc35393790"/>
      <w:bookmarkStart w:id="16" w:name="_Toc35393621"/>
      <w:bookmarkStart w:id="17" w:name="_Toc28359002"/>
      <w:r>
        <w:rPr>
          <w:rFonts w:hint="eastAsia" w:ascii="宋体" w:hAnsi="宋体" w:eastAsia="宋体" w:cs="宋体"/>
          <w:b/>
          <w:bCs/>
          <w:color w:val="auto"/>
          <w:sz w:val="21"/>
          <w:szCs w:val="21"/>
          <w:highlight w:val="none"/>
        </w:rPr>
        <w:t>一、项目基本情况</w:t>
      </w:r>
      <w:bookmarkEnd w:id="14"/>
      <w:bookmarkEnd w:id="15"/>
      <w:bookmarkEnd w:id="16"/>
      <w:bookmarkEnd w:id="17"/>
    </w:p>
    <w:p w14:paraId="285C4AB2">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bookmarkStart w:id="18" w:name="_Hlk24379207"/>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JM-2025-04-00335</w:t>
      </w:r>
    </w:p>
    <w:p w14:paraId="2DDCC5EA">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《长春市商业网点空间布局专项规划（2023-2035年）》编制费用</w:t>
      </w:r>
    </w:p>
    <w:p w14:paraId="02D71B75">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lang w:val="en-US" w:eastAsia="zh-CN"/>
        </w:rPr>
        <w:t>公开招标</w:t>
      </w:r>
    </w:p>
    <w:p w14:paraId="7D806906">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预算金额</w:t>
      </w:r>
      <w:r>
        <w:rPr>
          <w:rFonts w:hint="eastAsia" w:ascii="宋体" w:hAnsi="宋体" w:eastAsia="宋体" w:cs="宋体"/>
          <w:sz w:val="21"/>
          <w:szCs w:val="21"/>
          <w:highlight w:val="none"/>
          <w:lang w:eastAsia="zh-CN"/>
        </w:rPr>
        <w:t>（最高投标限价）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270万元</w:t>
      </w:r>
      <w:bookmarkStart w:id="69" w:name="_GoBack"/>
      <w:bookmarkEnd w:id="69"/>
    </w:p>
    <w:p w14:paraId="5C2EB3D2">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18"/>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采购需求：《长春市商业网点空间布局专项规划（2023-2035年）》编制工作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通过科学谋划全市商业消费空间的规划布局、层级体系、发展策略，助力长春建设成为具有区域重要影响力的消费中心城市。形成文本、图集等法定成果，质量上通过专家论证确保规划编制科学合理，安全上设计保密数据严格执行各项保密规定。6月份前形成初稿，经市政府批准通过后，本年度正式发布规划成果，纳入城市国土空间规划，并向社会公布。</w:t>
      </w:r>
    </w:p>
    <w:p w14:paraId="5BB36FB5">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专项规划编制聚焦实体商业消费空间，紧抓多元多层次消费新场景和新一轮科技革命和产业变革对未来商贸流通业发展产生的深远影响。在对全市核心商圈、重点商业载体以及多元消费载体的全面摸底与细致分析的基础上，结合国际、国内、东北、长春消费市场的现状，预测未来市场消费主体的结构、价值主张、消费特点和消费习惯的变化，分析存在的问题并提供解决思路，为加快建设具有国际影响力的消费中心城市提供支撑依据。因此编制单位既需要深谙本土资源的规划设计团队，又需要具备国际视野和国际平台支撑的商业咨询团队，包含对同类项目的服务经验及对全球城市发展的深入洞察，对此次专项规划提出专业性和创新性的见解。此外，为保障专项规划未来实施的落地性，也需要具备商业全链条服务经验的咨询团队参与此次规划编制。</w:t>
      </w:r>
    </w:p>
    <w:p w14:paraId="2113F54F">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自签订合同之日起至2025年12月。</w:t>
      </w:r>
    </w:p>
    <w:p w14:paraId="1FC5CD6C">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 质量标准：合格。</w:t>
      </w:r>
    </w:p>
    <w:p w14:paraId="08DA61C7">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1.8 </w:t>
      </w:r>
      <w:r>
        <w:rPr>
          <w:rFonts w:hint="eastAsia" w:ascii="宋体" w:hAnsi="宋体" w:eastAsia="宋体" w:cs="宋体"/>
          <w:color w:val="auto"/>
          <w:sz w:val="21"/>
          <w:szCs w:val="21"/>
          <w:highlight w:val="none"/>
        </w:rPr>
        <w:t>本项目接受联合体投标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如为联合体投标，联合体各方应签订联合体协议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明确牵头人及各自分工，联合体各方不得再以自己名义单独参与或参加其他联合体在本项目中的投标，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文件由联合体牵头人编制并盖章</w:t>
      </w:r>
      <w:r>
        <w:rPr>
          <w:rFonts w:hint="eastAsia" w:ascii="宋体" w:hAnsi="宋体" w:cs="宋体"/>
          <w:color w:val="auto"/>
          <w:sz w:val="21"/>
          <w:szCs w:val="21"/>
          <w:highlight w:val="none"/>
          <w:lang w:val="en-US" w:eastAsia="zh-CN"/>
        </w:rPr>
        <w:t>即可</w:t>
      </w:r>
      <w:r>
        <w:rPr>
          <w:rFonts w:hint="eastAsia" w:ascii="宋体" w:hAnsi="宋体" w:eastAsia="宋体" w:cs="宋体"/>
          <w:color w:val="auto"/>
          <w:sz w:val="21"/>
          <w:szCs w:val="21"/>
          <w:highlight w:val="none"/>
        </w:rPr>
        <w:t>，联合体各方共同与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人签订合同。</w:t>
      </w:r>
    </w:p>
    <w:p w14:paraId="21714E09">
      <w:pPr>
        <w:keepNext w:val="0"/>
        <w:keepLines w:val="0"/>
        <w:pageBreakBefore w:val="0"/>
        <w:kinsoku/>
        <w:wordWrap/>
        <w:overflowPunct/>
        <w:topLinePunct w:val="0"/>
        <w:autoSpaceDN/>
        <w:bidi w:val="0"/>
        <w:adjustRightInd/>
        <w:snapToGrid/>
        <w:spacing w:line="370" w:lineRule="exact"/>
        <w:textAlignment w:val="auto"/>
        <w:rPr>
          <w:rFonts w:hint="eastAsia" w:ascii="宋体" w:hAnsi="宋体" w:eastAsia="宋体" w:cs="宋体"/>
          <w:b/>
          <w:bCs/>
          <w:color w:val="auto"/>
          <w:sz w:val="21"/>
          <w:szCs w:val="21"/>
          <w:highlight w:val="none"/>
        </w:rPr>
      </w:pPr>
      <w:bookmarkStart w:id="19" w:name="_Toc28359080"/>
      <w:bookmarkStart w:id="20" w:name="_Toc28359003"/>
      <w:bookmarkStart w:id="21" w:name="_Toc35393622"/>
      <w:bookmarkStart w:id="22" w:name="_Toc35393791"/>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的资格要求</w:t>
      </w:r>
      <w:bookmarkEnd w:id="19"/>
      <w:bookmarkEnd w:id="20"/>
      <w:bookmarkEnd w:id="21"/>
      <w:bookmarkEnd w:id="22"/>
    </w:p>
    <w:p w14:paraId="551D880D">
      <w:pPr>
        <w:pStyle w:val="26"/>
        <w:keepNext w:val="0"/>
        <w:keepLines w:val="0"/>
        <w:pageBreakBefore w:val="0"/>
        <w:numPr>
          <w:ilvl w:val="0"/>
          <w:numId w:val="0"/>
        </w:numPr>
        <w:kinsoku/>
        <w:wordWrap/>
        <w:overflowPunct/>
        <w:topLinePunct w:val="0"/>
        <w:autoSpaceDE w:val="0"/>
        <w:autoSpaceDN/>
        <w:bidi w:val="0"/>
        <w:adjustRightInd/>
        <w:snapToGrid/>
        <w:spacing w:line="370" w:lineRule="exact"/>
        <w:ind w:right="-483" w:rightChars="-230" w:firstLine="420" w:firstLineChars="200"/>
        <w:jc w:val="left"/>
        <w:textAlignment w:val="auto"/>
        <w:rPr>
          <w:rFonts w:hint="eastAsia" w:ascii="宋体" w:hAnsi="宋体" w:eastAsia="宋体" w:cs="宋体"/>
          <w:sz w:val="21"/>
          <w:szCs w:val="21"/>
          <w:highlight w:val="none"/>
          <w:lang w:eastAsia="zh-CN"/>
        </w:rPr>
      </w:pPr>
      <w:bookmarkStart w:id="23" w:name="_Toc35393623"/>
      <w:bookmarkStart w:id="24" w:name="_Toc35393792"/>
      <w:bookmarkStart w:id="25" w:name="_Toc28359081"/>
      <w:bookmarkStart w:id="26" w:name="_Toc28359004"/>
      <w:r>
        <w:rPr>
          <w:rFonts w:hint="eastAsia" w:ascii="宋体" w:hAnsi="宋体" w:eastAsia="宋体" w:cs="宋体"/>
          <w:sz w:val="21"/>
          <w:szCs w:val="21"/>
          <w:highlight w:val="none"/>
          <w:lang w:eastAsia="zh-CN"/>
        </w:rPr>
        <w:t>1.满足《中华人民共和国政府采购法》第二十二条规定。</w:t>
      </w:r>
    </w:p>
    <w:p w14:paraId="04C92C44">
      <w:pPr>
        <w:pStyle w:val="26"/>
        <w:keepNext w:val="0"/>
        <w:keepLines w:val="0"/>
        <w:pageBreakBefore w:val="0"/>
        <w:numPr>
          <w:ilvl w:val="0"/>
          <w:numId w:val="0"/>
        </w:numPr>
        <w:kinsoku/>
        <w:wordWrap/>
        <w:overflowPunct/>
        <w:topLinePunct w:val="0"/>
        <w:autoSpaceDE w:val="0"/>
        <w:autoSpaceDN/>
        <w:bidi w:val="0"/>
        <w:adjustRightInd/>
        <w:snapToGrid/>
        <w:spacing w:line="370" w:lineRule="exact"/>
        <w:ind w:right="-483" w:rightChars="-23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2.落实政府采购政策需满足的资格要求：本项目</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lang w:eastAsia="zh-CN"/>
        </w:rPr>
        <w:t>专门面向中小企业采购（本项目中小企业划分标准所属行业：租赁和商务服务业）。</w:t>
      </w:r>
    </w:p>
    <w:p w14:paraId="7A457825">
      <w:pPr>
        <w:pStyle w:val="26"/>
        <w:keepNext w:val="0"/>
        <w:keepLines w:val="0"/>
        <w:pageBreakBefore w:val="0"/>
        <w:numPr>
          <w:ilvl w:val="0"/>
          <w:numId w:val="0"/>
        </w:numPr>
        <w:kinsoku/>
        <w:wordWrap/>
        <w:overflowPunct/>
        <w:topLinePunct w:val="0"/>
        <w:autoSpaceDE w:val="0"/>
        <w:autoSpaceDN/>
        <w:bidi w:val="0"/>
        <w:adjustRightInd/>
        <w:snapToGrid/>
        <w:spacing w:line="370" w:lineRule="exact"/>
        <w:ind w:right="-483" w:rightChars="-23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14:paraId="3AE2594C">
      <w:pPr>
        <w:pStyle w:val="26"/>
        <w:keepNext w:val="0"/>
        <w:keepLines w:val="0"/>
        <w:pageBreakBefore w:val="0"/>
        <w:numPr>
          <w:ilvl w:val="0"/>
          <w:numId w:val="0"/>
        </w:numPr>
        <w:kinsoku/>
        <w:wordWrap/>
        <w:overflowPunct/>
        <w:topLinePunct w:val="0"/>
        <w:autoSpaceDE w:val="0"/>
        <w:autoSpaceDN/>
        <w:bidi w:val="0"/>
        <w:adjustRightInd/>
        <w:snapToGrid/>
        <w:spacing w:line="370" w:lineRule="exact"/>
        <w:ind w:right="-483" w:rightChars="-23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3.1</w:t>
      </w:r>
      <w:r>
        <w:rPr>
          <w:rFonts w:hint="eastAsia" w:ascii="宋体" w:hAnsi="宋体" w:eastAsia="宋体" w:cs="宋体"/>
          <w:sz w:val="21"/>
          <w:szCs w:val="21"/>
          <w:highlight w:val="none"/>
          <w:lang w:val="en-US" w:eastAsia="zh-CN"/>
        </w:rPr>
        <w:t xml:space="preserve"> 供应商</w:t>
      </w:r>
      <w:r>
        <w:rPr>
          <w:rFonts w:hint="eastAsia" w:ascii="宋体" w:hAnsi="宋体" w:eastAsia="宋体" w:cs="宋体"/>
          <w:sz w:val="21"/>
          <w:szCs w:val="21"/>
          <w:highlight w:val="none"/>
        </w:rPr>
        <w:t>须是在中华人民共和国境内注册，能够独立承担民事责任的企业法人或其他</w:t>
      </w:r>
      <w:r>
        <w:rPr>
          <w:rFonts w:hint="eastAsia" w:ascii="宋体" w:hAnsi="宋体" w:eastAsia="宋体" w:cs="宋体"/>
          <w:sz w:val="21"/>
          <w:szCs w:val="21"/>
          <w:highlight w:val="none"/>
          <w:lang w:val="en-US" w:eastAsia="zh-CN"/>
        </w:rPr>
        <w:t>合法形式</w:t>
      </w:r>
      <w:r>
        <w:rPr>
          <w:rFonts w:hint="eastAsia" w:ascii="宋体" w:hAnsi="宋体" w:eastAsia="宋体" w:cs="宋体"/>
          <w:sz w:val="21"/>
          <w:szCs w:val="21"/>
          <w:highlight w:val="none"/>
        </w:rPr>
        <w:t>组织，具有有效的营业执照，</w:t>
      </w:r>
      <w:r>
        <w:rPr>
          <w:rFonts w:hint="eastAsia" w:ascii="宋体" w:hAnsi="宋体" w:eastAsia="宋体" w:cs="宋体"/>
          <w:sz w:val="21"/>
          <w:szCs w:val="21"/>
          <w:highlight w:val="none"/>
          <w:lang w:eastAsia="zh-CN"/>
        </w:rPr>
        <w:t>具备城乡规划编制资质甲级，并在人员、设备、资金等方面具有承担本服务项目的能力；</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负责人须为国家注册城市规划师资格。</w:t>
      </w:r>
    </w:p>
    <w:p w14:paraId="54C71BB7">
      <w:pPr>
        <w:pStyle w:val="26"/>
        <w:keepNext w:val="0"/>
        <w:keepLines w:val="0"/>
        <w:pageBreakBefore w:val="0"/>
        <w:kinsoku/>
        <w:wordWrap/>
        <w:overflowPunct/>
        <w:topLinePunct w:val="0"/>
        <w:autoSpaceDE w:val="0"/>
        <w:autoSpaceDN/>
        <w:bidi w:val="0"/>
        <w:adjustRightInd/>
        <w:snapToGrid/>
        <w:spacing w:line="370" w:lineRule="exact"/>
        <w:ind w:right="-483" w:rightChars="-23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 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52C21A6">
      <w:pPr>
        <w:pStyle w:val="26"/>
        <w:keepNext w:val="0"/>
        <w:keepLines w:val="0"/>
        <w:pageBreakBefore w:val="0"/>
        <w:kinsoku/>
        <w:wordWrap/>
        <w:overflowPunct/>
        <w:topLinePunct w:val="0"/>
        <w:autoSpaceDE w:val="0"/>
        <w:autoSpaceDN/>
        <w:bidi w:val="0"/>
        <w:adjustRightInd/>
        <w:snapToGrid/>
        <w:spacing w:line="370" w:lineRule="exact"/>
        <w:ind w:right="-483" w:rightChars="-23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3.3 信誉要求：拒绝列入政府取消投标资格记录期间的企业或个人投标；不得为中国政府采购网（http://www.ccgp.gov.cn/）政府采购严重违法失信行为记录名单中被财政部门禁止参加政府采购活动的供应商（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2022年1月1日起至今）内供应商、其法定代表人、拟委任的项目负责人未在“中国裁判文书网”(wenshu.court.gov.cn)上有行贿犯罪行为</w:t>
      </w:r>
      <w:r>
        <w:rPr>
          <w:rFonts w:hint="eastAsia" w:ascii="宋体" w:hAnsi="宋体" w:eastAsia="宋体" w:cs="宋体"/>
          <w:sz w:val="21"/>
          <w:szCs w:val="21"/>
          <w:highlight w:val="none"/>
          <w:lang w:eastAsia="zh-CN"/>
        </w:rPr>
        <w:t>。</w:t>
      </w:r>
    </w:p>
    <w:p w14:paraId="6D55D7FF">
      <w:pPr>
        <w:pStyle w:val="26"/>
        <w:keepNext w:val="0"/>
        <w:keepLines w:val="0"/>
        <w:pageBreakBefore w:val="0"/>
        <w:kinsoku/>
        <w:wordWrap/>
        <w:overflowPunct/>
        <w:topLinePunct w:val="0"/>
        <w:autoSpaceDE w:val="0"/>
        <w:autoSpaceDN/>
        <w:bidi w:val="0"/>
        <w:adjustRightInd/>
        <w:snapToGrid/>
        <w:spacing w:line="370" w:lineRule="exact"/>
        <w:ind w:right="-483" w:rightChars="-23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3.4 单位负责人为同一人或者存在直接控股、管理关系的不同供应商，不得参加同一合同项下的政府采购活动；与采购人存在利害关系可能影响招标公正性的法人、其他组织或者个人，不得参加投标；为采购项目提供整体设计、规范编制或者项目管理、监理、检测等服务的供应商，不得再参加本采购项目的其他采购活动</w:t>
      </w:r>
      <w:r>
        <w:rPr>
          <w:rFonts w:hint="eastAsia" w:ascii="宋体" w:hAnsi="宋体" w:eastAsia="宋体" w:cs="宋体"/>
          <w:sz w:val="21"/>
          <w:szCs w:val="21"/>
          <w:highlight w:val="none"/>
        </w:rPr>
        <w:t>。</w:t>
      </w:r>
    </w:p>
    <w:p w14:paraId="538FD45F">
      <w:pPr>
        <w:pStyle w:val="26"/>
        <w:keepNext w:val="0"/>
        <w:keepLines w:val="0"/>
        <w:pageBreakBefore w:val="0"/>
        <w:kinsoku/>
        <w:wordWrap/>
        <w:overflowPunct/>
        <w:topLinePunct w:val="0"/>
        <w:autoSpaceDE w:val="0"/>
        <w:autoSpaceDN/>
        <w:bidi w:val="0"/>
        <w:adjustRightInd/>
        <w:snapToGrid/>
        <w:spacing w:line="370" w:lineRule="exact"/>
        <w:ind w:right="-483" w:rightChars="-23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3.5 招投标过程中，供应商所提供的所有证件均需在有效期内且注册单位名称与供应商的名称一致，如企业名称发生变更，需提供主管部门出具的变更证明材料，否则不接受其供应商参与本次招标项目的投标</w:t>
      </w:r>
      <w:r>
        <w:rPr>
          <w:rFonts w:hint="eastAsia" w:ascii="宋体" w:hAnsi="宋体" w:eastAsia="宋体" w:cs="宋体"/>
          <w:color w:val="auto"/>
          <w:sz w:val="21"/>
          <w:szCs w:val="21"/>
          <w:highlight w:val="none"/>
        </w:rPr>
        <w:t>。</w:t>
      </w:r>
    </w:p>
    <w:p w14:paraId="38C37337">
      <w:pPr>
        <w:keepNext w:val="0"/>
        <w:keepLines w:val="0"/>
        <w:pageBreakBefore w:val="0"/>
        <w:kinsoku/>
        <w:wordWrap/>
        <w:overflowPunct/>
        <w:topLinePunct w:val="0"/>
        <w:autoSpaceDN/>
        <w:bidi w:val="0"/>
        <w:adjustRightInd/>
        <w:snapToGrid/>
        <w:spacing w:line="37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三、获取采购文件</w:t>
      </w:r>
      <w:bookmarkEnd w:id="23"/>
      <w:bookmarkEnd w:id="24"/>
    </w:p>
    <w:bookmarkEnd w:id="25"/>
    <w:bookmarkEnd w:id="26"/>
    <w:p w14:paraId="204A65E6">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bCs/>
          <w:color w:val="auto"/>
          <w:sz w:val="21"/>
          <w:szCs w:val="21"/>
          <w:highlight w:val="none"/>
          <w:lang w:val="en-US" w:eastAsia="zh-CN"/>
        </w:rPr>
      </w:pPr>
      <w:bookmarkStart w:id="27" w:name="_Toc28359005"/>
      <w:bookmarkStart w:id="28" w:name="_Toc28359082"/>
      <w:bookmarkStart w:id="29" w:name="_Toc35393624"/>
      <w:bookmarkStart w:id="30" w:name="_Toc35393793"/>
      <w:r>
        <w:rPr>
          <w:rFonts w:hint="eastAsia" w:ascii="宋体" w:hAnsi="宋体" w:eastAsia="宋体" w:cs="宋体"/>
          <w:bCs/>
          <w:color w:val="auto"/>
          <w:sz w:val="21"/>
          <w:szCs w:val="21"/>
          <w:highlight w:val="none"/>
          <w:lang w:val="en-US" w:eastAsia="zh-CN"/>
        </w:rPr>
        <w:t>1.时间：</w:t>
      </w:r>
      <w:r>
        <w:rPr>
          <w:rFonts w:hint="eastAsia" w:ascii="宋体" w:hAnsi="宋体" w:eastAsia="宋体" w:cs="宋体"/>
          <w:bCs/>
          <w:color w:val="auto"/>
          <w:sz w:val="21"/>
          <w:szCs w:val="21"/>
          <w:highlight w:val="none"/>
          <w:lang w:val="en-US" w:eastAsia="zh-CN"/>
        </w:rPr>
        <w:t>2025年0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09</w:t>
      </w:r>
      <w:r>
        <w:rPr>
          <w:rFonts w:hint="eastAsia" w:ascii="宋体" w:hAnsi="宋体" w:eastAsia="宋体" w:cs="宋体"/>
          <w:bCs/>
          <w:color w:val="auto"/>
          <w:sz w:val="21"/>
          <w:szCs w:val="21"/>
          <w:highlight w:val="none"/>
          <w:lang w:val="en-US" w:eastAsia="zh-CN"/>
        </w:rPr>
        <w:t>日至2025年0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日</w:t>
      </w:r>
      <w:r>
        <w:rPr>
          <w:rFonts w:hint="eastAsia" w:ascii="宋体" w:hAnsi="宋体" w:eastAsia="宋体" w:cs="宋体"/>
          <w:bCs/>
          <w:color w:val="auto"/>
          <w:sz w:val="21"/>
          <w:szCs w:val="21"/>
          <w:highlight w:val="none"/>
          <w:lang w:val="en-US" w:eastAsia="zh-CN"/>
        </w:rPr>
        <w:t>，每天上午8:00时至下午</w:t>
      </w:r>
      <w:r>
        <w:rPr>
          <w:rFonts w:hint="eastAsia" w:ascii="宋体" w:hAnsi="宋体" w:eastAsia="宋体" w:cs="宋体"/>
          <w:b w:val="0"/>
          <w:bCs w:val="0"/>
          <w:sz w:val="21"/>
          <w:szCs w:val="21"/>
          <w:highlight w:val="none"/>
          <w:lang w:val="en-US" w:eastAsia="zh-CN"/>
        </w:rPr>
        <w:t>23</w:t>
      </w: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lang w:val="en-US" w:eastAsia="zh-CN"/>
        </w:rPr>
        <w:t>59</w:t>
      </w:r>
      <w:r>
        <w:rPr>
          <w:rFonts w:hint="eastAsia" w:ascii="宋体" w:hAnsi="宋体" w:eastAsia="宋体" w:cs="宋体"/>
          <w:bCs/>
          <w:color w:val="auto"/>
          <w:sz w:val="21"/>
          <w:szCs w:val="21"/>
          <w:highlight w:val="none"/>
          <w:lang w:val="en-US" w:eastAsia="zh-CN"/>
        </w:rPr>
        <w:t>时。</w:t>
      </w:r>
    </w:p>
    <w:p w14:paraId="3E1A088A">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2.地点：政府采购云平台（网址：http://www.zcygov.cn）。</w:t>
      </w:r>
    </w:p>
    <w:p w14:paraId="27BA5940">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29D601E4">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4.售价：0元。</w:t>
      </w:r>
    </w:p>
    <w:p w14:paraId="08528DBE">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Cs/>
          <w:color w:val="auto"/>
          <w:sz w:val="21"/>
          <w:szCs w:val="21"/>
          <w:highlight w:val="none"/>
          <w:lang w:val="en-US" w:eastAsia="zh-CN"/>
        </w:rPr>
        <w:t>5.有效供应商不足三家时，采购人另行组织采购。</w:t>
      </w:r>
    </w:p>
    <w:p w14:paraId="660814CC">
      <w:pPr>
        <w:keepNext w:val="0"/>
        <w:keepLines w:val="0"/>
        <w:pageBreakBefore w:val="0"/>
        <w:kinsoku/>
        <w:wordWrap/>
        <w:overflowPunct/>
        <w:topLinePunct w:val="0"/>
        <w:autoSpaceDN/>
        <w:bidi w:val="0"/>
        <w:adjustRightInd/>
        <w:snapToGrid/>
        <w:spacing w:line="37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bookmarkEnd w:id="27"/>
      <w:bookmarkEnd w:id="28"/>
      <w:bookmarkEnd w:id="29"/>
      <w:bookmarkEnd w:id="30"/>
      <w:r>
        <w:rPr>
          <w:rFonts w:hint="eastAsia" w:ascii="宋体" w:hAnsi="宋体" w:eastAsia="宋体" w:cs="宋体"/>
          <w:b/>
          <w:bCs/>
          <w:sz w:val="21"/>
          <w:szCs w:val="21"/>
          <w:highlight w:val="none"/>
        </w:rPr>
        <w:t>提交</w:t>
      </w:r>
      <w:r>
        <w:rPr>
          <w:rFonts w:hint="eastAsia" w:ascii="宋体" w:hAnsi="宋体" w:eastAsia="宋体" w:cs="宋体"/>
          <w:b/>
          <w:bCs/>
          <w:sz w:val="21"/>
          <w:szCs w:val="21"/>
          <w:highlight w:val="none"/>
          <w:lang w:val="en-US" w:eastAsia="zh-CN"/>
        </w:rPr>
        <w:t>响应文件</w:t>
      </w:r>
      <w:r>
        <w:rPr>
          <w:rFonts w:hint="eastAsia" w:ascii="宋体" w:hAnsi="宋体" w:eastAsia="宋体" w:cs="宋体"/>
          <w:b/>
          <w:bCs/>
          <w:sz w:val="21"/>
          <w:szCs w:val="21"/>
          <w:highlight w:val="none"/>
        </w:rPr>
        <w:t>截止时间、开标时间和地点</w:t>
      </w:r>
    </w:p>
    <w:p w14:paraId="37F552B9">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1.提交响应文件截止时间（开标时间）：</w:t>
      </w:r>
      <w:r>
        <w:rPr>
          <w:rFonts w:hint="eastAsia" w:ascii="宋体" w:hAnsi="宋体" w:eastAsia="宋体" w:cs="宋体"/>
          <w:sz w:val="21"/>
          <w:szCs w:val="21"/>
          <w:highlight w:val="none"/>
          <w:lang w:val="en-US" w:eastAsia="zh-CN"/>
        </w:rPr>
        <w:t>2025年05月</w:t>
      </w: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en-US" w:eastAsia="zh-CN"/>
        </w:rPr>
        <w:t>时</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0分</w:t>
      </w:r>
      <w:r>
        <w:rPr>
          <w:rFonts w:hint="eastAsia" w:ascii="宋体" w:hAnsi="宋体" w:eastAsia="宋体" w:cs="宋体"/>
          <w:sz w:val="21"/>
          <w:szCs w:val="21"/>
          <w:highlight w:val="none"/>
          <w:lang w:val="en-US" w:eastAsia="zh-CN"/>
        </w:rPr>
        <w:t>（北京时间）。</w:t>
      </w:r>
    </w:p>
    <w:p w14:paraId="45B0979B">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2.递交响应文件地点（开标地点）：</w:t>
      </w:r>
      <w:r>
        <w:rPr>
          <w:rFonts w:hint="eastAsia" w:ascii="宋体" w:hAnsi="宋体" w:cs="宋体"/>
          <w:szCs w:val="21"/>
          <w:highlight w:val="none"/>
        </w:rPr>
        <w:t>长春市二道区洋浦大街6999号凯利中心AB栋101开标2室</w:t>
      </w:r>
      <w:r>
        <w:rPr>
          <w:rFonts w:hint="eastAsia" w:ascii="宋体" w:hAnsi="宋体" w:eastAsia="宋体" w:cs="宋体"/>
          <w:sz w:val="21"/>
          <w:szCs w:val="21"/>
          <w:highlight w:val="none"/>
          <w:lang w:val="en-US" w:eastAsia="zh-CN"/>
        </w:rPr>
        <w:t>。</w:t>
      </w:r>
    </w:p>
    <w:p w14:paraId="4A45CB9A">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3.方式：本项目执行电子化招投标，供应商须通过政府采购云平台（网址：http:// www.zcygov.cn）递交电子版响应文件，并按规定时间解密成功。</w:t>
      </w:r>
    </w:p>
    <w:p w14:paraId="09B4C148">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投标操作流程：供应商在政府采购云平台网注册入库成为正式供应商后，在平台上按《政府采购项目电子交易管理操作指南-供应商》进行投标操作。供应商须办理数字证书方可参加投标。</w:t>
      </w:r>
    </w:p>
    <w:p w14:paraId="701197AB">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数字证书办理及投标技术咨询：供应商须办理数字证书方可参加投标。供应商须自行考虑数字证书办理时限，由于供应商自身原因在开标前无法完成办理，后果自负。</w:t>
      </w:r>
    </w:p>
    <w:p w14:paraId="4A8DFCF9">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2109B488">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4.未成功解密的响应文件，采购人或采购代理机构不予受理。</w:t>
      </w:r>
    </w:p>
    <w:p w14:paraId="5EE86E1B">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5.有效供应商不足法定个数时，采购人另行组织采购。</w:t>
      </w:r>
    </w:p>
    <w:p w14:paraId="1522CC8A">
      <w:pPr>
        <w:keepNext w:val="0"/>
        <w:keepLines w:val="0"/>
        <w:pageBreakBefore w:val="0"/>
        <w:kinsoku/>
        <w:wordWrap/>
        <w:overflowPunct/>
        <w:topLinePunct w:val="0"/>
        <w:autoSpaceDN/>
        <w:bidi w:val="0"/>
        <w:adjustRightInd/>
        <w:snapToGrid/>
        <w:spacing w:line="370" w:lineRule="exact"/>
        <w:textAlignment w:val="auto"/>
        <w:rPr>
          <w:rFonts w:hint="eastAsia" w:ascii="宋体" w:hAnsi="宋体" w:eastAsia="宋体" w:cs="宋体"/>
          <w:b/>
          <w:bCs w:val="0"/>
          <w:color w:val="auto"/>
          <w:sz w:val="21"/>
          <w:szCs w:val="21"/>
          <w:highlight w:val="none"/>
        </w:rPr>
      </w:pPr>
      <w:bookmarkStart w:id="31" w:name="_Toc35393633"/>
      <w:bookmarkStart w:id="32" w:name="_Toc35393802"/>
      <w:bookmarkStart w:id="33" w:name="_Toc28359093"/>
      <w:bookmarkStart w:id="34" w:name="_Toc28359016"/>
      <w:r>
        <w:rPr>
          <w:rFonts w:hint="eastAsia" w:ascii="宋体" w:hAnsi="宋体" w:eastAsia="宋体" w:cs="宋体"/>
          <w:b/>
          <w:bCs w:val="0"/>
          <w:color w:val="auto"/>
          <w:sz w:val="21"/>
          <w:szCs w:val="21"/>
          <w:highlight w:val="none"/>
        </w:rPr>
        <w:t>五、</w:t>
      </w:r>
      <w:bookmarkEnd w:id="31"/>
      <w:bookmarkEnd w:id="32"/>
      <w:bookmarkEnd w:id="33"/>
      <w:bookmarkEnd w:id="34"/>
      <w:bookmarkStart w:id="35" w:name="_Toc28359084"/>
      <w:bookmarkStart w:id="36" w:name="_Toc28359007"/>
      <w:bookmarkStart w:id="37" w:name="_Toc35393794"/>
      <w:bookmarkStart w:id="38" w:name="_Toc35393625"/>
      <w:r>
        <w:rPr>
          <w:rFonts w:hint="eastAsia" w:ascii="宋体" w:hAnsi="宋体" w:eastAsia="宋体" w:cs="宋体"/>
          <w:b/>
          <w:bCs w:val="0"/>
          <w:color w:val="auto"/>
          <w:sz w:val="21"/>
          <w:szCs w:val="21"/>
          <w:highlight w:val="none"/>
        </w:rPr>
        <w:t>公告期限</w:t>
      </w:r>
      <w:bookmarkEnd w:id="35"/>
      <w:bookmarkEnd w:id="36"/>
      <w:bookmarkEnd w:id="37"/>
      <w:bookmarkEnd w:id="38"/>
    </w:p>
    <w:p w14:paraId="0E6F8AE4">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6EFE791E">
      <w:pPr>
        <w:keepNext w:val="0"/>
        <w:keepLines w:val="0"/>
        <w:pageBreakBefore w:val="0"/>
        <w:kinsoku/>
        <w:wordWrap/>
        <w:overflowPunct/>
        <w:topLinePunct w:val="0"/>
        <w:autoSpaceDN/>
        <w:bidi w:val="0"/>
        <w:adjustRightInd/>
        <w:snapToGrid/>
        <w:spacing w:line="370" w:lineRule="exact"/>
        <w:textAlignment w:val="auto"/>
        <w:rPr>
          <w:rFonts w:hint="eastAsia" w:ascii="宋体" w:hAnsi="宋体" w:eastAsia="宋体" w:cs="宋体"/>
          <w:b/>
          <w:bCs/>
          <w:color w:val="auto"/>
          <w:kern w:val="0"/>
          <w:sz w:val="21"/>
          <w:szCs w:val="21"/>
          <w:highlight w:val="none"/>
        </w:rPr>
      </w:pPr>
      <w:bookmarkStart w:id="39" w:name="_Toc35393795"/>
      <w:bookmarkStart w:id="40" w:name="_Toc35393626"/>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39"/>
      <w:bookmarkEnd w:id="40"/>
    </w:p>
    <w:p w14:paraId="432E0715">
      <w:pPr>
        <w:keepNext w:val="0"/>
        <w:keepLines w:val="0"/>
        <w:pageBreakBefore w:val="0"/>
        <w:widowControl/>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1.公告发布媒体：“政采云”平台（http:// www.zcygov.cn）、吉林省政府采购网（http://www.ccgp-jilin.gov.cn/）、长春市公共资源交易网、</w:t>
      </w:r>
      <w:r>
        <w:rPr>
          <w:rFonts w:hint="eastAsia" w:ascii="宋体" w:hAnsi="宋体" w:eastAsia="宋体" w:cs="宋体"/>
          <w:bCs/>
          <w:color w:val="auto"/>
          <w:kern w:val="0"/>
          <w:sz w:val="21"/>
          <w:szCs w:val="21"/>
          <w:highlight w:val="none"/>
          <w:lang w:val="en-US" w:eastAsia="zh-CN"/>
        </w:rPr>
        <w:t>中国招标投标公共服务平台</w:t>
      </w:r>
      <w:r>
        <w:rPr>
          <w:rFonts w:hint="eastAsia" w:ascii="宋体" w:hAnsi="宋体" w:eastAsia="宋体" w:cs="宋体"/>
          <w:bCs/>
          <w:color w:val="auto"/>
          <w:kern w:val="0"/>
          <w:sz w:val="21"/>
          <w:szCs w:val="21"/>
          <w:highlight w:val="none"/>
          <w:lang w:val="zh-CN"/>
        </w:rPr>
        <w:t>上发布。</w:t>
      </w:r>
    </w:p>
    <w:p w14:paraId="6E19D190">
      <w:pPr>
        <w:keepNext w:val="0"/>
        <w:keepLines w:val="0"/>
        <w:pageBreakBefore w:val="0"/>
        <w:widowControl/>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zh-CN"/>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号)等。</w:t>
      </w:r>
    </w:p>
    <w:p w14:paraId="7BC16BCA">
      <w:pPr>
        <w:keepNext w:val="0"/>
        <w:keepLines w:val="0"/>
        <w:pageBreakBefore w:val="0"/>
        <w:kinsoku/>
        <w:wordWrap/>
        <w:overflowPunct/>
        <w:topLinePunct w:val="0"/>
        <w:autoSpaceDN/>
        <w:bidi w:val="0"/>
        <w:adjustRightInd/>
        <w:snapToGrid/>
        <w:spacing w:line="370" w:lineRule="exact"/>
        <w:textAlignment w:val="auto"/>
        <w:rPr>
          <w:rFonts w:hint="eastAsia" w:ascii="宋体" w:hAnsi="宋体" w:eastAsia="宋体" w:cs="宋体"/>
          <w:b/>
          <w:bCs/>
          <w:color w:val="auto"/>
          <w:sz w:val="21"/>
          <w:szCs w:val="21"/>
          <w:highlight w:val="none"/>
        </w:rPr>
      </w:pPr>
      <w:bookmarkStart w:id="41" w:name="_Toc35393796"/>
      <w:bookmarkStart w:id="42" w:name="_Toc35393627"/>
      <w:bookmarkStart w:id="43" w:name="_Toc28359085"/>
      <w:bookmarkStart w:id="44" w:name="_Toc28359008"/>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、对本次采购提出询问，请按以下方式联系</w:t>
      </w:r>
      <w:bookmarkEnd w:id="41"/>
      <w:bookmarkEnd w:id="42"/>
      <w:bookmarkEnd w:id="43"/>
      <w:bookmarkEnd w:id="44"/>
      <w:r>
        <w:rPr>
          <w:rFonts w:hint="eastAsia" w:ascii="宋体" w:hAnsi="宋体" w:eastAsia="宋体" w:cs="宋体"/>
          <w:b/>
          <w:bCs/>
          <w:color w:val="auto"/>
          <w:sz w:val="21"/>
          <w:szCs w:val="21"/>
          <w:highlight w:val="none"/>
        </w:rPr>
        <w:t>：</w:t>
      </w:r>
    </w:p>
    <w:p w14:paraId="1F54F459">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1.采购人信息</w:t>
      </w:r>
    </w:p>
    <w:p w14:paraId="043A0357">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名称：长春市商务局</w:t>
      </w:r>
    </w:p>
    <w:p w14:paraId="4C16F24B">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地址：长春市西安大路1788号长春市商务局</w:t>
      </w:r>
    </w:p>
    <w:p w14:paraId="3EDC5DAF">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w:t>
      </w:r>
      <w:r>
        <w:rPr>
          <w:rFonts w:hint="eastAsia" w:ascii="宋体" w:hAnsi="宋体" w:eastAsia="宋体" w:cs="宋体"/>
          <w:color w:val="auto"/>
          <w:sz w:val="21"/>
          <w:szCs w:val="21"/>
          <w:highlight w:val="none"/>
          <w:lang w:val="en-US" w:eastAsia="zh-CN"/>
        </w:rPr>
        <w:t>郭老师</w:t>
      </w:r>
      <w:r>
        <w:rPr>
          <w:rFonts w:hint="eastAsia" w:ascii="宋体" w:hAnsi="宋体" w:eastAsia="宋体" w:cs="宋体"/>
          <w:color w:val="auto"/>
          <w:sz w:val="21"/>
          <w:szCs w:val="21"/>
          <w:highlight w:val="none"/>
          <w:lang w:eastAsia="zh-CN"/>
        </w:rPr>
        <w:t>0431-82777577</w:t>
      </w:r>
    </w:p>
    <w:p w14:paraId="6A374C94">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2.采购代理机构信息</w:t>
      </w:r>
    </w:p>
    <w:p w14:paraId="19997B02">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名称：吉林省中键项目管理有限公司 </w:t>
      </w:r>
    </w:p>
    <w:p w14:paraId="4821741A">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地址：长春市高新区  </w:t>
      </w:r>
    </w:p>
    <w:p w14:paraId="04BFFACA">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联系方式：曲丽萍0431-80547679</w:t>
      </w:r>
    </w:p>
    <w:p w14:paraId="3A717225">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3.项目联系方式</w:t>
      </w:r>
    </w:p>
    <w:p w14:paraId="2FE98892">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联系人：曲丽萍</w:t>
      </w:r>
    </w:p>
    <w:p w14:paraId="594838C9">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联系方式：0431-80547679</w:t>
      </w:r>
    </w:p>
    <w:p w14:paraId="6CBC39B7">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监督部门</w:t>
      </w:r>
    </w:p>
    <w:p w14:paraId="2E1BDC7D">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监管部门：长春市财政局政府采购管理工作办公室</w:t>
      </w:r>
    </w:p>
    <w:p w14:paraId="362736AF">
      <w:pPr>
        <w:keepNext w:val="0"/>
        <w:keepLines w:val="0"/>
        <w:pageBreakBefore w:val="0"/>
        <w:kinsoku/>
        <w:wordWrap/>
        <w:overflowPunct/>
        <w:topLinePunct w:val="0"/>
        <w:autoSpaceDN/>
        <w:bidi w:val="0"/>
        <w:adjustRightInd/>
        <w:snapToGrid/>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联系电话：0431-89865657</w:t>
      </w:r>
      <w:bookmarkEnd w:id="4"/>
    </w:p>
    <w:p w14:paraId="404B4115">
      <w:pPr>
        <w:pageBreakBefore w:val="0"/>
        <w:kinsoku/>
        <w:wordWrap/>
        <w:overflowPunct/>
        <w:topLinePunct w:val="0"/>
        <w:autoSpaceDN/>
        <w:bidi w:val="0"/>
        <w:adjustRightInd/>
        <w:snapToGrid/>
        <w:spacing w:line="400" w:lineRule="exact"/>
        <w:jc w:val="center"/>
        <w:textAlignment w:val="auto"/>
        <w:rPr>
          <w:rFonts w:ascii="宋体" w:hAnsi="宋体"/>
          <w:sz w:val="36"/>
          <w:szCs w:val="36"/>
          <w:highlight w:val="none"/>
        </w:rPr>
      </w:pPr>
      <w:r>
        <w:rPr>
          <w:rFonts w:hint="eastAsia" w:ascii="宋体" w:hAnsi="宋体" w:eastAsia="宋体" w:cs="Times New Roman"/>
          <w:b/>
          <w:bCs/>
          <w:color w:val="auto"/>
          <w:kern w:val="2"/>
          <w:sz w:val="36"/>
          <w:szCs w:val="32"/>
          <w:highlight w:val="none"/>
          <w:lang w:val="en-US" w:eastAsia="zh-CN" w:bidi="ar-SA"/>
        </w:rPr>
        <w:t>第二章</w:t>
      </w:r>
      <w:r>
        <w:rPr>
          <w:rFonts w:hint="eastAsia" w:ascii="宋体" w:hAnsi="宋体" w:cs="Times New Roman"/>
          <w:b/>
          <w:bCs/>
          <w:color w:val="auto"/>
          <w:kern w:val="2"/>
          <w:sz w:val="36"/>
          <w:szCs w:val="32"/>
          <w:highlight w:val="none"/>
          <w:lang w:val="en-US" w:eastAsia="zh-CN" w:bidi="ar-SA"/>
        </w:rPr>
        <w:t xml:space="preserve">   </w:t>
      </w:r>
      <w:r>
        <w:rPr>
          <w:rFonts w:hint="eastAsia" w:ascii="宋体" w:hAnsi="宋体" w:eastAsia="宋体" w:cs="Times New Roman"/>
          <w:b/>
          <w:bCs/>
          <w:color w:val="auto"/>
          <w:kern w:val="2"/>
          <w:sz w:val="36"/>
          <w:szCs w:val="32"/>
          <w:highlight w:val="none"/>
          <w:lang w:val="en-US" w:eastAsia="zh-CN" w:bidi="ar-SA"/>
        </w:rPr>
        <w:t>供应商须知</w:t>
      </w:r>
      <w:bookmarkEnd w:id="5"/>
      <w:bookmarkEnd w:id="6"/>
      <w:bookmarkEnd w:id="7"/>
      <w:bookmarkEnd w:id="8"/>
      <w:bookmarkEnd w:id="9"/>
      <w:bookmarkStart w:id="45" w:name="_Toc184274915"/>
      <w:bookmarkStart w:id="46" w:name="_Toc184283909"/>
    </w:p>
    <w:p w14:paraId="461043F7">
      <w:pPr>
        <w:pStyle w:val="3"/>
        <w:spacing w:line="240" w:lineRule="atLeast"/>
        <w:ind w:firstLine="2778" w:firstLineChars="1153"/>
        <w:rPr>
          <w:rFonts w:ascii="宋体" w:hAnsi="宋体" w:eastAsia="宋体"/>
          <w:highlight w:val="none"/>
        </w:rPr>
      </w:pPr>
      <w:bookmarkStart w:id="47" w:name="_Toc213396946"/>
      <w:bookmarkStart w:id="48" w:name="_Toc217446032"/>
      <w:bookmarkStart w:id="49" w:name="_Toc213496268"/>
      <w:bookmarkStart w:id="50" w:name="_Toc189727030"/>
      <w:bookmarkStart w:id="51" w:name="_Toc213396760"/>
      <w:bookmarkStart w:id="52" w:name="_Toc213397010"/>
      <w:r>
        <w:rPr>
          <w:rFonts w:ascii="宋体" w:hAnsi="宋体" w:eastAsia="宋体"/>
          <w:kern w:val="0"/>
          <w:szCs w:val="21"/>
          <w:highlight w:val="none"/>
        </w:rPr>
        <w:t>供应商</w:t>
      </w:r>
      <w:r>
        <w:rPr>
          <w:rFonts w:hint="eastAsia" w:ascii="宋体" w:hAnsi="宋体" w:eastAsia="宋体"/>
          <w:highlight w:val="none"/>
        </w:rPr>
        <w:t>须知前附表</w:t>
      </w:r>
      <w:bookmarkEnd w:id="45"/>
      <w:bookmarkEnd w:id="46"/>
      <w:bookmarkEnd w:id="47"/>
      <w:bookmarkEnd w:id="48"/>
      <w:bookmarkEnd w:id="49"/>
      <w:bookmarkEnd w:id="50"/>
      <w:bookmarkEnd w:id="51"/>
      <w:bookmarkEnd w:id="52"/>
    </w:p>
    <w:tbl>
      <w:tblPr>
        <w:tblStyle w:val="51"/>
        <w:tblW w:w="97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8"/>
        <w:gridCol w:w="1916"/>
        <w:gridCol w:w="6970"/>
      </w:tblGrid>
      <w:tr w14:paraId="1E8B37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58" w:type="dxa"/>
            <w:vAlign w:val="center"/>
          </w:tcPr>
          <w:p w14:paraId="5A1DF4B0">
            <w:pPr>
              <w:pStyle w:val="89"/>
              <w:adjustRightInd/>
              <w:snapToGrid w:val="0"/>
              <w:spacing w:line="360" w:lineRule="auto"/>
              <w:contextualSpacing/>
              <w:jc w:val="center"/>
              <w:rPr>
                <w:sz w:val="21"/>
                <w:szCs w:val="21"/>
                <w:highlight w:val="none"/>
                <w:lang w:val="zh-CN"/>
              </w:rPr>
            </w:pPr>
            <w:r>
              <w:rPr>
                <w:rFonts w:hint="eastAsia"/>
                <w:sz w:val="21"/>
                <w:szCs w:val="21"/>
                <w:highlight w:val="none"/>
                <w:lang w:val="zh-CN"/>
              </w:rPr>
              <w:t>序号</w:t>
            </w:r>
          </w:p>
        </w:tc>
        <w:tc>
          <w:tcPr>
            <w:tcW w:w="1916" w:type="dxa"/>
            <w:vAlign w:val="center"/>
          </w:tcPr>
          <w:p w14:paraId="6BAAAC67">
            <w:pPr>
              <w:pStyle w:val="89"/>
              <w:adjustRightInd/>
              <w:snapToGrid w:val="0"/>
              <w:spacing w:line="360" w:lineRule="auto"/>
              <w:contextualSpacing/>
              <w:jc w:val="center"/>
              <w:rPr>
                <w:sz w:val="21"/>
                <w:szCs w:val="21"/>
                <w:highlight w:val="none"/>
                <w:lang w:val="zh-CN"/>
              </w:rPr>
            </w:pPr>
            <w:r>
              <w:rPr>
                <w:rFonts w:hint="eastAsia"/>
                <w:sz w:val="21"/>
                <w:szCs w:val="21"/>
                <w:highlight w:val="none"/>
                <w:lang w:val="zh-CN"/>
              </w:rPr>
              <w:t>条款名称</w:t>
            </w:r>
          </w:p>
        </w:tc>
        <w:tc>
          <w:tcPr>
            <w:tcW w:w="6970" w:type="dxa"/>
            <w:vAlign w:val="center"/>
          </w:tcPr>
          <w:p w14:paraId="6C4EB47E">
            <w:pPr>
              <w:pStyle w:val="89"/>
              <w:adjustRightInd/>
              <w:snapToGrid w:val="0"/>
              <w:spacing w:line="360" w:lineRule="auto"/>
              <w:contextualSpacing/>
              <w:jc w:val="center"/>
              <w:rPr>
                <w:sz w:val="21"/>
                <w:szCs w:val="21"/>
                <w:highlight w:val="none"/>
                <w:lang w:val="zh-CN"/>
              </w:rPr>
            </w:pPr>
            <w:r>
              <w:rPr>
                <w:rFonts w:hint="eastAsia"/>
                <w:sz w:val="21"/>
                <w:szCs w:val="21"/>
                <w:highlight w:val="none"/>
                <w:lang w:val="zh-CN"/>
              </w:rPr>
              <w:t>说明和要求</w:t>
            </w:r>
          </w:p>
        </w:tc>
      </w:tr>
      <w:tr w14:paraId="25CDC5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6" w:hRule="atLeast"/>
          <w:jc w:val="center"/>
        </w:trPr>
        <w:tc>
          <w:tcPr>
            <w:tcW w:w="858" w:type="dxa"/>
            <w:vAlign w:val="center"/>
          </w:tcPr>
          <w:p w14:paraId="7314CDE1">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sz w:val="21"/>
                <w:szCs w:val="21"/>
                <w:highlight w:val="none"/>
                <w:lang w:val="zh-CN"/>
              </w:rPr>
              <w:t>1</w:t>
            </w:r>
          </w:p>
        </w:tc>
        <w:tc>
          <w:tcPr>
            <w:tcW w:w="1916" w:type="dxa"/>
            <w:vAlign w:val="center"/>
          </w:tcPr>
          <w:p w14:paraId="7019CA92">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采购人</w:t>
            </w:r>
          </w:p>
        </w:tc>
        <w:tc>
          <w:tcPr>
            <w:tcW w:w="6970" w:type="dxa"/>
            <w:vAlign w:val="center"/>
          </w:tcPr>
          <w:p w14:paraId="7282419B">
            <w:pPr>
              <w:keepNext w:val="0"/>
              <w:keepLines w:val="0"/>
              <w:pageBreakBefore w:val="0"/>
              <w:widowControl w:val="0"/>
              <w:kinsoku/>
              <w:wordWrap/>
              <w:overflowPunct/>
              <w:topLinePunct w:val="0"/>
              <w:bidi w:val="0"/>
              <w:adjustRightInd/>
              <w:snapToGrid w:val="0"/>
              <w:spacing w:line="38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采购人：</w:t>
            </w:r>
            <w:r>
              <w:rPr>
                <w:rFonts w:hint="eastAsia" w:ascii="宋体" w:hAnsi="宋体"/>
                <w:szCs w:val="21"/>
                <w:highlight w:val="none"/>
                <w:lang w:eastAsia="zh-CN"/>
              </w:rPr>
              <w:t>长春市商务局</w:t>
            </w:r>
          </w:p>
          <w:p w14:paraId="1775E2C1">
            <w:pPr>
              <w:keepNext w:val="0"/>
              <w:keepLines w:val="0"/>
              <w:pageBreakBefore w:val="0"/>
              <w:widowControl w:val="0"/>
              <w:kinsoku/>
              <w:wordWrap/>
              <w:overflowPunct/>
              <w:topLinePunct w:val="0"/>
              <w:bidi w:val="0"/>
              <w:adjustRightInd/>
              <w:snapToGrid w:val="0"/>
              <w:spacing w:line="38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 xml:space="preserve">地址：长春市西安大路1788号长春市商务局              </w:t>
            </w:r>
          </w:p>
          <w:p w14:paraId="2059B39A">
            <w:pPr>
              <w:keepNext w:val="0"/>
              <w:keepLines w:val="0"/>
              <w:pageBreakBefore w:val="0"/>
              <w:widowControl w:val="0"/>
              <w:kinsoku/>
              <w:wordWrap/>
              <w:overflowPunct/>
              <w:topLinePunct w:val="0"/>
              <w:bidi w:val="0"/>
              <w:adjustRightInd/>
              <w:snapToGrid w:val="0"/>
              <w:spacing w:line="38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联系电话：郭老师0431-82777577</w:t>
            </w:r>
          </w:p>
        </w:tc>
      </w:tr>
      <w:tr w14:paraId="363A6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6EDB04B">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2</w:t>
            </w:r>
          </w:p>
        </w:tc>
        <w:tc>
          <w:tcPr>
            <w:tcW w:w="1916" w:type="dxa"/>
            <w:vAlign w:val="center"/>
          </w:tcPr>
          <w:p w14:paraId="6A539B20">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采购代理机构</w:t>
            </w:r>
          </w:p>
        </w:tc>
        <w:tc>
          <w:tcPr>
            <w:tcW w:w="6970" w:type="dxa"/>
            <w:vAlign w:val="center"/>
          </w:tcPr>
          <w:p w14:paraId="227E0001">
            <w:pPr>
              <w:keepNext w:val="0"/>
              <w:keepLines w:val="0"/>
              <w:pageBreakBefore w:val="0"/>
              <w:widowControl w:val="0"/>
              <w:kinsoku/>
              <w:wordWrap/>
              <w:overflowPunct/>
              <w:topLinePunct w:val="0"/>
              <w:bidi w:val="0"/>
              <w:adjustRightInd/>
              <w:snapToGrid w:val="0"/>
              <w:spacing w:line="38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名 称：吉林省中键项目管理有限公司</w:t>
            </w:r>
          </w:p>
          <w:p w14:paraId="2B886A00">
            <w:pPr>
              <w:keepNext w:val="0"/>
              <w:keepLines w:val="0"/>
              <w:pageBreakBefore w:val="0"/>
              <w:widowControl w:val="0"/>
              <w:kinsoku/>
              <w:wordWrap/>
              <w:overflowPunct/>
              <w:topLinePunct w:val="0"/>
              <w:bidi w:val="0"/>
              <w:adjustRightInd/>
              <w:snapToGrid w:val="0"/>
              <w:spacing w:line="38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地　址：长春市高新区　</w:t>
            </w:r>
          </w:p>
          <w:p w14:paraId="506AAD67">
            <w:pPr>
              <w:keepNext w:val="0"/>
              <w:keepLines w:val="0"/>
              <w:pageBreakBefore w:val="0"/>
              <w:widowControl w:val="0"/>
              <w:kinsoku/>
              <w:wordWrap/>
              <w:overflowPunct/>
              <w:topLinePunct w:val="0"/>
              <w:bidi w:val="0"/>
              <w:adjustRightInd/>
              <w:snapToGrid w:val="0"/>
              <w:spacing w:line="38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联系方式：曲丽萍0431-80547679</w:t>
            </w:r>
          </w:p>
        </w:tc>
      </w:tr>
      <w:tr w14:paraId="554D4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FBD1E57">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3</w:t>
            </w:r>
          </w:p>
        </w:tc>
        <w:tc>
          <w:tcPr>
            <w:tcW w:w="1916" w:type="dxa"/>
            <w:vAlign w:val="center"/>
          </w:tcPr>
          <w:p w14:paraId="067CDA03">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项目编号</w:t>
            </w:r>
          </w:p>
        </w:tc>
        <w:tc>
          <w:tcPr>
            <w:tcW w:w="6970" w:type="dxa"/>
            <w:vAlign w:val="center"/>
          </w:tcPr>
          <w:p w14:paraId="2A8942A2">
            <w:pPr>
              <w:keepNext w:val="0"/>
              <w:keepLines w:val="0"/>
              <w:pageBreakBefore w:val="0"/>
              <w:widowControl w:val="0"/>
              <w:kinsoku/>
              <w:wordWrap/>
              <w:overflowPunct/>
              <w:topLinePunct w:val="0"/>
              <w:bidi w:val="0"/>
              <w:adjustRightInd/>
              <w:snapToGrid w:val="0"/>
              <w:spacing w:line="380" w:lineRule="exact"/>
              <w:contextualSpacing/>
              <w:jc w:val="left"/>
              <w:textAlignment w:val="auto"/>
              <w:rPr>
                <w:rFonts w:hint="default" w:ascii="宋体" w:hAnsi="宋体"/>
                <w:szCs w:val="21"/>
                <w:highlight w:val="none"/>
                <w:lang w:val="en-US" w:eastAsia="zh-CN"/>
              </w:rPr>
            </w:pPr>
            <w:r>
              <w:rPr>
                <w:rFonts w:hint="eastAsia" w:ascii="宋体" w:hAnsi="宋体"/>
                <w:szCs w:val="21"/>
                <w:highlight w:val="none"/>
                <w:lang w:eastAsia="zh-CN"/>
              </w:rPr>
              <w:t>JM-2025-04-00335</w:t>
            </w:r>
          </w:p>
        </w:tc>
      </w:tr>
      <w:tr w14:paraId="56E25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ABED2D6">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4</w:t>
            </w:r>
          </w:p>
        </w:tc>
        <w:tc>
          <w:tcPr>
            <w:tcW w:w="1916" w:type="dxa"/>
            <w:vAlign w:val="center"/>
          </w:tcPr>
          <w:p w14:paraId="73E679B1">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项目名称</w:t>
            </w:r>
          </w:p>
        </w:tc>
        <w:tc>
          <w:tcPr>
            <w:tcW w:w="6970" w:type="dxa"/>
            <w:vAlign w:val="center"/>
          </w:tcPr>
          <w:p w14:paraId="23E8A208">
            <w:pPr>
              <w:keepNext w:val="0"/>
              <w:keepLines w:val="0"/>
              <w:pageBreakBefore w:val="0"/>
              <w:widowControl w:val="0"/>
              <w:kinsoku/>
              <w:wordWrap/>
              <w:overflowPunct/>
              <w:topLinePunct w:val="0"/>
              <w:bidi w:val="0"/>
              <w:adjustRightInd/>
              <w:snapToGrid w:val="0"/>
              <w:spacing w:line="38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《长春市商业网点空间布局专项规划（2023-2035年）》编制费用</w:t>
            </w:r>
          </w:p>
        </w:tc>
      </w:tr>
      <w:tr w14:paraId="25C98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858" w:type="dxa"/>
            <w:vAlign w:val="center"/>
          </w:tcPr>
          <w:p w14:paraId="1A6A8EF3">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5</w:t>
            </w:r>
          </w:p>
        </w:tc>
        <w:tc>
          <w:tcPr>
            <w:tcW w:w="1916" w:type="dxa"/>
            <w:vAlign w:val="center"/>
          </w:tcPr>
          <w:p w14:paraId="2856108E">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采购需求</w:t>
            </w:r>
          </w:p>
        </w:tc>
        <w:tc>
          <w:tcPr>
            <w:tcW w:w="6970" w:type="dxa"/>
            <w:vAlign w:val="center"/>
          </w:tcPr>
          <w:p w14:paraId="56A1C978">
            <w:pPr>
              <w:keepNext w:val="0"/>
              <w:keepLines w:val="0"/>
              <w:pageBreakBefore w:val="0"/>
              <w:widowControl w:val="0"/>
              <w:kinsoku/>
              <w:wordWrap/>
              <w:overflowPunct/>
              <w:topLinePunct w:val="0"/>
              <w:bidi w:val="0"/>
              <w:adjustRightInd/>
              <w:snapToGrid w:val="0"/>
              <w:spacing w:line="380" w:lineRule="exact"/>
              <w:ind w:firstLine="420" w:firstLineChars="200"/>
              <w:contextualSpacing/>
              <w:jc w:val="lef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rPr>
              <w:t>《长春市商业网点空间布局专项规划（2023-2035年）》编制工作</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本项目通过科学谋划全市商业消费空间的规划布局、层级体系、发展策略，助力长春建设成为具有区域重要影响力的消费中心城市。形成文本、图集等法定成果，质量上通过专家论证确保规划编制科学合理，安全上设计保密数据严格执行各项保密规定。6月份前形成初稿，经市政府批准通过后，本年度正式发布规划成果，纳入城市国土空间规划，并向社会公布。</w:t>
            </w:r>
          </w:p>
          <w:p w14:paraId="3D004FFB">
            <w:pPr>
              <w:keepNext w:val="0"/>
              <w:keepLines w:val="0"/>
              <w:pageBreakBefore w:val="0"/>
              <w:widowControl w:val="0"/>
              <w:kinsoku/>
              <w:wordWrap/>
              <w:overflowPunct/>
              <w:topLinePunct w:val="0"/>
              <w:bidi w:val="0"/>
              <w:adjustRightInd/>
              <w:snapToGrid w:val="0"/>
              <w:spacing w:line="380" w:lineRule="exact"/>
              <w:ind w:firstLine="420" w:firstLineChars="200"/>
              <w:contextualSpacing/>
              <w:jc w:val="left"/>
              <w:textAlignment w:val="auto"/>
              <w:rPr>
                <w:rFonts w:hint="eastAsia" w:ascii="宋体" w:hAnsi="宋体"/>
                <w:szCs w:val="21"/>
                <w:highlight w:val="none"/>
                <w:lang w:val="zh-CN" w:eastAsia="zh-CN"/>
              </w:rPr>
            </w:pPr>
            <w:r>
              <w:rPr>
                <w:rFonts w:hint="eastAsia" w:ascii="宋体" w:hAnsi="宋体" w:eastAsia="宋体" w:cs="宋体"/>
                <w:color w:val="auto"/>
                <w:sz w:val="21"/>
                <w:szCs w:val="21"/>
                <w:highlight w:val="none"/>
              </w:rPr>
              <w:t>本次专项规划编制聚焦实体商业消费空间，紧抓多元多层次消费新场景和新一轮科技革命和产业变革对未来商贸流通业发展产生的深远影响。在对全市核心商圈、重点商业载体以及多元消费载体的全面摸底与细致分析的基础上，结合国际、国内、东北、长春消费市场的现状，预测未来市场消费主体的结构、价值主张、消费特点和消费习惯的变化，分析存在的问题并提供解决思路，为加快建设具有国际影响力的消费中心城市提供支撑依据。因此编制单位既需要深谙本土资源的规划设计团队，又需要具备国际视野和国际平台支撑的商业咨询团队，包含对同类项目的服务经验及对全球城市发展的深入洞察，对此次专项规划提出专业性和创新性的见解。此外，为保障专项规划未来实施的落地性，也需要具备商业全链条服务经验的咨询团队参与此次规划编制。</w:t>
            </w:r>
          </w:p>
        </w:tc>
      </w:tr>
      <w:tr w14:paraId="03A6F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58" w:type="dxa"/>
            <w:vAlign w:val="center"/>
          </w:tcPr>
          <w:p w14:paraId="049AE729">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6</w:t>
            </w:r>
          </w:p>
        </w:tc>
        <w:tc>
          <w:tcPr>
            <w:tcW w:w="1916" w:type="dxa"/>
            <w:vAlign w:val="center"/>
          </w:tcPr>
          <w:p w14:paraId="18AACC26">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color w:val="auto"/>
                <w:sz w:val="21"/>
                <w:szCs w:val="21"/>
                <w:highlight w:val="none"/>
                <w:lang w:val="zh-CN"/>
              </w:rPr>
            </w:pPr>
            <w:r>
              <w:rPr>
                <w:rFonts w:hint="eastAsia"/>
                <w:color w:val="auto"/>
                <w:sz w:val="21"/>
                <w:szCs w:val="21"/>
                <w:highlight w:val="none"/>
                <w:lang w:val="zh-CN"/>
              </w:rPr>
              <w:t>资金来源</w:t>
            </w:r>
          </w:p>
        </w:tc>
        <w:tc>
          <w:tcPr>
            <w:tcW w:w="6970" w:type="dxa"/>
            <w:vAlign w:val="center"/>
          </w:tcPr>
          <w:p w14:paraId="266D717E">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color w:val="auto"/>
                <w:sz w:val="21"/>
                <w:szCs w:val="21"/>
                <w:highlight w:val="none"/>
                <w:lang w:val="zh-CN"/>
              </w:rPr>
            </w:pPr>
            <w:r>
              <w:rPr>
                <w:rFonts w:hint="eastAsia"/>
                <w:color w:val="auto"/>
                <w:sz w:val="21"/>
                <w:szCs w:val="21"/>
                <w:highlight w:val="none"/>
                <w:lang w:val="zh-CN"/>
              </w:rPr>
              <w:t>财政资金</w:t>
            </w:r>
          </w:p>
        </w:tc>
      </w:tr>
      <w:tr w14:paraId="54C2BB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858" w:type="dxa"/>
            <w:vMerge w:val="restart"/>
            <w:vAlign w:val="center"/>
          </w:tcPr>
          <w:p w14:paraId="69D8777F">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7</w:t>
            </w:r>
          </w:p>
        </w:tc>
        <w:tc>
          <w:tcPr>
            <w:tcW w:w="1916" w:type="dxa"/>
            <w:vMerge w:val="restart"/>
            <w:vAlign w:val="center"/>
          </w:tcPr>
          <w:p w14:paraId="12F2BE82">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采购方式及资格审查方式</w:t>
            </w:r>
          </w:p>
        </w:tc>
        <w:tc>
          <w:tcPr>
            <w:tcW w:w="6970" w:type="dxa"/>
            <w:tcBorders>
              <w:bottom w:val="single" w:color="auto" w:sz="4" w:space="0"/>
            </w:tcBorders>
            <w:vAlign w:val="center"/>
          </w:tcPr>
          <w:p w14:paraId="592D4EA4">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rFonts w:hint="default" w:eastAsia="宋体"/>
                <w:sz w:val="21"/>
                <w:szCs w:val="21"/>
                <w:highlight w:val="none"/>
                <w:lang w:val="en-US" w:eastAsia="zh-CN"/>
              </w:rPr>
            </w:pPr>
            <w:r>
              <w:rPr>
                <w:rFonts w:hint="eastAsia"/>
                <w:sz w:val="21"/>
                <w:szCs w:val="21"/>
                <w:highlight w:val="none"/>
                <w:lang w:val="zh-CN"/>
              </w:rPr>
              <w:t>采购方式：</w:t>
            </w:r>
            <w:r>
              <w:rPr>
                <w:rFonts w:hint="eastAsia"/>
                <w:sz w:val="21"/>
                <w:szCs w:val="21"/>
                <w:highlight w:val="none"/>
                <w:lang w:val="en-US" w:eastAsia="zh-CN"/>
              </w:rPr>
              <w:t>公开招标</w:t>
            </w:r>
          </w:p>
        </w:tc>
      </w:tr>
      <w:tr w14:paraId="053C4E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atLeast"/>
          <w:jc w:val="center"/>
        </w:trPr>
        <w:tc>
          <w:tcPr>
            <w:tcW w:w="858" w:type="dxa"/>
            <w:vMerge w:val="continue"/>
            <w:vAlign w:val="center"/>
          </w:tcPr>
          <w:p w14:paraId="1F55FC7D">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p>
        </w:tc>
        <w:tc>
          <w:tcPr>
            <w:tcW w:w="1916" w:type="dxa"/>
            <w:vMerge w:val="continue"/>
            <w:vAlign w:val="center"/>
          </w:tcPr>
          <w:p w14:paraId="07F4BA0B">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p>
        </w:tc>
        <w:tc>
          <w:tcPr>
            <w:tcW w:w="6970" w:type="dxa"/>
            <w:tcBorders>
              <w:top w:val="single" w:color="auto" w:sz="4" w:space="0"/>
            </w:tcBorders>
            <w:vAlign w:val="center"/>
          </w:tcPr>
          <w:p w14:paraId="30C1B8EE">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sz w:val="21"/>
                <w:szCs w:val="21"/>
                <w:highlight w:val="none"/>
                <w:lang w:val="zh-CN"/>
              </w:rPr>
            </w:pPr>
            <w:r>
              <w:rPr>
                <w:rFonts w:hint="eastAsia"/>
                <w:sz w:val="21"/>
                <w:szCs w:val="21"/>
                <w:highlight w:val="none"/>
                <w:lang w:val="zh-CN"/>
              </w:rPr>
              <w:t>资格审查方式：资格后审（详见投标资格审查部分）</w:t>
            </w:r>
          </w:p>
        </w:tc>
      </w:tr>
      <w:tr w14:paraId="01DDD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A6378A1">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8</w:t>
            </w:r>
          </w:p>
        </w:tc>
        <w:tc>
          <w:tcPr>
            <w:tcW w:w="1916" w:type="dxa"/>
            <w:vAlign w:val="center"/>
          </w:tcPr>
          <w:p w14:paraId="308D45E3">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eastAsia="zh-CN"/>
              </w:rPr>
              <w:t>供应商</w:t>
            </w:r>
            <w:r>
              <w:rPr>
                <w:sz w:val="21"/>
                <w:szCs w:val="21"/>
                <w:highlight w:val="none"/>
              </w:rPr>
              <w:t>资质要求</w:t>
            </w:r>
          </w:p>
        </w:tc>
        <w:tc>
          <w:tcPr>
            <w:tcW w:w="6970" w:type="dxa"/>
            <w:vAlign w:val="center"/>
          </w:tcPr>
          <w:p w14:paraId="234326C9">
            <w:pPr>
              <w:pStyle w:val="26"/>
              <w:keepNext w:val="0"/>
              <w:keepLines w:val="0"/>
              <w:pageBreakBefore w:val="0"/>
              <w:widowControl w:val="0"/>
              <w:numPr>
                <w:ilvl w:val="0"/>
                <w:numId w:val="0"/>
              </w:numPr>
              <w:kinsoku/>
              <w:wordWrap/>
              <w:overflowPunct/>
              <w:topLinePunct w:val="0"/>
              <w:autoSpaceDE w:val="0"/>
              <w:autoSpaceDN/>
              <w:bidi w:val="0"/>
              <w:adjustRightInd/>
              <w:snapToGrid/>
              <w:spacing w:line="380" w:lineRule="exact"/>
              <w:ind w:right="-483" w:rightChars="-230" w:firstLine="420" w:firstLineChars="200"/>
              <w:jc w:val="left"/>
              <w:textAlignment w:val="auto"/>
              <w:rPr>
                <w:rFonts w:hint="eastAsia" w:hAnsi="宋体" w:cs="宋体"/>
                <w:sz w:val="21"/>
                <w:szCs w:val="21"/>
                <w:highlight w:val="none"/>
                <w:lang w:eastAsia="zh-CN"/>
              </w:rPr>
            </w:pPr>
            <w:r>
              <w:rPr>
                <w:rFonts w:hint="eastAsia" w:hAnsi="宋体" w:cs="宋体"/>
                <w:sz w:val="21"/>
                <w:szCs w:val="21"/>
                <w:highlight w:val="none"/>
                <w:lang w:eastAsia="zh-CN"/>
              </w:rPr>
              <w:t>1.满足《中华人民共和国政府采购法》第二十二条规定。</w:t>
            </w:r>
          </w:p>
          <w:p w14:paraId="0DE82640">
            <w:pPr>
              <w:pStyle w:val="26"/>
              <w:keepNext w:val="0"/>
              <w:keepLines w:val="0"/>
              <w:pageBreakBefore w:val="0"/>
              <w:widowControl w:val="0"/>
              <w:numPr>
                <w:ilvl w:val="0"/>
                <w:numId w:val="0"/>
              </w:numPr>
              <w:kinsoku/>
              <w:wordWrap/>
              <w:overflowPunct/>
              <w:topLinePunct w:val="0"/>
              <w:autoSpaceDE w:val="0"/>
              <w:autoSpaceDN/>
              <w:bidi w:val="0"/>
              <w:adjustRightInd/>
              <w:snapToGrid/>
              <w:spacing w:line="380" w:lineRule="exact"/>
              <w:ind w:right="-483" w:rightChars="-230" w:firstLine="420" w:firstLineChars="200"/>
              <w:jc w:val="left"/>
              <w:textAlignment w:val="auto"/>
              <w:rPr>
                <w:rFonts w:hint="eastAsia" w:hAnsi="宋体" w:eastAsia="宋体" w:cs="宋体"/>
                <w:sz w:val="21"/>
                <w:szCs w:val="21"/>
                <w:highlight w:val="none"/>
                <w:lang w:eastAsia="zh-CN"/>
              </w:rPr>
            </w:pPr>
            <w:r>
              <w:rPr>
                <w:rFonts w:hint="eastAsia" w:hAnsi="宋体" w:cs="宋体"/>
                <w:sz w:val="21"/>
                <w:szCs w:val="21"/>
                <w:highlight w:val="none"/>
                <w:lang w:eastAsia="zh-CN"/>
              </w:rPr>
              <w:t>2.落实政府采购政策需满足的资格要求：本项目</w:t>
            </w:r>
            <w:r>
              <w:rPr>
                <w:rFonts w:hint="eastAsia" w:hAnsi="宋体" w:cs="宋体"/>
                <w:sz w:val="21"/>
                <w:szCs w:val="21"/>
                <w:highlight w:val="none"/>
                <w:lang w:val="en-US" w:eastAsia="zh-CN"/>
              </w:rPr>
              <w:t>不</w:t>
            </w:r>
            <w:r>
              <w:rPr>
                <w:rFonts w:hint="eastAsia" w:hAnsi="宋体" w:cs="宋体"/>
                <w:sz w:val="21"/>
                <w:szCs w:val="21"/>
                <w:highlight w:val="none"/>
                <w:lang w:eastAsia="zh-CN"/>
              </w:rPr>
              <w:t>专门面向中小企业采购（本项目中小企业划分标准所属行业：租赁和商务服务业）。</w:t>
            </w:r>
          </w:p>
          <w:p w14:paraId="52DB3235">
            <w:pPr>
              <w:pStyle w:val="26"/>
              <w:keepNext w:val="0"/>
              <w:keepLines w:val="0"/>
              <w:pageBreakBefore w:val="0"/>
              <w:widowControl w:val="0"/>
              <w:numPr>
                <w:ilvl w:val="0"/>
                <w:numId w:val="0"/>
              </w:numPr>
              <w:kinsoku/>
              <w:wordWrap/>
              <w:overflowPunct/>
              <w:topLinePunct w:val="0"/>
              <w:autoSpaceDE w:val="0"/>
              <w:autoSpaceDN/>
              <w:bidi w:val="0"/>
              <w:adjustRightInd/>
              <w:snapToGrid/>
              <w:spacing w:line="380" w:lineRule="exact"/>
              <w:ind w:right="-483" w:rightChars="-230" w:firstLine="420" w:firstLineChars="200"/>
              <w:jc w:val="left"/>
              <w:textAlignment w:val="auto"/>
              <w:rPr>
                <w:rFonts w:hint="eastAsia" w:hAnsi="宋体" w:cs="宋体"/>
                <w:sz w:val="21"/>
                <w:szCs w:val="21"/>
                <w:highlight w:val="none"/>
              </w:rPr>
            </w:pPr>
            <w:r>
              <w:rPr>
                <w:rFonts w:hint="eastAsia" w:hAnsi="宋体" w:cs="宋体"/>
                <w:sz w:val="21"/>
                <w:szCs w:val="21"/>
                <w:highlight w:val="none"/>
              </w:rPr>
              <w:t>3.本项目的特定资格要求：</w:t>
            </w:r>
          </w:p>
          <w:p w14:paraId="49F6CDAD">
            <w:pPr>
              <w:pStyle w:val="26"/>
              <w:keepNext w:val="0"/>
              <w:keepLines w:val="0"/>
              <w:pageBreakBefore w:val="0"/>
              <w:widowControl w:val="0"/>
              <w:numPr>
                <w:ilvl w:val="0"/>
                <w:numId w:val="0"/>
              </w:numPr>
              <w:kinsoku/>
              <w:wordWrap/>
              <w:overflowPunct/>
              <w:topLinePunct w:val="0"/>
              <w:autoSpaceDE w:val="0"/>
              <w:autoSpaceDN/>
              <w:bidi w:val="0"/>
              <w:adjustRightInd/>
              <w:snapToGrid/>
              <w:spacing w:line="380" w:lineRule="exact"/>
              <w:ind w:right="-483" w:rightChars="-230" w:firstLine="420" w:firstLineChars="200"/>
              <w:jc w:val="left"/>
              <w:textAlignment w:val="auto"/>
              <w:rPr>
                <w:rFonts w:hint="eastAsia" w:hAnsi="宋体" w:eastAsia="宋体" w:cs="宋体"/>
                <w:sz w:val="21"/>
                <w:szCs w:val="21"/>
                <w:highlight w:val="none"/>
                <w:lang w:eastAsia="zh-CN"/>
              </w:rPr>
            </w:pPr>
            <w:r>
              <w:rPr>
                <w:rFonts w:hint="eastAsia" w:hAnsi="宋体" w:cs="宋体"/>
                <w:sz w:val="21"/>
                <w:szCs w:val="21"/>
                <w:highlight w:val="none"/>
              </w:rPr>
              <w:t>3.1</w:t>
            </w:r>
            <w:r>
              <w:rPr>
                <w:rFonts w:hint="eastAsia" w:hAnsi="宋体" w:cs="宋体"/>
                <w:sz w:val="21"/>
                <w:szCs w:val="21"/>
                <w:highlight w:val="none"/>
                <w:lang w:val="en-US" w:eastAsia="zh-CN"/>
              </w:rPr>
              <w:t xml:space="preserve"> 供应商</w:t>
            </w:r>
            <w:r>
              <w:rPr>
                <w:rFonts w:hint="eastAsia" w:hAnsi="宋体" w:cs="宋体"/>
                <w:sz w:val="21"/>
                <w:szCs w:val="21"/>
                <w:highlight w:val="none"/>
              </w:rPr>
              <w:t>须是在中华人民共和国境内注册，能够独立承担民事责任的企业法人或其他</w:t>
            </w:r>
            <w:r>
              <w:rPr>
                <w:rFonts w:hint="eastAsia" w:hAnsi="宋体" w:cs="宋体"/>
                <w:sz w:val="21"/>
                <w:szCs w:val="21"/>
                <w:highlight w:val="none"/>
                <w:lang w:val="en-US" w:eastAsia="zh-CN"/>
              </w:rPr>
              <w:t>合法形式</w:t>
            </w:r>
            <w:r>
              <w:rPr>
                <w:rFonts w:hint="eastAsia" w:hAnsi="宋体" w:cs="宋体"/>
                <w:sz w:val="21"/>
                <w:szCs w:val="21"/>
                <w:highlight w:val="none"/>
              </w:rPr>
              <w:t>组织，具有有效的营业执照，</w:t>
            </w:r>
            <w:r>
              <w:rPr>
                <w:rFonts w:hint="eastAsia" w:hAnsi="宋体" w:cs="宋体"/>
                <w:sz w:val="21"/>
                <w:szCs w:val="21"/>
                <w:highlight w:val="none"/>
                <w:lang w:eastAsia="zh-CN"/>
              </w:rPr>
              <w:t>具备城乡规划编制资质甲级，并在人员、设备、资金等方面具有承担本服务项目的能力；</w:t>
            </w:r>
            <w:r>
              <w:rPr>
                <w:rFonts w:hint="eastAsia" w:hAnsi="宋体" w:cs="宋体"/>
                <w:sz w:val="21"/>
                <w:szCs w:val="21"/>
                <w:highlight w:val="none"/>
                <w:lang w:val="en-US" w:eastAsia="zh-CN"/>
              </w:rPr>
              <w:t>项目</w:t>
            </w:r>
            <w:r>
              <w:rPr>
                <w:rFonts w:hint="eastAsia" w:hAnsi="宋体" w:cs="宋体"/>
                <w:sz w:val="21"/>
                <w:szCs w:val="21"/>
                <w:highlight w:val="none"/>
                <w:lang w:eastAsia="zh-CN"/>
              </w:rPr>
              <w:t>负责人须为国家注册城市规划师资格。</w:t>
            </w:r>
          </w:p>
          <w:p w14:paraId="4BA71EF8">
            <w:pPr>
              <w:pStyle w:val="26"/>
              <w:keepNext w:val="0"/>
              <w:keepLines w:val="0"/>
              <w:pageBreakBefore w:val="0"/>
              <w:widowControl w:val="0"/>
              <w:kinsoku/>
              <w:wordWrap/>
              <w:overflowPunct/>
              <w:topLinePunct w:val="0"/>
              <w:autoSpaceDE w:val="0"/>
              <w:autoSpaceDN/>
              <w:bidi w:val="0"/>
              <w:adjustRightInd/>
              <w:snapToGrid/>
              <w:spacing w:line="380" w:lineRule="exact"/>
              <w:ind w:right="-483" w:rightChars="-230" w:firstLine="420" w:firstLineChars="200"/>
              <w:jc w:val="left"/>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3.2 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5CFD486E">
            <w:pPr>
              <w:pStyle w:val="26"/>
              <w:keepNext w:val="0"/>
              <w:keepLines w:val="0"/>
              <w:pageBreakBefore w:val="0"/>
              <w:widowControl w:val="0"/>
              <w:kinsoku/>
              <w:wordWrap/>
              <w:overflowPunct/>
              <w:topLinePunct w:val="0"/>
              <w:autoSpaceDE w:val="0"/>
              <w:autoSpaceDN/>
              <w:bidi w:val="0"/>
              <w:adjustRightInd/>
              <w:snapToGrid/>
              <w:spacing w:line="380" w:lineRule="exact"/>
              <w:ind w:right="-483" w:rightChars="-230" w:firstLine="420" w:firstLineChars="200"/>
              <w:jc w:val="left"/>
              <w:textAlignment w:val="auto"/>
              <w:rPr>
                <w:rFonts w:hint="eastAsia" w:hAnsi="宋体" w:eastAsia="宋体" w:cs="宋体"/>
                <w:sz w:val="21"/>
                <w:szCs w:val="21"/>
                <w:highlight w:val="none"/>
                <w:lang w:eastAsia="zh-CN"/>
              </w:rPr>
            </w:pPr>
            <w:r>
              <w:rPr>
                <w:rFonts w:hint="eastAsia" w:hAnsi="宋体" w:cs="宋体"/>
                <w:sz w:val="21"/>
                <w:szCs w:val="21"/>
                <w:highlight w:val="none"/>
                <w:lang w:val="en-US" w:eastAsia="zh-CN"/>
              </w:rPr>
              <w:t>3.3 信誉要求：拒绝列入政府取消投标资格记录期间的企业或个人投标；不得为中国政府采购网（http://www.ccgp.gov.cn/）政府采购严重违法失信行为记录名单中被财政部门禁止参加政府采购活动的供应商（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2022年1月1日起至今）内供应商、其法定代表人、拟委任的项目负责人未在“中国裁判文书网”(wenshu.court.gov.cn)上有行贿犯罪行为</w:t>
            </w:r>
            <w:r>
              <w:rPr>
                <w:rFonts w:hint="eastAsia" w:hAnsi="宋体" w:cs="宋体"/>
                <w:sz w:val="21"/>
                <w:szCs w:val="21"/>
                <w:highlight w:val="none"/>
                <w:lang w:eastAsia="zh-CN"/>
              </w:rPr>
              <w:t>。</w:t>
            </w:r>
          </w:p>
          <w:p w14:paraId="7F0D09DA">
            <w:pPr>
              <w:pStyle w:val="26"/>
              <w:keepNext w:val="0"/>
              <w:keepLines w:val="0"/>
              <w:pageBreakBefore w:val="0"/>
              <w:widowControl w:val="0"/>
              <w:kinsoku/>
              <w:wordWrap/>
              <w:overflowPunct/>
              <w:topLinePunct w:val="0"/>
              <w:autoSpaceDE w:val="0"/>
              <w:autoSpaceDN/>
              <w:bidi w:val="0"/>
              <w:adjustRightInd/>
              <w:snapToGrid/>
              <w:spacing w:line="380" w:lineRule="exact"/>
              <w:ind w:right="-483" w:rightChars="-230" w:firstLine="420" w:firstLineChars="200"/>
              <w:jc w:val="left"/>
              <w:textAlignment w:val="auto"/>
              <w:rPr>
                <w:rFonts w:hint="eastAsia" w:hAnsi="宋体" w:cs="宋体"/>
                <w:sz w:val="21"/>
                <w:szCs w:val="21"/>
                <w:highlight w:val="none"/>
              </w:rPr>
            </w:pPr>
            <w:r>
              <w:rPr>
                <w:rFonts w:hint="eastAsia" w:hAnsi="宋体" w:cs="宋体"/>
                <w:sz w:val="21"/>
                <w:szCs w:val="21"/>
                <w:highlight w:val="none"/>
                <w:lang w:val="en-US" w:eastAsia="zh-CN"/>
              </w:rPr>
              <w:t>3.4 单位负责人为同一人或者存在直接控股、管理关系的不同供应商，不得参加同一合同项下的政府采购活动；与采购人存在利害关系可能影响招标公正性的法人、其他组织或者个人，不得参加投标；为采购项目提供整体设计、规范编制或者项目管理、监理、检测等服务的供应商，不得再参加本采购项目的其他采购活动</w:t>
            </w:r>
            <w:r>
              <w:rPr>
                <w:rFonts w:hint="eastAsia" w:hAnsi="宋体" w:cs="宋体"/>
                <w:sz w:val="21"/>
                <w:szCs w:val="21"/>
                <w:highlight w:val="none"/>
              </w:rPr>
              <w:t>。</w:t>
            </w:r>
          </w:p>
          <w:p w14:paraId="1240F8D8">
            <w:pPr>
              <w:keepNext w:val="0"/>
              <w:keepLines w:val="0"/>
              <w:pageBreakBefore w:val="0"/>
              <w:widowControl w:val="0"/>
              <w:kinsoku/>
              <w:wordWrap/>
              <w:overflowPunct/>
              <w:topLinePunct w:val="0"/>
              <w:bidi w:val="0"/>
              <w:adjustRightInd/>
              <w:spacing w:line="380" w:lineRule="exact"/>
              <w:ind w:firstLine="420" w:firstLineChars="200"/>
              <w:textAlignment w:val="auto"/>
              <w:rPr>
                <w:rFonts w:ascii="宋体" w:hAnsi="宋体"/>
                <w:szCs w:val="21"/>
                <w:highlight w:val="none"/>
              </w:rPr>
            </w:pPr>
            <w:r>
              <w:rPr>
                <w:rFonts w:hint="eastAsia" w:ascii="宋体" w:hAnsi="宋体" w:eastAsia="宋体" w:cs="宋体"/>
                <w:kern w:val="2"/>
                <w:sz w:val="21"/>
                <w:szCs w:val="21"/>
                <w:highlight w:val="none"/>
                <w:lang w:val="en-US" w:eastAsia="zh-CN" w:bidi="ar-SA"/>
              </w:rPr>
              <w:t xml:space="preserve">3.5 </w:t>
            </w:r>
            <w:r>
              <w:rPr>
                <w:rFonts w:hint="eastAsia" w:hAnsi="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r>
              <w:rPr>
                <w:rFonts w:hint="eastAsia" w:ascii="宋体" w:hAnsi="宋体"/>
                <w:sz w:val="21"/>
                <w:szCs w:val="21"/>
                <w:highlight w:val="none"/>
              </w:rPr>
              <w:t>。</w:t>
            </w:r>
          </w:p>
        </w:tc>
      </w:tr>
      <w:tr w14:paraId="1DB1D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744C6F1">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9</w:t>
            </w:r>
          </w:p>
        </w:tc>
        <w:tc>
          <w:tcPr>
            <w:tcW w:w="1916" w:type="dxa"/>
            <w:vAlign w:val="center"/>
          </w:tcPr>
          <w:p w14:paraId="46531B3C">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合同履行期限</w:t>
            </w:r>
          </w:p>
        </w:tc>
        <w:tc>
          <w:tcPr>
            <w:tcW w:w="6970" w:type="dxa"/>
            <w:vAlign w:val="center"/>
          </w:tcPr>
          <w:p w14:paraId="318403B1">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rFonts w:hint="eastAsia"/>
                <w:sz w:val="21"/>
                <w:szCs w:val="21"/>
                <w:highlight w:val="none"/>
                <w:lang w:eastAsia="zh-CN"/>
              </w:rPr>
            </w:pPr>
            <w:r>
              <w:rPr>
                <w:rFonts w:hint="eastAsia" w:ascii="宋体" w:hAnsi="宋体"/>
                <w:color w:val="auto"/>
                <w:sz w:val="21"/>
                <w:szCs w:val="21"/>
                <w:highlight w:val="none"/>
                <w:lang w:val="en-US" w:eastAsia="zh-CN"/>
              </w:rPr>
              <w:t>自签订合同之日起至2025年12月</w:t>
            </w:r>
            <w:r>
              <w:rPr>
                <w:rFonts w:hint="eastAsia"/>
                <w:color w:val="auto"/>
                <w:sz w:val="21"/>
                <w:szCs w:val="21"/>
                <w:highlight w:val="none"/>
                <w:lang w:val="en-US" w:eastAsia="zh-CN"/>
              </w:rPr>
              <w:t>。</w:t>
            </w:r>
          </w:p>
        </w:tc>
      </w:tr>
      <w:tr w14:paraId="42069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EE83EB1">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sz w:val="21"/>
                <w:szCs w:val="21"/>
                <w:highlight w:val="none"/>
                <w:lang w:val="zh-CN"/>
              </w:rPr>
              <w:t>10</w:t>
            </w:r>
          </w:p>
        </w:tc>
        <w:tc>
          <w:tcPr>
            <w:tcW w:w="1916" w:type="dxa"/>
            <w:vAlign w:val="center"/>
          </w:tcPr>
          <w:p w14:paraId="57F65550">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合同履行地点</w:t>
            </w:r>
          </w:p>
        </w:tc>
        <w:tc>
          <w:tcPr>
            <w:tcW w:w="6970" w:type="dxa"/>
            <w:vAlign w:val="center"/>
          </w:tcPr>
          <w:p w14:paraId="6ABA98BA">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rFonts w:hint="eastAsia"/>
                <w:sz w:val="21"/>
                <w:szCs w:val="21"/>
                <w:highlight w:val="none"/>
                <w:lang w:eastAsia="zh-CN"/>
              </w:rPr>
            </w:pPr>
            <w:r>
              <w:rPr>
                <w:rFonts w:hint="eastAsia"/>
                <w:sz w:val="21"/>
                <w:szCs w:val="21"/>
                <w:highlight w:val="none"/>
                <w:lang w:eastAsia="zh-CN"/>
              </w:rPr>
              <w:t>长春市西安大路1788号长春市商务局</w:t>
            </w:r>
          </w:p>
        </w:tc>
      </w:tr>
      <w:tr w14:paraId="738DC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858" w:type="dxa"/>
            <w:vAlign w:val="center"/>
          </w:tcPr>
          <w:p w14:paraId="122DDED0">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11</w:t>
            </w:r>
          </w:p>
        </w:tc>
        <w:tc>
          <w:tcPr>
            <w:tcW w:w="1916" w:type="dxa"/>
            <w:vAlign w:val="center"/>
          </w:tcPr>
          <w:p w14:paraId="54FAF360">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rPr>
              <w:t>付款方式</w:t>
            </w:r>
          </w:p>
        </w:tc>
        <w:tc>
          <w:tcPr>
            <w:tcW w:w="6970" w:type="dxa"/>
            <w:vAlign w:val="center"/>
          </w:tcPr>
          <w:p w14:paraId="58CC475F">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rFonts w:hint="eastAsia"/>
                <w:sz w:val="21"/>
                <w:szCs w:val="21"/>
                <w:highlight w:val="none"/>
                <w:lang w:eastAsia="zh-CN"/>
              </w:rPr>
            </w:pPr>
            <w:r>
              <w:rPr>
                <w:rFonts w:hint="eastAsia"/>
                <w:sz w:val="21"/>
                <w:szCs w:val="21"/>
                <w:highlight w:val="none"/>
                <w:lang w:eastAsia="zh-CN"/>
              </w:rPr>
              <w:t>1、正式签订合同，达到付款条件起30日，支付合同总金额的40.00%。</w:t>
            </w:r>
          </w:p>
          <w:p w14:paraId="1DC9951A">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rFonts w:hint="eastAsia"/>
                <w:sz w:val="21"/>
                <w:szCs w:val="21"/>
                <w:highlight w:val="none"/>
                <w:lang w:eastAsia="zh-CN"/>
              </w:rPr>
            </w:pPr>
            <w:r>
              <w:rPr>
                <w:rFonts w:hint="eastAsia"/>
                <w:sz w:val="21"/>
                <w:szCs w:val="21"/>
                <w:highlight w:val="none"/>
                <w:lang w:eastAsia="zh-CN"/>
              </w:rPr>
              <w:t>2、完成规划初步成果，通过联合定案会后，达到付款条件起30日，支付合同总金额的40.00%。</w:t>
            </w:r>
          </w:p>
          <w:p w14:paraId="29A41B07">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rFonts w:hint="eastAsia"/>
                <w:sz w:val="21"/>
                <w:szCs w:val="21"/>
                <w:highlight w:val="none"/>
                <w:lang w:eastAsia="zh-CN"/>
              </w:rPr>
            </w:pPr>
            <w:r>
              <w:rPr>
                <w:rFonts w:hint="eastAsia"/>
                <w:sz w:val="21"/>
                <w:szCs w:val="21"/>
                <w:highlight w:val="none"/>
                <w:lang w:eastAsia="zh-CN"/>
              </w:rPr>
              <w:t>3、完成合同规定所有服务内容，达到付款条件起30日，支付合同总金额的 20.00%。</w:t>
            </w:r>
          </w:p>
        </w:tc>
      </w:tr>
      <w:tr w14:paraId="1CEE3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73DCE01">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12</w:t>
            </w:r>
          </w:p>
        </w:tc>
        <w:tc>
          <w:tcPr>
            <w:tcW w:w="1916" w:type="dxa"/>
            <w:vAlign w:val="center"/>
          </w:tcPr>
          <w:p w14:paraId="490F2B0B">
            <w:pPr>
              <w:pStyle w:val="89"/>
              <w:keepNext w:val="0"/>
              <w:keepLines w:val="0"/>
              <w:pageBreakBefore w:val="0"/>
              <w:widowControl w:val="0"/>
              <w:kinsoku/>
              <w:wordWrap/>
              <w:overflowPunct/>
              <w:topLinePunct w:val="0"/>
              <w:bidi w:val="0"/>
              <w:adjustRightInd/>
              <w:spacing w:line="380" w:lineRule="exact"/>
              <w:jc w:val="center"/>
              <w:textAlignment w:val="auto"/>
              <w:rPr>
                <w:sz w:val="21"/>
                <w:szCs w:val="21"/>
                <w:highlight w:val="none"/>
                <w:lang w:val="zh-CN"/>
              </w:rPr>
            </w:pPr>
            <w:r>
              <w:rPr>
                <w:rFonts w:hint="eastAsia"/>
                <w:sz w:val="21"/>
                <w:szCs w:val="21"/>
                <w:highlight w:val="none"/>
                <w:lang w:val="zh-CN"/>
              </w:rPr>
              <w:t>质量标准</w:t>
            </w:r>
          </w:p>
        </w:tc>
        <w:tc>
          <w:tcPr>
            <w:tcW w:w="6970" w:type="dxa"/>
            <w:vAlign w:val="center"/>
          </w:tcPr>
          <w:p w14:paraId="4B96077A">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rFonts w:hint="eastAsia"/>
                <w:sz w:val="21"/>
                <w:szCs w:val="21"/>
                <w:highlight w:val="none"/>
                <w:lang w:val="zh-CN" w:eastAsia="zh-CN"/>
              </w:rPr>
            </w:pPr>
            <w:r>
              <w:rPr>
                <w:rFonts w:hint="eastAsia"/>
                <w:sz w:val="21"/>
                <w:szCs w:val="21"/>
                <w:highlight w:val="none"/>
                <w:lang w:val="en-US" w:eastAsia="zh-CN"/>
              </w:rPr>
              <w:t>合格</w:t>
            </w:r>
            <w:r>
              <w:rPr>
                <w:rFonts w:hint="eastAsia"/>
                <w:sz w:val="21"/>
                <w:szCs w:val="21"/>
                <w:highlight w:val="none"/>
                <w:lang w:eastAsia="zh-CN"/>
              </w:rPr>
              <w:t>。</w:t>
            </w:r>
          </w:p>
        </w:tc>
      </w:tr>
      <w:tr w14:paraId="3903F8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F76169E">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3</w:t>
            </w:r>
          </w:p>
        </w:tc>
        <w:tc>
          <w:tcPr>
            <w:tcW w:w="1916" w:type="dxa"/>
            <w:vAlign w:val="center"/>
          </w:tcPr>
          <w:p w14:paraId="64AB4389">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sz w:val="21"/>
                <w:szCs w:val="21"/>
                <w:highlight w:val="none"/>
              </w:rPr>
            </w:pPr>
            <w:r>
              <w:rPr>
                <w:rFonts w:hint="eastAsia"/>
                <w:sz w:val="21"/>
                <w:szCs w:val="21"/>
                <w:highlight w:val="none"/>
              </w:rPr>
              <w:t>预算金额</w:t>
            </w:r>
          </w:p>
          <w:p w14:paraId="7B482FB9">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eastAsia="zh-CN"/>
              </w:rPr>
              <w:t>（最高限价）</w:t>
            </w:r>
          </w:p>
        </w:tc>
        <w:tc>
          <w:tcPr>
            <w:tcW w:w="6970" w:type="dxa"/>
            <w:vAlign w:val="center"/>
          </w:tcPr>
          <w:p w14:paraId="144D5481">
            <w:pPr>
              <w:pStyle w:val="89"/>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sz w:val="21"/>
                <w:szCs w:val="21"/>
                <w:highlight w:val="none"/>
                <w:lang w:eastAsia="zh-CN"/>
              </w:rPr>
            </w:pPr>
            <w:r>
              <w:rPr>
                <w:rFonts w:hint="eastAsia"/>
                <w:sz w:val="21"/>
                <w:szCs w:val="21"/>
                <w:highlight w:val="none"/>
                <w:lang w:val="en-US" w:eastAsia="zh-CN"/>
              </w:rPr>
              <w:t>270</w:t>
            </w:r>
            <w:r>
              <w:rPr>
                <w:rFonts w:hint="eastAsia"/>
                <w:sz w:val="21"/>
                <w:szCs w:val="21"/>
                <w:highlight w:val="none"/>
                <w:lang w:eastAsia="zh-CN"/>
              </w:rPr>
              <w:t>万元。</w:t>
            </w:r>
          </w:p>
          <w:p w14:paraId="7D57DC87">
            <w:pPr>
              <w:pStyle w:val="89"/>
              <w:keepNext w:val="0"/>
              <w:keepLines w:val="0"/>
              <w:pageBreakBefore w:val="0"/>
              <w:widowControl w:val="0"/>
              <w:kinsoku/>
              <w:wordWrap/>
              <w:overflowPunct/>
              <w:topLinePunct w:val="0"/>
              <w:bidi w:val="0"/>
              <w:adjustRightInd/>
              <w:snapToGrid w:val="0"/>
              <w:spacing w:line="380" w:lineRule="exact"/>
              <w:contextualSpacing/>
              <w:textAlignment w:val="auto"/>
              <w:rPr>
                <w:sz w:val="21"/>
                <w:szCs w:val="21"/>
                <w:highlight w:val="none"/>
                <w:lang w:val="zh-CN"/>
              </w:rPr>
            </w:pPr>
            <w:r>
              <w:rPr>
                <w:rFonts w:hint="eastAsia"/>
                <w:b/>
                <w:bCs/>
                <w:sz w:val="21"/>
                <w:szCs w:val="21"/>
                <w:highlight w:val="none"/>
                <w:lang w:val="en-US" w:eastAsia="zh-CN"/>
              </w:rPr>
              <w:t>注：</w:t>
            </w:r>
            <w:r>
              <w:rPr>
                <w:rFonts w:hint="eastAsia" w:cs="宋体"/>
                <w:b/>
                <w:bCs/>
                <w:sz w:val="21"/>
                <w:szCs w:val="21"/>
                <w:highlight w:val="none"/>
                <w:lang w:eastAsia="zh-CN"/>
              </w:rPr>
              <w:t>供应商</w:t>
            </w:r>
            <w:r>
              <w:rPr>
                <w:rFonts w:hint="eastAsia" w:cs="宋体"/>
                <w:b/>
                <w:bCs/>
                <w:sz w:val="21"/>
                <w:szCs w:val="21"/>
                <w:highlight w:val="none"/>
              </w:rPr>
              <w:t>应认真考虑自身投标报价风险以及中标后自身的经济承受能力，尤其是要慎重合理确定利润，自主投标报价，不得盲目压价，低于成本恶性竞争。</w:t>
            </w:r>
            <w:r>
              <w:rPr>
                <w:rFonts w:hint="eastAsia"/>
                <w:b/>
                <w:bCs/>
                <w:sz w:val="21"/>
                <w:szCs w:val="21"/>
                <w:highlight w:val="none"/>
                <w:lang w:val="zh-CN"/>
              </w:rPr>
              <w:t>超出此价格的投标报价将被否决。</w:t>
            </w:r>
          </w:p>
        </w:tc>
      </w:tr>
      <w:tr w14:paraId="7331C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9EBC955">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4</w:t>
            </w:r>
          </w:p>
        </w:tc>
        <w:tc>
          <w:tcPr>
            <w:tcW w:w="1916" w:type="dxa"/>
            <w:vAlign w:val="center"/>
          </w:tcPr>
          <w:p w14:paraId="4A1CD776">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联合体投标</w:t>
            </w:r>
          </w:p>
        </w:tc>
        <w:tc>
          <w:tcPr>
            <w:tcW w:w="6970" w:type="dxa"/>
            <w:vAlign w:val="center"/>
          </w:tcPr>
          <w:p w14:paraId="56A638BE">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rFonts w:hint="eastAsia" w:eastAsia="宋体"/>
                <w:sz w:val="21"/>
                <w:szCs w:val="21"/>
                <w:highlight w:val="none"/>
                <w:lang w:eastAsia="zh-CN"/>
              </w:rPr>
            </w:pPr>
            <w:r>
              <w:rPr>
                <w:rFonts w:hint="eastAsia" w:ascii="宋体" w:hAnsi="宋体" w:eastAsia="宋体" w:cs="宋体"/>
                <w:color w:val="auto"/>
                <w:sz w:val="21"/>
                <w:szCs w:val="21"/>
                <w:highlight w:val="none"/>
              </w:rPr>
              <w:t>本项目接受联合体投标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如为联合体投标，联合体各方应签订联合体协议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明确牵头人及各自分工，联合体各方不得再以自己名义单独参与或参加其他联合体在本项目中的投标，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文件由联合体牵头人编制并盖章</w:t>
            </w:r>
            <w:r>
              <w:rPr>
                <w:rFonts w:hint="eastAsia" w:ascii="宋体" w:hAnsi="宋体" w:cs="宋体"/>
                <w:color w:val="auto"/>
                <w:sz w:val="21"/>
                <w:szCs w:val="21"/>
                <w:highlight w:val="none"/>
                <w:lang w:val="en-US" w:eastAsia="zh-CN"/>
              </w:rPr>
              <w:t>即可</w:t>
            </w:r>
            <w:r>
              <w:rPr>
                <w:rFonts w:hint="eastAsia" w:ascii="宋体" w:hAnsi="宋体" w:eastAsia="宋体" w:cs="宋体"/>
                <w:color w:val="auto"/>
                <w:sz w:val="21"/>
                <w:szCs w:val="21"/>
                <w:highlight w:val="none"/>
              </w:rPr>
              <w:t>，联合体各方共同与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人签订合同。</w:t>
            </w:r>
          </w:p>
        </w:tc>
      </w:tr>
      <w:tr w14:paraId="23CD62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2" w:hRule="atLeast"/>
          <w:jc w:val="center"/>
        </w:trPr>
        <w:tc>
          <w:tcPr>
            <w:tcW w:w="858" w:type="dxa"/>
            <w:vAlign w:val="center"/>
          </w:tcPr>
          <w:p w14:paraId="6E666D5B">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5</w:t>
            </w:r>
          </w:p>
        </w:tc>
        <w:tc>
          <w:tcPr>
            <w:tcW w:w="1916" w:type="dxa"/>
            <w:vAlign w:val="center"/>
          </w:tcPr>
          <w:p w14:paraId="79ADC4F6">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ascii="宋体" w:hAnsi="宋体" w:cs="宋体"/>
                <w:szCs w:val="21"/>
                <w:highlight w:val="none"/>
              </w:rPr>
            </w:pPr>
            <w:r>
              <w:rPr>
                <w:rFonts w:hint="eastAsia" w:ascii="宋体" w:hAnsi="宋体" w:cs="宋体"/>
                <w:szCs w:val="21"/>
                <w:highlight w:val="none"/>
              </w:rPr>
              <w:t>供应商提出问题的截止时间</w:t>
            </w:r>
          </w:p>
        </w:tc>
        <w:tc>
          <w:tcPr>
            <w:tcW w:w="6970" w:type="dxa"/>
            <w:vAlign w:val="center"/>
          </w:tcPr>
          <w:p w14:paraId="693C728F">
            <w:pPr>
              <w:keepNext w:val="0"/>
              <w:keepLines w:val="0"/>
              <w:pageBreakBefore w:val="0"/>
              <w:widowControl w:val="0"/>
              <w:kinsoku/>
              <w:wordWrap/>
              <w:overflowPunct/>
              <w:topLinePunct w:val="0"/>
              <w:bidi w:val="0"/>
              <w:adjustRightInd/>
              <w:snapToGrid w:val="0"/>
              <w:spacing w:line="380" w:lineRule="exact"/>
              <w:contextualSpacing/>
              <w:textAlignment w:val="auto"/>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lang w:val="en-US" w:eastAsia="zh-CN"/>
              </w:rPr>
              <w:t>响应</w:t>
            </w:r>
            <w:r>
              <w:rPr>
                <w:rFonts w:hint="eastAsia" w:ascii="宋体" w:hAnsi="宋体" w:cs="宋体"/>
                <w:szCs w:val="21"/>
                <w:highlight w:val="none"/>
              </w:rPr>
              <w:t>文件递交截止时间10日前</w:t>
            </w:r>
          </w:p>
          <w:p w14:paraId="524E75F4">
            <w:pPr>
              <w:keepNext w:val="0"/>
              <w:keepLines w:val="0"/>
              <w:pageBreakBefore w:val="0"/>
              <w:widowControl w:val="0"/>
              <w:kinsoku/>
              <w:wordWrap/>
              <w:overflowPunct/>
              <w:topLinePunct w:val="0"/>
              <w:bidi w:val="0"/>
              <w:adjustRightInd/>
              <w:snapToGrid w:val="0"/>
              <w:spacing w:line="380" w:lineRule="exact"/>
              <w:contextualSpacing/>
              <w:textAlignment w:val="auto"/>
              <w:rPr>
                <w:rFonts w:ascii="宋体" w:hAnsi="宋体" w:cs="宋体"/>
                <w:szCs w:val="21"/>
                <w:highlight w:val="none"/>
              </w:rPr>
            </w:pPr>
            <w:r>
              <w:rPr>
                <w:rFonts w:hint="eastAsia" w:ascii="宋体" w:hAnsi="宋体" w:cs="宋体"/>
                <w:szCs w:val="21"/>
                <w:highlight w:val="none"/>
              </w:rPr>
              <w:t>递交地点：各供应商须在截止时间前将对</w:t>
            </w:r>
            <w:r>
              <w:rPr>
                <w:rFonts w:hint="eastAsia" w:ascii="宋体" w:hAnsi="宋体" w:cs="宋体"/>
                <w:szCs w:val="21"/>
                <w:highlight w:val="none"/>
                <w:lang w:eastAsia="zh-CN"/>
              </w:rPr>
              <w:t>采购文件</w:t>
            </w:r>
            <w:r>
              <w:rPr>
                <w:rFonts w:hint="eastAsia" w:ascii="宋体" w:hAnsi="宋体" w:cs="宋体"/>
                <w:szCs w:val="21"/>
                <w:highlight w:val="none"/>
              </w:rPr>
              <w:t>需澄清的问题以书面方式盖公章后递交到采购代理机构，逾期不再接收任何问题。</w:t>
            </w:r>
            <w:r>
              <w:rPr>
                <w:rFonts w:hint="eastAsia" w:ascii="宋体" w:hAnsi="宋体" w:eastAsia="宋体" w:cs="宋体"/>
                <w:sz w:val="21"/>
                <w:szCs w:val="11"/>
                <w:highlight w:val="none"/>
                <w:lang w:val="zh-CN"/>
              </w:rPr>
              <w:t>注：各</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须在规定时间前将对</w:t>
            </w:r>
            <w:r>
              <w:rPr>
                <w:rFonts w:hint="eastAsia" w:ascii="宋体" w:hAnsi="宋体" w:eastAsia="宋体" w:cs="宋体"/>
                <w:sz w:val="21"/>
                <w:szCs w:val="11"/>
                <w:highlight w:val="none"/>
                <w:lang w:val="en-US" w:eastAsia="zh-CN"/>
              </w:rPr>
              <w:t>采购</w:t>
            </w:r>
            <w:r>
              <w:rPr>
                <w:rFonts w:hint="eastAsia" w:ascii="宋体" w:hAnsi="宋体" w:eastAsia="宋体" w:cs="宋体"/>
                <w:sz w:val="21"/>
                <w:szCs w:val="11"/>
                <w:highlight w:val="none"/>
                <w:lang w:val="zh-CN"/>
              </w:rPr>
              <w:t>文件</w:t>
            </w:r>
            <w:r>
              <w:rPr>
                <w:rFonts w:hint="eastAsia" w:ascii="宋体" w:hAnsi="宋体" w:eastAsia="宋体" w:cs="宋体"/>
                <w:sz w:val="21"/>
                <w:szCs w:val="11"/>
                <w:highlight w:val="none"/>
                <w:lang w:val="en-US" w:eastAsia="zh-CN"/>
              </w:rPr>
              <w:t>需要</w:t>
            </w:r>
            <w:r>
              <w:rPr>
                <w:rFonts w:hint="eastAsia" w:ascii="宋体" w:hAnsi="宋体" w:eastAsia="宋体" w:cs="宋体"/>
                <w:sz w:val="21"/>
                <w:szCs w:val="11"/>
                <w:highlight w:val="none"/>
                <w:lang w:val="zh-CN"/>
              </w:rPr>
              <w:t>澄清的问题以书面方式一式二份（“书面方式”包括手写、打印、印刷，本文件下同）盖公章后递交给采购代理机构工作人员，逾期不再接收任何问题，口头提问，不做书面答复。</w:t>
            </w:r>
          </w:p>
          <w:p w14:paraId="70BC442F">
            <w:pPr>
              <w:keepNext w:val="0"/>
              <w:keepLines w:val="0"/>
              <w:pageBreakBefore w:val="0"/>
              <w:widowControl w:val="0"/>
              <w:kinsoku/>
              <w:wordWrap/>
              <w:overflowPunct/>
              <w:topLinePunct w:val="0"/>
              <w:bidi w:val="0"/>
              <w:adjustRightInd/>
              <w:snapToGrid w:val="0"/>
              <w:spacing w:line="380" w:lineRule="exact"/>
              <w:contextualSpacing/>
              <w:textAlignment w:val="auto"/>
              <w:rPr>
                <w:rFonts w:ascii="宋体" w:hAnsi="宋体" w:cs="宋体"/>
                <w:szCs w:val="21"/>
                <w:highlight w:val="none"/>
              </w:rPr>
            </w:pPr>
            <w:r>
              <w:rPr>
                <w:rFonts w:hint="eastAsia" w:ascii="宋体" w:hAnsi="宋体" w:cs="宋体"/>
                <w:szCs w:val="21"/>
                <w:highlight w:val="none"/>
              </w:rPr>
              <w:t>联系人：曲丽萍</w:t>
            </w:r>
          </w:p>
          <w:p w14:paraId="102AB29D">
            <w:pPr>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ascii="宋体" w:hAnsi="宋体" w:eastAsia="宋体" w:cs="宋体"/>
                <w:szCs w:val="21"/>
                <w:highlight w:val="none"/>
                <w:lang w:eastAsia="zh-CN"/>
              </w:rPr>
            </w:pPr>
            <w:r>
              <w:rPr>
                <w:rFonts w:hint="eastAsia" w:ascii="宋体" w:hAnsi="宋体" w:cs="宋体"/>
                <w:szCs w:val="21"/>
                <w:highlight w:val="none"/>
              </w:rPr>
              <w:t>电话：0431-80547679</w:t>
            </w:r>
          </w:p>
          <w:p w14:paraId="0A332FA6">
            <w:pPr>
              <w:keepNext w:val="0"/>
              <w:keepLines w:val="0"/>
              <w:pageBreakBefore w:val="0"/>
              <w:widowControl w:val="0"/>
              <w:kinsoku/>
              <w:wordWrap/>
              <w:overflowPunct/>
              <w:topLinePunct w:val="0"/>
              <w:bidi w:val="0"/>
              <w:adjustRightInd/>
              <w:snapToGrid w:val="0"/>
              <w:spacing w:line="380" w:lineRule="exact"/>
              <w:contextualSpacing/>
              <w:textAlignment w:val="auto"/>
              <w:rPr>
                <w:rFonts w:ascii="宋体" w:hAnsi="宋体" w:cs="宋体"/>
                <w:szCs w:val="21"/>
                <w:highlight w:val="none"/>
              </w:rPr>
            </w:pPr>
            <w:r>
              <w:rPr>
                <w:rFonts w:hint="eastAsia" w:ascii="宋体" w:hAnsi="宋体" w:cs="宋体"/>
                <w:szCs w:val="21"/>
                <w:highlight w:val="none"/>
              </w:rPr>
              <w:t>若供应商未按规定提交疑问，则视为其无疑问。</w:t>
            </w:r>
          </w:p>
        </w:tc>
      </w:tr>
      <w:tr w14:paraId="2BCAFD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27DF867">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6</w:t>
            </w:r>
          </w:p>
        </w:tc>
        <w:tc>
          <w:tcPr>
            <w:tcW w:w="1916" w:type="dxa"/>
            <w:vAlign w:val="center"/>
          </w:tcPr>
          <w:p w14:paraId="2787D398">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ascii="宋体" w:hAnsi="宋体" w:cs="宋体"/>
                <w:szCs w:val="21"/>
                <w:highlight w:val="none"/>
              </w:rPr>
            </w:pPr>
            <w:r>
              <w:rPr>
                <w:rFonts w:hint="eastAsia" w:ascii="宋体" w:hAnsi="宋体" w:cs="宋体"/>
                <w:szCs w:val="21"/>
                <w:highlight w:val="none"/>
              </w:rPr>
              <w:t>采购人书面澄清的</w:t>
            </w:r>
          </w:p>
          <w:p w14:paraId="0ABFB579">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ascii="宋体" w:hAnsi="宋体" w:cs="宋体"/>
                <w:szCs w:val="21"/>
                <w:highlight w:val="none"/>
              </w:rPr>
            </w:pPr>
            <w:r>
              <w:rPr>
                <w:rFonts w:hint="eastAsia" w:ascii="宋体" w:hAnsi="宋体" w:cs="宋体"/>
                <w:szCs w:val="21"/>
                <w:highlight w:val="none"/>
              </w:rPr>
              <w:t>时间</w:t>
            </w:r>
          </w:p>
        </w:tc>
        <w:tc>
          <w:tcPr>
            <w:tcW w:w="6970" w:type="dxa"/>
            <w:vAlign w:val="center"/>
          </w:tcPr>
          <w:p w14:paraId="0DBAAB3C">
            <w:pPr>
              <w:keepNext w:val="0"/>
              <w:keepLines w:val="0"/>
              <w:pageBreakBefore w:val="0"/>
              <w:widowControl w:val="0"/>
              <w:kinsoku/>
              <w:wordWrap/>
              <w:overflowPunct/>
              <w:topLinePunct w:val="0"/>
              <w:bidi w:val="0"/>
              <w:adjustRightInd/>
              <w:snapToGrid w:val="0"/>
              <w:spacing w:line="380" w:lineRule="exact"/>
              <w:contextualSpacing/>
              <w:textAlignment w:val="auto"/>
              <w:rPr>
                <w:rFonts w:ascii="宋体" w:hAnsi="宋体" w:cs="宋体"/>
                <w:szCs w:val="21"/>
                <w:highlight w:val="none"/>
              </w:rPr>
            </w:pPr>
            <w:r>
              <w:rPr>
                <w:rFonts w:hint="eastAsia" w:ascii="宋体" w:hAnsi="宋体" w:eastAsia="宋体" w:cs="宋体"/>
                <w:sz w:val="21"/>
                <w:szCs w:val="11"/>
                <w:highlight w:val="none"/>
                <w:lang w:val="zh-CN"/>
              </w:rPr>
              <w:t>提交响应文件截止时间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5日前</w:t>
            </w:r>
          </w:p>
        </w:tc>
      </w:tr>
      <w:tr w14:paraId="090A4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B0698E2">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7</w:t>
            </w:r>
          </w:p>
        </w:tc>
        <w:tc>
          <w:tcPr>
            <w:tcW w:w="1916" w:type="dxa"/>
            <w:vAlign w:val="center"/>
          </w:tcPr>
          <w:p w14:paraId="14C1DB27">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分包履约</w:t>
            </w:r>
          </w:p>
        </w:tc>
        <w:tc>
          <w:tcPr>
            <w:tcW w:w="6970" w:type="dxa"/>
            <w:vAlign w:val="center"/>
          </w:tcPr>
          <w:p w14:paraId="37E1C5C9">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sz w:val="21"/>
                <w:szCs w:val="21"/>
                <w:highlight w:val="none"/>
              </w:rPr>
            </w:pPr>
            <w:r>
              <w:rPr>
                <w:rFonts w:hint="eastAsia"/>
                <w:sz w:val="21"/>
                <w:szCs w:val="21"/>
                <w:highlight w:val="none"/>
                <w:lang w:val="zh-CN"/>
              </w:rPr>
              <w:t>拒绝分包履约</w:t>
            </w:r>
          </w:p>
        </w:tc>
      </w:tr>
      <w:tr w14:paraId="5B5D9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E35DDDA">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8</w:t>
            </w:r>
          </w:p>
        </w:tc>
        <w:tc>
          <w:tcPr>
            <w:tcW w:w="1916" w:type="dxa"/>
            <w:vAlign w:val="center"/>
          </w:tcPr>
          <w:p w14:paraId="67638FD9">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cs="宋体"/>
                <w:sz w:val="21"/>
                <w:szCs w:val="21"/>
                <w:highlight w:val="none"/>
              </w:rPr>
            </w:pPr>
            <w:r>
              <w:rPr>
                <w:rFonts w:hint="eastAsia" w:cs="宋体"/>
                <w:sz w:val="21"/>
                <w:szCs w:val="21"/>
                <w:highlight w:val="none"/>
              </w:rPr>
              <w:t>构成</w:t>
            </w:r>
            <w:r>
              <w:rPr>
                <w:rFonts w:hint="eastAsia" w:cs="宋体"/>
                <w:sz w:val="21"/>
                <w:szCs w:val="21"/>
                <w:highlight w:val="none"/>
                <w:lang w:val="en-US" w:eastAsia="zh-CN"/>
              </w:rPr>
              <w:t>采购</w:t>
            </w:r>
            <w:r>
              <w:rPr>
                <w:rFonts w:hint="eastAsia" w:cs="宋体"/>
                <w:sz w:val="21"/>
                <w:szCs w:val="21"/>
                <w:highlight w:val="none"/>
              </w:rPr>
              <w:t>文件的</w:t>
            </w:r>
          </w:p>
          <w:p w14:paraId="76B7034C">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cs="宋体"/>
                <w:sz w:val="21"/>
                <w:szCs w:val="21"/>
                <w:highlight w:val="none"/>
              </w:rPr>
              <w:t>其他材料</w:t>
            </w:r>
          </w:p>
        </w:tc>
        <w:tc>
          <w:tcPr>
            <w:tcW w:w="6970" w:type="dxa"/>
            <w:vAlign w:val="center"/>
          </w:tcPr>
          <w:p w14:paraId="33F288EF">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sz w:val="21"/>
                <w:szCs w:val="21"/>
                <w:highlight w:val="none"/>
                <w:lang w:val="zh-CN"/>
              </w:rPr>
            </w:pPr>
            <w:r>
              <w:rPr>
                <w:rFonts w:hint="eastAsia"/>
                <w:sz w:val="21"/>
                <w:szCs w:val="21"/>
                <w:highlight w:val="none"/>
                <w:lang w:val="en-US" w:eastAsia="zh-CN"/>
              </w:rPr>
              <w:t>采购</w:t>
            </w:r>
            <w:r>
              <w:rPr>
                <w:rFonts w:hint="eastAsia"/>
                <w:sz w:val="21"/>
                <w:szCs w:val="21"/>
                <w:highlight w:val="none"/>
                <w:lang w:val="zh-CN"/>
              </w:rPr>
              <w:t>文件的澄清</w:t>
            </w:r>
            <w:r>
              <w:rPr>
                <w:rFonts w:hint="eastAsia"/>
                <w:sz w:val="21"/>
                <w:szCs w:val="21"/>
                <w:highlight w:val="none"/>
              </w:rPr>
              <w:t>、修改书及有关补充通知为</w:t>
            </w:r>
            <w:r>
              <w:rPr>
                <w:rFonts w:hint="eastAsia"/>
                <w:sz w:val="21"/>
                <w:szCs w:val="21"/>
                <w:highlight w:val="none"/>
                <w:lang w:val="en-US" w:eastAsia="zh-CN"/>
              </w:rPr>
              <w:t>采购</w:t>
            </w:r>
            <w:r>
              <w:rPr>
                <w:rFonts w:hint="eastAsia"/>
                <w:sz w:val="21"/>
                <w:szCs w:val="21"/>
                <w:highlight w:val="none"/>
                <w:lang w:val="zh-CN"/>
              </w:rPr>
              <w:t>文件</w:t>
            </w:r>
            <w:r>
              <w:rPr>
                <w:rFonts w:hint="eastAsia"/>
                <w:sz w:val="21"/>
                <w:szCs w:val="21"/>
                <w:highlight w:val="none"/>
              </w:rPr>
              <w:t>的有效组成部分</w:t>
            </w:r>
            <w:r>
              <w:rPr>
                <w:rFonts w:hint="eastAsia"/>
                <w:sz w:val="21"/>
                <w:szCs w:val="21"/>
                <w:highlight w:val="none"/>
                <w:lang w:eastAsia="zh-CN"/>
              </w:rPr>
              <w:t>（</w:t>
            </w:r>
            <w:r>
              <w:rPr>
                <w:rFonts w:hint="eastAsia"/>
                <w:sz w:val="21"/>
                <w:szCs w:val="21"/>
                <w:highlight w:val="none"/>
                <w:lang w:val="en-US" w:eastAsia="zh-CN"/>
              </w:rPr>
              <w:t>如有</w:t>
            </w:r>
            <w:r>
              <w:rPr>
                <w:rFonts w:hint="eastAsia"/>
                <w:sz w:val="21"/>
                <w:szCs w:val="21"/>
                <w:highlight w:val="none"/>
                <w:lang w:eastAsia="zh-CN"/>
              </w:rPr>
              <w:t>）</w:t>
            </w:r>
            <w:r>
              <w:rPr>
                <w:rFonts w:hint="eastAsia"/>
                <w:sz w:val="21"/>
                <w:szCs w:val="21"/>
                <w:highlight w:val="none"/>
              </w:rPr>
              <w:t>。</w:t>
            </w:r>
          </w:p>
        </w:tc>
      </w:tr>
      <w:tr w14:paraId="689D1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91C15C6">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19</w:t>
            </w:r>
          </w:p>
        </w:tc>
        <w:tc>
          <w:tcPr>
            <w:tcW w:w="1916" w:type="dxa"/>
            <w:vAlign w:val="center"/>
          </w:tcPr>
          <w:p w14:paraId="67160891">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color w:val="auto"/>
                <w:sz w:val="21"/>
                <w:szCs w:val="21"/>
                <w:highlight w:val="none"/>
                <w:lang w:val="zh-CN"/>
              </w:rPr>
            </w:pPr>
            <w:r>
              <w:rPr>
                <w:rFonts w:hint="eastAsia"/>
                <w:color w:val="auto"/>
                <w:sz w:val="21"/>
                <w:szCs w:val="21"/>
                <w:highlight w:val="none"/>
                <w:lang w:val="zh-CN"/>
              </w:rPr>
              <w:t>提交响应文件</w:t>
            </w:r>
          </w:p>
          <w:p w14:paraId="4CF46968">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color w:val="auto"/>
                <w:sz w:val="21"/>
                <w:szCs w:val="21"/>
                <w:highlight w:val="none"/>
                <w:lang w:val="zh-CN"/>
              </w:rPr>
            </w:pPr>
            <w:r>
              <w:rPr>
                <w:rFonts w:hint="eastAsia"/>
                <w:color w:val="auto"/>
                <w:sz w:val="21"/>
                <w:szCs w:val="21"/>
                <w:highlight w:val="none"/>
                <w:lang w:val="zh-CN"/>
              </w:rPr>
              <w:t>截止时间</w:t>
            </w:r>
          </w:p>
        </w:tc>
        <w:tc>
          <w:tcPr>
            <w:tcW w:w="6970" w:type="dxa"/>
            <w:vAlign w:val="center"/>
          </w:tcPr>
          <w:p w14:paraId="73BC0ECA">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color w:val="auto"/>
                <w:sz w:val="21"/>
                <w:szCs w:val="21"/>
                <w:highlight w:val="none"/>
                <w:lang w:val="zh-CN"/>
              </w:rPr>
            </w:pP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年05月</w:t>
            </w:r>
            <w:r>
              <w:rPr>
                <w:rFonts w:hint="eastAsia"/>
                <w:color w:val="auto"/>
                <w:sz w:val="21"/>
                <w:szCs w:val="21"/>
                <w:highlight w:val="none"/>
                <w:lang w:val="en-US" w:eastAsia="zh-CN"/>
              </w:rPr>
              <w:t>29</w:t>
            </w:r>
            <w:r>
              <w:rPr>
                <w:rFonts w:hint="eastAsia"/>
                <w:color w:val="auto"/>
                <w:sz w:val="21"/>
                <w:szCs w:val="21"/>
                <w:highlight w:val="none"/>
                <w:lang w:eastAsia="zh-CN"/>
              </w:rPr>
              <w:t>日</w:t>
            </w:r>
            <w:r>
              <w:rPr>
                <w:rFonts w:hint="eastAsia"/>
                <w:color w:val="auto"/>
                <w:sz w:val="21"/>
                <w:szCs w:val="21"/>
                <w:highlight w:val="none"/>
                <w:lang w:val="en-US" w:eastAsia="zh-CN"/>
              </w:rPr>
              <w:t>14</w:t>
            </w:r>
            <w:r>
              <w:rPr>
                <w:rFonts w:hint="eastAsia"/>
                <w:color w:val="auto"/>
                <w:sz w:val="21"/>
                <w:szCs w:val="21"/>
                <w:highlight w:val="none"/>
                <w:lang w:eastAsia="zh-CN"/>
              </w:rPr>
              <w:t>时</w:t>
            </w:r>
            <w:r>
              <w:rPr>
                <w:rFonts w:hint="eastAsia"/>
                <w:color w:val="auto"/>
                <w:sz w:val="21"/>
                <w:szCs w:val="21"/>
                <w:highlight w:val="none"/>
                <w:lang w:val="en-US" w:eastAsia="zh-CN"/>
              </w:rPr>
              <w:t>3</w:t>
            </w:r>
            <w:r>
              <w:rPr>
                <w:rFonts w:hint="eastAsia"/>
                <w:color w:val="auto"/>
                <w:sz w:val="21"/>
                <w:szCs w:val="21"/>
                <w:highlight w:val="none"/>
                <w:lang w:eastAsia="zh-CN"/>
              </w:rPr>
              <w:t>0分</w:t>
            </w:r>
            <w:r>
              <w:rPr>
                <w:color w:val="auto"/>
                <w:sz w:val="21"/>
                <w:szCs w:val="21"/>
                <w:highlight w:val="none"/>
              </w:rPr>
              <w:t>（北京时间）</w:t>
            </w:r>
            <w:r>
              <w:rPr>
                <w:rFonts w:hint="eastAsia"/>
                <w:color w:val="auto"/>
                <w:sz w:val="21"/>
                <w:szCs w:val="21"/>
                <w:highlight w:val="none"/>
                <w:lang w:val="zh-CN"/>
              </w:rPr>
              <w:t>。</w:t>
            </w:r>
          </w:p>
        </w:tc>
      </w:tr>
      <w:tr w14:paraId="685923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0480E06">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ascii="宋体" w:hAnsi="宋体" w:eastAsia="宋体"/>
                <w:szCs w:val="21"/>
                <w:highlight w:val="none"/>
                <w:lang w:val="zh-CN" w:eastAsia="zh-CN"/>
              </w:rPr>
            </w:pPr>
            <w:r>
              <w:rPr>
                <w:rFonts w:hint="eastAsia" w:ascii="宋体" w:hAnsi="宋体"/>
                <w:szCs w:val="21"/>
                <w:highlight w:val="none"/>
                <w:lang w:val="zh-CN"/>
              </w:rPr>
              <w:t>2</w:t>
            </w:r>
            <w:r>
              <w:rPr>
                <w:rFonts w:hint="eastAsia" w:ascii="宋体" w:hAnsi="宋体"/>
                <w:szCs w:val="21"/>
                <w:highlight w:val="none"/>
                <w:lang w:val="en-US" w:eastAsia="zh-CN"/>
              </w:rPr>
              <w:t>0</w:t>
            </w:r>
          </w:p>
        </w:tc>
        <w:tc>
          <w:tcPr>
            <w:tcW w:w="1916" w:type="dxa"/>
            <w:vAlign w:val="center"/>
          </w:tcPr>
          <w:p w14:paraId="6B7F06A4">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cs="宋体"/>
                <w:sz w:val="21"/>
                <w:szCs w:val="21"/>
                <w:highlight w:val="none"/>
                <w:lang w:val="en-US" w:eastAsia="zh-CN"/>
              </w:rPr>
              <w:t>投标</w:t>
            </w:r>
            <w:r>
              <w:rPr>
                <w:rFonts w:hint="eastAsia" w:cs="宋体"/>
                <w:sz w:val="21"/>
                <w:szCs w:val="21"/>
                <w:highlight w:val="none"/>
              </w:rPr>
              <w:t>有效期</w:t>
            </w:r>
          </w:p>
        </w:tc>
        <w:tc>
          <w:tcPr>
            <w:tcW w:w="6970" w:type="dxa"/>
            <w:vAlign w:val="center"/>
          </w:tcPr>
          <w:p w14:paraId="5BE73DB4">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sz w:val="21"/>
                <w:szCs w:val="21"/>
                <w:highlight w:val="none"/>
              </w:rPr>
            </w:pPr>
            <w:r>
              <w:rPr>
                <w:rFonts w:hint="eastAsia"/>
                <w:sz w:val="21"/>
                <w:szCs w:val="21"/>
                <w:highlight w:val="none"/>
              </w:rPr>
              <w:t>本项目的</w:t>
            </w:r>
            <w:r>
              <w:rPr>
                <w:rFonts w:hint="eastAsia" w:cs="宋体"/>
                <w:sz w:val="21"/>
                <w:szCs w:val="21"/>
                <w:highlight w:val="none"/>
                <w:lang w:val="en-US" w:eastAsia="zh-CN"/>
              </w:rPr>
              <w:t>投标</w:t>
            </w:r>
            <w:r>
              <w:rPr>
                <w:rFonts w:hint="eastAsia" w:cs="宋体"/>
                <w:sz w:val="21"/>
                <w:szCs w:val="21"/>
                <w:highlight w:val="none"/>
              </w:rPr>
              <w:t>有效期</w:t>
            </w:r>
            <w:r>
              <w:rPr>
                <w:rFonts w:hint="eastAsia"/>
                <w:sz w:val="21"/>
                <w:szCs w:val="21"/>
                <w:highlight w:val="none"/>
              </w:rPr>
              <w:t>为</w:t>
            </w:r>
            <w:r>
              <w:rPr>
                <w:rFonts w:hint="eastAsia" w:cs="宋体"/>
                <w:sz w:val="21"/>
                <w:szCs w:val="21"/>
                <w:highlight w:val="none"/>
                <w:lang w:val="en-US" w:eastAsia="zh-CN"/>
              </w:rPr>
              <w:t>投标</w:t>
            </w:r>
            <w:r>
              <w:rPr>
                <w:rFonts w:hint="eastAsia"/>
                <w:sz w:val="21"/>
                <w:szCs w:val="21"/>
                <w:highlight w:val="none"/>
              </w:rPr>
              <w:t>截止期后90日历天</w:t>
            </w:r>
          </w:p>
        </w:tc>
      </w:tr>
      <w:tr w14:paraId="379BF7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6C73909">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1</w:t>
            </w:r>
          </w:p>
        </w:tc>
        <w:tc>
          <w:tcPr>
            <w:tcW w:w="1916" w:type="dxa"/>
            <w:vAlign w:val="center"/>
          </w:tcPr>
          <w:p w14:paraId="03ABDD76">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cs="宋体"/>
                <w:sz w:val="21"/>
                <w:szCs w:val="21"/>
                <w:highlight w:val="none"/>
                <w:lang w:val="en-US" w:eastAsia="zh-CN"/>
              </w:rPr>
              <w:t>投标</w:t>
            </w:r>
            <w:r>
              <w:rPr>
                <w:rFonts w:hint="eastAsia" w:cs="宋体"/>
                <w:sz w:val="21"/>
                <w:szCs w:val="21"/>
                <w:highlight w:val="none"/>
              </w:rPr>
              <w:t>保证金</w:t>
            </w:r>
          </w:p>
        </w:tc>
        <w:tc>
          <w:tcPr>
            <w:tcW w:w="6970" w:type="dxa"/>
            <w:vAlign w:val="center"/>
          </w:tcPr>
          <w:p w14:paraId="25B32F81">
            <w:pPr>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ascii="宋体" w:hAnsi="宋体" w:eastAsia="宋体"/>
                <w:szCs w:val="21"/>
                <w:highlight w:val="none"/>
                <w:lang w:eastAsia="zh-CN"/>
              </w:rPr>
            </w:pPr>
            <w:r>
              <w:rPr>
                <w:rFonts w:hint="eastAsia" w:ascii="宋体" w:hAnsi="宋体" w:cs="宋体"/>
                <w:sz w:val="21"/>
                <w:szCs w:val="11"/>
                <w:highlight w:val="none"/>
                <w:lang w:val="en-US" w:eastAsia="zh-CN"/>
              </w:rPr>
              <w:t>不收取</w:t>
            </w:r>
          </w:p>
        </w:tc>
      </w:tr>
      <w:tr w14:paraId="09DE7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858" w:type="dxa"/>
            <w:vAlign w:val="center"/>
          </w:tcPr>
          <w:p w14:paraId="7C1D37A0">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2</w:t>
            </w:r>
          </w:p>
        </w:tc>
        <w:tc>
          <w:tcPr>
            <w:tcW w:w="1916" w:type="dxa"/>
            <w:vAlign w:val="center"/>
          </w:tcPr>
          <w:p w14:paraId="54F33279">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履约保证金</w:t>
            </w:r>
          </w:p>
        </w:tc>
        <w:tc>
          <w:tcPr>
            <w:tcW w:w="6970" w:type="dxa"/>
            <w:vAlign w:val="center"/>
          </w:tcPr>
          <w:p w14:paraId="608D0556">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sz w:val="21"/>
                <w:szCs w:val="21"/>
                <w:highlight w:val="none"/>
                <w:lang w:val="zh-CN"/>
              </w:rPr>
            </w:pPr>
            <w:r>
              <w:rPr>
                <w:rFonts w:hint="eastAsia"/>
                <w:sz w:val="21"/>
                <w:szCs w:val="21"/>
                <w:highlight w:val="none"/>
                <w:lang w:val="zh-CN"/>
              </w:rPr>
              <w:t>不收取</w:t>
            </w:r>
          </w:p>
        </w:tc>
      </w:tr>
      <w:tr w14:paraId="467447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58" w:type="dxa"/>
            <w:vAlign w:val="center"/>
          </w:tcPr>
          <w:p w14:paraId="3E2A527F">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ascii="宋体" w:hAnsi="宋体" w:eastAsia="宋体"/>
                <w:szCs w:val="21"/>
                <w:highlight w:val="none"/>
                <w:lang w:val="zh-CN" w:eastAsia="zh-CN"/>
              </w:rPr>
            </w:pPr>
            <w:r>
              <w:rPr>
                <w:rFonts w:hint="eastAsia" w:ascii="宋体" w:hAnsi="宋体"/>
                <w:szCs w:val="21"/>
                <w:highlight w:val="none"/>
                <w:lang w:val="zh-CN"/>
              </w:rPr>
              <w:t>2</w:t>
            </w:r>
            <w:r>
              <w:rPr>
                <w:rFonts w:hint="eastAsia" w:ascii="宋体" w:hAnsi="宋体"/>
                <w:szCs w:val="21"/>
                <w:highlight w:val="none"/>
                <w:lang w:val="en-US" w:eastAsia="zh-CN"/>
              </w:rPr>
              <w:t>3</w:t>
            </w:r>
          </w:p>
        </w:tc>
        <w:tc>
          <w:tcPr>
            <w:tcW w:w="1916" w:type="dxa"/>
            <w:vAlign w:val="center"/>
          </w:tcPr>
          <w:p w14:paraId="7CFECF1C">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sz w:val="21"/>
                <w:szCs w:val="21"/>
                <w:highlight w:val="none"/>
                <w:lang w:val="zh-CN"/>
              </w:rPr>
            </w:pPr>
            <w:r>
              <w:rPr>
                <w:rFonts w:hint="eastAsia" w:ascii="宋体" w:hAnsi="宋体" w:eastAsia="宋体" w:cs="宋体"/>
                <w:sz w:val="21"/>
                <w:szCs w:val="11"/>
                <w:highlight w:val="none"/>
                <w:lang w:val="zh-CN"/>
              </w:rPr>
              <w:t>近年财务状况的年份要求</w:t>
            </w:r>
          </w:p>
        </w:tc>
        <w:tc>
          <w:tcPr>
            <w:tcW w:w="6970" w:type="dxa"/>
            <w:vAlign w:val="center"/>
          </w:tcPr>
          <w:p w14:paraId="7BB491EF">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sz w:val="21"/>
                <w:szCs w:val="21"/>
                <w:highlight w:val="none"/>
                <w:lang w:val="zh-CN"/>
              </w:rPr>
            </w:pPr>
            <w:r>
              <w:rPr>
                <w:rFonts w:hint="eastAsia" w:hAnsi="宋体" w:cs="宋体"/>
                <w:sz w:val="21"/>
                <w:szCs w:val="11"/>
                <w:highlight w:val="none"/>
                <w:lang w:val="zh-CN"/>
              </w:rPr>
              <w:t>近</w:t>
            </w:r>
            <w:r>
              <w:rPr>
                <w:rFonts w:hint="eastAsia" w:ascii="宋体" w:hAnsi="宋体" w:eastAsia="宋体" w:cs="宋体"/>
                <w:sz w:val="21"/>
                <w:szCs w:val="11"/>
                <w:highlight w:val="none"/>
                <w:lang w:val="zh-CN"/>
              </w:rPr>
              <w:t>三年（20</w:t>
            </w:r>
            <w:r>
              <w:rPr>
                <w:rFonts w:hint="eastAsia" w:ascii="宋体" w:hAnsi="宋体" w:eastAsia="宋体" w:cs="宋体"/>
                <w:sz w:val="21"/>
                <w:szCs w:val="11"/>
                <w:highlight w:val="none"/>
                <w:lang w:val="en-US" w:eastAsia="zh-CN"/>
              </w:rPr>
              <w:t>22</w:t>
            </w:r>
            <w:r>
              <w:rPr>
                <w:rFonts w:hint="eastAsia" w:ascii="宋体" w:hAnsi="宋体" w:eastAsia="宋体" w:cs="宋体"/>
                <w:sz w:val="21"/>
                <w:szCs w:val="11"/>
                <w:highlight w:val="none"/>
                <w:lang w:val="zh-CN"/>
              </w:rPr>
              <w:t>年、202</w:t>
            </w:r>
            <w:r>
              <w:rPr>
                <w:rFonts w:hint="eastAsia" w:ascii="宋体" w:hAnsi="宋体" w:eastAsia="宋体" w:cs="宋体"/>
                <w:sz w:val="21"/>
                <w:szCs w:val="11"/>
                <w:highlight w:val="none"/>
                <w:lang w:val="en-US" w:eastAsia="zh-CN"/>
              </w:rPr>
              <w:t>3</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2024年</w:t>
            </w:r>
            <w:r>
              <w:rPr>
                <w:rFonts w:hint="eastAsia" w:ascii="宋体" w:hAnsi="宋体" w:eastAsia="宋体" w:cs="宋体"/>
                <w:sz w:val="21"/>
                <w:szCs w:val="11"/>
                <w:highlight w:val="none"/>
                <w:lang w:val="zh-CN"/>
              </w:rPr>
              <w:t>）</w:t>
            </w:r>
          </w:p>
        </w:tc>
      </w:tr>
      <w:tr w14:paraId="7B8DB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906AC38">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4</w:t>
            </w:r>
          </w:p>
        </w:tc>
        <w:tc>
          <w:tcPr>
            <w:tcW w:w="1916" w:type="dxa"/>
            <w:vAlign w:val="center"/>
          </w:tcPr>
          <w:p w14:paraId="1A286431">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sz w:val="21"/>
                <w:szCs w:val="21"/>
                <w:highlight w:val="none"/>
                <w:lang w:val="zh-CN"/>
              </w:rPr>
            </w:pPr>
            <w:r>
              <w:rPr>
                <w:rFonts w:hint="eastAsia" w:ascii="宋体" w:hAnsi="宋体" w:eastAsia="宋体" w:cs="宋体"/>
                <w:sz w:val="21"/>
                <w:szCs w:val="11"/>
                <w:highlight w:val="none"/>
                <w:lang w:val="zh-CN"/>
              </w:rPr>
              <w:t>近年完成的类似项目的年份要求</w:t>
            </w:r>
          </w:p>
        </w:tc>
        <w:tc>
          <w:tcPr>
            <w:tcW w:w="6970" w:type="dxa"/>
            <w:vAlign w:val="center"/>
          </w:tcPr>
          <w:p w14:paraId="32D5C84D">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sz w:val="21"/>
                <w:szCs w:val="21"/>
                <w:highlight w:val="none"/>
                <w:lang w:val="zh-CN"/>
              </w:rPr>
            </w:pPr>
            <w:r>
              <w:rPr>
                <w:rFonts w:hint="eastAsia" w:ascii="宋体" w:hAnsi="宋体" w:eastAsia="宋体" w:cs="宋体"/>
                <w:sz w:val="21"/>
                <w:szCs w:val="11"/>
                <w:highlight w:val="none"/>
                <w:lang w:val="zh-CN"/>
              </w:rPr>
              <w:t>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月</w:t>
            </w:r>
            <w:r>
              <w:rPr>
                <w:rFonts w:hint="eastAsia" w:ascii="宋体" w:hAnsi="宋体" w:eastAsia="宋体" w:cs="宋体"/>
                <w:sz w:val="21"/>
                <w:szCs w:val="11"/>
                <w:highlight w:val="none"/>
                <w:lang w:val="en-US" w:eastAsia="zh-CN"/>
              </w:rPr>
              <w:t>1日起</w:t>
            </w:r>
            <w:r>
              <w:rPr>
                <w:rFonts w:hint="eastAsia" w:ascii="宋体" w:hAnsi="宋体" w:eastAsia="宋体" w:cs="宋体"/>
                <w:sz w:val="21"/>
                <w:szCs w:val="11"/>
                <w:highlight w:val="none"/>
                <w:lang w:val="zh-CN"/>
              </w:rPr>
              <w:t>至今）</w:t>
            </w:r>
          </w:p>
        </w:tc>
      </w:tr>
      <w:tr w14:paraId="0F0D6C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075972C">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5</w:t>
            </w:r>
          </w:p>
        </w:tc>
        <w:tc>
          <w:tcPr>
            <w:tcW w:w="1916" w:type="dxa"/>
            <w:vAlign w:val="center"/>
          </w:tcPr>
          <w:p w14:paraId="45A2AB05">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sz w:val="21"/>
                <w:szCs w:val="21"/>
                <w:highlight w:val="none"/>
                <w:lang w:val="zh-CN"/>
              </w:rPr>
              <w:t>备选方案和报价</w:t>
            </w:r>
          </w:p>
        </w:tc>
        <w:tc>
          <w:tcPr>
            <w:tcW w:w="6970" w:type="dxa"/>
            <w:vAlign w:val="center"/>
          </w:tcPr>
          <w:p w14:paraId="5FF72D59">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sz w:val="21"/>
                <w:szCs w:val="21"/>
                <w:highlight w:val="none"/>
                <w:lang w:val="zh-CN"/>
              </w:rPr>
            </w:pPr>
            <w:r>
              <w:rPr>
                <w:rFonts w:hint="eastAsia"/>
                <w:sz w:val="21"/>
                <w:szCs w:val="21"/>
                <w:highlight w:val="none"/>
                <w:lang w:val="zh-CN"/>
              </w:rPr>
              <w:t>不接受备选方案和多个报价。</w:t>
            </w:r>
          </w:p>
        </w:tc>
      </w:tr>
      <w:tr w14:paraId="622DC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F73C6E4">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6</w:t>
            </w:r>
          </w:p>
        </w:tc>
        <w:tc>
          <w:tcPr>
            <w:tcW w:w="1916" w:type="dxa"/>
            <w:vAlign w:val="center"/>
          </w:tcPr>
          <w:p w14:paraId="625E191A">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eastAsia="宋体"/>
                <w:sz w:val="21"/>
                <w:szCs w:val="21"/>
                <w:highlight w:val="none"/>
                <w:lang w:val="en-US" w:eastAsia="zh-CN"/>
              </w:rPr>
            </w:pPr>
            <w:r>
              <w:rPr>
                <w:rFonts w:hint="eastAsia" w:ascii="宋体" w:hAnsi="宋体" w:eastAsia="宋体" w:cs="宋体"/>
                <w:sz w:val="21"/>
                <w:szCs w:val="11"/>
                <w:highlight w:val="none"/>
                <w:lang w:val="zh-CN"/>
              </w:rPr>
              <w:t>签字和（或）盖章要求</w:t>
            </w:r>
          </w:p>
        </w:tc>
        <w:tc>
          <w:tcPr>
            <w:tcW w:w="6970" w:type="dxa"/>
            <w:vAlign w:val="center"/>
          </w:tcPr>
          <w:p w14:paraId="1E431E19">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1、所有要求签字的地方都应用不褪色的墨水或签字笔由本人亲笔手写签字（包括姓和名），不得用盖章（如签名章、签字章等）代替，也不得由他人代签。</w:t>
            </w:r>
          </w:p>
          <w:p w14:paraId="13197272">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2、所有要求盖章的地方都应按照</w:t>
            </w:r>
            <w:r>
              <w:rPr>
                <w:rFonts w:hint="eastAsia" w:hAnsi="宋体" w:cs="宋体"/>
                <w:sz w:val="21"/>
                <w:szCs w:val="11"/>
                <w:highlight w:val="none"/>
                <w:lang w:val="en-US" w:eastAsia="zh-CN"/>
              </w:rPr>
              <w:t>采购</w:t>
            </w:r>
            <w:r>
              <w:rPr>
                <w:rFonts w:hint="eastAsia" w:ascii="宋体" w:hAnsi="宋体" w:eastAsia="宋体" w:cs="宋体"/>
                <w:sz w:val="21"/>
                <w:szCs w:val="11"/>
                <w:highlight w:val="none"/>
                <w:lang w:val="zh-CN"/>
              </w:rPr>
              <w:t>文件的规定加盖与</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名称全称一致的标准公章，不得使用彩喷或者彩印的印章、不得使用专用章（如经济专用章、投标专用章等）或下属单位印章代替。</w:t>
            </w:r>
          </w:p>
          <w:p w14:paraId="4A3D7AD3">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sz w:val="21"/>
                <w:szCs w:val="21"/>
                <w:highlight w:val="none"/>
                <w:lang w:val="zh-CN"/>
              </w:rPr>
            </w:pPr>
            <w:r>
              <w:rPr>
                <w:rFonts w:hint="eastAsia" w:ascii="宋体" w:hAnsi="宋体" w:eastAsia="宋体" w:cs="宋体"/>
                <w:sz w:val="21"/>
                <w:szCs w:val="11"/>
                <w:highlight w:val="none"/>
                <w:lang w:val="zh-CN"/>
              </w:rPr>
              <w:t>3、</w:t>
            </w:r>
            <w:r>
              <w:rPr>
                <w:rFonts w:hint="eastAsia" w:hAnsi="宋体" w:cs="宋体"/>
                <w:sz w:val="21"/>
                <w:szCs w:val="11"/>
                <w:highlight w:val="none"/>
                <w:lang w:val="en-US" w:eastAsia="zh-CN"/>
              </w:rPr>
              <w:t>响应</w:t>
            </w:r>
            <w:r>
              <w:rPr>
                <w:rFonts w:hint="eastAsia" w:ascii="宋体" w:hAnsi="宋体" w:eastAsia="宋体" w:cs="宋体"/>
                <w:sz w:val="21"/>
                <w:szCs w:val="11"/>
                <w:highlight w:val="none"/>
                <w:lang w:val="zh-CN"/>
              </w:rPr>
              <w:t>文件格式中要求</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“法定代表人或其委托代理人”签字的，如法定代表人亲自投标而不委托代理人投标，由法定代表人签字；如法定代表人授权委托代理人投标，由委托代理人签字，也可由法定代表人签字。</w:t>
            </w:r>
          </w:p>
        </w:tc>
      </w:tr>
      <w:tr w14:paraId="37DD72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539ADC3">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7</w:t>
            </w:r>
          </w:p>
        </w:tc>
        <w:tc>
          <w:tcPr>
            <w:tcW w:w="1916" w:type="dxa"/>
            <w:vAlign w:val="center"/>
          </w:tcPr>
          <w:p w14:paraId="32268DDC">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响应文件份数</w:t>
            </w:r>
          </w:p>
        </w:tc>
        <w:tc>
          <w:tcPr>
            <w:tcW w:w="6970" w:type="dxa"/>
            <w:vAlign w:val="center"/>
          </w:tcPr>
          <w:p w14:paraId="1E5CA37E">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1、本项目为全流程电子化招投标项目，通过“政采云”平台（http：//www.zcygov.cn）实行在线电子投标，</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应先安装“政采云电子交易客户端”（请自行前往“政采云”平台进行下载），并按照本项目</w:t>
            </w:r>
            <w:r>
              <w:rPr>
                <w:rFonts w:hint="eastAsia" w:hAnsi="宋体" w:cs="宋体"/>
                <w:sz w:val="21"/>
                <w:szCs w:val="11"/>
                <w:highlight w:val="none"/>
                <w:lang w:val="en-US" w:eastAsia="zh-CN"/>
              </w:rPr>
              <w:t>采购</w:t>
            </w:r>
            <w:r>
              <w:rPr>
                <w:rFonts w:hint="eastAsia" w:ascii="宋体" w:hAnsi="宋体" w:eastAsia="宋体" w:cs="宋体"/>
                <w:sz w:val="21"/>
                <w:szCs w:val="11"/>
                <w:highlight w:val="none"/>
                <w:lang w:val="zh-CN"/>
              </w:rPr>
              <w:t>文件和“政采云”平台的要求编制、加密后在投标截止时间前通过网络上传至“政采云”平台。</w:t>
            </w:r>
          </w:p>
          <w:p w14:paraId="5358FAF2">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2、中标（成交）供应商在领取中标（成交）通知书时须向采购代理机构提供纸质版</w:t>
            </w:r>
            <w:r>
              <w:rPr>
                <w:rFonts w:hint="eastAsia" w:hAnsi="宋体" w:cs="宋体"/>
                <w:sz w:val="21"/>
                <w:szCs w:val="11"/>
                <w:highlight w:val="none"/>
                <w:lang w:val="en-US" w:eastAsia="zh-CN"/>
              </w:rPr>
              <w:t>响应</w:t>
            </w:r>
            <w:r>
              <w:rPr>
                <w:rFonts w:hint="eastAsia" w:ascii="宋体" w:hAnsi="宋体" w:eastAsia="宋体" w:cs="宋体"/>
                <w:sz w:val="21"/>
                <w:szCs w:val="11"/>
                <w:highlight w:val="none"/>
                <w:lang w:val="zh-CN"/>
              </w:rPr>
              <w:t>文件正本1份，副本4份。</w:t>
            </w:r>
          </w:p>
          <w:p w14:paraId="3D0011FA">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sz w:val="21"/>
                <w:szCs w:val="11"/>
                <w:highlight w:val="none"/>
                <w:lang w:val="zh-CN"/>
              </w:rPr>
              <w:t>注：纸质版</w:t>
            </w:r>
            <w:r>
              <w:rPr>
                <w:rFonts w:hint="eastAsia" w:hAnsi="宋体" w:cs="宋体"/>
                <w:sz w:val="21"/>
                <w:szCs w:val="11"/>
                <w:highlight w:val="none"/>
                <w:lang w:val="en-US" w:eastAsia="zh-CN"/>
              </w:rPr>
              <w:t>响应</w:t>
            </w:r>
            <w:r>
              <w:rPr>
                <w:rFonts w:hint="eastAsia" w:ascii="宋体" w:hAnsi="宋体" w:eastAsia="宋体" w:cs="宋体"/>
                <w:sz w:val="21"/>
                <w:szCs w:val="11"/>
                <w:highlight w:val="none"/>
                <w:lang w:val="zh-CN"/>
              </w:rPr>
              <w:t>文件必须与“政采云”平台上传的电子版</w:t>
            </w:r>
            <w:r>
              <w:rPr>
                <w:rFonts w:hint="eastAsia" w:hAnsi="宋体" w:cs="宋体"/>
                <w:sz w:val="21"/>
                <w:szCs w:val="11"/>
                <w:highlight w:val="none"/>
                <w:lang w:val="en-US" w:eastAsia="zh-CN"/>
              </w:rPr>
              <w:t>响应</w:t>
            </w:r>
            <w:r>
              <w:rPr>
                <w:rFonts w:hint="eastAsia" w:ascii="宋体" w:hAnsi="宋体" w:eastAsia="宋体" w:cs="宋体"/>
                <w:sz w:val="21"/>
                <w:szCs w:val="11"/>
                <w:highlight w:val="none"/>
                <w:lang w:val="zh-CN"/>
              </w:rPr>
              <w:t>文件相同</w:t>
            </w:r>
            <w:r>
              <w:rPr>
                <w:rFonts w:hint="eastAsia" w:hAnsi="宋体" w:cs="宋体"/>
                <w:sz w:val="21"/>
                <w:szCs w:val="11"/>
                <w:highlight w:val="none"/>
                <w:lang w:val="en-US" w:eastAsia="zh-CN"/>
              </w:rPr>
              <w:t>。</w:t>
            </w:r>
          </w:p>
        </w:tc>
      </w:tr>
      <w:tr w14:paraId="2327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176E535">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8</w:t>
            </w:r>
          </w:p>
        </w:tc>
        <w:tc>
          <w:tcPr>
            <w:tcW w:w="1916" w:type="dxa"/>
            <w:vAlign w:val="center"/>
          </w:tcPr>
          <w:p w14:paraId="4FCD00B6">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en-US" w:eastAsia="zh-CN"/>
              </w:rPr>
              <w:t>装订要求</w:t>
            </w:r>
          </w:p>
        </w:tc>
        <w:tc>
          <w:tcPr>
            <w:tcW w:w="6970" w:type="dxa"/>
            <w:vAlign w:val="center"/>
          </w:tcPr>
          <w:p w14:paraId="799DE0DA">
            <w:pPr>
              <w:pStyle w:val="89"/>
              <w:keepNext w:val="0"/>
              <w:keepLines w:val="0"/>
              <w:pageBreakBefore w:val="0"/>
              <w:widowControl w:val="0"/>
              <w:kinsoku/>
              <w:wordWrap/>
              <w:overflowPunct/>
              <w:topLinePunct w:val="0"/>
              <w:bidi w:val="0"/>
              <w:adjustRightInd/>
              <w:snapToGrid w:val="0"/>
              <w:spacing w:line="380" w:lineRule="exact"/>
              <w:contextualSpacing/>
              <w:jc w:val="both"/>
              <w:textAlignment w:val="auto"/>
              <w:rPr>
                <w:sz w:val="21"/>
                <w:szCs w:val="21"/>
                <w:highlight w:val="none"/>
                <w:lang w:val="zh-CN"/>
              </w:rPr>
            </w:pPr>
            <w:r>
              <w:rPr>
                <w:rFonts w:hint="eastAsia" w:ascii="宋体" w:hAnsi="宋体" w:eastAsia="宋体" w:cs="宋体"/>
                <w:sz w:val="21"/>
                <w:szCs w:val="11"/>
                <w:highlight w:val="none"/>
                <w:lang w:val="zh-CN"/>
              </w:rPr>
              <w:t>纸质版</w:t>
            </w:r>
            <w:r>
              <w:rPr>
                <w:rFonts w:hint="eastAsia"/>
                <w:sz w:val="21"/>
                <w:szCs w:val="21"/>
                <w:highlight w:val="none"/>
                <w:lang w:val="zh-CN"/>
              </w:rPr>
              <w:t>响应</w:t>
            </w:r>
            <w:r>
              <w:rPr>
                <w:rFonts w:hint="eastAsia"/>
                <w:sz w:val="21"/>
                <w:szCs w:val="21"/>
                <w:highlight w:val="none"/>
              </w:rPr>
              <w:t>文件的正本和副本的封面上应清楚的标记“正本”或“副本”的字样；要编制目录及页码并用A4规格纸打印</w:t>
            </w:r>
            <w:r>
              <w:rPr>
                <w:sz w:val="21"/>
                <w:szCs w:val="21"/>
                <w:highlight w:val="none"/>
              </w:rPr>
              <w:t>。</w:t>
            </w:r>
          </w:p>
        </w:tc>
      </w:tr>
      <w:tr w14:paraId="46B52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CCD8CF0">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29</w:t>
            </w:r>
          </w:p>
        </w:tc>
        <w:tc>
          <w:tcPr>
            <w:tcW w:w="1916" w:type="dxa"/>
            <w:vAlign w:val="center"/>
          </w:tcPr>
          <w:p w14:paraId="7A9F7D8B">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sz w:val="21"/>
                <w:szCs w:val="21"/>
                <w:highlight w:val="none"/>
                <w:lang w:val="zh-CN"/>
              </w:rPr>
            </w:pPr>
            <w:r>
              <w:rPr>
                <w:rFonts w:hint="eastAsia" w:hAnsi="宋体" w:cs="宋体"/>
                <w:sz w:val="21"/>
                <w:szCs w:val="11"/>
                <w:highlight w:val="none"/>
                <w:lang w:val="en-US" w:eastAsia="zh-CN"/>
              </w:rPr>
              <w:t>电子响应文件的编制</w:t>
            </w:r>
          </w:p>
        </w:tc>
        <w:tc>
          <w:tcPr>
            <w:tcW w:w="6970" w:type="dxa"/>
            <w:vAlign w:val="center"/>
          </w:tcPr>
          <w:p w14:paraId="185C57F0">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left"/>
              <w:textAlignment w:val="auto"/>
              <w:rPr>
                <w:rFonts w:hint="eastAsia" w:ascii="宋体" w:hAnsi="宋体" w:eastAsia="宋体" w:cs="宋体"/>
                <w:sz w:val="21"/>
                <w:szCs w:val="11"/>
                <w:highlight w:val="none"/>
                <w:lang w:val="zh-CN"/>
              </w:rPr>
            </w:pPr>
            <w:r>
              <w:rPr>
                <w:rFonts w:hint="eastAsia" w:hAnsi="宋体" w:cs="宋体"/>
                <w:sz w:val="21"/>
                <w:szCs w:val="11"/>
                <w:highlight w:val="none"/>
                <w:lang w:val="en-US" w:eastAsia="zh-CN"/>
              </w:rPr>
              <w:t>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应按</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格式分别编制并使用下载的政采云投标客户端制作并上传。</w:t>
            </w:r>
          </w:p>
          <w:p w14:paraId="1CEF38A5">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中须加盖</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公章部分均采用 CA 签章，并根据“政府采购项目电子交易管理操作指南-</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（政采云）”及本</w:t>
            </w:r>
            <w:r>
              <w:rPr>
                <w:rFonts w:hint="eastAsia" w:hAnsi="宋体" w:cs="宋体"/>
                <w:sz w:val="21"/>
                <w:szCs w:val="11"/>
                <w:highlight w:val="none"/>
                <w:lang w:val="en-US" w:eastAsia="zh-CN"/>
              </w:rPr>
              <w:t>采购</w:t>
            </w:r>
            <w:r>
              <w:rPr>
                <w:rFonts w:hint="eastAsia" w:ascii="宋体" w:hAnsi="宋体" w:eastAsia="宋体" w:cs="宋体"/>
                <w:sz w:val="21"/>
                <w:szCs w:val="11"/>
                <w:highlight w:val="none"/>
                <w:lang w:val="zh-CN"/>
              </w:rPr>
              <w:t>文件规定的格式和顺序编制电子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并进行关联定位，以便评审小组在评审时，点击评分项可直接定位到该评分项内容。如对</w:t>
            </w:r>
            <w:r>
              <w:rPr>
                <w:rFonts w:hint="eastAsia" w:hAnsi="宋体" w:cs="宋体"/>
                <w:sz w:val="21"/>
                <w:szCs w:val="11"/>
                <w:highlight w:val="none"/>
                <w:lang w:val="en-US" w:eastAsia="zh-CN"/>
              </w:rPr>
              <w:t>采购</w:t>
            </w:r>
            <w:r>
              <w:rPr>
                <w:rFonts w:hint="eastAsia" w:ascii="宋体" w:hAnsi="宋体" w:eastAsia="宋体" w:cs="宋体"/>
                <w:sz w:val="21"/>
                <w:szCs w:val="11"/>
                <w:highlight w:val="none"/>
                <w:lang w:val="zh-CN"/>
              </w:rPr>
              <w:t>文件的某项要求，</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的电子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未能关联定位提供相应的内容与其对应，则评审小组在评审时如做出对</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不利的评审由</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自行承担。电子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如内容不完整、编排混乱导致</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被误读、漏读，或者在按</w:t>
            </w:r>
            <w:r>
              <w:rPr>
                <w:rFonts w:hint="eastAsia" w:hAnsi="宋体" w:cs="宋体"/>
                <w:sz w:val="21"/>
                <w:szCs w:val="11"/>
                <w:highlight w:val="none"/>
                <w:lang w:val="en-US" w:eastAsia="zh-CN"/>
              </w:rPr>
              <w:t>采购</w:t>
            </w:r>
            <w:r>
              <w:rPr>
                <w:rFonts w:hint="eastAsia" w:ascii="宋体" w:hAnsi="宋体" w:eastAsia="宋体" w:cs="宋体"/>
                <w:sz w:val="21"/>
                <w:szCs w:val="11"/>
                <w:highlight w:val="none"/>
                <w:lang w:val="zh-CN"/>
              </w:rPr>
              <w:t>文件规定的部位查找不到相关内容的，由</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自行承担产生的后果。</w:t>
            </w:r>
          </w:p>
          <w:p w14:paraId="3A2C93E2">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法人（负责人）或授权代表持有政采云个人CA签章的，应在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中涉及到签字的位置使用个人CA签章，没有办理政采云个人CA签章的可在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 xml:space="preserve">中涉及到签字的位置手写签字后扫描或者拍照做成PDF的格式上传即可。 </w:t>
            </w:r>
          </w:p>
          <w:p w14:paraId="7604D0FF">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不得涂改，若有修改错漏处，须法定代表人（负责人）或授权委托人签字（或个人CA签章）。文件加盖CA签章时，请勿遮挡文件中关键信息。</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因字迹潦草或表达不清所引起的后果由</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负责。</w:t>
            </w:r>
          </w:p>
          <w:p w14:paraId="395C2DEF">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4、评审前准备 </w:t>
            </w:r>
          </w:p>
          <w:p w14:paraId="2BFD84F3">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4.1本项目实行网上评审，采用电子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；若</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 xml:space="preserve">参与投标，自行承担投标一切费用。 </w:t>
            </w:r>
          </w:p>
          <w:p w14:paraId="75144D64">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4.2</w:t>
            </w:r>
            <w:r>
              <w:rPr>
                <w:rFonts w:hint="eastAsia" w:ascii="宋体" w:hAnsi="宋体" w:eastAsia="宋体" w:cs="宋体"/>
                <w:sz w:val="21"/>
                <w:szCs w:val="11"/>
                <w:highlight w:val="none"/>
                <w:lang w:val="en-US" w:eastAsia="zh-CN"/>
              </w:rPr>
              <w:t xml:space="preserve"> </w:t>
            </w:r>
            <w:r>
              <w:rPr>
                <w:rFonts w:hint="eastAsia" w:ascii="宋体" w:hAnsi="宋体" w:eastAsia="宋体" w:cs="宋体"/>
                <w:sz w:val="21"/>
                <w:szCs w:val="11"/>
                <w:highlight w:val="none"/>
                <w:lang w:val="zh-CN"/>
              </w:rPr>
              <w:t>各</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在投标截止前应确保成为政采云平台正式注册入库</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，并完成 CA 数字证书申领。因未注册入库、未办理 CA 数字证书等原因造成无法投标或投标失败等后果由</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 xml:space="preserve">自行承担。 </w:t>
            </w:r>
          </w:p>
          <w:p w14:paraId="7C59D104">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jc w:val="left"/>
              <w:textAlignment w:val="auto"/>
              <w:rPr>
                <w:sz w:val="21"/>
                <w:szCs w:val="21"/>
                <w:highlight w:val="none"/>
                <w:lang w:val="zh-CN"/>
              </w:rPr>
            </w:pPr>
            <w:r>
              <w:rPr>
                <w:rFonts w:hint="eastAsia" w:ascii="宋体" w:hAnsi="宋体" w:eastAsia="宋体" w:cs="宋体"/>
                <w:sz w:val="21"/>
                <w:szCs w:val="11"/>
                <w:highlight w:val="none"/>
                <w:lang w:val="zh-CN"/>
              </w:rPr>
              <w:t>4.3</w:t>
            </w:r>
            <w:r>
              <w:rPr>
                <w:rFonts w:hint="eastAsia" w:ascii="宋体" w:hAnsi="宋体" w:eastAsia="宋体" w:cs="宋体"/>
                <w:sz w:val="21"/>
                <w:szCs w:val="11"/>
                <w:highlight w:val="none"/>
                <w:lang w:val="en-US" w:eastAsia="zh-CN"/>
              </w:rPr>
              <w:t xml:space="preserve"> 供应商</w:t>
            </w:r>
            <w:r>
              <w:rPr>
                <w:rFonts w:hint="eastAsia" w:ascii="宋体" w:hAnsi="宋体" w:eastAsia="宋体" w:cs="宋体"/>
                <w:sz w:val="21"/>
                <w:szCs w:val="11"/>
                <w:highlight w:val="none"/>
                <w:lang w:val="zh-CN"/>
              </w:rPr>
              <w:t>将政采云电子交易客户端下载、安装完成后，可通过账号密码或 CA 登录客户端进行</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制作。客户端请至网站下载专区查看，如有问题可拨打政采云客户服务热线 400-881-7190 进行咨询。</w:t>
            </w:r>
          </w:p>
        </w:tc>
      </w:tr>
      <w:tr w14:paraId="62BBA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D2FC27D">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0</w:t>
            </w:r>
          </w:p>
        </w:tc>
        <w:tc>
          <w:tcPr>
            <w:tcW w:w="1916" w:type="dxa"/>
            <w:vAlign w:val="center"/>
          </w:tcPr>
          <w:p w14:paraId="70D37AC7">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sz w:val="21"/>
                <w:szCs w:val="21"/>
                <w:highlight w:val="none"/>
                <w:lang w:val="zh-CN"/>
              </w:rPr>
            </w:pPr>
            <w:r>
              <w:rPr>
                <w:rFonts w:hint="eastAsia" w:ascii="宋体" w:hAnsi="宋体" w:eastAsia="宋体" w:cs="宋体"/>
                <w:sz w:val="21"/>
                <w:szCs w:val="11"/>
                <w:highlight w:val="none"/>
                <w:lang w:val="zh-CN"/>
              </w:rPr>
              <w:t>封套上写明</w:t>
            </w:r>
          </w:p>
        </w:tc>
        <w:tc>
          <w:tcPr>
            <w:tcW w:w="6970" w:type="dxa"/>
            <w:vAlign w:val="center"/>
          </w:tcPr>
          <w:p w14:paraId="2053E55C">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sz w:val="21"/>
                <w:szCs w:val="21"/>
                <w:highlight w:val="none"/>
                <w:lang w:val="zh-CN"/>
              </w:rPr>
            </w:pPr>
            <w:r>
              <w:rPr>
                <w:rFonts w:hint="eastAsia" w:ascii="宋体" w:hAnsi="宋体" w:eastAsia="宋体" w:cs="宋体"/>
                <w:sz w:val="21"/>
                <w:szCs w:val="11"/>
                <w:highlight w:val="none"/>
                <w:lang w:val="zh-CN"/>
              </w:rPr>
              <w:t>/</w:t>
            </w:r>
          </w:p>
        </w:tc>
      </w:tr>
      <w:tr w14:paraId="162EE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443F50A">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1</w:t>
            </w:r>
          </w:p>
        </w:tc>
        <w:tc>
          <w:tcPr>
            <w:tcW w:w="1916" w:type="dxa"/>
            <w:vAlign w:val="center"/>
          </w:tcPr>
          <w:p w14:paraId="45665B98">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cs="宋体"/>
                <w:sz w:val="21"/>
                <w:szCs w:val="21"/>
                <w:highlight w:val="none"/>
              </w:rPr>
              <w:t>递交响应文件地点</w:t>
            </w:r>
          </w:p>
        </w:tc>
        <w:tc>
          <w:tcPr>
            <w:tcW w:w="6970" w:type="dxa"/>
            <w:vAlign w:val="center"/>
          </w:tcPr>
          <w:p w14:paraId="65BC9245">
            <w:pPr>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ascii="宋体" w:hAnsi="宋体" w:cs="宋体"/>
                <w:szCs w:val="21"/>
                <w:highlight w:val="none"/>
                <w:lang w:val="zh-CN" w:eastAsia="zh-CN"/>
              </w:rPr>
            </w:pPr>
            <w:r>
              <w:rPr>
                <w:rFonts w:hint="eastAsia" w:ascii="宋体" w:hAnsi="宋体" w:cs="宋体"/>
                <w:szCs w:val="21"/>
                <w:highlight w:val="none"/>
              </w:rPr>
              <w:t>地点：</w:t>
            </w:r>
            <w:r>
              <w:rPr>
                <w:rFonts w:hint="eastAsia" w:ascii="宋体" w:hAnsi="宋体" w:cs="宋体"/>
                <w:szCs w:val="21"/>
                <w:highlight w:val="none"/>
              </w:rPr>
              <w:t>长春市二道区洋浦大街6999号凯利中心AB栋101开标2室</w:t>
            </w:r>
          </w:p>
          <w:p w14:paraId="3E715FC5">
            <w:pPr>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ascii="宋体" w:hAnsi="宋体" w:cs="宋体"/>
                <w:szCs w:val="21"/>
                <w:highlight w:val="none"/>
                <w:lang w:val="zh-CN"/>
              </w:rPr>
            </w:pPr>
            <w:r>
              <w:rPr>
                <w:rFonts w:hint="eastAsia" w:ascii="宋体" w:hAnsi="宋体" w:eastAsia="宋体" w:cs="宋体"/>
                <w:sz w:val="21"/>
                <w:szCs w:val="11"/>
                <w:highlight w:val="none"/>
                <w:lang w:val="zh-CN"/>
              </w:rPr>
              <w:t>递交截止时间：</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年0</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lang w:eastAsia="zh-CN"/>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lang w:eastAsia="zh-CN"/>
              </w:rPr>
              <w:t>时</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0分</w:t>
            </w:r>
          </w:p>
        </w:tc>
      </w:tr>
      <w:tr w14:paraId="30CB8D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B5405F4">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2</w:t>
            </w:r>
          </w:p>
        </w:tc>
        <w:tc>
          <w:tcPr>
            <w:tcW w:w="1916" w:type="dxa"/>
            <w:vAlign w:val="center"/>
          </w:tcPr>
          <w:p w14:paraId="46E6C79A">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sz w:val="21"/>
                <w:szCs w:val="21"/>
                <w:highlight w:val="none"/>
                <w:lang w:val="zh-CN"/>
              </w:rPr>
            </w:pPr>
            <w:r>
              <w:rPr>
                <w:rFonts w:hint="eastAsia" w:cs="宋体"/>
                <w:sz w:val="21"/>
                <w:szCs w:val="21"/>
                <w:highlight w:val="none"/>
                <w:lang w:val="en-US" w:eastAsia="zh-CN"/>
              </w:rPr>
              <w:t>开启</w:t>
            </w:r>
            <w:r>
              <w:rPr>
                <w:rFonts w:hint="eastAsia" w:cs="宋体"/>
                <w:sz w:val="21"/>
                <w:szCs w:val="21"/>
                <w:highlight w:val="none"/>
              </w:rPr>
              <w:t>时间和地点</w:t>
            </w:r>
          </w:p>
        </w:tc>
        <w:tc>
          <w:tcPr>
            <w:tcW w:w="6970" w:type="dxa"/>
            <w:vAlign w:val="center"/>
          </w:tcPr>
          <w:p w14:paraId="305A199C">
            <w:pPr>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ascii="宋体" w:hAnsi="宋体" w:cs="宋体"/>
                <w:szCs w:val="21"/>
                <w:highlight w:val="none"/>
              </w:rPr>
            </w:pPr>
            <w:r>
              <w:rPr>
                <w:rFonts w:hint="eastAsia" w:cs="宋体"/>
                <w:sz w:val="21"/>
                <w:szCs w:val="21"/>
                <w:highlight w:val="none"/>
                <w:lang w:val="en-US" w:eastAsia="zh-CN"/>
              </w:rPr>
              <w:t>开启</w:t>
            </w:r>
            <w:r>
              <w:rPr>
                <w:rFonts w:hint="eastAsia" w:ascii="宋体" w:hAnsi="宋体" w:cs="宋体"/>
                <w:szCs w:val="21"/>
                <w:highlight w:val="none"/>
              </w:rPr>
              <w:t>时间：同</w:t>
            </w:r>
            <w:r>
              <w:rPr>
                <w:rFonts w:hint="eastAsia" w:ascii="宋体" w:hAnsi="宋体" w:cs="宋体"/>
                <w:szCs w:val="21"/>
                <w:highlight w:val="none"/>
                <w:lang w:val="en-US" w:eastAsia="zh-CN"/>
              </w:rPr>
              <w:t>递交</w:t>
            </w:r>
            <w:r>
              <w:rPr>
                <w:rFonts w:hint="eastAsia" w:ascii="宋体" w:hAnsi="宋体" w:cs="宋体"/>
                <w:szCs w:val="21"/>
                <w:highlight w:val="none"/>
              </w:rPr>
              <w:t>截止时间</w:t>
            </w:r>
          </w:p>
          <w:p w14:paraId="74C85AEE">
            <w:pPr>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ascii="宋体" w:hAnsi="宋体" w:cs="宋体"/>
                <w:szCs w:val="21"/>
                <w:highlight w:val="none"/>
                <w:lang w:val="zh-CN" w:eastAsia="zh-CN"/>
              </w:rPr>
            </w:pPr>
            <w:r>
              <w:rPr>
                <w:rFonts w:hint="eastAsia" w:cs="宋体"/>
                <w:sz w:val="21"/>
                <w:szCs w:val="21"/>
                <w:highlight w:val="none"/>
                <w:lang w:val="en-US" w:eastAsia="zh-CN"/>
              </w:rPr>
              <w:t>开启</w:t>
            </w:r>
            <w:r>
              <w:rPr>
                <w:rFonts w:hint="eastAsia" w:ascii="宋体" w:hAnsi="宋体" w:cs="宋体"/>
                <w:szCs w:val="21"/>
                <w:highlight w:val="none"/>
              </w:rPr>
              <w:t>地点：</w:t>
            </w:r>
            <w:r>
              <w:rPr>
                <w:rFonts w:hint="eastAsia" w:hAnsi="宋体" w:cs="宋体"/>
                <w:sz w:val="21"/>
                <w:szCs w:val="11"/>
                <w:highlight w:val="none"/>
                <w:lang w:val="en-US" w:eastAsia="zh-CN"/>
              </w:rPr>
              <w:t>同</w:t>
            </w:r>
            <w:r>
              <w:rPr>
                <w:rFonts w:hint="eastAsia" w:ascii="宋体" w:hAnsi="宋体" w:eastAsia="宋体" w:cs="宋体"/>
                <w:sz w:val="21"/>
                <w:szCs w:val="11"/>
                <w:highlight w:val="none"/>
                <w:lang w:val="zh-CN"/>
              </w:rPr>
              <w:t>递交响应文件地点</w:t>
            </w:r>
          </w:p>
        </w:tc>
      </w:tr>
      <w:tr w14:paraId="51F66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518D848">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3</w:t>
            </w:r>
          </w:p>
        </w:tc>
        <w:tc>
          <w:tcPr>
            <w:tcW w:w="1916" w:type="dxa"/>
            <w:vAlign w:val="center"/>
          </w:tcPr>
          <w:p w14:paraId="6A635DDE">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ascii="宋体" w:hAnsi="宋体"/>
                <w:szCs w:val="21"/>
                <w:highlight w:val="none"/>
              </w:rPr>
            </w:pPr>
            <w:r>
              <w:rPr>
                <w:rFonts w:hint="eastAsia" w:ascii="宋体" w:hAnsi="宋体" w:cs="宋体"/>
                <w:szCs w:val="21"/>
                <w:highlight w:val="none"/>
                <w:lang w:val="en-US" w:eastAsia="zh-CN"/>
              </w:rPr>
              <w:t>评标委员会</w:t>
            </w:r>
            <w:r>
              <w:rPr>
                <w:rFonts w:hint="eastAsia" w:ascii="宋体" w:hAnsi="宋体" w:cs="宋体"/>
                <w:szCs w:val="21"/>
                <w:highlight w:val="none"/>
              </w:rPr>
              <w:t>的组建</w:t>
            </w:r>
          </w:p>
        </w:tc>
        <w:tc>
          <w:tcPr>
            <w:tcW w:w="6970" w:type="dxa"/>
            <w:vAlign w:val="center"/>
          </w:tcPr>
          <w:p w14:paraId="61357489">
            <w:pPr>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ascii="宋体" w:hAnsi="宋体"/>
                <w:szCs w:val="21"/>
                <w:highlight w:val="none"/>
              </w:rPr>
            </w:pPr>
            <w:r>
              <w:rPr>
                <w:rFonts w:hint="eastAsia" w:ascii="宋体" w:hAnsi="宋体"/>
                <w:szCs w:val="21"/>
                <w:highlight w:val="none"/>
              </w:rPr>
              <w:t>评标委员会构成：5人，其中业主专家代表</w:t>
            </w:r>
            <w:r>
              <w:rPr>
                <w:rFonts w:hint="eastAsia" w:ascii="宋体" w:hAnsi="宋体"/>
                <w:szCs w:val="21"/>
                <w:highlight w:val="none"/>
                <w:lang w:val="en-US" w:eastAsia="zh-CN"/>
              </w:rPr>
              <w:t>0</w:t>
            </w:r>
            <w:r>
              <w:rPr>
                <w:rFonts w:hint="eastAsia" w:ascii="宋体" w:hAnsi="宋体"/>
                <w:szCs w:val="21"/>
                <w:highlight w:val="none"/>
              </w:rPr>
              <w:t>人，社会专家</w:t>
            </w:r>
            <w:r>
              <w:rPr>
                <w:rFonts w:hint="eastAsia" w:ascii="宋体" w:hAnsi="宋体"/>
                <w:szCs w:val="21"/>
                <w:highlight w:val="none"/>
                <w:lang w:val="en-US" w:eastAsia="zh-CN"/>
              </w:rPr>
              <w:t>5</w:t>
            </w:r>
            <w:r>
              <w:rPr>
                <w:rFonts w:hint="eastAsia" w:ascii="宋体" w:hAnsi="宋体"/>
                <w:szCs w:val="21"/>
                <w:highlight w:val="none"/>
              </w:rPr>
              <w:t>人。</w:t>
            </w:r>
          </w:p>
          <w:p w14:paraId="6104A21E">
            <w:pPr>
              <w:keepNext w:val="0"/>
              <w:keepLines w:val="0"/>
              <w:pageBreakBefore w:val="0"/>
              <w:widowControl w:val="0"/>
              <w:kinsoku/>
              <w:wordWrap/>
              <w:overflowPunct/>
              <w:topLinePunct w:val="0"/>
              <w:bidi w:val="0"/>
              <w:adjustRightInd/>
              <w:snapToGrid w:val="0"/>
              <w:spacing w:line="380" w:lineRule="exact"/>
              <w:contextualSpacing/>
              <w:textAlignment w:val="auto"/>
              <w:rPr>
                <w:rFonts w:ascii="宋体" w:hAnsi="宋体"/>
                <w:szCs w:val="21"/>
                <w:highlight w:val="none"/>
              </w:rPr>
            </w:pPr>
            <w:r>
              <w:rPr>
                <w:rFonts w:hint="eastAsia" w:ascii="宋体" w:hAnsi="宋体"/>
                <w:szCs w:val="21"/>
                <w:highlight w:val="none"/>
              </w:rPr>
              <w:t>评标专家确定方式：从</w:t>
            </w:r>
            <w:r>
              <w:rPr>
                <w:rFonts w:hint="eastAsia" w:ascii="宋体" w:hAnsi="宋体"/>
                <w:szCs w:val="21"/>
                <w:highlight w:val="none"/>
                <w:lang w:eastAsia="zh-CN"/>
              </w:rPr>
              <w:t>“</w:t>
            </w:r>
            <w:r>
              <w:rPr>
                <w:rFonts w:hint="eastAsia" w:ascii="宋体" w:hAnsi="宋体"/>
                <w:szCs w:val="21"/>
                <w:highlight w:val="none"/>
                <w:lang w:val="en-US" w:eastAsia="zh-CN"/>
              </w:rPr>
              <w:t>政采云</w:t>
            </w:r>
            <w:r>
              <w:rPr>
                <w:rFonts w:hint="eastAsia" w:ascii="宋体" w:hAnsi="宋体"/>
                <w:szCs w:val="21"/>
                <w:highlight w:val="none"/>
                <w:lang w:eastAsia="zh-CN"/>
              </w:rPr>
              <w:t>”</w:t>
            </w:r>
            <w:r>
              <w:rPr>
                <w:rFonts w:hint="eastAsia" w:ascii="宋体" w:hAnsi="宋体"/>
                <w:szCs w:val="21"/>
                <w:highlight w:val="none"/>
              </w:rPr>
              <w:t>中随机抽取的有关技术、经济等方面的专家组成。</w:t>
            </w:r>
          </w:p>
        </w:tc>
      </w:tr>
      <w:tr w14:paraId="15C8F7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80A0092">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4</w:t>
            </w:r>
          </w:p>
        </w:tc>
        <w:tc>
          <w:tcPr>
            <w:tcW w:w="1916" w:type="dxa"/>
            <w:vAlign w:val="center"/>
          </w:tcPr>
          <w:p w14:paraId="60147A9B">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ascii="宋体" w:hAnsi="宋体" w:cs="宋体"/>
                <w:szCs w:val="21"/>
                <w:highlight w:val="none"/>
              </w:rPr>
            </w:pPr>
            <w:r>
              <w:rPr>
                <w:rFonts w:hint="eastAsia" w:ascii="宋体" w:hAnsi="宋体" w:cs="宋体"/>
                <w:szCs w:val="21"/>
                <w:highlight w:val="none"/>
                <w:lang w:val="en-US" w:eastAsia="zh-CN"/>
              </w:rPr>
              <w:t>开标</w:t>
            </w:r>
            <w:r>
              <w:rPr>
                <w:rFonts w:hint="eastAsia" w:ascii="宋体" w:hAnsi="宋体" w:cs="宋体"/>
                <w:szCs w:val="21"/>
                <w:highlight w:val="none"/>
              </w:rPr>
              <w:t>程序</w:t>
            </w:r>
          </w:p>
        </w:tc>
        <w:tc>
          <w:tcPr>
            <w:tcW w:w="6970" w:type="dxa"/>
            <w:vAlign w:val="center"/>
          </w:tcPr>
          <w:p w14:paraId="23CFAE10">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（1）、（2）、（3）见总则；</w:t>
            </w:r>
          </w:p>
          <w:p w14:paraId="71B353D2">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（4）密封情况检查：</w:t>
            </w:r>
            <w:r>
              <w:rPr>
                <w:rFonts w:hint="eastAsia" w:ascii="宋体" w:hAnsi="宋体" w:eastAsia="宋体" w:cs="宋体"/>
                <w:sz w:val="21"/>
                <w:szCs w:val="11"/>
                <w:highlight w:val="none"/>
                <w:lang w:val="en-US" w:eastAsia="zh-CN"/>
              </w:rPr>
              <w:t>供应商通过</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政采云</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平台解密</w:t>
            </w:r>
            <w:r>
              <w:rPr>
                <w:rFonts w:hint="eastAsia" w:ascii="宋体" w:hAnsi="宋体" w:eastAsia="宋体" w:cs="宋体"/>
                <w:sz w:val="21"/>
                <w:szCs w:val="11"/>
                <w:highlight w:val="none"/>
                <w:lang w:val="zh-CN"/>
              </w:rPr>
              <w:t>响应文件。</w:t>
            </w:r>
          </w:p>
          <w:p w14:paraId="564A0037">
            <w:pPr>
              <w:keepNext w:val="0"/>
              <w:keepLines w:val="0"/>
              <w:pageBreakBefore w:val="0"/>
              <w:widowControl w:val="0"/>
              <w:kinsoku/>
              <w:wordWrap/>
              <w:overflowPunct/>
              <w:topLinePunct w:val="0"/>
              <w:bidi w:val="0"/>
              <w:adjustRightInd/>
              <w:snapToGrid w:val="0"/>
              <w:spacing w:line="380" w:lineRule="exact"/>
              <w:contextualSpacing/>
              <w:textAlignment w:val="auto"/>
              <w:rPr>
                <w:rFonts w:ascii="宋体" w:hAnsi="宋体" w:cs="宋体"/>
                <w:szCs w:val="21"/>
                <w:highlight w:val="none"/>
              </w:rPr>
            </w:pPr>
            <w:r>
              <w:rPr>
                <w:rFonts w:hint="eastAsia" w:ascii="宋体" w:hAnsi="宋体" w:eastAsia="宋体" w:cs="宋体"/>
                <w:sz w:val="21"/>
                <w:szCs w:val="11"/>
                <w:highlight w:val="none"/>
                <w:lang w:val="zh-CN"/>
              </w:rPr>
              <w:t>（5）</w:t>
            </w:r>
            <w:r>
              <w:rPr>
                <w:rFonts w:hint="eastAsia" w:ascii="宋体" w:hAnsi="宋体" w:eastAsia="宋体" w:cs="宋体"/>
                <w:sz w:val="21"/>
                <w:szCs w:val="11"/>
                <w:highlight w:val="none"/>
                <w:lang w:val="en-US" w:eastAsia="zh-CN"/>
              </w:rPr>
              <w:t>开标</w:t>
            </w:r>
            <w:r>
              <w:rPr>
                <w:rFonts w:hint="eastAsia" w:ascii="宋体" w:hAnsi="宋体" w:eastAsia="宋体" w:cs="宋体"/>
                <w:sz w:val="21"/>
                <w:szCs w:val="11"/>
                <w:highlight w:val="none"/>
                <w:lang w:val="zh-CN"/>
              </w:rPr>
              <w:t>工作安排。</w:t>
            </w:r>
          </w:p>
        </w:tc>
      </w:tr>
      <w:tr w14:paraId="795BA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E3CBE5C">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5</w:t>
            </w:r>
          </w:p>
        </w:tc>
        <w:tc>
          <w:tcPr>
            <w:tcW w:w="1916" w:type="dxa"/>
            <w:vAlign w:val="center"/>
          </w:tcPr>
          <w:p w14:paraId="0DE48737">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ascii="宋体" w:hAnsi="宋体"/>
                <w:szCs w:val="21"/>
                <w:highlight w:val="none"/>
              </w:rPr>
            </w:pPr>
            <w:r>
              <w:rPr>
                <w:rFonts w:hint="eastAsia" w:ascii="宋体" w:hAnsi="宋体" w:cs="宋体"/>
                <w:szCs w:val="21"/>
                <w:highlight w:val="none"/>
              </w:rPr>
              <w:t>成交结果公告媒介</w:t>
            </w:r>
          </w:p>
        </w:tc>
        <w:tc>
          <w:tcPr>
            <w:tcW w:w="6970" w:type="dxa"/>
            <w:vAlign w:val="center"/>
          </w:tcPr>
          <w:p w14:paraId="5652892F">
            <w:pPr>
              <w:keepNext w:val="0"/>
              <w:keepLines w:val="0"/>
              <w:pageBreakBefore w:val="0"/>
              <w:widowControl w:val="0"/>
              <w:kinsoku/>
              <w:wordWrap/>
              <w:overflowPunct/>
              <w:topLinePunct w:val="0"/>
              <w:bidi w:val="0"/>
              <w:adjustRightInd/>
              <w:snapToGrid w:val="0"/>
              <w:spacing w:line="380" w:lineRule="exact"/>
              <w:contextualSpacing/>
              <w:textAlignment w:val="auto"/>
              <w:rPr>
                <w:rFonts w:ascii="宋体" w:hAnsi="宋体"/>
                <w:szCs w:val="21"/>
                <w:highlight w:val="none"/>
              </w:rPr>
            </w:pPr>
            <w:r>
              <w:rPr>
                <w:rFonts w:hint="eastAsia" w:ascii="宋体" w:hAnsi="宋体"/>
                <w:szCs w:val="21"/>
                <w:highlight w:val="none"/>
              </w:rPr>
              <w:t>在</w:t>
            </w:r>
            <w:r>
              <w:rPr>
                <w:rFonts w:hint="eastAsia" w:ascii="宋体" w:hAnsi="宋体"/>
                <w:szCs w:val="21"/>
                <w:highlight w:val="none"/>
                <w:lang w:eastAsia="zh-CN"/>
              </w:rPr>
              <w:t>成交</w:t>
            </w:r>
            <w:r>
              <w:rPr>
                <w:rFonts w:hint="eastAsia" w:ascii="宋体" w:hAnsi="宋体"/>
                <w:szCs w:val="21"/>
                <w:highlight w:val="none"/>
              </w:rPr>
              <w:t>通知书发出前，采购人将中标</w:t>
            </w:r>
            <w:r>
              <w:rPr>
                <w:rFonts w:hint="eastAsia" w:ascii="宋体" w:hAnsi="宋体"/>
                <w:szCs w:val="21"/>
                <w:highlight w:val="none"/>
                <w:lang w:val="en-US" w:eastAsia="zh-CN"/>
              </w:rPr>
              <w:t>结果</w:t>
            </w:r>
            <w:r>
              <w:rPr>
                <w:rFonts w:hint="eastAsia" w:ascii="宋体" w:hAnsi="宋体"/>
                <w:szCs w:val="21"/>
                <w:highlight w:val="none"/>
              </w:rPr>
              <w:t>情况在本项目</w:t>
            </w:r>
            <w:r>
              <w:rPr>
                <w:rFonts w:hint="eastAsia" w:ascii="宋体" w:hAnsi="宋体"/>
                <w:szCs w:val="21"/>
                <w:highlight w:val="none"/>
                <w:lang w:val="en-US" w:eastAsia="zh-CN"/>
              </w:rPr>
              <w:t>招标</w:t>
            </w:r>
            <w:r>
              <w:rPr>
                <w:rFonts w:hint="eastAsia" w:ascii="宋体" w:hAnsi="宋体"/>
                <w:szCs w:val="21"/>
                <w:highlight w:val="none"/>
              </w:rPr>
              <w:t>公告发布的同一网站媒介予以公示，公示期不少于1日。</w:t>
            </w:r>
          </w:p>
        </w:tc>
      </w:tr>
      <w:tr w14:paraId="665CD2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7BF509E">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6</w:t>
            </w:r>
          </w:p>
        </w:tc>
        <w:tc>
          <w:tcPr>
            <w:tcW w:w="1916" w:type="dxa"/>
            <w:vAlign w:val="center"/>
          </w:tcPr>
          <w:p w14:paraId="65290992">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ascii="宋体" w:hAnsi="宋体"/>
                <w:szCs w:val="21"/>
                <w:highlight w:val="none"/>
              </w:rPr>
            </w:pPr>
            <w:r>
              <w:rPr>
                <w:rFonts w:hint="eastAsia" w:ascii="宋体" w:hAnsi="宋体"/>
                <w:szCs w:val="21"/>
                <w:highlight w:val="none"/>
                <w:lang w:val="en-US" w:eastAsia="zh-CN"/>
              </w:rPr>
              <w:t>是否直接</w:t>
            </w:r>
            <w:r>
              <w:rPr>
                <w:rFonts w:ascii="宋体" w:hAnsi="宋体"/>
                <w:szCs w:val="21"/>
                <w:highlight w:val="none"/>
              </w:rPr>
              <w:t>确定</w:t>
            </w:r>
          </w:p>
          <w:p w14:paraId="227BE26F">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ascii="宋体" w:hAnsi="宋体"/>
                <w:szCs w:val="21"/>
                <w:highlight w:val="none"/>
              </w:rPr>
            </w:pPr>
            <w:r>
              <w:rPr>
                <w:rFonts w:hint="eastAsia" w:ascii="宋体" w:hAnsi="宋体"/>
                <w:szCs w:val="21"/>
                <w:highlight w:val="none"/>
              </w:rPr>
              <w:t>成交供应商</w:t>
            </w:r>
          </w:p>
        </w:tc>
        <w:tc>
          <w:tcPr>
            <w:tcW w:w="6970" w:type="dxa"/>
            <w:vAlign w:val="center"/>
          </w:tcPr>
          <w:p w14:paraId="622FD340">
            <w:pPr>
              <w:keepNext w:val="0"/>
              <w:keepLines w:val="0"/>
              <w:pageBreakBefore w:val="0"/>
              <w:widowControl w:val="0"/>
              <w:kinsoku/>
              <w:wordWrap/>
              <w:overflowPunct/>
              <w:topLinePunct w:val="0"/>
              <w:bidi w:val="0"/>
              <w:adjustRightInd/>
              <w:spacing w:line="380" w:lineRule="exact"/>
              <w:textAlignment w:val="auto"/>
              <w:rPr>
                <w:rFonts w:ascii="宋体" w:hAnsi="宋体"/>
                <w:szCs w:val="21"/>
                <w:highlight w:val="none"/>
              </w:rPr>
            </w:pP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授权评标委员会直接确定综合得分</w:t>
            </w:r>
            <w:r>
              <w:rPr>
                <w:rFonts w:hint="eastAsia" w:ascii="宋体" w:hAnsi="宋体" w:cs="宋体"/>
                <w:color w:val="auto"/>
                <w:szCs w:val="21"/>
                <w:highlight w:val="none"/>
              </w:rPr>
              <w:t>排名第一的</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为成交供应商。</w:t>
            </w:r>
          </w:p>
        </w:tc>
      </w:tr>
      <w:tr w14:paraId="5383E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124E4F8">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7</w:t>
            </w:r>
          </w:p>
        </w:tc>
        <w:tc>
          <w:tcPr>
            <w:tcW w:w="1916" w:type="dxa"/>
            <w:vAlign w:val="center"/>
          </w:tcPr>
          <w:p w14:paraId="15E32DDB">
            <w:pPr>
              <w:keepNext w:val="0"/>
              <w:keepLines w:val="0"/>
              <w:pageBreakBefore w:val="0"/>
              <w:widowControl w:val="0"/>
              <w:kinsoku/>
              <w:wordWrap/>
              <w:overflowPunct/>
              <w:topLinePunct w:val="0"/>
              <w:autoSpaceDE w:val="0"/>
              <w:autoSpaceDN w:val="0"/>
              <w:bidi w:val="0"/>
              <w:adjustRightInd/>
              <w:snapToGrid w:val="0"/>
              <w:spacing w:line="380" w:lineRule="exact"/>
              <w:contextualSpacing/>
              <w:jc w:val="center"/>
              <w:textAlignment w:val="auto"/>
              <w:rPr>
                <w:rFonts w:hint="eastAsia" w:ascii="宋体" w:hAnsi="宋体"/>
                <w:szCs w:val="21"/>
                <w:highlight w:val="none"/>
              </w:rPr>
            </w:pPr>
            <w:r>
              <w:rPr>
                <w:rFonts w:hint="eastAsia" w:ascii="宋体" w:hAnsi="宋体"/>
                <w:szCs w:val="21"/>
                <w:highlight w:val="none"/>
              </w:rPr>
              <w:t>供应商代表出席</w:t>
            </w:r>
          </w:p>
          <w:p w14:paraId="16940BB6">
            <w:pPr>
              <w:keepNext w:val="0"/>
              <w:keepLines w:val="0"/>
              <w:pageBreakBefore w:val="0"/>
              <w:widowControl w:val="0"/>
              <w:kinsoku/>
              <w:wordWrap/>
              <w:overflowPunct/>
              <w:topLinePunct w:val="0"/>
              <w:autoSpaceDE w:val="0"/>
              <w:autoSpaceDN w:val="0"/>
              <w:bidi w:val="0"/>
              <w:adjustRightInd/>
              <w:snapToGrid w:val="0"/>
              <w:spacing w:line="380" w:lineRule="exact"/>
              <w:contextualSpacing/>
              <w:jc w:val="center"/>
              <w:textAlignment w:val="auto"/>
              <w:rPr>
                <w:rFonts w:ascii="宋体" w:hAnsi="宋体" w:cs="宋体"/>
                <w:bCs/>
                <w:szCs w:val="21"/>
                <w:highlight w:val="none"/>
                <w:lang w:val="zh-CN"/>
              </w:rPr>
            </w:pPr>
            <w:r>
              <w:rPr>
                <w:rFonts w:hint="eastAsia" w:ascii="宋体" w:hAnsi="宋体"/>
                <w:szCs w:val="21"/>
                <w:highlight w:val="none"/>
              </w:rPr>
              <w:t>开标会</w:t>
            </w:r>
          </w:p>
        </w:tc>
        <w:tc>
          <w:tcPr>
            <w:tcW w:w="6970" w:type="dxa"/>
            <w:vAlign w:val="center"/>
          </w:tcPr>
          <w:p w14:paraId="0CD343A4">
            <w:pPr>
              <w:keepNext w:val="0"/>
              <w:keepLines w:val="0"/>
              <w:pageBreakBefore w:val="0"/>
              <w:widowControl w:val="0"/>
              <w:kinsoku/>
              <w:wordWrap/>
              <w:overflowPunct/>
              <w:topLinePunct w:val="0"/>
              <w:autoSpaceDE w:val="0"/>
              <w:autoSpaceDN w:val="0"/>
              <w:bidi w:val="0"/>
              <w:adjustRightInd/>
              <w:snapToGrid w:val="0"/>
              <w:spacing w:line="380" w:lineRule="exact"/>
              <w:contextualSpacing/>
              <w:textAlignment w:val="auto"/>
              <w:rPr>
                <w:rFonts w:ascii="宋体" w:hAnsi="宋体"/>
                <w:szCs w:val="21"/>
                <w:highlight w:val="none"/>
              </w:rPr>
            </w:pPr>
            <w:r>
              <w:rPr>
                <w:rFonts w:hint="eastAsia"/>
                <w:bCs/>
                <w:sz w:val="21"/>
                <w:szCs w:val="21"/>
                <w:highlight w:val="none"/>
                <w:lang w:val="zh-CN"/>
              </w:rPr>
              <w:t>本项目为“政采云”线上开标，供应商不需要</w:t>
            </w:r>
            <w:r>
              <w:rPr>
                <w:rFonts w:hint="eastAsia"/>
                <w:bCs/>
                <w:sz w:val="21"/>
                <w:szCs w:val="21"/>
                <w:highlight w:val="none"/>
                <w:lang w:val="en-US" w:eastAsia="zh-CN"/>
              </w:rPr>
              <w:t>到达</w:t>
            </w:r>
            <w:r>
              <w:rPr>
                <w:rFonts w:hint="eastAsia"/>
                <w:bCs/>
                <w:sz w:val="21"/>
                <w:szCs w:val="21"/>
                <w:highlight w:val="none"/>
                <w:lang w:val="zh-CN"/>
              </w:rPr>
              <w:t>开标现场。</w:t>
            </w:r>
          </w:p>
        </w:tc>
      </w:tr>
      <w:tr w14:paraId="5371A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4595315">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38</w:t>
            </w:r>
          </w:p>
        </w:tc>
        <w:tc>
          <w:tcPr>
            <w:tcW w:w="1916" w:type="dxa"/>
            <w:vAlign w:val="center"/>
          </w:tcPr>
          <w:p w14:paraId="0F86C2E7">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宋体" w:hAnsi="宋体"/>
                <w:szCs w:val="21"/>
                <w:highlight w:val="none"/>
              </w:rPr>
            </w:pPr>
            <w:r>
              <w:rPr>
                <w:rFonts w:hint="eastAsia" w:ascii="宋体" w:hAnsi="宋体" w:eastAsia="宋体" w:cs="宋体"/>
                <w:sz w:val="21"/>
                <w:szCs w:val="11"/>
                <w:highlight w:val="none"/>
                <w:lang w:val="zh-CN"/>
              </w:rPr>
              <w:t>重新招标的其他情形</w:t>
            </w:r>
          </w:p>
        </w:tc>
        <w:tc>
          <w:tcPr>
            <w:tcW w:w="6970" w:type="dxa"/>
            <w:vAlign w:val="center"/>
          </w:tcPr>
          <w:p w14:paraId="3EB64222">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bCs/>
                <w:sz w:val="21"/>
                <w:szCs w:val="21"/>
                <w:highlight w:val="none"/>
                <w:lang w:val="zh-CN"/>
              </w:rPr>
            </w:pPr>
            <w:r>
              <w:rPr>
                <w:rFonts w:hint="eastAsia" w:ascii="宋体" w:hAnsi="宋体" w:eastAsia="宋体" w:cs="宋体"/>
                <w:sz w:val="21"/>
                <w:szCs w:val="11"/>
                <w:highlight w:val="none"/>
                <w:lang w:val="en-US" w:eastAsia="zh-CN"/>
              </w:rPr>
              <w:t>递交响应文件或</w:t>
            </w:r>
            <w:r>
              <w:rPr>
                <w:rFonts w:hint="eastAsia" w:ascii="宋体" w:hAnsi="宋体" w:eastAsia="宋体" w:cs="宋体"/>
                <w:sz w:val="21"/>
                <w:szCs w:val="11"/>
                <w:highlight w:val="none"/>
                <w:lang w:val="zh-CN"/>
              </w:rPr>
              <w:t>通过初步评审的有效</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不足三个使得投标明显缺乏竞争的，</w:t>
            </w:r>
            <w:r>
              <w:rPr>
                <w:rFonts w:hint="eastAsia" w:hAnsi="宋体" w:cs="宋体"/>
                <w:sz w:val="21"/>
                <w:szCs w:val="11"/>
                <w:highlight w:val="none"/>
                <w:lang w:val="en-US" w:eastAsia="zh-CN"/>
              </w:rPr>
              <w:t>评标委员会</w:t>
            </w:r>
            <w:r>
              <w:rPr>
                <w:rFonts w:hint="eastAsia" w:ascii="宋体" w:hAnsi="宋体" w:eastAsia="宋体" w:cs="宋体"/>
                <w:sz w:val="21"/>
                <w:szCs w:val="11"/>
                <w:highlight w:val="none"/>
                <w:lang w:val="zh-CN"/>
              </w:rPr>
              <w:t>可以否决全部投标。</w:t>
            </w:r>
          </w:p>
        </w:tc>
      </w:tr>
      <w:tr w14:paraId="1706A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2BB34F1">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39</w:t>
            </w:r>
          </w:p>
        </w:tc>
        <w:tc>
          <w:tcPr>
            <w:tcW w:w="1916" w:type="dxa"/>
            <w:vAlign w:val="center"/>
          </w:tcPr>
          <w:p w14:paraId="28DF9BEF">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宋体" w:hAnsi="宋体"/>
                <w:szCs w:val="21"/>
                <w:highlight w:val="none"/>
              </w:rPr>
            </w:pPr>
            <w:r>
              <w:rPr>
                <w:rFonts w:hint="eastAsia" w:ascii="宋体" w:hAnsi="宋体" w:eastAsia="宋体" w:cs="宋体"/>
                <w:sz w:val="21"/>
                <w:szCs w:val="11"/>
                <w:highlight w:val="none"/>
                <w:lang w:val="zh-CN"/>
              </w:rPr>
              <w:t>解释权</w:t>
            </w:r>
          </w:p>
        </w:tc>
        <w:tc>
          <w:tcPr>
            <w:tcW w:w="6970" w:type="dxa"/>
            <w:vAlign w:val="center"/>
          </w:tcPr>
          <w:p w14:paraId="4AFB492B">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bCs/>
                <w:sz w:val="21"/>
                <w:szCs w:val="21"/>
                <w:highlight w:val="none"/>
                <w:lang w:val="zh-CN"/>
              </w:rPr>
            </w:pPr>
            <w:r>
              <w:rPr>
                <w:rFonts w:hint="eastAsia" w:ascii="宋体" w:hAnsi="宋体" w:eastAsia="宋体" w:cs="宋体"/>
                <w:sz w:val="21"/>
                <w:szCs w:val="11"/>
                <w:highlight w:val="none"/>
                <w:lang w:val="zh-CN"/>
              </w:rPr>
              <w:t>构成本</w:t>
            </w:r>
            <w:r>
              <w:rPr>
                <w:rFonts w:hint="eastAsia" w:hAnsi="宋体" w:eastAsia="宋体" w:cs="宋体"/>
                <w:sz w:val="21"/>
                <w:szCs w:val="11"/>
                <w:highlight w:val="none"/>
                <w:lang w:val="en-US" w:eastAsia="zh-CN"/>
              </w:rPr>
              <w:t>采购</w:t>
            </w:r>
            <w:r>
              <w:rPr>
                <w:rFonts w:hint="eastAsia" w:hAnsi="宋体" w:cs="宋体"/>
                <w:sz w:val="21"/>
                <w:szCs w:val="11"/>
                <w:highlight w:val="none"/>
                <w:lang w:val="zh-CN"/>
              </w:rPr>
              <w:t>文件</w:t>
            </w:r>
            <w:r>
              <w:rPr>
                <w:rFonts w:hint="eastAsia" w:ascii="宋体" w:hAnsi="宋体" w:eastAsia="宋体" w:cs="宋体"/>
                <w:sz w:val="21"/>
                <w:szCs w:val="11"/>
                <w:highlight w:val="none"/>
                <w:lang w:val="zh-CN"/>
              </w:rPr>
              <w:t>的各个组成文件应互为解释，互为说明；如有不明确或不一致，构成合同文件组成内容的，以合同文件约定内容为准，且以专用合同条款约定的合同文件优先顺序解释；除</w:t>
            </w:r>
            <w:r>
              <w:rPr>
                <w:rFonts w:hint="eastAsia" w:hAnsi="宋体" w:eastAsia="宋体" w:cs="宋体"/>
                <w:sz w:val="21"/>
                <w:szCs w:val="11"/>
                <w:highlight w:val="none"/>
                <w:lang w:val="en-US" w:eastAsia="zh-CN"/>
              </w:rPr>
              <w:t>采购</w:t>
            </w:r>
            <w:r>
              <w:rPr>
                <w:rFonts w:hint="eastAsia" w:hAnsi="宋体" w:cs="宋体"/>
                <w:sz w:val="21"/>
                <w:szCs w:val="11"/>
                <w:highlight w:val="none"/>
                <w:lang w:val="zh-CN"/>
              </w:rPr>
              <w:t>文件</w:t>
            </w:r>
            <w:r>
              <w:rPr>
                <w:rFonts w:hint="eastAsia" w:ascii="宋体" w:hAnsi="宋体" w:eastAsia="宋体" w:cs="宋体"/>
                <w:sz w:val="21"/>
                <w:szCs w:val="11"/>
                <w:highlight w:val="none"/>
                <w:lang w:val="zh-CN"/>
              </w:rPr>
              <w:t>中有特别规定外，仅适用于招标投标阶段的规定，按</w:t>
            </w:r>
            <w:r>
              <w:rPr>
                <w:rFonts w:hint="eastAsia" w:hAnsi="宋体" w:cs="宋体"/>
                <w:sz w:val="21"/>
                <w:szCs w:val="11"/>
                <w:highlight w:val="none"/>
                <w:lang w:val="en-US" w:eastAsia="zh-CN"/>
              </w:rPr>
              <w:t>招标</w:t>
            </w:r>
            <w:r>
              <w:rPr>
                <w:rFonts w:hint="eastAsia" w:ascii="宋体" w:hAnsi="宋体" w:eastAsia="宋体" w:cs="宋体"/>
                <w:sz w:val="21"/>
                <w:szCs w:val="11"/>
                <w:highlight w:val="none"/>
                <w:lang w:val="zh-CN"/>
              </w:rPr>
              <w:t>公告、</w:t>
            </w:r>
            <w:r>
              <w:rPr>
                <w:rFonts w:hint="eastAsia" w:hAnsi="宋体" w:cs="宋体"/>
                <w:sz w:val="21"/>
                <w:szCs w:val="11"/>
                <w:highlight w:val="none"/>
                <w:lang w:val="zh-CN"/>
              </w:rPr>
              <w:t>供应商</w:t>
            </w:r>
            <w:r>
              <w:rPr>
                <w:rFonts w:hint="eastAsia" w:ascii="宋体" w:hAnsi="宋体" w:eastAsia="宋体" w:cs="宋体"/>
                <w:sz w:val="21"/>
                <w:szCs w:val="11"/>
                <w:highlight w:val="none"/>
                <w:lang w:val="zh-CN"/>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0818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atLeast"/>
          <w:jc w:val="center"/>
        </w:trPr>
        <w:tc>
          <w:tcPr>
            <w:tcW w:w="858" w:type="dxa"/>
            <w:vAlign w:val="center"/>
          </w:tcPr>
          <w:p w14:paraId="6B14AD2D">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40</w:t>
            </w:r>
          </w:p>
        </w:tc>
        <w:tc>
          <w:tcPr>
            <w:tcW w:w="1916" w:type="dxa"/>
            <w:vAlign w:val="center"/>
          </w:tcPr>
          <w:p w14:paraId="33C4435E">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ascii="宋体" w:hAnsi="宋体" w:cs="宋体"/>
                <w:szCs w:val="21"/>
                <w:highlight w:val="none"/>
              </w:rPr>
            </w:pPr>
            <w:r>
              <w:rPr>
                <w:rFonts w:hint="eastAsia" w:ascii="宋体" w:hAnsi="宋体" w:cs="宋体"/>
                <w:bCs/>
                <w:szCs w:val="21"/>
                <w:highlight w:val="none"/>
                <w:lang w:val="zh-CN"/>
              </w:rPr>
              <w:t>采购代理服务费</w:t>
            </w:r>
          </w:p>
        </w:tc>
        <w:tc>
          <w:tcPr>
            <w:tcW w:w="6970" w:type="dxa"/>
            <w:vAlign w:val="center"/>
          </w:tcPr>
          <w:p w14:paraId="06A03519">
            <w:pPr>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ascii="宋体" w:hAnsi="宋体" w:eastAsia="宋体" w:cs="宋体"/>
                <w:bCs/>
                <w:szCs w:val="21"/>
                <w:highlight w:val="none"/>
                <w:lang w:val="zh-CN" w:eastAsia="zh-CN"/>
              </w:rPr>
            </w:pPr>
            <w:r>
              <w:rPr>
                <w:rFonts w:hint="eastAsia" w:ascii="宋体" w:hAnsi="宋体" w:eastAsia="宋体" w:cs="宋体"/>
                <w:sz w:val="21"/>
                <w:szCs w:val="11"/>
                <w:highlight w:val="none"/>
                <w:lang w:val="zh-CN"/>
              </w:rPr>
              <w:t>执行国家发展改革委《关于进一步放开建设项目专业服务价格的通知》（发改价格〔2015〕299号）文件规定</w:t>
            </w:r>
            <w:r>
              <w:rPr>
                <w:rFonts w:hint="eastAsia" w:hAnsi="宋体" w:cs="宋体"/>
                <w:sz w:val="21"/>
                <w:szCs w:val="11"/>
                <w:highlight w:val="none"/>
                <w:lang w:val="zh-CN"/>
              </w:rPr>
              <w:t>，</w:t>
            </w:r>
            <w:r>
              <w:rPr>
                <w:rFonts w:hint="eastAsia" w:hAnsi="宋体" w:eastAsia="宋体" w:cs="宋体"/>
                <w:sz w:val="21"/>
                <w:szCs w:val="11"/>
                <w:highlight w:val="none"/>
                <w:lang w:val="en-US" w:eastAsia="zh-CN"/>
              </w:rPr>
              <w:t>由</w:t>
            </w:r>
            <w:r>
              <w:rPr>
                <w:rFonts w:hint="eastAsia" w:ascii="宋体" w:hAnsi="宋体"/>
                <w:szCs w:val="21"/>
                <w:highlight w:val="none"/>
              </w:rPr>
              <w:t>成交供应商</w:t>
            </w:r>
            <w:r>
              <w:rPr>
                <w:rFonts w:hint="eastAsia" w:hAnsi="宋体" w:eastAsia="宋体" w:cs="宋体"/>
                <w:sz w:val="21"/>
                <w:szCs w:val="11"/>
                <w:highlight w:val="none"/>
                <w:lang w:val="en-US" w:eastAsia="zh-CN"/>
              </w:rPr>
              <w:t>支付</w:t>
            </w:r>
            <w:r>
              <w:rPr>
                <w:rFonts w:hint="eastAsia" w:ascii="宋体" w:hAnsi="宋体" w:cs="宋体"/>
                <w:bCs/>
                <w:szCs w:val="21"/>
                <w:highlight w:val="none"/>
                <w:lang w:val="zh-CN" w:eastAsia="zh-CN"/>
              </w:rPr>
              <w:t>。</w:t>
            </w:r>
          </w:p>
        </w:tc>
      </w:tr>
      <w:tr w14:paraId="1E5325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858" w:type="dxa"/>
            <w:vAlign w:val="center"/>
          </w:tcPr>
          <w:p w14:paraId="06527B3D">
            <w:pPr>
              <w:pStyle w:val="89"/>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41</w:t>
            </w:r>
          </w:p>
        </w:tc>
        <w:tc>
          <w:tcPr>
            <w:tcW w:w="1916" w:type="dxa"/>
            <w:vAlign w:val="center"/>
          </w:tcPr>
          <w:p w14:paraId="359C5CDA">
            <w:pPr>
              <w:keepNext w:val="0"/>
              <w:keepLines w:val="0"/>
              <w:pageBreakBefore w:val="0"/>
              <w:widowControl w:val="0"/>
              <w:kinsoku/>
              <w:wordWrap/>
              <w:overflowPunct/>
              <w:topLinePunct w:val="0"/>
              <w:bidi w:val="0"/>
              <w:adjustRightInd/>
              <w:snapToGrid w:val="0"/>
              <w:spacing w:line="380" w:lineRule="exact"/>
              <w:contextualSpacing/>
              <w:jc w:val="center"/>
              <w:textAlignment w:val="auto"/>
              <w:rPr>
                <w:rFonts w:hint="eastAsia" w:ascii="宋体" w:hAnsi="宋体" w:cs="宋体"/>
                <w:bCs/>
                <w:szCs w:val="21"/>
                <w:highlight w:val="none"/>
                <w:lang w:val="zh-CN"/>
              </w:rPr>
            </w:pPr>
            <w:r>
              <w:rPr>
                <w:rFonts w:hint="eastAsia" w:ascii="宋体" w:hAnsi="宋体" w:cs="宋体"/>
                <w:bCs/>
                <w:szCs w:val="21"/>
                <w:highlight w:val="none"/>
                <w:lang w:val="zh-CN"/>
              </w:rPr>
              <w:t>供应商信用信息查询</w:t>
            </w:r>
          </w:p>
        </w:tc>
        <w:tc>
          <w:tcPr>
            <w:tcW w:w="6970" w:type="dxa"/>
            <w:vAlign w:val="center"/>
          </w:tcPr>
          <w:p w14:paraId="7EE0CD63">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供应商信用信息查询</w:t>
            </w:r>
            <w:r>
              <w:rPr>
                <w:rFonts w:hint="eastAsia" w:hAnsi="宋体" w:cs="宋体"/>
                <w:b/>
                <w:bCs/>
                <w:sz w:val="21"/>
                <w:szCs w:val="11"/>
                <w:highlight w:val="none"/>
                <w:lang w:val="zh-CN"/>
              </w:rPr>
              <w:t>：</w:t>
            </w:r>
          </w:p>
          <w:p w14:paraId="72FBF0A1">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①“信用中国”网站（www.creditchina.gov.cn）：失信被执行人、重大税收违法失信主体、政府采购严重违法失信行为记录名单。</w:t>
            </w:r>
          </w:p>
          <w:p w14:paraId="0D66E706">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②中国政府采购网（http://www.ccgp.gov.cn/）：政府采购严重违法失信行为记录名单。</w:t>
            </w:r>
          </w:p>
          <w:p w14:paraId="02F36CD1">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③全国企业信用信息公示系统（http://www.gsxt.gov.cn/index.html）：严重违法失信企业名单（黑名单）。</w:t>
            </w:r>
          </w:p>
          <w:p w14:paraId="32D7BD75">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④中国裁判文书网（wenshu.court.gov.cn）：在近年（202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年1月1日起至今）内</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、其法定代表人、</w:t>
            </w:r>
            <w:r>
              <w:rPr>
                <w:rFonts w:hint="eastAsia" w:hAnsi="宋体" w:cs="宋体"/>
                <w:sz w:val="24"/>
                <w:szCs w:val="24"/>
                <w:highlight w:val="none"/>
                <w:lang w:val="en-US" w:eastAsia="zh-CN"/>
              </w:rPr>
              <w:t>拟委任的项目负责人</w:t>
            </w:r>
            <w:r>
              <w:rPr>
                <w:rFonts w:hint="eastAsia" w:ascii="宋体" w:hAnsi="宋体" w:eastAsia="宋体" w:cs="宋体"/>
                <w:sz w:val="21"/>
                <w:szCs w:val="11"/>
                <w:highlight w:val="none"/>
                <w:lang w:val="zh-CN"/>
              </w:rPr>
              <w:t>在“中国裁判文书网”上的行贿犯罪记录。</w:t>
            </w:r>
          </w:p>
          <w:p w14:paraId="50200452">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信用信息查询记录和证据留存的具体方式：</w:t>
            </w:r>
          </w:p>
          <w:p w14:paraId="2B8052AB">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采购人或采购代理机构将按投标截止时间后对所有</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的信用信息进行查询，网站查询记录作为招投标存档备案材料的组成部分进行留存。</w:t>
            </w:r>
          </w:p>
          <w:p w14:paraId="4E0FF9A9">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信用信息的使用规则：</w:t>
            </w:r>
          </w:p>
          <w:p w14:paraId="3F3FE2BC">
            <w:pPr>
              <w:keepNext w:val="0"/>
              <w:keepLines w:val="0"/>
              <w:pageBreakBefore w:val="0"/>
              <w:widowControl w:val="0"/>
              <w:kinsoku/>
              <w:wordWrap/>
              <w:overflowPunct/>
              <w:topLinePunct w:val="0"/>
              <w:bidi w:val="0"/>
              <w:adjustRightInd/>
              <w:snapToGrid w:val="0"/>
              <w:spacing w:line="380" w:lineRule="exact"/>
              <w:contextualSpacing/>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采购人或采购代理机构将按查询截止时间对所有</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的信用信息进行查询，被列入失信被执行人、重大税收违法失信主体、政府采购严重违法失信行为记录名单、严重违法失信企业名单（黑名单）、存在行贿犯罪记录的</w:t>
            </w:r>
            <w:r>
              <w:rPr>
                <w:rFonts w:hint="eastAsia" w:hAnsi="宋体" w:cs="宋体"/>
                <w:sz w:val="21"/>
                <w:szCs w:val="11"/>
                <w:highlight w:val="none"/>
                <w:lang w:val="en-US" w:eastAsia="zh-CN"/>
              </w:rPr>
              <w:t>供应商</w:t>
            </w:r>
            <w:r>
              <w:rPr>
                <w:rFonts w:hint="eastAsia" w:ascii="宋体" w:hAnsi="宋体" w:eastAsia="宋体" w:cs="宋体"/>
                <w:sz w:val="21"/>
                <w:szCs w:val="11"/>
                <w:highlight w:val="none"/>
                <w:lang w:val="zh-CN"/>
              </w:rPr>
              <w:t>不能通过资格审查、其投标将被否决。</w:t>
            </w:r>
          </w:p>
        </w:tc>
      </w:tr>
      <w:tr w14:paraId="125EB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9744" w:type="dxa"/>
            <w:gridSpan w:val="3"/>
            <w:vAlign w:val="center"/>
          </w:tcPr>
          <w:p w14:paraId="001691F7">
            <w:pPr>
              <w:keepNext w:val="0"/>
              <w:keepLines w:val="0"/>
              <w:pageBreakBefore w:val="0"/>
              <w:widowControl w:val="0"/>
              <w:kinsoku/>
              <w:wordWrap/>
              <w:overflowPunct/>
              <w:topLinePunct w:val="0"/>
              <w:bidi w:val="0"/>
              <w:adjustRightInd/>
              <w:snapToGrid w:val="0"/>
              <w:spacing w:line="380" w:lineRule="exact"/>
              <w:contextualSpacing/>
              <w:textAlignment w:val="auto"/>
              <w:rPr>
                <w:rFonts w:ascii="宋体" w:hAnsi="宋体"/>
                <w:b/>
                <w:szCs w:val="21"/>
                <w:highlight w:val="none"/>
              </w:rPr>
            </w:pPr>
            <w:r>
              <w:rPr>
                <w:rFonts w:hint="eastAsia" w:ascii="宋体" w:hAnsi="宋体" w:cs="宋体"/>
                <w:bCs/>
                <w:szCs w:val="21"/>
                <w:highlight w:val="none"/>
              </w:rPr>
              <w:t>注：</w:t>
            </w:r>
            <w:r>
              <w:rPr>
                <w:rFonts w:hint="eastAsia" w:ascii="宋体" w:hAnsi="宋体" w:cs="宋体"/>
                <w:bCs/>
                <w:szCs w:val="21"/>
                <w:highlight w:val="none"/>
                <w:lang w:val="en-US" w:eastAsia="zh-CN"/>
              </w:rPr>
              <w:t>招标</w:t>
            </w:r>
            <w:r>
              <w:rPr>
                <w:rFonts w:hint="eastAsia" w:ascii="宋体" w:hAnsi="宋体" w:cs="宋体"/>
                <w:bCs/>
                <w:szCs w:val="21"/>
                <w:highlight w:val="none"/>
              </w:rPr>
              <w:t>公告内容有不一致之处，以最新发布的</w:t>
            </w:r>
            <w:r>
              <w:rPr>
                <w:rFonts w:hint="eastAsia" w:ascii="宋体" w:hAnsi="宋体" w:cs="宋体"/>
                <w:bCs/>
                <w:szCs w:val="21"/>
                <w:highlight w:val="none"/>
                <w:lang w:val="en-US" w:eastAsia="zh-CN"/>
              </w:rPr>
              <w:t>招标</w:t>
            </w:r>
            <w:r>
              <w:rPr>
                <w:rFonts w:hint="eastAsia" w:ascii="宋体" w:hAnsi="宋体" w:cs="宋体"/>
                <w:bCs/>
                <w:szCs w:val="21"/>
                <w:highlight w:val="none"/>
              </w:rPr>
              <w:t>公告内容为准；</w:t>
            </w:r>
            <w:r>
              <w:rPr>
                <w:rFonts w:hint="eastAsia" w:ascii="宋体" w:hAnsi="宋体" w:cs="宋体"/>
                <w:bCs/>
                <w:szCs w:val="21"/>
                <w:highlight w:val="none"/>
                <w:lang w:val="en-US" w:eastAsia="zh-CN"/>
              </w:rPr>
              <w:t>招标</w:t>
            </w:r>
            <w:r>
              <w:rPr>
                <w:rFonts w:hint="eastAsia" w:ascii="宋体" w:hAnsi="宋体" w:cs="宋体"/>
                <w:bCs/>
                <w:szCs w:val="21"/>
                <w:highlight w:val="none"/>
              </w:rPr>
              <w:t>公告与</w:t>
            </w:r>
            <w:r>
              <w:rPr>
                <w:rFonts w:hint="eastAsia" w:ascii="宋体" w:hAnsi="宋体" w:cs="宋体"/>
                <w:bCs/>
                <w:szCs w:val="21"/>
                <w:highlight w:val="none"/>
                <w:lang w:val="en-US" w:eastAsia="zh-CN"/>
              </w:rPr>
              <w:t>供应商须知</w:t>
            </w:r>
            <w:r>
              <w:rPr>
                <w:rFonts w:hint="eastAsia" w:ascii="宋体" w:hAnsi="宋体" w:cs="宋体"/>
                <w:bCs/>
                <w:szCs w:val="21"/>
                <w:highlight w:val="none"/>
              </w:rPr>
              <w:t>有不一致之处，以</w:t>
            </w:r>
            <w:r>
              <w:rPr>
                <w:rFonts w:hint="eastAsia" w:ascii="宋体" w:hAnsi="宋体" w:cs="宋体"/>
                <w:bCs/>
                <w:szCs w:val="21"/>
                <w:highlight w:val="none"/>
                <w:lang w:val="en-US" w:eastAsia="zh-CN"/>
              </w:rPr>
              <w:t>供应商须知</w:t>
            </w:r>
            <w:r>
              <w:rPr>
                <w:rFonts w:hint="eastAsia" w:ascii="宋体" w:hAnsi="宋体" w:cs="宋体"/>
                <w:bCs/>
                <w:szCs w:val="21"/>
                <w:highlight w:val="none"/>
              </w:rPr>
              <w:t>内容为准。</w:t>
            </w:r>
          </w:p>
        </w:tc>
      </w:tr>
    </w:tbl>
    <w:p w14:paraId="48A42813">
      <w:pPr>
        <w:pStyle w:val="5"/>
        <w:numPr>
          <w:ilvl w:val="0"/>
          <w:numId w:val="0"/>
        </w:numPr>
        <w:ind w:leftChars="0"/>
        <w:jc w:val="left"/>
        <w:rPr>
          <w:rFonts w:hint="eastAsia" w:ascii="宋体" w:hAnsi="宋体" w:eastAsia="宋体" w:cs="宋体"/>
          <w:sz w:val="21"/>
          <w:szCs w:val="21"/>
          <w:highlight w:val="none"/>
        </w:rPr>
      </w:pPr>
      <w:r>
        <w:rPr>
          <w:rFonts w:ascii="宋体" w:hAnsi="宋体" w:eastAsia="宋体"/>
          <w:highlight w:val="none"/>
        </w:rPr>
        <w:br w:type="page"/>
      </w:r>
      <w:bookmarkEnd w:id="10"/>
      <w:bookmarkEnd w:id="11"/>
      <w:bookmarkEnd w:id="12"/>
      <w:bookmarkEnd w:id="13"/>
      <w:bookmarkStart w:id="53" w:name="_Toc217446081"/>
      <w:r>
        <w:rPr>
          <w:rFonts w:hint="eastAsia" w:ascii="宋体" w:hAnsi="宋体" w:eastAsia="宋体" w:cs="宋体"/>
          <w:b/>
          <w:bCs/>
          <w:sz w:val="21"/>
          <w:szCs w:val="21"/>
          <w:highlight w:val="none"/>
        </w:rPr>
        <w:t>1 ．总则</w:t>
      </w:r>
    </w:p>
    <w:p w14:paraId="10A58382">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 项目概况</w:t>
      </w:r>
    </w:p>
    <w:p w14:paraId="4366E96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根据《中华人民共和国政府采购法》等有关法律法规和规章的规定，本采购项目己具备采购条件，现对本项目进行</w:t>
      </w:r>
      <w:r>
        <w:rPr>
          <w:rFonts w:hint="eastAsia" w:ascii="宋体" w:hAnsi="宋体" w:eastAsia="宋体" w:cs="宋体"/>
          <w:sz w:val="21"/>
          <w:szCs w:val="21"/>
          <w:highlight w:val="none"/>
          <w:lang w:val="en-US" w:eastAsia="zh-CN"/>
        </w:rPr>
        <w:t>公开招标</w:t>
      </w:r>
      <w:r>
        <w:rPr>
          <w:rFonts w:hint="eastAsia" w:ascii="宋体" w:hAnsi="宋体" w:eastAsia="宋体" w:cs="宋体"/>
          <w:sz w:val="21"/>
          <w:szCs w:val="21"/>
          <w:highlight w:val="none"/>
        </w:rPr>
        <w:t>。</w:t>
      </w:r>
    </w:p>
    <w:p w14:paraId="0986853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本采购项目采购人：见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1BB2633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1.1.3 本标段采购代理机构：见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2E72F09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1.1.4 本采购项目名称：见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21AA592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1.1.5 本标段合同履行地点：见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605469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 资金来源和落实情况</w:t>
      </w:r>
    </w:p>
    <w:p w14:paraId="67B7843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1.2.1 本采购项目的资金来源：见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EC58C2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1.2.2 本采购项目的出资比例：见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189E052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 本采购项目的资金落实情况：见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35E50B15">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 采购</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、合同履行</w:t>
      </w:r>
      <w:r>
        <w:rPr>
          <w:rFonts w:hint="eastAsia" w:ascii="宋体" w:hAnsi="宋体" w:eastAsia="宋体" w:cs="宋体"/>
          <w:sz w:val="21"/>
          <w:szCs w:val="21"/>
          <w:highlight w:val="none"/>
          <w:lang w:val="en-US" w:eastAsia="zh-CN"/>
        </w:rPr>
        <w:t>期限</w:t>
      </w:r>
      <w:r>
        <w:rPr>
          <w:rFonts w:hint="eastAsia" w:ascii="宋体" w:hAnsi="宋体" w:eastAsia="宋体" w:cs="宋体"/>
          <w:sz w:val="21"/>
          <w:szCs w:val="21"/>
          <w:highlight w:val="none"/>
        </w:rPr>
        <w:t>和质量标准</w:t>
      </w:r>
    </w:p>
    <w:p w14:paraId="4585A30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 本次采购</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26EBB22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1.3.2 本标段的合同履行</w:t>
      </w:r>
      <w:r>
        <w:rPr>
          <w:rFonts w:hint="eastAsia" w:ascii="宋体" w:hAnsi="宋体" w:eastAsia="宋体" w:cs="宋体"/>
          <w:sz w:val="21"/>
          <w:szCs w:val="21"/>
          <w:highlight w:val="none"/>
          <w:lang w:val="en-US" w:eastAsia="zh-CN"/>
        </w:rPr>
        <w:t>期限</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AD7D4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1.3.3 本标段的质量标准：见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24F7E97F">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资格要求</w:t>
      </w:r>
    </w:p>
    <w:p w14:paraId="1B73BE1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应具备承担本</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的资质条件、能力和信誉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75B168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须知前附表规定接受联合体投标的，除应符合本章第1.4.1项和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须知前附表的要求外，还应遵守以下规定：</w:t>
      </w:r>
    </w:p>
    <w:p w14:paraId="2D40ADE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1）联合体各方应按</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提供的格式签订联合体协议书，明确联合体牵头人和各方权利义务；</w:t>
      </w:r>
    </w:p>
    <w:p w14:paraId="66C10927">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2）由同一专业的单位组成的联合体，按照资质等级较低的单位确定资质等级；</w:t>
      </w:r>
    </w:p>
    <w:p w14:paraId="5A6A98F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3）联合体各方不得再以自己名义单独或参加其他联合体在同一标段中投标。</w:t>
      </w:r>
    </w:p>
    <w:p w14:paraId="4B3C1B6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不得存在下列情形之一：</w:t>
      </w:r>
    </w:p>
    <w:p w14:paraId="6BB74EB8">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l）为采购人不具有独立法人资格的附属机构（单位）</w:t>
      </w:r>
      <w:r>
        <w:rPr>
          <w:rFonts w:hint="eastAsia" w:hAnsi="宋体" w:cs="宋体"/>
          <w:sz w:val="21"/>
          <w:szCs w:val="21"/>
          <w:highlight w:val="none"/>
          <w:lang w:eastAsia="zh-CN"/>
        </w:rPr>
        <w:t>；</w:t>
      </w:r>
      <w:r>
        <w:rPr>
          <w:rFonts w:hint="eastAsia" w:ascii="宋体" w:hAnsi="宋体" w:eastAsia="宋体" w:cs="宋体"/>
          <w:sz w:val="21"/>
          <w:szCs w:val="21"/>
          <w:highlight w:val="none"/>
        </w:rPr>
        <w:t xml:space="preserve"> </w:t>
      </w:r>
    </w:p>
    <w:p w14:paraId="292519F0">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2）为采购项目提供整体设计、规范编制或者项目管理、监理、检测等服务的；</w:t>
      </w:r>
    </w:p>
    <w:p w14:paraId="022A0FD4">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3）为本标段提供采购代理服务的；</w:t>
      </w:r>
    </w:p>
    <w:p w14:paraId="3905B688">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）与本标段的采购代理机构同为一个法定代表人的；</w:t>
      </w:r>
    </w:p>
    <w:p w14:paraId="44ED8607">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）与本标段的采购代理机构相互控股或参股的；</w:t>
      </w:r>
    </w:p>
    <w:p w14:paraId="037A0DE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）与本标段的采购代理机构相互任职或工作的；</w:t>
      </w:r>
    </w:p>
    <w:p w14:paraId="7E3485C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）被责令停业的；</w:t>
      </w:r>
    </w:p>
    <w:p w14:paraId="43878DA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）被暂停或取消投标资格的；</w:t>
      </w:r>
    </w:p>
    <w:p w14:paraId="4E55A68D">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）财产被接管或冻结的；</w:t>
      </w:r>
    </w:p>
    <w:p w14:paraId="558CD3D0">
      <w:pPr>
        <w:spacing w:line="360" w:lineRule="auto"/>
        <w:ind w:firstLine="420" w:firstLineChars="200"/>
        <w:jc w:val="left"/>
        <w:rPr>
          <w:rFonts w:hint="eastAsia" w:ascii="宋体" w:hAnsi="宋体" w:cs="宋体"/>
          <w:sz w:val="21"/>
          <w:szCs w:val="21"/>
          <w:highlight w:val="none"/>
          <w:lang w:eastAsia="zh-CN"/>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）在最近三年内有骗取中标或严重违约或重大工程质量问题的</w:t>
      </w:r>
      <w:r>
        <w:rPr>
          <w:rFonts w:hint="eastAsia" w:ascii="宋体" w:hAnsi="宋体" w:cs="宋体"/>
          <w:sz w:val="21"/>
          <w:szCs w:val="21"/>
          <w:highlight w:val="none"/>
          <w:lang w:eastAsia="zh-CN"/>
        </w:rPr>
        <w:t>；</w:t>
      </w:r>
    </w:p>
    <w:p w14:paraId="13EC61AB">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被“</w:t>
      </w:r>
      <w:r>
        <w:rPr>
          <w:rFonts w:hint="eastAsia" w:ascii="宋体" w:hAnsi="宋体" w:eastAsia="宋体" w:cs="宋体"/>
          <w:bCs/>
          <w:snapToGrid w:val="0"/>
          <w:kern w:val="2"/>
          <w:sz w:val="21"/>
          <w:szCs w:val="21"/>
          <w:highlight w:val="none"/>
          <w:lang w:val="en-US" w:eastAsia="zh-CN" w:bidi="ar-SA"/>
        </w:rPr>
        <w:t>中国政府采购网</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列入政府采购严重违法失信行为记录名单；</w:t>
      </w:r>
    </w:p>
    <w:p w14:paraId="5127C2DF">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（12）被工商行政管理机关在</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全国企业信用信息公示系统</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中列入严重违法失信企业名单（黑名单）；</w:t>
      </w:r>
    </w:p>
    <w:p w14:paraId="724C83B1">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（13）被最高人民法院在“信用中国”网站列入失信被执行人、重大税收违法失信主体、政府采购严重违法失信行为记录名单；</w:t>
      </w:r>
    </w:p>
    <w:p w14:paraId="3A0026DD">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（14）在近年（2022年1月1日起至今）内供应商、其法定代表人、项目负责人在“中国裁判文书网”上有行贿犯罪行为；</w:t>
      </w:r>
    </w:p>
    <w:p w14:paraId="34508A2E">
      <w:pPr>
        <w:spacing w:line="360" w:lineRule="auto"/>
        <w:ind w:firstLine="420" w:firstLineChars="200"/>
        <w:jc w:val="left"/>
        <w:rPr>
          <w:rFonts w:hint="eastAsia" w:hAnsi="宋体" w:cs="宋体"/>
          <w:sz w:val="21"/>
          <w:szCs w:val="21"/>
          <w:highlight w:val="none"/>
          <w:lang w:eastAsia="zh-CN"/>
        </w:rPr>
      </w:pPr>
      <w:r>
        <w:rPr>
          <w:rFonts w:hint="eastAsia" w:ascii="宋体" w:hAnsi="宋体" w:eastAsia="宋体" w:cs="宋体"/>
          <w:bCs/>
          <w:snapToGrid w:val="0"/>
          <w:kern w:val="2"/>
          <w:sz w:val="21"/>
          <w:szCs w:val="21"/>
          <w:highlight w:val="none"/>
          <w:lang w:val="en-US" w:eastAsia="zh-CN" w:bidi="ar-SA"/>
        </w:rPr>
        <w:t>（15）</w:t>
      </w:r>
      <w:r>
        <w:rPr>
          <w:rFonts w:hint="eastAsia" w:ascii="宋体" w:hAnsi="宋体" w:cs="宋体"/>
          <w:b w:val="0"/>
          <w:sz w:val="21"/>
          <w:szCs w:val="21"/>
          <w:highlight w:val="none"/>
          <w:lang w:val="zh-CN"/>
        </w:rPr>
        <w:t>法律法规或</w:t>
      </w:r>
      <w:r>
        <w:rPr>
          <w:rFonts w:hint="eastAsia" w:ascii="宋体" w:hAnsi="宋体" w:cs="宋体"/>
          <w:b w:val="0"/>
          <w:sz w:val="21"/>
          <w:szCs w:val="21"/>
          <w:highlight w:val="none"/>
          <w:lang w:val="en-US" w:eastAsia="zh-CN"/>
        </w:rPr>
        <w:t>供应商</w:t>
      </w:r>
      <w:r>
        <w:rPr>
          <w:rFonts w:hint="eastAsia" w:ascii="宋体" w:hAnsi="宋体" w:cs="宋体"/>
          <w:b w:val="0"/>
          <w:sz w:val="21"/>
          <w:szCs w:val="21"/>
          <w:highlight w:val="none"/>
          <w:lang w:val="zh-CN"/>
        </w:rPr>
        <w:t>须知前附表规定的其他情形</w:t>
      </w:r>
      <w:r>
        <w:rPr>
          <w:rFonts w:hint="eastAsia" w:hAnsi="宋体" w:cs="宋体"/>
          <w:sz w:val="21"/>
          <w:szCs w:val="21"/>
          <w:highlight w:val="none"/>
          <w:lang w:eastAsia="zh-CN"/>
        </w:rPr>
        <w:t>。</w:t>
      </w:r>
    </w:p>
    <w:p w14:paraId="44FFB2C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 费用承担</w:t>
      </w:r>
    </w:p>
    <w:p w14:paraId="4082297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准备和参加</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活动发生的费用自理。</w:t>
      </w:r>
    </w:p>
    <w:p w14:paraId="516AEA8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1.6 保密</w:t>
      </w:r>
    </w:p>
    <w:p w14:paraId="5AE4E5E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eastAsia="zh-CN"/>
        </w:rPr>
        <w:t>采购活动</w:t>
      </w:r>
      <w:r>
        <w:rPr>
          <w:rFonts w:hint="eastAsia" w:ascii="宋体" w:hAnsi="宋体" w:eastAsia="宋体" w:cs="宋体"/>
          <w:sz w:val="21"/>
          <w:szCs w:val="21"/>
          <w:highlight w:val="none"/>
        </w:rPr>
        <w:t>的各方应对</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和响应文件中的商业和技术等秘密保密，违者应对由此造成的后果承担法律责任。</w:t>
      </w:r>
    </w:p>
    <w:p w14:paraId="5D1B0D6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1.7 语言文字</w:t>
      </w:r>
    </w:p>
    <w:p w14:paraId="2868AE5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除专用术语外，与</w:t>
      </w:r>
      <w:r>
        <w:rPr>
          <w:rFonts w:hint="eastAsia" w:ascii="宋体" w:hAnsi="宋体" w:eastAsia="宋体" w:cs="宋体"/>
          <w:sz w:val="21"/>
          <w:szCs w:val="21"/>
          <w:highlight w:val="none"/>
          <w:lang w:eastAsia="zh-CN"/>
        </w:rPr>
        <w:t>采购活动</w:t>
      </w:r>
      <w:r>
        <w:rPr>
          <w:rFonts w:hint="eastAsia" w:ascii="宋体" w:hAnsi="宋体" w:eastAsia="宋体" w:cs="宋体"/>
          <w:sz w:val="21"/>
          <w:szCs w:val="21"/>
          <w:highlight w:val="none"/>
        </w:rPr>
        <w:t>有关的语言均使用中文。必要时专用术语应附有中文注释。</w:t>
      </w:r>
    </w:p>
    <w:p w14:paraId="0ED0982C">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1.8 计量单位</w:t>
      </w:r>
    </w:p>
    <w:p w14:paraId="662EEB9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所有计量均采用中华人民共和国法定计量单位。</w:t>
      </w:r>
    </w:p>
    <w:p w14:paraId="251E762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 踏勘现场</w:t>
      </w:r>
    </w:p>
    <w:p w14:paraId="73FC717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须知前附表规定组织踏勘现场的，采购人及代理机构按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须知前附表规定的时间、地点组织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踏勘项目现场。</w:t>
      </w:r>
    </w:p>
    <w:p w14:paraId="67C69DC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踏勘现场发生的费用自理。</w:t>
      </w:r>
    </w:p>
    <w:p w14:paraId="25705D4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1.9.3 除采购人的原因外，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自行负责在踏勘现场中所发生的人员伤亡和财产损失。</w:t>
      </w:r>
    </w:p>
    <w:p w14:paraId="6B51996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1.9.4 采购人在踏勘现场中介绍的工程场地和相关的周边环境情况，供</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在编制响应文件时参考，采购人不对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据此作出的判断和决策负责。</w:t>
      </w:r>
    </w:p>
    <w:p w14:paraId="7E45BC4C">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 </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预备会</w:t>
      </w:r>
    </w:p>
    <w:p w14:paraId="4828B7D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须知前附表规定召开</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预备会的，采购人按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须知前附表规定的时间和地点召开</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预备会，澄清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提出的问题。</w:t>
      </w:r>
    </w:p>
    <w:p w14:paraId="058B0C3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须知前附表规定的时间前，以书面形式将提出的问题送达采购人，以便采购人在会议期间澄清。</w:t>
      </w:r>
    </w:p>
    <w:p w14:paraId="291F8A9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1.10.3 </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预备会后，采购人在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须知前附表规定的时间内，将对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所提问题的澄清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以书面方式通知所有</w:t>
      </w:r>
      <w:r>
        <w:rPr>
          <w:rFonts w:hint="eastAsia" w:hAnsi="宋体" w:cs="宋体"/>
          <w:sz w:val="21"/>
          <w:szCs w:val="21"/>
          <w:highlight w:val="none"/>
          <w:lang w:val="en-US" w:eastAsia="zh-CN"/>
        </w:rPr>
        <w:t>获取</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。该澄清内容为</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的组成部分。</w:t>
      </w:r>
    </w:p>
    <w:p w14:paraId="1828480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分包</w:t>
      </w:r>
    </w:p>
    <w:p w14:paraId="1FFD219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拟在成交后将中标项目的部分非主体、非关键性工作进行分包的，应符合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须知前附表规定的分包内容、分包金额和接受分包的第三人资质要求等限制性条件。</w:t>
      </w:r>
    </w:p>
    <w:p w14:paraId="04F8C41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偏离</w:t>
      </w:r>
    </w:p>
    <w:p w14:paraId="220403E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须知前附表允许响应文件偏离</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某些要求的，偏离应当符合</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规定的偏离范围和幅度。</w:t>
      </w:r>
    </w:p>
    <w:p w14:paraId="2F2B6664">
      <w:pPr>
        <w:pStyle w:val="5"/>
        <w:numPr>
          <w:ilvl w:val="0"/>
          <w:numId w:val="0"/>
        </w:numPr>
        <w:ind w:leftChars="0" w:firstLine="422" w:firstLineChars="200"/>
        <w:jc w:val="left"/>
        <w:rPr>
          <w:rFonts w:hint="eastAsia" w:ascii="宋体" w:hAnsi="宋体" w:eastAsia="宋体" w:cs="宋体"/>
          <w:sz w:val="21"/>
          <w:szCs w:val="21"/>
          <w:highlight w:val="none"/>
          <w:lang w:eastAsia="zh-CN"/>
        </w:rPr>
      </w:pPr>
      <w:bookmarkStart w:id="54" w:name="_Toc184635072"/>
      <w:r>
        <w:rPr>
          <w:rFonts w:hint="eastAsia" w:ascii="宋体" w:hAnsi="宋体" w:eastAsia="宋体" w:cs="宋体"/>
          <w:sz w:val="21"/>
          <w:szCs w:val="21"/>
          <w:highlight w:val="none"/>
        </w:rPr>
        <w:t>2．</w:t>
      </w:r>
      <w:bookmarkEnd w:id="54"/>
      <w:r>
        <w:rPr>
          <w:rFonts w:hint="eastAsia" w:ascii="宋体" w:hAnsi="宋体" w:eastAsia="宋体" w:cs="宋体"/>
          <w:sz w:val="21"/>
          <w:szCs w:val="21"/>
          <w:highlight w:val="none"/>
          <w:lang w:eastAsia="zh-CN"/>
        </w:rPr>
        <w:t>采购文件</w:t>
      </w:r>
    </w:p>
    <w:p w14:paraId="08D297A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2.1 </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的组成</w:t>
      </w:r>
    </w:p>
    <w:p w14:paraId="595577F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包括：</w:t>
      </w:r>
    </w:p>
    <w:p w14:paraId="4CDBBBD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公告；</w:t>
      </w:r>
    </w:p>
    <w:p w14:paraId="6DD00E6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w:t>
      </w:r>
    </w:p>
    <w:p w14:paraId="5FEC4FE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3）评审办法；</w:t>
      </w:r>
    </w:p>
    <w:p w14:paraId="44BEBFD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4）合同条款及格式；</w:t>
      </w:r>
    </w:p>
    <w:p w14:paraId="3292C34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采购需求</w:t>
      </w:r>
      <w:r>
        <w:rPr>
          <w:rFonts w:hint="eastAsia" w:ascii="宋体" w:hAnsi="宋体" w:eastAsia="宋体" w:cs="宋体"/>
          <w:sz w:val="21"/>
          <w:szCs w:val="21"/>
          <w:highlight w:val="none"/>
        </w:rPr>
        <w:t>；</w:t>
      </w:r>
    </w:p>
    <w:p w14:paraId="397F6D4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）响应文件格式；</w:t>
      </w:r>
    </w:p>
    <w:p w14:paraId="00CE376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须知前附表规定的其他材料。</w:t>
      </w:r>
    </w:p>
    <w:p w14:paraId="76F48BA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根据本章第1.10 款、第2.2 款和第2.3 款对</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所作的澄清、修改，构成</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的组成部分。</w:t>
      </w:r>
    </w:p>
    <w:p w14:paraId="652E1057">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 </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的澄清</w:t>
      </w:r>
    </w:p>
    <w:p w14:paraId="6F01BA5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应仔细阅读和检查</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的全部内容。如发现缺页或附件不全，应及时向采购人提出，以便补齐。如有疑问，应在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须知前附表规定的时间前以书面形式（包括信函、电报、传真等可以有形地表现所载内容的形式，下同），要求采购人对</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予以澄清。</w:t>
      </w:r>
    </w:p>
    <w:p w14:paraId="78A4B92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2.2.2 </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的澄清将在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须知前附表规定的提交首次响应文件截止至少</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5日前以书面形式发给所有获取</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，但不指明澄清问题的来源。如果澄清发出的时间距提交响应文件截止时间不足</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5天</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，采购人、采购代理机构应当顺延提交响应文件截止时间。</w:t>
      </w:r>
    </w:p>
    <w:p w14:paraId="07BA223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在收到澄清后，应在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须知前附表规定的时间内以书面形式通知采购人，确认己收到该澄清。</w:t>
      </w:r>
    </w:p>
    <w:p w14:paraId="5ABF2787">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 </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的修改</w:t>
      </w:r>
    </w:p>
    <w:p w14:paraId="72FFC3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2.3.1 在提交响应文件截止时间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5天前，采购人可以书面形式修改</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，并通知所有已获取</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。如果修改</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的时间距提交响应文件截止时间不足</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5天，采购人、采购代理机构应当顺延提交响应文件截止时间。</w:t>
      </w:r>
    </w:p>
    <w:p w14:paraId="500AD8A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收到修改内容后，应在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须知前附表规定的时间内以书面形式通知采购人，确认己收到该修改。</w:t>
      </w:r>
    </w:p>
    <w:p w14:paraId="47E5CB8B">
      <w:pPr>
        <w:pStyle w:val="5"/>
        <w:numPr>
          <w:ilvl w:val="0"/>
          <w:numId w:val="0"/>
        </w:numPr>
        <w:ind w:leftChars="0"/>
        <w:jc w:val="left"/>
        <w:rPr>
          <w:rFonts w:hint="eastAsia" w:ascii="宋体" w:hAnsi="宋体" w:eastAsia="宋体" w:cs="宋体"/>
          <w:b/>
          <w:bCs/>
          <w:sz w:val="21"/>
          <w:szCs w:val="21"/>
          <w:highlight w:val="none"/>
        </w:rPr>
      </w:pPr>
      <w:bookmarkStart w:id="55" w:name="_Toc184635073"/>
      <w:r>
        <w:rPr>
          <w:rFonts w:hint="eastAsia" w:ascii="宋体" w:hAnsi="宋体" w:eastAsia="宋体" w:cs="宋体"/>
          <w:b/>
          <w:bCs/>
          <w:sz w:val="21"/>
          <w:szCs w:val="21"/>
          <w:highlight w:val="none"/>
        </w:rPr>
        <w:t>3．响应文件</w:t>
      </w:r>
      <w:bookmarkEnd w:id="55"/>
    </w:p>
    <w:p w14:paraId="0FCCD79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 响应文件的组成</w:t>
      </w:r>
    </w:p>
    <w:p w14:paraId="3371072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3.1.1 响应文件应包括下列内容：</w:t>
      </w:r>
    </w:p>
    <w:p w14:paraId="052FF725">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一、</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函及</w:t>
      </w:r>
      <w:r>
        <w:rPr>
          <w:rFonts w:hint="eastAsia" w:hAnsi="宋体" w:cs="宋体"/>
          <w:bCs/>
          <w:sz w:val="21"/>
          <w:szCs w:val="21"/>
          <w:highlight w:val="none"/>
          <w:lang w:val="en-US" w:eastAsia="zh-CN"/>
        </w:rPr>
        <w:t>开标一览表</w:t>
      </w:r>
    </w:p>
    <w:p w14:paraId="18DE697A">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6569D5A4">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三、授权委托书</w:t>
      </w:r>
    </w:p>
    <w:p w14:paraId="52E80E1E">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四、</w:t>
      </w:r>
      <w:r>
        <w:rPr>
          <w:rFonts w:hint="eastAsia" w:ascii="宋体" w:hAnsi="宋体" w:eastAsia="宋体" w:cs="宋体"/>
          <w:bCs/>
          <w:sz w:val="21"/>
          <w:szCs w:val="21"/>
          <w:highlight w:val="none"/>
          <w:lang w:val="en-US" w:eastAsia="zh-CN"/>
        </w:rPr>
        <w:t>工作方案</w:t>
      </w:r>
    </w:p>
    <w:p w14:paraId="64081180">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五</w:t>
      </w:r>
      <w:r>
        <w:rPr>
          <w:rFonts w:hint="eastAsia" w:ascii="宋体" w:hAnsi="宋体" w:eastAsia="宋体" w:cs="宋体"/>
          <w:bCs/>
          <w:sz w:val="21"/>
          <w:szCs w:val="21"/>
          <w:highlight w:val="none"/>
          <w:lang w:val="zh-CN"/>
        </w:rPr>
        <w:t>、资格审查资料</w:t>
      </w:r>
    </w:p>
    <w:p w14:paraId="0B06FDE2">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六</w:t>
      </w:r>
      <w:r>
        <w:rPr>
          <w:rFonts w:hint="eastAsia" w:ascii="宋体" w:hAnsi="宋体" w:eastAsia="宋体" w:cs="宋体"/>
          <w:bCs/>
          <w:sz w:val="21"/>
          <w:szCs w:val="21"/>
          <w:highlight w:val="none"/>
          <w:lang w:val="zh-CN"/>
        </w:rPr>
        <w:t>、其他材料</w:t>
      </w:r>
    </w:p>
    <w:p w14:paraId="4D97B69E">
      <w:pPr>
        <w:autoSpaceDE w:val="0"/>
        <w:autoSpaceDN w:val="0"/>
        <w:adjustRightIn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3.1.2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须知前附表规定不接受联合体投标的，或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没有组成联合体的，响应文件不包括本章第3.1.1 （3）所指的联合体协议书。</w:t>
      </w:r>
    </w:p>
    <w:p w14:paraId="4E27A11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 </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报价</w:t>
      </w:r>
    </w:p>
    <w:p w14:paraId="20FA08D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应按</w:t>
      </w:r>
      <w:r>
        <w:rPr>
          <w:rFonts w:hint="eastAsia" w:ascii="宋体" w:hAnsi="宋体" w:eastAsia="宋体" w:cs="宋体"/>
          <w:sz w:val="21"/>
          <w:szCs w:val="21"/>
          <w:highlight w:val="none"/>
          <w:lang w:val="en-US" w:eastAsia="zh-CN"/>
        </w:rPr>
        <w:t>采购文件的需求和内容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自主报价；报价以“元”为单位，保留小数点后两位，第三位四舍五入</w:t>
      </w:r>
      <w:r>
        <w:rPr>
          <w:rFonts w:hint="eastAsia" w:ascii="宋体" w:hAnsi="宋体" w:eastAsia="宋体" w:cs="宋体"/>
          <w:sz w:val="21"/>
          <w:szCs w:val="21"/>
          <w:highlight w:val="none"/>
        </w:rPr>
        <w:t>。</w:t>
      </w:r>
    </w:p>
    <w:p w14:paraId="0E4720E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在投标截止时间前修改</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函中的</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报价，应同时修改“</w:t>
      </w:r>
      <w:r>
        <w:rPr>
          <w:rFonts w:hint="eastAsia" w:ascii="宋体" w:hAnsi="宋体" w:eastAsia="宋体" w:cs="宋体"/>
          <w:sz w:val="21"/>
          <w:szCs w:val="21"/>
          <w:highlight w:val="none"/>
          <w:lang w:val="en-US" w:eastAsia="zh-CN"/>
        </w:rPr>
        <w:t>报价明细</w:t>
      </w:r>
      <w:r>
        <w:rPr>
          <w:rFonts w:hint="eastAsia" w:ascii="宋体" w:hAnsi="宋体" w:eastAsia="宋体" w:cs="宋体"/>
          <w:sz w:val="21"/>
          <w:szCs w:val="21"/>
          <w:highlight w:val="none"/>
        </w:rPr>
        <w:t>”中的相应报价。此修改须符合本章第4.3 款的有关要求。</w:t>
      </w:r>
    </w:p>
    <w:p w14:paraId="39A9BB9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3.2.3</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报价次数：</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1E743AC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3.2.4</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报价要求：</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2DCD6DD">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3.3 </w:t>
      </w:r>
      <w:r>
        <w:rPr>
          <w:rFonts w:hint="eastAsia" w:ascii="宋体" w:hAnsi="宋体" w:eastAsia="宋体" w:cs="宋体"/>
          <w:sz w:val="21"/>
          <w:szCs w:val="21"/>
          <w:highlight w:val="none"/>
          <w:lang w:eastAsia="zh-CN"/>
        </w:rPr>
        <w:t>报价有效期</w:t>
      </w:r>
    </w:p>
    <w:p w14:paraId="3C814A1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3.3.1 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不得要求撤销或修改其响应文件。</w:t>
      </w:r>
    </w:p>
    <w:p w14:paraId="4D35455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3.3.2 出现特殊情况需要延长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的，采购人以书面形式通知所有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同意延长的，应相应延长其</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的有效期，但不得要求或被允许修改或撤销其响应文件；</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拒绝延长的，其投标失效，但</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有权收回其</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w:t>
      </w:r>
    </w:p>
    <w:p w14:paraId="5ECC6124">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3.4 </w:t>
      </w:r>
      <w:r>
        <w:rPr>
          <w:rFonts w:hint="eastAsia" w:ascii="宋体" w:hAnsi="宋体" w:eastAsia="宋体" w:cs="宋体"/>
          <w:sz w:val="21"/>
          <w:szCs w:val="21"/>
          <w:highlight w:val="none"/>
          <w:lang w:eastAsia="zh-CN"/>
        </w:rPr>
        <w:t>投标保证金</w:t>
      </w:r>
    </w:p>
    <w:p w14:paraId="6453A1C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在递交响应文件的同时，应按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章“响应文件格式”规定的</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格式递交</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，并作为其响应文件的组成部分。联合体投标的，其</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须知前附表的规定。</w:t>
      </w:r>
    </w:p>
    <w:p w14:paraId="6CB9229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不按本章第3.4.1 项要求提交</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的，其响应文件作废标处理。</w:t>
      </w:r>
    </w:p>
    <w:p w14:paraId="432EC72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未成交人的</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应当在成交通知书发出后5个工作日内退还，成交人的</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应当在项目合同签订后5个工作日内退还。</w:t>
      </w:r>
    </w:p>
    <w:p w14:paraId="1EDC826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3.4.4 有下列情形之一的，</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将不予退还：</w:t>
      </w:r>
    </w:p>
    <w:p w14:paraId="0609DD01">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内撤销或修改其响应文件；</w:t>
      </w:r>
    </w:p>
    <w:p w14:paraId="18CD020C">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2）成交单位在收到成交通知书后，无正当理由拒签合同协议书或未按</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规定提交履约担保。</w:t>
      </w:r>
    </w:p>
    <w:p w14:paraId="289AAB2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在编制响应文件时，应按新情况更新或补充其在申请资格预审时提供的资料，以证实其各项资格条件仍能继续满足资格预审文件的要求，具备承担本</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的资质条件、能力和信誉。</w:t>
      </w:r>
    </w:p>
    <w:p w14:paraId="45656DC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 资格审查资料</w:t>
      </w:r>
    </w:p>
    <w:p w14:paraId="7D075B1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基本情况表”应附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的企业营业执照、资质证书、银行基本账户开户许可证或基本存款账户信息等材料的复印件并加盖公章。</w:t>
      </w:r>
    </w:p>
    <w:p w14:paraId="11CB1EF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3.5.2 “</w:t>
      </w:r>
      <w:r>
        <w:rPr>
          <w:rFonts w:hint="eastAsia" w:ascii="宋体" w:hAnsi="宋体" w:eastAsia="宋体" w:cs="宋体"/>
          <w:sz w:val="21"/>
          <w:szCs w:val="21"/>
          <w:highlight w:val="none"/>
          <w:lang w:val="en-US" w:eastAsia="zh-CN"/>
        </w:rPr>
        <w:t>资格条件承诺函</w:t>
      </w:r>
      <w:r>
        <w:rPr>
          <w:rFonts w:hint="eastAsia" w:ascii="宋体" w:hAnsi="宋体" w:eastAsia="宋体" w:cs="宋体"/>
          <w:sz w:val="21"/>
          <w:szCs w:val="21"/>
          <w:highlight w:val="none"/>
        </w:rPr>
        <w:t>”</w:t>
      </w:r>
      <w:r>
        <w:rPr>
          <w:rFonts w:hint="eastAsia" w:ascii="宋体" w:hAnsi="宋体" w:cs="宋体"/>
          <w:b w:val="0"/>
          <w:sz w:val="21"/>
          <w:szCs w:val="21"/>
          <w:highlight w:val="none"/>
          <w:lang w:val="zh-CN"/>
        </w:rPr>
        <w:t>应按</w:t>
      </w:r>
      <w:r>
        <w:rPr>
          <w:rFonts w:hint="eastAsia" w:ascii="宋体" w:hAnsi="宋体" w:cs="宋体"/>
          <w:b w:val="0"/>
          <w:sz w:val="21"/>
          <w:szCs w:val="21"/>
          <w:highlight w:val="none"/>
          <w:lang w:val="en-US" w:eastAsia="zh-CN"/>
        </w:rPr>
        <w:t>采购</w:t>
      </w:r>
      <w:r>
        <w:rPr>
          <w:rFonts w:hint="eastAsia" w:ascii="宋体" w:hAnsi="宋体" w:cs="宋体"/>
          <w:b w:val="0"/>
          <w:sz w:val="21"/>
          <w:szCs w:val="21"/>
          <w:highlight w:val="none"/>
          <w:lang w:val="zh-CN"/>
        </w:rPr>
        <w:t>文件格式</w:t>
      </w:r>
      <w:r>
        <w:rPr>
          <w:rFonts w:hint="eastAsia" w:ascii="宋体" w:hAnsi="宋体" w:cs="宋体"/>
          <w:b w:val="0"/>
          <w:sz w:val="21"/>
          <w:szCs w:val="21"/>
          <w:highlight w:val="none"/>
          <w:lang w:val="en-US" w:eastAsia="zh-CN"/>
        </w:rPr>
        <w:t>内容要求</w:t>
      </w:r>
      <w:r>
        <w:rPr>
          <w:rFonts w:hint="eastAsia" w:ascii="宋体" w:hAnsi="宋体" w:cs="宋体"/>
          <w:b w:val="0"/>
          <w:sz w:val="21"/>
          <w:szCs w:val="21"/>
          <w:highlight w:val="none"/>
          <w:lang w:val="zh-CN"/>
        </w:rPr>
        <w:t>附资格条件承诺函</w:t>
      </w:r>
      <w:r>
        <w:rPr>
          <w:rFonts w:hint="eastAsia" w:ascii="宋体" w:hAnsi="宋体" w:cs="宋体"/>
          <w:b w:val="0"/>
          <w:sz w:val="21"/>
          <w:szCs w:val="21"/>
          <w:highlight w:val="none"/>
          <w:lang w:val="en-US" w:eastAsia="zh-CN"/>
        </w:rPr>
        <w:t>并</w:t>
      </w:r>
      <w:r>
        <w:rPr>
          <w:rFonts w:hint="eastAsia" w:ascii="宋体" w:hAnsi="宋体" w:cs="宋体"/>
          <w:b w:val="0"/>
          <w:sz w:val="21"/>
          <w:szCs w:val="21"/>
          <w:highlight w:val="none"/>
          <w:lang w:val="zh-CN"/>
        </w:rPr>
        <w:t>加盖单位公章并由法定代表人签字</w:t>
      </w:r>
      <w:r>
        <w:rPr>
          <w:rFonts w:hint="eastAsia" w:ascii="宋体" w:hAnsi="宋体" w:eastAsia="宋体" w:cs="宋体"/>
          <w:sz w:val="21"/>
          <w:szCs w:val="21"/>
          <w:highlight w:val="none"/>
        </w:rPr>
        <w:t>。</w:t>
      </w:r>
    </w:p>
    <w:p w14:paraId="0974381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3.5.3 “近年完成的类似项目情况表”应附成交通知书或合同协议书复印件并加盖公章。具体年份要求见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须知前附表。每张表格只填写一个项目，并标明序号。</w:t>
      </w:r>
    </w:p>
    <w:p w14:paraId="7195E67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3.5.4 “正在</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和新承接的项目情况表”应附成交通知书或合同协议书复印件。每张表格只填写一个项目，并标明序号。</w:t>
      </w:r>
    </w:p>
    <w:p w14:paraId="51236E3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3.5.5 “近年发生的诉讼及仲裁情况”应说明</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rPr>
        <w:t>败诉的</w:t>
      </w:r>
      <w:r>
        <w:rPr>
          <w:rFonts w:hint="eastAsia" w:hAnsi="宋体" w:cs="宋体"/>
          <w:sz w:val="21"/>
          <w:szCs w:val="21"/>
          <w:highlight w:val="none"/>
          <w:lang w:val="en-US" w:eastAsia="zh-CN"/>
        </w:rPr>
        <w:t>服务</w:t>
      </w:r>
      <w:r>
        <w:rPr>
          <w:rFonts w:hint="eastAsia" w:ascii="宋体" w:hAnsi="宋体" w:eastAsia="宋体" w:cs="宋体"/>
          <w:sz w:val="21"/>
          <w:szCs w:val="21"/>
          <w:highlight w:val="none"/>
        </w:rPr>
        <w:t>合同的相关情况，并附法院或仲裁机构作出的判决、裁决等有关法律文书复印件，具体年份要求见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66EA46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3.5.6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须知前附表规定接受联合体投标的，本章第3.5.1 项至第3.5.5 项规定的表格和资料应包括联合体各方相关情况。</w:t>
      </w:r>
    </w:p>
    <w:p w14:paraId="07A94FC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3.6 备选投标方案</w:t>
      </w:r>
    </w:p>
    <w:p w14:paraId="19D0F51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不得递交备选投标方案。允许</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递交备选投标方案的，只有成交单位所递交的备选投标方案方可予以考虑。</w:t>
      </w: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认为成交单位的备选投标方案优于其按照</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要求编制的投标方案的，采购人可以接受该备选投标方案。</w:t>
      </w:r>
    </w:p>
    <w:p w14:paraId="5EB5303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 响应文件的编制</w:t>
      </w:r>
    </w:p>
    <w:p w14:paraId="383124C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3.7.1 响应文件应按</w:t>
      </w:r>
      <w:r>
        <w:rPr>
          <w:rFonts w:hint="eastAsia" w:ascii="宋体" w:hAnsi="宋体" w:eastAsia="宋体" w:cs="宋体"/>
          <w:sz w:val="21"/>
          <w:szCs w:val="21"/>
          <w:highlight w:val="none"/>
          <w:lang w:eastAsia="zh-CN"/>
        </w:rPr>
        <w:t>第六章</w:t>
      </w:r>
      <w:r>
        <w:rPr>
          <w:rFonts w:hint="eastAsia" w:ascii="宋体" w:hAnsi="宋体" w:eastAsia="宋体" w:cs="宋体"/>
          <w:sz w:val="21"/>
          <w:szCs w:val="21"/>
          <w:highlight w:val="none"/>
        </w:rPr>
        <w:t>“响应文件格式”进行编写，如有必要，可以增加附页，作为响应文件的组成部分。其中，</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函附录在满足</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实质性要求的基础上，可以提出比</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要求更有利于采购人的承诺。</w:t>
      </w:r>
    </w:p>
    <w:p w14:paraId="7D50C12B">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3.7.2 响应文件应当对采购文件有关合同履行期限、</w:t>
      </w:r>
      <w:r>
        <w:rPr>
          <w:rFonts w:hint="eastAsia" w:hAnsi="宋体" w:cs="宋体"/>
          <w:bCs/>
          <w:sz w:val="21"/>
          <w:szCs w:val="21"/>
          <w:highlight w:val="none"/>
          <w:lang w:val="zh-CN"/>
        </w:rPr>
        <w:t>报价有效期</w:t>
      </w:r>
      <w:r>
        <w:rPr>
          <w:rFonts w:hint="eastAsia" w:ascii="宋体" w:hAnsi="宋体" w:eastAsia="宋体" w:cs="宋体"/>
          <w:bCs/>
          <w:sz w:val="21"/>
          <w:szCs w:val="21"/>
          <w:highlight w:val="none"/>
          <w:lang w:val="zh-CN"/>
        </w:rPr>
        <w:t>、质量标准、</w:t>
      </w:r>
      <w:r>
        <w:rPr>
          <w:rFonts w:hint="eastAsia" w:ascii="宋体" w:hAnsi="宋体" w:eastAsia="宋体" w:cs="宋体"/>
          <w:bCs/>
          <w:sz w:val="21"/>
          <w:szCs w:val="21"/>
          <w:highlight w:val="none"/>
        </w:rPr>
        <w:t>采购</w:t>
      </w:r>
      <w:r>
        <w:rPr>
          <w:rFonts w:hint="eastAsia" w:ascii="宋体" w:hAnsi="宋体" w:eastAsia="宋体" w:cs="宋体"/>
          <w:bCs/>
          <w:sz w:val="21"/>
          <w:szCs w:val="21"/>
          <w:highlight w:val="none"/>
          <w:lang w:val="en-US" w:eastAsia="zh-CN"/>
        </w:rPr>
        <w:t>需求</w:t>
      </w:r>
      <w:r>
        <w:rPr>
          <w:rFonts w:hint="eastAsia" w:ascii="宋体" w:hAnsi="宋体" w:eastAsia="宋体" w:cs="宋体"/>
          <w:bCs/>
          <w:sz w:val="21"/>
          <w:szCs w:val="21"/>
          <w:highlight w:val="none"/>
          <w:lang w:val="zh-CN"/>
        </w:rPr>
        <w:t>等实质性内容作出响应。</w:t>
      </w:r>
    </w:p>
    <w:p w14:paraId="28124BE2">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48FDA6BE">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3.7.4</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lang w:val="zh-CN"/>
        </w:rPr>
        <w:t>响应文件正本一份，副本份数见供应商须知前附表。正本和副本的封面上应清楚地标记“正本”或“副本”的字样。当副本和正本不一致时，以正本为准。</w:t>
      </w:r>
    </w:p>
    <w:p w14:paraId="0DCA5F45">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3.7.5 响应文件的正本与副本应分别装订成册，并编制目录，具体装订要求见供应商须知前附表规定。</w:t>
      </w:r>
    </w:p>
    <w:p w14:paraId="412BFCC8">
      <w:pPr>
        <w:pStyle w:val="5"/>
        <w:numPr>
          <w:ilvl w:val="0"/>
          <w:numId w:val="0"/>
        </w:numPr>
        <w:jc w:val="left"/>
        <w:rPr>
          <w:rFonts w:hint="eastAsia" w:ascii="宋体" w:hAnsi="宋体" w:eastAsia="宋体" w:cs="宋体"/>
          <w:b/>
          <w:bCs/>
          <w:sz w:val="21"/>
          <w:szCs w:val="21"/>
          <w:highlight w:val="none"/>
        </w:rPr>
      </w:pPr>
      <w:bookmarkStart w:id="56" w:name="_Toc184635074"/>
      <w:r>
        <w:rPr>
          <w:rFonts w:hint="eastAsia" w:ascii="宋体" w:hAnsi="宋体" w:eastAsia="宋体" w:cs="宋体"/>
          <w:b/>
          <w:bCs/>
          <w:sz w:val="21"/>
          <w:szCs w:val="21"/>
          <w:highlight w:val="none"/>
        </w:rPr>
        <w:t>4．投标</w:t>
      </w:r>
      <w:bookmarkEnd w:id="56"/>
    </w:p>
    <w:p w14:paraId="1AC8D815">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 响应文件的密封和标记</w:t>
      </w:r>
    </w:p>
    <w:p w14:paraId="1D8D0A8D">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A</w:t>
      </w:r>
      <w:r>
        <w:rPr>
          <w:rFonts w:hint="eastAsia" w:hAnsi="宋体" w:cs="宋体"/>
          <w:bCs/>
          <w:sz w:val="21"/>
          <w:szCs w:val="21"/>
          <w:highlight w:val="none"/>
          <w:lang w:val="zh-CN"/>
        </w:rPr>
        <w:t>）</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文件正本一份，副本四份。正本和副本的封面右上角应清楚地标记“正本”或“副本”的字样。</w:t>
      </w:r>
    </w:p>
    <w:p w14:paraId="7E8ACE02">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B</w:t>
      </w:r>
      <w:r>
        <w:rPr>
          <w:rFonts w:hint="eastAsia" w:hAnsi="宋体" w:cs="宋体"/>
          <w:bCs/>
          <w:sz w:val="21"/>
          <w:szCs w:val="21"/>
          <w:highlight w:val="none"/>
          <w:lang w:val="zh-CN"/>
        </w:rPr>
        <w:t>）</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应当按照</w:t>
      </w:r>
      <w:r>
        <w:rPr>
          <w:rFonts w:hint="eastAsia" w:hAnsi="宋体" w:cs="宋体"/>
          <w:bCs/>
          <w:sz w:val="21"/>
          <w:szCs w:val="21"/>
          <w:highlight w:val="none"/>
          <w:lang w:val="en-US" w:eastAsia="zh-CN"/>
        </w:rPr>
        <w:t>采购文件</w:t>
      </w:r>
      <w:r>
        <w:rPr>
          <w:rFonts w:hint="eastAsia" w:ascii="宋体" w:hAnsi="宋体" w:eastAsia="宋体" w:cs="宋体"/>
          <w:bCs/>
          <w:sz w:val="21"/>
          <w:szCs w:val="21"/>
          <w:highlight w:val="none"/>
          <w:lang w:val="zh-CN"/>
        </w:rPr>
        <w:t>和</w:t>
      </w:r>
      <w:r>
        <w:rPr>
          <w:rFonts w:hint="eastAsia" w:hAnsi="宋体" w:cs="宋体"/>
          <w:bCs/>
          <w:sz w:val="21"/>
          <w:szCs w:val="21"/>
          <w:highlight w:val="none"/>
          <w:lang w:val="en-US" w:eastAsia="zh-CN"/>
        </w:rPr>
        <w:t>政采云</w:t>
      </w:r>
      <w:r>
        <w:rPr>
          <w:rFonts w:hint="eastAsia" w:ascii="宋体" w:hAnsi="宋体" w:eastAsia="宋体" w:cs="宋体"/>
          <w:bCs/>
          <w:sz w:val="21"/>
          <w:szCs w:val="21"/>
          <w:highlight w:val="none"/>
          <w:lang w:val="zh-CN"/>
        </w:rPr>
        <w:t>平台的要求加密</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文件，具体要求见</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须知前附表。</w:t>
      </w:r>
    </w:p>
    <w:p w14:paraId="06FF428E">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4.1.2</w:t>
      </w:r>
      <w:r>
        <w:rPr>
          <w:rFonts w:hint="eastAsia" w:hAnsi="宋体" w:cs="宋体"/>
          <w:sz w:val="21"/>
          <w:szCs w:val="21"/>
          <w:highlight w:val="none"/>
          <w:lang w:val="en-US" w:eastAsia="zh-CN"/>
        </w:rPr>
        <w:t xml:space="preserve"> 响应文件的正本与副本应分别装订，并编制目录，响应文件需分册装订的，具体分册装订要求见</w:t>
      </w:r>
      <w:r>
        <w:rPr>
          <w:rFonts w:hint="eastAsia" w:hAnsi="宋体" w:cs="宋体"/>
          <w:bCs/>
          <w:sz w:val="21"/>
          <w:szCs w:val="21"/>
          <w:highlight w:val="none"/>
          <w:lang w:val="en-US" w:eastAsia="zh-CN"/>
        </w:rPr>
        <w:t>供应商</w:t>
      </w:r>
      <w:r>
        <w:rPr>
          <w:rFonts w:hint="eastAsia" w:hAnsi="宋体" w:cs="宋体"/>
          <w:sz w:val="21"/>
          <w:szCs w:val="21"/>
          <w:highlight w:val="none"/>
          <w:lang w:val="en-US" w:eastAsia="zh-CN"/>
        </w:rPr>
        <w:t>须知前附表规定</w:t>
      </w:r>
      <w:r>
        <w:rPr>
          <w:rFonts w:hint="eastAsia" w:ascii="宋体" w:hAnsi="宋体" w:eastAsia="宋体" w:cs="宋体"/>
          <w:sz w:val="21"/>
          <w:szCs w:val="21"/>
          <w:highlight w:val="none"/>
        </w:rPr>
        <w:t>。</w:t>
      </w:r>
    </w:p>
    <w:p w14:paraId="2CC8F00B">
      <w:pPr>
        <w:autoSpaceDE w:val="0"/>
        <w:autoSpaceDN w:val="0"/>
        <w:adjustRightInd w:val="0"/>
        <w:spacing w:line="400" w:lineRule="exact"/>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4.1.3</w:t>
      </w:r>
      <w:r>
        <w:rPr>
          <w:rFonts w:hint="eastAsia" w:hAnsi="宋体" w:cs="宋体"/>
          <w:bCs/>
          <w:sz w:val="21"/>
          <w:szCs w:val="21"/>
          <w:highlight w:val="none"/>
          <w:lang w:val="en-US" w:eastAsia="zh-CN"/>
        </w:rPr>
        <w:t xml:space="preserve"> </w:t>
      </w:r>
      <w:r>
        <w:rPr>
          <w:rFonts w:hint="eastAsia" w:ascii="宋体" w:hAnsi="宋体" w:eastAsia="宋体" w:cs="宋体"/>
          <w:bCs/>
          <w:sz w:val="21"/>
          <w:szCs w:val="21"/>
          <w:highlight w:val="none"/>
          <w:lang w:val="zh-CN"/>
        </w:rPr>
        <w:t>未按本章第4.1条要求密封和加写标记的响应文件，采购人不予受理。</w:t>
      </w:r>
    </w:p>
    <w:p w14:paraId="4F3EA36A">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 响应文件的递交</w:t>
      </w:r>
    </w:p>
    <w:p w14:paraId="72DA1B8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应在本章第2.2.2项规定的递交响应文件截止时间前递交响应文件。</w:t>
      </w:r>
    </w:p>
    <w:p w14:paraId="058C90D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递交响应文件的地点：见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1781D61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4.2.3 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所递交的响应文件不予退还。</w:t>
      </w:r>
    </w:p>
    <w:p w14:paraId="502CD9F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4.2.4 采购人收到响应文件后，向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3ABC3FE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4.2.5 逾期送达的或者未送达指定地点的响应文件，采购人不予受理。</w:t>
      </w:r>
    </w:p>
    <w:p w14:paraId="6139873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 响应文件的修改与撤回</w:t>
      </w:r>
    </w:p>
    <w:p w14:paraId="7FA7CE4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4.3.1 在本章第2.2.2 项规定的递交响应文件截止时间前，</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可以修改或撤回已递交的响应文件，但应以书面形式通知采购人。</w:t>
      </w:r>
    </w:p>
    <w:p w14:paraId="13C053B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修改或撤回已递交响应文件的书面通知应按照本章第3.7.3 项的要求签字或盖章。采购人收到书面通知后，向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6797120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4.3.3 修改的内容为响应文件的组成部分。修改的响应文件应按照本章第3 条、第4 条规定进行编制、密封、标记和递交，并标明“修改”字样。</w:t>
      </w:r>
    </w:p>
    <w:p w14:paraId="57D2BBE8">
      <w:pPr>
        <w:pStyle w:val="5"/>
        <w:numPr>
          <w:ilvl w:val="0"/>
          <w:numId w:val="0"/>
        </w:numPr>
        <w:ind w:leftChars="0"/>
        <w:jc w:val="left"/>
        <w:rPr>
          <w:rFonts w:hint="eastAsia" w:ascii="宋体" w:hAnsi="宋体" w:eastAsia="宋体" w:cs="宋体"/>
          <w:b/>
          <w:bCs/>
          <w:sz w:val="21"/>
          <w:szCs w:val="21"/>
          <w:highlight w:val="none"/>
        </w:rPr>
      </w:pPr>
      <w:bookmarkStart w:id="57" w:name="_Toc184635075"/>
      <w:r>
        <w:rPr>
          <w:rFonts w:hint="eastAsia" w:ascii="宋体" w:hAnsi="宋体" w:eastAsia="宋体" w:cs="宋体"/>
          <w:b/>
          <w:bCs/>
          <w:sz w:val="21"/>
          <w:szCs w:val="21"/>
          <w:highlight w:val="none"/>
        </w:rPr>
        <w:t>5．开</w:t>
      </w:r>
      <w:bookmarkEnd w:id="57"/>
      <w:r>
        <w:rPr>
          <w:rFonts w:hint="eastAsia" w:ascii="宋体" w:hAnsi="宋体" w:eastAsia="宋体" w:cs="宋体"/>
          <w:b/>
          <w:bCs/>
          <w:sz w:val="21"/>
          <w:szCs w:val="21"/>
          <w:highlight w:val="none"/>
        </w:rPr>
        <w:t>启</w:t>
      </w:r>
    </w:p>
    <w:p w14:paraId="7D1CFA6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5.1 开启时间和地点</w:t>
      </w:r>
    </w:p>
    <w:p w14:paraId="1A4AE06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采购人在本章第2.2.2 项规定的递交响应文件截止时间（开启时间）和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须知前附表规定的地点组织</w:t>
      </w:r>
      <w:r>
        <w:rPr>
          <w:rFonts w:hint="eastAsia" w:ascii="宋体" w:hAnsi="宋体" w:eastAsia="宋体" w:cs="宋体"/>
          <w:sz w:val="21"/>
          <w:szCs w:val="21"/>
          <w:highlight w:val="none"/>
          <w:lang w:val="en-US" w:eastAsia="zh-CN"/>
        </w:rPr>
        <w:t>开标</w:t>
      </w:r>
      <w:r>
        <w:rPr>
          <w:rFonts w:hint="eastAsia" w:ascii="宋体" w:hAnsi="宋体" w:eastAsia="宋体" w:cs="宋体"/>
          <w:sz w:val="21"/>
          <w:szCs w:val="21"/>
          <w:highlight w:val="none"/>
        </w:rPr>
        <w:t>会议，并邀请所有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的法定代表人或其委托代理人准时参加。</w:t>
      </w:r>
    </w:p>
    <w:p w14:paraId="53D917D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 </w:t>
      </w:r>
      <w:r>
        <w:rPr>
          <w:rFonts w:hint="eastAsia" w:ascii="宋体" w:hAnsi="宋体" w:eastAsia="宋体" w:cs="宋体"/>
          <w:sz w:val="21"/>
          <w:szCs w:val="21"/>
          <w:highlight w:val="none"/>
          <w:lang w:val="en-US" w:eastAsia="zh-CN"/>
        </w:rPr>
        <w:t>开标</w:t>
      </w:r>
      <w:r>
        <w:rPr>
          <w:rFonts w:hint="eastAsia" w:ascii="宋体" w:hAnsi="宋体" w:eastAsia="宋体" w:cs="宋体"/>
          <w:sz w:val="21"/>
          <w:szCs w:val="21"/>
          <w:highlight w:val="none"/>
        </w:rPr>
        <w:t>程序</w:t>
      </w:r>
    </w:p>
    <w:p w14:paraId="4015E64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主持人按下列程序进行开标：</w:t>
      </w:r>
    </w:p>
    <w:p w14:paraId="2BD9FCC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（l）宣布会议纪律；</w:t>
      </w:r>
    </w:p>
    <w:p w14:paraId="66FCABA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（2）公布在递交响应文件截止时间前递交响应文件的供应商名称；</w:t>
      </w:r>
    </w:p>
    <w:p w14:paraId="347FA10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（3）宣布采购人、主持人、监督人等有关人员姓名；</w:t>
      </w:r>
    </w:p>
    <w:p w14:paraId="63A4720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（4）按照供应商须知前附表规定要求供应商解密响应文件；</w:t>
      </w:r>
    </w:p>
    <w:p w14:paraId="16B7337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（5）宣布评审办法及</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rPr>
        <w:t>工作时间安排；</w:t>
      </w:r>
    </w:p>
    <w:p w14:paraId="6394C8E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（6）会议结束。</w:t>
      </w:r>
    </w:p>
    <w:p w14:paraId="676C797A">
      <w:pPr>
        <w:pStyle w:val="5"/>
        <w:numPr>
          <w:ilvl w:val="0"/>
          <w:numId w:val="0"/>
        </w:numPr>
        <w:jc w:val="left"/>
        <w:rPr>
          <w:rFonts w:hint="eastAsia" w:ascii="宋体" w:hAnsi="宋体" w:eastAsia="宋体" w:cs="宋体"/>
          <w:b/>
          <w:bCs/>
          <w:sz w:val="21"/>
          <w:szCs w:val="21"/>
          <w:highlight w:val="none"/>
        </w:rPr>
      </w:pPr>
      <w:bookmarkStart w:id="58" w:name="_Toc184635076"/>
      <w:r>
        <w:rPr>
          <w:rFonts w:hint="eastAsia" w:ascii="宋体" w:hAnsi="宋体" w:eastAsia="宋体" w:cs="宋体"/>
          <w:b/>
          <w:bCs/>
          <w:sz w:val="21"/>
          <w:szCs w:val="21"/>
          <w:highlight w:val="none"/>
        </w:rPr>
        <w:t>6．评审</w:t>
      </w:r>
      <w:bookmarkEnd w:id="58"/>
    </w:p>
    <w:p w14:paraId="61179D53">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6.1 </w:t>
      </w:r>
      <w:r>
        <w:rPr>
          <w:rFonts w:hint="eastAsia" w:ascii="宋体" w:hAnsi="宋体" w:eastAsia="宋体" w:cs="宋体"/>
          <w:sz w:val="21"/>
          <w:szCs w:val="21"/>
          <w:highlight w:val="none"/>
          <w:lang w:eastAsia="zh-CN"/>
        </w:rPr>
        <w:t>评标委员会</w:t>
      </w:r>
    </w:p>
    <w:p w14:paraId="04672A6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6.1.1 评审工作由采购人依法组建的</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负责。</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由有关技术、经济等方面专家，共</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人组成。</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成员人数以及技术、经济等方面专家的确定方式见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217B296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6.1.2 </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成员有下列情形之一的，应当回避：</w:t>
      </w:r>
    </w:p>
    <w:p w14:paraId="76D9282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(1）采购人或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的主要负责人的近亲属；</w:t>
      </w:r>
    </w:p>
    <w:p w14:paraId="47C6753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(2）项目主管部门或者行政监督部门的人员；</w:t>
      </w:r>
    </w:p>
    <w:p w14:paraId="0222385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有经济利益关系，可能影响对投标公正评审的；</w:t>
      </w:r>
    </w:p>
    <w:p w14:paraId="41B2F8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(4）曾因在招标、评审工作以及其他与招标投标有关活动中从事违法行为而受过行政处罚或刑事处罚的。</w:t>
      </w:r>
    </w:p>
    <w:p w14:paraId="3624A37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 评审原则</w:t>
      </w:r>
    </w:p>
    <w:p w14:paraId="2E6AD85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评审工作活动遵循公平、公正、科学和择优的原则。</w:t>
      </w:r>
    </w:p>
    <w:p w14:paraId="3F6B0A48">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6.3 </w:t>
      </w:r>
      <w:r>
        <w:rPr>
          <w:rFonts w:hint="eastAsia" w:ascii="宋体" w:hAnsi="宋体" w:eastAsia="宋体" w:cs="宋体"/>
          <w:sz w:val="21"/>
          <w:szCs w:val="21"/>
          <w:highlight w:val="none"/>
          <w:lang w:val="en-US" w:eastAsia="zh-CN"/>
        </w:rPr>
        <w:t>评标</w:t>
      </w:r>
    </w:p>
    <w:p w14:paraId="09EDD15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按照第三章“评审办法”规定的方法、评审因素、标准和程序对响应文件进行评审。第三章“评审办法”没有规定的方法、评审因素和标准，不作为评审工作依据。</w:t>
      </w:r>
    </w:p>
    <w:p w14:paraId="5CF44A9A">
      <w:pPr>
        <w:pStyle w:val="5"/>
        <w:numPr>
          <w:ilvl w:val="0"/>
          <w:numId w:val="0"/>
        </w:numPr>
        <w:ind w:leftChars="0"/>
        <w:jc w:val="left"/>
        <w:rPr>
          <w:rFonts w:hint="eastAsia" w:ascii="宋体" w:hAnsi="宋体" w:eastAsia="宋体" w:cs="宋体"/>
          <w:b/>
          <w:bCs/>
          <w:sz w:val="21"/>
          <w:szCs w:val="21"/>
          <w:highlight w:val="none"/>
        </w:rPr>
      </w:pPr>
      <w:bookmarkStart w:id="59" w:name="_Toc184635077"/>
      <w:r>
        <w:rPr>
          <w:rFonts w:hint="eastAsia" w:ascii="宋体" w:hAnsi="宋体" w:eastAsia="宋体" w:cs="宋体"/>
          <w:b/>
          <w:bCs/>
          <w:sz w:val="21"/>
          <w:szCs w:val="21"/>
          <w:highlight w:val="none"/>
        </w:rPr>
        <w:t>7．合同授予</w:t>
      </w:r>
      <w:bookmarkEnd w:id="59"/>
    </w:p>
    <w:p w14:paraId="3F41EB0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7.1 定标方式</w:t>
      </w:r>
    </w:p>
    <w:p w14:paraId="35F7867C">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直接确定成交单位外，采购人依据</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推荐的成交候选人确定成交单位，</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推荐成交候选人的人数见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666C2AC">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采购代理机构应当在评审结束后2个工作日内将评审报告送采购人确认。</w:t>
      </w:r>
    </w:p>
    <w:p w14:paraId="16FA9D21">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采购人应当在收到评审报告后5个工作日内，从评审报告推荐的成交候选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中，按照排序由高到低的原则确定成交人，也可以书面授权</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直接确定成交人。采购人逾期未确定成交人且不提出异议的，视为确定评审报告提出的排序第一的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为成交人。</w:t>
      </w:r>
    </w:p>
    <w:p w14:paraId="23031127">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 成交通知</w:t>
      </w:r>
    </w:p>
    <w:p w14:paraId="09CEF315">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采购人或者采购代理机构应当在成交人确定后2个工作日内，在省级以上财政部门指定的政府采购信息发布媒体上公告成交结果，同时向成交人发出成交通知书，并将</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随成交结果同时公告。</w:t>
      </w:r>
    </w:p>
    <w:p w14:paraId="2E90A2F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 履约担保</w:t>
      </w:r>
    </w:p>
    <w:p w14:paraId="3CEAE52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7.3.1 在签订合同前，</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第四章“合同条款及格式”规定的履约担保格式向采购人提交履约担保。联合体中标的，其履约担保由牵头人递交，并应符合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第四章“合同条款及格式”规定的履约担保格式要求。</w:t>
      </w:r>
    </w:p>
    <w:p w14:paraId="4505681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7.3.2 </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不能按本章第7.3.1 项要求提交履约担保的，视为放弃中标，其</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不予退还，给采购人造成的损失超过</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数额的，</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还应当对超过部分予以赔偿。</w:t>
      </w:r>
    </w:p>
    <w:p w14:paraId="06C80DF7">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 签订合同</w:t>
      </w:r>
    </w:p>
    <w:p w14:paraId="2702A97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7.4.1 采购人和</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应当自成交通知书发出之日起30 天内，根据</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和</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的响应文件订立书面合同。</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无正当理由拒签合同的，采购人取消其中标资格，其</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不予退还；给采购人造成的损失超过</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数额的，</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还应当对超过部分予以赔偿。</w:t>
      </w:r>
    </w:p>
    <w:p w14:paraId="7122023A">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7.4.2 发出成交通知书后，采购人无正当理由拒签合同的，采购人向</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退还</w:t>
      </w:r>
      <w:r>
        <w:rPr>
          <w:rFonts w:hint="eastAsia" w:ascii="宋体" w:hAnsi="宋体" w:eastAsia="宋体" w:cs="宋体"/>
          <w:sz w:val="21"/>
          <w:szCs w:val="21"/>
          <w:highlight w:val="none"/>
          <w:lang w:eastAsia="zh-CN"/>
        </w:rPr>
        <w:t>投标保证金</w:t>
      </w:r>
      <w:r>
        <w:rPr>
          <w:rFonts w:hint="eastAsia" w:ascii="宋体" w:hAnsi="宋体" w:eastAsia="宋体" w:cs="宋体"/>
          <w:sz w:val="21"/>
          <w:szCs w:val="21"/>
          <w:highlight w:val="none"/>
        </w:rPr>
        <w:t>；给</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造成损失的，还应当赔偿损失。</w:t>
      </w:r>
    </w:p>
    <w:p w14:paraId="7E9D3D24">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采购人应当确定排名第一的成交候选人为</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。排名第一的成交候选人放弃中标、因不可抗力不能履行合同、不按照</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要求提交履约保证金，或者被查实存在影响中标结果的违法行为等情形，不符合中标条件的，采购人可以按照</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提出的成交候选人名单排序依次确定其他成交候选人为</w:t>
      </w:r>
      <w:r>
        <w:rPr>
          <w:rFonts w:hint="eastAsia" w:ascii="宋体" w:hAnsi="宋体" w:eastAsia="宋体" w:cs="宋体"/>
          <w:sz w:val="21"/>
          <w:szCs w:val="21"/>
          <w:highlight w:val="none"/>
          <w:lang w:val="en-US" w:eastAsia="zh-CN"/>
        </w:rPr>
        <w:t>成交人</w:t>
      </w:r>
      <w:r>
        <w:rPr>
          <w:rFonts w:hint="eastAsia" w:ascii="宋体" w:hAnsi="宋体" w:eastAsia="宋体" w:cs="宋体"/>
          <w:sz w:val="21"/>
          <w:szCs w:val="21"/>
          <w:highlight w:val="none"/>
        </w:rPr>
        <w:t>，也可以重新招标。</w:t>
      </w:r>
    </w:p>
    <w:p w14:paraId="4AFC61F8">
      <w:pPr>
        <w:pStyle w:val="5"/>
        <w:numPr>
          <w:ilvl w:val="0"/>
          <w:numId w:val="0"/>
        </w:numPr>
        <w:ind w:leftChars="0"/>
        <w:jc w:val="left"/>
        <w:rPr>
          <w:rFonts w:hint="eastAsia" w:ascii="宋体" w:hAnsi="宋体" w:eastAsia="宋体" w:cs="宋体"/>
          <w:b/>
          <w:bCs/>
          <w:sz w:val="21"/>
          <w:szCs w:val="21"/>
          <w:highlight w:val="none"/>
        </w:rPr>
      </w:pPr>
      <w:bookmarkStart w:id="60" w:name="_Toc184635078"/>
      <w:r>
        <w:rPr>
          <w:rFonts w:hint="eastAsia" w:ascii="宋体" w:hAnsi="宋体" w:eastAsia="宋体" w:cs="宋体"/>
          <w:b/>
          <w:bCs/>
          <w:sz w:val="21"/>
          <w:szCs w:val="21"/>
          <w:highlight w:val="none"/>
        </w:rPr>
        <w:t>8．重新招标和不再招标</w:t>
      </w:r>
      <w:bookmarkEnd w:id="60"/>
    </w:p>
    <w:p w14:paraId="1BF316B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8.1 重新招标</w:t>
      </w:r>
    </w:p>
    <w:p w14:paraId="3B4063E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有下列情形之一的，采购人将重新招标：</w:t>
      </w:r>
    </w:p>
    <w:p w14:paraId="131E6EE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l）投标截止时间止，</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少于3 个的；</w:t>
      </w:r>
    </w:p>
    <w:p w14:paraId="0C0C6509">
      <w:p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highlight w:val="none"/>
          <w:lang w:val="en-US" w:eastAsia="zh-CN"/>
        </w:rPr>
        <w:t>进入到详细评审阶段，</w:t>
      </w:r>
      <w:r>
        <w:rPr>
          <w:rFonts w:hint="eastAsia" w:ascii="宋体" w:hAnsi="宋体" w:eastAsia="宋体" w:cs="宋体"/>
          <w:sz w:val="21"/>
          <w:szCs w:val="21"/>
          <w:highlight w:val="none"/>
          <w:lang w:eastAsia="zh-CN"/>
        </w:rPr>
        <w:t>供应商</w:t>
      </w:r>
      <w:r>
        <w:rPr>
          <w:rFonts w:hint="eastAsia" w:ascii="宋体" w:hAnsi="宋体" w:eastAsia="宋体" w:cs="宋体"/>
          <w:highlight w:val="none"/>
        </w:rPr>
        <w:t>少于</w:t>
      </w:r>
      <w:r>
        <w:rPr>
          <w:rFonts w:hint="eastAsia" w:ascii="宋体" w:hAnsi="宋体" w:eastAsia="宋体" w:cs="宋体"/>
          <w:highlight w:val="none"/>
          <w:lang w:val="en-US" w:eastAsia="zh-CN"/>
        </w:rPr>
        <w:t>3</w:t>
      </w:r>
      <w:r>
        <w:rPr>
          <w:rFonts w:hint="eastAsia" w:ascii="宋体" w:hAnsi="宋体" w:eastAsia="宋体" w:cs="宋体"/>
          <w:highlight w:val="none"/>
        </w:rPr>
        <w:t>个的</w:t>
      </w:r>
      <w:r>
        <w:rPr>
          <w:rFonts w:hint="eastAsia" w:ascii="宋体" w:hAnsi="宋体" w:eastAsia="宋体" w:cs="宋体"/>
          <w:highlight w:val="none"/>
          <w:lang w:eastAsia="zh-CN"/>
        </w:rPr>
        <w:t>；</w:t>
      </w:r>
    </w:p>
    <w:p w14:paraId="3A38B40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评审后否决所有投标的。</w:t>
      </w:r>
    </w:p>
    <w:p w14:paraId="469F3E23">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8.2 不再招标</w:t>
      </w:r>
    </w:p>
    <w:p w14:paraId="0C9197F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重新招标后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仍少于3个或者所有投标被否决的，属于必须审批或核准的工程建设项目，经原审批或核准部门批准后不再进行招标。</w:t>
      </w:r>
    </w:p>
    <w:p w14:paraId="6F9D05F5">
      <w:pPr>
        <w:pStyle w:val="5"/>
        <w:numPr>
          <w:ilvl w:val="0"/>
          <w:numId w:val="0"/>
        </w:numPr>
        <w:ind w:leftChars="0"/>
        <w:jc w:val="left"/>
        <w:rPr>
          <w:rFonts w:hint="eastAsia" w:ascii="宋体" w:hAnsi="宋体" w:eastAsia="宋体" w:cs="宋体"/>
          <w:b/>
          <w:bCs/>
          <w:sz w:val="21"/>
          <w:szCs w:val="21"/>
          <w:highlight w:val="none"/>
        </w:rPr>
      </w:pPr>
      <w:bookmarkStart w:id="61" w:name="_Toc184635079"/>
      <w:r>
        <w:rPr>
          <w:rFonts w:hint="eastAsia" w:ascii="宋体" w:hAnsi="宋体" w:eastAsia="宋体" w:cs="宋体"/>
          <w:b/>
          <w:bCs/>
          <w:sz w:val="21"/>
          <w:szCs w:val="21"/>
          <w:highlight w:val="none"/>
        </w:rPr>
        <w:t>9．纪律和监督</w:t>
      </w:r>
      <w:bookmarkEnd w:id="61"/>
    </w:p>
    <w:p w14:paraId="0BF0A78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9.1 对采购人的纪律要求</w:t>
      </w:r>
    </w:p>
    <w:p w14:paraId="275FEE2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采购人不得泄漏</w:t>
      </w:r>
      <w:r>
        <w:rPr>
          <w:rFonts w:hint="eastAsia" w:ascii="宋体" w:hAnsi="宋体" w:eastAsia="宋体" w:cs="宋体"/>
          <w:sz w:val="21"/>
          <w:szCs w:val="21"/>
          <w:highlight w:val="none"/>
          <w:lang w:eastAsia="zh-CN"/>
        </w:rPr>
        <w:t>采购活动</w:t>
      </w:r>
      <w:r>
        <w:rPr>
          <w:rFonts w:hint="eastAsia" w:ascii="宋体" w:hAnsi="宋体" w:eastAsia="宋体" w:cs="宋体"/>
          <w:sz w:val="21"/>
          <w:szCs w:val="21"/>
          <w:highlight w:val="none"/>
        </w:rPr>
        <w:t>中应当保密的情况和资料，不得与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串通损害国家利益、社会公共利益或者他人合法权益。</w:t>
      </w:r>
    </w:p>
    <w:p w14:paraId="54CC5EE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9.2 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的纪律要求</w:t>
      </w:r>
    </w:p>
    <w:p w14:paraId="366145A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不得相互串通投标或者与采购人串通投标，不得向采购人或者</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成员行贿谋取中标，不得以他人名义投标或者以其他方式弄虚作假骗取中标；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不得以任何方式干扰、影响评审工作工作。</w:t>
      </w:r>
    </w:p>
    <w:p w14:paraId="2AC150EC">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9.3 对</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成员的纪律要求</w:t>
      </w:r>
    </w:p>
    <w:p w14:paraId="33C7EB1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成员不得收受他人的财物或者其他好处，不得向他人透漏对响应文件的评审和比较、成交候选人的推荐情况以及评审工作有关的其他情况。在评审工作活动中，</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成员不得擅离职守，影响评审工作程序正常进行，不得使用第三章“评审办法”没有规定的评审因素和标准进行评审工作。</w:t>
      </w:r>
    </w:p>
    <w:p w14:paraId="197D3D1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9.4 对与评审活动有关的工作人员的纪律要求</w:t>
      </w:r>
    </w:p>
    <w:p w14:paraId="13BF04F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0A679B0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9.5 投诉</w:t>
      </w:r>
    </w:p>
    <w:p w14:paraId="19ABA57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和其他利害关系人认为本次采购活动违反法律法规和规章规定的，有权向有关行政监督部门投诉。</w:t>
      </w:r>
    </w:p>
    <w:p w14:paraId="1F77EBA9">
      <w:pPr>
        <w:pStyle w:val="5"/>
        <w:numPr>
          <w:ilvl w:val="0"/>
          <w:numId w:val="0"/>
        </w:numPr>
        <w:ind w:leftChars="0"/>
        <w:jc w:val="left"/>
        <w:rPr>
          <w:rFonts w:hint="eastAsia" w:ascii="宋体" w:hAnsi="宋体" w:eastAsia="宋体" w:cs="宋体"/>
          <w:b/>
          <w:bCs/>
          <w:sz w:val="21"/>
          <w:szCs w:val="21"/>
          <w:highlight w:val="none"/>
        </w:rPr>
      </w:pPr>
      <w:bookmarkStart w:id="62" w:name="_Toc184635080"/>
      <w:r>
        <w:rPr>
          <w:rFonts w:hint="eastAsia" w:ascii="宋体" w:hAnsi="宋体" w:eastAsia="宋体" w:cs="宋体"/>
          <w:b/>
          <w:bCs/>
          <w:sz w:val="21"/>
          <w:szCs w:val="21"/>
          <w:highlight w:val="none"/>
        </w:rPr>
        <w:t>10.需要补充的其他内容</w:t>
      </w:r>
      <w:bookmarkEnd w:id="62"/>
    </w:p>
    <w:p w14:paraId="00CCB64E">
      <w:pPr>
        <w:pStyle w:val="3"/>
        <w:spacing w:line="400" w:lineRule="exact"/>
        <w:rPr>
          <w:rFonts w:ascii="宋体" w:hAnsi="宋体" w:eastAsia="宋体"/>
          <w:b w:val="0"/>
          <w:bCs w:val="0"/>
          <w:szCs w:val="24"/>
          <w:highlight w:val="none"/>
        </w:rPr>
      </w:pPr>
      <w:r>
        <w:rPr>
          <w:rFonts w:hint="eastAsia" w:ascii="宋体" w:hAnsi="宋体" w:eastAsia="宋体" w:cs="宋体"/>
          <w:b w:val="0"/>
          <w:bCs w:val="0"/>
          <w:sz w:val="21"/>
          <w:szCs w:val="21"/>
          <w:highlight w:val="none"/>
        </w:rPr>
        <w:t>需要补充的其他内容：见</w:t>
      </w: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须知前附表</w:t>
      </w:r>
      <w:r>
        <w:rPr>
          <w:rFonts w:hint="eastAsia" w:ascii="宋体" w:hAnsi="宋体" w:eastAsia="宋体"/>
          <w:b w:val="0"/>
          <w:bCs w:val="0"/>
          <w:szCs w:val="24"/>
          <w:highlight w:val="none"/>
        </w:rPr>
        <w:t>。</w:t>
      </w:r>
    </w:p>
    <w:p w14:paraId="7ABCF170">
      <w:pPr>
        <w:tabs>
          <w:tab w:val="left" w:pos="7665"/>
        </w:tabs>
        <w:spacing w:line="380" w:lineRule="exact"/>
        <w:ind w:firstLine="480" w:firstLineChars="200"/>
        <w:rPr>
          <w:rFonts w:ascii="宋体" w:hAnsi="宋体"/>
          <w:sz w:val="24"/>
          <w:szCs w:val="24"/>
          <w:highlight w:val="none"/>
        </w:rPr>
      </w:pPr>
    </w:p>
    <w:p w14:paraId="478595C3">
      <w:pPr>
        <w:pStyle w:val="50"/>
        <w:ind w:firstLine="640"/>
        <w:rPr>
          <w:highlight w:val="none"/>
        </w:rPr>
      </w:pPr>
    </w:p>
    <w:p w14:paraId="1946F797">
      <w:pPr>
        <w:pStyle w:val="50"/>
        <w:ind w:firstLine="640"/>
        <w:rPr>
          <w:highlight w:val="none"/>
        </w:rPr>
      </w:pPr>
    </w:p>
    <w:p w14:paraId="2B33F933">
      <w:pPr>
        <w:pStyle w:val="50"/>
        <w:ind w:firstLine="640"/>
        <w:rPr>
          <w:highlight w:val="none"/>
        </w:rPr>
      </w:pPr>
    </w:p>
    <w:p w14:paraId="5633DD4D">
      <w:pPr>
        <w:pStyle w:val="50"/>
        <w:ind w:firstLine="640"/>
        <w:rPr>
          <w:highlight w:val="none"/>
        </w:rPr>
      </w:pPr>
    </w:p>
    <w:p w14:paraId="2737B928">
      <w:pPr>
        <w:pStyle w:val="50"/>
        <w:ind w:firstLine="640"/>
        <w:rPr>
          <w:highlight w:val="none"/>
        </w:rPr>
      </w:pPr>
    </w:p>
    <w:p w14:paraId="3704A91D">
      <w:pPr>
        <w:pStyle w:val="50"/>
        <w:ind w:firstLine="640"/>
        <w:rPr>
          <w:highlight w:val="none"/>
        </w:rPr>
      </w:pPr>
    </w:p>
    <w:p w14:paraId="7A69A027">
      <w:pPr>
        <w:pStyle w:val="3"/>
        <w:spacing w:line="400" w:lineRule="exact"/>
        <w:ind w:firstLine="2530" w:firstLineChars="700"/>
        <w:rPr>
          <w:rFonts w:ascii="宋体" w:hAnsi="宋体" w:eastAsia="宋体"/>
          <w:sz w:val="36"/>
          <w:highlight w:val="none"/>
        </w:rPr>
      </w:pPr>
      <w:r>
        <w:rPr>
          <w:rFonts w:hint="eastAsia" w:ascii="宋体" w:hAnsi="宋体" w:eastAsia="宋体"/>
          <w:sz w:val="36"/>
          <w:highlight w:val="none"/>
        </w:rPr>
        <w:br w:type="page"/>
      </w:r>
      <w:r>
        <w:rPr>
          <w:rFonts w:hint="eastAsia" w:ascii="宋体" w:hAnsi="宋体" w:eastAsia="宋体"/>
          <w:sz w:val="36"/>
          <w:highlight w:val="none"/>
        </w:rPr>
        <w:t xml:space="preserve">第三章 </w:t>
      </w:r>
      <w:r>
        <w:rPr>
          <w:rFonts w:hint="eastAsia" w:ascii="宋体" w:hAnsi="宋体" w:eastAsia="宋体"/>
          <w:sz w:val="36"/>
          <w:highlight w:val="none"/>
          <w:lang w:val="en-US" w:eastAsia="zh-CN"/>
        </w:rPr>
        <w:t>评审</w:t>
      </w:r>
      <w:r>
        <w:rPr>
          <w:rFonts w:hint="eastAsia" w:ascii="宋体" w:hAnsi="宋体" w:eastAsia="宋体"/>
          <w:sz w:val="36"/>
          <w:highlight w:val="none"/>
        </w:rPr>
        <w:t>办法</w:t>
      </w:r>
    </w:p>
    <w:p w14:paraId="63CC17F3">
      <w:pPr>
        <w:spacing w:line="360" w:lineRule="auto"/>
        <w:ind w:firstLine="422" w:firstLineChars="200"/>
        <w:rPr>
          <w:rFonts w:ascii="宋体" w:hAnsi="宋体"/>
          <w:b/>
          <w:sz w:val="21"/>
          <w:szCs w:val="21"/>
          <w:highlight w:val="none"/>
        </w:rPr>
      </w:pPr>
      <w:r>
        <w:rPr>
          <w:rFonts w:hint="eastAsia" w:ascii="宋体" w:hAnsi="宋体"/>
          <w:b/>
          <w:sz w:val="21"/>
          <w:szCs w:val="21"/>
          <w:highlight w:val="none"/>
        </w:rPr>
        <w:t>1. 总则</w:t>
      </w:r>
    </w:p>
    <w:p w14:paraId="7624CEF0">
      <w:pPr>
        <w:spacing w:line="360" w:lineRule="auto"/>
        <w:ind w:firstLine="420" w:firstLineChars="200"/>
        <w:rPr>
          <w:rFonts w:ascii="宋体" w:hAnsi="宋体"/>
          <w:sz w:val="21"/>
          <w:szCs w:val="21"/>
          <w:highlight w:val="none"/>
        </w:rPr>
      </w:pPr>
      <w:r>
        <w:rPr>
          <w:rFonts w:hint="eastAsia" w:ascii="宋体" w:hAnsi="宋体"/>
          <w:sz w:val="21"/>
          <w:szCs w:val="21"/>
          <w:highlight w:val="none"/>
        </w:rPr>
        <w:t>1.1 根据</w:t>
      </w:r>
      <w:r>
        <w:rPr>
          <w:rFonts w:hint="eastAsia" w:ascii="宋体" w:hAnsi="宋体"/>
          <w:sz w:val="21"/>
          <w:szCs w:val="21"/>
          <w:highlight w:val="none"/>
          <w:lang w:eastAsia="zh-CN"/>
        </w:rPr>
        <w:t>相关</w:t>
      </w:r>
      <w:r>
        <w:rPr>
          <w:rFonts w:hint="eastAsia" w:ascii="宋体" w:hAnsi="宋体"/>
          <w:sz w:val="21"/>
          <w:szCs w:val="21"/>
          <w:highlight w:val="none"/>
        </w:rPr>
        <w:t>法律规章，结合采购项目特点制定本评标办法。</w:t>
      </w:r>
    </w:p>
    <w:p w14:paraId="75584D91">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1.2 </w:t>
      </w:r>
      <w:r>
        <w:rPr>
          <w:rFonts w:hint="eastAsia" w:ascii="宋体" w:hAnsi="宋体"/>
          <w:bCs/>
          <w:sz w:val="21"/>
          <w:szCs w:val="21"/>
          <w:highlight w:val="none"/>
          <w:lang w:val="en-US" w:eastAsia="zh-CN"/>
        </w:rPr>
        <w:t>评标</w:t>
      </w:r>
      <w:r>
        <w:rPr>
          <w:rFonts w:hint="eastAsia" w:ascii="宋体" w:hAnsi="宋体"/>
          <w:bCs/>
          <w:sz w:val="21"/>
          <w:szCs w:val="21"/>
          <w:highlight w:val="none"/>
        </w:rPr>
        <w:t>工作由采购人负责组织，具体</w:t>
      </w:r>
      <w:r>
        <w:rPr>
          <w:rFonts w:hint="eastAsia" w:ascii="宋体" w:hAnsi="宋体"/>
          <w:bCs/>
          <w:sz w:val="21"/>
          <w:szCs w:val="21"/>
          <w:highlight w:val="none"/>
          <w:lang w:val="en-US" w:eastAsia="zh-CN"/>
        </w:rPr>
        <w:t>评标</w:t>
      </w:r>
      <w:r>
        <w:rPr>
          <w:rFonts w:hint="eastAsia" w:ascii="宋体" w:hAnsi="宋体"/>
          <w:bCs/>
          <w:sz w:val="21"/>
          <w:szCs w:val="21"/>
          <w:highlight w:val="none"/>
        </w:rPr>
        <w:t>事务由采购人依法组建的</w:t>
      </w:r>
      <w:r>
        <w:rPr>
          <w:rFonts w:hint="eastAsia" w:ascii="宋体" w:hAnsi="宋体"/>
          <w:bCs/>
          <w:sz w:val="21"/>
          <w:szCs w:val="21"/>
          <w:highlight w:val="none"/>
          <w:lang w:eastAsia="zh-CN"/>
        </w:rPr>
        <w:t>评标委员会</w:t>
      </w:r>
      <w:r>
        <w:rPr>
          <w:rFonts w:hint="eastAsia" w:ascii="宋体" w:hAnsi="宋体"/>
          <w:bCs/>
          <w:sz w:val="21"/>
          <w:szCs w:val="21"/>
          <w:highlight w:val="none"/>
        </w:rPr>
        <w:t>负责。</w:t>
      </w:r>
      <w:r>
        <w:rPr>
          <w:rFonts w:hint="eastAsia" w:ascii="宋体" w:hAnsi="宋体"/>
          <w:bCs/>
          <w:sz w:val="21"/>
          <w:szCs w:val="21"/>
          <w:highlight w:val="none"/>
          <w:lang w:eastAsia="zh-CN"/>
        </w:rPr>
        <w:t>评标委员会</w:t>
      </w:r>
      <w:r>
        <w:rPr>
          <w:rFonts w:hint="eastAsia" w:ascii="宋体" w:hAnsi="宋体"/>
          <w:bCs/>
          <w:sz w:val="21"/>
          <w:szCs w:val="21"/>
          <w:highlight w:val="none"/>
        </w:rPr>
        <w:t>由有关技术、经济等方面的专家组成。</w:t>
      </w:r>
    </w:p>
    <w:p w14:paraId="08B736D3">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1.3 </w:t>
      </w:r>
      <w:r>
        <w:rPr>
          <w:rFonts w:hint="eastAsia" w:ascii="宋体" w:hAnsi="宋体"/>
          <w:bCs/>
          <w:sz w:val="21"/>
          <w:szCs w:val="21"/>
          <w:highlight w:val="none"/>
          <w:lang w:val="en-US" w:eastAsia="zh-CN"/>
        </w:rPr>
        <w:t>评标</w:t>
      </w:r>
      <w:r>
        <w:rPr>
          <w:rFonts w:hint="eastAsia" w:ascii="宋体" w:hAnsi="宋体"/>
          <w:sz w:val="21"/>
          <w:szCs w:val="21"/>
          <w:highlight w:val="none"/>
        </w:rPr>
        <w:t>工作应遵循公平、公正、科学及择优的原则，并以相同的</w:t>
      </w:r>
      <w:r>
        <w:rPr>
          <w:rFonts w:hint="eastAsia" w:ascii="宋体" w:hAnsi="宋体"/>
          <w:bCs/>
          <w:sz w:val="21"/>
          <w:szCs w:val="21"/>
          <w:highlight w:val="none"/>
          <w:lang w:val="en-US" w:eastAsia="zh-CN"/>
        </w:rPr>
        <w:t>评标</w:t>
      </w:r>
      <w:r>
        <w:rPr>
          <w:rFonts w:hint="eastAsia" w:ascii="宋体" w:hAnsi="宋体"/>
          <w:sz w:val="21"/>
          <w:szCs w:val="21"/>
          <w:highlight w:val="none"/>
        </w:rPr>
        <w:t>程序和标准对待所有的</w:t>
      </w:r>
      <w:r>
        <w:rPr>
          <w:rFonts w:hint="eastAsia" w:ascii="宋体" w:hAnsi="宋体"/>
          <w:sz w:val="21"/>
          <w:szCs w:val="21"/>
          <w:highlight w:val="none"/>
          <w:lang w:eastAsia="zh-CN"/>
        </w:rPr>
        <w:t>供应商</w:t>
      </w:r>
      <w:r>
        <w:rPr>
          <w:rFonts w:hint="eastAsia" w:ascii="宋体" w:hAnsi="宋体"/>
          <w:sz w:val="21"/>
          <w:szCs w:val="21"/>
          <w:highlight w:val="none"/>
        </w:rPr>
        <w:t>。</w:t>
      </w:r>
    </w:p>
    <w:p w14:paraId="25C5BC0D">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1.4 </w:t>
      </w:r>
      <w:r>
        <w:rPr>
          <w:rFonts w:hint="eastAsia" w:ascii="宋体" w:hAnsi="宋体"/>
          <w:bCs/>
          <w:sz w:val="21"/>
          <w:szCs w:val="21"/>
          <w:highlight w:val="none"/>
          <w:lang w:eastAsia="zh-CN"/>
        </w:rPr>
        <w:t>评标委员会</w:t>
      </w:r>
      <w:r>
        <w:rPr>
          <w:rFonts w:hint="eastAsia" w:ascii="宋体" w:hAnsi="宋体"/>
          <w:sz w:val="21"/>
          <w:szCs w:val="21"/>
          <w:highlight w:val="none"/>
        </w:rPr>
        <w:t>按照</w:t>
      </w:r>
      <w:r>
        <w:rPr>
          <w:rFonts w:hint="eastAsia" w:ascii="宋体" w:hAnsi="宋体"/>
          <w:sz w:val="21"/>
          <w:szCs w:val="21"/>
          <w:highlight w:val="none"/>
          <w:lang w:eastAsia="zh-CN"/>
        </w:rPr>
        <w:t>采购文件</w:t>
      </w:r>
      <w:r>
        <w:rPr>
          <w:rFonts w:hint="eastAsia" w:ascii="宋体" w:hAnsi="宋体"/>
          <w:sz w:val="21"/>
          <w:szCs w:val="21"/>
          <w:highlight w:val="none"/>
        </w:rPr>
        <w:t>规定的方法和标准进行评标，并独立履行下列职责：</w:t>
      </w:r>
    </w:p>
    <w:p w14:paraId="6393C2B6">
      <w:pPr>
        <w:spacing w:line="360" w:lineRule="auto"/>
        <w:ind w:firstLine="480"/>
        <w:rPr>
          <w:rFonts w:ascii="宋体" w:hAnsi="宋体"/>
          <w:sz w:val="21"/>
          <w:szCs w:val="21"/>
          <w:highlight w:val="none"/>
        </w:rPr>
      </w:pPr>
      <w:r>
        <w:rPr>
          <w:rFonts w:hint="eastAsia" w:ascii="宋体" w:hAnsi="宋体"/>
          <w:sz w:val="21"/>
          <w:szCs w:val="21"/>
          <w:highlight w:val="none"/>
        </w:rPr>
        <w:t>（1）审查响应文件是否符合</w:t>
      </w:r>
      <w:r>
        <w:rPr>
          <w:rFonts w:hint="eastAsia" w:ascii="宋体" w:hAnsi="宋体"/>
          <w:sz w:val="21"/>
          <w:szCs w:val="21"/>
          <w:highlight w:val="none"/>
          <w:lang w:eastAsia="zh-CN"/>
        </w:rPr>
        <w:t>采购文件</w:t>
      </w:r>
      <w:r>
        <w:rPr>
          <w:rFonts w:hint="eastAsia" w:ascii="宋体" w:hAnsi="宋体"/>
          <w:sz w:val="21"/>
          <w:szCs w:val="21"/>
          <w:highlight w:val="none"/>
        </w:rPr>
        <w:t>要求，并作出评价；</w:t>
      </w:r>
    </w:p>
    <w:p w14:paraId="2DF2B00B">
      <w:pPr>
        <w:spacing w:line="360" w:lineRule="auto"/>
        <w:ind w:firstLine="480"/>
        <w:rPr>
          <w:rFonts w:ascii="宋体" w:hAnsi="宋体"/>
          <w:sz w:val="21"/>
          <w:szCs w:val="21"/>
          <w:highlight w:val="none"/>
        </w:rPr>
      </w:pPr>
      <w:r>
        <w:rPr>
          <w:rFonts w:hint="eastAsia" w:ascii="宋体" w:hAnsi="宋体"/>
          <w:sz w:val="21"/>
          <w:szCs w:val="21"/>
          <w:highlight w:val="none"/>
        </w:rPr>
        <w:t>（2）要求供应商对响应文件有关事项作出解释或者澄清；</w:t>
      </w:r>
    </w:p>
    <w:p w14:paraId="2D1D2CB5">
      <w:pPr>
        <w:spacing w:line="360" w:lineRule="auto"/>
        <w:ind w:firstLine="480"/>
        <w:rPr>
          <w:rFonts w:ascii="宋体" w:hAnsi="宋体"/>
          <w:sz w:val="21"/>
          <w:szCs w:val="21"/>
          <w:highlight w:val="none"/>
        </w:rPr>
      </w:pPr>
      <w:r>
        <w:rPr>
          <w:rFonts w:hint="eastAsia" w:ascii="宋体" w:hAnsi="宋体"/>
          <w:sz w:val="21"/>
          <w:szCs w:val="21"/>
          <w:highlight w:val="none"/>
        </w:rPr>
        <w:t>（3）推荐成交候选供应商名单，或者受采购人委托按照事先确定的办法直接确定成交供应商；</w:t>
      </w:r>
    </w:p>
    <w:p w14:paraId="4A508683">
      <w:pPr>
        <w:spacing w:line="360" w:lineRule="auto"/>
        <w:ind w:firstLine="480"/>
        <w:rPr>
          <w:rFonts w:ascii="宋体" w:hAnsi="宋体"/>
          <w:sz w:val="21"/>
          <w:szCs w:val="21"/>
          <w:highlight w:val="none"/>
        </w:rPr>
      </w:pPr>
      <w:r>
        <w:rPr>
          <w:rFonts w:hint="eastAsia" w:ascii="宋体" w:hAnsi="宋体"/>
          <w:sz w:val="21"/>
          <w:szCs w:val="21"/>
          <w:highlight w:val="none"/>
        </w:rPr>
        <w:t>（4）向采购单位或者有关部门报告非法干预评标工作的行为。</w:t>
      </w:r>
    </w:p>
    <w:p w14:paraId="3F58D1A9">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1.5 </w:t>
      </w:r>
      <w:r>
        <w:rPr>
          <w:rFonts w:hint="eastAsia" w:ascii="宋体" w:hAnsi="宋体"/>
          <w:bCs/>
          <w:sz w:val="21"/>
          <w:szCs w:val="21"/>
          <w:highlight w:val="none"/>
          <w:lang w:val="en-US" w:eastAsia="zh-CN"/>
        </w:rPr>
        <w:t>评标</w:t>
      </w:r>
      <w:r>
        <w:rPr>
          <w:rFonts w:hint="eastAsia" w:ascii="宋体" w:hAnsi="宋体"/>
          <w:sz w:val="21"/>
          <w:szCs w:val="21"/>
          <w:highlight w:val="none"/>
        </w:rPr>
        <w:t>过程严格保密。供应商对</w:t>
      </w:r>
      <w:r>
        <w:rPr>
          <w:rFonts w:hint="eastAsia" w:ascii="宋体" w:hAnsi="宋体"/>
          <w:sz w:val="21"/>
          <w:szCs w:val="21"/>
          <w:highlight w:val="none"/>
          <w:lang w:eastAsia="zh-CN"/>
        </w:rPr>
        <w:t>评标委员会</w:t>
      </w:r>
      <w:r>
        <w:rPr>
          <w:rFonts w:hint="eastAsia" w:ascii="宋体" w:hAnsi="宋体"/>
          <w:sz w:val="21"/>
          <w:szCs w:val="21"/>
          <w:highlight w:val="none"/>
        </w:rPr>
        <w:t>的评标过程或合同授予决定施加影响的任何行为都可能导致其被拒绝。</w:t>
      </w:r>
    </w:p>
    <w:p w14:paraId="69183D45">
      <w:pPr>
        <w:spacing w:line="360" w:lineRule="auto"/>
        <w:ind w:firstLine="420" w:firstLineChars="200"/>
        <w:rPr>
          <w:rFonts w:ascii="宋体" w:hAnsi="宋体"/>
          <w:sz w:val="21"/>
          <w:szCs w:val="21"/>
          <w:highlight w:val="none"/>
        </w:rPr>
      </w:pPr>
      <w:r>
        <w:rPr>
          <w:rFonts w:hint="eastAsia" w:ascii="宋体" w:hAnsi="宋体"/>
          <w:sz w:val="21"/>
          <w:szCs w:val="21"/>
          <w:highlight w:val="none"/>
        </w:rPr>
        <w:t>1.6</w:t>
      </w:r>
      <w:r>
        <w:rPr>
          <w:rFonts w:hint="eastAsia" w:ascii="宋体" w:hAnsi="宋体"/>
          <w:sz w:val="21"/>
          <w:szCs w:val="21"/>
          <w:highlight w:val="none"/>
          <w:lang w:val="en-US" w:eastAsia="zh-CN"/>
        </w:rPr>
        <w:t xml:space="preserve"> </w:t>
      </w:r>
      <w:r>
        <w:rPr>
          <w:rFonts w:hint="eastAsia" w:ascii="宋体" w:hAnsi="宋体"/>
          <w:bCs/>
          <w:sz w:val="21"/>
          <w:szCs w:val="21"/>
          <w:highlight w:val="none"/>
          <w:lang w:eastAsia="zh-CN"/>
        </w:rPr>
        <w:t>评标委员会</w:t>
      </w:r>
      <w:r>
        <w:rPr>
          <w:rFonts w:hint="eastAsia" w:ascii="宋体" w:hAnsi="宋体"/>
          <w:sz w:val="21"/>
          <w:szCs w:val="21"/>
          <w:highlight w:val="none"/>
        </w:rPr>
        <w:t>决定响应文件的响应性依据响应文件本身的内容，而不寻求外部的证据。</w:t>
      </w:r>
    </w:p>
    <w:p w14:paraId="55C3E4AC">
      <w:pPr>
        <w:spacing w:line="360" w:lineRule="auto"/>
        <w:ind w:firstLine="420" w:firstLineChars="200"/>
        <w:rPr>
          <w:rFonts w:ascii="宋体" w:hAnsi="宋体"/>
          <w:sz w:val="21"/>
          <w:szCs w:val="21"/>
          <w:highlight w:val="none"/>
        </w:rPr>
      </w:pPr>
      <w:r>
        <w:rPr>
          <w:rFonts w:hint="eastAsia" w:ascii="宋体" w:hAnsi="宋体"/>
          <w:sz w:val="21"/>
          <w:szCs w:val="21"/>
          <w:highlight w:val="none"/>
        </w:rPr>
        <w:t>1.7</w:t>
      </w:r>
      <w:r>
        <w:rPr>
          <w:rFonts w:hint="eastAsia" w:ascii="宋体" w:hAnsi="宋体"/>
          <w:sz w:val="21"/>
          <w:szCs w:val="21"/>
          <w:highlight w:val="none"/>
          <w:lang w:val="en-US" w:eastAsia="zh-CN"/>
        </w:rPr>
        <w:t xml:space="preserve"> </w:t>
      </w:r>
      <w:r>
        <w:rPr>
          <w:rFonts w:hint="eastAsia" w:ascii="宋体" w:hAnsi="宋体"/>
          <w:bCs/>
          <w:sz w:val="21"/>
          <w:szCs w:val="21"/>
          <w:highlight w:val="none"/>
          <w:lang w:eastAsia="zh-CN"/>
        </w:rPr>
        <w:t>评标委员会</w:t>
      </w:r>
      <w:r>
        <w:rPr>
          <w:rFonts w:hint="eastAsia" w:ascii="宋体" w:hAnsi="宋体"/>
          <w:sz w:val="21"/>
          <w:szCs w:val="21"/>
          <w:highlight w:val="none"/>
        </w:rPr>
        <w:t>发现</w:t>
      </w:r>
      <w:r>
        <w:rPr>
          <w:rFonts w:hint="eastAsia" w:ascii="宋体" w:hAnsi="宋体"/>
          <w:sz w:val="21"/>
          <w:szCs w:val="21"/>
          <w:highlight w:val="none"/>
          <w:lang w:eastAsia="zh-CN"/>
        </w:rPr>
        <w:t>采购文件</w:t>
      </w:r>
      <w:r>
        <w:rPr>
          <w:rFonts w:hint="eastAsia" w:ascii="宋体" w:hAnsi="宋体"/>
          <w:sz w:val="21"/>
          <w:szCs w:val="21"/>
          <w:highlight w:val="none"/>
        </w:rPr>
        <w:t>表述不明确或需要说明的事项，可提请采购单位书面解释说明。发现</w:t>
      </w:r>
      <w:r>
        <w:rPr>
          <w:rFonts w:hint="eastAsia" w:ascii="宋体" w:hAnsi="宋体"/>
          <w:sz w:val="21"/>
          <w:szCs w:val="21"/>
          <w:highlight w:val="none"/>
          <w:lang w:eastAsia="zh-CN"/>
        </w:rPr>
        <w:t>采购文件</w:t>
      </w:r>
      <w:r>
        <w:rPr>
          <w:rFonts w:hint="eastAsia" w:ascii="宋体" w:hAnsi="宋体"/>
          <w:sz w:val="21"/>
          <w:szCs w:val="21"/>
          <w:highlight w:val="none"/>
        </w:rPr>
        <w:t>违反有关法律、法规和规章的，可以拒绝评标，并向招标采购单位书面说明情况。</w:t>
      </w:r>
    </w:p>
    <w:p w14:paraId="3902DDE4">
      <w:pPr>
        <w:spacing w:line="360" w:lineRule="auto"/>
        <w:ind w:firstLine="422" w:firstLineChars="200"/>
        <w:rPr>
          <w:rFonts w:ascii="宋体" w:hAnsi="宋体"/>
          <w:b/>
          <w:sz w:val="21"/>
          <w:szCs w:val="21"/>
          <w:highlight w:val="none"/>
        </w:rPr>
      </w:pPr>
      <w:r>
        <w:rPr>
          <w:rFonts w:hint="eastAsia" w:ascii="宋体" w:hAnsi="宋体"/>
          <w:b/>
          <w:sz w:val="21"/>
          <w:szCs w:val="21"/>
          <w:highlight w:val="none"/>
        </w:rPr>
        <w:t xml:space="preserve">2. </w:t>
      </w:r>
      <w:r>
        <w:rPr>
          <w:rFonts w:hint="eastAsia" w:ascii="宋体" w:hAnsi="宋体"/>
          <w:b/>
          <w:sz w:val="21"/>
          <w:szCs w:val="21"/>
          <w:highlight w:val="none"/>
          <w:lang w:val="en-US" w:eastAsia="zh-CN"/>
        </w:rPr>
        <w:t>评标</w:t>
      </w:r>
      <w:r>
        <w:rPr>
          <w:rFonts w:hint="eastAsia" w:ascii="宋体" w:hAnsi="宋体"/>
          <w:b/>
          <w:sz w:val="21"/>
          <w:szCs w:val="21"/>
          <w:highlight w:val="none"/>
        </w:rPr>
        <w:t>程序</w:t>
      </w:r>
    </w:p>
    <w:p w14:paraId="72CAF2DF">
      <w:pPr>
        <w:spacing w:line="360" w:lineRule="auto"/>
        <w:ind w:firstLine="420" w:firstLineChars="200"/>
        <w:rPr>
          <w:rFonts w:ascii="宋体" w:hAnsi="宋体"/>
          <w:sz w:val="21"/>
          <w:szCs w:val="21"/>
          <w:highlight w:val="none"/>
        </w:rPr>
      </w:pPr>
      <w:r>
        <w:rPr>
          <w:rFonts w:hint="eastAsia" w:ascii="宋体" w:hAnsi="宋体"/>
          <w:sz w:val="21"/>
          <w:szCs w:val="21"/>
          <w:highlight w:val="none"/>
        </w:rPr>
        <w:t>2.1</w:t>
      </w:r>
      <w:r>
        <w:rPr>
          <w:rFonts w:hint="eastAsia" w:ascii="宋体" w:hAnsi="宋体"/>
          <w:sz w:val="21"/>
          <w:szCs w:val="21"/>
          <w:highlight w:val="none"/>
          <w:lang w:val="en-US" w:eastAsia="zh-CN"/>
        </w:rPr>
        <w:t xml:space="preserve"> </w:t>
      </w:r>
      <w:r>
        <w:rPr>
          <w:rFonts w:hint="eastAsia" w:ascii="宋体" w:hAnsi="宋体"/>
          <w:sz w:val="21"/>
          <w:szCs w:val="21"/>
          <w:highlight w:val="none"/>
        </w:rPr>
        <w:t>响应文件初审。初审分为资格性检查和符合性检查。</w:t>
      </w:r>
    </w:p>
    <w:p w14:paraId="3265C7E4">
      <w:pPr>
        <w:spacing w:line="360" w:lineRule="auto"/>
        <w:ind w:firstLine="420" w:firstLineChars="200"/>
        <w:rPr>
          <w:rFonts w:ascii="宋体" w:hAnsi="宋体"/>
          <w:sz w:val="21"/>
          <w:szCs w:val="21"/>
          <w:highlight w:val="none"/>
        </w:rPr>
      </w:pPr>
      <w:r>
        <w:rPr>
          <w:rFonts w:hint="eastAsia" w:ascii="宋体" w:hAnsi="宋体"/>
          <w:sz w:val="21"/>
          <w:szCs w:val="21"/>
          <w:highlight w:val="none"/>
        </w:rPr>
        <w:t>2.1.1</w:t>
      </w:r>
      <w:r>
        <w:rPr>
          <w:rFonts w:hint="eastAsia" w:ascii="宋体" w:hAnsi="宋体"/>
          <w:sz w:val="21"/>
          <w:szCs w:val="21"/>
          <w:highlight w:val="none"/>
          <w:lang w:val="en-US" w:eastAsia="zh-CN"/>
        </w:rPr>
        <w:t xml:space="preserve"> </w:t>
      </w:r>
      <w:r>
        <w:rPr>
          <w:rFonts w:hint="eastAsia" w:ascii="宋体" w:hAnsi="宋体"/>
          <w:sz w:val="21"/>
          <w:szCs w:val="21"/>
          <w:highlight w:val="none"/>
        </w:rPr>
        <w:t>资格性检查。依据法律法规和</w:t>
      </w:r>
      <w:r>
        <w:rPr>
          <w:rFonts w:hint="eastAsia" w:ascii="宋体" w:hAnsi="宋体"/>
          <w:sz w:val="21"/>
          <w:szCs w:val="21"/>
          <w:highlight w:val="none"/>
          <w:lang w:eastAsia="zh-CN"/>
        </w:rPr>
        <w:t>采购文件</w:t>
      </w:r>
      <w:r>
        <w:rPr>
          <w:rFonts w:hint="eastAsia" w:ascii="宋体" w:hAnsi="宋体"/>
          <w:sz w:val="21"/>
          <w:szCs w:val="21"/>
          <w:highlight w:val="none"/>
        </w:rPr>
        <w:t>的规定，对响应文件中的资格证明等进行审查，以确定供应商是否具备响应资格。响应文件属于下列情况之一的，在资格性检查时按照无效投标处理：</w:t>
      </w:r>
    </w:p>
    <w:p w14:paraId="07895245">
      <w:pPr>
        <w:spacing w:line="360" w:lineRule="auto"/>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）未按照</w:t>
      </w:r>
      <w:r>
        <w:rPr>
          <w:rFonts w:hint="eastAsia" w:ascii="宋体" w:hAnsi="宋体"/>
          <w:sz w:val="21"/>
          <w:szCs w:val="21"/>
          <w:highlight w:val="none"/>
          <w:lang w:eastAsia="zh-CN"/>
        </w:rPr>
        <w:t>采购文件</w:t>
      </w:r>
      <w:r>
        <w:rPr>
          <w:rFonts w:hint="eastAsia" w:ascii="宋体" w:hAnsi="宋体"/>
          <w:sz w:val="21"/>
          <w:szCs w:val="21"/>
          <w:highlight w:val="none"/>
        </w:rPr>
        <w:t>规定交纳</w:t>
      </w:r>
      <w:r>
        <w:rPr>
          <w:rFonts w:hint="eastAsia" w:ascii="宋体" w:hAnsi="宋体"/>
          <w:sz w:val="21"/>
          <w:szCs w:val="21"/>
          <w:highlight w:val="none"/>
          <w:lang w:eastAsia="zh-CN"/>
        </w:rPr>
        <w:t>投标保证金</w:t>
      </w:r>
      <w:r>
        <w:rPr>
          <w:rFonts w:hint="eastAsia" w:ascii="宋体" w:hAnsi="宋体"/>
          <w:sz w:val="21"/>
          <w:szCs w:val="21"/>
          <w:highlight w:val="none"/>
        </w:rPr>
        <w:t>的；</w:t>
      </w:r>
    </w:p>
    <w:p w14:paraId="2241FD4D">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）未按照</w:t>
      </w:r>
      <w:r>
        <w:rPr>
          <w:rFonts w:hint="eastAsia" w:ascii="宋体" w:hAnsi="宋体"/>
          <w:sz w:val="21"/>
          <w:szCs w:val="21"/>
          <w:highlight w:val="none"/>
          <w:lang w:eastAsia="zh-CN"/>
        </w:rPr>
        <w:t>采购文件</w:t>
      </w:r>
      <w:r>
        <w:rPr>
          <w:rFonts w:hint="eastAsia" w:ascii="宋体" w:hAnsi="宋体"/>
          <w:sz w:val="21"/>
          <w:szCs w:val="21"/>
          <w:highlight w:val="none"/>
        </w:rPr>
        <w:t>规定和要求密封、制作、签署、盖章的</w:t>
      </w:r>
      <w:r>
        <w:rPr>
          <w:rFonts w:hint="eastAsia" w:ascii="宋体" w:hAnsi="宋体"/>
          <w:sz w:val="21"/>
          <w:szCs w:val="21"/>
          <w:highlight w:val="none"/>
          <w:lang w:eastAsia="zh-CN"/>
        </w:rPr>
        <w:t>；</w:t>
      </w:r>
    </w:p>
    <w:p w14:paraId="5BC168D6">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w:t>
      </w:r>
      <w:r>
        <w:rPr>
          <w:rFonts w:ascii="宋体" w:hAnsi="宋体"/>
          <w:sz w:val="21"/>
          <w:szCs w:val="21"/>
          <w:highlight w:val="none"/>
        </w:rPr>
        <w:t>超出经营范围投标的</w:t>
      </w:r>
      <w:r>
        <w:rPr>
          <w:rFonts w:hint="eastAsia" w:ascii="宋体" w:hAnsi="宋体"/>
          <w:sz w:val="21"/>
          <w:szCs w:val="21"/>
          <w:highlight w:val="none"/>
          <w:lang w:eastAsia="zh-CN"/>
        </w:rPr>
        <w:t>；</w:t>
      </w:r>
    </w:p>
    <w:p w14:paraId="6BD0BCF0">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（4）不具备</w:t>
      </w:r>
      <w:r>
        <w:rPr>
          <w:rFonts w:hint="eastAsia" w:ascii="宋体" w:hAnsi="宋体"/>
          <w:sz w:val="21"/>
          <w:szCs w:val="21"/>
          <w:highlight w:val="none"/>
          <w:lang w:eastAsia="zh-CN"/>
        </w:rPr>
        <w:t>采购文件</w:t>
      </w:r>
      <w:r>
        <w:rPr>
          <w:rFonts w:hint="eastAsia" w:ascii="宋体" w:hAnsi="宋体"/>
          <w:sz w:val="21"/>
          <w:szCs w:val="21"/>
          <w:highlight w:val="none"/>
        </w:rPr>
        <w:t>中规定的资格条件和要求的</w:t>
      </w:r>
      <w:r>
        <w:rPr>
          <w:rFonts w:hint="eastAsia" w:ascii="宋体" w:hAnsi="宋体"/>
          <w:sz w:val="21"/>
          <w:szCs w:val="21"/>
          <w:highlight w:val="none"/>
          <w:lang w:eastAsia="zh-CN"/>
        </w:rPr>
        <w:t>；</w:t>
      </w:r>
    </w:p>
    <w:p w14:paraId="57ACE3DF">
      <w:pPr>
        <w:spacing w:line="360" w:lineRule="auto"/>
        <w:ind w:firstLine="420" w:firstLineChars="200"/>
        <w:rPr>
          <w:rFonts w:ascii="宋体" w:hAnsi="宋体"/>
          <w:bCs/>
          <w:kern w:val="0"/>
          <w:sz w:val="21"/>
          <w:szCs w:val="21"/>
          <w:highlight w:val="none"/>
        </w:rPr>
      </w:pPr>
      <w:r>
        <w:rPr>
          <w:rFonts w:hint="eastAsia" w:ascii="宋体" w:hAnsi="宋体"/>
          <w:sz w:val="21"/>
          <w:szCs w:val="21"/>
          <w:highlight w:val="none"/>
        </w:rPr>
        <w:t>（5）响应</w:t>
      </w:r>
      <w:r>
        <w:rPr>
          <w:rFonts w:ascii="宋体" w:hAnsi="宋体"/>
          <w:sz w:val="21"/>
          <w:szCs w:val="21"/>
          <w:highlight w:val="none"/>
        </w:rPr>
        <w:t>文件无法定代表人签字</w:t>
      </w:r>
      <w:r>
        <w:rPr>
          <w:rFonts w:hint="eastAsia" w:ascii="宋体" w:hAnsi="宋体"/>
          <w:sz w:val="21"/>
          <w:szCs w:val="21"/>
          <w:highlight w:val="none"/>
          <w:lang w:eastAsia="zh-CN"/>
        </w:rPr>
        <w:t>，</w:t>
      </w:r>
      <w:r>
        <w:rPr>
          <w:rFonts w:ascii="宋体" w:hAnsi="宋体"/>
          <w:sz w:val="21"/>
          <w:szCs w:val="21"/>
          <w:highlight w:val="none"/>
        </w:rPr>
        <w:t>或未</w:t>
      </w:r>
      <w:r>
        <w:rPr>
          <w:rFonts w:hint="eastAsia" w:ascii="宋体" w:hAnsi="宋体"/>
          <w:bCs/>
          <w:kern w:val="0"/>
          <w:sz w:val="21"/>
          <w:szCs w:val="21"/>
          <w:highlight w:val="none"/>
        </w:rPr>
        <w:t>提供法定代表人授权委托书、声明书或者填写项目不齐全的；</w:t>
      </w:r>
    </w:p>
    <w:p w14:paraId="706076A4">
      <w:pPr>
        <w:spacing w:line="360" w:lineRule="auto"/>
        <w:ind w:firstLine="420" w:firstLineChars="200"/>
        <w:rPr>
          <w:rFonts w:ascii="宋体" w:hAnsi="宋体"/>
          <w:sz w:val="21"/>
          <w:szCs w:val="21"/>
          <w:highlight w:val="none"/>
        </w:rPr>
      </w:pPr>
      <w:r>
        <w:rPr>
          <w:rFonts w:hint="eastAsia" w:ascii="宋体" w:hAnsi="宋体"/>
          <w:sz w:val="21"/>
          <w:szCs w:val="21"/>
          <w:highlight w:val="none"/>
        </w:rPr>
        <w:t>（6）响应代表人未能出具身份证明或与法定代表人授权委托人身份不符的；</w:t>
      </w:r>
    </w:p>
    <w:p w14:paraId="4F035008">
      <w:pPr>
        <w:spacing w:line="360" w:lineRule="auto"/>
        <w:ind w:firstLine="420" w:firstLineChars="200"/>
        <w:rPr>
          <w:rFonts w:ascii="宋体" w:hAnsi="宋体"/>
          <w:sz w:val="21"/>
          <w:szCs w:val="21"/>
          <w:highlight w:val="none"/>
        </w:rPr>
      </w:pPr>
      <w:r>
        <w:rPr>
          <w:rFonts w:hint="eastAsia" w:ascii="宋体" w:hAnsi="宋体"/>
          <w:sz w:val="21"/>
          <w:szCs w:val="21"/>
          <w:highlight w:val="none"/>
        </w:rPr>
        <w:t>（7）未按照</w:t>
      </w:r>
      <w:r>
        <w:rPr>
          <w:rFonts w:hint="eastAsia" w:ascii="宋体" w:hAnsi="宋体"/>
          <w:sz w:val="21"/>
          <w:szCs w:val="21"/>
          <w:highlight w:val="none"/>
          <w:lang w:eastAsia="zh-CN"/>
        </w:rPr>
        <w:t>采购文件</w:t>
      </w:r>
      <w:r>
        <w:rPr>
          <w:rFonts w:hint="eastAsia" w:ascii="宋体" w:hAnsi="宋体"/>
          <w:sz w:val="21"/>
          <w:szCs w:val="21"/>
          <w:highlight w:val="none"/>
        </w:rPr>
        <w:t>规定的格式要求编制的；</w:t>
      </w:r>
    </w:p>
    <w:p w14:paraId="1476FBF4">
      <w:pPr>
        <w:spacing w:line="360" w:lineRule="auto"/>
        <w:ind w:firstLine="420" w:firstLineChars="200"/>
        <w:rPr>
          <w:rFonts w:ascii="宋体" w:hAnsi="宋体"/>
          <w:sz w:val="21"/>
          <w:szCs w:val="21"/>
          <w:highlight w:val="none"/>
        </w:rPr>
      </w:pPr>
      <w:r>
        <w:rPr>
          <w:rFonts w:hint="eastAsia" w:ascii="宋体" w:hAnsi="宋体"/>
          <w:sz w:val="21"/>
          <w:szCs w:val="21"/>
          <w:highlight w:val="none"/>
        </w:rPr>
        <w:t>（8）响应</w:t>
      </w:r>
      <w:r>
        <w:rPr>
          <w:rFonts w:ascii="宋体" w:hAnsi="宋体"/>
          <w:sz w:val="21"/>
          <w:szCs w:val="21"/>
          <w:highlight w:val="none"/>
        </w:rPr>
        <w:t>文件的实质性内容未使用中文表述、意思表述不明确、前后矛盾或者使用计量单位不符合</w:t>
      </w:r>
      <w:r>
        <w:rPr>
          <w:rFonts w:hint="eastAsia" w:ascii="宋体" w:hAnsi="宋体"/>
          <w:sz w:val="21"/>
          <w:szCs w:val="21"/>
          <w:highlight w:val="none"/>
          <w:lang w:eastAsia="zh-CN"/>
        </w:rPr>
        <w:t>采购文件</w:t>
      </w:r>
      <w:r>
        <w:rPr>
          <w:rFonts w:ascii="宋体" w:hAnsi="宋体"/>
          <w:sz w:val="21"/>
          <w:szCs w:val="21"/>
          <w:highlight w:val="none"/>
        </w:rPr>
        <w:t>要求的</w:t>
      </w:r>
      <w:r>
        <w:rPr>
          <w:rFonts w:hint="eastAsia" w:ascii="宋体" w:hAnsi="宋体"/>
          <w:sz w:val="21"/>
          <w:szCs w:val="21"/>
          <w:highlight w:val="none"/>
          <w:lang w:eastAsia="zh-CN"/>
        </w:rPr>
        <w:t>；</w:t>
      </w:r>
      <w:r>
        <w:rPr>
          <w:rFonts w:ascii="宋体" w:hAnsi="宋体"/>
          <w:sz w:val="21"/>
          <w:szCs w:val="21"/>
          <w:highlight w:val="none"/>
        </w:rPr>
        <w:t>（经</w:t>
      </w:r>
      <w:r>
        <w:rPr>
          <w:rFonts w:hint="eastAsia" w:ascii="宋体" w:hAnsi="宋体"/>
          <w:bCs/>
          <w:sz w:val="21"/>
          <w:szCs w:val="21"/>
          <w:highlight w:val="none"/>
          <w:lang w:eastAsia="zh-CN"/>
        </w:rPr>
        <w:t>评标委员会</w:t>
      </w:r>
      <w:r>
        <w:rPr>
          <w:rFonts w:ascii="宋体" w:hAnsi="宋体"/>
          <w:sz w:val="21"/>
          <w:szCs w:val="21"/>
          <w:highlight w:val="none"/>
        </w:rPr>
        <w:t>认定允许其当场更正的笔误除外）</w:t>
      </w:r>
    </w:p>
    <w:p w14:paraId="2AE3ACE6">
      <w:pPr>
        <w:spacing w:line="360" w:lineRule="auto"/>
        <w:ind w:firstLine="420" w:firstLineChars="200"/>
        <w:rPr>
          <w:rFonts w:ascii="宋体" w:hAnsi="宋体"/>
          <w:snapToGrid w:val="0"/>
          <w:sz w:val="21"/>
          <w:szCs w:val="21"/>
          <w:highlight w:val="none"/>
        </w:rPr>
      </w:pPr>
      <w:r>
        <w:rPr>
          <w:rFonts w:hint="eastAsia" w:ascii="宋体" w:hAnsi="宋体"/>
          <w:sz w:val="21"/>
          <w:szCs w:val="21"/>
          <w:highlight w:val="none"/>
        </w:rPr>
        <w:t>（9）</w:t>
      </w:r>
      <w:r>
        <w:rPr>
          <w:rFonts w:hint="eastAsia" w:ascii="宋体" w:hAnsi="宋体"/>
          <w:snapToGrid w:val="0"/>
          <w:sz w:val="21"/>
          <w:szCs w:val="21"/>
          <w:highlight w:val="none"/>
          <w:lang w:val="en-US" w:eastAsia="zh-CN"/>
        </w:rPr>
        <w:t>投标</w:t>
      </w:r>
      <w:r>
        <w:rPr>
          <w:rFonts w:ascii="宋体" w:hAnsi="宋体"/>
          <w:snapToGrid w:val="0"/>
          <w:sz w:val="21"/>
          <w:szCs w:val="21"/>
          <w:highlight w:val="none"/>
        </w:rPr>
        <w:t>有效期、</w:t>
      </w:r>
      <w:r>
        <w:rPr>
          <w:rFonts w:hint="eastAsia" w:ascii="宋体" w:hAnsi="宋体"/>
          <w:snapToGrid w:val="0"/>
          <w:sz w:val="21"/>
          <w:szCs w:val="21"/>
          <w:highlight w:val="none"/>
        </w:rPr>
        <w:t>合同履行期限</w:t>
      </w:r>
      <w:r>
        <w:rPr>
          <w:rFonts w:ascii="宋体" w:hAnsi="宋体"/>
          <w:snapToGrid w:val="0"/>
          <w:sz w:val="21"/>
          <w:szCs w:val="21"/>
          <w:highlight w:val="none"/>
        </w:rPr>
        <w:t>等商务条款不能满足</w:t>
      </w:r>
      <w:r>
        <w:rPr>
          <w:rFonts w:hint="eastAsia" w:ascii="宋体" w:hAnsi="宋体"/>
          <w:snapToGrid w:val="0"/>
          <w:sz w:val="21"/>
          <w:szCs w:val="21"/>
          <w:highlight w:val="none"/>
          <w:lang w:eastAsia="zh-CN"/>
        </w:rPr>
        <w:t>采购文件</w:t>
      </w:r>
      <w:r>
        <w:rPr>
          <w:rFonts w:ascii="宋体" w:hAnsi="宋体"/>
          <w:snapToGrid w:val="0"/>
          <w:sz w:val="21"/>
          <w:szCs w:val="21"/>
          <w:highlight w:val="none"/>
        </w:rPr>
        <w:t>要求的；</w:t>
      </w:r>
    </w:p>
    <w:p w14:paraId="6CE0DA44">
      <w:pPr>
        <w:spacing w:line="360" w:lineRule="auto"/>
        <w:ind w:firstLine="420" w:firstLineChars="200"/>
        <w:rPr>
          <w:rFonts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报价超出标底，或者超出</w:t>
      </w:r>
      <w:r>
        <w:rPr>
          <w:rFonts w:hint="eastAsia" w:ascii="宋体" w:hAnsi="宋体"/>
          <w:sz w:val="21"/>
          <w:szCs w:val="21"/>
          <w:highlight w:val="none"/>
          <w:lang w:eastAsia="zh-CN"/>
        </w:rPr>
        <w:t>预算金额</w:t>
      </w:r>
      <w:r>
        <w:rPr>
          <w:rFonts w:ascii="宋体" w:hAnsi="宋体"/>
          <w:sz w:val="21"/>
          <w:szCs w:val="21"/>
          <w:highlight w:val="none"/>
        </w:rPr>
        <w:t>金额(自主创新产品除外)采购人不能支付的</w:t>
      </w:r>
      <w:r>
        <w:rPr>
          <w:rFonts w:hint="eastAsia" w:ascii="宋体" w:hAnsi="宋体"/>
          <w:sz w:val="21"/>
          <w:szCs w:val="21"/>
          <w:highlight w:val="none"/>
          <w:lang w:eastAsia="zh-CN"/>
        </w:rPr>
        <w:t>；</w:t>
      </w:r>
      <w:r>
        <w:rPr>
          <w:rFonts w:ascii="宋体" w:hAnsi="宋体"/>
          <w:sz w:val="21"/>
          <w:szCs w:val="21"/>
          <w:highlight w:val="none"/>
        </w:rPr>
        <w:t>（如需要，由采购人确定是否选用）</w:t>
      </w:r>
    </w:p>
    <w:p w14:paraId="58AA6CAA">
      <w:pPr>
        <w:spacing w:line="360" w:lineRule="auto"/>
        <w:ind w:firstLine="420" w:firstLineChars="200"/>
        <w:rPr>
          <w:rFonts w:ascii="宋体" w:hAnsi="宋体"/>
          <w:sz w:val="21"/>
          <w:szCs w:val="21"/>
          <w:highlight w:val="none"/>
        </w:rPr>
      </w:pPr>
      <w:r>
        <w:rPr>
          <w:rFonts w:hint="eastAsia" w:ascii="宋体" w:hAnsi="宋体"/>
          <w:sz w:val="21"/>
          <w:szCs w:val="21"/>
          <w:highlight w:val="none"/>
        </w:rPr>
        <w:t>（12）不符合法律法规和</w:t>
      </w:r>
      <w:r>
        <w:rPr>
          <w:rFonts w:hint="eastAsia" w:ascii="宋体" w:hAnsi="宋体"/>
          <w:sz w:val="21"/>
          <w:szCs w:val="21"/>
          <w:highlight w:val="none"/>
          <w:lang w:eastAsia="zh-CN"/>
        </w:rPr>
        <w:t>采购文件</w:t>
      </w:r>
      <w:r>
        <w:rPr>
          <w:rFonts w:hint="eastAsia" w:ascii="宋体" w:hAnsi="宋体"/>
          <w:sz w:val="21"/>
          <w:szCs w:val="21"/>
          <w:highlight w:val="none"/>
        </w:rPr>
        <w:t>中规定的其他实质性要求的；</w:t>
      </w:r>
    </w:p>
    <w:p w14:paraId="76A609F0">
      <w:pPr>
        <w:spacing w:line="360" w:lineRule="auto"/>
        <w:ind w:firstLine="420" w:firstLineChars="200"/>
        <w:rPr>
          <w:rFonts w:ascii="宋体" w:hAnsi="宋体"/>
          <w:sz w:val="21"/>
          <w:szCs w:val="21"/>
          <w:highlight w:val="none"/>
        </w:rPr>
      </w:pPr>
      <w:r>
        <w:rPr>
          <w:rFonts w:hint="eastAsia" w:ascii="宋体" w:hAnsi="宋体"/>
          <w:sz w:val="21"/>
          <w:szCs w:val="21"/>
          <w:highlight w:val="none"/>
        </w:rPr>
        <w:t>（13）</w:t>
      </w:r>
      <w:r>
        <w:rPr>
          <w:rFonts w:hint="eastAsia" w:ascii="宋体" w:hAnsi="宋体"/>
          <w:sz w:val="21"/>
          <w:szCs w:val="21"/>
          <w:highlight w:val="none"/>
          <w:lang w:eastAsia="zh-CN"/>
        </w:rPr>
        <w:t>采购文件</w:t>
      </w:r>
      <w:r>
        <w:rPr>
          <w:rFonts w:hint="eastAsia" w:ascii="宋体" w:hAnsi="宋体"/>
          <w:sz w:val="21"/>
          <w:szCs w:val="21"/>
          <w:highlight w:val="none"/>
        </w:rPr>
        <w:t>规定的其他无效投标情形。</w:t>
      </w:r>
    </w:p>
    <w:p w14:paraId="0F460D13">
      <w:pPr>
        <w:spacing w:line="360" w:lineRule="auto"/>
        <w:ind w:firstLine="420" w:firstLineChars="200"/>
        <w:rPr>
          <w:rFonts w:ascii="宋体" w:hAnsi="宋体"/>
          <w:sz w:val="21"/>
          <w:szCs w:val="21"/>
          <w:highlight w:val="none"/>
        </w:rPr>
      </w:pPr>
      <w:r>
        <w:rPr>
          <w:rFonts w:hint="eastAsia" w:ascii="宋体" w:hAnsi="宋体"/>
          <w:sz w:val="21"/>
          <w:szCs w:val="21"/>
          <w:highlight w:val="none"/>
        </w:rPr>
        <w:t>2.1.2</w:t>
      </w:r>
      <w:r>
        <w:rPr>
          <w:rFonts w:hint="eastAsia" w:ascii="宋体" w:hAnsi="宋体"/>
          <w:sz w:val="21"/>
          <w:szCs w:val="21"/>
          <w:highlight w:val="none"/>
          <w:lang w:val="en-US" w:eastAsia="zh-CN"/>
        </w:rPr>
        <w:t xml:space="preserve"> </w:t>
      </w:r>
      <w:r>
        <w:rPr>
          <w:rFonts w:hint="eastAsia" w:ascii="宋体" w:hAnsi="宋体"/>
          <w:sz w:val="21"/>
          <w:szCs w:val="21"/>
          <w:highlight w:val="none"/>
        </w:rPr>
        <w:t>符合性检查。依据</w:t>
      </w:r>
      <w:r>
        <w:rPr>
          <w:rFonts w:hint="eastAsia" w:ascii="宋体" w:hAnsi="宋体"/>
          <w:sz w:val="21"/>
          <w:szCs w:val="21"/>
          <w:highlight w:val="none"/>
          <w:lang w:eastAsia="zh-CN"/>
        </w:rPr>
        <w:t>采购文件</w:t>
      </w:r>
      <w:r>
        <w:rPr>
          <w:rFonts w:hint="eastAsia" w:ascii="宋体" w:hAnsi="宋体"/>
          <w:sz w:val="21"/>
          <w:szCs w:val="21"/>
          <w:highlight w:val="none"/>
        </w:rPr>
        <w:t>的规定，从响应文件的有效性、完整性和对</w:t>
      </w:r>
      <w:r>
        <w:rPr>
          <w:rFonts w:hint="eastAsia" w:ascii="宋体" w:hAnsi="宋体"/>
          <w:sz w:val="21"/>
          <w:szCs w:val="21"/>
          <w:highlight w:val="none"/>
          <w:lang w:eastAsia="zh-CN"/>
        </w:rPr>
        <w:t>采购文件</w:t>
      </w:r>
      <w:r>
        <w:rPr>
          <w:rFonts w:hint="eastAsia" w:ascii="宋体" w:hAnsi="宋体"/>
          <w:sz w:val="21"/>
          <w:szCs w:val="21"/>
          <w:highlight w:val="none"/>
        </w:rPr>
        <w:t>的响应程度进行审查，以确定是否对</w:t>
      </w:r>
      <w:r>
        <w:rPr>
          <w:rFonts w:hint="eastAsia" w:ascii="宋体" w:hAnsi="宋体"/>
          <w:sz w:val="21"/>
          <w:szCs w:val="21"/>
          <w:highlight w:val="none"/>
          <w:lang w:eastAsia="zh-CN"/>
        </w:rPr>
        <w:t>采购文件</w:t>
      </w:r>
      <w:r>
        <w:rPr>
          <w:rFonts w:hint="eastAsia" w:ascii="宋体" w:hAnsi="宋体"/>
          <w:sz w:val="21"/>
          <w:szCs w:val="21"/>
          <w:highlight w:val="none"/>
        </w:rPr>
        <w:t>的实质性要求作出响应。供应商响应文件属于下列情况之一的，在符合性检查时按照无效投标处理：</w:t>
      </w:r>
    </w:p>
    <w:p w14:paraId="408B1BE0">
      <w:pPr>
        <w:spacing w:line="360" w:lineRule="auto"/>
        <w:ind w:firstLine="420" w:firstLineChars="200"/>
        <w:rPr>
          <w:rFonts w:hint="eastAsia" w:ascii="宋体" w:hAnsi="宋体" w:eastAsia="宋体" w:cs="Times New Roman"/>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响应</w:t>
      </w:r>
      <w:r>
        <w:rPr>
          <w:rFonts w:hint="eastAsia" w:ascii="宋体" w:hAnsi="宋体"/>
          <w:sz w:val="21"/>
          <w:szCs w:val="21"/>
          <w:highlight w:val="none"/>
        </w:rPr>
        <w:t>报价不符合</w:t>
      </w:r>
      <w:r>
        <w:rPr>
          <w:rFonts w:hint="eastAsia" w:ascii="宋体" w:hAnsi="宋体"/>
          <w:sz w:val="21"/>
          <w:szCs w:val="21"/>
          <w:highlight w:val="none"/>
          <w:lang w:eastAsia="zh-CN"/>
        </w:rPr>
        <w:t>采购文件</w:t>
      </w:r>
      <w:r>
        <w:rPr>
          <w:rFonts w:hint="eastAsia" w:ascii="宋体" w:hAnsi="宋体" w:eastAsia="宋体" w:cs="Times New Roman"/>
          <w:sz w:val="21"/>
          <w:szCs w:val="21"/>
          <w:highlight w:val="none"/>
        </w:rPr>
        <w:t>规定的价格标的；</w:t>
      </w:r>
    </w:p>
    <w:p w14:paraId="5BB0F653">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w:t>
      </w:r>
      <w:r>
        <w:rPr>
          <w:rFonts w:hint="eastAsia" w:ascii="宋体" w:hAnsi="宋体" w:cs="Times New Roman"/>
          <w:sz w:val="21"/>
          <w:szCs w:val="21"/>
          <w:highlight w:val="none"/>
          <w:lang w:val="en-US" w:eastAsia="zh-CN"/>
        </w:rPr>
        <w:t>投标</w:t>
      </w:r>
      <w:r>
        <w:rPr>
          <w:rFonts w:hint="eastAsia" w:ascii="宋体" w:hAnsi="宋体" w:eastAsia="宋体" w:cs="Times New Roman"/>
          <w:sz w:val="21"/>
          <w:szCs w:val="21"/>
          <w:highlight w:val="none"/>
        </w:rPr>
        <w:t>产品技术参数指标完全或者绝大部分复制</w:t>
      </w:r>
      <w:r>
        <w:rPr>
          <w:rFonts w:hint="eastAsia" w:ascii="宋体" w:hAnsi="宋体" w:cs="Times New Roman"/>
          <w:sz w:val="21"/>
          <w:szCs w:val="21"/>
          <w:highlight w:val="none"/>
          <w:lang w:eastAsia="zh-CN"/>
        </w:rPr>
        <w:t>采购文件</w:t>
      </w:r>
      <w:r>
        <w:rPr>
          <w:rFonts w:hint="eastAsia" w:ascii="宋体" w:hAnsi="宋体" w:eastAsia="宋体" w:cs="Times New Roman"/>
          <w:sz w:val="21"/>
          <w:szCs w:val="21"/>
          <w:highlight w:val="none"/>
        </w:rPr>
        <w:t>对</w:t>
      </w:r>
      <w:r>
        <w:rPr>
          <w:rFonts w:hint="eastAsia" w:ascii="宋体" w:hAnsi="宋体" w:cs="Times New Roman"/>
          <w:sz w:val="21"/>
          <w:szCs w:val="21"/>
          <w:highlight w:val="none"/>
          <w:lang w:val="en-US" w:eastAsia="zh-CN"/>
        </w:rPr>
        <w:t>采购</w:t>
      </w:r>
      <w:r>
        <w:rPr>
          <w:rFonts w:hint="eastAsia" w:ascii="宋体" w:hAnsi="宋体" w:eastAsia="宋体" w:cs="Times New Roman"/>
          <w:sz w:val="21"/>
          <w:szCs w:val="21"/>
          <w:highlight w:val="none"/>
        </w:rPr>
        <w:t>项目的要求；</w:t>
      </w:r>
    </w:p>
    <w:p w14:paraId="2BB589C7">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（3）产品的技术规格、技术标准或</w:t>
      </w:r>
      <w:r>
        <w:rPr>
          <w:rFonts w:hint="eastAsia" w:ascii="宋体" w:hAnsi="宋体" w:eastAsia="宋体" w:cs="Times New Roman"/>
          <w:sz w:val="21"/>
          <w:szCs w:val="21"/>
          <w:highlight w:val="none"/>
          <w:lang w:eastAsia="zh-CN"/>
        </w:rPr>
        <w:t>采购需求</w:t>
      </w:r>
      <w:r>
        <w:rPr>
          <w:rFonts w:hint="eastAsia" w:ascii="宋体" w:hAnsi="宋体" w:eastAsia="宋体" w:cs="Times New Roman"/>
          <w:sz w:val="21"/>
          <w:szCs w:val="21"/>
          <w:highlight w:val="none"/>
        </w:rPr>
        <w:t>明显不符合</w:t>
      </w:r>
      <w:r>
        <w:rPr>
          <w:rFonts w:hint="eastAsia" w:ascii="宋体" w:hAnsi="宋体" w:cs="Times New Roman"/>
          <w:sz w:val="21"/>
          <w:szCs w:val="21"/>
          <w:highlight w:val="none"/>
          <w:lang w:val="en-US" w:eastAsia="zh-CN"/>
        </w:rPr>
        <w:t>采购</w:t>
      </w:r>
      <w:r>
        <w:rPr>
          <w:rFonts w:hint="eastAsia" w:ascii="宋体" w:hAnsi="宋体" w:eastAsia="宋体" w:cs="Times New Roman"/>
          <w:sz w:val="21"/>
          <w:szCs w:val="21"/>
          <w:highlight w:val="none"/>
        </w:rPr>
        <w:t>项目的要求；</w:t>
      </w:r>
    </w:p>
    <w:p w14:paraId="24E4A68D">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（4）未载明或者载明的招标项目履约时间、方式、数量及其他采购合同实质性内容与</w:t>
      </w:r>
      <w:r>
        <w:rPr>
          <w:rFonts w:hint="eastAsia" w:ascii="宋体" w:hAnsi="宋体" w:cs="Times New Roman"/>
          <w:sz w:val="21"/>
          <w:szCs w:val="21"/>
          <w:highlight w:val="none"/>
          <w:lang w:eastAsia="zh-CN"/>
        </w:rPr>
        <w:t>采购文件</w:t>
      </w:r>
      <w:r>
        <w:rPr>
          <w:rFonts w:hint="eastAsia" w:ascii="宋体" w:hAnsi="宋体" w:eastAsia="宋体" w:cs="Times New Roman"/>
          <w:sz w:val="21"/>
          <w:szCs w:val="21"/>
          <w:highlight w:val="none"/>
        </w:rPr>
        <w:t>要求不一致，且招标采购单位无法接受的；</w:t>
      </w:r>
    </w:p>
    <w:p w14:paraId="1B70639B">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（5）附有采购人不能接受的条件或者不符合</w:t>
      </w:r>
      <w:r>
        <w:rPr>
          <w:rFonts w:hint="eastAsia" w:ascii="宋体" w:hAnsi="宋体" w:cs="Times New Roman"/>
          <w:sz w:val="21"/>
          <w:szCs w:val="21"/>
          <w:highlight w:val="none"/>
          <w:lang w:eastAsia="zh-CN"/>
        </w:rPr>
        <w:t>采购文件</w:t>
      </w:r>
      <w:r>
        <w:rPr>
          <w:rFonts w:hint="eastAsia" w:ascii="宋体" w:hAnsi="宋体" w:eastAsia="宋体" w:cs="Times New Roman"/>
          <w:sz w:val="21"/>
          <w:szCs w:val="21"/>
          <w:highlight w:val="none"/>
        </w:rPr>
        <w:t>规定的其他实质性要求。</w:t>
      </w:r>
    </w:p>
    <w:p w14:paraId="633A41E6">
      <w:pPr>
        <w:pStyle w:val="20"/>
        <w:tabs>
          <w:tab w:val="left" w:pos="0"/>
        </w:tabs>
        <w:spacing w:line="360" w:lineRule="auto"/>
        <w:ind w:firstLine="420" w:firstLineChars="200"/>
        <w:rPr>
          <w:rFonts w:ascii="宋体" w:hAnsi="宋体"/>
          <w:sz w:val="21"/>
          <w:szCs w:val="21"/>
          <w:highlight w:val="none"/>
        </w:rPr>
      </w:pPr>
      <w:r>
        <w:rPr>
          <w:rFonts w:hint="eastAsia" w:ascii="宋体" w:hAnsi="宋体"/>
          <w:sz w:val="21"/>
          <w:szCs w:val="21"/>
          <w:highlight w:val="none"/>
        </w:rPr>
        <w:t>2.1.3</w:t>
      </w:r>
      <w:r>
        <w:rPr>
          <w:rFonts w:hint="eastAsia" w:ascii="宋体" w:hAnsi="宋体"/>
          <w:sz w:val="21"/>
          <w:szCs w:val="21"/>
          <w:highlight w:val="none"/>
          <w:lang w:val="en-US" w:eastAsia="zh-CN"/>
        </w:rPr>
        <w:t xml:space="preserve"> </w:t>
      </w:r>
      <w:r>
        <w:rPr>
          <w:rFonts w:hint="eastAsia" w:ascii="宋体" w:hAnsi="宋体"/>
          <w:sz w:val="21"/>
          <w:szCs w:val="21"/>
          <w:highlight w:val="none"/>
        </w:rPr>
        <w:t>在响应文件初审过程中，如果出现</w:t>
      </w:r>
      <w:r>
        <w:rPr>
          <w:rFonts w:hint="eastAsia" w:ascii="宋体" w:hAnsi="宋体"/>
          <w:bCs/>
          <w:sz w:val="21"/>
          <w:szCs w:val="21"/>
          <w:highlight w:val="none"/>
          <w:lang w:eastAsia="zh-CN"/>
        </w:rPr>
        <w:t>评标委员会</w:t>
      </w:r>
      <w:r>
        <w:rPr>
          <w:rFonts w:hint="eastAsia" w:ascii="宋体" w:hAnsi="宋体"/>
          <w:sz w:val="21"/>
          <w:szCs w:val="21"/>
          <w:highlight w:val="none"/>
        </w:rPr>
        <w:t>成员意见不一致的情况，按照少数服从多数的原则确定，但不得违背采购基本原则和</w:t>
      </w:r>
      <w:r>
        <w:rPr>
          <w:rFonts w:hint="eastAsia" w:ascii="宋体" w:hAnsi="宋体"/>
          <w:sz w:val="21"/>
          <w:szCs w:val="21"/>
          <w:highlight w:val="none"/>
          <w:lang w:eastAsia="zh-CN"/>
        </w:rPr>
        <w:t>采购文件</w:t>
      </w:r>
      <w:r>
        <w:rPr>
          <w:rFonts w:hint="eastAsia" w:ascii="宋体" w:hAnsi="宋体"/>
          <w:sz w:val="21"/>
          <w:szCs w:val="21"/>
          <w:highlight w:val="none"/>
        </w:rPr>
        <w:t>规定。</w:t>
      </w:r>
    </w:p>
    <w:p w14:paraId="6DA1F030">
      <w:pPr>
        <w:spacing w:line="360" w:lineRule="auto"/>
        <w:ind w:firstLine="480"/>
        <w:rPr>
          <w:rFonts w:ascii="宋体" w:hAnsi="宋体"/>
          <w:sz w:val="21"/>
          <w:szCs w:val="21"/>
          <w:highlight w:val="none"/>
        </w:rPr>
      </w:pPr>
      <w:r>
        <w:rPr>
          <w:rFonts w:hint="eastAsia" w:ascii="宋体" w:hAnsi="宋体"/>
          <w:sz w:val="21"/>
          <w:szCs w:val="21"/>
          <w:highlight w:val="none"/>
        </w:rPr>
        <w:t>2.2</w:t>
      </w:r>
      <w:r>
        <w:rPr>
          <w:rFonts w:hint="eastAsia" w:ascii="宋体" w:hAnsi="宋体"/>
          <w:sz w:val="21"/>
          <w:szCs w:val="21"/>
          <w:highlight w:val="none"/>
          <w:lang w:val="en-US" w:eastAsia="zh-CN"/>
        </w:rPr>
        <w:t xml:space="preserve"> </w:t>
      </w:r>
      <w:r>
        <w:rPr>
          <w:rFonts w:hint="eastAsia" w:ascii="宋体" w:hAnsi="宋体"/>
          <w:sz w:val="21"/>
          <w:szCs w:val="21"/>
          <w:highlight w:val="none"/>
        </w:rPr>
        <w:t>澄清有关问题。对响应文件中含义不明确、同类问题表述不一致或者有明显文字和计算错误的内容，</w:t>
      </w:r>
      <w:r>
        <w:rPr>
          <w:rFonts w:hint="eastAsia" w:ascii="宋体" w:hAnsi="宋体"/>
          <w:bCs/>
          <w:sz w:val="21"/>
          <w:szCs w:val="21"/>
          <w:highlight w:val="none"/>
          <w:lang w:eastAsia="zh-CN"/>
        </w:rPr>
        <w:t>评标委员会</w:t>
      </w:r>
      <w:r>
        <w:rPr>
          <w:rFonts w:hint="eastAsia" w:ascii="宋体" w:hAnsi="宋体"/>
          <w:sz w:val="21"/>
          <w:szCs w:val="21"/>
          <w:highlight w:val="none"/>
        </w:rPr>
        <w:t>可以书面形式（应当由</w:t>
      </w:r>
      <w:r>
        <w:rPr>
          <w:rFonts w:hint="eastAsia" w:ascii="宋体" w:hAnsi="宋体"/>
          <w:bCs/>
          <w:sz w:val="21"/>
          <w:szCs w:val="21"/>
          <w:highlight w:val="none"/>
          <w:lang w:eastAsia="zh-CN"/>
        </w:rPr>
        <w:t>评标委员会</w:t>
      </w:r>
      <w:r>
        <w:rPr>
          <w:rFonts w:hint="eastAsia" w:ascii="宋体" w:hAnsi="宋体"/>
          <w:sz w:val="21"/>
          <w:szCs w:val="21"/>
          <w:highlight w:val="none"/>
        </w:rPr>
        <w:t>专家签字）要求供应商作出必要的澄清、说明或者纠正。供应商的澄清、说明或者补正应当采用书面形式，由其授权的代表签字，并不得超出响应文件的范围或者改变响应文件的实质性内容。</w:t>
      </w:r>
    </w:p>
    <w:p w14:paraId="7DD30319">
      <w:pPr>
        <w:spacing w:line="360" w:lineRule="auto"/>
        <w:ind w:firstLine="480"/>
        <w:rPr>
          <w:rFonts w:ascii="宋体" w:hAnsi="宋体"/>
          <w:sz w:val="21"/>
          <w:szCs w:val="21"/>
          <w:highlight w:val="none"/>
        </w:rPr>
      </w:pPr>
      <w:r>
        <w:rPr>
          <w:rFonts w:hint="eastAsia" w:ascii="宋体" w:hAnsi="宋体"/>
          <w:sz w:val="21"/>
          <w:szCs w:val="21"/>
          <w:highlight w:val="none"/>
        </w:rPr>
        <w:t>3.3</w:t>
      </w:r>
      <w:r>
        <w:rPr>
          <w:rFonts w:hint="eastAsia" w:ascii="宋体" w:hAnsi="宋体"/>
          <w:sz w:val="21"/>
          <w:szCs w:val="21"/>
          <w:highlight w:val="none"/>
          <w:lang w:val="en-US" w:eastAsia="zh-CN"/>
        </w:rPr>
        <w:t xml:space="preserve"> </w:t>
      </w:r>
      <w:r>
        <w:rPr>
          <w:rFonts w:hint="eastAsia" w:ascii="宋体" w:hAnsi="宋体"/>
          <w:sz w:val="21"/>
          <w:szCs w:val="21"/>
          <w:highlight w:val="none"/>
        </w:rPr>
        <w:t>比较与评价。按</w:t>
      </w:r>
      <w:r>
        <w:rPr>
          <w:rFonts w:hint="eastAsia" w:ascii="宋体" w:hAnsi="宋体"/>
          <w:sz w:val="21"/>
          <w:szCs w:val="21"/>
          <w:highlight w:val="none"/>
          <w:lang w:eastAsia="zh-CN"/>
        </w:rPr>
        <w:t>采购文件</w:t>
      </w:r>
      <w:r>
        <w:rPr>
          <w:rFonts w:hint="eastAsia" w:ascii="宋体" w:hAnsi="宋体"/>
          <w:sz w:val="21"/>
          <w:szCs w:val="21"/>
          <w:highlight w:val="none"/>
        </w:rPr>
        <w:t>中规定的方法和标准，对资格性检查和符合性检查合格的响应文件进行商务和技术评估，综合比较与评价。</w:t>
      </w:r>
    </w:p>
    <w:p w14:paraId="7090BD31">
      <w:pPr>
        <w:spacing w:line="360" w:lineRule="auto"/>
        <w:ind w:firstLine="480"/>
        <w:rPr>
          <w:rFonts w:ascii="宋体" w:hAnsi="宋体"/>
          <w:sz w:val="21"/>
          <w:szCs w:val="21"/>
          <w:highlight w:val="none"/>
        </w:rPr>
      </w:pPr>
      <w:r>
        <w:rPr>
          <w:rFonts w:hint="eastAsia" w:ascii="宋体" w:hAnsi="宋体"/>
          <w:sz w:val="21"/>
          <w:szCs w:val="21"/>
          <w:highlight w:val="none"/>
        </w:rPr>
        <w:t>3.4</w:t>
      </w:r>
      <w:r>
        <w:rPr>
          <w:rFonts w:hint="eastAsia" w:ascii="宋体" w:hAnsi="宋体"/>
          <w:sz w:val="21"/>
          <w:szCs w:val="21"/>
          <w:highlight w:val="none"/>
          <w:lang w:val="en-US" w:eastAsia="zh-CN"/>
        </w:rPr>
        <w:t xml:space="preserve"> </w:t>
      </w:r>
      <w:r>
        <w:rPr>
          <w:rFonts w:hint="eastAsia" w:ascii="宋体" w:hAnsi="宋体"/>
          <w:sz w:val="21"/>
          <w:szCs w:val="21"/>
          <w:highlight w:val="none"/>
        </w:rPr>
        <w:t>推荐</w:t>
      </w:r>
      <w:r>
        <w:rPr>
          <w:rFonts w:hint="eastAsia" w:ascii="宋体" w:hAnsi="宋体"/>
          <w:sz w:val="21"/>
          <w:szCs w:val="21"/>
          <w:highlight w:val="none"/>
          <w:lang w:val="en-US" w:eastAsia="zh-CN"/>
        </w:rPr>
        <w:t>成交</w:t>
      </w:r>
      <w:r>
        <w:rPr>
          <w:rFonts w:hint="eastAsia" w:ascii="宋体" w:hAnsi="宋体"/>
          <w:sz w:val="21"/>
          <w:szCs w:val="21"/>
          <w:highlight w:val="none"/>
        </w:rPr>
        <w:t>候选供应商名单。</w:t>
      </w:r>
      <w:r>
        <w:rPr>
          <w:rFonts w:hint="eastAsia" w:ascii="宋体" w:hAnsi="宋体"/>
          <w:sz w:val="21"/>
          <w:szCs w:val="21"/>
          <w:highlight w:val="none"/>
          <w:lang w:val="en-US" w:eastAsia="zh-CN"/>
        </w:rPr>
        <w:t>成交</w:t>
      </w:r>
      <w:r>
        <w:rPr>
          <w:rFonts w:hint="eastAsia" w:ascii="宋体" w:hAnsi="宋体"/>
          <w:sz w:val="21"/>
          <w:szCs w:val="21"/>
          <w:highlight w:val="none"/>
        </w:rPr>
        <w:t>候选供应商数量应当根据采购需要确定，但必须按顺序排列</w:t>
      </w:r>
      <w:r>
        <w:rPr>
          <w:rFonts w:hint="eastAsia" w:ascii="宋体" w:hAnsi="宋体"/>
          <w:sz w:val="21"/>
          <w:szCs w:val="21"/>
          <w:highlight w:val="none"/>
          <w:lang w:val="en-US" w:eastAsia="zh-CN"/>
        </w:rPr>
        <w:t>成交</w:t>
      </w:r>
      <w:r>
        <w:rPr>
          <w:rFonts w:hint="eastAsia" w:ascii="宋体" w:hAnsi="宋体"/>
          <w:sz w:val="21"/>
          <w:szCs w:val="21"/>
          <w:highlight w:val="none"/>
        </w:rPr>
        <w:t>候选供应商。</w:t>
      </w:r>
    </w:p>
    <w:p w14:paraId="353F2920">
      <w:pPr>
        <w:pStyle w:val="20"/>
        <w:tabs>
          <w:tab w:val="left" w:pos="600"/>
        </w:tabs>
        <w:spacing w:line="360" w:lineRule="auto"/>
        <w:ind w:firstLine="422" w:firstLineChars="200"/>
        <w:rPr>
          <w:rFonts w:ascii="宋体" w:hAnsi="宋体"/>
          <w:b/>
          <w:sz w:val="21"/>
          <w:szCs w:val="21"/>
          <w:highlight w:val="none"/>
        </w:rPr>
      </w:pPr>
      <w:r>
        <w:rPr>
          <w:rFonts w:hint="eastAsia" w:ascii="宋体" w:hAnsi="宋体"/>
          <w:b/>
          <w:sz w:val="21"/>
          <w:szCs w:val="21"/>
          <w:highlight w:val="none"/>
        </w:rPr>
        <w:t>4. 评标细则及标准如下：</w:t>
      </w:r>
    </w:p>
    <w:p w14:paraId="1D339573">
      <w:pPr>
        <w:spacing w:line="360" w:lineRule="auto"/>
        <w:ind w:firstLine="420" w:firstLineChars="200"/>
        <w:rPr>
          <w:rFonts w:hint="eastAsia" w:ascii="宋体" w:hAnsi="宋体" w:eastAsia="宋体" w:cs="宋体"/>
          <w:sz w:val="21"/>
          <w:szCs w:val="21"/>
          <w:highlight w:val="none"/>
        </w:rPr>
      </w:pPr>
      <w:bookmarkStart w:id="63" w:name="_Toc183582287"/>
      <w:bookmarkStart w:id="64" w:name="_Toc217446104"/>
      <w:bookmarkStart w:id="65" w:name="_Toc183682422"/>
      <w:r>
        <w:rPr>
          <w:rFonts w:hint="eastAsia" w:ascii="宋体" w:hAnsi="宋体" w:eastAsia="宋体" w:cs="宋体"/>
          <w:sz w:val="21"/>
          <w:szCs w:val="21"/>
          <w:highlight w:val="none"/>
        </w:rPr>
        <w:t>以下评审内容中，如</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或其</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文件未满足“投标资格合格条件标准”的，按照无效投标处理。</w:t>
      </w:r>
    </w:p>
    <w:p w14:paraId="2EDC661F">
      <w:pPr>
        <w:spacing w:line="360" w:lineRule="auto"/>
        <w:ind w:firstLine="420" w:firstLineChars="200"/>
        <w:rPr>
          <w:rFonts w:hint="eastAsia" w:ascii="宋体" w:hAnsi="宋体" w:eastAsia="宋体" w:cs="宋体"/>
          <w:sz w:val="21"/>
          <w:szCs w:val="21"/>
          <w:highlight w:val="none"/>
        </w:rPr>
      </w:pPr>
    </w:p>
    <w:p w14:paraId="334C2D8F">
      <w:pPr>
        <w:spacing w:line="360" w:lineRule="auto"/>
        <w:ind w:firstLine="420" w:firstLineChars="200"/>
        <w:rPr>
          <w:rFonts w:hint="eastAsia" w:ascii="宋体" w:hAnsi="宋体" w:eastAsia="宋体" w:cs="宋体"/>
          <w:sz w:val="21"/>
          <w:szCs w:val="21"/>
          <w:highlight w:val="none"/>
        </w:rPr>
      </w:pPr>
    </w:p>
    <w:p w14:paraId="437A21F4">
      <w:pPr>
        <w:pStyle w:val="6"/>
        <w:jc w:val="center"/>
        <w:rPr>
          <w:rFonts w:hint="eastAsia"/>
          <w:sz w:val="24"/>
          <w:szCs w:val="24"/>
          <w:highlight w:val="none"/>
        </w:rPr>
      </w:pPr>
      <w:r>
        <w:rPr>
          <w:rFonts w:hint="eastAsia"/>
          <w:sz w:val="24"/>
          <w:szCs w:val="24"/>
          <w:highlight w:val="none"/>
        </w:rPr>
        <w:t>资格性评审</w:t>
      </w:r>
    </w:p>
    <w:tbl>
      <w:tblPr>
        <w:tblStyle w:val="51"/>
        <w:tblpPr w:leftFromText="180" w:rightFromText="180" w:vertAnchor="text" w:horzAnchor="margin" w:tblpXSpec="center" w:tblpY="18"/>
        <w:tblW w:w="87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33"/>
        <w:gridCol w:w="6065"/>
      </w:tblGrid>
      <w:tr w14:paraId="1D7F0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88" w:type="dxa"/>
            <w:vAlign w:val="center"/>
          </w:tcPr>
          <w:p w14:paraId="757FF299">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733" w:type="dxa"/>
            <w:vAlign w:val="center"/>
          </w:tcPr>
          <w:p w14:paraId="2B5053D3">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评审因素</w:t>
            </w:r>
          </w:p>
        </w:tc>
        <w:tc>
          <w:tcPr>
            <w:tcW w:w="6065" w:type="dxa"/>
            <w:vAlign w:val="center"/>
          </w:tcPr>
          <w:p w14:paraId="22995B31">
            <w:pPr>
              <w:spacing w:line="360" w:lineRule="exact"/>
              <w:jc w:val="center"/>
              <w:rPr>
                <w:rFonts w:ascii="宋体" w:hAnsi="宋体" w:eastAsia="宋体" w:cs="宋体"/>
                <w:szCs w:val="21"/>
                <w:highlight w:val="none"/>
              </w:rPr>
            </w:pPr>
            <w:r>
              <w:rPr>
                <w:rFonts w:hint="eastAsia" w:ascii="宋体" w:hAnsi="宋体" w:eastAsia="宋体" w:cs="宋体"/>
                <w:b w:val="0"/>
                <w:bCs w:val="0"/>
                <w:szCs w:val="21"/>
                <w:highlight w:val="none"/>
              </w:rPr>
              <w:t>投标资格合格条件标准</w:t>
            </w:r>
          </w:p>
        </w:tc>
      </w:tr>
      <w:tr w14:paraId="54284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88" w:type="dxa"/>
            <w:vAlign w:val="center"/>
          </w:tcPr>
          <w:p w14:paraId="0BC101A8">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1</w:t>
            </w:r>
          </w:p>
        </w:tc>
        <w:tc>
          <w:tcPr>
            <w:tcW w:w="1733" w:type="dxa"/>
            <w:vAlign w:val="center"/>
          </w:tcPr>
          <w:p w14:paraId="25603520">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营业执照</w:t>
            </w:r>
          </w:p>
        </w:tc>
        <w:tc>
          <w:tcPr>
            <w:tcW w:w="6065" w:type="dxa"/>
            <w:vAlign w:val="center"/>
          </w:tcPr>
          <w:p w14:paraId="093A08A1">
            <w:pPr>
              <w:autoSpaceDE w:val="0"/>
              <w:autoSpaceDN w:val="0"/>
              <w:adjustRightInd w:val="0"/>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具有有效的营业执照</w:t>
            </w:r>
            <w:r>
              <w:rPr>
                <w:rFonts w:hint="eastAsia" w:ascii="宋体" w:hAnsi="宋体" w:cs="宋体"/>
                <w:bCs/>
                <w:szCs w:val="21"/>
                <w:highlight w:val="none"/>
                <w:lang w:val="zh-CN"/>
              </w:rPr>
              <w:t>；</w:t>
            </w:r>
          </w:p>
          <w:p w14:paraId="1CA15E88">
            <w:pPr>
              <w:spacing w:line="360" w:lineRule="exact"/>
              <w:jc w:val="left"/>
              <w:rPr>
                <w:rFonts w:ascii="宋体" w:hAnsi="宋体" w:eastAsia="宋体" w:cs="宋体"/>
                <w:szCs w:val="21"/>
                <w:highlight w:val="none"/>
                <w:lang w:val="zh-CN"/>
              </w:rPr>
            </w:pPr>
            <w:r>
              <w:rPr>
                <w:rFonts w:hint="eastAsia" w:ascii="宋体" w:hAnsi="宋体" w:cs="宋体"/>
                <w:b w:val="0"/>
                <w:bCs/>
                <w:szCs w:val="21"/>
                <w:highlight w:val="none"/>
                <w:lang w:val="en-US" w:eastAsia="zh-CN"/>
              </w:rPr>
              <w:t>响应</w:t>
            </w:r>
            <w:r>
              <w:rPr>
                <w:rFonts w:hint="eastAsia" w:ascii="宋体" w:hAnsi="宋体" w:eastAsia="宋体" w:cs="宋体"/>
                <w:b w:val="0"/>
                <w:bCs/>
                <w:szCs w:val="21"/>
                <w:highlight w:val="none"/>
                <w:lang w:val="zh-CN"/>
              </w:rPr>
              <w:t>文件内</w:t>
            </w:r>
            <w:r>
              <w:rPr>
                <w:rFonts w:hint="eastAsia" w:ascii="宋体" w:hAnsi="宋体" w:cs="宋体"/>
                <w:b w:val="0"/>
                <w:bCs/>
                <w:szCs w:val="21"/>
                <w:highlight w:val="none"/>
                <w:lang w:val="en-US" w:eastAsia="zh-CN"/>
              </w:rPr>
              <w:t>附营业执照复印件</w:t>
            </w:r>
            <w:r>
              <w:rPr>
                <w:rFonts w:hint="eastAsia" w:ascii="宋体" w:hAnsi="宋体" w:eastAsia="宋体" w:cs="宋体"/>
                <w:b w:val="0"/>
                <w:bCs/>
                <w:szCs w:val="21"/>
                <w:highlight w:val="none"/>
                <w:lang w:val="zh-CN"/>
              </w:rPr>
              <w:t>并加盖公章。</w:t>
            </w:r>
            <w:r>
              <w:rPr>
                <w:rFonts w:hint="eastAsia"/>
                <w:b/>
                <w:bCs/>
                <w:highlight w:val="none"/>
                <w:lang w:eastAsia="zh-CN"/>
              </w:rPr>
              <w:t>（</w:t>
            </w:r>
            <w:r>
              <w:rPr>
                <w:rFonts w:hint="eastAsia"/>
                <w:b/>
                <w:bCs/>
                <w:highlight w:val="none"/>
              </w:rPr>
              <w:t>注：联合体所有成员均须提供</w:t>
            </w:r>
            <w:r>
              <w:rPr>
                <w:rFonts w:hint="eastAsia"/>
                <w:b/>
                <w:bCs/>
                <w:highlight w:val="none"/>
                <w:lang w:eastAsia="zh-CN"/>
              </w:rPr>
              <w:t>）</w:t>
            </w:r>
          </w:p>
        </w:tc>
      </w:tr>
      <w:tr w14:paraId="60A56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8" w:type="dxa"/>
            <w:vAlign w:val="center"/>
          </w:tcPr>
          <w:p w14:paraId="67D73753">
            <w:pPr>
              <w:spacing w:line="36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733" w:type="dxa"/>
            <w:vAlign w:val="center"/>
          </w:tcPr>
          <w:p w14:paraId="72AD28CA">
            <w:pPr>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资质证书</w:t>
            </w:r>
          </w:p>
        </w:tc>
        <w:tc>
          <w:tcPr>
            <w:tcW w:w="6065" w:type="dxa"/>
            <w:vAlign w:val="center"/>
          </w:tcPr>
          <w:p w14:paraId="452988F3">
            <w:pPr>
              <w:spacing w:line="360" w:lineRule="exact"/>
              <w:jc w:val="left"/>
              <w:rPr>
                <w:rFonts w:hint="eastAsia" w:ascii="宋体" w:hAnsi="宋体" w:eastAsia="宋体" w:cs="宋体"/>
                <w:b w:val="0"/>
                <w:bCs/>
                <w:szCs w:val="21"/>
                <w:highlight w:val="none"/>
                <w:lang w:val="zh-CN"/>
              </w:rPr>
            </w:pPr>
            <w:r>
              <w:rPr>
                <w:rFonts w:hint="eastAsia" w:ascii="宋体" w:hAnsi="宋体" w:eastAsia="宋体" w:cs="宋体"/>
                <w:b w:val="0"/>
                <w:bCs/>
                <w:szCs w:val="21"/>
                <w:highlight w:val="none"/>
                <w:lang w:val="zh-CN"/>
              </w:rPr>
              <w:t>供应商须</w:t>
            </w:r>
            <w:r>
              <w:rPr>
                <w:rFonts w:hint="eastAsia" w:ascii="宋体" w:hAnsi="宋体" w:cs="宋体"/>
                <w:b w:val="0"/>
                <w:bCs/>
                <w:szCs w:val="21"/>
                <w:highlight w:val="none"/>
                <w:lang w:val="zh-CN"/>
              </w:rPr>
              <w:t>具备城乡规划编制资质甲级。</w:t>
            </w:r>
            <w:r>
              <w:rPr>
                <w:rFonts w:hint="eastAsia" w:ascii="宋体" w:hAnsi="宋体" w:cs="宋体"/>
                <w:b w:val="0"/>
                <w:bCs/>
                <w:szCs w:val="21"/>
                <w:highlight w:val="none"/>
                <w:lang w:val="en-US" w:eastAsia="zh-CN"/>
              </w:rPr>
              <w:t>响应</w:t>
            </w:r>
            <w:r>
              <w:rPr>
                <w:rFonts w:hint="eastAsia" w:ascii="宋体" w:hAnsi="宋体" w:eastAsia="宋体" w:cs="宋体"/>
                <w:b w:val="0"/>
                <w:bCs/>
                <w:szCs w:val="21"/>
                <w:highlight w:val="none"/>
                <w:lang w:val="zh-CN"/>
              </w:rPr>
              <w:t>文件内</w:t>
            </w:r>
            <w:r>
              <w:rPr>
                <w:rFonts w:hint="eastAsia" w:ascii="宋体" w:hAnsi="宋体" w:cs="宋体"/>
                <w:b w:val="0"/>
                <w:bCs/>
                <w:szCs w:val="21"/>
                <w:highlight w:val="none"/>
                <w:lang w:val="en-US" w:eastAsia="zh-CN"/>
              </w:rPr>
              <w:t>附</w:t>
            </w:r>
            <w:r>
              <w:rPr>
                <w:rFonts w:hint="eastAsia" w:ascii="宋体" w:hAnsi="宋体" w:cs="宋体"/>
                <w:szCs w:val="21"/>
                <w:highlight w:val="none"/>
                <w:lang w:val="en-US" w:eastAsia="zh-CN"/>
              </w:rPr>
              <w:t>资质证书复印件</w:t>
            </w:r>
            <w:r>
              <w:rPr>
                <w:rFonts w:hint="eastAsia" w:ascii="宋体" w:hAnsi="宋体" w:eastAsia="宋体" w:cs="宋体"/>
                <w:b w:val="0"/>
                <w:bCs/>
                <w:szCs w:val="21"/>
                <w:highlight w:val="none"/>
                <w:lang w:val="zh-CN"/>
              </w:rPr>
              <w:t>并加盖公章</w:t>
            </w:r>
            <w:r>
              <w:rPr>
                <w:rFonts w:hint="eastAsia" w:ascii="宋体" w:hAnsi="宋体" w:cs="宋体"/>
                <w:b w:val="0"/>
                <w:bCs/>
                <w:szCs w:val="21"/>
                <w:highlight w:val="none"/>
                <w:lang w:val="zh-CN"/>
              </w:rPr>
              <w:t>。</w:t>
            </w:r>
          </w:p>
        </w:tc>
      </w:tr>
      <w:tr w14:paraId="170AA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8" w:type="dxa"/>
            <w:vAlign w:val="center"/>
          </w:tcPr>
          <w:p w14:paraId="2373C035">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33" w:type="dxa"/>
            <w:vAlign w:val="center"/>
          </w:tcPr>
          <w:p w14:paraId="7170BC03">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项目负责人</w:t>
            </w:r>
          </w:p>
        </w:tc>
        <w:tc>
          <w:tcPr>
            <w:tcW w:w="6065" w:type="dxa"/>
            <w:vAlign w:val="center"/>
          </w:tcPr>
          <w:p w14:paraId="765DD1CB">
            <w:pPr>
              <w:spacing w:line="360" w:lineRule="exact"/>
              <w:jc w:val="left"/>
              <w:rPr>
                <w:rFonts w:hint="eastAsia" w:ascii="宋体" w:hAnsi="宋体" w:eastAsia="宋体" w:cs="宋体"/>
                <w:b w:val="0"/>
                <w:bCs/>
                <w:szCs w:val="21"/>
                <w:highlight w:val="none"/>
                <w:lang w:val="zh-CN"/>
              </w:rPr>
            </w:pPr>
            <w:r>
              <w:rPr>
                <w:rFonts w:hint="eastAsia" w:ascii="宋体" w:hAnsi="宋体" w:eastAsia="宋体" w:cs="宋体"/>
                <w:b w:val="0"/>
                <w:bCs/>
                <w:szCs w:val="21"/>
                <w:highlight w:val="none"/>
                <w:lang w:val="zh-CN"/>
              </w:rPr>
              <w:t>项目负责人须为国家注册城市规划师资格</w:t>
            </w:r>
            <w:r>
              <w:rPr>
                <w:rFonts w:hint="eastAsia" w:ascii="宋体" w:hAnsi="宋体" w:cs="宋体"/>
                <w:b w:val="0"/>
                <w:bCs/>
                <w:szCs w:val="21"/>
                <w:highlight w:val="none"/>
                <w:lang w:val="zh-CN"/>
              </w:rPr>
              <w:t>。</w:t>
            </w:r>
            <w:r>
              <w:rPr>
                <w:rFonts w:hint="eastAsia" w:ascii="宋体" w:hAnsi="宋体" w:cs="宋体"/>
                <w:b w:val="0"/>
                <w:bCs/>
                <w:szCs w:val="21"/>
                <w:highlight w:val="none"/>
                <w:lang w:val="en-US" w:eastAsia="zh-CN"/>
              </w:rPr>
              <w:t>响应</w:t>
            </w:r>
            <w:r>
              <w:rPr>
                <w:rFonts w:hint="eastAsia" w:ascii="宋体" w:hAnsi="宋体" w:eastAsia="宋体" w:cs="宋体"/>
                <w:b w:val="0"/>
                <w:bCs/>
                <w:szCs w:val="21"/>
                <w:highlight w:val="none"/>
                <w:lang w:val="zh-CN"/>
              </w:rPr>
              <w:t>文件内</w:t>
            </w:r>
            <w:r>
              <w:rPr>
                <w:rFonts w:hint="eastAsia" w:ascii="宋体" w:hAnsi="宋体" w:cs="宋体"/>
                <w:b w:val="0"/>
                <w:bCs/>
                <w:szCs w:val="21"/>
                <w:highlight w:val="none"/>
                <w:lang w:val="en-US" w:eastAsia="zh-CN"/>
              </w:rPr>
              <w:t>附注册证书复印件</w:t>
            </w:r>
            <w:r>
              <w:rPr>
                <w:rFonts w:hint="eastAsia" w:ascii="宋体" w:hAnsi="宋体" w:eastAsia="宋体" w:cs="宋体"/>
                <w:b w:val="0"/>
                <w:bCs/>
                <w:szCs w:val="21"/>
                <w:highlight w:val="none"/>
                <w:lang w:val="zh-CN"/>
              </w:rPr>
              <w:t>并加盖公章</w:t>
            </w:r>
            <w:r>
              <w:rPr>
                <w:rFonts w:hint="eastAsia" w:ascii="宋体" w:hAnsi="宋体" w:cs="宋体"/>
                <w:b w:val="0"/>
                <w:bCs/>
                <w:szCs w:val="21"/>
                <w:highlight w:val="none"/>
                <w:lang w:val="zh-CN"/>
              </w:rPr>
              <w:t>。</w:t>
            </w:r>
          </w:p>
        </w:tc>
      </w:tr>
      <w:tr w14:paraId="313B3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8" w:type="dxa"/>
            <w:vAlign w:val="center"/>
          </w:tcPr>
          <w:p w14:paraId="6020AA57">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733" w:type="dxa"/>
            <w:shd w:val="clear" w:color="auto" w:fill="auto"/>
            <w:vAlign w:val="center"/>
          </w:tcPr>
          <w:p w14:paraId="2FB0C084">
            <w:pPr>
              <w:keepNext w:val="0"/>
              <w:keepLines w:val="0"/>
              <w:pageBreakBefore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zh-CN"/>
              </w:rPr>
              <w:t>联合体投标人(如有)</w:t>
            </w:r>
          </w:p>
        </w:tc>
        <w:tc>
          <w:tcPr>
            <w:tcW w:w="6065" w:type="dxa"/>
            <w:shd w:val="clear" w:color="auto" w:fill="auto"/>
            <w:vAlign w:val="center"/>
          </w:tcPr>
          <w:p w14:paraId="2D3BED15">
            <w:pPr>
              <w:keepNext w:val="0"/>
              <w:keepLines w:val="0"/>
              <w:pageBreakBefore w:val="0"/>
              <w:kinsoku/>
              <w:wordWrap/>
              <w:overflowPunct/>
              <w:topLinePunct w:val="0"/>
              <w:autoSpaceDE w:val="0"/>
              <w:autoSpaceDN w:val="0"/>
              <w:bidi w:val="0"/>
              <w:adjustRightInd w:val="0"/>
              <w:snapToGrid/>
              <w:spacing w:line="380" w:lineRule="exact"/>
              <w:jc w:val="left"/>
              <w:textAlignment w:val="auto"/>
              <w:rPr>
                <w:rFonts w:hint="eastAsia" w:ascii="宋体" w:hAnsi="宋体" w:eastAsia="宋体" w:cs="宋体"/>
                <w:bCs/>
                <w:kern w:val="2"/>
                <w:sz w:val="21"/>
                <w:szCs w:val="21"/>
                <w:highlight w:val="none"/>
                <w:lang w:val="zh-CN" w:eastAsia="zh-CN" w:bidi="ar-SA"/>
              </w:rPr>
            </w:pPr>
            <w:r>
              <w:rPr>
                <w:rFonts w:hint="eastAsia" w:ascii="宋体" w:hAnsi="宋体" w:cs="宋体"/>
                <w:b w:val="0"/>
                <w:bCs/>
                <w:color w:val="000000"/>
                <w:sz w:val="21"/>
                <w:szCs w:val="21"/>
                <w:highlight w:val="none"/>
                <w:lang w:val="en-US" w:eastAsia="zh-CN"/>
              </w:rPr>
              <w:t>响应文件</w:t>
            </w:r>
            <w:r>
              <w:rPr>
                <w:rFonts w:hint="eastAsia" w:ascii="宋体" w:hAnsi="宋体" w:cs="宋体"/>
                <w:b w:val="0"/>
                <w:bCs/>
                <w:color w:val="000000"/>
                <w:sz w:val="21"/>
                <w:szCs w:val="21"/>
                <w:highlight w:val="none"/>
                <w:lang w:val="zh-CN"/>
              </w:rPr>
              <w:t>内附符合</w:t>
            </w:r>
            <w:r>
              <w:rPr>
                <w:rFonts w:hint="eastAsia" w:ascii="宋体" w:hAnsi="宋体" w:cs="宋体"/>
                <w:b w:val="0"/>
                <w:bCs/>
                <w:color w:val="000000"/>
                <w:sz w:val="21"/>
                <w:szCs w:val="21"/>
                <w:highlight w:val="none"/>
                <w:lang w:val="en-US" w:eastAsia="zh-CN"/>
              </w:rPr>
              <w:t>采购</w:t>
            </w:r>
            <w:r>
              <w:rPr>
                <w:rFonts w:hint="eastAsia" w:ascii="宋体" w:hAnsi="宋体" w:cs="宋体"/>
                <w:b w:val="0"/>
                <w:bCs/>
                <w:color w:val="000000"/>
                <w:sz w:val="21"/>
                <w:szCs w:val="21"/>
                <w:highlight w:val="none"/>
                <w:lang w:val="zh-CN"/>
              </w:rPr>
              <w:t>文件要求的联合体协议书，明确各方承担连带责任，并明确联合体牵头人。</w:t>
            </w:r>
          </w:p>
        </w:tc>
      </w:tr>
      <w:tr w14:paraId="69930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88" w:type="dxa"/>
            <w:vAlign w:val="center"/>
          </w:tcPr>
          <w:p w14:paraId="2E1C07EC">
            <w:pPr>
              <w:spacing w:line="360" w:lineRule="exact"/>
              <w:jc w:val="center"/>
              <w:rPr>
                <w:rFonts w:hint="eastAsia" w:ascii="宋体" w:hAnsi="宋体" w:eastAsia="宋体" w:cs="宋体"/>
                <w:szCs w:val="21"/>
                <w:highlight w:val="none"/>
                <w:lang w:val="zh-CN" w:eastAsia="zh-CN"/>
              </w:rPr>
            </w:pPr>
            <w:r>
              <w:rPr>
                <w:rFonts w:hint="eastAsia" w:ascii="宋体" w:hAnsi="宋体" w:cs="宋体"/>
                <w:szCs w:val="21"/>
                <w:highlight w:val="none"/>
                <w:lang w:val="en-US" w:eastAsia="zh-CN"/>
              </w:rPr>
              <w:t>5</w:t>
            </w:r>
          </w:p>
        </w:tc>
        <w:tc>
          <w:tcPr>
            <w:tcW w:w="1733" w:type="dxa"/>
            <w:vAlign w:val="center"/>
          </w:tcPr>
          <w:p w14:paraId="61AF4302">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资格条件承诺函</w:t>
            </w:r>
          </w:p>
        </w:tc>
        <w:tc>
          <w:tcPr>
            <w:tcW w:w="6065" w:type="dxa"/>
            <w:vAlign w:val="center"/>
          </w:tcPr>
          <w:p w14:paraId="3C2240E1">
            <w:pPr>
              <w:spacing w:line="360" w:lineRule="exact"/>
              <w:jc w:val="left"/>
              <w:rPr>
                <w:rFonts w:ascii="宋体" w:hAnsi="宋体" w:eastAsia="宋体" w:cs="宋体"/>
                <w:b w:val="0"/>
                <w:bCs/>
                <w:szCs w:val="21"/>
                <w:highlight w:val="none"/>
                <w:lang w:val="zh-CN"/>
              </w:rPr>
            </w:pPr>
            <w:r>
              <w:rPr>
                <w:rFonts w:hint="eastAsia" w:ascii="宋体" w:hAnsi="宋体" w:cs="宋体"/>
                <w:b w:val="0"/>
                <w:bCs/>
                <w:color w:val="000000"/>
                <w:sz w:val="21"/>
                <w:szCs w:val="21"/>
                <w:highlight w:val="none"/>
                <w:lang w:val="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响应文件内附</w:t>
            </w:r>
            <w:r>
              <w:rPr>
                <w:rFonts w:hint="eastAsia" w:ascii="宋体" w:hAnsi="宋体" w:cs="宋体"/>
                <w:b w:val="0"/>
                <w:bCs/>
                <w:i w:val="0"/>
                <w:caps w:val="0"/>
                <w:spacing w:val="0"/>
                <w:w w:val="100"/>
                <w:sz w:val="21"/>
                <w:szCs w:val="21"/>
                <w:highlight w:val="none"/>
                <w:lang w:val="en-US" w:eastAsia="zh-CN"/>
              </w:rPr>
              <w:t>资格条件承诺函并加盖单位公章且由法定代表人签字</w:t>
            </w:r>
            <w:r>
              <w:rPr>
                <w:rFonts w:hint="eastAsia" w:ascii="宋体" w:hAnsi="宋体" w:cs="宋体"/>
                <w:b w:val="0"/>
                <w:bCs/>
                <w:color w:val="000000"/>
                <w:sz w:val="21"/>
                <w:szCs w:val="21"/>
                <w:highlight w:val="none"/>
                <w:lang w:val="zh-CN"/>
              </w:rPr>
              <w:t>。</w:t>
            </w:r>
            <w:r>
              <w:rPr>
                <w:rFonts w:hint="eastAsia"/>
                <w:b/>
                <w:bCs/>
                <w:highlight w:val="none"/>
                <w:lang w:eastAsia="zh-CN"/>
              </w:rPr>
              <w:t>（</w:t>
            </w:r>
            <w:r>
              <w:rPr>
                <w:rFonts w:hint="eastAsia"/>
                <w:b/>
                <w:bCs/>
                <w:highlight w:val="none"/>
              </w:rPr>
              <w:t>注：联合体所有成员均须提供</w:t>
            </w:r>
            <w:r>
              <w:rPr>
                <w:rFonts w:hint="eastAsia"/>
                <w:b/>
                <w:bCs/>
                <w:highlight w:val="none"/>
                <w:lang w:eastAsia="zh-CN"/>
              </w:rPr>
              <w:t>）</w:t>
            </w:r>
          </w:p>
        </w:tc>
      </w:tr>
      <w:tr w14:paraId="19E5D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Align w:val="center"/>
          </w:tcPr>
          <w:p w14:paraId="5E4B1128">
            <w:pPr>
              <w:spacing w:line="360" w:lineRule="exact"/>
              <w:jc w:val="center"/>
              <w:rPr>
                <w:rFonts w:hint="eastAsia" w:ascii="宋体" w:hAnsi="宋体" w:eastAsia="宋体" w:cs="宋体"/>
                <w:szCs w:val="21"/>
                <w:highlight w:val="none"/>
                <w:lang w:val="zh-CN" w:eastAsia="zh-CN"/>
              </w:rPr>
            </w:pPr>
            <w:r>
              <w:rPr>
                <w:rFonts w:hint="eastAsia" w:ascii="宋体" w:hAnsi="宋体" w:cs="宋体"/>
                <w:szCs w:val="21"/>
                <w:highlight w:val="none"/>
                <w:lang w:val="en-US" w:eastAsia="zh-CN"/>
              </w:rPr>
              <w:t>6</w:t>
            </w:r>
          </w:p>
        </w:tc>
        <w:tc>
          <w:tcPr>
            <w:tcW w:w="1733" w:type="dxa"/>
            <w:vAlign w:val="center"/>
          </w:tcPr>
          <w:p w14:paraId="2BC1CDE6">
            <w:pPr>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信誉要求</w:t>
            </w:r>
          </w:p>
        </w:tc>
        <w:tc>
          <w:tcPr>
            <w:tcW w:w="6065" w:type="dxa"/>
            <w:vAlign w:val="center"/>
          </w:tcPr>
          <w:p w14:paraId="48E62009">
            <w:pPr>
              <w:spacing w:line="360" w:lineRule="exact"/>
              <w:jc w:val="left"/>
              <w:rPr>
                <w:rFonts w:ascii="宋体" w:hAnsi="宋体" w:eastAsia="宋体" w:cs="宋体"/>
                <w:b w:val="0"/>
                <w:bCs/>
                <w:szCs w:val="21"/>
                <w:highlight w:val="none"/>
              </w:rPr>
            </w:pPr>
            <w:r>
              <w:rPr>
                <w:rFonts w:hint="eastAsia" w:ascii="宋体" w:hAnsi="宋体" w:eastAsia="宋体" w:cs="宋体"/>
                <w:bCs/>
                <w:snapToGrid w:val="0"/>
                <w:kern w:val="2"/>
                <w:sz w:val="21"/>
                <w:szCs w:val="21"/>
                <w:highlight w:val="none"/>
                <w:lang w:val="en-US" w:eastAsia="zh-CN" w:bidi="ar-SA"/>
              </w:rPr>
              <w:t>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、其法定代表人</w:t>
            </w:r>
            <w:r>
              <w:rPr>
                <w:rFonts w:hint="eastAsia" w:ascii="宋体" w:hAnsi="宋体" w:cs="宋体"/>
                <w:bCs/>
                <w:snapToGrid w:val="0"/>
                <w:kern w:val="2"/>
                <w:sz w:val="21"/>
                <w:szCs w:val="21"/>
                <w:highlight w:val="none"/>
                <w:lang w:val="en-US" w:eastAsia="zh-CN" w:bidi="ar-SA"/>
              </w:rPr>
              <w:t>、维保负责人</w:t>
            </w:r>
            <w:r>
              <w:rPr>
                <w:rFonts w:hint="eastAsia" w:ascii="宋体" w:hAnsi="宋体" w:eastAsia="宋体" w:cs="宋体"/>
                <w:bCs/>
                <w:snapToGrid w:val="0"/>
                <w:kern w:val="2"/>
                <w:sz w:val="21"/>
                <w:szCs w:val="21"/>
                <w:highlight w:val="none"/>
                <w:lang w:val="en-US" w:eastAsia="zh-CN" w:bidi="ar-SA"/>
              </w:rPr>
              <w:t>未在“中国裁判文书网”(wenshu.court.gov.cn)上有行贿犯罪行为</w:t>
            </w:r>
            <w:r>
              <w:rPr>
                <w:rFonts w:hint="eastAsia" w:ascii="宋体" w:hAnsi="宋体" w:eastAsia="宋体" w:cs="宋体"/>
                <w:bCs/>
                <w:sz w:val="21"/>
                <w:szCs w:val="21"/>
                <w:highlight w:val="none"/>
                <w:lang w:val="en-US" w:eastAsia="zh-CN"/>
              </w:rPr>
              <w:t>。</w:t>
            </w:r>
            <w:r>
              <w:rPr>
                <w:rFonts w:hint="eastAsia" w:ascii="宋体" w:hAnsi="宋体" w:eastAsia="宋体" w:cs="宋体"/>
                <w:sz w:val="21"/>
                <w:szCs w:val="21"/>
                <w:highlight w:val="none"/>
                <w:lang w:val="en-US" w:eastAsia="zh-CN"/>
              </w:rPr>
              <w:t>响应文件内附信誉承诺书</w:t>
            </w:r>
            <w:r>
              <w:rPr>
                <w:rFonts w:hint="eastAsia" w:hAnsi="宋体" w:cs="宋体"/>
                <w:sz w:val="21"/>
                <w:szCs w:val="21"/>
                <w:highlight w:val="none"/>
                <w:lang w:val="en-US" w:eastAsia="zh-CN"/>
              </w:rPr>
              <w:t>并加盖公章，</w:t>
            </w:r>
            <w:r>
              <w:rPr>
                <w:rFonts w:hint="eastAsia" w:ascii="宋体" w:hAnsi="宋体" w:eastAsia="宋体" w:cs="宋体"/>
                <w:sz w:val="21"/>
                <w:szCs w:val="21"/>
                <w:highlight w:val="none"/>
              </w:rPr>
              <w:t>并经法定代表人或其委托代理人签字或盖章</w:t>
            </w:r>
            <w:r>
              <w:rPr>
                <w:rFonts w:hint="eastAsia" w:hAnsi="宋体" w:cs="宋体"/>
                <w:sz w:val="21"/>
                <w:szCs w:val="21"/>
                <w:highlight w:val="none"/>
                <w:lang w:val="en-US" w:eastAsia="zh-CN"/>
              </w:rPr>
              <w:t>。</w:t>
            </w:r>
          </w:p>
        </w:tc>
      </w:tr>
      <w:tr w14:paraId="7318E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Align w:val="center"/>
          </w:tcPr>
          <w:p w14:paraId="40EB5E7B">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7</w:t>
            </w:r>
          </w:p>
        </w:tc>
        <w:tc>
          <w:tcPr>
            <w:tcW w:w="1733" w:type="dxa"/>
            <w:vAlign w:val="center"/>
          </w:tcPr>
          <w:p w14:paraId="631ABE33">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其他要求</w:t>
            </w:r>
          </w:p>
        </w:tc>
        <w:tc>
          <w:tcPr>
            <w:tcW w:w="6065" w:type="dxa"/>
            <w:vAlign w:val="center"/>
          </w:tcPr>
          <w:p w14:paraId="54FE693A">
            <w:pPr>
              <w:keepNext w:val="0"/>
              <w:keepLines w:val="0"/>
              <w:pageBreakBefore w:val="0"/>
              <w:widowControl w:val="0"/>
              <w:numPr>
                <w:ilvl w:val="0"/>
                <w:numId w:val="0"/>
              </w:numPr>
              <w:kinsoku/>
              <w:wordWrap/>
              <w:overflowPunct/>
              <w:topLinePunct w:val="0"/>
              <w:bidi w:val="0"/>
              <w:adjustRightInd/>
              <w:snapToGrid/>
              <w:spacing w:after="0" w:line="440" w:lineRule="exact"/>
              <w:textAlignment w:val="auto"/>
              <w:rPr>
                <w:rFonts w:hint="eastAsia" w:ascii="宋体" w:hAnsi="宋体" w:cs="宋体"/>
                <w:b w:val="0"/>
                <w:bCs/>
                <w:szCs w:val="21"/>
                <w:highlight w:val="none"/>
                <w:lang w:val="en-US" w:eastAsia="zh-CN"/>
              </w:rPr>
            </w:pPr>
            <w:r>
              <w:rPr>
                <w:rFonts w:hint="eastAsia" w:ascii="宋体" w:hAnsi="宋体" w:eastAsia="宋体" w:cs="宋体"/>
                <w:sz w:val="21"/>
                <w:szCs w:val="21"/>
                <w:highlight w:val="none"/>
                <w:lang w:val="en-US" w:eastAsia="zh-CN"/>
              </w:rPr>
              <w:t>单位负责人为同一人或者存在直接控股、管理关系的不同供应商，不得参加同一合同项下的政府采购活动；与采购人存在利害关系可能影响招标公正性的法人、其他组织或者个人，不得参加投标；为采购项目提供整体设计、规范编制或者项目管理、监理、检测等服务的供应商，不得再参加本采购项目的其他采购活动。</w:t>
            </w: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文件内附</w:t>
            </w:r>
            <w:r>
              <w:rPr>
                <w:rFonts w:hint="eastAsia" w:ascii="宋体" w:hAnsi="宋体" w:cs="宋体"/>
                <w:sz w:val="21"/>
                <w:szCs w:val="21"/>
                <w:highlight w:val="none"/>
                <w:lang w:val="en-US" w:eastAsia="zh-CN"/>
              </w:rPr>
              <w:t>信誉</w:t>
            </w:r>
            <w:r>
              <w:rPr>
                <w:rFonts w:hint="eastAsia" w:ascii="宋体" w:hAnsi="宋体" w:eastAsia="宋体" w:cs="宋体"/>
                <w:sz w:val="21"/>
                <w:szCs w:val="21"/>
                <w:highlight w:val="none"/>
                <w:lang w:val="en-US" w:eastAsia="zh-CN"/>
              </w:rPr>
              <w:t>承诺书</w:t>
            </w:r>
            <w:r>
              <w:rPr>
                <w:rFonts w:hint="eastAsia" w:hAnsi="宋体" w:cs="宋体"/>
                <w:sz w:val="21"/>
                <w:szCs w:val="21"/>
                <w:highlight w:val="none"/>
                <w:lang w:val="en-US" w:eastAsia="zh-CN"/>
              </w:rPr>
              <w:t>并加盖公章</w:t>
            </w:r>
            <w:r>
              <w:rPr>
                <w:rFonts w:hint="eastAsia" w:ascii="宋体" w:hAnsi="宋体" w:eastAsia="宋体" w:cs="宋体"/>
                <w:sz w:val="21"/>
                <w:szCs w:val="21"/>
                <w:highlight w:val="none"/>
                <w:lang w:val="en-US" w:eastAsia="zh-CN"/>
              </w:rPr>
              <w:t>。</w:t>
            </w:r>
          </w:p>
        </w:tc>
      </w:tr>
    </w:tbl>
    <w:p w14:paraId="472FDD54">
      <w:pPr>
        <w:pStyle w:val="6"/>
        <w:jc w:val="center"/>
        <w:rPr>
          <w:rFonts w:hint="eastAsia"/>
          <w:sz w:val="24"/>
          <w:szCs w:val="24"/>
          <w:highlight w:val="none"/>
        </w:rPr>
      </w:pPr>
      <w:r>
        <w:rPr>
          <w:rFonts w:hint="eastAsia"/>
          <w:sz w:val="24"/>
          <w:szCs w:val="24"/>
          <w:highlight w:val="none"/>
        </w:rPr>
        <w:t>符合性评审</w:t>
      </w:r>
    </w:p>
    <w:tbl>
      <w:tblPr>
        <w:tblStyle w:val="5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37"/>
        <w:gridCol w:w="5835"/>
      </w:tblGrid>
      <w:tr w14:paraId="0E00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008" w:type="dxa"/>
            <w:vAlign w:val="center"/>
          </w:tcPr>
          <w:p w14:paraId="05ABAB6D">
            <w:pPr>
              <w:spacing w:line="40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序号</w:t>
            </w:r>
          </w:p>
        </w:tc>
        <w:tc>
          <w:tcPr>
            <w:tcW w:w="1737" w:type="dxa"/>
            <w:vAlign w:val="center"/>
          </w:tcPr>
          <w:p w14:paraId="5C4A032B">
            <w:pPr>
              <w:spacing w:line="40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评审因素</w:t>
            </w:r>
          </w:p>
        </w:tc>
        <w:tc>
          <w:tcPr>
            <w:tcW w:w="5835" w:type="dxa"/>
            <w:vAlign w:val="center"/>
          </w:tcPr>
          <w:p w14:paraId="18CC9637">
            <w:pPr>
              <w:spacing w:line="40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评审标准</w:t>
            </w:r>
          </w:p>
        </w:tc>
      </w:tr>
      <w:tr w14:paraId="693F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1008" w:type="dxa"/>
            <w:vAlign w:val="center"/>
          </w:tcPr>
          <w:p w14:paraId="1993716D">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1</w:t>
            </w:r>
          </w:p>
        </w:tc>
        <w:tc>
          <w:tcPr>
            <w:tcW w:w="1737" w:type="dxa"/>
            <w:vAlign w:val="center"/>
          </w:tcPr>
          <w:p w14:paraId="1FDDDBDC">
            <w:pPr>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投标内容</w:t>
            </w:r>
          </w:p>
        </w:tc>
        <w:tc>
          <w:tcPr>
            <w:tcW w:w="5835" w:type="dxa"/>
            <w:vAlign w:val="center"/>
          </w:tcPr>
          <w:p w14:paraId="6A71823A">
            <w:pPr>
              <w:spacing w:line="360" w:lineRule="exact"/>
              <w:jc w:val="left"/>
              <w:rPr>
                <w:rFonts w:ascii="宋体" w:hAnsi="宋体" w:eastAsia="宋体" w:cs="宋体"/>
                <w:bCs/>
                <w:szCs w:val="21"/>
                <w:highlight w:val="none"/>
                <w:lang w:val="zh-CN"/>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en-US" w:eastAsia="zh-CN" w:bidi="ar-SA"/>
              </w:rPr>
              <w:t>采购</w:t>
            </w:r>
            <w:r>
              <w:rPr>
                <w:rFonts w:hint="eastAsia" w:ascii="宋体" w:hAnsi="宋体" w:eastAsia="宋体" w:cs="宋体"/>
                <w:bCs/>
                <w:kern w:val="2"/>
                <w:sz w:val="21"/>
                <w:szCs w:val="21"/>
                <w:highlight w:val="none"/>
                <w:lang w:val="zh-CN" w:eastAsia="zh-CN" w:bidi="ar-SA"/>
              </w:rPr>
              <w:t>文件规定。</w:t>
            </w:r>
          </w:p>
        </w:tc>
      </w:tr>
      <w:tr w14:paraId="65A1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008" w:type="dxa"/>
            <w:vAlign w:val="center"/>
          </w:tcPr>
          <w:p w14:paraId="27444449">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2</w:t>
            </w:r>
          </w:p>
        </w:tc>
        <w:tc>
          <w:tcPr>
            <w:tcW w:w="1737" w:type="dxa"/>
            <w:vAlign w:val="center"/>
          </w:tcPr>
          <w:p w14:paraId="65822EE6">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合同履行期限</w:t>
            </w:r>
          </w:p>
        </w:tc>
        <w:tc>
          <w:tcPr>
            <w:tcW w:w="5835" w:type="dxa"/>
            <w:vAlign w:val="center"/>
          </w:tcPr>
          <w:p w14:paraId="77ADADD2">
            <w:pPr>
              <w:pStyle w:val="26"/>
              <w:rPr>
                <w:rFonts w:hAnsi="宋体" w:cs="宋体"/>
                <w:bCs/>
                <w:highlight w:val="none"/>
                <w:lang w:val="zh-CN"/>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en-US" w:eastAsia="zh-CN" w:bidi="ar-SA"/>
              </w:rPr>
              <w:t>采购</w:t>
            </w:r>
            <w:r>
              <w:rPr>
                <w:rFonts w:hint="eastAsia" w:ascii="宋体" w:hAnsi="宋体" w:eastAsia="宋体" w:cs="宋体"/>
                <w:bCs/>
                <w:kern w:val="2"/>
                <w:sz w:val="21"/>
                <w:szCs w:val="21"/>
                <w:highlight w:val="none"/>
                <w:lang w:val="zh-CN" w:eastAsia="zh-CN" w:bidi="ar-SA"/>
              </w:rPr>
              <w:t>文件规定</w:t>
            </w:r>
            <w:r>
              <w:rPr>
                <w:rFonts w:hint="eastAsia" w:hAnsi="宋体" w:cs="宋体"/>
                <w:bCs/>
                <w:highlight w:val="none"/>
                <w:lang w:val="zh-CN"/>
              </w:rPr>
              <w:t>。</w:t>
            </w:r>
          </w:p>
        </w:tc>
      </w:tr>
      <w:tr w14:paraId="78B0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008" w:type="dxa"/>
            <w:vAlign w:val="center"/>
          </w:tcPr>
          <w:p w14:paraId="77382ACC">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3</w:t>
            </w:r>
          </w:p>
        </w:tc>
        <w:tc>
          <w:tcPr>
            <w:tcW w:w="1737" w:type="dxa"/>
            <w:vAlign w:val="center"/>
          </w:tcPr>
          <w:p w14:paraId="4CDAD105">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zh-CN"/>
              </w:rPr>
              <w:t>合同履行</w:t>
            </w:r>
            <w:r>
              <w:rPr>
                <w:rFonts w:hint="eastAsia" w:ascii="宋体" w:hAnsi="宋体" w:eastAsia="宋体" w:cs="宋体"/>
                <w:szCs w:val="21"/>
                <w:highlight w:val="none"/>
                <w:lang w:val="en-US" w:eastAsia="zh-CN"/>
              </w:rPr>
              <w:t>地点</w:t>
            </w:r>
          </w:p>
        </w:tc>
        <w:tc>
          <w:tcPr>
            <w:tcW w:w="5835" w:type="dxa"/>
            <w:vAlign w:val="center"/>
          </w:tcPr>
          <w:p w14:paraId="0B860C1D">
            <w:pPr>
              <w:pStyle w:val="26"/>
              <w:rPr>
                <w:rFonts w:hAnsi="宋体" w:cs="宋体"/>
                <w:bCs/>
                <w:highlight w:val="none"/>
                <w:lang w:val="zh-CN"/>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en-US" w:eastAsia="zh-CN" w:bidi="ar-SA"/>
              </w:rPr>
              <w:t>采购</w:t>
            </w:r>
            <w:r>
              <w:rPr>
                <w:rFonts w:hint="eastAsia" w:ascii="宋体" w:hAnsi="宋体" w:eastAsia="宋体" w:cs="宋体"/>
                <w:bCs/>
                <w:kern w:val="2"/>
                <w:sz w:val="21"/>
                <w:szCs w:val="21"/>
                <w:highlight w:val="none"/>
                <w:lang w:val="zh-CN" w:eastAsia="zh-CN" w:bidi="ar-SA"/>
              </w:rPr>
              <w:t>文件规定</w:t>
            </w:r>
            <w:r>
              <w:rPr>
                <w:rFonts w:hint="eastAsia" w:hAnsi="宋体" w:cs="宋体"/>
                <w:bCs/>
                <w:highlight w:val="none"/>
                <w:lang w:val="zh-CN"/>
              </w:rPr>
              <w:t>。</w:t>
            </w:r>
          </w:p>
        </w:tc>
      </w:tr>
      <w:tr w14:paraId="0CC3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008" w:type="dxa"/>
            <w:vAlign w:val="center"/>
          </w:tcPr>
          <w:p w14:paraId="424E6444">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4</w:t>
            </w:r>
          </w:p>
        </w:tc>
        <w:tc>
          <w:tcPr>
            <w:tcW w:w="1737" w:type="dxa"/>
            <w:vAlign w:val="center"/>
          </w:tcPr>
          <w:p w14:paraId="2F8ADC67">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投标有效期</w:t>
            </w:r>
          </w:p>
        </w:tc>
        <w:tc>
          <w:tcPr>
            <w:tcW w:w="5835" w:type="dxa"/>
            <w:vAlign w:val="center"/>
          </w:tcPr>
          <w:p w14:paraId="01BB792C">
            <w:pPr>
              <w:spacing w:line="360" w:lineRule="exact"/>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从提交</w:t>
            </w:r>
            <w:r>
              <w:rPr>
                <w:rFonts w:hint="eastAsia" w:ascii="宋体" w:hAnsi="宋体" w:cs="宋体"/>
                <w:szCs w:val="21"/>
                <w:highlight w:val="none"/>
                <w:lang w:val="en-US" w:eastAsia="zh-CN"/>
              </w:rPr>
              <w:t>响应</w:t>
            </w:r>
            <w:r>
              <w:rPr>
                <w:rFonts w:hint="eastAsia" w:ascii="宋体" w:hAnsi="宋体" w:eastAsia="宋体" w:cs="宋体"/>
                <w:bCs/>
                <w:szCs w:val="21"/>
                <w:highlight w:val="none"/>
                <w:lang w:val="zh-CN"/>
              </w:rPr>
              <w:t>文件的截止之日起90日历天。</w:t>
            </w:r>
          </w:p>
        </w:tc>
      </w:tr>
      <w:tr w14:paraId="7670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008" w:type="dxa"/>
            <w:vAlign w:val="center"/>
          </w:tcPr>
          <w:p w14:paraId="5227DC4A">
            <w:pPr>
              <w:spacing w:line="36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1737" w:type="dxa"/>
            <w:vAlign w:val="center"/>
          </w:tcPr>
          <w:p w14:paraId="0B44D8EB">
            <w:pPr>
              <w:spacing w:line="360" w:lineRule="exact"/>
              <w:jc w:val="center"/>
              <w:rPr>
                <w:rFonts w:hint="eastAsia" w:ascii="宋体" w:hAnsi="宋体" w:eastAsia="宋体" w:cs="宋体"/>
                <w:szCs w:val="21"/>
                <w:highlight w:val="none"/>
                <w:lang w:val="zh-CN"/>
              </w:rPr>
            </w:pPr>
            <w:r>
              <w:rPr>
                <w:rFonts w:hint="eastAsia" w:ascii="宋体" w:hAnsi="宋体" w:cs="宋体"/>
                <w:szCs w:val="21"/>
                <w:highlight w:val="none"/>
                <w:lang w:val="en-US" w:eastAsia="zh-CN"/>
              </w:rPr>
              <w:t>响应</w:t>
            </w:r>
            <w:r>
              <w:rPr>
                <w:rFonts w:hint="eastAsia" w:ascii="宋体" w:hAnsi="宋体" w:eastAsia="宋体" w:cs="宋体"/>
                <w:szCs w:val="21"/>
                <w:highlight w:val="none"/>
                <w:lang w:val="zh-CN"/>
              </w:rPr>
              <w:t>报价</w:t>
            </w:r>
          </w:p>
        </w:tc>
        <w:tc>
          <w:tcPr>
            <w:tcW w:w="5835" w:type="dxa"/>
            <w:vAlign w:val="center"/>
          </w:tcPr>
          <w:p w14:paraId="25430CFF">
            <w:pPr>
              <w:pStyle w:val="26"/>
              <w:rPr>
                <w:rFonts w:hint="eastAsia" w:hAnsi="宋体" w:cs="宋体"/>
                <w:bCs/>
                <w:highlight w:val="none"/>
                <w:lang w:val="zh-CN"/>
              </w:rPr>
            </w:pPr>
            <w:r>
              <w:rPr>
                <w:rFonts w:hint="eastAsia" w:ascii="宋体" w:hAnsi="宋体" w:eastAsia="宋体" w:cs="宋体"/>
                <w:highlight w:val="none"/>
              </w:rPr>
              <w:t>只能有一个有效报价，且未超过</w:t>
            </w:r>
            <w:r>
              <w:rPr>
                <w:rFonts w:hint="eastAsia" w:ascii="宋体" w:hAnsi="宋体" w:eastAsia="宋体" w:cs="宋体"/>
                <w:highlight w:val="none"/>
                <w:lang w:val="en-US" w:eastAsia="zh-CN"/>
              </w:rPr>
              <w:t>最高限价</w:t>
            </w:r>
            <w:r>
              <w:rPr>
                <w:rFonts w:hint="eastAsia" w:ascii="宋体" w:hAnsi="宋体" w:eastAsia="宋体" w:cs="宋体"/>
                <w:szCs w:val="21"/>
                <w:highlight w:val="none"/>
                <w:lang w:val="zh-CN"/>
              </w:rPr>
              <w:t>。</w:t>
            </w:r>
          </w:p>
        </w:tc>
      </w:tr>
      <w:tr w14:paraId="4B9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008" w:type="dxa"/>
            <w:vAlign w:val="center"/>
          </w:tcPr>
          <w:p w14:paraId="05AFEF94">
            <w:pPr>
              <w:spacing w:line="360" w:lineRule="exact"/>
              <w:jc w:val="center"/>
              <w:rPr>
                <w:rFonts w:hint="eastAsia" w:ascii="宋体" w:hAnsi="宋体" w:eastAsia="宋体" w:cs="宋体"/>
                <w:szCs w:val="21"/>
                <w:highlight w:val="none"/>
                <w:lang w:val="zh-CN" w:eastAsia="zh-CN"/>
              </w:rPr>
            </w:pPr>
            <w:r>
              <w:rPr>
                <w:rFonts w:hint="eastAsia" w:ascii="宋体" w:hAnsi="宋体" w:cs="宋体"/>
                <w:szCs w:val="21"/>
                <w:highlight w:val="none"/>
                <w:lang w:val="en-US" w:eastAsia="zh-CN"/>
              </w:rPr>
              <w:t>6</w:t>
            </w:r>
          </w:p>
        </w:tc>
        <w:tc>
          <w:tcPr>
            <w:tcW w:w="1737" w:type="dxa"/>
            <w:vAlign w:val="center"/>
          </w:tcPr>
          <w:p w14:paraId="6584C131">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其他情形</w:t>
            </w:r>
          </w:p>
        </w:tc>
        <w:tc>
          <w:tcPr>
            <w:tcW w:w="5835" w:type="dxa"/>
            <w:vAlign w:val="center"/>
          </w:tcPr>
          <w:p w14:paraId="247DE65D">
            <w:pPr>
              <w:spacing w:line="360" w:lineRule="exact"/>
              <w:jc w:val="left"/>
              <w:rPr>
                <w:rFonts w:ascii="宋体" w:hAnsi="宋体" w:eastAsia="宋体" w:cs="宋体"/>
                <w:bCs/>
                <w:szCs w:val="21"/>
                <w:highlight w:val="none"/>
                <w:lang w:val="zh-CN"/>
              </w:rPr>
            </w:pPr>
            <w:r>
              <w:rPr>
                <w:rFonts w:hint="eastAsia" w:ascii="宋体" w:hAnsi="宋体" w:eastAsia="宋体" w:cs="宋体"/>
                <w:highlight w:val="none"/>
              </w:rPr>
              <w:t>满足</w:t>
            </w:r>
            <w:r>
              <w:rPr>
                <w:rFonts w:hint="eastAsia" w:ascii="宋体" w:hAnsi="宋体" w:eastAsia="宋体" w:cs="宋体"/>
                <w:highlight w:val="none"/>
                <w:lang w:val="en-US" w:eastAsia="zh-CN"/>
              </w:rPr>
              <w:t>采购</w:t>
            </w:r>
            <w:r>
              <w:rPr>
                <w:rFonts w:hint="eastAsia" w:ascii="宋体" w:hAnsi="宋体" w:eastAsia="宋体" w:cs="宋体"/>
                <w:highlight w:val="none"/>
              </w:rPr>
              <w:t>文件规定的其他要求</w:t>
            </w:r>
            <w:r>
              <w:rPr>
                <w:rFonts w:hint="eastAsia" w:ascii="宋体" w:hAnsi="宋体" w:eastAsia="宋体" w:cs="宋体"/>
                <w:bCs/>
                <w:szCs w:val="21"/>
                <w:highlight w:val="none"/>
                <w:lang w:val="zh-CN"/>
              </w:rPr>
              <w:t>。</w:t>
            </w:r>
          </w:p>
        </w:tc>
      </w:tr>
    </w:tbl>
    <w:p w14:paraId="779673FB">
      <w:pPr>
        <w:rPr>
          <w:rFonts w:hint="eastAsia" w:ascii="宋体" w:hAnsi="宋体"/>
          <w:b/>
          <w:szCs w:val="32"/>
          <w:highlight w:val="none"/>
        </w:rPr>
      </w:pPr>
    </w:p>
    <w:p w14:paraId="7836C0C8">
      <w:pPr>
        <w:keepNext/>
        <w:keepLines/>
        <w:kinsoku/>
        <w:wordWrap w:val="0"/>
        <w:topLinePunct/>
        <w:autoSpaceDE/>
        <w:autoSpaceDN/>
        <w:spacing w:before="1" w:line="274" w:lineRule="auto"/>
        <w:ind w:right="67"/>
        <w:rPr>
          <w:rFonts w:hint="eastAsia" w:ascii="宋体" w:hAnsi="宋体" w:eastAsia="宋体" w:cs="宋体"/>
          <w:highlight w:val="none"/>
        </w:rPr>
      </w:pPr>
      <w:r>
        <w:rPr>
          <w:rFonts w:ascii="宋体" w:hAnsi="宋体" w:eastAsia="宋体" w:cs="宋体"/>
          <w:highlight w:val="none"/>
        </w:rPr>
        <w:t>※</w:t>
      </w:r>
      <w:r>
        <w:rPr>
          <w:rFonts w:hint="eastAsia" w:ascii="宋体" w:hAnsi="宋体" w:eastAsia="宋体" w:cs="宋体"/>
          <w:highlight w:val="none"/>
        </w:rPr>
        <w:t>注：1、上述表中要求提供的相关证明文件等证件的扫描件需清晰的放入在</w:t>
      </w:r>
      <w:r>
        <w:rPr>
          <w:rFonts w:hint="eastAsia" w:ascii="宋体" w:hAnsi="宋体" w:eastAsia="宋体" w:cs="宋体"/>
          <w:highlight w:val="none"/>
          <w:lang w:val="en-US" w:eastAsia="zh-CN"/>
        </w:rPr>
        <w:t>响应</w:t>
      </w:r>
      <w:r>
        <w:rPr>
          <w:rFonts w:hint="eastAsia" w:ascii="宋体" w:hAnsi="宋体" w:eastAsia="宋体" w:cs="宋体"/>
          <w:highlight w:val="none"/>
        </w:rPr>
        <w:t>文件中，如因材料不清晰导致的废标由</w:t>
      </w:r>
      <w:r>
        <w:rPr>
          <w:rFonts w:hint="eastAsia" w:ascii="宋体" w:hAnsi="宋体" w:eastAsia="宋体" w:cs="宋体"/>
          <w:highlight w:val="none"/>
          <w:lang w:val="en-US" w:eastAsia="zh-CN"/>
        </w:rPr>
        <w:t>供应商</w:t>
      </w:r>
      <w:r>
        <w:rPr>
          <w:rFonts w:hint="eastAsia" w:ascii="宋体" w:hAnsi="宋体" w:eastAsia="宋体" w:cs="宋体"/>
          <w:highlight w:val="none"/>
        </w:rPr>
        <w:t>自行承担。</w:t>
      </w:r>
    </w:p>
    <w:p w14:paraId="764F7F03">
      <w:pPr>
        <w:keepNext/>
        <w:keepLines/>
        <w:kinsoku/>
        <w:wordWrap w:val="0"/>
        <w:topLinePunct/>
        <w:autoSpaceDE/>
        <w:autoSpaceDN/>
        <w:spacing w:before="1" w:line="274" w:lineRule="auto"/>
        <w:ind w:left="24" w:right="67" w:firstLine="633"/>
        <w:rPr>
          <w:rFonts w:hint="eastAsia" w:ascii="宋体" w:hAnsi="宋体" w:eastAsia="宋体" w:cs="宋体"/>
          <w:highlight w:val="none"/>
        </w:rPr>
      </w:pPr>
      <w:r>
        <w:rPr>
          <w:rFonts w:hint="eastAsia" w:ascii="宋体" w:hAnsi="宋体" w:eastAsia="宋体" w:cs="宋体"/>
          <w:highlight w:val="none"/>
        </w:rPr>
        <w:t>2、上述内容中如某一证件正在年检或换证，需年检或换证部门出具有效证明方可确认。</w:t>
      </w:r>
    </w:p>
    <w:p w14:paraId="2EBA0D57">
      <w:pPr>
        <w:keepNext/>
        <w:keepLines/>
        <w:kinsoku/>
        <w:wordWrap w:val="0"/>
        <w:topLinePunct/>
        <w:autoSpaceDE/>
        <w:autoSpaceDN/>
        <w:spacing w:before="1" w:line="274" w:lineRule="auto"/>
        <w:ind w:left="24" w:right="67" w:firstLine="633"/>
        <w:rPr>
          <w:rFonts w:hint="eastAsia" w:ascii="宋体" w:hAnsi="宋体" w:eastAsia="宋体" w:cs="宋体"/>
          <w:highlight w:val="none"/>
        </w:rPr>
      </w:pPr>
      <w:r>
        <w:rPr>
          <w:rFonts w:hint="eastAsia" w:ascii="宋体" w:hAnsi="宋体" w:eastAsia="宋体" w:cs="宋体"/>
          <w:highlight w:val="none"/>
        </w:rPr>
        <w:t>3、电子</w:t>
      </w:r>
      <w:r>
        <w:rPr>
          <w:rFonts w:hint="eastAsia" w:ascii="宋体" w:hAnsi="宋体" w:eastAsia="宋体" w:cs="宋体"/>
          <w:highlight w:val="none"/>
          <w:lang w:val="en-US" w:eastAsia="zh-CN"/>
        </w:rPr>
        <w:t>响应</w:t>
      </w:r>
      <w:r>
        <w:rPr>
          <w:rFonts w:hint="eastAsia" w:ascii="宋体" w:hAnsi="宋体" w:eastAsia="宋体" w:cs="宋体"/>
          <w:highlight w:val="none"/>
        </w:rPr>
        <w:t>文件未按相关要求进行签字、盖章、电子签章的，其投标将被否决。</w:t>
      </w:r>
    </w:p>
    <w:p w14:paraId="20AD298C">
      <w:pPr>
        <w:keepNext/>
        <w:keepLines/>
        <w:kinsoku/>
        <w:wordWrap w:val="0"/>
        <w:topLinePunct/>
        <w:autoSpaceDE/>
        <w:autoSpaceDN/>
        <w:spacing w:before="1" w:line="274" w:lineRule="auto"/>
        <w:ind w:left="24" w:right="67" w:firstLine="633"/>
        <w:rPr>
          <w:rFonts w:hint="eastAsia" w:ascii="宋体" w:hAnsi="宋体" w:eastAsia="宋体" w:cs="宋体"/>
          <w:highlight w:val="none"/>
        </w:rPr>
      </w:pPr>
      <w:r>
        <w:rPr>
          <w:rFonts w:hint="eastAsia" w:ascii="宋体" w:hAnsi="宋体" w:eastAsia="宋体" w:cs="宋体"/>
          <w:highlight w:val="none"/>
        </w:rPr>
        <w:t>4、若</w:t>
      </w:r>
      <w:r>
        <w:rPr>
          <w:rFonts w:hint="eastAsia" w:ascii="宋体" w:hAnsi="宋体" w:eastAsia="宋体" w:cs="宋体"/>
          <w:highlight w:val="none"/>
          <w:lang w:val="en-US" w:eastAsia="zh-CN"/>
        </w:rPr>
        <w:t>供应商资格性和符合性</w:t>
      </w:r>
      <w:r>
        <w:rPr>
          <w:rFonts w:hint="eastAsia" w:ascii="宋体" w:hAnsi="宋体" w:eastAsia="宋体" w:cs="宋体"/>
          <w:highlight w:val="none"/>
        </w:rPr>
        <w:t>评审不合格，评标委员会需注明评审不合格原因。</w:t>
      </w:r>
    </w:p>
    <w:p w14:paraId="0231F3C5">
      <w:pPr>
        <w:keepNext/>
        <w:keepLines/>
        <w:kinsoku/>
        <w:wordWrap w:val="0"/>
        <w:topLinePunct/>
        <w:autoSpaceDE/>
        <w:autoSpaceDN/>
        <w:spacing w:before="1" w:line="274" w:lineRule="auto"/>
        <w:ind w:left="24" w:right="67" w:firstLine="633"/>
        <w:rPr>
          <w:rFonts w:ascii="宋体" w:hAnsi="宋体" w:eastAsia="宋体" w:cs="宋体"/>
          <w:highlight w:val="none"/>
        </w:rPr>
      </w:pPr>
      <w:r>
        <w:rPr>
          <w:rFonts w:hint="eastAsia" w:ascii="宋体" w:hAnsi="宋体" w:eastAsia="宋体" w:cs="宋体"/>
          <w:highlight w:val="none"/>
        </w:rPr>
        <w:t>5、评标委员会对以上各项进行评审，在</w:t>
      </w:r>
      <w:r>
        <w:rPr>
          <w:rFonts w:hint="eastAsia" w:ascii="宋体" w:hAnsi="宋体" w:eastAsia="宋体" w:cs="宋体"/>
          <w:highlight w:val="none"/>
          <w:lang w:val="en-US" w:eastAsia="zh-CN"/>
        </w:rPr>
        <w:t>资格性和符合性</w:t>
      </w:r>
      <w:r>
        <w:rPr>
          <w:rFonts w:hint="eastAsia" w:ascii="宋体" w:hAnsi="宋体" w:eastAsia="宋体" w:cs="宋体"/>
          <w:highlight w:val="none"/>
        </w:rPr>
        <w:t>评审中如有一项不符合评审标准的，不进入到详细评审进行打分</w:t>
      </w:r>
      <w:r>
        <w:rPr>
          <w:rFonts w:ascii="宋体" w:hAnsi="宋体" w:eastAsia="宋体" w:cs="宋体"/>
          <w:highlight w:val="none"/>
        </w:rPr>
        <w:t>。</w:t>
      </w:r>
    </w:p>
    <w:p w14:paraId="6B747938">
      <w:pPr>
        <w:rPr>
          <w:rFonts w:hint="eastAsia" w:ascii="宋体" w:hAnsi="宋体"/>
          <w:b/>
          <w:szCs w:val="32"/>
          <w:highlight w:val="none"/>
        </w:rPr>
      </w:pPr>
      <w:r>
        <w:rPr>
          <w:rFonts w:hint="eastAsia" w:ascii="宋体" w:hAnsi="宋体"/>
          <w:b/>
          <w:szCs w:val="32"/>
          <w:highlight w:val="none"/>
        </w:rPr>
        <w:br w:type="page"/>
      </w:r>
    </w:p>
    <w:p w14:paraId="6715FD90">
      <w:pPr>
        <w:pStyle w:val="20"/>
        <w:tabs>
          <w:tab w:val="left" w:pos="600"/>
        </w:tabs>
        <w:spacing w:line="360" w:lineRule="auto"/>
        <w:ind w:firstLine="0"/>
        <w:jc w:val="center"/>
        <w:rPr>
          <w:rFonts w:ascii="宋体" w:hAnsi="宋体"/>
          <w:b/>
          <w:szCs w:val="32"/>
          <w:highlight w:val="none"/>
        </w:rPr>
      </w:pPr>
      <w:r>
        <w:rPr>
          <w:rFonts w:hint="eastAsia" w:ascii="宋体" w:hAnsi="宋体"/>
          <w:b/>
          <w:szCs w:val="32"/>
          <w:highlight w:val="none"/>
        </w:rPr>
        <w:t>评分细则</w:t>
      </w:r>
    </w:p>
    <w:tbl>
      <w:tblPr>
        <w:tblStyle w:val="51"/>
        <w:tblW w:w="10245" w:type="dxa"/>
        <w:tblInd w:w="-75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5"/>
        <w:gridCol w:w="6915"/>
        <w:gridCol w:w="765"/>
      </w:tblGrid>
      <w:tr w14:paraId="2A982D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09" w:hRule="atLeast"/>
        </w:trPr>
        <w:tc>
          <w:tcPr>
            <w:tcW w:w="750" w:type="dxa"/>
            <w:tcBorders>
              <w:bottom w:val="single" w:color="auto" w:sz="4" w:space="0"/>
            </w:tcBorders>
            <w:vAlign w:val="center"/>
          </w:tcPr>
          <w:p w14:paraId="4005F81B">
            <w:pPr>
              <w:keepNext w:val="0"/>
              <w:keepLines w:val="0"/>
              <w:pageBreakBefore w:val="0"/>
              <w:widowControl w:val="0"/>
              <w:kinsoku/>
              <w:wordWrap/>
              <w:overflowPunct/>
              <w:topLinePunct w:val="0"/>
              <w:bidi w:val="0"/>
              <w:snapToGrid/>
              <w:spacing w:line="360" w:lineRule="exact"/>
              <w:jc w:val="center"/>
              <w:textAlignment w:val="auto"/>
              <w:rPr>
                <w:rFonts w:ascii="宋体" w:hAnsi="宋体"/>
                <w:b/>
                <w:szCs w:val="21"/>
                <w:highlight w:val="none"/>
              </w:rPr>
            </w:pPr>
            <w:r>
              <w:rPr>
                <w:rFonts w:hint="eastAsia" w:ascii="宋体" w:hAnsi="宋体"/>
                <w:b/>
                <w:szCs w:val="21"/>
                <w:highlight w:val="none"/>
              </w:rPr>
              <w:t>评审</w:t>
            </w:r>
          </w:p>
          <w:p w14:paraId="3F28013C">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r>
              <w:rPr>
                <w:rFonts w:hint="eastAsia" w:ascii="宋体" w:hAnsi="宋体"/>
                <w:b/>
                <w:szCs w:val="21"/>
                <w:highlight w:val="none"/>
              </w:rPr>
              <w:t>类别</w:t>
            </w:r>
          </w:p>
        </w:tc>
        <w:tc>
          <w:tcPr>
            <w:tcW w:w="1815" w:type="dxa"/>
            <w:vAlign w:val="center"/>
          </w:tcPr>
          <w:p w14:paraId="0D6491AB">
            <w:pPr>
              <w:keepNext w:val="0"/>
              <w:keepLines w:val="0"/>
              <w:pageBreakBefore w:val="0"/>
              <w:widowControl w:val="0"/>
              <w:kinsoku/>
              <w:wordWrap/>
              <w:overflowPunct/>
              <w:topLinePunct w:val="0"/>
              <w:bidi w:val="0"/>
              <w:snapToGrid/>
              <w:spacing w:line="360" w:lineRule="exact"/>
              <w:textAlignment w:val="auto"/>
              <w:rPr>
                <w:rFonts w:ascii="宋体" w:hAnsi="宋体" w:cs="宋体-18030"/>
                <w:szCs w:val="21"/>
                <w:highlight w:val="none"/>
              </w:rPr>
            </w:pPr>
            <w:r>
              <w:rPr>
                <w:rFonts w:hint="eastAsia" w:ascii="宋体" w:hAnsi="宋体"/>
                <w:b/>
                <w:szCs w:val="21"/>
                <w:highlight w:val="none"/>
              </w:rPr>
              <w:t>评审项目</w:t>
            </w:r>
          </w:p>
        </w:tc>
        <w:tc>
          <w:tcPr>
            <w:tcW w:w="6915" w:type="dxa"/>
            <w:vAlign w:val="center"/>
          </w:tcPr>
          <w:p w14:paraId="13955EAF">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r>
              <w:rPr>
                <w:rFonts w:hint="eastAsia" w:ascii="宋体" w:hAnsi="宋体"/>
                <w:b/>
                <w:szCs w:val="21"/>
                <w:highlight w:val="none"/>
              </w:rPr>
              <w:t>评审规则</w:t>
            </w:r>
          </w:p>
        </w:tc>
        <w:tc>
          <w:tcPr>
            <w:tcW w:w="765" w:type="dxa"/>
            <w:vAlign w:val="center"/>
          </w:tcPr>
          <w:p w14:paraId="41F16A1C">
            <w:pPr>
              <w:keepNext w:val="0"/>
              <w:keepLines w:val="0"/>
              <w:pageBreakBefore w:val="0"/>
              <w:widowControl w:val="0"/>
              <w:kinsoku/>
              <w:wordWrap/>
              <w:overflowPunct/>
              <w:topLinePunct w:val="0"/>
              <w:bidi w:val="0"/>
              <w:snapToGrid/>
              <w:spacing w:line="360" w:lineRule="exact"/>
              <w:textAlignment w:val="auto"/>
              <w:rPr>
                <w:rFonts w:ascii="宋体" w:hAnsi="宋体" w:cs="宋体-18030"/>
                <w:szCs w:val="21"/>
                <w:highlight w:val="none"/>
              </w:rPr>
            </w:pPr>
            <w:r>
              <w:rPr>
                <w:rFonts w:hint="eastAsia" w:ascii="宋体" w:hAnsi="宋体"/>
                <w:b/>
                <w:szCs w:val="21"/>
                <w:highlight w:val="none"/>
              </w:rPr>
              <w:t>分值</w:t>
            </w:r>
          </w:p>
        </w:tc>
      </w:tr>
      <w:tr w14:paraId="059B59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0" w:type="dxa"/>
            <w:vMerge w:val="restart"/>
            <w:tcBorders>
              <w:top w:val="single" w:color="auto" w:sz="4" w:space="0"/>
            </w:tcBorders>
            <w:vAlign w:val="center"/>
          </w:tcPr>
          <w:p w14:paraId="7C27993A">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p>
          <w:p w14:paraId="6AED97BC">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r>
              <w:rPr>
                <w:rFonts w:hint="eastAsia" w:ascii="宋体" w:hAnsi="宋体" w:cs="宋体-18030"/>
                <w:szCs w:val="21"/>
                <w:highlight w:val="none"/>
                <w:lang w:eastAsia="zh-CN"/>
              </w:rPr>
              <w:t>技术部分</w:t>
            </w:r>
            <w:r>
              <w:rPr>
                <w:rFonts w:hint="eastAsia" w:ascii="宋体" w:hAnsi="宋体" w:cs="宋体-18030"/>
                <w:szCs w:val="21"/>
                <w:highlight w:val="none"/>
              </w:rPr>
              <w:t>评审</w:t>
            </w:r>
          </w:p>
          <w:p w14:paraId="2FAE2F84">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r>
              <w:rPr>
                <w:rFonts w:hint="eastAsia" w:ascii="宋体" w:hAnsi="宋体" w:cs="宋体-18030"/>
                <w:szCs w:val="21"/>
                <w:highlight w:val="none"/>
              </w:rPr>
              <w:t>(</w:t>
            </w:r>
            <w:r>
              <w:rPr>
                <w:rFonts w:hint="eastAsia" w:ascii="宋体" w:hAnsi="宋体" w:cs="宋体-18030"/>
                <w:szCs w:val="21"/>
                <w:highlight w:val="none"/>
                <w:lang w:val="en-US" w:eastAsia="zh-CN"/>
              </w:rPr>
              <w:t>60</w:t>
            </w:r>
            <w:r>
              <w:rPr>
                <w:rFonts w:hint="eastAsia" w:ascii="宋体" w:hAnsi="宋体" w:cs="宋体-18030"/>
                <w:szCs w:val="21"/>
                <w:highlight w:val="none"/>
              </w:rPr>
              <w:t>分)</w:t>
            </w:r>
          </w:p>
        </w:tc>
        <w:tc>
          <w:tcPr>
            <w:tcW w:w="1815" w:type="dxa"/>
            <w:vAlign w:val="center"/>
          </w:tcPr>
          <w:p w14:paraId="422DA61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Times New Roman"/>
                <w:szCs w:val="21"/>
                <w:highlight w:val="none"/>
                <w:lang w:val="zh-CN"/>
              </w:rPr>
            </w:pPr>
            <w:r>
              <w:rPr>
                <w:rFonts w:hint="eastAsia" w:ascii="宋体" w:hAnsi="宋体" w:cs="Times New Roman"/>
                <w:szCs w:val="21"/>
                <w:highlight w:val="none"/>
                <w:lang w:val="en-US" w:eastAsia="zh-CN"/>
              </w:rPr>
              <w:t>项目背景理解情况</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10</w:t>
            </w:r>
            <w:r>
              <w:rPr>
                <w:rFonts w:hint="eastAsia" w:ascii="宋体" w:hAnsi="宋体" w:eastAsia="宋体" w:cs="Times New Roman"/>
                <w:szCs w:val="21"/>
                <w:highlight w:val="none"/>
              </w:rPr>
              <w:t>分）</w:t>
            </w:r>
          </w:p>
        </w:tc>
        <w:tc>
          <w:tcPr>
            <w:tcW w:w="6915" w:type="dxa"/>
            <w:vAlign w:val="center"/>
          </w:tcPr>
          <w:p w14:paraId="26A0C5A9">
            <w:pPr>
              <w:keepNext w:val="0"/>
              <w:keepLines w:val="0"/>
              <w:pageBreakBefore w:val="0"/>
              <w:widowControl w:val="0"/>
              <w:kinsoku/>
              <w:wordWrap/>
              <w:overflowPunct/>
              <w:topLinePunct w:val="0"/>
              <w:autoSpaceDE w:val="0"/>
              <w:autoSpaceDN w:val="0"/>
              <w:bidi w:val="0"/>
              <w:adjustRightInd w:val="0"/>
              <w:snapToGrid/>
              <w:spacing w:line="360" w:lineRule="exact"/>
              <w:ind w:left="210" w:hanging="210" w:hangingChars="100"/>
              <w:textAlignment w:val="auto"/>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针对项目背景理解情况</w:t>
            </w:r>
            <w:r>
              <w:rPr>
                <w:rFonts w:hint="eastAsia" w:ascii="宋体" w:hAnsi="宋体" w:eastAsia="宋体" w:cs="宋体"/>
                <w:color w:val="000000"/>
                <w:sz w:val="21"/>
                <w:szCs w:val="21"/>
                <w:highlight w:val="none"/>
                <w:lang w:val="zh-CN" w:eastAsia="zh-CN" w:bidi="ar-SA"/>
              </w:rPr>
              <w:t>进行比较：</w:t>
            </w:r>
          </w:p>
          <w:p w14:paraId="4C8126C3">
            <w:pPr>
              <w:keepNext w:val="0"/>
              <w:keepLines w:val="0"/>
              <w:pageBreakBefore w:val="0"/>
              <w:widowControl w:val="0"/>
              <w:kinsoku/>
              <w:wordWrap/>
              <w:overflowPunct/>
              <w:topLinePunct w:val="0"/>
              <w:autoSpaceDE w:val="0"/>
              <w:autoSpaceDN w:val="0"/>
              <w:bidi w:val="0"/>
              <w:adjustRightInd w:val="0"/>
              <w:snapToGrid/>
              <w:spacing w:line="360" w:lineRule="exact"/>
              <w:ind w:left="210" w:hanging="210" w:hangingChars="100"/>
              <w:textAlignment w:val="auto"/>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理解全面、准确、深入，</w:t>
            </w:r>
            <w:r>
              <w:rPr>
                <w:rFonts w:hint="eastAsia" w:ascii="宋体" w:hAnsi="宋体" w:eastAsia="宋体" w:cs="Times New Roman"/>
                <w:szCs w:val="21"/>
                <w:highlight w:val="none"/>
              </w:rPr>
              <w:t>内容详细、完整，</w:t>
            </w:r>
            <w:r>
              <w:rPr>
                <w:rFonts w:hint="eastAsia" w:ascii="宋体" w:hAnsi="宋体" w:cs="Times New Roman"/>
                <w:szCs w:val="21"/>
                <w:highlight w:val="none"/>
                <w:lang w:val="en-US" w:eastAsia="zh-CN"/>
              </w:rPr>
              <w:t>得10</w:t>
            </w:r>
            <w:r>
              <w:rPr>
                <w:rFonts w:hint="eastAsia" w:ascii="宋体" w:hAnsi="宋体" w:eastAsia="宋体" w:cs="Times New Roman"/>
                <w:szCs w:val="21"/>
                <w:highlight w:val="none"/>
              </w:rPr>
              <w:t>分</w:t>
            </w:r>
            <w:r>
              <w:rPr>
                <w:rFonts w:hint="eastAsia" w:ascii="宋体" w:hAnsi="宋体" w:cs="Times New Roman"/>
                <w:szCs w:val="21"/>
                <w:highlight w:val="none"/>
                <w:lang w:eastAsia="zh-CN"/>
              </w:rPr>
              <w:t>；</w:t>
            </w:r>
          </w:p>
          <w:p w14:paraId="31D9CEFC">
            <w:pPr>
              <w:keepNext w:val="0"/>
              <w:keepLines w:val="0"/>
              <w:pageBreakBefore w:val="0"/>
              <w:widowControl w:val="0"/>
              <w:kinsoku/>
              <w:wordWrap/>
              <w:overflowPunct/>
              <w:topLinePunct w:val="0"/>
              <w:autoSpaceDE w:val="0"/>
              <w:autoSpaceDN w:val="0"/>
              <w:bidi w:val="0"/>
              <w:adjustRightInd w:val="0"/>
              <w:snapToGrid/>
              <w:spacing w:line="360" w:lineRule="exact"/>
              <w:ind w:left="210" w:hanging="210" w:hangingChars="100"/>
              <w:textAlignment w:val="auto"/>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理解比较全面、准确、深入，</w:t>
            </w:r>
            <w:r>
              <w:rPr>
                <w:rFonts w:hint="eastAsia" w:ascii="宋体" w:hAnsi="宋体" w:eastAsia="宋体" w:cs="Times New Roman"/>
                <w:szCs w:val="21"/>
                <w:highlight w:val="none"/>
              </w:rPr>
              <w:t>内容</w:t>
            </w:r>
            <w:r>
              <w:rPr>
                <w:rFonts w:hint="eastAsia" w:ascii="宋体" w:hAnsi="宋体" w:eastAsia="宋体" w:cs="Times New Roman"/>
                <w:szCs w:val="21"/>
                <w:highlight w:val="none"/>
                <w:lang w:val="en-US" w:eastAsia="zh-CN"/>
              </w:rPr>
              <w:t>比较</w:t>
            </w:r>
            <w:r>
              <w:rPr>
                <w:rFonts w:hint="eastAsia" w:ascii="宋体" w:hAnsi="宋体" w:eastAsia="宋体" w:cs="Times New Roman"/>
                <w:szCs w:val="21"/>
                <w:highlight w:val="none"/>
              </w:rPr>
              <w:t>详细、完整，</w:t>
            </w:r>
            <w:r>
              <w:rPr>
                <w:rFonts w:hint="eastAsia" w:ascii="宋体" w:hAnsi="宋体" w:cs="Times New Roman"/>
                <w:szCs w:val="21"/>
                <w:highlight w:val="none"/>
                <w:lang w:val="en-US" w:eastAsia="zh-CN"/>
              </w:rPr>
              <w:t>得7</w:t>
            </w:r>
            <w:r>
              <w:rPr>
                <w:rFonts w:hint="eastAsia" w:ascii="宋体" w:hAnsi="宋体" w:eastAsia="宋体" w:cs="Times New Roman"/>
                <w:szCs w:val="21"/>
                <w:highlight w:val="none"/>
              </w:rPr>
              <w:t>分</w:t>
            </w:r>
            <w:r>
              <w:rPr>
                <w:rFonts w:hint="eastAsia" w:ascii="宋体" w:hAnsi="宋体" w:cs="Times New Roman"/>
                <w:szCs w:val="21"/>
                <w:highlight w:val="none"/>
                <w:lang w:eastAsia="zh-CN"/>
              </w:rPr>
              <w:t>；</w:t>
            </w:r>
          </w:p>
          <w:p w14:paraId="05CA5F96">
            <w:pPr>
              <w:keepNext w:val="0"/>
              <w:keepLines w:val="0"/>
              <w:pageBreakBefore w:val="0"/>
              <w:widowControl w:val="0"/>
              <w:kinsoku/>
              <w:wordWrap/>
              <w:overflowPunct/>
              <w:topLinePunct w:val="0"/>
              <w:autoSpaceDE w:val="0"/>
              <w:autoSpaceDN w:val="0"/>
              <w:bidi w:val="0"/>
              <w:adjustRightInd w:val="0"/>
              <w:snapToGrid/>
              <w:spacing w:line="360" w:lineRule="exact"/>
              <w:ind w:left="210" w:hanging="210" w:hangingChars="100"/>
              <w:textAlignment w:val="auto"/>
              <w:rPr>
                <w:rFonts w:hint="eastAsia" w:ascii="宋体" w:hAnsi="宋体" w:eastAsia="宋体" w:cs="Times New Roman"/>
                <w:szCs w:val="21"/>
                <w:highlight w:val="none"/>
              </w:rPr>
            </w:pPr>
            <w:r>
              <w:rPr>
                <w:rFonts w:hint="eastAsia" w:ascii="宋体" w:hAnsi="宋体" w:cs="Times New Roman"/>
                <w:szCs w:val="21"/>
                <w:highlight w:val="none"/>
                <w:lang w:val="en-US" w:eastAsia="zh-CN"/>
              </w:rPr>
              <w:t>理解基本全面、准确、深入，</w:t>
            </w:r>
            <w:r>
              <w:rPr>
                <w:rFonts w:hint="eastAsia" w:ascii="宋体" w:hAnsi="宋体" w:eastAsia="宋体" w:cs="Times New Roman"/>
                <w:szCs w:val="21"/>
                <w:highlight w:val="none"/>
              </w:rPr>
              <w:t>内容</w:t>
            </w:r>
            <w:r>
              <w:rPr>
                <w:rFonts w:hint="eastAsia" w:ascii="宋体" w:hAnsi="宋体" w:eastAsia="宋体" w:cs="Times New Roman"/>
                <w:szCs w:val="21"/>
                <w:highlight w:val="none"/>
                <w:lang w:val="en-US" w:eastAsia="zh-CN"/>
              </w:rPr>
              <w:t>基本</w:t>
            </w:r>
            <w:r>
              <w:rPr>
                <w:rFonts w:hint="eastAsia" w:ascii="宋体" w:hAnsi="宋体" w:eastAsia="宋体" w:cs="Times New Roman"/>
                <w:szCs w:val="21"/>
                <w:highlight w:val="none"/>
              </w:rPr>
              <w:t>详细、完整，</w:t>
            </w:r>
            <w:r>
              <w:rPr>
                <w:rFonts w:hint="eastAsia" w:ascii="宋体" w:hAnsi="宋体" w:cs="Times New Roman"/>
                <w:szCs w:val="21"/>
                <w:highlight w:val="none"/>
                <w:lang w:val="en-US" w:eastAsia="zh-CN"/>
              </w:rPr>
              <w:t>得3</w:t>
            </w:r>
            <w:r>
              <w:rPr>
                <w:rFonts w:hint="eastAsia" w:ascii="宋体" w:hAnsi="宋体" w:eastAsia="宋体" w:cs="Times New Roman"/>
                <w:szCs w:val="21"/>
                <w:highlight w:val="none"/>
              </w:rPr>
              <w:t>分</w:t>
            </w:r>
          </w:p>
          <w:p w14:paraId="5FCF562B">
            <w:pPr>
              <w:keepNext w:val="0"/>
              <w:keepLines w:val="0"/>
              <w:pageBreakBefore w:val="0"/>
              <w:widowControl w:val="0"/>
              <w:kinsoku/>
              <w:wordWrap/>
              <w:overflowPunct/>
              <w:topLinePunct w:val="0"/>
              <w:autoSpaceDE w:val="0"/>
              <w:autoSpaceDN w:val="0"/>
              <w:bidi w:val="0"/>
              <w:adjustRightInd w:val="0"/>
              <w:snapToGrid/>
              <w:spacing w:line="360" w:lineRule="exact"/>
              <w:ind w:left="210" w:hanging="210" w:hangingChars="100"/>
              <w:textAlignment w:val="auto"/>
              <w:rPr>
                <w:rFonts w:hint="eastAsia" w:ascii="宋体" w:hAnsi="宋体" w:eastAsia="宋体" w:cs="Times New Roman"/>
                <w:szCs w:val="21"/>
                <w:highlight w:val="none"/>
                <w:lang w:val="zh-CN"/>
              </w:rPr>
            </w:pPr>
            <w:r>
              <w:rPr>
                <w:rFonts w:hint="eastAsia" w:ascii="宋体" w:hAnsi="宋体" w:cs="宋体"/>
                <w:color w:val="000000"/>
                <w:sz w:val="21"/>
                <w:szCs w:val="21"/>
                <w:highlight w:val="none"/>
                <w:lang w:val="en-US" w:eastAsia="zh-CN" w:bidi="ar-SA"/>
              </w:rPr>
              <w:t>理解不全面、不准确、不深入，</w:t>
            </w:r>
            <w:r>
              <w:rPr>
                <w:rFonts w:hint="eastAsia" w:ascii="宋体" w:hAnsi="宋体" w:eastAsia="宋体" w:cs="宋体"/>
                <w:color w:val="000000"/>
                <w:sz w:val="21"/>
                <w:szCs w:val="21"/>
                <w:highlight w:val="none"/>
                <w:lang w:val="zh-CN" w:eastAsia="zh-CN" w:bidi="ar-SA"/>
              </w:rPr>
              <w:t>内容不详细、不完整或没有，不得分</w:t>
            </w:r>
            <w:r>
              <w:rPr>
                <w:rFonts w:hint="eastAsia" w:ascii="宋体" w:hAnsi="宋体" w:eastAsia="宋体" w:cs="Times New Roman"/>
                <w:szCs w:val="21"/>
                <w:highlight w:val="none"/>
              </w:rPr>
              <w:t>。</w:t>
            </w:r>
          </w:p>
        </w:tc>
        <w:tc>
          <w:tcPr>
            <w:tcW w:w="765" w:type="dxa"/>
            <w:vAlign w:val="center"/>
          </w:tcPr>
          <w:p w14:paraId="5D44E80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18030"/>
                <w:szCs w:val="21"/>
                <w:highlight w:val="none"/>
              </w:rPr>
              <w:t>分</w:t>
            </w:r>
          </w:p>
        </w:tc>
      </w:tr>
      <w:tr w14:paraId="3D5E4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0" w:type="dxa"/>
            <w:vMerge w:val="continue"/>
            <w:vAlign w:val="center"/>
          </w:tcPr>
          <w:p w14:paraId="2C3AFD5E">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cs="宋体-18030"/>
                <w:szCs w:val="21"/>
                <w:highlight w:val="none"/>
              </w:rPr>
            </w:pPr>
          </w:p>
        </w:tc>
        <w:tc>
          <w:tcPr>
            <w:tcW w:w="1815" w:type="dxa"/>
            <w:shd w:val="clear" w:color="auto" w:fill="auto"/>
            <w:vAlign w:val="center"/>
          </w:tcPr>
          <w:p w14:paraId="6588CD4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cs="Times New Roman"/>
                <w:szCs w:val="21"/>
                <w:highlight w:val="none"/>
                <w:lang w:val="en-US" w:eastAsia="zh-CN"/>
              </w:rPr>
              <w:t>研究技术路线和方法情况</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0分）</w:t>
            </w:r>
          </w:p>
        </w:tc>
        <w:tc>
          <w:tcPr>
            <w:tcW w:w="6915" w:type="dxa"/>
            <w:shd w:val="clear" w:color="auto" w:fill="auto"/>
            <w:vAlign w:val="center"/>
          </w:tcPr>
          <w:p w14:paraId="6AD0B1A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Times New Roman"/>
                <w:szCs w:val="21"/>
                <w:highlight w:val="none"/>
              </w:rPr>
              <w:t>针对</w:t>
            </w:r>
            <w:r>
              <w:rPr>
                <w:rFonts w:hint="eastAsia" w:ascii="宋体" w:hAnsi="宋体" w:cs="Times New Roman"/>
                <w:szCs w:val="21"/>
                <w:highlight w:val="none"/>
                <w:lang w:val="en-US" w:eastAsia="zh-CN"/>
              </w:rPr>
              <w:t>研究技术路线和方法情况</w:t>
            </w:r>
            <w:r>
              <w:rPr>
                <w:rFonts w:hint="eastAsia" w:ascii="宋体" w:hAnsi="宋体" w:eastAsia="宋体" w:cs="宋体"/>
                <w:color w:val="000000"/>
                <w:sz w:val="21"/>
                <w:szCs w:val="21"/>
                <w:highlight w:val="none"/>
                <w:lang w:val="zh-CN" w:eastAsia="zh-CN" w:bidi="ar-SA"/>
              </w:rPr>
              <w:t>进行比较：</w:t>
            </w:r>
          </w:p>
          <w:p w14:paraId="51BE3356">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eastAsia="zh-CN" w:bidi="ar-SA"/>
              </w:rPr>
              <w:t>内容详细、完整、合理、高效、可行，</w:t>
            </w:r>
            <w:r>
              <w:rPr>
                <w:rFonts w:hint="eastAsia" w:ascii="宋体" w:hAnsi="宋体" w:eastAsia="宋体" w:cs="宋体"/>
                <w:color w:val="000000"/>
                <w:sz w:val="21"/>
                <w:szCs w:val="21"/>
                <w:highlight w:val="none"/>
                <w:lang w:val="zh-CN" w:eastAsia="zh-CN" w:bidi="ar-SA"/>
              </w:rPr>
              <w:t>得</w:t>
            </w:r>
            <w:r>
              <w:rPr>
                <w:rFonts w:hint="eastAsia" w:ascii="宋体" w:hAnsi="宋体" w:cs="宋体"/>
                <w:color w:val="000000"/>
                <w:sz w:val="21"/>
                <w:szCs w:val="21"/>
                <w:highlight w:val="none"/>
                <w:lang w:val="en-US" w:eastAsia="zh-CN" w:bidi="ar-SA"/>
              </w:rPr>
              <w:t>20</w:t>
            </w:r>
            <w:r>
              <w:rPr>
                <w:rFonts w:hint="eastAsia" w:ascii="宋体" w:hAnsi="宋体" w:eastAsia="宋体" w:cs="宋体"/>
                <w:color w:val="000000"/>
                <w:sz w:val="21"/>
                <w:szCs w:val="21"/>
                <w:highlight w:val="none"/>
                <w:lang w:val="zh-CN" w:eastAsia="zh-CN" w:bidi="ar-SA"/>
              </w:rPr>
              <w:t>分</w:t>
            </w:r>
            <w:r>
              <w:rPr>
                <w:rFonts w:hint="eastAsia" w:ascii="宋体" w:hAnsi="宋体" w:eastAsia="宋体" w:cs="宋体"/>
                <w:color w:val="000000"/>
                <w:sz w:val="21"/>
                <w:szCs w:val="21"/>
                <w:highlight w:val="none"/>
                <w:lang w:val="zh-CN" w:eastAsia="zh-CN" w:bidi="ar-SA"/>
              </w:rPr>
              <w:t>；</w:t>
            </w:r>
          </w:p>
          <w:p w14:paraId="5A39D9D2">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eastAsia="zh-CN" w:bidi="ar-SA"/>
              </w:rPr>
              <w:t>内容比较详细、完整、合理、高效、可行，</w:t>
            </w:r>
            <w:r>
              <w:rPr>
                <w:rFonts w:hint="eastAsia" w:ascii="宋体" w:hAnsi="宋体" w:eastAsia="宋体" w:cs="宋体"/>
                <w:color w:val="000000"/>
                <w:sz w:val="21"/>
                <w:szCs w:val="21"/>
                <w:highlight w:val="none"/>
                <w:lang w:val="zh-CN" w:eastAsia="zh-CN" w:bidi="ar-SA"/>
              </w:rPr>
              <w:t>得</w:t>
            </w:r>
            <w:r>
              <w:rPr>
                <w:rFonts w:hint="eastAsia" w:ascii="宋体" w:hAnsi="宋体" w:cs="宋体"/>
                <w:color w:val="000000"/>
                <w:sz w:val="21"/>
                <w:szCs w:val="21"/>
                <w:highlight w:val="none"/>
                <w:lang w:val="en-US" w:eastAsia="zh-CN" w:bidi="ar-SA"/>
              </w:rPr>
              <w:t>15</w:t>
            </w:r>
            <w:r>
              <w:rPr>
                <w:rFonts w:hint="eastAsia" w:ascii="宋体" w:hAnsi="宋体" w:eastAsia="宋体" w:cs="宋体"/>
                <w:color w:val="000000"/>
                <w:sz w:val="21"/>
                <w:szCs w:val="21"/>
                <w:highlight w:val="none"/>
                <w:lang w:val="zh-CN" w:eastAsia="zh-CN" w:bidi="ar-SA"/>
              </w:rPr>
              <w:t>分；</w:t>
            </w:r>
          </w:p>
          <w:p w14:paraId="390FE513">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eastAsia="zh-CN" w:bidi="ar-SA"/>
              </w:rPr>
              <w:t>内容基本详细、完整、合理、高效、可行，</w:t>
            </w:r>
            <w:r>
              <w:rPr>
                <w:rFonts w:hint="eastAsia" w:ascii="宋体" w:hAnsi="宋体" w:eastAsia="宋体" w:cs="宋体"/>
                <w:color w:val="000000"/>
                <w:sz w:val="21"/>
                <w:szCs w:val="21"/>
                <w:highlight w:val="none"/>
                <w:lang w:val="zh-CN" w:eastAsia="zh-CN" w:bidi="ar-SA"/>
              </w:rPr>
              <w:t>得</w:t>
            </w:r>
            <w:r>
              <w:rPr>
                <w:rFonts w:hint="eastAsia" w:ascii="宋体" w:hAnsi="宋体" w:cs="宋体"/>
                <w:color w:val="000000"/>
                <w:sz w:val="21"/>
                <w:szCs w:val="21"/>
                <w:highlight w:val="none"/>
                <w:lang w:val="en-US" w:eastAsia="zh-CN" w:bidi="ar-SA"/>
              </w:rPr>
              <w:t>7</w:t>
            </w:r>
            <w:r>
              <w:rPr>
                <w:rFonts w:hint="eastAsia" w:ascii="宋体" w:hAnsi="宋体" w:eastAsia="宋体" w:cs="宋体"/>
                <w:color w:val="000000"/>
                <w:sz w:val="21"/>
                <w:szCs w:val="21"/>
                <w:highlight w:val="none"/>
                <w:lang w:val="zh-CN" w:eastAsia="zh-CN" w:bidi="ar-SA"/>
              </w:rPr>
              <w:t>分</w:t>
            </w:r>
            <w:r>
              <w:rPr>
                <w:rFonts w:hint="eastAsia" w:ascii="宋体" w:hAnsi="宋体" w:eastAsia="宋体" w:cs="宋体"/>
                <w:color w:val="000000"/>
                <w:sz w:val="21"/>
                <w:szCs w:val="21"/>
                <w:highlight w:val="none"/>
                <w:lang w:val="zh-CN" w:eastAsia="zh-CN" w:bidi="ar-SA"/>
              </w:rPr>
              <w:t>；</w:t>
            </w:r>
          </w:p>
          <w:p w14:paraId="2540426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color w:val="000000"/>
                <w:sz w:val="21"/>
                <w:szCs w:val="21"/>
                <w:highlight w:val="none"/>
                <w:lang w:val="zh-CN" w:eastAsia="zh-CN" w:bidi="ar-SA"/>
              </w:rPr>
              <w:t>内容不详细、不完整、不合理、不高效、不可行或没有，不得分。</w:t>
            </w:r>
          </w:p>
        </w:tc>
        <w:tc>
          <w:tcPr>
            <w:tcW w:w="765" w:type="dxa"/>
            <w:vAlign w:val="center"/>
          </w:tcPr>
          <w:p w14:paraId="21688C8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szCs w:val="21"/>
                <w:highlight w:val="none"/>
                <w:lang w:val="en-US" w:eastAsia="zh-CN"/>
              </w:rPr>
            </w:pPr>
            <w:r>
              <w:rPr>
                <w:rFonts w:hint="eastAsia" w:ascii="宋体" w:hAnsi="宋体"/>
                <w:szCs w:val="21"/>
                <w:highlight w:val="none"/>
                <w:lang w:val="en-US" w:eastAsia="zh-CN"/>
              </w:rPr>
              <w:t>20</w:t>
            </w:r>
            <w:r>
              <w:rPr>
                <w:rFonts w:hint="eastAsia" w:ascii="宋体" w:hAnsi="宋体" w:cs="宋体-18030"/>
                <w:szCs w:val="21"/>
                <w:highlight w:val="none"/>
              </w:rPr>
              <w:t>分</w:t>
            </w:r>
          </w:p>
        </w:tc>
      </w:tr>
      <w:tr w14:paraId="219D2B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dxa"/>
            <w:vMerge w:val="continue"/>
            <w:vAlign w:val="center"/>
          </w:tcPr>
          <w:p w14:paraId="556D8477">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p>
        </w:tc>
        <w:tc>
          <w:tcPr>
            <w:tcW w:w="1815" w:type="dxa"/>
            <w:vAlign w:val="center"/>
          </w:tcPr>
          <w:p w14:paraId="1DAB45D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Times New Roman"/>
                <w:szCs w:val="21"/>
                <w:highlight w:val="none"/>
                <w:lang w:val="zh-CN"/>
              </w:rPr>
            </w:pPr>
            <w:r>
              <w:rPr>
                <w:rFonts w:hint="eastAsia" w:ascii="宋体" w:hAnsi="宋体" w:cs="Times New Roman"/>
                <w:szCs w:val="21"/>
                <w:highlight w:val="none"/>
                <w:lang w:val="en-US" w:eastAsia="zh-CN"/>
              </w:rPr>
              <w:t>服务</w:t>
            </w:r>
            <w:r>
              <w:rPr>
                <w:rFonts w:hint="eastAsia" w:ascii="宋体" w:hAnsi="宋体" w:eastAsia="宋体" w:cs="Times New Roman"/>
                <w:szCs w:val="21"/>
                <w:highlight w:val="none"/>
              </w:rPr>
              <w:t>方案（</w:t>
            </w:r>
            <w:r>
              <w:rPr>
                <w:rFonts w:hint="eastAsia" w:ascii="宋体" w:hAnsi="宋体" w:cs="Times New Roman"/>
                <w:szCs w:val="21"/>
                <w:highlight w:val="none"/>
                <w:lang w:val="en-US" w:eastAsia="zh-CN"/>
              </w:rPr>
              <w:t>20</w:t>
            </w:r>
            <w:r>
              <w:rPr>
                <w:rFonts w:hint="eastAsia" w:ascii="宋体" w:hAnsi="宋体" w:eastAsia="宋体" w:cs="Times New Roman"/>
                <w:szCs w:val="21"/>
                <w:highlight w:val="none"/>
              </w:rPr>
              <w:t>分）</w:t>
            </w:r>
          </w:p>
        </w:tc>
        <w:tc>
          <w:tcPr>
            <w:tcW w:w="6915" w:type="dxa"/>
            <w:vAlign w:val="center"/>
          </w:tcPr>
          <w:p w14:paraId="7AF8F9B7">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针对服务方案</w:t>
            </w:r>
            <w:r>
              <w:rPr>
                <w:rFonts w:hint="eastAsia" w:ascii="宋体" w:hAnsi="宋体" w:eastAsia="宋体" w:cs="Times New Roman"/>
                <w:szCs w:val="21"/>
                <w:highlight w:val="none"/>
              </w:rPr>
              <w:t>编制的</w:t>
            </w:r>
            <w:r>
              <w:rPr>
                <w:rFonts w:hint="eastAsia" w:ascii="宋体" w:hAnsi="宋体" w:cs="Times New Roman"/>
                <w:szCs w:val="21"/>
                <w:highlight w:val="none"/>
                <w:lang w:val="en-US" w:eastAsia="zh-CN"/>
              </w:rPr>
              <w:t>完整性</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合理性、高效性、</w:t>
            </w:r>
            <w:r>
              <w:rPr>
                <w:rFonts w:hint="eastAsia" w:ascii="宋体" w:hAnsi="宋体" w:eastAsia="宋体" w:cs="Times New Roman"/>
                <w:szCs w:val="21"/>
                <w:highlight w:val="none"/>
              </w:rPr>
              <w:t>可行性</w:t>
            </w:r>
            <w:r>
              <w:rPr>
                <w:rFonts w:hint="eastAsia" w:ascii="宋体" w:hAnsi="宋体" w:eastAsia="宋体" w:cs="宋体"/>
                <w:color w:val="000000"/>
                <w:sz w:val="21"/>
                <w:szCs w:val="21"/>
                <w:highlight w:val="none"/>
                <w:lang w:val="zh-CN" w:eastAsia="zh-CN" w:bidi="ar-SA"/>
              </w:rPr>
              <w:t>等，进行综合比较</w:t>
            </w:r>
            <w:r>
              <w:rPr>
                <w:rFonts w:hint="eastAsia" w:ascii="宋体" w:hAnsi="宋体" w:cs="Times New Roman"/>
                <w:szCs w:val="21"/>
                <w:highlight w:val="none"/>
                <w:lang w:eastAsia="zh-CN"/>
              </w:rPr>
              <w:t>：</w:t>
            </w:r>
          </w:p>
          <w:p w14:paraId="23A6F17E">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eastAsia="zh-CN" w:bidi="ar-SA"/>
              </w:rPr>
              <w:t>内容详细、完整、合理、高效、可行，</w:t>
            </w:r>
            <w:r>
              <w:rPr>
                <w:rFonts w:hint="eastAsia" w:ascii="宋体" w:hAnsi="宋体" w:eastAsia="宋体" w:cs="宋体"/>
                <w:color w:val="000000"/>
                <w:sz w:val="21"/>
                <w:szCs w:val="21"/>
                <w:highlight w:val="none"/>
                <w:lang w:val="zh-CN" w:eastAsia="zh-CN" w:bidi="ar-SA"/>
              </w:rPr>
              <w:t>得</w:t>
            </w:r>
            <w:r>
              <w:rPr>
                <w:rFonts w:hint="eastAsia" w:ascii="宋体" w:hAnsi="宋体" w:cs="宋体"/>
                <w:color w:val="000000"/>
                <w:sz w:val="21"/>
                <w:szCs w:val="21"/>
                <w:highlight w:val="none"/>
                <w:lang w:val="en-US" w:eastAsia="zh-CN" w:bidi="ar-SA"/>
              </w:rPr>
              <w:t>20</w:t>
            </w:r>
            <w:r>
              <w:rPr>
                <w:rFonts w:hint="eastAsia" w:ascii="宋体" w:hAnsi="宋体" w:eastAsia="宋体" w:cs="宋体"/>
                <w:color w:val="000000"/>
                <w:sz w:val="21"/>
                <w:szCs w:val="21"/>
                <w:highlight w:val="none"/>
                <w:lang w:val="zh-CN" w:eastAsia="zh-CN" w:bidi="ar-SA"/>
              </w:rPr>
              <w:t>分</w:t>
            </w:r>
            <w:r>
              <w:rPr>
                <w:rFonts w:hint="eastAsia" w:ascii="宋体" w:hAnsi="宋体" w:eastAsia="宋体" w:cs="宋体"/>
                <w:color w:val="000000"/>
                <w:sz w:val="21"/>
                <w:szCs w:val="21"/>
                <w:highlight w:val="none"/>
                <w:lang w:val="zh-CN" w:eastAsia="zh-CN" w:bidi="ar-SA"/>
              </w:rPr>
              <w:t>；</w:t>
            </w:r>
          </w:p>
          <w:p w14:paraId="006DE8BF">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eastAsia="zh-CN" w:bidi="ar-SA"/>
              </w:rPr>
              <w:t>内容比较详细、完整、合理、高效、可行，</w:t>
            </w:r>
            <w:r>
              <w:rPr>
                <w:rFonts w:hint="eastAsia" w:ascii="宋体" w:hAnsi="宋体" w:eastAsia="宋体" w:cs="宋体"/>
                <w:color w:val="000000"/>
                <w:sz w:val="21"/>
                <w:szCs w:val="21"/>
                <w:highlight w:val="none"/>
                <w:lang w:val="zh-CN" w:eastAsia="zh-CN" w:bidi="ar-SA"/>
              </w:rPr>
              <w:t>得</w:t>
            </w:r>
            <w:r>
              <w:rPr>
                <w:rFonts w:hint="eastAsia" w:ascii="宋体" w:hAnsi="宋体" w:cs="宋体"/>
                <w:color w:val="000000"/>
                <w:sz w:val="21"/>
                <w:szCs w:val="21"/>
                <w:highlight w:val="none"/>
                <w:lang w:val="en-US" w:eastAsia="zh-CN" w:bidi="ar-SA"/>
              </w:rPr>
              <w:t>15</w:t>
            </w:r>
            <w:r>
              <w:rPr>
                <w:rFonts w:hint="eastAsia" w:ascii="宋体" w:hAnsi="宋体" w:eastAsia="宋体" w:cs="宋体"/>
                <w:color w:val="000000"/>
                <w:sz w:val="21"/>
                <w:szCs w:val="21"/>
                <w:highlight w:val="none"/>
                <w:lang w:val="zh-CN" w:eastAsia="zh-CN" w:bidi="ar-SA"/>
              </w:rPr>
              <w:t>分</w:t>
            </w:r>
            <w:r>
              <w:rPr>
                <w:rFonts w:hint="eastAsia" w:ascii="宋体" w:hAnsi="宋体" w:eastAsia="宋体" w:cs="宋体"/>
                <w:color w:val="000000"/>
                <w:sz w:val="21"/>
                <w:szCs w:val="21"/>
                <w:highlight w:val="none"/>
                <w:lang w:val="zh-CN" w:eastAsia="zh-CN" w:bidi="ar-SA"/>
              </w:rPr>
              <w:t>；</w:t>
            </w:r>
          </w:p>
          <w:p w14:paraId="0FA5CF90">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eastAsia="zh-CN" w:bidi="ar-SA"/>
              </w:rPr>
              <w:t>内容基本详细、完整、合理、高效、可行，</w:t>
            </w:r>
            <w:r>
              <w:rPr>
                <w:rFonts w:hint="eastAsia" w:ascii="宋体" w:hAnsi="宋体" w:eastAsia="宋体" w:cs="宋体"/>
                <w:color w:val="000000"/>
                <w:sz w:val="21"/>
                <w:szCs w:val="21"/>
                <w:highlight w:val="none"/>
                <w:lang w:val="zh-CN" w:eastAsia="zh-CN" w:bidi="ar-SA"/>
              </w:rPr>
              <w:t>得</w:t>
            </w:r>
            <w:r>
              <w:rPr>
                <w:rFonts w:hint="eastAsia" w:ascii="宋体" w:hAnsi="宋体" w:cs="宋体"/>
                <w:color w:val="000000"/>
                <w:sz w:val="21"/>
                <w:szCs w:val="21"/>
                <w:highlight w:val="none"/>
                <w:lang w:val="en-US" w:eastAsia="zh-CN" w:bidi="ar-SA"/>
              </w:rPr>
              <w:t>7</w:t>
            </w:r>
            <w:r>
              <w:rPr>
                <w:rFonts w:hint="eastAsia" w:ascii="宋体" w:hAnsi="宋体" w:eastAsia="宋体" w:cs="宋体"/>
                <w:color w:val="000000"/>
                <w:sz w:val="21"/>
                <w:szCs w:val="21"/>
                <w:highlight w:val="none"/>
                <w:lang w:val="zh-CN" w:eastAsia="zh-CN" w:bidi="ar-SA"/>
              </w:rPr>
              <w:t>分；</w:t>
            </w:r>
          </w:p>
          <w:p w14:paraId="364CBE0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Times New Roman"/>
                <w:szCs w:val="21"/>
                <w:highlight w:val="none"/>
                <w:lang w:val="zh-CN"/>
              </w:rPr>
            </w:pPr>
            <w:r>
              <w:rPr>
                <w:rFonts w:hint="eastAsia" w:ascii="宋体" w:hAnsi="宋体" w:eastAsia="宋体" w:cs="宋体"/>
                <w:color w:val="000000"/>
                <w:sz w:val="21"/>
                <w:szCs w:val="21"/>
                <w:highlight w:val="none"/>
                <w:lang w:val="zh-CN" w:eastAsia="zh-CN" w:bidi="ar-SA"/>
              </w:rPr>
              <w:t>内容不详细、不完整、不合理、不高效、不可行或没有，不得分。</w:t>
            </w:r>
          </w:p>
        </w:tc>
        <w:tc>
          <w:tcPr>
            <w:tcW w:w="765" w:type="dxa"/>
            <w:vAlign w:val="center"/>
          </w:tcPr>
          <w:p w14:paraId="516C1DB1">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szCs w:val="21"/>
                <w:highlight w:val="none"/>
              </w:rPr>
            </w:pPr>
            <w:r>
              <w:rPr>
                <w:rFonts w:hint="eastAsia" w:ascii="宋体" w:hAnsi="宋体"/>
                <w:szCs w:val="21"/>
                <w:highlight w:val="none"/>
                <w:lang w:val="en-US" w:eastAsia="zh-CN"/>
              </w:rPr>
              <w:t>20</w:t>
            </w:r>
            <w:r>
              <w:rPr>
                <w:rFonts w:hint="eastAsia" w:ascii="宋体" w:hAnsi="宋体" w:cs="宋体-18030"/>
                <w:szCs w:val="21"/>
                <w:highlight w:val="none"/>
              </w:rPr>
              <w:t>分</w:t>
            </w:r>
          </w:p>
        </w:tc>
      </w:tr>
      <w:tr w14:paraId="600002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50" w:type="dxa"/>
            <w:vMerge w:val="continue"/>
            <w:vAlign w:val="center"/>
          </w:tcPr>
          <w:p w14:paraId="195601DE">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p>
        </w:tc>
        <w:tc>
          <w:tcPr>
            <w:tcW w:w="1815" w:type="dxa"/>
            <w:vAlign w:val="center"/>
          </w:tcPr>
          <w:p w14:paraId="218A064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Times New Roman"/>
                <w:szCs w:val="21"/>
                <w:highlight w:val="none"/>
                <w:lang w:val="zh-CN"/>
              </w:rPr>
            </w:pPr>
            <w:r>
              <w:rPr>
                <w:rFonts w:hint="eastAsia" w:ascii="宋体" w:hAnsi="宋体" w:eastAsia="宋体" w:cs="Times New Roman"/>
                <w:szCs w:val="21"/>
                <w:highlight w:val="none"/>
              </w:rPr>
              <w:t>服务周期进度计划</w:t>
            </w:r>
            <w:r>
              <w:rPr>
                <w:rFonts w:hint="eastAsia" w:ascii="宋体" w:hAnsi="宋体" w:cs="Times New Roman"/>
                <w:szCs w:val="21"/>
                <w:highlight w:val="none"/>
                <w:lang w:val="en-US" w:eastAsia="zh-CN"/>
              </w:rPr>
              <w:t>或措施</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分）</w:t>
            </w:r>
          </w:p>
        </w:tc>
        <w:tc>
          <w:tcPr>
            <w:tcW w:w="6915" w:type="dxa"/>
            <w:tcBorders>
              <w:bottom w:val="single" w:color="auto" w:sz="4" w:space="0"/>
            </w:tcBorders>
            <w:vAlign w:val="center"/>
          </w:tcPr>
          <w:p w14:paraId="03FD6C1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Times New Roman"/>
                <w:szCs w:val="21"/>
                <w:highlight w:val="none"/>
              </w:rPr>
              <w:t>针对服务周期进度计划</w:t>
            </w:r>
            <w:r>
              <w:rPr>
                <w:rFonts w:hint="eastAsia" w:ascii="宋体" w:hAnsi="宋体" w:cs="Times New Roman"/>
                <w:szCs w:val="21"/>
                <w:highlight w:val="none"/>
                <w:lang w:val="en-US" w:eastAsia="zh-CN"/>
              </w:rPr>
              <w:t>或措施</w:t>
            </w:r>
            <w:r>
              <w:rPr>
                <w:rFonts w:hint="eastAsia" w:ascii="宋体" w:hAnsi="宋体" w:eastAsia="宋体" w:cs="宋体"/>
                <w:color w:val="000000"/>
                <w:sz w:val="21"/>
                <w:szCs w:val="21"/>
                <w:highlight w:val="none"/>
                <w:lang w:val="zh-CN" w:eastAsia="zh-CN" w:bidi="ar-SA"/>
              </w:rPr>
              <w:t>进行比较：</w:t>
            </w:r>
          </w:p>
          <w:p w14:paraId="5F0B4A4C">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安排合理、高效，内容完整、合理、可行，得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rPr>
              <w:t>分；</w:t>
            </w:r>
          </w:p>
          <w:p w14:paraId="69B3ADE4">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安排比较合理、高效，内容比较完整、合理、可行，得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分；</w:t>
            </w:r>
          </w:p>
          <w:p w14:paraId="13ED294E">
            <w:pPr>
              <w:keepNext w:val="0"/>
              <w:keepLines w:val="0"/>
              <w:pageBreakBefore w:val="0"/>
              <w:widowControl w:val="0"/>
              <w:kinsoku/>
              <w:wordWrap/>
              <w:overflowPunct/>
              <w:topLinePunct w:val="0"/>
              <w:autoSpaceDE w:val="0"/>
              <w:autoSpaceDN w:val="0"/>
              <w:bidi w:val="0"/>
              <w:adjustRightInd w:val="0"/>
              <w:snapToGrid/>
              <w:spacing w:after="0" w:line="360" w:lineRule="exact"/>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安排基本合理、高效，内容基本完整、合理、可行，得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val="zh-CN"/>
              </w:rPr>
              <w:t>分；</w:t>
            </w:r>
          </w:p>
          <w:p w14:paraId="0B626AB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Times New Roman"/>
                <w:szCs w:val="21"/>
                <w:highlight w:val="none"/>
              </w:rPr>
            </w:pPr>
            <w:r>
              <w:rPr>
                <w:rFonts w:hint="eastAsia" w:ascii="宋体" w:hAnsi="宋体" w:eastAsia="宋体" w:cs="宋体"/>
                <w:color w:val="000000"/>
                <w:sz w:val="21"/>
                <w:szCs w:val="21"/>
                <w:highlight w:val="none"/>
                <w:lang w:val="en-US" w:eastAsia="zh-CN"/>
              </w:rPr>
              <w:t>安排不合理、</w:t>
            </w:r>
            <w:r>
              <w:rPr>
                <w:rFonts w:hint="eastAsia" w:ascii="宋体" w:hAnsi="宋体" w:eastAsia="宋体" w:cs="宋体"/>
                <w:color w:val="000000"/>
                <w:sz w:val="21"/>
                <w:szCs w:val="21"/>
                <w:highlight w:val="none"/>
                <w:lang w:val="zh-CN" w:eastAsia="zh-CN" w:bidi="ar-SA"/>
              </w:rPr>
              <w:t>不高效、</w:t>
            </w:r>
            <w:r>
              <w:rPr>
                <w:rFonts w:hint="eastAsia" w:ascii="宋体" w:hAnsi="宋体" w:eastAsia="宋体" w:cs="宋体"/>
                <w:color w:val="000000"/>
                <w:sz w:val="21"/>
                <w:szCs w:val="21"/>
                <w:highlight w:val="none"/>
                <w:lang w:val="en-US" w:eastAsia="zh-CN"/>
              </w:rPr>
              <w:t>不完整、</w:t>
            </w:r>
            <w:r>
              <w:rPr>
                <w:rFonts w:hint="eastAsia" w:ascii="宋体" w:hAnsi="宋体" w:eastAsia="宋体" w:cs="宋体"/>
                <w:color w:val="000000"/>
                <w:sz w:val="21"/>
                <w:szCs w:val="21"/>
                <w:highlight w:val="none"/>
                <w:lang w:val="zh-CN" w:eastAsia="zh-CN" w:bidi="ar-SA"/>
              </w:rPr>
              <w:t>不可行或没有，</w:t>
            </w:r>
            <w:r>
              <w:rPr>
                <w:rFonts w:hint="eastAsia" w:ascii="宋体" w:hAnsi="宋体" w:eastAsia="宋体" w:cs="宋体"/>
                <w:color w:val="000000"/>
                <w:sz w:val="21"/>
                <w:szCs w:val="21"/>
                <w:highlight w:val="none"/>
                <w:lang w:val="zh-CN"/>
              </w:rPr>
              <w:t>不得分</w:t>
            </w:r>
            <w:r>
              <w:rPr>
                <w:rFonts w:hint="eastAsia" w:ascii="宋体" w:hAnsi="宋体" w:eastAsia="宋体" w:cs="Times New Roman"/>
                <w:szCs w:val="21"/>
                <w:highlight w:val="none"/>
              </w:rPr>
              <w:t>。</w:t>
            </w:r>
          </w:p>
        </w:tc>
        <w:tc>
          <w:tcPr>
            <w:tcW w:w="765" w:type="dxa"/>
            <w:tcBorders>
              <w:bottom w:val="single" w:color="auto" w:sz="4" w:space="0"/>
            </w:tcBorders>
            <w:vAlign w:val="center"/>
          </w:tcPr>
          <w:p w14:paraId="44F3D32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szCs w:val="21"/>
                <w:highlight w:val="none"/>
              </w:rPr>
            </w:pP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分</w:t>
            </w:r>
          </w:p>
        </w:tc>
      </w:tr>
      <w:tr w14:paraId="1B4814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50" w:type="dxa"/>
            <w:vMerge w:val="continue"/>
            <w:vAlign w:val="center"/>
          </w:tcPr>
          <w:p w14:paraId="6E54DDF5">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p>
        </w:tc>
        <w:tc>
          <w:tcPr>
            <w:tcW w:w="1815" w:type="dxa"/>
            <w:shd w:val="clear" w:color="auto" w:fill="auto"/>
            <w:vAlign w:val="center"/>
          </w:tcPr>
          <w:p w14:paraId="4BAC93A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Times New Roman"/>
                <w:kern w:val="2"/>
                <w:sz w:val="21"/>
                <w:szCs w:val="21"/>
                <w:highlight w:val="none"/>
                <w:lang w:val="zh-CN" w:eastAsia="zh-CN" w:bidi="ar-SA"/>
              </w:rPr>
            </w:pPr>
            <w:r>
              <w:rPr>
                <w:rFonts w:hint="eastAsia" w:ascii="宋体" w:hAnsi="宋体" w:eastAsia="宋体" w:cs="宋体"/>
                <w:color w:val="000000"/>
                <w:sz w:val="21"/>
                <w:szCs w:val="21"/>
                <w:highlight w:val="none"/>
                <w:lang w:val="zh-CN"/>
              </w:rPr>
              <w:t>质量管理体系与措施</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分）</w:t>
            </w:r>
          </w:p>
        </w:tc>
        <w:tc>
          <w:tcPr>
            <w:tcW w:w="6915" w:type="dxa"/>
            <w:tcBorders>
              <w:bottom w:val="single" w:color="auto" w:sz="4" w:space="0"/>
            </w:tcBorders>
            <w:shd w:val="clear" w:color="auto" w:fill="auto"/>
            <w:vAlign w:val="center"/>
          </w:tcPr>
          <w:p w14:paraId="0CB65CB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000000"/>
                <w:sz w:val="21"/>
                <w:szCs w:val="21"/>
                <w:highlight w:val="none"/>
                <w:lang w:val="zh-CN" w:eastAsia="zh-CN" w:bidi="ar-SA"/>
              </w:rPr>
            </w:pPr>
            <w:r>
              <w:rPr>
                <w:rFonts w:hint="eastAsia" w:ascii="宋体" w:hAnsi="宋体" w:eastAsia="宋体" w:cs="Times New Roman"/>
                <w:szCs w:val="21"/>
                <w:highlight w:val="none"/>
              </w:rPr>
              <w:t>针对</w:t>
            </w:r>
            <w:r>
              <w:rPr>
                <w:rFonts w:hint="eastAsia" w:ascii="宋体" w:hAnsi="宋体" w:eastAsia="宋体" w:cs="宋体"/>
                <w:color w:val="000000"/>
                <w:sz w:val="21"/>
                <w:szCs w:val="21"/>
                <w:highlight w:val="none"/>
                <w:lang w:val="zh-CN"/>
              </w:rPr>
              <w:t>质量管理体系与措施</w:t>
            </w:r>
            <w:r>
              <w:rPr>
                <w:rFonts w:hint="eastAsia" w:ascii="宋体" w:hAnsi="宋体" w:eastAsia="宋体" w:cs="宋体"/>
                <w:color w:val="000000"/>
                <w:sz w:val="21"/>
                <w:szCs w:val="21"/>
                <w:highlight w:val="none"/>
                <w:lang w:val="zh-CN" w:eastAsia="zh-CN" w:bidi="ar-SA"/>
              </w:rPr>
              <w:t>进行比较：</w:t>
            </w:r>
          </w:p>
          <w:p w14:paraId="23BB895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Times New Roman"/>
                <w:kern w:val="2"/>
                <w:sz w:val="21"/>
                <w:szCs w:val="21"/>
                <w:highlight w:val="none"/>
                <w:lang w:val="zh-CN" w:eastAsia="zh-CN" w:bidi="ar-SA"/>
              </w:rPr>
            </w:pPr>
            <w:r>
              <w:rPr>
                <w:rFonts w:hint="eastAsia" w:ascii="宋体" w:hAnsi="宋体" w:eastAsia="宋体" w:cs="Times New Roman"/>
                <w:kern w:val="2"/>
                <w:sz w:val="21"/>
                <w:szCs w:val="21"/>
                <w:highlight w:val="none"/>
                <w:lang w:val="zh-CN" w:eastAsia="zh-CN" w:bidi="ar-SA"/>
              </w:rPr>
              <w:t>内容完整、合理、可行、重点突出，项目阶段质量控制的程序和方法科学合理，得</w:t>
            </w:r>
            <w:r>
              <w:rPr>
                <w:rFonts w:hint="eastAsia" w:ascii="宋体" w:hAnsi="宋体" w:cs="Times New Roman"/>
                <w:kern w:val="2"/>
                <w:sz w:val="21"/>
                <w:szCs w:val="21"/>
                <w:highlight w:val="none"/>
                <w:lang w:val="en-US" w:eastAsia="zh-CN" w:bidi="ar-SA"/>
              </w:rPr>
              <w:t>5</w:t>
            </w:r>
            <w:r>
              <w:rPr>
                <w:rFonts w:hint="eastAsia" w:ascii="宋体" w:hAnsi="宋体" w:eastAsia="宋体" w:cs="Times New Roman"/>
                <w:kern w:val="2"/>
                <w:sz w:val="21"/>
                <w:szCs w:val="21"/>
                <w:highlight w:val="none"/>
                <w:lang w:val="zh-CN" w:eastAsia="zh-CN" w:bidi="ar-SA"/>
              </w:rPr>
              <w:t>分；</w:t>
            </w:r>
          </w:p>
          <w:p w14:paraId="38A7EEC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Times New Roman"/>
                <w:kern w:val="2"/>
                <w:sz w:val="21"/>
                <w:szCs w:val="21"/>
                <w:highlight w:val="none"/>
                <w:lang w:val="zh-CN" w:eastAsia="zh-CN" w:bidi="ar-SA"/>
              </w:rPr>
            </w:pPr>
            <w:r>
              <w:rPr>
                <w:rFonts w:hint="eastAsia" w:ascii="宋体" w:hAnsi="宋体" w:eastAsia="宋体" w:cs="Times New Roman"/>
                <w:kern w:val="2"/>
                <w:sz w:val="21"/>
                <w:szCs w:val="21"/>
                <w:highlight w:val="none"/>
                <w:lang w:val="zh-CN" w:eastAsia="zh-CN" w:bidi="ar-SA"/>
              </w:rPr>
              <w:t>内容比较完整、合理、可行、重点比较突出，项目阶段质量控制的程序和方法比较科学合理，得</w:t>
            </w:r>
            <w:r>
              <w:rPr>
                <w:rFonts w:hint="eastAsia" w:ascii="宋体" w:hAnsi="宋体" w:eastAsia="宋体" w:cs="Times New Roman"/>
                <w:kern w:val="2"/>
                <w:sz w:val="21"/>
                <w:szCs w:val="21"/>
                <w:highlight w:val="none"/>
                <w:lang w:val="en-US" w:eastAsia="zh-CN" w:bidi="ar-SA"/>
              </w:rPr>
              <w:t>3</w:t>
            </w:r>
            <w:r>
              <w:rPr>
                <w:rFonts w:hint="eastAsia" w:ascii="宋体" w:hAnsi="宋体" w:eastAsia="宋体" w:cs="Times New Roman"/>
                <w:kern w:val="2"/>
                <w:sz w:val="21"/>
                <w:szCs w:val="21"/>
                <w:highlight w:val="none"/>
                <w:lang w:val="zh-CN" w:eastAsia="zh-CN" w:bidi="ar-SA"/>
              </w:rPr>
              <w:t>分；</w:t>
            </w:r>
          </w:p>
          <w:p w14:paraId="2F841F2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Times New Roman"/>
                <w:kern w:val="2"/>
                <w:sz w:val="21"/>
                <w:szCs w:val="21"/>
                <w:highlight w:val="none"/>
                <w:lang w:val="zh-CN" w:eastAsia="zh-CN" w:bidi="ar-SA"/>
              </w:rPr>
            </w:pPr>
            <w:r>
              <w:rPr>
                <w:rFonts w:hint="eastAsia" w:ascii="宋体" w:hAnsi="宋体" w:eastAsia="宋体" w:cs="Times New Roman"/>
                <w:kern w:val="2"/>
                <w:sz w:val="21"/>
                <w:szCs w:val="21"/>
                <w:highlight w:val="none"/>
                <w:lang w:val="zh-CN" w:eastAsia="zh-CN" w:bidi="ar-SA"/>
              </w:rPr>
              <w:t>内容基本完整、合理、可行，项目阶段质量控制的程序和方法基本科学合理，得1分；</w:t>
            </w:r>
          </w:p>
          <w:p w14:paraId="747D40D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Times New Roman"/>
                <w:kern w:val="2"/>
                <w:sz w:val="21"/>
                <w:szCs w:val="21"/>
                <w:highlight w:val="none"/>
                <w:lang w:val="zh-CN" w:eastAsia="zh-CN" w:bidi="ar-SA"/>
              </w:rPr>
            </w:pPr>
            <w:r>
              <w:rPr>
                <w:rFonts w:hint="eastAsia" w:ascii="宋体" w:hAnsi="宋体" w:eastAsia="宋体" w:cs="Times New Roman"/>
                <w:kern w:val="2"/>
                <w:sz w:val="21"/>
                <w:szCs w:val="21"/>
                <w:highlight w:val="none"/>
                <w:lang w:val="zh-CN" w:eastAsia="zh-CN" w:bidi="ar-SA"/>
              </w:rPr>
              <w:t>内容不完整、不合理、不可行、程序和方法不合理或没有，不得分。</w:t>
            </w:r>
          </w:p>
        </w:tc>
        <w:tc>
          <w:tcPr>
            <w:tcW w:w="765" w:type="dxa"/>
            <w:tcBorders>
              <w:bottom w:val="single" w:color="auto" w:sz="4" w:space="0"/>
            </w:tcBorders>
            <w:vAlign w:val="center"/>
          </w:tcPr>
          <w:p w14:paraId="4BE3AC54">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szCs w:val="21"/>
                <w:highlight w:val="none"/>
                <w:lang w:val="en-US" w:eastAsia="zh-CN"/>
              </w:rPr>
            </w:pPr>
            <w:r>
              <w:rPr>
                <w:rFonts w:hint="eastAsia" w:ascii="宋体" w:hAnsi="宋体"/>
                <w:szCs w:val="21"/>
                <w:highlight w:val="none"/>
                <w:lang w:val="en-US" w:eastAsia="zh-CN"/>
              </w:rPr>
              <w:t>5分</w:t>
            </w:r>
          </w:p>
        </w:tc>
      </w:tr>
      <w:tr w14:paraId="2621D9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50" w:type="dxa"/>
            <w:vMerge w:val="restart"/>
            <w:vAlign w:val="center"/>
          </w:tcPr>
          <w:p w14:paraId="2D373066">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r>
              <w:rPr>
                <w:rFonts w:hint="eastAsia" w:ascii="宋体" w:hAnsi="宋体" w:cs="宋体-18030"/>
                <w:szCs w:val="21"/>
                <w:highlight w:val="none"/>
              </w:rPr>
              <w:t>商务</w:t>
            </w:r>
          </w:p>
          <w:p w14:paraId="22255D8F">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r>
              <w:rPr>
                <w:rFonts w:hint="eastAsia" w:ascii="宋体" w:hAnsi="宋体" w:cs="宋体-18030"/>
                <w:szCs w:val="21"/>
                <w:highlight w:val="none"/>
              </w:rPr>
              <w:t>部分</w:t>
            </w:r>
          </w:p>
          <w:p w14:paraId="01F4049A">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r>
              <w:rPr>
                <w:rFonts w:hint="eastAsia" w:ascii="宋体" w:hAnsi="宋体" w:cs="宋体-18030"/>
                <w:szCs w:val="21"/>
                <w:highlight w:val="none"/>
              </w:rPr>
              <w:t>评审</w:t>
            </w:r>
          </w:p>
          <w:p w14:paraId="7B59CF54">
            <w:pPr>
              <w:keepNext w:val="0"/>
              <w:keepLines w:val="0"/>
              <w:pageBreakBefore w:val="0"/>
              <w:widowControl w:val="0"/>
              <w:kinsoku/>
              <w:wordWrap/>
              <w:overflowPunct/>
              <w:topLinePunct w:val="0"/>
              <w:bidi w:val="0"/>
              <w:snapToGrid/>
              <w:spacing w:line="360" w:lineRule="exact"/>
              <w:textAlignment w:val="auto"/>
              <w:rPr>
                <w:rFonts w:ascii="宋体" w:hAnsi="宋体" w:cs="宋体-18030"/>
                <w:szCs w:val="21"/>
                <w:highlight w:val="none"/>
              </w:rPr>
            </w:pPr>
            <w:r>
              <w:rPr>
                <w:rFonts w:ascii="宋体" w:hAnsi="宋体" w:cs="宋体-18030"/>
                <w:szCs w:val="21"/>
                <w:highlight w:val="none"/>
              </w:rPr>
              <w:t>(</w:t>
            </w:r>
            <w:r>
              <w:rPr>
                <w:rFonts w:hint="eastAsia" w:ascii="宋体" w:hAnsi="宋体" w:cs="宋体-18030"/>
                <w:szCs w:val="21"/>
                <w:highlight w:val="none"/>
                <w:lang w:val="en-US" w:eastAsia="zh-CN"/>
              </w:rPr>
              <w:t>30</w:t>
            </w:r>
            <w:r>
              <w:rPr>
                <w:rFonts w:hint="eastAsia" w:ascii="宋体" w:hAnsi="宋体" w:cs="宋体-18030"/>
                <w:szCs w:val="21"/>
                <w:highlight w:val="none"/>
              </w:rPr>
              <w:t>分）</w:t>
            </w:r>
          </w:p>
        </w:tc>
        <w:tc>
          <w:tcPr>
            <w:tcW w:w="1815" w:type="dxa"/>
            <w:vAlign w:val="center"/>
          </w:tcPr>
          <w:p w14:paraId="424B17B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szCs w:val="21"/>
                <w:highlight w:val="none"/>
                <w:lang w:val="zh-CN"/>
              </w:rPr>
            </w:pPr>
            <w:r>
              <w:rPr>
                <w:rFonts w:hint="eastAsia" w:ascii="宋体" w:hAnsi="宋体"/>
                <w:szCs w:val="21"/>
                <w:highlight w:val="none"/>
                <w:lang w:val="zh-CN"/>
              </w:rPr>
              <w:t>企业业绩</w:t>
            </w:r>
            <w:r>
              <w:rPr>
                <w:rFonts w:hint="eastAsia" w:ascii="宋体" w:hAnsi="宋体"/>
                <w:szCs w:val="21"/>
                <w:highlight w:val="none"/>
                <w:lang w:val="zh-CN"/>
              </w:rPr>
              <w:t>（</w:t>
            </w:r>
            <w:r>
              <w:rPr>
                <w:rFonts w:hint="eastAsia" w:ascii="宋体" w:hAnsi="宋体"/>
                <w:szCs w:val="21"/>
                <w:highlight w:val="none"/>
                <w:lang w:val="en-US" w:eastAsia="zh-CN"/>
              </w:rPr>
              <w:t>14</w:t>
            </w:r>
            <w:r>
              <w:rPr>
                <w:rFonts w:hint="eastAsia" w:ascii="宋体" w:hAnsi="宋体"/>
                <w:szCs w:val="21"/>
                <w:highlight w:val="none"/>
                <w:lang w:val="zh-CN"/>
              </w:rPr>
              <w:t>分）</w:t>
            </w:r>
          </w:p>
        </w:tc>
        <w:tc>
          <w:tcPr>
            <w:tcW w:w="6915" w:type="dxa"/>
            <w:vAlign w:val="center"/>
          </w:tcPr>
          <w:p w14:paraId="25C8FFA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szCs w:val="21"/>
                <w:highlight w:val="none"/>
              </w:rPr>
            </w:pPr>
            <w:r>
              <w:rPr>
                <w:rFonts w:hint="eastAsia" w:ascii="宋体" w:hAnsi="宋体"/>
                <w:szCs w:val="21"/>
                <w:highlight w:val="none"/>
              </w:rPr>
              <w:t>对近年</w:t>
            </w:r>
            <w:r>
              <w:rPr>
                <w:rFonts w:hint="eastAsia" w:ascii="宋体" w:hAnsi="宋体"/>
                <w:szCs w:val="21"/>
                <w:highlight w:val="none"/>
                <w:lang w:eastAsia="zh-CN"/>
              </w:rPr>
              <w:t>（</w:t>
            </w:r>
            <w:r>
              <w:rPr>
                <w:rFonts w:hint="eastAsia" w:ascii="宋体" w:hAnsi="宋体"/>
                <w:szCs w:val="21"/>
                <w:highlight w:val="none"/>
                <w:lang w:val="en-US" w:eastAsia="zh-CN"/>
              </w:rPr>
              <w:t>2022年1月1日起至今</w:t>
            </w:r>
            <w:r>
              <w:rPr>
                <w:rFonts w:hint="eastAsia" w:ascii="宋体" w:hAnsi="宋体"/>
                <w:szCs w:val="21"/>
                <w:highlight w:val="none"/>
                <w:lang w:eastAsia="zh-CN"/>
              </w:rPr>
              <w:t>）</w:t>
            </w:r>
            <w:r>
              <w:rPr>
                <w:rFonts w:hint="eastAsia" w:ascii="宋体" w:hAnsi="宋体"/>
                <w:szCs w:val="21"/>
                <w:highlight w:val="none"/>
                <w:lang w:val="en-US" w:eastAsia="zh-CN"/>
              </w:rPr>
              <w:t>供应商</w:t>
            </w:r>
            <w:r>
              <w:rPr>
                <w:rFonts w:hint="eastAsia" w:ascii="宋体" w:hAnsi="宋体"/>
                <w:szCs w:val="21"/>
                <w:highlight w:val="none"/>
              </w:rPr>
              <w:t>完成的同类或类似业绩进行综合评价，每有一项</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2</w:t>
            </w:r>
            <w:r>
              <w:rPr>
                <w:rFonts w:hint="eastAsia" w:ascii="宋体" w:hAnsi="宋体"/>
                <w:szCs w:val="21"/>
                <w:highlight w:val="none"/>
              </w:rPr>
              <w:t>分，</w:t>
            </w:r>
            <w:r>
              <w:rPr>
                <w:rFonts w:hint="eastAsia" w:ascii="宋体" w:hAnsi="宋体"/>
                <w:szCs w:val="21"/>
                <w:highlight w:val="none"/>
                <w:lang w:val="en-US" w:eastAsia="zh-CN"/>
              </w:rPr>
              <w:t>满分14</w:t>
            </w:r>
            <w:r>
              <w:rPr>
                <w:rFonts w:hint="eastAsia" w:ascii="宋体" w:hAnsi="宋体"/>
                <w:szCs w:val="21"/>
                <w:highlight w:val="none"/>
              </w:rPr>
              <w:t>分。</w:t>
            </w:r>
            <w:r>
              <w:rPr>
                <w:rFonts w:hint="eastAsia" w:ascii="宋体" w:hAnsi="宋体"/>
                <w:szCs w:val="21"/>
                <w:highlight w:val="none"/>
              </w:rPr>
              <w:t>（</w:t>
            </w:r>
            <w:r>
              <w:rPr>
                <w:rFonts w:hint="eastAsia" w:ascii="宋体" w:hAnsi="宋体"/>
                <w:szCs w:val="21"/>
                <w:highlight w:val="none"/>
                <w:lang w:val="en-US" w:eastAsia="zh-CN"/>
              </w:rPr>
              <w:t>响应文件内</w:t>
            </w:r>
            <w:r>
              <w:rPr>
                <w:rFonts w:hint="eastAsia" w:ascii="宋体" w:hAnsi="宋体"/>
                <w:szCs w:val="21"/>
                <w:highlight w:val="none"/>
              </w:rPr>
              <w:t>附</w:t>
            </w:r>
            <w:r>
              <w:rPr>
                <w:rFonts w:hint="eastAsia" w:ascii="宋体" w:hAnsi="宋体"/>
                <w:szCs w:val="21"/>
                <w:highlight w:val="none"/>
                <w:lang w:val="en-US" w:eastAsia="zh-CN"/>
              </w:rPr>
              <w:t>成交</w:t>
            </w:r>
            <w:r>
              <w:rPr>
                <w:rFonts w:hint="eastAsia" w:ascii="宋体" w:hAnsi="宋体"/>
                <w:szCs w:val="21"/>
                <w:highlight w:val="none"/>
              </w:rPr>
              <w:t>通知书</w:t>
            </w:r>
            <w:r>
              <w:rPr>
                <w:rFonts w:hint="eastAsia" w:ascii="宋体" w:hAnsi="宋体"/>
                <w:szCs w:val="21"/>
                <w:highlight w:val="none"/>
                <w:lang w:val="en-US" w:eastAsia="zh-CN"/>
              </w:rPr>
              <w:t>或合同协议书</w:t>
            </w:r>
            <w:r>
              <w:rPr>
                <w:rFonts w:hint="eastAsia" w:ascii="宋体" w:hAnsi="宋体"/>
                <w:szCs w:val="21"/>
                <w:highlight w:val="none"/>
              </w:rPr>
              <w:t>等相关证明复印件</w:t>
            </w:r>
            <w:r>
              <w:rPr>
                <w:rFonts w:hint="eastAsia" w:ascii="宋体" w:hAnsi="宋体"/>
                <w:szCs w:val="21"/>
                <w:highlight w:val="none"/>
                <w:lang w:val="en-US" w:eastAsia="zh-CN"/>
              </w:rPr>
              <w:t>并加盖公章</w:t>
            </w:r>
            <w:r>
              <w:rPr>
                <w:rFonts w:hint="eastAsia" w:ascii="宋体" w:hAnsi="宋体"/>
                <w:szCs w:val="21"/>
                <w:highlight w:val="none"/>
              </w:rPr>
              <w:t>，否则不</w:t>
            </w:r>
            <w:r>
              <w:rPr>
                <w:rFonts w:hint="eastAsia" w:ascii="宋体" w:hAnsi="宋体" w:eastAsia="宋体" w:cs="宋体"/>
                <w:color w:val="000000"/>
                <w:sz w:val="21"/>
                <w:szCs w:val="21"/>
                <w:highlight w:val="none"/>
                <w:lang w:val="zh-CN"/>
              </w:rPr>
              <w:t>得</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rPr>
              <w:t>）</w:t>
            </w:r>
          </w:p>
          <w:p w14:paraId="1E31B68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szCs w:val="21"/>
                <w:highlight w:val="none"/>
              </w:rPr>
            </w:pPr>
            <w:r>
              <w:rPr>
                <w:rFonts w:hint="eastAsia" w:hAnsi="宋体" w:cs="宋体"/>
                <w:color w:val="000000"/>
                <w:sz w:val="21"/>
                <w:szCs w:val="21"/>
                <w:highlight w:val="none"/>
                <w:lang w:val="en-US" w:eastAsia="zh-CN"/>
              </w:rPr>
              <w:t>注：企业业绩与项目负责人业绩重复时，不得分。</w:t>
            </w:r>
          </w:p>
        </w:tc>
        <w:tc>
          <w:tcPr>
            <w:tcW w:w="765" w:type="dxa"/>
            <w:vAlign w:val="center"/>
          </w:tcPr>
          <w:p w14:paraId="148B454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szCs w:val="21"/>
                <w:highlight w:val="none"/>
              </w:rPr>
            </w:pPr>
            <w:r>
              <w:rPr>
                <w:rFonts w:hint="eastAsia" w:ascii="宋体" w:hAnsi="宋体"/>
                <w:szCs w:val="21"/>
                <w:highlight w:val="none"/>
                <w:lang w:val="en-US" w:eastAsia="zh-CN"/>
              </w:rPr>
              <w:t>14</w:t>
            </w:r>
            <w:r>
              <w:rPr>
                <w:rFonts w:hint="eastAsia" w:ascii="宋体" w:hAnsi="宋体"/>
                <w:szCs w:val="21"/>
                <w:highlight w:val="none"/>
              </w:rPr>
              <w:t>分</w:t>
            </w:r>
          </w:p>
        </w:tc>
      </w:tr>
      <w:tr w14:paraId="611AB4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50" w:type="dxa"/>
            <w:vMerge w:val="continue"/>
            <w:vAlign w:val="center"/>
          </w:tcPr>
          <w:p w14:paraId="3219C8EF">
            <w:pPr>
              <w:keepNext w:val="0"/>
              <w:keepLines w:val="0"/>
              <w:pageBreakBefore w:val="0"/>
              <w:widowControl w:val="0"/>
              <w:kinsoku/>
              <w:wordWrap/>
              <w:overflowPunct/>
              <w:topLinePunct w:val="0"/>
              <w:bidi w:val="0"/>
              <w:snapToGrid/>
              <w:spacing w:line="360" w:lineRule="exact"/>
              <w:textAlignment w:val="auto"/>
              <w:rPr>
                <w:rFonts w:ascii="宋体" w:hAnsi="宋体" w:cs="宋体-18030"/>
                <w:szCs w:val="21"/>
                <w:highlight w:val="none"/>
              </w:rPr>
            </w:pPr>
          </w:p>
        </w:tc>
        <w:tc>
          <w:tcPr>
            <w:tcW w:w="1815" w:type="dxa"/>
            <w:vAlign w:val="center"/>
          </w:tcPr>
          <w:p w14:paraId="3F375B8C">
            <w:pPr>
              <w:keepNext w:val="0"/>
              <w:keepLines w:val="0"/>
              <w:pageBreakBefore w:val="0"/>
              <w:widowControl w:val="0"/>
              <w:tabs>
                <w:tab w:val="left" w:pos="424"/>
              </w:tabs>
              <w:kinsoku/>
              <w:wordWrap/>
              <w:overflowPunct/>
              <w:topLinePunct w:val="0"/>
              <w:autoSpaceDE w:val="0"/>
              <w:autoSpaceDN w:val="0"/>
              <w:bidi w:val="0"/>
              <w:adjustRightInd w:val="0"/>
              <w:snapToGrid/>
              <w:spacing w:line="360" w:lineRule="exact"/>
              <w:jc w:val="center"/>
              <w:textAlignment w:val="auto"/>
              <w:rPr>
                <w:rFonts w:hint="eastAsia" w:ascii="宋体" w:hAnsi="宋体"/>
                <w:szCs w:val="21"/>
                <w:highlight w:val="none"/>
                <w:lang w:val="zh-CN"/>
              </w:rPr>
            </w:pPr>
            <w:r>
              <w:rPr>
                <w:rFonts w:hint="eastAsia" w:ascii="宋体" w:hAnsi="宋体"/>
                <w:szCs w:val="21"/>
                <w:highlight w:val="none"/>
              </w:rPr>
              <w:t>项目负责人</w:t>
            </w:r>
            <w:r>
              <w:rPr>
                <w:rFonts w:hint="eastAsia" w:ascii="宋体" w:hAnsi="宋体"/>
                <w:szCs w:val="21"/>
                <w:highlight w:val="none"/>
                <w:lang w:val="en-US" w:eastAsia="zh-CN"/>
              </w:rPr>
              <w:t>业绩</w:t>
            </w: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分）</w:t>
            </w:r>
          </w:p>
        </w:tc>
        <w:tc>
          <w:tcPr>
            <w:tcW w:w="6915" w:type="dxa"/>
            <w:vAlign w:val="center"/>
          </w:tcPr>
          <w:p w14:paraId="1927A4D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szCs w:val="21"/>
                <w:highlight w:val="none"/>
              </w:rPr>
            </w:pPr>
            <w:r>
              <w:rPr>
                <w:rFonts w:hint="eastAsia" w:ascii="宋体" w:hAnsi="宋体"/>
                <w:szCs w:val="21"/>
                <w:highlight w:val="none"/>
              </w:rPr>
              <w:t>项目负责人近年</w:t>
            </w:r>
            <w:r>
              <w:rPr>
                <w:rFonts w:hint="eastAsia" w:ascii="宋体" w:hAnsi="宋体"/>
                <w:szCs w:val="21"/>
                <w:highlight w:val="none"/>
                <w:lang w:eastAsia="zh-CN"/>
              </w:rPr>
              <w:t>（</w:t>
            </w:r>
            <w:r>
              <w:rPr>
                <w:rFonts w:hint="eastAsia" w:ascii="宋体" w:hAnsi="宋体"/>
                <w:szCs w:val="21"/>
                <w:highlight w:val="none"/>
                <w:lang w:val="en-US" w:eastAsia="zh-CN"/>
              </w:rPr>
              <w:t>2022年1月1日起至今</w:t>
            </w:r>
            <w:r>
              <w:rPr>
                <w:rFonts w:hint="eastAsia" w:ascii="宋体" w:hAnsi="宋体"/>
                <w:szCs w:val="21"/>
                <w:highlight w:val="none"/>
                <w:lang w:eastAsia="zh-CN"/>
              </w:rPr>
              <w:t>）</w:t>
            </w:r>
            <w:r>
              <w:rPr>
                <w:rFonts w:hint="eastAsia" w:ascii="宋体" w:hAnsi="宋体"/>
                <w:szCs w:val="21"/>
                <w:highlight w:val="none"/>
              </w:rPr>
              <w:t>完成过同类或类似项目业绩，每有一项</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2</w:t>
            </w:r>
            <w:r>
              <w:rPr>
                <w:rFonts w:hint="eastAsia" w:ascii="宋体" w:hAnsi="宋体"/>
                <w:szCs w:val="21"/>
                <w:highlight w:val="none"/>
              </w:rPr>
              <w:t>分，</w:t>
            </w:r>
            <w:r>
              <w:rPr>
                <w:rFonts w:hint="eastAsia" w:ascii="宋体" w:hAnsi="宋体"/>
                <w:szCs w:val="21"/>
                <w:highlight w:val="none"/>
              </w:rPr>
              <w:t>满分</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rPr>
              <w:t>没有不</w:t>
            </w:r>
            <w:r>
              <w:rPr>
                <w:rFonts w:hint="eastAsia" w:ascii="宋体" w:hAnsi="宋体" w:eastAsia="宋体" w:cs="宋体"/>
                <w:color w:val="000000"/>
                <w:sz w:val="21"/>
                <w:szCs w:val="21"/>
                <w:highlight w:val="none"/>
                <w:lang w:val="zh-CN"/>
              </w:rPr>
              <w:t>得</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rPr>
              <w:t>（</w:t>
            </w:r>
            <w:r>
              <w:rPr>
                <w:rFonts w:hint="eastAsia" w:ascii="宋体" w:hAnsi="宋体"/>
                <w:szCs w:val="21"/>
                <w:highlight w:val="none"/>
                <w:lang w:val="en-US" w:eastAsia="zh-CN"/>
              </w:rPr>
              <w:t>响应文件内</w:t>
            </w:r>
            <w:r>
              <w:rPr>
                <w:rFonts w:hint="eastAsia" w:ascii="宋体" w:hAnsi="宋体"/>
                <w:szCs w:val="21"/>
                <w:highlight w:val="none"/>
              </w:rPr>
              <w:t>附</w:t>
            </w:r>
            <w:r>
              <w:rPr>
                <w:rFonts w:hint="eastAsia" w:ascii="宋体" w:hAnsi="宋体"/>
                <w:szCs w:val="21"/>
                <w:highlight w:val="none"/>
                <w:lang w:val="en-US" w:eastAsia="zh-CN"/>
              </w:rPr>
              <w:t>成交</w:t>
            </w:r>
            <w:r>
              <w:rPr>
                <w:rFonts w:hint="eastAsia" w:ascii="宋体" w:hAnsi="宋体"/>
                <w:szCs w:val="21"/>
                <w:highlight w:val="none"/>
              </w:rPr>
              <w:t>通知书</w:t>
            </w:r>
            <w:r>
              <w:rPr>
                <w:rFonts w:hint="eastAsia" w:ascii="宋体" w:hAnsi="宋体"/>
                <w:szCs w:val="21"/>
                <w:highlight w:val="none"/>
                <w:lang w:val="en-US" w:eastAsia="zh-CN"/>
              </w:rPr>
              <w:t>或合同协议书</w:t>
            </w:r>
            <w:r>
              <w:rPr>
                <w:rFonts w:hint="eastAsia" w:ascii="宋体" w:hAnsi="宋体"/>
                <w:szCs w:val="21"/>
                <w:highlight w:val="none"/>
              </w:rPr>
              <w:t>等相关证明复印件</w:t>
            </w:r>
            <w:r>
              <w:rPr>
                <w:rFonts w:hint="eastAsia" w:ascii="宋体" w:hAnsi="宋体"/>
                <w:szCs w:val="21"/>
                <w:highlight w:val="none"/>
                <w:lang w:val="en-US" w:eastAsia="zh-CN"/>
              </w:rPr>
              <w:t>并加盖公章</w:t>
            </w:r>
            <w:r>
              <w:rPr>
                <w:rFonts w:hint="eastAsia" w:ascii="宋体" w:hAnsi="宋体"/>
                <w:szCs w:val="21"/>
                <w:highlight w:val="none"/>
              </w:rPr>
              <w:t>，否则不</w:t>
            </w:r>
            <w:r>
              <w:rPr>
                <w:rFonts w:hint="eastAsia" w:ascii="宋体" w:hAnsi="宋体" w:eastAsia="宋体" w:cs="宋体"/>
                <w:color w:val="000000"/>
                <w:sz w:val="21"/>
                <w:szCs w:val="21"/>
                <w:highlight w:val="none"/>
                <w:lang w:val="zh-CN"/>
              </w:rPr>
              <w:t>得</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rPr>
              <w:t>）</w:t>
            </w:r>
          </w:p>
          <w:p w14:paraId="269E358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szCs w:val="21"/>
                <w:highlight w:val="none"/>
              </w:rPr>
            </w:pPr>
            <w:r>
              <w:rPr>
                <w:rFonts w:hint="eastAsia" w:hAnsi="宋体" w:cs="宋体"/>
                <w:color w:val="000000"/>
                <w:sz w:val="21"/>
                <w:szCs w:val="21"/>
                <w:highlight w:val="none"/>
                <w:lang w:val="en-US" w:eastAsia="zh-CN"/>
              </w:rPr>
              <w:t>注：企业业绩与项目负责人业绩重复时，不得分。</w:t>
            </w:r>
          </w:p>
        </w:tc>
        <w:tc>
          <w:tcPr>
            <w:tcW w:w="765" w:type="dxa"/>
            <w:vAlign w:val="center"/>
          </w:tcPr>
          <w:p w14:paraId="5C59A2D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szCs w:val="21"/>
                <w:highlight w:val="none"/>
                <w:lang w:val="en-US" w:eastAsia="zh-CN"/>
              </w:rPr>
            </w:pPr>
            <w:r>
              <w:rPr>
                <w:rFonts w:hint="eastAsia" w:ascii="宋体" w:hAnsi="宋体"/>
                <w:szCs w:val="21"/>
                <w:highlight w:val="none"/>
                <w:lang w:val="en-US" w:eastAsia="zh-CN"/>
              </w:rPr>
              <w:t>6分</w:t>
            </w:r>
          </w:p>
        </w:tc>
      </w:tr>
      <w:tr w14:paraId="47B050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dxa"/>
            <w:vMerge w:val="continue"/>
            <w:vAlign w:val="center"/>
          </w:tcPr>
          <w:p w14:paraId="4DF33BD6">
            <w:pPr>
              <w:keepNext w:val="0"/>
              <w:keepLines w:val="0"/>
              <w:pageBreakBefore w:val="0"/>
              <w:widowControl w:val="0"/>
              <w:kinsoku/>
              <w:wordWrap/>
              <w:overflowPunct/>
              <w:topLinePunct w:val="0"/>
              <w:bidi w:val="0"/>
              <w:snapToGrid/>
              <w:spacing w:line="360" w:lineRule="exact"/>
              <w:textAlignment w:val="auto"/>
              <w:rPr>
                <w:rFonts w:ascii="宋体" w:hAnsi="宋体" w:cs="宋体-18030"/>
                <w:szCs w:val="21"/>
                <w:highlight w:val="none"/>
              </w:rPr>
            </w:pPr>
          </w:p>
        </w:tc>
        <w:tc>
          <w:tcPr>
            <w:tcW w:w="1815" w:type="dxa"/>
            <w:vAlign w:val="center"/>
          </w:tcPr>
          <w:p w14:paraId="2DFB774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szCs w:val="21"/>
                <w:highlight w:val="none"/>
                <w:lang w:val="zh-CN"/>
              </w:rPr>
            </w:pPr>
            <w:r>
              <w:rPr>
                <w:rFonts w:hint="eastAsia" w:ascii="宋体" w:hAnsi="宋体"/>
                <w:szCs w:val="21"/>
                <w:highlight w:val="none"/>
              </w:rPr>
              <w:t>项目管理团队配备</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w:t>
            </w:r>
          </w:p>
        </w:tc>
        <w:tc>
          <w:tcPr>
            <w:tcW w:w="6915" w:type="dxa"/>
            <w:vAlign w:val="center"/>
          </w:tcPr>
          <w:p w14:paraId="3102E6F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szCs w:val="21"/>
                <w:highlight w:val="none"/>
              </w:rPr>
            </w:pPr>
            <w:r>
              <w:rPr>
                <w:rFonts w:hint="eastAsia" w:ascii="宋体" w:hAnsi="宋体"/>
                <w:szCs w:val="21"/>
                <w:highlight w:val="none"/>
              </w:rPr>
              <w:t>针对项目管理团队配备人员的综合情况，进行综合评价，管理团队配备人员情况优</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5</w:t>
            </w:r>
            <w:r>
              <w:rPr>
                <w:rFonts w:hint="eastAsia" w:ascii="宋体" w:hAnsi="宋体"/>
                <w:szCs w:val="21"/>
                <w:highlight w:val="none"/>
              </w:rPr>
              <w:t>分，良</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3</w:t>
            </w:r>
            <w:r>
              <w:rPr>
                <w:rFonts w:hint="eastAsia" w:ascii="宋体" w:hAnsi="宋体"/>
                <w:szCs w:val="21"/>
                <w:highlight w:val="none"/>
              </w:rPr>
              <w:t>分，一般</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1</w:t>
            </w:r>
            <w:r>
              <w:rPr>
                <w:rFonts w:hint="eastAsia" w:ascii="宋体" w:hAnsi="宋体"/>
                <w:szCs w:val="21"/>
                <w:highlight w:val="none"/>
              </w:rPr>
              <w:t>分。（</w:t>
            </w:r>
            <w:r>
              <w:rPr>
                <w:rFonts w:hint="eastAsia" w:ascii="宋体" w:hAnsi="宋体"/>
                <w:szCs w:val="21"/>
                <w:highlight w:val="none"/>
                <w:lang w:val="en-US" w:eastAsia="zh-CN"/>
              </w:rPr>
              <w:t>响应文件内</w:t>
            </w:r>
            <w:r>
              <w:rPr>
                <w:rFonts w:hint="eastAsia" w:ascii="宋体" w:hAnsi="宋体"/>
                <w:szCs w:val="21"/>
                <w:highlight w:val="none"/>
              </w:rPr>
              <w:t>附</w:t>
            </w:r>
            <w:r>
              <w:rPr>
                <w:rFonts w:hint="eastAsia" w:ascii="宋体" w:hAnsi="宋体"/>
                <w:szCs w:val="21"/>
                <w:highlight w:val="none"/>
                <w:lang w:val="en-US" w:eastAsia="zh-CN"/>
              </w:rPr>
              <w:t>人员相对应的</w:t>
            </w:r>
            <w:r>
              <w:rPr>
                <w:rFonts w:hint="eastAsia" w:ascii="宋体" w:hAnsi="宋体"/>
                <w:szCs w:val="21"/>
                <w:highlight w:val="none"/>
              </w:rPr>
              <w:t>相关证明材料复印件</w:t>
            </w:r>
            <w:r>
              <w:rPr>
                <w:rFonts w:hint="eastAsia" w:ascii="宋体" w:hAnsi="宋体"/>
                <w:szCs w:val="21"/>
                <w:highlight w:val="none"/>
                <w:lang w:val="en-US" w:eastAsia="zh-CN"/>
              </w:rPr>
              <w:t>并加盖公章</w:t>
            </w:r>
            <w:r>
              <w:rPr>
                <w:rFonts w:hint="eastAsia" w:ascii="宋体" w:hAnsi="宋体"/>
                <w:szCs w:val="21"/>
                <w:highlight w:val="none"/>
              </w:rPr>
              <w:t>，否则不予</w:t>
            </w:r>
            <w:r>
              <w:rPr>
                <w:rFonts w:hint="eastAsia" w:ascii="宋体" w:hAnsi="宋体" w:eastAsia="宋体" w:cs="宋体"/>
                <w:color w:val="000000"/>
                <w:sz w:val="21"/>
                <w:szCs w:val="21"/>
                <w:highlight w:val="none"/>
                <w:lang w:val="zh-CN"/>
              </w:rPr>
              <w:t>得</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rPr>
              <w:t>）</w:t>
            </w:r>
          </w:p>
        </w:tc>
        <w:tc>
          <w:tcPr>
            <w:tcW w:w="765" w:type="dxa"/>
            <w:vAlign w:val="center"/>
          </w:tcPr>
          <w:p w14:paraId="6D4BF62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szCs w:val="21"/>
                <w:highlight w:val="none"/>
                <w:lang w:val="en-US" w:eastAsia="zh-CN"/>
              </w:rPr>
            </w:pPr>
            <w:r>
              <w:rPr>
                <w:rFonts w:hint="eastAsia" w:ascii="宋体" w:hAnsi="宋体"/>
                <w:szCs w:val="21"/>
                <w:highlight w:val="none"/>
                <w:lang w:val="en-US" w:eastAsia="zh-CN"/>
              </w:rPr>
              <w:t>5分</w:t>
            </w:r>
          </w:p>
        </w:tc>
      </w:tr>
      <w:tr w14:paraId="635F71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50" w:type="dxa"/>
            <w:vMerge w:val="continue"/>
            <w:vAlign w:val="center"/>
          </w:tcPr>
          <w:p w14:paraId="5072497C">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p>
        </w:tc>
        <w:tc>
          <w:tcPr>
            <w:tcW w:w="1815" w:type="dxa"/>
            <w:vAlign w:val="center"/>
          </w:tcPr>
          <w:p w14:paraId="16B8B3D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szCs w:val="21"/>
                <w:highlight w:val="none"/>
              </w:rPr>
            </w:pPr>
            <w:r>
              <w:rPr>
                <w:rFonts w:hint="eastAsia" w:ascii="宋体" w:hAnsi="宋体"/>
                <w:szCs w:val="21"/>
                <w:highlight w:val="none"/>
              </w:rPr>
              <w:t>服务承诺（</w:t>
            </w:r>
            <w:r>
              <w:rPr>
                <w:rFonts w:hint="eastAsia" w:ascii="宋体" w:hAnsi="宋体"/>
                <w:szCs w:val="21"/>
                <w:highlight w:val="none"/>
                <w:lang w:val="en-US" w:eastAsia="zh-CN"/>
              </w:rPr>
              <w:t>5</w:t>
            </w:r>
            <w:r>
              <w:rPr>
                <w:rFonts w:hint="eastAsia" w:ascii="宋体" w:hAnsi="宋体"/>
                <w:szCs w:val="21"/>
                <w:highlight w:val="none"/>
              </w:rPr>
              <w:t>分）</w:t>
            </w:r>
          </w:p>
        </w:tc>
        <w:tc>
          <w:tcPr>
            <w:tcW w:w="6915" w:type="dxa"/>
            <w:vAlign w:val="center"/>
          </w:tcPr>
          <w:p w14:paraId="4402C8A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szCs w:val="21"/>
                <w:highlight w:val="none"/>
              </w:rPr>
            </w:pPr>
            <w:r>
              <w:rPr>
                <w:rFonts w:hint="eastAsia" w:ascii="宋体" w:hAnsi="宋体"/>
                <w:szCs w:val="21"/>
                <w:highlight w:val="none"/>
              </w:rPr>
              <w:t>针对</w:t>
            </w:r>
            <w:r>
              <w:rPr>
                <w:rFonts w:hint="eastAsia" w:ascii="宋体" w:hAnsi="宋体"/>
                <w:szCs w:val="21"/>
                <w:highlight w:val="none"/>
                <w:lang w:val="en-US" w:eastAsia="zh-CN"/>
              </w:rPr>
              <w:t>供应商</w:t>
            </w:r>
            <w:r>
              <w:rPr>
                <w:rFonts w:hint="eastAsia" w:ascii="宋体" w:hAnsi="宋体"/>
                <w:szCs w:val="21"/>
                <w:highlight w:val="none"/>
              </w:rPr>
              <w:t>提报的合理服务承诺进行综合评价，优</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5</w:t>
            </w:r>
            <w:r>
              <w:rPr>
                <w:rFonts w:hint="eastAsia" w:ascii="宋体" w:hAnsi="宋体"/>
                <w:szCs w:val="21"/>
                <w:highlight w:val="none"/>
              </w:rPr>
              <w:t>分，良</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3</w:t>
            </w:r>
            <w:r>
              <w:rPr>
                <w:rFonts w:hint="eastAsia" w:ascii="宋体" w:hAnsi="宋体"/>
                <w:szCs w:val="21"/>
                <w:highlight w:val="none"/>
              </w:rPr>
              <w:t>分，一般</w:t>
            </w:r>
            <w:r>
              <w:rPr>
                <w:rFonts w:hint="eastAsia" w:ascii="宋体" w:hAnsi="宋体" w:eastAsia="宋体" w:cs="宋体"/>
                <w:color w:val="000000"/>
                <w:sz w:val="21"/>
                <w:szCs w:val="21"/>
                <w:highlight w:val="none"/>
                <w:lang w:val="zh-CN"/>
              </w:rPr>
              <w:t>得</w:t>
            </w:r>
            <w:r>
              <w:rPr>
                <w:rFonts w:hint="eastAsia" w:ascii="宋体" w:hAnsi="宋体"/>
                <w:szCs w:val="21"/>
                <w:highlight w:val="none"/>
                <w:lang w:val="en-US" w:eastAsia="zh-CN"/>
              </w:rPr>
              <w:t>1</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lang w:val="en-US" w:eastAsia="zh-CN"/>
              </w:rPr>
              <w:t>没有不得分</w:t>
            </w:r>
            <w:r>
              <w:rPr>
                <w:rFonts w:hint="eastAsia" w:ascii="宋体" w:hAnsi="宋体"/>
                <w:szCs w:val="21"/>
                <w:highlight w:val="none"/>
              </w:rPr>
              <w:t>。</w:t>
            </w:r>
          </w:p>
        </w:tc>
        <w:tc>
          <w:tcPr>
            <w:tcW w:w="765" w:type="dxa"/>
            <w:vAlign w:val="center"/>
          </w:tcPr>
          <w:p w14:paraId="100B960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szCs w:val="21"/>
                <w:highlight w:val="none"/>
              </w:rPr>
            </w:pPr>
            <w:r>
              <w:rPr>
                <w:rFonts w:hint="eastAsia" w:ascii="宋体" w:hAnsi="宋体"/>
                <w:szCs w:val="21"/>
                <w:highlight w:val="none"/>
                <w:lang w:val="en-US" w:eastAsia="zh-CN"/>
              </w:rPr>
              <w:t>5</w:t>
            </w:r>
            <w:r>
              <w:rPr>
                <w:rFonts w:hint="eastAsia" w:ascii="宋体" w:hAnsi="宋体" w:cs="宋体-18030"/>
                <w:szCs w:val="21"/>
                <w:highlight w:val="none"/>
              </w:rPr>
              <w:t>分</w:t>
            </w:r>
          </w:p>
        </w:tc>
      </w:tr>
      <w:tr w14:paraId="69A0CA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565" w:type="dxa"/>
            <w:gridSpan w:val="2"/>
            <w:vAlign w:val="center"/>
          </w:tcPr>
          <w:p w14:paraId="47473497">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18030"/>
                <w:szCs w:val="21"/>
                <w:highlight w:val="none"/>
              </w:rPr>
            </w:pPr>
            <w:r>
              <w:rPr>
                <w:rFonts w:hint="eastAsia" w:ascii="宋体" w:hAnsi="宋体" w:cs="宋体-18030"/>
                <w:szCs w:val="21"/>
                <w:highlight w:val="none"/>
              </w:rPr>
              <w:t>投标报价</w:t>
            </w:r>
          </w:p>
          <w:p w14:paraId="2CA71997">
            <w:pPr>
              <w:keepNext w:val="0"/>
              <w:keepLines w:val="0"/>
              <w:pageBreakBefore w:val="0"/>
              <w:widowControl w:val="0"/>
              <w:kinsoku/>
              <w:wordWrap/>
              <w:overflowPunct/>
              <w:topLinePunct w:val="0"/>
              <w:bidi w:val="0"/>
              <w:snapToGrid/>
              <w:spacing w:line="360" w:lineRule="exact"/>
              <w:ind w:firstLine="630" w:firstLineChars="300"/>
              <w:jc w:val="left"/>
              <w:textAlignment w:val="auto"/>
              <w:rPr>
                <w:rFonts w:ascii="宋体" w:hAnsi="宋体"/>
                <w:szCs w:val="21"/>
                <w:highlight w:val="none"/>
              </w:rPr>
            </w:pPr>
            <w:r>
              <w:rPr>
                <w:rFonts w:hint="eastAsia" w:ascii="宋体" w:hAnsi="宋体" w:cs="宋体-18030"/>
                <w:szCs w:val="21"/>
                <w:highlight w:val="none"/>
              </w:rPr>
              <w:t>（</w:t>
            </w:r>
            <w:r>
              <w:rPr>
                <w:rFonts w:hint="eastAsia" w:ascii="宋体" w:hAnsi="宋体" w:cs="宋体-18030"/>
                <w:szCs w:val="21"/>
                <w:highlight w:val="none"/>
                <w:lang w:val="en-US" w:eastAsia="zh-CN"/>
              </w:rPr>
              <w:t>10</w:t>
            </w:r>
            <w:r>
              <w:rPr>
                <w:rFonts w:hint="eastAsia" w:ascii="宋体" w:hAnsi="宋体" w:cs="宋体-18030"/>
                <w:szCs w:val="21"/>
                <w:highlight w:val="none"/>
              </w:rPr>
              <w:t>分）</w:t>
            </w:r>
          </w:p>
        </w:tc>
        <w:tc>
          <w:tcPr>
            <w:tcW w:w="6915" w:type="dxa"/>
            <w:vAlign w:val="center"/>
          </w:tcPr>
          <w:p w14:paraId="7A3B460A">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szCs w:val="21"/>
                <w:highlight w:val="none"/>
                <w:lang w:eastAsia="zh-CN"/>
              </w:rPr>
            </w:pPr>
            <w:r>
              <w:rPr>
                <w:rFonts w:hint="eastAsia" w:ascii="宋体" w:hAnsi="宋体"/>
                <w:szCs w:val="21"/>
                <w:highlight w:val="none"/>
              </w:rPr>
              <w:t>有效投标报价最低者为基准价,得满分</w:t>
            </w:r>
            <w:r>
              <w:rPr>
                <w:rFonts w:hint="eastAsia" w:ascii="宋体" w:hAnsi="宋体"/>
                <w:szCs w:val="21"/>
                <w:highlight w:val="none"/>
                <w:lang w:val="en-US" w:eastAsia="zh-CN"/>
              </w:rPr>
              <w:t>10</w:t>
            </w:r>
            <w:r>
              <w:rPr>
                <w:rFonts w:hint="eastAsia" w:ascii="宋体" w:hAnsi="宋体"/>
                <w:szCs w:val="21"/>
                <w:highlight w:val="none"/>
              </w:rPr>
              <w:t>分,其他</w:t>
            </w:r>
            <w:r>
              <w:rPr>
                <w:rFonts w:hint="eastAsia" w:ascii="宋体" w:hAnsi="宋体"/>
                <w:szCs w:val="21"/>
                <w:highlight w:val="none"/>
                <w:lang w:eastAsia="zh-CN"/>
              </w:rPr>
              <w:t>供应商</w:t>
            </w:r>
            <w:r>
              <w:rPr>
                <w:rFonts w:hint="eastAsia" w:ascii="宋体" w:hAnsi="宋体"/>
                <w:szCs w:val="21"/>
                <w:highlight w:val="none"/>
              </w:rPr>
              <w:t>的报价得分按下列公式统一计算：</w:t>
            </w:r>
            <w:r>
              <w:rPr>
                <w:rFonts w:hint="eastAsia" w:ascii="宋体" w:hAnsi="宋体"/>
                <w:szCs w:val="21"/>
                <w:highlight w:val="none"/>
                <w:lang w:val="en-US" w:eastAsia="zh-CN"/>
              </w:rPr>
              <w:t>投标</w:t>
            </w:r>
            <w:r>
              <w:rPr>
                <w:rFonts w:hint="eastAsia" w:ascii="宋体" w:hAnsi="宋体"/>
                <w:szCs w:val="21"/>
                <w:highlight w:val="none"/>
              </w:rPr>
              <w:t>报价得分=（</w:t>
            </w:r>
            <w:r>
              <w:rPr>
                <w:rFonts w:hint="eastAsia" w:ascii="宋体" w:hAnsi="宋体"/>
                <w:szCs w:val="21"/>
                <w:highlight w:val="none"/>
                <w:lang w:val="en-US" w:eastAsia="zh-CN"/>
              </w:rPr>
              <w:t>投标</w:t>
            </w:r>
            <w:r>
              <w:rPr>
                <w:rFonts w:hint="eastAsia" w:ascii="宋体" w:hAnsi="宋体"/>
                <w:szCs w:val="21"/>
                <w:highlight w:val="none"/>
              </w:rPr>
              <w:t>基准价/</w:t>
            </w:r>
            <w:r>
              <w:rPr>
                <w:rFonts w:hint="eastAsia" w:ascii="宋体" w:hAnsi="宋体"/>
                <w:szCs w:val="21"/>
                <w:highlight w:val="none"/>
                <w:lang w:val="en-US" w:eastAsia="zh-CN"/>
              </w:rPr>
              <w:t>投标</w:t>
            </w:r>
            <w:r>
              <w:rPr>
                <w:rFonts w:hint="eastAsia" w:ascii="宋体" w:hAnsi="宋体"/>
                <w:szCs w:val="21"/>
                <w:highlight w:val="none"/>
              </w:rPr>
              <w:t>报价）×</w:t>
            </w:r>
            <w:r>
              <w:rPr>
                <w:rFonts w:hint="eastAsia" w:ascii="宋体" w:hAnsi="宋体"/>
                <w:szCs w:val="21"/>
                <w:highlight w:val="none"/>
                <w:lang w:val="en-US" w:eastAsia="zh-CN"/>
              </w:rPr>
              <w:t>1</w:t>
            </w:r>
            <w:r>
              <w:rPr>
                <w:rFonts w:hint="eastAsia" w:ascii="宋体" w:hAnsi="宋体"/>
                <w:szCs w:val="21"/>
                <w:highlight w:val="none"/>
              </w:rPr>
              <w:t>0%×100。如果评标委员会认为最低的投标报价明显低于</w:t>
            </w:r>
            <w:r>
              <w:rPr>
                <w:rFonts w:hint="eastAsia" w:ascii="宋体" w:hAnsi="宋体"/>
                <w:szCs w:val="21"/>
                <w:highlight w:val="none"/>
                <w:lang w:eastAsia="zh-CN"/>
              </w:rPr>
              <w:t>供应商</w:t>
            </w:r>
            <w:r>
              <w:rPr>
                <w:rFonts w:hint="eastAsia" w:ascii="宋体" w:hAnsi="宋体"/>
                <w:szCs w:val="21"/>
                <w:highlight w:val="none"/>
              </w:rPr>
              <w:t>其成本价格,有可能影响服务质量和不能诚信履约的，应当要求该</w:t>
            </w:r>
            <w:r>
              <w:rPr>
                <w:rFonts w:hint="eastAsia" w:ascii="宋体" w:hAnsi="宋体"/>
                <w:szCs w:val="21"/>
                <w:highlight w:val="none"/>
                <w:lang w:eastAsia="zh-CN"/>
              </w:rPr>
              <w:t>供应商</w:t>
            </w:r>
            <w:r>
              <w:rPr>
                <w:rFonts w:hint="eastAsia" w:ascii="宋体" w:hAnsi="宋体"/>
                <w:szCs w:val="21"/>
                <w:highlight w:val="none"/>
              </w:rPr>
              <w:t>在规定的期限内予以解释说明并提供相关证明材料，</w:t>
            </w:r>
            <w:r>
              <w:rPr>
                <w:rFonts w:hint="eastAsia" w:ascii="宋体" w:hAnsi="宋体"/>
                <w:szCs w:val="21"/>
                <w:highlight w:val="none"/>
                <w:lang w:eastAsia="zh-CN"/>
              </w:rPr>
              <w:t>供应商</w:t>
            </w:r>
            <w:r>
              <w:rPr>
                <w:rFonts w:hint="eastAsia" w:ascii="宋体" w:hAnsi="宋体"/>
                <w:szCs w:val="21"/>
                <w:highlight w:val="none"/>
              </w:rPr>
              <w:t>不能合理解释或提供相关证明材料的，则评委会认定其以低于成本价投标，其报价不能作为基准价,不计入报价计算（其报价为0分）。报价得分精确到小数点后二位。</w:t>
            </w:r>
            <w:r>
              <w:rPr>
                <w:rFonts w:hint="eastAsia" w:ascii="宋体" w:hAnsi="宋体"/>
                <w:szCs w:val="21"/>
                <w:highlight w:val="none"/>
                <w:lang w:eastAsia="zh-CN"/>
              </w:rPr>
              <w:t>报价以经过优惠政策后的计算报价为准。</w:t>
            </w:r>
          </w:p>
          <w:p w14:paraId="4D20A48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szCs w:val="21"/>
                <w:highlight w:val="none"/>
                <w:lang w:eastAsia="zh-CN"/>
              </w:rPr>
            </w:pPr>
            <w:r>
              <w:rPr>
                <w:rFonts w:hAnsi="宋体"/>
                <w:b w:val="0"/>
                <w:bCs/>
                <w:sz w:val="21"/>
                <w:szCs w:val="18"/>
                <w:highlight w:val="none"/>
                <w:lang w:val="zh-CN"/>
              </w:rPr>
              <w:t>注：</w:t>
            </w:r>
            <w:r>
              <w:rPr>
                <w:rFonts w:hint="eastAsia" w:hAnsi="宋体" w:cs="宋体"/>
                <w:b w:val="0"/>
                <w:bCs/>
                <w:kern w:val="2"/>
                <w:sz w:val="21"/>
                <w:szCs w:val="21"/>
                <w:highlight w:val="none"/>
                <w:lang w:val="zh-CN"/>
              </w:rPr>
              <w:t>对小型和微型企业产品的投标报价在计算报价得分时，按照该单位投标报价下浮10%进入报价分计算。（小、微企业须按照财库[2020]46号文件的规定提供《中小企业声明函》装订在</w:t>
            </w:r>
            <w:r>
              <w:rPr>
                <w:rFonts w:hint="eastAsia" w:hAnsi="宋体" w:cs="宋体"/>
                <w:b w:val="0"/>
                <w:bCs/>
                <w:kern w:val="2"/>
                <w:sz w:val="21"/>
                <w:szCs w:val="21"/>
                <w:highlight w:val="none"/>
                <w:lang w:val="en-US" w:eastAsia="zh-CN"/>
              </w:rPr>
              <w:t>响应</w:t>
            </w:r>
            <w:r>
              <w:rPr>
                <w:rFonts w:hint="eastAsia" w:hAnsi="宋体" w:cs="宋体"/>
                <w:b w:val="0"/>
                <w:bCs/>
                <w:kern w:val="2"/>
                <w:sz w:val="21"/>
                <w:szCs w:val="21"/>
                <w:highlight w:val="none"/>
                <w:lang w:val="zh-CN"/>
              </w:rPr>
              <w:t>文件内）；根据财库〔2017〕141号、财库[2014]68号文件规定在政府采购活动中，残疾人福利性单位、监狱企业视同小型、微型企业（</w:t>
            </w:r>
            <w:r>
              <w:rPr>
                <w:rFonts w:hint="eastAsia" w:hAnsi="宋体" w:cs="宋体"/>
                <w:b w:val="0"/>
                <w:bCs/>
                <w:kern w:val="2"/>
                <w:sz w:val="21"/>
                <w:szCs w:val="21"/>
                <w:highlight w:val="none"/>
                <w:lang w:val="en-US" w:eastAsia="zh-CN"/>
              </w:rPr>
              <w:t>响应</w:t>
            </w:r>
            <w:r>
              <w:rPr>
                <w:rFonts w:hint="eastAsia" w:hAnsi="宋体" w:cs="宋体"/>
                <w:b w:val="0"/>
                <w:bCs/>
                <w:kern w:val="2"/>
                <w:sz w:val="21"/>
                <w:szCs w:val="21"/>
                <w:highlight w:val="none"/>
                <w:lang w:val="zh-CN"/>
              </w:rPr>
              <w:t>文件内须提供监狱企业证明文件或残疾人福利性单位声明函）。</w:t>
            </w:r>
          </w:p>
        </w:tc>
        <w:tc>
          <w:tcPr>
            <w:tcW w:w="765" w:type="dxa"/>
            <w:vAlign w:val="center"/>
          </w:tcPr>
          <w:p w14:paraId="1B26FF1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szCs w:val="21"/>
                <w:highlight w:val="none"/>
              </w:rPr>
            </w:pPr>
            <w:r>
              <w:rPr>
                <w:rFonts w:hint="eastAsia" w:ascii="宋体" w:hAnsi="宋体"/>
                <w:szCs w:val="21"/>
                <w:highlight w:val="none"/>
                <w:lang w:val="en-US" w:eastAsia="zh-CN"/>
              </w:rPr>
              <w:t>10</w:t>
            </w:r>
            <w:r>
              <w:rPr>
                <w:rFonts w:hint="eastAsia" w:ascii="宋体" w:hAnsi="宋体" w:cs="宋体-18030"/>
                <w:szCs w:val="21"/>
                <w:highlight w:val="none"/>
              </w:rPr>
              <w:t>分</w:t>
            </w:r>
          </w:p>
        </w:tc>
      </w:tr>
    </w:tbl>
    <w:p w14:paraId="7C690EF3">
      <w:pPr>
        <w:keepNext w:val="0"/>
        <w:keepLines w:val="0"/>
        <w:pageBreakBefore w:val="0"/>
        <w:widowControl w:val="0"/>
        <w:kinsoku/>
        <w:wordWrap/>
        <w:overflowPunct/>
        <w:topLinePunct w:val="0"/>
        <w:bidi w:val="0"/>
        <w:adjustRightInd w:val="0"/>
        <w:snapToGrid w:val="0"/>
        <w:spacing w:line="300" w:lineRule="exact"/>
        <w:ind w:firstLine="360" w:firstLineChars="150"/>
        <w:textAlignment w:val="auto"/>
        <w:rPr>
          <w:rFonts w:ascii="宋体" w:hAnsi="宋体"/>
          <w:b w:val="0"/>
          <w:bCs/>
          <w:sz w:val="24"/>
          <w:highlight w:val="none"/>
        </w:rPr>
      </w:pPr>
    </w:p>
    <w:p w14:paraId="571E8143">
      <w:pPr>
        <w:keepNext w:val="0"/>
        <w:keepLines w:val="0"/>
        <w:pageBreakBefore w:val="0"/>
        <w:widowControl w:val="0"/>
        <w:kinsoku/>
        <w:wordWrap/>
        <w:overflowPunct/>
        <w:topLinePunct w:val="0"/>
        <w:bidi w:val="0"/>
        <w:adjustRightInd w:val="0"/>
        <w:snapToGrid w:val="0"/>
        <w:spacing w:line="300" w:lineRule="exact"/>
        <w:ind w:firstLine="360" w:firstLineChars="150"/>
        <w:textAlignment w:val="auto"/>
        <w:rPr>
          <w:rFonts w:ascii="宋体" w:hAnsi="宋体"/>
          <w:b w:val="0"/>
          <w:bCs/>
          <w:sz w:val="24"/>
          <w:highlight w:val="none"/>
        </w:rPr>
      </w:pPr>
    </w:p>
    <w:p w14:paraId="30109110">
      <w:pPr>
        <w:keepNext w:val="0"/>
        <w:keepLines w:val="0"/>
        <w:pageBreakBefore w:val="0"/>
        <w:widowControl w:val="0"/>
        <w:kinsoku/>
        <w:wordWrap/>
        <w:overflowPunct/>
        <w:topLinePunct w:val="0"/>
        <w:bidi w:val="0"/>
        <w:adjustRightInd w:val="0"/>
        <w:snapToGrid w:val="0"/>
        <w:spacing w:line="300" w:lineRule="exact"/>
        <w:ind w:firstLine="360" w:firstLineChars="150"/>
        <w:textAlignment w:val="auto"/>
        <w:rPr>
          <w:rFonts w:ascii="宋体" w:hAnsi="宋体"/>
          <w:b w:val="0"/>
          <w:bCs/>
          <w:sz w:val="24"/>
          <w:highlight w:val="none"/>
        </w:rPr>
      </w:pPr>
    </w:p>
    <w:p w14:paraId="394071D4">
      <w:pPr>
        <w:keepNext w:val="0"/>
        <w:keepLines w:val="0"/>
        <w:pageBreakBefore w:val="0"/>
        <w:widowControl w:val="0"/>
        <w:kinsoku/>
        <w:wordWrap/>
        <w:overflowPunct/>
        <w:topLinePunct w:val="0"/>
        <w:bidi w:val="0"/>
        <w:adjustRightInd w:val="0"/>
        <w:snapToGrid w:val="0"/>
        <w:spacing w:line="300" w:lineRule="exact"/>
        <w:ind w:firstLine="360" w:firstLineChars="150"/>
        <w:textAlignment w:val="auto"/>
        <w:rPr>
          <w:rFonts w:ascii="宋体" w:hAnsi="宋体"/>
          <w:b w:val="0"/>
          <w:bCs/>
          <w:sz w:val="24"/>
          <w:highlight w:val="none"/>
        </w:rPr>
      </w:pPr>
    </w:p>
    <w:p w14:paraId="7BE730F6">
      <w:pPr>
        <w:keepNext w:val="0"/>
        <w:keepLines w:val="0"/>
        <w:pageBreakBefore w:val="0"/>
        <w:widowControl w:val="0"/>
        <w:kinsoku/>
        <w:wordWrap/>
        <w:overflowPunct/>
        <w:topLinePunct w:val="0"/>
        <w:bidi w:val="0"/>
        <w:adjustRightInd w:val="0"/>
        <w:snapToGrid w:val="0"/>
        <w:spacing w:line="300" w:lineRule="exact"/>
        <w:ind w:firstLine="360" w:firstLineChars="150"/>
        <w:textAlignment w:val="auto"/>
        <w:rPr>
          <w:rFonts w:ascii="宋体" w:hAnsi="宋体"/>
          <w:b w:val="0"/>
          <w:bCs/>
          <w:sz w:val="24"/>
          <w:highlight w:val="none"/>
        </w:rPr>
      </w:pPr>
    </w:p>
    <w:p w14:paraId="6B7108B7">
      <w:pPr>
        <w:keepNext w:val="0"/>
        <w:keepLines w:val="0"/>
        <w:pageBreakBefore w:val="0"/>
        <w:widowControl w:val="0"/>
        <w:kinsoku/>
        <w:wordWrap/>
        <w:overflowPunct/>
        <w:topLinePunct w:val="0"/>
        <w:bidi w:val="0"/>
        <w:adjustRightInd w:val="0"/>
        <w:snapToGrid w:val="0"/>
        <w:spacing w:line="300" w:lineRule="exact"/>
        <w:ind w:firstLine="360" w:firstLineChars="150"/>
        <w:textAlignment w:val="auto"/>
        <w:rPr>
          <w:rFonts w:ascii="宋体" w:hAnsi="宋体"/>
          <w:b w:val="0"/>
          <w:bCs/>
          <w:sz w:val="24"/>
          <w:highlight w:val="none"/>
        </w:rPr>
      </w:pPr>
    </w:p>
    <w:p w14:paraId="2C1C1570">
      <w:pPr>
        <w:keepNext w:val="0"/>
        <w:keepLines w:val="0"/>
        <w:pageBreakBefore w:val="0"/>
        <w:widowControl w:val="0"/>
        <w:kinsoku/>
        <w:wordWrap/>
        <w:overflowPunct/>
        <w:topLinePunct w:val="0"/>
        <w:bidi w:val="0"/>
        <w:adjustRightInd w:val="0"/>
        <w:snapToGrid w:val="0"/>
        <w:spacing w:line="300" w:lineRule="exact"/>
        <w:ind w:firstLine="360" w:firstLineChars="150"/>
        <w:textAlignment w:val="auto"/>
        <w:rPr>
          <w:rFonts w:ascii="宋体" w:hAnsi="宋体"/>
          <w:b w:val="0"/>
          <w:bCs/>
          <w:sz w:val="24"/>
          <w:highlight w:val="none"/>
        </w:rPr>
      </w:pPr>
    </w:p>
    <w:bookmarkEnd w:id="63"/>
    <w:bookmarkEnd w:id="64"/>
    <w:bookmarkEnd w:id="65"/>
    <w:p w14:paraId="5CE16F13">
      <w:pPr>
        <w:autoSpaceDE w:val="0"/>
        <w:autoSpaceDN w:val="0"/>
        <w:adjustRightInd w:val="0"/>
        <w:spacing w:line="360" w:lineRule="auto"/>
        <w:jc w:val="left"/>
        <w:rPr>
          <w:rFonts w:hint="eastAsia" w:ascii="宋体" w:hAnsi="宋体" w:eastAsia="宋体" w:cs="宋体"/>
          <w:color w:val="000000"/>
          <w:sz w:val="21"/>
          <w:szCs w:val="21"/>
          <w:highlight w:val="none"/>
        </w:rPr>
      </w:pPr>
    </w:p>
    <w:p w14:paraId="23F79C77">
      <w:pPr>
        <w:autoSpaceDE w:val="0"/>
        <w:autoSpaceDN w:val="0"/>
        <w:adjustRightInd w:val="0"/>
        <w:spacing w:line="360" w:lineRule="auto"/>
        <w:jc w:val="left"/>
        <w:rPr>
          <w:rFonts w:hint="eastAsia" w:ascii="宋体" w:hAnsi="宋体" w:eastAsia="宋体" w:cs="宋体"/>
          <w:color w:val="000000"/>
          <w:sz w:val="21"/>
          <w:szCs w:val="21"/>
          <w:highlight w:val="none"/>
        </w:rPr>
      </w:pPr>
    </w:p>
    <w:p w14:paraId="155AA942">
      <w:pPr>
        <w:autoSpaceDE w:val="0"/>
        <w:autoSpaceDN w:val="0"/>
        <w:adjustRightInd w:val="0"/>
        <w:spacing w:line="360" w:lineRule="auto"/>
        <w:jc w:val="left"/>
        <w:rPr>
          <w:rFonts w:hint="eastAsia" w:ascii="宋体" w:hAnsi="宋体" w:eastAsia="宋体" w:cs="宋体"/>
          <w:color w:val="000000"/>
          <w:sz w:val="21"/>
          <w:szCs w:val="21"/>
          <w:highlight w:val="none"/>
        </w:rPr>
      </w:pPr>
    </w:p>
    <w:p w14:paraId="2BA3B23A">
      <w:pPr>
        <w:autoSpaceDE w:val="0"/>
        <w:autoSpaceDN w:val="0"/>
        <w:adjustRightInd w:val="0"/>
        <w:spacing w:line="360" w:lineRule="auto"/>
        <w:jc w:val="left"/>
        <w:rPr>
          <w:rFonts w:hint="eastAsia" w:ascii="宋体" w:hAnsi="宋体" w:eastAsia="宋体" w:cs="宋体"/>
          <w:color w:val="000000"/>
          <w:sz w:val="21"/>
          <w:szCs w:val="21"/>
          <w:highlight w:val="none"/>
        </w:rPr>
      </w:pPr>
    </w:p>
    <w:p w14:paraId="7C1CAA3C">
      <w:pPr>
        <w:autoSpaceDE w:val="0"/>
        <w:autoSpaceDN w:val="0"/>
        <w:adjustRightInd w:val="0"/>
        <w:spacing w:line="360" w:lineRule="auto"/>
        <w:jc w:val="left"/>
        <w:rPr>
          <w:rFonts w:hint="eastAsia" w:ascii="宋体" w:hAnsi="宋体" w:eastAsia="宋体" w:cs="宋体"/>
          <w:color w:val="000000"/>
          <w:sz w:val="21"/>
          <w:szCs w:val="21"/>
          <w:highlight w:val="none"/>
        </w:rPr>
      </w:pPr>
    </w:p>
    <w:p w14:paraId="63FCB4A8">
      <w:pPr>
        <w:autoSpaceDE w:val="0"/>
        <w:autoSpaceDN w:val="0"/>
        <w:adjustRightInd w:val="0"/>
        <w:spacing w:line="360" w:lineRule="auto"/>
        <w:jc w:val="left"/>
        <w:rPr>
          <w:rFonts w:hint="eastAsia" w:ascii="宋体" w:hAnsi="宋体" w:eastAsia="宋体" w:cs="宋体"/>
          <w:color w:val="000000"/>
          <w:sz w:val="21"/>
          <w:szCs w:val="21"/>
          <w:highlight w:val="none"/>
        </w:rPr>
      </w:pPr>
    </w:p>
    <w:p w14:paraId="35DBF552">
      <w:pPr>
        <w:autoSpaceDE w:val="0"/>
        <w:autoSpaceDN w:val="0"/>
        <w:adjustRightInd w:val="0"/>
        <w:spacing w:line="360" w:lineRule="auto"/>
        <w:jc w:val="left"/>
        <w:rPr>
          <w:rFonts w:hint="eastAsia" w:ascii="宋体" w:hAnsi="宋体" w:eastAsia="宋体" w:cs="宋体"/>
          <w:color w:val="000000"/>
          <w:sz w:val="21"/>
          <w:szCs w:val="21"/>
          <w:highlight w:val="none"/>
        </w:rPr>
      </w:pPr>
    </w:p>
    <w:p w14:paraId="4CA38504">
      <w:pPr>
        <w:autoSpaceDE w:val="0"/>
        <w:autoSpaceDN w:val="0"/>
        <w:adjustRightInd w:val="0"/>
        <w:spacing w:line="360" w:lineRule="auto"/>
        <w:jc w:val="left"/>
        <w:rPr>
          <w:rFonts w:hint="eastAsia" w:ascii="宋体" w:hAnsi="宋体" w:eastAsia="宋体" w:cs="宋体"/>
          <w:color w:val="000000"/>
          <w:sz w:val="21"/>
          <w:szCs w:val="21"/>
          <w:highlight w:val="none"/>
        </w:rPr>
      </w:pPr>
    </w:p>
    <w:p w14:paraId="7758C1F5">
      <w:pPr>
        <w:autoSpaceDE w:val="0"/>
        <w:autoSpaceDN w:val="0"/>
        <w:adjustRightInd w:val="0"/>
        <w:spacing w:line="360" w:lineRule="auto"/>
        <w:jc w:val="left"/>
        <w:rPr>
          <w:rFonts w:hint="eastAsia" w:ascii="宋体" w:hAnsi="宋体" w:eastAsia="宋体" w:cs="宋体"/>
          <w:color w:val="000000"/>
          <w:sz w:val="21"/>
          <w:szCs w:val="21"/>
          <w:highlight w:val="none"/>
        </w:rPr>
      </w:pPr>
    </w:p>
    <w:p w14:paraId="25AE3FCD">
      <w:pPr>
        <w:autoSpaceDE w:val="0"/>
        <w:autoSpaceDN w:val="0"/>
        <w:adjustRightInd w:val="0"/>
        <w:spacing w:line="360" w:lineRule="auto"/>
        <w:jc w:val="left"/>
        <w:rPr>
          <w:rFonts w:hint="eastAsia" w:ascii="宋体" w:hAnsi="宋体" w:eastAsia="宋体" w:cs="宋体"/>
          <w:color w:val="000000"/>
          <w:sz w:val="21"/>
          <w:szCs w:val="21"/>
          <w:highlight w:val="none"/>
        </w:rPr>
      </w:pPr>
    </w:p>
    <w:p w14:paraId="0450B90E">
      <w:pPr>
        <w:autoSpaceDE w:val="0"/>
        <w:autoSpaceDN w:val="0"/>
        <w:adjustRightInd w:val="0"/>
        <w:spacing w:line="360" w:lineRule="auto"/>
        <w:jc w:val="left"/>
        <w:rPr>
          <w:rFonts w:hint="eastAsia" w:ascii="宋体" w:hAnsi="宋体" w:eastAsia="宋体" w:cs="宋体"/>
          <w:bCs/>
          <w:color w:val="000000"/>
          <w:sz w:val="21"/>
          <w:szCs w:val="21"/>
          <w:highlight w:val="none"/>
          <w:lang w:val="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zh-CN"/>
        </w:rPr>
        <w:t>评标</w:t>
      </w:r>
      <w:r>
        <w:rPr>
          <w:rFonts w:hint="eastAsia" w:ascii="宋体" w:hAnsi="宋体" w:eastAsia="宋体" w:cs="宋体"/>
          <w:bCs/>
          <w:color w:val="000000"/>
          <w:sz w:val="21"/>
          <w:szCs w:val="21"/>
          <w:highlight w:val="none"/>
          <w:lang w:val="zh-CN"/>
        </w:rPr>
        <w:t>方法</w:t>
      </w:r>
    </w:p>
    <w:p w14:paraId="4F111FDF">
      <w:pPr>
        <w:autoSpaceDE w:val="0"/>
        <w:autoSpaceDN w:val="0"/>
        <w:adjustRightInd w:val="0"/>
        <w:spacing w:line="360" w:lineRule="auto"/>
        <w:ind w:firstLine="420" w:firstLineChars="200"/>
        <w:jc w:val="left"/>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zh-CN"/>
        </w:rPr>
        <w:t>1.1</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lang w:val="zh-CN"/>
        </w:rPr>
        <w:t>本次评标采用综合评估法。评标委员会对满足</w:t>
      </w:r>
      <w:r>
        <w:rPr>
          <w:rFonts w:hint="eastAsia" w:ascii="宋体" w:hAnsi="宋体" w:eastAsia="宋体" w:cs="宋体"/>
          <w:bCs/>
          <w:color w:val="000000"/>
          <w:sz w:val="21"/>
          <w:szCs w:val="21"/>
          <w:highlight w:val="none"/>
          <w:lang w:val="en-US" w:eastAsia="zh-CN"/>
        </w:rPr>
        <w:t>采购</w:t>
      </w:r>
      <w:r>
        <w:rPr>
          <w:rFonts w:hint="eastAsia" w:ascii="宋体" w:hAnsi="宋体" w:eastAsia="宋体" w:cs="宋体"/>
          <w:bCs/>
          <w:color w:val="000000"/>
          <w:sz w:val="21"/>
          <w:szCs w:val="21"/>
          <w:highlight w:val="none"/>
          <w:lang w:val="zh-CN"/>
        </w:rPr>
        <w:t>文件实质性要求的</w:t>
      </w:r>
      <w:r>
        <w:rPr>
          <w:rFonts w:hint="eastAsia" w:ascii="宋体" w:hAnsi="宋体" w:eastAsia="宋体" w:cs="宋体"/>
          <w:bCs/>
          <w:color w:val="000000"/>
          <w:sz w:val="21"/>
          <w:szCs w:val="21"/>
          <w:highlight w:val="none"/>
          <w:lang w:val="en-US" w:eastAsia="zh-CN"/>
        </w:rPr>
        <w:t>采购</w:t>
      </w:r>
      <w:r>
        <w:rPr>
          <w:rFonts w:hint="eastAsia" w:ascii="宋体" w:hAnsi="宋体" w:eastAsia="宋体" w:cs="宋体"/>
          <w:bCs/>
          <w:color w:val="000000"/>
          <w:sz w:val="21"/>
          <w:szCs w:val="21"/>
          <w:highlight w:val="none"/>
          <w:lang w:val="zh-CN"/>
        </w:rPr>
        <w:t>文件，按照本章第2.2款规定的评分标准进行打分，并按得分由高到低顺序推荐前3名为中标候选人，</w:t>
      </w:r>
      <w:r>
        <w:rPr>
          <w:rFonts w:hint="eastAsia" w:ascii="宋体" w:hAnsi="宋体" w:eastAsia="宋体" w:cs="宋体"/>
          <w:bCs/>
          <w:color w:val="000000"/>
          <w:sz w:val="21"/>
          <w:szCs w:val="21"/>
          <w:highlight w:val="none"/>
          <w:lang w:val="en-US" w:eastAsia="zh-CN"/>
        </w:rPr>
        <w:t>或直接确定成交供应商；</w:t>
      </w:r>
      <w:r>
        <w:rPr>
          <w:rFonts w:hint="eastAsia" w:ascii="宋体" w:hAnsi="宋体" w:eastAsia="宋体" w:cs="宋体"/>
          <w:bCs/>
          <w:color w:val="000000"/>
          <w:sz w:val="21"/>
          <w:szCs w:val="21"/>
          <w:highlight w:val="none"/>
          <w:lang w:val="zh-CN"/>
        </w:rPr>
        <w:t>但投标报价低于其成本的除外。综合评分相等时，以投标报价低的优先</w:t>
      </w:r>
      <w:r>
        <w:rPr>
          <w:rFonts w:hint="eastAsia" w:hAnsi="宋体" w:cs="宋体"/>
          <w:bCs/>
          <w:color w:val="000000"/>
          <w:sz w:val="21"/>
          <w:szCs w:val="21"/>
          <w:highlight w:val="none"/>
          <w:lang w:val="zh-CN"/>
        </w:rPr>
        <w:t>；</w:t>
      </w:r>
      <w:r>
        <w:rPr>
          <w:rFonts w:hint="eastAsia" w:hAnsi="宋体" w:cs="宋体"/>
          <w:bCs/>
          <w:color w:val="000000"/>
          <w:sz w:val="21"/>
          <w:szCs w:val="21"/>
          <w:highlight w:val="none"/>
          <w:lang w:val="en-US" w:eastAsia="zh-CN"/>
        </w:rPr>
        <w:t>投标报价也相等的，以</w:t>
      </w:r>
      <w:r>
        <w:rPr>
          <w:rFonts w:hint="eastAsia" w:hAnsi="宋体" w:eastAsia="宋体" w:cs="宋体"/>
          <w:bCs/>
          <w:color w:val="000000"/>
          <w:sz w:val="21"/>
          <w:szCs w:val="21"/>
          <w:highlight w:val="none"/>
          <w:lang w:val="en-US" w:eastAsia="zh-CN"/>
        </w:rPr>
        <w:t>技术部分</w:t>
      </w:r>
      <w:r>
        <w:rPr>
          <w:rFonts w:hint="eastAsia" w:ascii="宋体" w:hAnsi="宋体" w:eastAsia="宋体" w:cs="宋体"/>
          <w:snapToGrid/>
          <w:sz w:val="21"/>
          <w:szCs w:val="21"/>
          <w:highlight w:val="none"/>
          <w:lang w:val="zh-CN"/>
        </w:rPr>
        <w:t>得分高的优先</w:t>
      </w:r>
      <w:r>
        <w:rPr>
          <w:rFonts w:hint="eastAsia" w:hAnsi="宋体" w:cs="宋体"/>
          <w:bCs/>
          <w:color w:val="000000"/>
          <w:sz w:val="21"/>
          <w:szCs w:val="21"/>
          <w:highlight w:val="none"/>
          <w:lang w:val="en-US" w:eastAsia="zh-CN"/>
        </w:rPr>
        <w:t>；</w:t>
      </w:r>
      <w:r>
        <w:rPr>
          <w:rFonts w:hint="eastAsia" w:hAnsi="宋体" w:eastAsia="宋体" w:cs="宋体"/>
          <w:bCs/>
          <w:color w:val="000000"/>
          <w:sz w:val="21"/>
          <w:szCs w:val="21"/>
          <w:highlight w:val="none"/>
          <w:lang w:val="en-US" w:eastAsia="zh-CN"/>
        </w:rPr>
        <w:t>技术部分得分</w:t>
      </w:r>
      <w:r>
        <w:rPr>
          <w:rFonts w:hint="eastAsia" w:hAnsi="宋体" w:cs="宋体"/>
          <w:bCs/>
          <w:color w:val="000000"/>
          <w:sz w:val="21"/>
          <w:szCs w:val="21"/>
          <w:highlight w:val="none"/>
          <w:lang w:val="en-US" w:eastAsia="zh-CN"/>
        </w:rPr>
        <w:t>也相等的，以</w:t>
      </w:r>
      <w:r>
        <w:rPr>
          <w:rFonts w:hint="eastAsia" w:hAnsi="宋体" w:eastAsia="宋体" w:cs="宋体"/>
          <w:bCs/>
          <w:color w:val="000000"/>
          <w:sz w:val="21"/>
          <w:szCs w:val="21"/>
          <w:highlight w:val="none"/>
          <w:lang w:val="en-US" w:eastAsia="zh-CN"/>
        </w:rPr>
        <w:t>商务部分</w:t>
      </w:r>
      <w:r>
        <w:rPr>
          <w:rFonts w:hint="eastAsia" w:ascii="宋体" w:hAnsi="宋体" w:eastAsia="宋体" w:cs="宋体"/>
          <w:snapToGrid/>
          <w:sz w:val="21"/>
          <w:szCs w:val="21"/>
          <w:highlight w:val="none"/>
          <w:lang w:val="zh-CN"/>
        </w:rPr>
        <w:t>得分高的优先</w:t>
      </w:r>
      <w:r>
        <w:rPr>
          <w:rFonts w:hint="eastAsia" w:hAnsi="宋体" w:eastAsia="宋体" w:cs="宋体"/>
          <w:bCs/>
          <w:color w:val="000000"/>
          <w:sz w:val="21"/>
          <w:szCs w:val="21"/>
          <w:highlight w:val="none"/>
          <w:lang w:val="zh-CN" w:eastAsia="zh-CN"/>
        </w:rPr>
        <w:t>；</w:t>
      </w:r>
      <w:r>
        <w:rPr>
          <w:rFonts w:hint="eastAsia" w:hAnsi="宋体" w:eastAsia="宋体" w:cs="宋体"/>
          <w:bCs/>
          <w:color w:val="000000"/>
          <w:sz w:val="21"/>
          <w:szCs w:val="21"/>
          <w:highlight w:val="none"/>
          <w:lang w:val="en-US" w:eastAsia="zh-CN"/>
        </w:rPr>
        <w:t>商务部分</w:t>
      </w:r>
      <w:r>
        <w:rPr>
          <w:rFonts w:hint="eastAsia" w:ascii="宋体" w:hAnsi="宋体" w:eastAsia="宋体" w:cs="宋体"/>
          <w:snapToGrid/>
          <w:sz w:val="21"/>
          <w:szCs w:val="21"/>
          <w:highlight w:val="none"/>
          <w:lang w:val="zh-CN"/>
        </w:rPr>
        <w:t>得分</w:t>
      </w:r>
      <w:r>
        <w:rPr>
          <w:rFonts w:hint="eastAsia" w:ascii="宋体" w:hAnsi="宋体" w:eastAsia="宋体" w:cs="宋体"/>
          <w:snapToGrid/>
          <w:sz w:val="21"/>
          <w:szCs w:val="21"/>
          <w:highlight w:val="none"/>
          <w:lang w:val="en-US" w:eastAsia="zh-CN"/>
        </w:rPr>
        <w:t>也相等的，</w:t>
      </w:r>
      <w:r>
        <w:rPr>
          <w:rFonts w:hint="eastAsia" w:ascii="宋体" w:hAnsi="宋体" w:eastAsia="宋体" w:cs="宋体"/>
          <w:snapToGrid/>
          <w:sz w:val="21"/>
          <w:szCs w:val="21"/>
          <w:highlight w:val="none"/>
          <w:lang w:val="zh-CN"/>
        </w:rPr>
        <w:t>将由</w:t>
      </w:r>
      <w:r>
        <w:rPr>
          <w:rFonts w:hint="eastAsia" w:ascii="宋体" w:hAnsi="宋体" w:eastAsia="宋体" w:cs="宋体"/>
          <w:snapToGrid/>
          <w:sz w:val="21"/>
          <w:szCs w:val="21"/>
          <w:highlight w:val="none"/>
          <w:lang w:val="en-US" w:eastAsia="zh-CN"/>
        </w:rPr>
        <w:t>采购</w:t>
      </w:r>
      <w:r>
        <w:rPr>
          <w:rFonts w:hint="eastAsia" w:ascii="宋体" w:hAnsi="宋体" w:eastAsia="宋体" w:cs="宋体"/>
          <w:snapToGrid/>
          <w:sz w:val="21"/>
          <w:szCs w:val="21"/>
          <w:highlight w:val="none"/>
          <w:lang w:val="zh-CN"/>
        </w:rPr>
        <w:t>人随机抽取确定</w:t>
      </w:r>
      <w:r>
        <w:rPr>
          <w:rFonts w:hint="eastAsia" w:ascii="宋体" w:hAnsi="宋体" w:eastAsia="宋体" w:cs="宋体"/>
          <w:snapToGrid/>
          <w:sz w:val="21"/>
          <w:szCs w:val="21"/>
          <w:highlight w:val="none"/>
          <w:lang w:val="en-US" w:eastAsia="zh-CN"/>
        </w:rPr>
        <w:t>成交商。</w:t>
      </w:r>
    </w:p>
    <w:p w14:paraId="78281515">
      <w:pPr>
        <w:autoSpaceDE w:val="0"/>
        <w:autoSpaceDN w:val="0"/>
        <w:adjustRightInd w:val="0"/>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2.评审标准</w:t>
      </w:r>
    </w:p>
    <w:p w14:paraId="62D1D173">
      <w:pPr>
        <w:autoSpaceDE w:val="0"/>
        <w:autoSpaceDN w:val="0"/>
        <w:adjustRightInd w:val="0"/>
        <w:spacing w:line="400" w:lineRule="exact"/>
        <w:ind w:firstLine="210" w:firstLineChars="100"/>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2.1</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lang w:val="zh-CN"/>
        </w:rPr>
        <w:t>初步评审标准</w:t>
      </w:r>
    </w:p>
    <w:p w14:paraId="01B01FA8">
      <w:pPr>
        <w:autoSpaceDE w:val="0"/>
        <w:autoSpaceDN w:val="0"/>
        <w:adjustRightInd w:val="0"/>
        <w:spacing w:line="400" w:lineRule="exact"/>
        <w:jc w:val="left"/>
        <w:rPr>
          <w:rFonts w:hint="eastAsia" w:ascii="宋体" w:hAnsi="宋体" w:eastAsia="宋体" w:cs="宋体"/>
          <w:bCs/>
          <w:color w:val="000000"/>
          <w:sz w:val="21"/>
          <w:szCs w:val="21"/>
          <w:highlight w:val="none"/>
          <w:shd w:val="pct10" w:color="auto" w:fill="FFFFFF"/>
          <w:lang w:val="zh-CN"/>
        </w:rPr>
      </w:pPr>
      <w:r>
        <w:rPr>
          <w:rFonts w:hint="eastAsia" w:ascii="宋体" w:hAnsi="宋体" w:eastAsia="宋体" w:cs="宋体"/>
          <w:bCs/>
          <w:color w:val="000000"/>
          <w:sz w:val="21"/>
          <w:szCs w:val="21"/>
          <w:highlight w:val="none"/>
          <w:lang w:val="zh-CN"/>
        </w:rPr>
        <w:t xml:space="preserve">  </w:t>
      </w: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val="zh-CN"/>
        </w:rPr>
        <w:t>2.1.1 资格性评审标准：见评标办法前附表</w:t>
      </w:r>
    </w:p>
    <w:p w14:paraId="44308E13">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w:t>
      </w: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val="zh-CN"/>
        </w:rPr>
        <w:t xml:space="preserve">2.1.2 </w:t>
      </w:r>
      <w:r>
        <w:rPr>
          <w:rFonts w:hint="eastAsia" w:ascii="宋体" w:hAnsi="宋体" w:eastAsia="宋体" w:cs="宋体"/>
          <w:bCs/>
          <w:color w:val="000000"/>
          <w:sz w:val="21"/>
          <w:szCs w:val="21"/>
          <w:highlight w:val="none"/>
          <w:lang w:val="en-US" w:eastAsia="zh-CN"/>
        </w:rPr>
        <w:t>符合</w:t>
      </w:r>
      <w:r>
        <w:rPr>
          <w:rFonts w:hint="eastAsia" w:ascii="宋体" w:hAnsi="宋体" w:eastAsia="宋体" w:cs="宋体"/>
          <w:bCs/>
          <w:color w:val="000000"/>
          <w:sz w:val="21"/>
          <w:szCs w:val="21"/>
          <w:highlight w:val="none"/>
          <w:lang w:val="zh-CN"/>
        </w:rPr>
        <w:t>性评审标准：见评标办法前附表。</w:t>
      </w:r>
    </w:p>
    <w:p w14:paraId="0B325EB5">
      <w:pPr>
        <w:autoSpaceDE w:val="0"/>
        <w:autoSpaceDN w:val="0"/>
        <w:adjustRightInd w:val="0"/>
        <w:spacing w:line="400" w:lineRule="exact"/>
        <w:ind w:firstLine="210" w:firstLineChars="100"/>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2.2 分值构成与评分标准</w:t>
      </w:r>
    </w:p>
    <w:p w14:paraId="14040C5A">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w:t>
      </w: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val="zh-CN"/>
        </w:rPr>
        <w:t>2.2.1 分值构成</w:t>
      </w:r>
    </w:p>
    <w:p w14:paraId="72E954F7">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(1)</w:t>
      </w:r>
      <w:r>
        <w:rPr>
          <w:rFonts w:hint="eastAsia" w:ascii="宋体" w:hAnsi="宋体" w:eastAsia="宋体" w:cs="宋体"/>
          <w:bCs/>
          <w:color w:val="000000"/>
          <w:sz w:val="21"/>
          <w:szCs w:val="21"/>
          <w:highlight w:val="none"/>
          <w:lang w:val="en-US" w:eastAsia="zh-CN"/>
        </w:rPr>
        <w:t>技术部分</w:t>
      </w:r>
      <w:r>
        <w:rPr>
          <w:rFonts w:hint="eastAsia" w:ascii="宋体" w:hAnsi="宋体" w:eastAsia="宋体" w:cs="宋体"/>
          <w:bCs/>
          <w:color w:val="000000"/>
          <w:sz w:val="21"/>
          <w:szCs w:val="21"/>
          <w:highlight w:val="none"/>
          <w:lang w:val="zh-CN"/>
        </w:rPr>
        <w:t>：见评标办法前附表；</w:t>
      </w:r>
    </w:p>
    <w:p w14:paraId="07D8E392">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(2)</w:t>
      </w:r>
      <w:r>
        <w:rPr>
          <w:rFonts w:hint="eastAsia" w:ascii="宋体" w:hAnsi="宋体" w:eastAsia="宋体" w:cs="宋体"/>
          <w:bCs/>
          <w:color w:val="000000"/>
          <w:sz w:val="21"/>
          <w:szCs w:val="21"/>
          <w:highlight w:val="none"/>
          <w:lang w:val="en-US" w:eastAsia="zh-CN"/>
        </w:rPr>
        <w:t>商务部分</w:t>
      </w:r>
      <w:r>
        <w:rPr>
          <w:rFonts w:hint="eastAsia" w:ascii="宋体" w:hAnsi="宋体" w:eastAsia="宋体" w:cs="宋体"/>
          <w:bCs/>
          <w:color w:val="000000"/>
          <w:sz w:val="21"/>
          <w:szCs w:val="21"/>
          <w:highlight w:val="none"/>
          <w:lang w:val="zh-CN"/>
        </w:rPr>
        <w:t>：见评标办法前附表；</w:t>
      </w:r>
    </w:p>
    <w:p w14:paraId="77103217">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(3)投标报价：见评标办法前附表。</w:t>
      </w:r>
    </w:p>
    <w:p w14:paraId="57A4EDDA">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2.2.2 评标基准价计算</w:t>
      </w:r>
    </w:p>
    <w:p w14:paraId="1F70C2B1">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评标基准价计算方法：见评标办法前附表。</w:t>
      </w:r>
    </w:p>
    <w:p w14:paraId="46EA4DB1">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2.2.3 评分标准</w:t>
      </w:r>
    </w:p>
    <w:p w14:paraId="3C01DF2B">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(1)</w:t>
      </w:r>
      <w:r>
        <w:rPr>
          <w:rFonts w:hint="eastAsia" w:ascii="宋体" w:hAnsi="宋体" w:eastAsia="宋体" w:cs="宋体"/>
          <w:bCs/>
          <w:color w:val="000000"/>
          <w:sz w:val="21"/>
          <w:szCs w:val="21"/>
          <w:highlight w:val="none"/>
          <w:lang w:val="en-US" w:eastAsia="zh-CN"/>
        </w:rPr>
        <w:t>技术部分</w:t>
      </w:r>
      <w:r>
        <w:rPr>
          <w:rFonts w:hint="eastAsia" w:ascii="宋体" w:hAnsi="宋体" w:eastAsia="宋体" w:cs="宋体"/>
          <w:bCs/>
          <w:color w:val="000000"/>
          <w:sz w:val="21"/>
          <w:szCs w:val="21"/>
          <w:highlight w:val="none"/>
          <w:lang w:val="zh-CN"/>
        </w:rPr>
        <w:t>评分标准：见评标办法前附表；</w:t>
      </w:r>
    </w:p>
    <w:p w14:paraId="56ADC813">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(2)</w:t>
      </w:r>
      <w:r>
        <w:rPr>
          <w:rFonts w:hint="eastAsia" w:ascii="宋体" w:hAnsi="宋体" w:eastAsia="宋体" w:cs="宋体"/>
          <w:bCs/>
          <w:color w:val="000000"/>
          <w:sz w:val="21"/>
          <w:szCs w:val="21"/>
          <w:highlight w:val="none"/>
          <w:lang w:val="en-US" w:eastAsia="zh-CN"/>
        </w:rPr>
        <w:t>商务部分</w:t>
      </w:r>
      <w:r>
        <w:rPr>
          <w:rFonts w:hint="eastAsia" w:ascii="宋体" w:hAnsi="宋体" w:eastAsia="宋体" w:cs="宋体"/>
          <w:bCs/>
          <w:color w:val="000000"/>
          <w:sz w:val="21"/>
          <w:szCs w:val="21"/>
          <w:highlight w:val="none"/>
          <w:lang w:val="zh-CN"/>
        </w:rPr>
        <w:t>评分标准：见评标办法前附表；</w:t>
      </w:r>
    </w:p>
    <w:p w14:paraId="2F05819F">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(3)投标报价评分标准：见评标办法前附表。</w:t>
      </w:r>
    </w:p>
    <w:p w14:paraId="754BF719">
      <w:pPr>
        <w:autoSpaceDE w:val="0"/>
        <w:autoSpaceDN w:val="0"/>
        <w:adjustRightInd w:val="0"/>
        <w:spacing w:line="40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3.评标程序</w:t>
      </w:r>
    </w:p>
    <w:p w14:paraId="61DDD0F8">
      <w:pPr>
        <w:autoSpaceDE w:val="0"/>
        <w:autoSpaceDN w:val="0"/>
        <w:adjustRightInd w:val="0"/>
        <w:spacing w:line="400" w:lineRule="exact"/>
        <w:ind w:firstLine="210" w:firstLineChars="1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rPr>
        <w:t>初步评审</w:t>
      </w:r>
    </w:p>
    <w:p w14:paraId="6D2E68BA">
      <w:pPr>
        <w:autoSpaceDE w:val="0"/>
        <w:autoSpaceDN w:val="0"/>
        <w:adjustRightInd w:val="0"/>
        <w:spacing w:line="400" w:lineRule="exact"/>
        <w:jc w:val="left"/>
        <w:rPr>
          <w:rFonts w:hint="eastAsia" w:ascii="宋体" w:hAnsi="宋体" w:eastAsia="宋体" w:cs="宋体"/>
          <w:bCs/>
          <w:color w:val="000000"/>
          <w:sz w:val="21"/>
          <w:szCs w:val="21"/>
          <w:highlight w:val="none"/>
          <w:shd w:val="pct10" w:color="auto" w:fill="FFFFFF"/>
          <w:lang w:val="zh-CN"/>
        </w:rPr>
      </w:pPr>
      <w:r>
        <w:rPr>
          <w:rFonts w:hint="eastAsia" w:ascii="宋体" w:hAnsi="宋体" w:eastAsia="宋体" w:cs="宋体"/>
          <w:bCs/>
          <w:color w:val="000000"/>
          <w:sz w:val="21"/>
          <w:szCs w:val="21"/>
          <w:highlight w:val="none"/>
          <w:lang w:val="zh-CN"/>
        </w:rPr>
        <w:t xml:space="preserve">  </w:t>
      </w: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val="zh-CN"/>
        </w:rPr>
        <w:t>3.1.1 评标委员会可以要求</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提交第二章“</w:t>
      </w:r>
      <w:r>
        <w:rPr>
          <w:rFonts w:hint="eastAsia" w:hAnsi="宋体" w:eastAsia="宋体" w:cs="宋体"/>
          <w:bCs/>
          <w:color w:val="000000"/>
          <w:sz w:val="21"/>
          <w:szCs w:val="21"/>
          <w:highlight w:val="none"/>
          <w:lang w:val="en-US" w:eastAsia="zh-CN"/>
        </w:rPr>
        <w:t>供应商</w:t>
      </w:r>
      <w:r>
        <w:rPr>
          <w:rFonts w:hint="eastAsia" w:ascii="宋体" w:hAnsi="宋体" w:eastAsia="宋体" w:cs="宋体"/>
          <w:bCs/>
          <w:color w:val="000000"/>
          <w:sz w:val="21"/>
          <w:szCs w:val="21"/>
          <w:highlight w:val="none"/>
          <w:lang w:val="zh-CN"/>
        </w:rPr>
        <w:t>须知”第3.5.1项至第3.5.5项规定的有关证明，以便核验。评标委员会依据本章第2.1款规定的标准对</w:t>
      </w:r>
      <w:r>
        <w:rPr>
          <w:rFonts w:hint="eastAsia" w:ascii="宋体" w:hAnsi="宋体" w:eastAsia="宋体" w:cs="宋体"/>
          <w:bCs/>
          <w:color w:val="000000"/>
          <w:sz w:val="21"/>
          <w:szCs w:val="21"/>
          <w:highlight w:val="none"/>
          <w:lang w:val="en-US" w:eastAsia="zh-CN"/>
        </w:rPr>
        <w:t>采购</w:t>
      </w:r>
      <w:r>
        <w:rPr>
          <w:rFonts w:hint="eastAsia" w:ascii="宋体" w:hAnsi="宋体" w:eastAsia="宋体" w:cs="宋体"/>
          <w:bCs/>
          <w:color w:val="000000"/>
          <w:sz w:val="21"/>
          <w:szCs w:val="21"/>
          <w:highlight w:val="none"/>
          <w:lang w:val="zh-CN"/>
        </w:rPr>
        <w:t>文件进行初步评审。有一项不符合评审标准的，作废标处理。</w:t>
      </w:r>
    </w:p>
    <w:p w14:paraId="010D52AF">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w:t>
      </w: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val="zh-CN"/>
        </w:rPr>
        <w:t xml:space="preserve">3.1.2 </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有以下情形之一的，其投标作废标处理：</w:t>
      </w:r>
    </w:p>
    <w:p w14:paraId="3B7489B4">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(1)第二章“</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须知”第1.4.3项规定的任何一种情形的；</w:t>
      </w:r>
    </w:p>
    <w:p w14:paraId="00AAF4A6">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(2)串通投标或弄虚作假或有其他违法行为的：</w:t>
      </w:r>
    </w:p>
    <w:p w14:paraId="2D45734B">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(3)不按评标委员会要求澄清、说明或补正的。</w:t>
      </w:r>
    </w:p>
    <w:p w14:paraId="6C47BC46">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w:t>
      </w: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val="zh-CN"/>
        </w:rPr>
        <w:t>3.1.3 投标报价有算术错误的，评标委员会按以下原则对投标报价进行修正，修正的价格经</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书面确认后具有约束力。</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不接受修正价格的，其投标作废标处理。</w:t>
      </w:r>
    </w:p>
    <w:p w14:paraId="22936978">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（1）</w:t>
      </w:r>
      <w:r>
        <w:rPr>
          <w:rFonts w:hint="eastAsia" w:hAnsi="宋体" w:cs="宋体"/>
          <w:bCs/>
          <w:color w:val="000000"/>
          <w:sz w:val="21"/>
          <w:szCs w:val="21"/>
          <w:highlight w:val="none"/>
          <w:lang w:val="en-US" w:eastAsia="zh-CN"/>
        </w:rPr>
        <w:t>响应</w:t>
      </w:r>
      <w:r>
        <w:rPr>
          <w:rFonts w:hint="eastAsia" w:ascii="宋体" w:hAnsi="宋体" w:eastAsia="宋体" w:cs="宋体"/>
          <w:bCs/>
          <w:color w:val="000000"/>
          <w:sz w:val="21"/>
          <w:szCs w:val="21"/>
          <w:highlight w:val="none"/>
          <w:lang w:val="zh-CN"/>
        </w:rPr>
        <w:t>文件中开标一览表内容与</w:t>
      </w:r>
      <w:r>
        <w:rPr>
          <w:rFonts w:hint="eastAsia" w:hAnsi="宋体" w:cs="宋体"/>
          <w:bCs/>
          <w:color w:val="000000"/>
          <w:sz w:val="21"/>
          <w:szCs w:val="21"/>
          <w:highlight w:val="none"/>
          <w:lang w:val="en-US" w:eastAsia="zh-CN"/>
        </w:rPr>
        <w:t>响应</w:t>
      </w:r>
      <w:r>
        <w:rPr>
          <w:rFonts w:hint="eastAsia" w:ascii="宋体" w:hAnsi="宋体" w:eastAsia="宋体" w:cs="宋体"/>
          <w:bCs/>
          <w:color w:val="000000"/>
          <w:sz w:val="21"/>
          <w:szCs w:val="21"/>
          <w:highlight w:val="none"/>
          <w:lang w:val="zh-CN"/>
        </w:rPr>
        <w:t>文件中相应内容不一致的，以开标一览表为准；</w:t>
      </w:r>
    </w:p>
    <w:p w14:paraId="00D17852">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（2）大写金额和小写金额不一致的，以大写金额为准；</w:t>
      </w:r>
    </w:p>
    <w:p w14:paraId="2CF3D3C7">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（3）单价金额小数点或者百分比有明显错位的，以开标一览表的总价为准，并修改单价；</w:t>
      </w:r>
    </w:p>
    <w:p w14:paraId="5F530224">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（4）总价金额与按单价汇总金额不一致的，以单价金额计算结果为准。</w:t>
      </w:r>
    </w:p>
    <w:p w14:paraId="4F388C36">
      <w:pPr>
        <w:autoSpaceDE w:val="0"/>
        <w:autoSpaceDN w:val="0"/>
        <w:adjustRightInd w:val="0"/>
        <w:spacing w:line="400" w:lineRule="exact"/>
        <w:ind w:firstLine="420" w:firstLineChars="200"/>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3.1.</w:t>
      </w:r>
      <w:r>
        <w:rPr>
          <w:rFonts w:hint="eastAsia" w:ascii="宋体" w:hAnsi="宋体" w:eastAsia="宋体" w:cs="宋体"/>
          <w:bCs/>
          <w:color w:val="000000"/>
          <w:sz w:val="21"/>
          <w:szCs w:val="21"/>
          <w:highlight w:val="none"/>
          <w:lang w:val="en-US" w:eastAsia="zh-CN"/>
        </w:rPr>
        <w:t xml:space="preserve">4 </w:t>
      </w:r>
      <w:r>
        <w:rPr>
          <w:rFonts w:hint="eastAsia" w:ascii="宋体" w:hAnsi="宋体" w:eastAsia="宋体" w:cs="宋体"/>
          <w:bCs/>
          <w:color w:val="000000"/>
          <w:sz w:val="21"/>
          <w:szCs w:val="21"/>
          <w:highlight w:val="none"/>
          <w:lang w:val="zh-CN"/>
        </w:rPr>
        <w:t>评标委员会将按上述原则调整采购文件的报价得分，调整后的报价得分为评标价得分。</w:t>
      </w:r>
    </w:p>
    <w:p w14:paraId="412B6F94">
      <w:pPr>
        <w:autoSpaceDE w:val="0"/>
        <w:autoSpaceDN w:val="0"/>
        <w:adjustRightInd w:val="0"/>
        <w:spacing w:line="400" w:lineRule="exact"/>
        <w:ind w:firstLine="210" w:firstLineChars="1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3.2 详细评审</w:t>
      </w:r>
    </w:p>
    <w:p w14:paraId="6C0E4A3F">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3.2.1</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lang w:val="zh-CN"/>
        </w:rPr>
        <w:t>评标委员会按本章第2款之规定的量化因素和分值进行打分，并计算出综合评估得分。</w:t>
      </w:r>
    </w:p>
    <w:p w14:paraId="6F7AD6F6">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(1)按本章第2.2.4(1)目规定的评审因素和分值对</w:t>
      </w:r>
      <w:r>
        <w:rPr>
          <w:rFonts w:hint="eastAsia" w:ascii="宋体" w:hAnsi="宋体" w:eastAsia="宋体" w:cs="宋体"/>
          <w:bCs/>
          <w:color w:val="000000"/>
          <w:sz w:val="21"/>
          <w:szCs w:val="21"/>
          <w:highlight w:val="none"/>
          <w:lang w:val="en-US" w:eastAsia="zh-CN"/>
        </w:rPr>
        <w:t>技术部分</w:t>
      </w:r>
      <w:r>
        <w:rPr>
          <w:rFonts w:hint="eastAsia" w:ascii="宋体" w:hAnsi="宋体" w:eastAsia="宋体" w:cs="宋体"/>
          <w:bCs/>
          <w:color w:val="000000"/>
          <w:sz w:val="21"/>
          <w:szCs w:val="21"/>
          <w:highlight w:val="none"/>
          <w:lang w:val="zh-CN"/>
        </w:rPr>
        <w:t>计算出得分A；</w:t>
      </w:r>
    </w:p>
    <w:p w14:paraId="38CEBE95">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(2)按本章第2.2.4(2)目规定的评审因素和分值对</w:t>
      </w:r>
      <w:r>
        <w:rPr>
          <w:rFonts w:hint="eastAsia" w:ascii="宋体" w:hAnsi="宋体" w:eastAsia="宋体" w:cs="宋体"/>
          <w:bCs/>
          <w:color w:val="000000"/>
          <w:sz w:val="21"/>
          <w:szCs w:val="21"/>
          <w:highlight w:val="none"/>
          <w:lang w:val="en-US" w:eastAsia="zh-CN"/>
        </w:rPr>
        <w:t>商务部分</w:t>
      </w:r>
      <w:r>
        <w:rPr>
          <w:rFonts w:hint="eastAsia" w:ascii="宋体" w:hAnsi="宋体" w:eastAsia="宋体" w:cs="宋体"/>
          <w:bCs/>
          <w:color w:val="000000"/>
          <w:sz w:val="21"/>
          <w:szCs w:val="21"/>
          <w:highlight w:val="none"/>
          <w:lang w:val="zh-CN"/>
        </w:rPr>
        <w:t>计算出得分B；</w:t>
      </w:r>
    </w:p>
    <w:p w14:paraId="50A184D3">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w:t>
      </w: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val="zh-CN"/>
        </w:rPr>
        <w:t>(3)按本章第2.2.4(3)目规定的评审因素和分值对投标报价计算出得分C。</w:t>
      </w:r>
    </w:p>
    <w:p w14:paraId="35B62D1D">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3.2.2 评分分值计算保留小数点后两位，小数点后第三位“四舍五入”。</w:t>
      </w:r>
    </w:p>
    <w:p w14:paraId="2E4E8E91">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3.2.3 </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得分=A+B+C。</w:t>
      </w:r>
    </w:p>
    <w:p w14:paraId="12C0D468">
      <w:pPr>
        <w:autoSpaceDE w:val="0"/>
        <w:autoSpaceDN w:val="0"/>
        <w:adjustRightInd w:val="0"/>
        <w:spacing w:line="400" w:lineRule="exact"/>
        <w:ind w:firstLine="480"/>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3.2.4</w:t>
      </w:r>
      <w:r>
        <w:rPr>
          <w:rFonts w:hint="eastAsia" w:ascii="宋体" w:hAnsi="宋体" w:eastAsia="宋体" w:cs="宋体"/>
          <w:bCs/>
          <w:color w:val="000000"/>
          <w:sz w:val="21"/>
          <w:szCs w:val="21"/>
          <w:highlight w:val="none"/>
        </w:rPr>
        <w:t xml:space="preserve"> </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 xml:space="preserve">得分为评标委员会所有成员评分之和的算数平均分。 </w:t>
      </w:r>
    </w:p>
    <w:p w14:paraId="26F4C69C">
      <w:pPr>
        <w:autoSpaceDE w:val="0"/>
        <w:autoSpaceDN w:val="0"/>
        <w:adjustRightInd w:val="0"/>
        <w:spacing w:line="400" w:lineRule="exact"/>
        <w:ind w:firstLine="480"/>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rPr>
        <w:t xml:space="preserve">3.2.5 </w:t>
      </w:r>
      <w:r>
        <w:rPr>
          <w:rFonts w:hint="eastAsia" w:ascii="宋体" w:hAnsi="宋体" w:eastAsia="宋体" w:cs="宋体"/>
          <w:bCs/>
          <w:color w:val="000000"/>
          <w:sz w:val="21"/>
          <w:szCs w:val="21"/>
          <w:highlight w:val="none"/>
          <w:lang w:val="zh-CN"/>
        </w:rPr>
        <w:t>评标委员会发现</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的报价明显低于其他投标报价，或者在设有标底时明显低于标底，使得其投标报价可能低于其个别成本的，应当要求该</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作出书面说明并提供相应的证明材料。</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不能合理说明或者不能提供相应证明材料的，由评标委员会认定该</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以低于成本报价竞标，其投标作废标处理。</w:t>
      </w:r>
    </w:p>
    <w:p w14:paraId="19DA7F1F">
      <w:pPr>
        <w:autoSpaceDE w:val="0"/>
        <w:autoSpaceDN w:val="0"/>
        <w:adjustRightInd w:val="0"/>
        <w:spacing w:line="400" w:lineRule="exact"/>
        <w:ind w:firstLine="210" w:firstLineChars="1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3.3 </w:t>
      </w:r>
      <w:r>
        <w:rPr>
          <w:rFonts w:hint="eastAsia" w:ascii="宋体" w:hAnsi="宋体" w:cs="宋体"/>
          <w:color w:val="000000"/>
          <w:sz w:val="21"/>
          <w:szCs w:val="21"/>
          <w:highlight w:val="none"/>
          <w:lang w:val="en-US" w:eastAsia="zh-CN"/>
        </w:rPr>
        <w:t>响应</w:t>
      </w:r>
      <w:r>
        <w:rPr>
          <w:rFonts w:hint="eastAsia" w:ascii="宋体" w:hAnsi="宋体" w:eastAsia="宋体" w:cs="宋体"/>
          <w:color w:val="000000"/>
          <w:sz w:val="21"/>
          <w:szCs w:val="21"/>
          <w:highlight w:val="none"/>
          <w:lang w:val="zh-CN"/>
        </w:rPr>
        <w:t>文件的澄清和补正</w:t>
      </w:r>
    </w:p>
    <w:p w14:paraId="4D251C6F">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3.3.1 在评标过程中，评标委员会可以书面形式要求</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对所提交</w:t>
      </w:r>
      <w:r>
        <w:rPr>
          <w:rFonts w:hint="eastAsia" w:ascii="宋体" w:hAnsi="宋体" w:cs="宋体"/>
          <w:color w:val="000000"/>
          <w:sz w:val="21"/>
          <w:szCs w:val="21"/>
          <w:highlight w:val="none"/>
          <w:lang w:val="en-US" w:eastAsia="zh-CN"/>
        </w:rPr>
        <w:t>响应</w:t>
      </w:r>
      <w:r>
        <w:rPr>
          <w:rFonts w:hint="eastAsia" w:ascii="宋体" w:hAnsi="宋体" w:eastAsia="宋体" w:cs="宋体"/>
          <w:bCs/>
          <w:color w:val="000000"/>
          <w:sz w:val="21"/>
          <w:szCs w:val="21"/>
          <w:highlight w:val="none"/>
          <w:lang w:val="zh-CN"/>
        </w:rPr>
        <w:t>文件中不明确的内容进行书面澄清或说明，或者对细微偏差进行补正。评标委员会不接受</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主动提出的澄清、说明或补正。</w:t>
      </w:r>
    </w:p>
    <w:p w14:paraId="30B6602C">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3.3.2 澄清、说明和补正不得改变</w:t>
      </w:r>
      <w:r>
        <w:rPr>
          <w:rFonts w:hint="eastAsia" w:ascii="宋体" w:hAnsi="宋体" w:cs="宋体"/>
          <w:color w:val="000000"/>
          <w:sz w:val="21"/>
          <w:szCs w:val="21"/>
          <w:highlight w:val="none"/>
          <w:lang w:val="en-US" w:eastAsia="zh-CN"/>
        </w:rPr>
        <w:t>响应</w:t>
      </w:r>
      <w:r>
        <w:rPr>
          <w:rFonts w:hint="eastAsia" w:ascii="宋体" w:hAnsi="宋体" w:eastAsia="宋体" w:cs="宋体"/>
          <w:bCs/>
          <w:color w:val="000000"/>
          <w:sz w:val="21"/>
          <w:szCs w:val="21"/>
          <w:highlight w:val="none"/>
          <w:lang w:val="zh-CN"/>
        </w:rPr>
        <w:t>文件的实质性内容(算术性错误修正的除外)。</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的书面澄清、说明和补正属于</w:t>
      </w:r>
      <w:r>
        <w:rPr>
          <w:rFonts w:hint="eastAsia" w:ascii="宋体" w:hAnsi="宋体" w:cs="宋体"/>
          <w:color w:val="000000"/>
          <w:sz w:val="21"/>
          <w:szCs w:val="21"/>
          <w:highlight w:val="none"/>
          <w:lang w:val="en-US" w:eastAsia="zh-CN"/>
        </w:rPr>
        <w:t>响应</w:t>
      </w:r>
      <w:r>
        <w:rPr>
          <w:rFonts w:hint="eastAsia" w:ascii="宋体" w:hAnsi="宋体" w:eastAsia="宋体" w:cs="宋体"/>
          <w:bCs/>
          <w:color w:val="000000"/>
          <w:sz w:val="21"/>
          <w:szCs w:val="21"/>
          <w:highlight w:val="none"/>
          <w:lang w:val="zh-CN"/>
        </w:rPr>
        <w:t>文件的组成部分。</w:t>
      </w:r>
    </w:p>
    <w:p w14:paraId="4AE2C184">
      <w:pPr>
        <w:autoSpaceDE w:val="0"/>
        <w:autoSpaceDN w:val="0"/>
        <w:adjustRightInd w:val="0"/>
        <w:spacing w:line="400" w:lineRule="exact"/>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 xml:space="preserve">    3.3.3 评标委员会对</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提交的澄清、说明或补正有疑问的，可以要求</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进一步澄清、说明或补正，直至满足评标委员会的要求。</w:t>
      </w:r>
    </w:p>
    <w:p w14:paraId="2007A3EE">
      <w:pPr>
        <w:autoSpaceDE w:val="0"/>
        <w:autoSpaceDN w:val="0"/>
        <w:adjustRightInd w:val="0"/>
        <w:spacing w:line="400" w:lineRule="exact"/>
        <w:ind w:firstLine="210" w:firstLineChars="1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3.4 评标结果</w:t>
      </w:r>
    </w:p>
    <w:p w14:paraId="05906825">
      <w:pPr>
        <w:autoSpaceDE w:val="0"/>
        <w:autoSpaceDN w:val="0"/>
        <w:adjustRightInd w:val="0"/>
        <w:spacing w:line="400" w:lineRule="exact"/>
        <w:ind w:firstLine="480"/>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3.4.1 除第二章“</w:t>
      </w:r>
      <w:r>
        <w:rPr>
          <w:rFonts w:hint="eastAsia" w:hAnsi="宋体" w:eastAsia="宋体" w:cs="宋体"/>
          <w:bCs/>
          <w:color w:val="000000"/>
          <w:sz w:val="21"/>
          <w:szCs w:val="21"/>
          <w:highlight w:val="none"/>
          <w:lang w:val="zh-CN"/>
        </w:rPr>
        <w:t>供应商</w:t>
      </w:r>
      <w:r>
        <w:rPr>
          <w:rFonts w:hint="eastAsia" w:ascii="宋体" w:hAnsi="宋体" w:eastAsia="宋体" w:cs="宋体"/>
          <w:bCs/>
          <w:color w:val="000000"/>
          <w:sz w:val="21"/>
          <w:szCs w:val="21"/>
          <w:highlight w:val="none"/>
          <w:lang w:val="zh-CN"/>
        </w:rPr>
        <w:t>须知”前附表授权直接确定中标人外，评标委员会按照得分由高到低的顺序推荐中标候选人。原则上推荐第一中标候选人为中标人，如排名位于第一的中标候选人放弃中标、因不可抗力提出不能履行合同，或者采购文件规定应当提交履约保函而在规定的期限内未能提交，或者被查实存在影响中标结果的违法行为等情形，不符合中标条件的，采购人将按照评标委员会提出的中标候选人名单排序依次确定其他中标候选人为中标人。依次确定其他中标候选人与采购人预期差距较大，或者对采购人明显不利的，采购人可以重新招标 。</w:t>
      </w:r>
    </w:p>
    <w:p w14:paraId="0620A45F">
      <w:pPr>
        <w:autoSpaceDE w:val="0"/>
        <w:autoSpaceDN w:val="0"/>
        <w:adjustRightInd w:val="0"/>
        <w:spacing w:line="400" w:lineRule="exact"/>
        <w:ind w:firstLine="480"/>
        <w:jc w:val="left"/>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3.4.2 评标委员会完成评标后，应当向采购人提交书面评标报告。</w:t>
      </w:r>
    </w:p>
    <w:p w14:paraId="61F5B345">
      <w:pPr>
        <w:pStyle w:val="2"/>
        <w:spacing w:before="0" w:after="0" w:line="360" w:lineRule="auto"/>
        <w:jc w:val="center"/>
        <w:rPr>
          <w:rFonts w:ascii="宋体" w:hAnsi="宋体"/>
          <w:sz w:val="36"/>
          <w:szCs w:val="36"/>
          <w:highlight w:val="none"/>
        </w:rPr>
      </w:pPr>
      <w:r>
        <w:rPr>
          <w:rFonts w:hint="eastAsia" w:ascii="宋体" w:hAnsi="宋体"/>
          <w:sz w:val="36"/>
          <w:szCs w:val="36"/>
          <w:highlight w:val="none"/>
        </w:rPr>
        <w:t>第四章  合同条款及格式</w:t>
      </w:r>
    </w:p>
    <w:p w14:paraId="40DC575A">
      <w:pPr>
        <w:pStyle w:val="2"/>
        <w:spacing w:before="0" w:after="0" w:line="360" w:lineRule="auto"/>
        <w:jc w:val="center"/>
        <w:rPr>
          <w:rFonts w:hint="eastAsia" w:ascii="宋体" w:hAnsi="宋体"/>
          <w:szCs w:val="32"/>
          <w:highlight w:val="none"/>
        </w:rPr>
      </w:pPr>
    </w:p>
    <w:p w14:paraId="711E44E2">
      <w:pPr>
        <w:pStyle w:val="2"/>
        <w:spacing w:before="0" w:after="0" w:line="360" w:lineRule="auto"/>
        <w:jc w:val="center"/>
        <w:rPr>
          <w:rFonts w:hint="eastAsia" w:ascii="宋体" w:hAnsi="宋体"/>
          <w:szCs w:val="32"/>
          <w:highlight w:val="none"/>
        </w:rPr>
      </w:pPr>
    </w:p>
    <w:p w14:paraId="1777B41A">
      <w:pPr>
        <w:pStyle w:val="2"/>
        <w:spacing w:before="0" w:after="0" w:line="360" w:lineRule="auto"/>
        <w:jc w:val="center"/>
        <w:rPr>
          <w:rFonts w:hint="eastAsia" w:ascii="宋体" w:hAnsi="宋体" w:eastAsia="宋体"/>
          <w:highlight w:val="none"/>
          <w:lang w:eastAsia="zh-CN"/>
        </w:rPr>
        <w:sectPr>
          <w:footerReference r:id="rId9" w:type="default"/>
          <w:pgSz w:w="11907" w:h="16840"/>
          <w:pgMar w:top="1440" w:right="1797" w:bottom="1440" w:left="1797" w:header="1304" w:footer="992" w:gutter="0"/>
          <w:pgNumType w:fmt="decimal" w:start="1"/>
          <w:cols w:space="720" w:num="1"/>
          <w:docGrid w:linePitch="312" w:charSpace="0"/>
        </w:sectPr>
      </w:pPr>
      <w:r>
        <w:rPr>
          <w:rFonts w:hint="eastAsia" w:ascii="宋体" w:hAnsi="宋体"/>
          <w:szCs w:val="32"/>
          <w:highlight w:val="none"/>
        </w:rPr>
        <w:t>（</w:t>
      </w:r>
      <w:r>
        <w:rPr>
          <w:rFonts w:hint="eastAsia" w:ascii="宋体" w:hAnsi="宋体"/>
          <w:szCs w:val="32"/>
          <w:highlight w:val="none"/>
          <w:lang w:val="en-US" w:eastAsia="zh-CN"/>
        </w:rPr>
        <w:t>注：</w:t>
      </w:r>
      <w:r>
        <w:rPr>
          <w:rFonts w:hint="eastAsia" w:ascii="宋体" w:hAnsi="宋体"/>
          <w:szCs w:val="32"/>
          <w:highlight w:val="none"/>
        </w:rPr>
        <w:t>具体合同格式内容以实际签订合同为准</w:t>
      </w:r>
      <w:r>
        <w:rPr>
          <w:rFonts w:hint="eastAsia" w:ascii="宋体" w:hAnsi="宋体"/>
          <w:szCs w:val="32"/>
          <w:highlight w:val="none"/>
          <w:lang w:eastAsia="zh-CN"/>
        </w:rPr>
        <w:t>）</w:t>
      </w:r>
    </w:p>
    <w:p w14:paraId="07366AA7">
      <w:pPr>
        <w:pStyle w:val="3"/>
        <w:spacing w:line="400" w:lineRule="exact"/>
        <w:jc w:val="center"/>
        <w:rPr>
          <w:rFonts w:hint="eastAsia" w:ascii="宋体" w:hAnsi="宋体" w:eastAsia="宋体"/>
          <w:sz w:val="36"/>
          <w:highlight w:val="none"/>
        </w:rPr>
      </w:pPr>
      <w:r>
        <w:rPr>
          <w:rFonts w:hint="eastAsia" w:ascii="宋体" w:hAnsi="宋体" w:eastAsia="宋体"/>
          <w:sz w:val="36"/>
          <w:highlight w:val="none"/>
        </w:rPr>
        <w:t xml:space="preserve">第五章 </w:t>
      </w:r>
      <w:r>
        <w:rPr>
          <w:rFonts w:hint="eastAsia" w:ascii="宋体" w:hAnsi="宋体" w:eastAsia="宋体"/>
          <w:sz w:val="36"/>
          <w:highlight w:val="none"/>
          <w:lang w:eastAsia="zh-CN"/>
        </w:rPr>
        <w:t>采购需求</w:t>
      </w:r>
    </w:p>
    <w:p w14:paraId="06C7B265">
      <w:pPr>
        <w:spacing w:line="360" w:lineRule="auto"/>
        <w:rPr>
          <w:rFonts w:hint="eastAsia" w:ascii="宋体" w:hAnsi="宋体"/>
          <w:color w:val="auto"/>
          <w:sz w:val="24"/>
          <w:szCs w:val="24"/>
          <w:highlight w:val="none"/>
        </w:rPr>
      </w:pPr>
    </w:p>
    <w:p w14:paraId="73B1F12B">
      <w:pPr>
        <w:numPr>
          <w:ilvl w:val="0"/>
          <w:numId w:val="16"/>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《长春市商业网点空间布局专项规划（2023-2035年）》编制费用</w:t>
      </w:r>
    </w:p>
    <w:p w14:paraId="4C0AC60A">
      <w:pPr>
        <w:numPr>
          <w:ilvl w:val="0"/>
          <w:numId w:val="16"/>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val="en-US" w:eastAsia="zh-CN"/>
        </w:rPr>
        <w:t>270万元</w:t>
      </w:r>
    </w:p>
    <w:p w14:paraId="27AA633E">
      <w:pPr>
        <w:numPr>
          <w:ilvl w:val="0"/>
          <w:numId w:val="16"/>
        </w:num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14:paraId="35950913">
      <w:pPr>
        <w:numPr>
          <w:ilvl w:val="0"/>
          <w:numId w:val="0"/>
        </w:numPr>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《长春市商业网点空间布局专项规划（2023-2035年）》编制工作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通过科学谋划全市商业消费空间的规划布局、层级体系、发展策略，助力长春建设成为具有区域重要影响力的消费中心城市。形成文本、图集等法定成果，质量上通过专家论证确保规划编制科学合理，安全上设计保密数据严格执行各项保密规定。6月份前形成初稿，经市政府批准通过后，本年度正式发布规划成果，纳入城市国土空间规划，并向社会公布</w:t>
      </w:r>
      <w:r>
        <w:rPr>
          <w:rFonts w:hint="eastAsia" w:ascii="宋体" w:hAnsi="宋体" w:cs="宋体"/>
          <w:color w:val="auto"/>
          <w:sz w:val="21"/>
          <w:szCs w:val="21"/>
          <w:highlight w:val="none"/>
          <w:lang w:val="en-US" w:eastAsia="zh-CN"/>
        </w:rPr>
        <w:t>。</w:t>
      </w:r>
    </w:p>
    <w:p w14:paraId="7667D57A">
      <w:pPr>
        <w:numPr>
          <w:ilvl w:val="0"/>
          <w:numId w:val="0"/>
        </w:numPr>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专项规划编制聚焦实体商业消费空间，紧抓多元多层次消费新场景和新一轮科技革命和产业变革对未来商贸流通业发展产生的深远影响。在对全市核心商圈、重点商业载体以及多元消费载体的全面摸底与细致分析的基础上，结合国际、国内、东北、长春消费市场的现状，预测未来市场消费主体的结构、价值主张、消费特点和消费习惯的变化，分析存在的问题并提供解决思路，为加快建设具有国际影响力的消费中心城市提供支撑依据。因此编制单位既需要深谙本土资源的规划设计团队，又需要具备国际视野和国际平台支撑的商业咨询团队，包含对同类项目的服务经验及对全球城市发展的深入洞察，对此次专项规划提出专业性和创新性的见解。此外，为保障专项规划未来实施的落地性，也需要具备商业全链条服务经验的咨询团队参与此次规划编制</w:t>
      </w:r>
      <w:r>
        <w:rPr>
          <w:rFonts w:hint="eastAsia" w:ascii="宋体" w:hAnsi="宋体" w:eastAsia="宋体" w:cs="宋体"/>
          <w:color w:val="auto"/>
          <w:sz w:val="21"/>
          <w:szCs w:val="21"/>
          <w:highlight w:val="none"/>
          <w:lang w:val="en-US" w:eastAsia="zh-CN"/>
        </w:rPr>
        <w:t>。</w:t>
      </w:r>
    </w:p>
    <w:p w14:paraId="49E87FA0">
      <w:pPr>
        <w:numPr>
          <w:ilvl w:val="0"/>
          <w:numId w:val="16"/>
        </w:numPr>
        <w:spacing w:line="360" w:lineRule="auto"/>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自签订合同之日起至2025年12月</w:t>
      </w:r>
      <w:r>
        <w:rPr>
          <w:rFonts w:hint="eastAsia" w:ascii="宋体" w:hAnsi="宋体" w:eastAsia="宋体" w:cs="宋体"/>
          <w:color w:val="auto"/>
          <w:sz w:val="21"/>
          <w:szCs w:val="21"/>
          <w:highlight w:val="none"/>
        </w:rPr>
        <w:t>。</w:t>
      </w:r>
    </w:p>
    <w:p w14:paraId="6347455F">
      <w:pPr>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 xml:space="preserve"> </w:t>
      </w:r>
    </w:p>
    <w:p w14:paraId="3A153EC3">
      <w:pPr>
        <w:spacing w:line="360" w:lineRule="auto"/>
        <w:ind w:firstLine="480" w:firstLineChars="200"/>
        <w:rPr>
          <w:rFonts w:hint="eastAsia" w:ascii="宋体" w:hAnsi="宋体" w:eastAsia="宋体"/>
          <w:color w:val="auto"/>
          <w:sz w:val="24"/>
          <w:szCs w:val="24"/>
          <w:highlight w:val="none"/>
        </w:rPr>
      </w:pPr>
    </w:p>
    <w:p w14:paraId="180A61B7">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32724CC4">
      <w:pPr>
        <w:pStyle w:val="2"/>
        <w:spacing w:line="400" w:lineRule="exact"/>
        <w:ind w:firstLine="2484" w:firstLineChars="695"/>
        <w:rPr>
          <w:rFonts w:hint="eastAsia" w:ascii="宋体" w:hAnsi="宋体" w:eastAsia="宋体"/>
          <w:sz w:val="36"/>
          <w:highlight w:val="none"/>
          <w:lang w:eastAsia="zh-CN"/>
        </w:rPr>
      </w:pPr>
      <w:r>
        <w:rPr>
          <w:rFonts w:hint="eastAsia" w:ascii="宋体" w:hAnsi="宋体"/>
          <w:sz w:val="36"/>
          <w:highlight w:val="none"/>
        </w:rPr>
        <w:t>第六章</w:t>
      </w:r>
      <w:bookmarkEnd w:id="53"/>
      <w:r>
        <w:rPr>
          <w:rFonts w:hint="eastAsia" w:ascii="宋体" w:hAnsi="宋体"/>
          <w:sz w:val="36"/>
          <w:highlight w:val="none"/>
          <w:lang w:val="en-US" w:eastAsia="zh-CN"/>
        </w:rPr>
        <w:t xml:space="preserve">  </w:t>
      </w:r>
      <w:r>
        <w:rPr>
          <w:rFonts w:hint="eastAsia" w:ascii="宋体" w:hAnsi="宋体"/>
          <w:sz w:val="36"/>
          <w:highlight w:val="none"/>
          <w:lang w:eastAsia="zh-CN"/>
        </w:rPr>
        <w:t>响应文件格式</w:t>
      </w:r>
    </w:p>
    <w:p w14:paraId="0D4B1A64">
      <w:pPr>
        <w:tabs>
          <w:tab w:val="left" w:pos="7665"/>
        </w:tabs>
        <w:snapToGrid w:val="0"/>
        <w:spacing w:line="500" w:lineRule="atLeast"/>
        <w:ind w:left="13"/>
        <w:rPr>
          <w:rFonts w:ascii="宋体" w:hAnsi="宋体"/>
          <w:highlight w:val="none"/>
        </w:rPr>
      </w:pPr>
      <w:bookmarkStart w:id="66" w:name="_Toc217446082"/>
    </w:p>
    <w:p w14:paraId="223D6E38">
      <w:pPr>
        <w:spacing w:line="400" w:lineRule="exact"/>
        <w:ind w:firstLine="360" w:firstLineChars="150"/>
        <w:rPr>
          <w:rFonts w:hint="eastAsia" w:ascii="宋体" w:hAnsi="宋体"/>
          <w:b w:val="0"/>
          <w:bCs w:val="0"/>
          <w:sz w:val="24"/>
          <w:highlight w:val="none"/>
        </w:rPr>
      </w:pPr>
    </w:p>
    <w:p w14:paraId="10275623">
      <w:pPr>
        <w:spacing w:line="400" w:lineRule="exact"/>
        <w:ind w:firstLine="360" w:firstLineChars="150"/>
        <w:rPr>
          <w:rFonts w:hint="eastAsia" w:ascii="宋体" w:hAnsi="宋体"/>
          <w:b w:val="0"/>
          <w:bCs w:val="0"/>
          <w:sz w:val="24"/>
          <w:highlight w:val="none"/>
        </w:rPr>
      </w:pPr>
    </w:p>
    <w:p w14:paraId="7E3D3EED">
      <w:pPr>
        <w:spacing w:line="400" w:lineRule="exact"/>
        <w:ind w:firstLine="360" w:firstLineChars="150"/>
        <w:rPr>
          <w:rFonts w:hint="eastAsia" w:ascii="宋体" w:hAnsi="宋体"/>
          <w:b w:val="0"/>
          <w:bCs w:val="0"/>
          <w:sz w:val="24"/>
          <w:highlight w:val="none"/>
        </w:rPr>
      </w:pPr>
    </w:p>
    <w:p w14:paraId="0C169822">
      <w:pPr>
        <w:spacing w:line="400" w:lineRule="exact"/>
        <w:ind w:firstLine="360" w:firstLineChars="150"/>
        <w:rPr>
          <w:rFonts w:hint="eastAsia" w:ascii="宋体" w:hAnsi="宋体"/>
          <w:b w:val="0"/>
          <w:bCs w:val="0"/>
          <w:sz w:val="24"/>
          <w:highlight w:val="none"/>
        </w:rPr>
      </w:pPr>
    </w:p>
    <w:p w14:paraId="505A8024">
      <w:pPr>
        <w:spacing w:line="400" w:lineRule="exact"/>
        <w:ind w:firstLine="360" w:firstLineChars="150"/>
        <w:rPr>
          <w:rFonts w:hint="eastAsia" w:ascii="宋体" w:hAnsi="宋体"/>
          <w:b w:val="0"/>
          <w:bCs w:val="0"/>
          <w:sz w:val="24"/>
          <w:highlight w:val="none"/>
        </w:rPr>
      </w:pPr>
    </w:p>
    <w:p w14:paraId="6FBB00EE">
      <w:pPr>
        <w:spacing w:line="400" w:lineRule="exact"/>
        <w:ind w:firstLine="360" w:firstLineChars="150"/>
        <w:rPr>
          <w:rFonts w:hint="eastAsia" w:ascii="宋体" w:hAnsi="宋体"/>
          <w:b w:val="0"/>
          <w:bCs w:val="0"/>
          <w:sz w:val="24"/>
          <w:highlight w:val="none"/>
        </w:rPr>
      </w:pPr>
    </w:p>
    <w:p w14:paraId="450C9F54">
      <w:pPr>
        <w:spacing w:line="400" w:lineRule="exact"/>
        <w:ind w:firstLine="360" w:firstLineChars="150"/>
        <w:rPr>
          <w:rFonts w:hint="eastAsia" w:ascii="宋体" w:hAnsi="宋体"/>
          <w:b w:val="0"/>
          <w:bCs w:val="0"/>
          <w:sz w:val="24"/>
          <w:highlight w:val="none"/>
        </w:rPr>
      </w:pPr>
    </w:p>
    <w:p w14:paraId="24FDC679">
      <w:pPr>
        <w:spacing w:line="400" w:lineRule="exact"/>
        <w:ind w:firstLine="360" w:firstLineChars="150"/>
        <w:rPr>
          <w:rFonts w:hint="eastAsia" w:ascii="宋体" w:hAnsi="宋体"/>
          <w:b w:val="0"/>
          <w:bCs w:val="0"/>
          <w:sz w:val="24"/>
          <w:highlight w:val="none"/>
        </w:rPr>
      </w:pPr>
    </w:p>
    <w:p w14:paraId="2DD18DD7">
      <w:pPr>
        <w:spacing w:line="400" w:lineRule="exact"/>
        <w:ind w:firstLine="360" w:firstLineChars="150"/>
        <w:rPr>
          <w:rFonts w:hint="eastAsia" w:ascii="宋体" w:hAnsi="宋体"/>
          <w:b w:val="0"/>
          <w:bCs w:val="0"/>
          <w:sz w:val="24"/>
          <w:highlight w:val="none"/>
        </w:rPr>
      </w:pPr>
    </w:p>
    <w:p w14:paraId="0B9FA86D">
      <w:pPr>
        <w:spacing w:line="400" w:lineRule="exact"/>
        <w:ind w:firstLine="360" w:firstLineChars="150"/>
        <w:rPr>
          <w:rFonts w:hint="eastAsia" w:ascii="宋体" w:hAnsi="宋体"/>
          <w:b w:val="0"/>
          <w:bCs w:val="0"/>
          <w:sz w:val="24"/>
          <w:highlight w:val="none"/>
        </w:rPr>
      </w:pPr>
    </w:p>
    <w:p w14:paraId="34527BC3">
      <w:pPr>
        <w:spacing w:line="400" w:lineRule="exact"/>
        <w:ind w:firstLine="360" w:firstLineChars="150"/>
        <w:rPr>
          <w:rFonts w:hint="eastAsia" w:ascii="宋体" w:hAnsi="宋体"/>
          <w:b w:val="0"/>
          <w:bCs w:val="0"/>
          <w:sz w:val="24"/>
          <w:highlight w:val="none"/>
        </w:rPr>
      </w:pPr>
    </w:p>
    <w:p w14:paraId="70557BE1">
      <w:pPr>
        <w:spacing w:line="400" w:lineRule="exact"/>
        <w:ind w:firstLine="360" w:firstLineChars="150"/>
        <w:rPr>
          <w:rFonts w:hint="eastAsia" w:ascii="宋体" w:hAnsi="宋体"/>
          <w:b w:val="0"/>
          <w:bCs w:val="0"/>
          <w:sz w:val="24"/>
          <w:highlight w:val="none"/>
        </w:rPr>
      </w:pPr>
    </w:p>
    <w:p w14:paraId="55E8C152">
      <w:pPr>
        <w:spacing w:line="400" w:lineRule="exact"/>
        <w:ind w:firstLine="360" w:firstLineChars="150"/>
        <w:rPr>
          <w:rFonts w:hint="eastAsia" w:ascii="宋体" w:hAnsi="宋体"/>
          <w:b w:val="0"/>
          <w:bCs w:val="0"/>
          <w:sz w:val="24"/>
          <w:highlight w:val="none"/>
        </w:rPr>
      </w:pPr>
    </w:p>
    <w:p w14:paraId="5AFCA158">
      <w:pPr>
        <w:spacing w:line="400" w:lineRule="exact"/>
        <w:ind w:firstLine="360" w:firstLineChars="150"/>
        <w:rPr>
          <w:rFonts w:hint="eastAsia" w:ascii="宋体" w:hAnsi="宋体"/>
          <w:b w:val="0"/>
          <w:bCs w:val="0"/>
          <w:sz w:val="24"/>
          <w:highlight w:val="none"/>
        </w:rPr>
      </w:pPr>
    </w:p>
    <w:p w14:paraId="44F474FD">
      <w:pPr>
        <w:spacing w:line="400" w:lineRule="exact"/>
        <w:ind w:firstLine="360" w:firstLineChars="150"/>
        <w:rPr>
          <w:rFonts w:hint="eastAsia" w:ascii="宋体" w:hAnsi="宋体"/>
          <w:b w:val="0"/>
          <w:bCs w:val="0"/>
          <w:sz w:val="24"/>
          <w:highlight w:val="none"/>
        </w:rPr>
      </w:pPr>
    </w:p>
    <w:p w14:paraId="126C2500">
      <w:pPr>
        <w:spacing w:line="400" w:lineRule="exact"/>
        <w:ind w:firstLine="360" w:firstLineChars="150"/>
        <w:rPr>
          <w:rFonts w:hint="eastAsia" w:ascii="宋体" w:hAnsi="宋体"/>
          <w:b w:val="0"/>
          <w:bCs w:val="0"/>
          <w:sz w:val="24"/>
          <w:highlight w:val="none"/>
        </w:rPr>
      </w:pPr>
    </w:p>
    <w:p w14:paraId="64BA589A">
      <w:pPr>
        <w:spacing w:line="400" w:lineRule="exact"/>
        <w:ind w:firstLine="360" w:firstLineChars="150"/>
        <w:rPr>
          <w:rFonts w:hint="eastAsia" w:ascii="宋体" w:hAnsi="宋体"/>
          <w:b w:val="0"/>
          <w:bCs w:val="0"/>
          <w:sz w:val="24"/>
          <w:highlight w:val="none"/>
        </w:rPr>
      </w:pPr>
    </w:p>
    <w:p w14:paraId="00ABADFD">
      <w:pPr>
        <w:spacing w:line="400" w:lineRule="exact"/>
        <w:ind w:firstLine="360" w:firstLineChars="150"/>
        <w:rPr>
          <w:rFonts w:hint="eastAsia" w:ascii="宋体" w:hAnsi="宋体"/>
          <w:b w:val="0"/>
          <w:bCs w:val="0"/>
          <w:sz w:val="24"/>
          <w:highlight w:val="none"/>
        </w:rPr>
      </w:pPr>
    </w:p>
    <w:p w14:paraId="252310D2">
      <w:pPr>
        <w:spacing w:line="400" w:lineRule="exact"/>
        <w:ind w:firstLine="360" w:firstLineChars="150"/>
        <w:rPr>
          <w:rFonts w:hint="eastAsia" w:ascii="宋体" w:hAnsi="宋体"/>
          <w:b w:val="0"/>
          <w:bCs w:val="0"/>
          <w:sz w:val="24"/>
          <w:highlight w:val="none"/>
        </w:rPr>
      </w:pPr>
    </w:p>
    <w:p w14:paraId="07ADF271">
      <w:pPr>
        <w:spacing w:line="400" w:lineRule="exact"/>
        <w:ind w:firstLine="360" w:firstLineChars="150"/>
        <w:rPr>
          <w:rFonts w:hint="eastAsia" w:ascii="宋体" w:hAnsi="宋体"/>
          <w:b w:val="0"/>
          <w:bCs w:val="0"/>
          <w:sz w:val="24"/>
          <w:highlight w:val="none"/>
        </w:rPr>
      </w:pPr>
    </w:p>
    <w:p w14:paraId="7D7A14D5">
      <w:pPr>
        <w:spacing w:line="400" w:lineRule="exact"/>
        <w:ind w:firstLine="360" w:firstLineChars="150"/>
        <w:rPr>
          <w:rFonts w:hint="eastAsia" w:ascii="宋体" w:hAnsi="宋体"/>
          <w:b w:val="0"/>
          <w:bCs w:val="0"/>
          <w:sz w:val="24"/>
          <w:highlight w:val="none"/>
        </w:rPr>
      </w:pPr>
    </w:p>
    <w:p w14:paraId="64335A52">
      <w:pPr>
        <w:spacing w:line="400" w:lineRule="exact"/>
        <w:ind w:firstLine="360" w:firstLineChars="150"/>
        <w:rPr>
          <w:rFonts w:hint="eastAsia" w:ascii="宋体" w:hAnsi="宋体"/>
          <w:b w:val="0"/>
          <w:bCs w:val="0"/>
          <w:sz w:val="24"/>
          <w:highlight w:val="none"/>
        </w:rPr>
      </w:pPr>
    </w:p>
    <w:p w14:paraId="77779E63">
      <w:pPr>
        <w:spacing w:line="400" w:lineRule="exact"/>
        <w:ind w:firstLine="360" w:firstLineChars="150"/>
        <w:rPr>
          <w:rFonts w:hint="eastAsia" w:ascii="宋体" w:hAnsi="宋体"/>
          <w:b w:val="0"/>
          <w:bCs w:val="0"/>
          <w:sz w:val="24"/>
          <w:highlight w:val="none"/>
        </w:rPr>
      </w:pPr>
    </w:p>
    <w:p w14:paraId="1265A456">
      <w:pPr>
        <w:spacing w:line="400" w:lineRule="exact"/>
        <w:ind w:firstLine="360" w:firstLineChars="150"/>
        <w:rPr>
          <w:rFonts w:hint="eastAsia" w:ascii="宋体" w:hAnsi="宋体"/>
          <w:b w:val="0"/>
          <w:bCs w:val="0"/>
          <w:sz w:val="24"/>
          <w:highlight w:val="none"/>
        </w:rPr>
      </w:pPr>
    </w:p>
    <w:p w14:paraId="4BC79F7A">
      <w:pPr>
        <w:spacing w:line="400" w:lineRule="exact"/>
        <w:ind w:firstLine="360" w:firstLineChars="150"/>
        <w:rPr>
          <w:rFonts w:hint="eastAsia" w:ascii="宋体" w:hAnsi="宋体"/>
          <w:b w:val="0"/>
          <w:bCs w:val="0"/>
          <w:sz w:val="24"/>
          <w:highlight w:val="none"/>
        </w:rPr>
      </w:pPr>
    </w:p>
    <w:p w14:paraId="77AF3C03">
      <w:pPr>
        <w:spacing w:line="400" w:lineRule="exact"/>
        <w:ind w:firstLine="360" w:firstLineChars="150"/>
        <w:rPr>
          <w:rFonts w:hint="eastAsia" w:ascii="宋体" w:hAnsi="宋体"/>
          <w:b w:val="0"/>
          <w:bCs w:val="0"/>
          <w:sz w:val="24"/>
          <w:highlight w:val="none"/>
        </w:rPr>
      </w:pPr>
    </w:p>
    <w:p w14:paraId="38730FAF">
      <w:pPr>
        <w:spacing w:line="400" w:lineRule="exact"/>
        <w:ind w:firstLine="360" w:firstLineChars="150"/>
        <w:rPr>
          <w:rFonts w:hint="eastAsia" w:ascii="宋体" w:hAnsi="宋体"/>
          <w:b w:val="0"/>
          <w:bCs w:val="0"/>
          <w:sz w:val="24"/>
          <w:highlight w:val="none"/>
        </w:rPr>
      </w:pPr>
    </w:p>
    <w:p w14:paraId="5850C8BF">
      <w:pPr>
        <w:spacing w:line="400" w:lineRule="exact"/>
        <w:ind w:firstLine="360" w:firstLineChars="150"/>
        <w:rPr>
          <w:rFonts w:hint="eastAsia" w:ascii="宋体" w:hAnsi="宋体"/>
          <w:b w:val="0"/>
          <w:bCs w:val="0"/>
          <w:sz w:val="24"/>
          <w:highlight w:val="none"/>
        </w:rPr>
      </w:pPr>
    </w:p>
    <w:p w14:paraId="2A848ABA">
      <w:pPr>
        <w:spacing w:line="400" w:lineRule="exact"/>
        <w:ind w:firstLine="360" w:firstLineChars="150"/>
        <w:rPr>
          <w:rFonts w:hint="eastAsia" w:ascii="宋体" w:hAnsi="宋体"/>
          <w:b w:val="0"/>
          <w:bCs w:val="0"/>
          <w:sz w:val="24"/>
          <w:highlight w:val="none"/>
        </w:rPr>
      </w:pPr>
    </w:p>
    <w:p w14:paraId="43C55E95">
      <w:pPr>
        <w:spacing w:line="400" w:lineRule="exact"/>
        <w:ind w:firstLine="360" w:firstLineChars="150"/>
        <w:rPr>
          <w:rFonts w:hint="eastAsia" w:ascii="宋体" w:hAnsi="宋体"/>
          <w:b w:val="0"/>
          <w:bCs w:val="0"/>
          <w:sz w:val="24"/>
          <w:highlight w:val="none"/>
        </w:rPr>
      </w:pPr>
    </w:p>
    <w:p w14:paraId="6E5BE11D">
      <w:pPr>
        <w:spacing w:line="400" w:lineRule="exact"/>
        <w:ind w:firstLine="360" w:firstLineChars="150"/>
        <w:rPr>
          <w:rFonts w:hint="eastAsia" w:ascii="宋体" w:hAnsi="宋体"/>
          <w:b w:val="0"/>
          <w:bCs w:val="0"/>
          <w:sz w:val="24"/>
          <w:highlight w:val="none"/>
        </w:rPr>
      </w:pPr>
    </w:p>
    <w:p w14:paraId="4EC45EB5">
      <w:pPr>
        <w:autoSpaceDE w:val="0"/>
        <w:autoSpaceDN w:val="0"/>
        <w:adjustRightInd w:val="0"/>
        <w:spacing w:line="600" w:lineRule="exact"/>
        <w:jc w:val="right"/>
        <w:rPr>
          <w:rFonts w:hint="eastAsia" w:ascii="宋体" w:hAnsi="宋体" w:eastAsia="宋体" w:cs="宋体"/>
          <w:color w:val="000000"/>
          <w:sz w:val="28"/>
          <w:szCs w:val="28"/>
          <w:highlight w:val="none"/>
        </w:rPr>
      </w:pPr>
    </w:p>
    <w:p w14:paraId="601ECE96">
      <w:pPr>
        <w:autoSpaceDE w:val="0"/>
        <w:autoSpaceDN w:val="0"/>
        <w:adjustRightInd w:val="0"/>
        <w:spacing w:line="600" w:lineRule="exact"/>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lang w:val="zh-CN"/>
        </w:rPr>
        <w:t xml:space="preserve">    </w:t>
      </w:r>
      <w:r>
        <w:rPr>
          <w:rFonts w:hint="eastAsia" w:hAnsi="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none"/>
          <w:lang w:val="zh-CN"/>
        </w:rPr>
        <w:t xml:space="preserve"> (项目名称)   </w:t>
      </w:r>
      <w:r>
        <w:rPr>
          <w:rFonts w:hint="eastAsia" w:ascii="宋体" w:hAnsi="宋体" w:eastAsia="宋体" w:cs="宋体"/>
          <w:color w:val="000000"/>
          <w:sz w:val="28"/>
          <w:szCs w:val="28"/>
          <w:highlight w:val="none"/>
          <w:u w:val="none"/>
        </w:rPr>
        <w:t xml:space="preserve"> </w:t>
      </w:r>
    </w:p>
    <w:p w14:paraId="69CBE163">
      <w:pPr>
        <w:autoSpaceDE w:val="0"/>
        <w:autoSpaceDN w:val="0"/>
        <w:adjustRightInd w:val="0"/>
        <w:spacing w:line="600" w:lineRule="exact"/>
        <w:rPr>
          <w:rFonts w:hint="eastAsia" w:ascii="宋体" w:hAnsi="宋体" w:eastAsia="宋体" w:cs="宋体"/>
          <w:color w:val="000000"/>
          <w:sz w:val="28"/>
          <w:szCs w:val="28"/>
          <w:highlight w:val="none"/>
          <w:lang w:val="zh-CN"/>
        </w:rPr>
      </w:pPr>
    </w:p>
    <w:p w14:paraId="25E65AD0">
      <w:pPr>
        <w:autoSpaceDE w:val="0"/>
        <w:autoSpaceDN w:val="0"/>
        <w:adjustRightInd w:val="0"/>
        <w:spacing w:line="600" w:lineRule="exact"/>
        <w:jc w:val="left"/>
        <w:rPr>
          <w:rFonts w:hint="eastAsia" w:ascii="宋体" w:hAnsi="宋体" w:eastAsia="宋体" w:cs="宋体"/>
          <w:color w:val="000000"/>
          <w:sz w:val="28"/>
          <w:szCs w:val="28"/>
          <w:highlight w:val="none"/>
          <w:lang w:val="zh-CN"/>
        </w:rPr>
      </w:pPr>
    </w:p>
    <w:p w14:paraId="4FD5AA6E">
      <w:pPr>
        <w:autoSpaceDE w:val="0"/>
        <w:autoSpaceDN w:val="0"/>
        <w:adjustRightInd w:val="0"/>
        <w:spacing w:line="600" w:lineRule="exact"/>
        <w:jc w:val="left"/>
        <w:rPr>
          <w:rFonts w:hint="eastAsia" w:ascii="宋体" w:hAnsi="宋体" w:eastAsia="宋体" w:cs="宋体"/>
          <w:color w:val="000000"/>
          <w:sz w:val="28"/>
          <w:szCs w:val="28"/>
          <w:highlight w:val="none"/>
          <w:lang w:val="zh-CN"/>
        </w:rPr>
      </w:pPr>
    </w:p>
    <w:p w14:paraId="51F8D47F">
      <w:pPr>
        <w:autoSpaceDE w:val="0"/>
        <w:autoSpaceDN w:val="0"/>
        <w:adjustRightInd w:val="0"/>
        <w:spacing w:line="400" w:lineRule="exact"/>
        <w:jc w:val="left"/>
        <w:rPr>
          <w:rFonts w:hint="eastAsia" w:ascii="宋体" w:hAnsi="宋体" w:eastAsia="宋体" w:cs="宋体"/>
          <w:color w:val="000000"/>
          <w:sz w:val="28"/>
          <w:szCs w:val="28"/>
          <w:highlight w:val="none"/>
          <w:lang w:val="zh-CN"/>
        </w:rPr>
      </w:pPr>
    </w:p>
    <w:p w14:paraId="3C8C18D4">
      <w:pPr>
        <w:autoSpaceDE w:val="0"/>
        <w:autoSpaceDN w:val="0"/>
        <w:adjustRightInd w:val="0"/>
        <w:jc w:val="center"/>
        <w:rPr>
          <w:rFonts w:hint="eastAsia" w:ascii="宋体" w:hAnsi="宋体" w:eastAsia="宋体" w:cs="宋体"/>
          <w:color w:val="000000"/>
          <w:sz w:val="44"/>
          <w:szCs w:val="44"/>
          <w:highlight w:val="none"/>
          <w:lang w:val="zh-CN"/>
        </w:rPr>
      </w:pPr>
      <w:r>
        <w:rPr>
          <w:rFonts w:hint="eastAsia" w:ascii="宋体" w:hAnsi="宋体" w:eastAsia="宋体" w:cs="宋体"/>
          <w:color w:val="000000"/>
          <w:sz w:val="56"/>
          <w:szCs w:val="56"/>
          <w:highlight w:val="none"/>
          <w:lang w:val="en-US" w:eastAsia="zh-CN"/>
        </w:rPr>
        <w:t>响 应</w:t>
      </w:r>
      <w:r>
        <w:rPr>
          <w:rFonts w:hint="eastAsia" w:ascii="宋体" w:hAnsi="宋体" w:eastAsia="宋体" w:cs="宋体"/>
          <w:color w:val="000000"/>
          <w:sz w:val="56"/>
          <w:szCs w:val="56"/>
          <w:highlight w:val="none"/>
          <w:lang w:val="zh-CN"/>
        </w:rPr>
        <w:t xml:space="preserve"> 文 件</w:t>
      </w:r>
    </w:p>
    <w:p w14:paraId="084A2EE4">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5DB0B2D2">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2A663CDE">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4132DF51">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5CF2C43F">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744BAF68">
      <w:pPr>
        <w:pStyle w:val="33"/>
        <w:rPr>
          <w:rFonts w:hint="eastAsia" w:ascii="宋体" w:hAnsi="宋体" w:eastAsia="宋体" w:cs="宋体"/>
          <w:color w:val="000000"/>
          <w:highlight w:val="none"/>
        </w:rPr>
      </w:pPr>
    </w:p>
    <w:p w14:paraId="1E5B9337">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7284C7B9">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173DAD3B">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4AA38EF3">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1DD3B923">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47FE4221">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78491301">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71459B2A">
      <w:pPr>
        <w:autoSpaceDE w:val="0"/>
        <w:autoSpaceDN w:val="0"/>
        <w:adjustRightInd w:val="0"/>
        <w:spacing w:line="400" w:lineRule="exact"/>
        <w:jc w:val="left"/>
        <w:rPr>
          <w:rFonts w:hint="eastAsia" w:ascii="宋体" w:hAnsi="宋体" w:eastAsia="宋体" w:cs="宋体"/>
          <w:color w:val="000000"/>
          <w:szCs w:val="18"/>
          <w:highlight w:val="none"/>
          <w:lang w:val="zh-CN"/>
        </w:rPr>
      </w:pPr>
    </w:p>
    <w:p w14:paraId="6035CBA8">
      <w:pPr>
        <w:autoSpaceDE w:val="0"/>
        <w:autoSpaceDN w:val="0"/>
        <w:adjustRightInd w:val="0"/>
        <w:spacing w:line="400" w:lineRule="exact"/>
        <w:jc w:val="center"/>
        <w:rPr>
          <w:rFonts w:hint="eastAsia" w:ascii="宋体" w:hAnsi="宋体" w:eastAsia="宋体" w:cs="宋体"/>
          <w:color w:val="000000"/>
          <w:szCs w:val="18"/>
          <w:highlight w:val="none"/>
          <w:lang w:val="zh-CN"/>
        </w:rPr>
      </w:pPr>
    </w:p>
    <w:p w14:paraId="5F50E376">
      <w:pPr>
        <w:autoSpaceDE w:val="0"/>
        <w:autoSpaceDN w:val="0"/>
        <w:adjustRightInd w:val="0"/>
        <w:spacing w:line="400" w:lineRule="exact"/>
        <w:jc w:val="both"/>
        <w:rPr>
          <w:rFonts w:hint="eastAsia" w:ascii="宋体" w:hAnsi="宋体" w:eastAsia="宋体" w:cs="宋体"/>
          <w:color w:val="000000"/>
          <w:sz w:val="28"/>
          <w:szCs w:val="18"/>
          <w:highlight w:val="none"/>
          <w:lang w:val="zh-CN"/>
        </w:rPr>
      </w:pPr>
      <w:r>
        <w:rPr>
          <w:rFonts w:hint="eastAsia" w:hAnsi="宋体" w:eastAsia="宋体" w:cs="宋体"/>
          <w:color w:val="000000"/>
          <w:sz w:val="28"/>
          <w:szCs w:val="18"/>
          <w:highlight w:val="none"/>
          <w:lang w:val="en-US" w:eastAsia="zh-CN"/>
        </w:rPr>
        <w:t>供应商</w:t>
      </w:r>
      <w:r>
        <w:rPr>
          <w:rFonts w:hint="eastAsia" w:ascii="宋体" w:hAnsi="宋体" w:eastAsia="宋体" w:cs="宋体"/>
          <w:color w:val="000000"/>
          <w:sz w:val="28"/>
          <w:szCs w:val="18"/>
          <w:highlight w:val="none"/>
          <w:lang w:val="zh-CN"/>
        </w:rPr>
        <w:t>：</w:t>
      </w:r>
      <w:r>
        <w:rPr>
          <w:rFonts w:hint="eastAsia" w:ascii="宋体" w:hAnsi="宋体" w:eastAsia="宋体" w:cs="宋体"/>
          <w:color w:val="000000"/>
          <w:sz w:val="28"/>
          <w:szCs w:val="18"/>
          <w:highlight w:val="none"/>
          <w:u w:val="single"/>
          <w:lang w:val="zh-CN"/>
        </w:rPr>
        <w:t xml:space="preserve">                      </w:t>
      </w:r>
      <w:r>
        <w:rPr>
          <w:rFonts w:hint="eastAsia" w:ascii="宋体" w:hAnsi="宋体" w:eastAsia="宋体" w:cs="宋体"/>
          <w:color w:val="000000"/>
          <w:sz w:val="28"/>
          <w:szCs w:val="18"/>
          <w:highlight w:val="none"/>
          <w:lang w:val="zh-CN"/>
        </w:rPr>
        <w:t>(盖单位章)</w:t>
      </w:r>
    </w:p>
    <w:p w14:paraId="7FF88DA0">
      <w:pPr>
        <w:autoSpaceDE w:val="0"/>
        <w:autoSpaceDN w:val="0"/>
        <w:adjustRightInd w:val="0"/>
        <w:spacing w:line="400" w:lineRule="exact"/>
        <w:jc w:val="center"/>
        <w:rPr>
          <w:rFonts w:hint="eastAsia" w:ascii="宋体" w:hAnsi="宋体" w:eastAsia="宋体" w:cs="宋体"/>
          <w:color w:val="000000"/>
          <w:sz w:val="28"/>
          <w:szCs w:val="18"/>
          <w:highlight w:val="none"/>
          <w:lang w:val="zh-CN"/>
        </w:rPr>
      </w:pPr>
    </w:p>
    <w:p w14:paraId="413E6010">
      <w:pPr>
        <w:autoSpaceDE w:val="0"/>
        <w:autoSpaceDN w:val="0"/>
        <w:adjustRightInd w:val="0"/>
        <w:spacing w:line="400" w:lineRule="exact"/>
        <w:jc w:val="both"/>
        <w:rPr>
          <w:rFonts w:hint="eastAsia" w:ascii="宋体" w:hAnsi="宋体" w:eastAsia="宋体" w:cs="宋体"/>
          <w:color w:val="000000"/>
          <w:sz w:val="28"/>
          <w:szCs w:val="18"/>
          <w:highlight w:val="none"/>
          <w:lang w:val="zh-CN"/>
        </w:rPr>
      </w:pPr>
      <w:r>
        <w:rPr>
          <w:rFonts w:hint="eastAsia" w:ascii="宋体" w:hAnsi="宋体" w:eastAsia="宋体" w:cs="宋体"/>
          <w:color w:val="000000"/>
          <w:sz w:val="28"/>
          <w:szCs w:val="18"/>
          <w:highlight w:val="none"/>
          <w:lang w:val="zh-CN"/>
        </w:rPr>
        <w:t>法定代表人或其委托代理人：</w:t>
      </w:r>
      <w:r>
        <w:rPr>
          <w:rFonts w:hint="eastAsia" w:ascii="宋体" w:hAnsi="宋体" w:eastAsia="宋体" w:cs="宋体"/>
          <w:color w:val="000000"/>
          <w:sz w:val="28"/>
          <w:szCs w:val="18"/>
          <w:highlight w:val="none"/>
          <w:u w:val="single"/>
          <w:lang w:val="zh-CN"/>
        </w:rPr>
        <w:t xml:space="preserve">   </w:t>
      </w:r>
      <w:r>
        <w:rPr>
          <w:rFonts w:hint="eastAsia" w:hAnsi="宋体" w:cs="宋体"/>
          <w:color w:val="000000"/>
          <w:sz w:val="28"/>
          <w:szCs w:val="18"/>
          <w:highlight w:val="none"/>
          <w:u w:val="single"/>
          <w:lang w:val="en-US" w:eastAsia="zh-CN"/>
        </w:rPr>
        <w:t xml:space="preserve">  </w:t>
      </w:r>
      <w:r>
        <w:rPr>
          <w:rFonts w:hint="eastAsia" w:ascii="宋体" w:hAnsi="宋体" w:eastAsia="宋体" w:cs="宋体"/>
          <w:color w:val="000000"/>
          <w:sz w:val="28"/>
          <w:szCs w:val="18"/>
          <w:highlight w:val="none"/>
          <w:u w:val="single"/>
          <w:lang w:val="zh-CN"/>
        </w:rPr>
        <w:t xml:space="preserve"> </w:t>
      </w:r>
      <w:r>
        <w:rPr>
          <w:rFonts w:hint="eastAsia" w:hAnsi="宋体" w:cs="宋体"/>
          <w:color w:val="000000"/>
          <w:sz w:val="28"/>
          <w:szCs w:val="18"/>
          <w:highlight w:val="none"/>
          <w:u w:val="single"/>
          <w:lang w:val="en-US" w:eastAsia="zh-CN"/>
        </w:rPr>
        <w:t xml:space="preserve">     </w:t>
      </w:r>
      <w:r>
        <w:rPr>
          <w:rFonts w:hint="eastAsia" w:ascii="宋体" w:hAnsi="宋体" w:eastAsia="宋体" w:cs="宋体"/>
          <w:color w:val="000000"/>
          <w:sz w:val="28"/>
          <w:szCs w:val="18"/>
          <w:highlight w:val="none"/>
          <w:u w:val="single"/>
          <w:lang w:val="zh-CN"/>
        </w:rPr>
        <w:t xml:space="preserve">    </w:t>
      </w:r>
      <w:r>
        <w:rPr>
          <w:rFonts w:hint="eastAsia" w:ascii="宋体" w:hAnsi="宋体" w:eastAsia="宋体" w:cs="宋体"/>
          <w:color w:val="000000"/>
          <w:sz w:val="28"/>
          <w:szCs w:val="18"/>
          <w:highlight w:val="none"/>
          <w:lang w:val="zh-CN"/>
        </w:rPr>
        <w:t>(签字</w:t>
      </w:r>
      <w:r>
        <w:rPr>
          <w:rFonts w:hint="eastAsia" w:hAnsi="宋体" w:cs="宋体"/>
          <w:color w:val="000000"/>
          <w:sz w:val="28"/>
          <w:szCs w:val="18"/>
          <w:highlight w:val="none"/>
          <w:lang w:val="en-US" w:eastAsia="zh-CN"/>
        </w:rPr>
        <w:t>或盖章</w:t>
      </w:r>
      <w:r>
        <w:rPr>
          <w:rFonts w:hint="eastAsia" w:ascii="宋体" w:hAnsi="宋体" w:eastAsia="宋体" w:cs="宋体"/>
          <w:color w:val="000000"/>
          <w:sz w:val="28"/>
          <w:szCs w:val="18"/>
          <w:highlight w:val="none"/>
          <w:lang w:val="zh-CN"/>
        </w:rPr>
        <w:t>)</w:t>
      </w:r>
    </w:p>
    <w:p w14:paraId="3C662271">
      <w:pPr>
        <w:autoSpaceDE w:val="0"/>
        <w:autoSpaceDN w:val="0"/>
        <w:adjustRightInd w:val="0"/>
        <w:spacing w:line="400" w:lineRule="exact"/>
        <w:ind w:firstLine="280" w:firstLineChars="100"/>
        <w:jc w:val="center"/>
        <w:rPr>
          <w:rFonts w:hint="eastAsia" w:ascii="宋体" w:hAnsi="宋体" w:eastAsia="宋体" w:cs="宋体"/>
          <w:color w:val="000000"/>
          <w:sz w:val="28"/>
          <w:szCs w:val="18"/>
          <w:highlight w:val="none"/>
          <w:u w:val="single"/>
          <w:lang w:val="zh-CN"/>
        </w:rPr>
      </w:pPr>
    </w:p>
    <w:p w14:paraId="2345081A">
      <w:pPr>
        <w:autoSpaceDE w:val="0"/>
        <w:autoSpaceDN w:val="0"/>
        <w:adjustRightInd w:val="0"/>
        <w:spacing w:line="400" w:lineRule="exact"/>
        <w:ind w:right="480" w:firstLine="3080" w:firstLineChars="1100"/>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u w:val="single"/>
          <w:lang w:val="zh-CN"/>
        </w:rPr>
        <w:t xml:space="preserve">       </w:t>
      </w:r>
      <w:r>
        <w:rPr>
          <w:rFonts w:hint="eastAsia" w:ascii="宋体" w:hAnsi="宋体" w:eastAsia="宋体" w:cs="宋体"/>
          <w:color w:val="000000"/>
          <w:sz w:val="28"/>
          <w:szCs w:val="28"/>
          <w:highlight w:val="none"/>
          <w:lang w:val="zh-CN"/>
        </w:rPr>
        <w:t>年</w:t>
      </w:r>
      <w:r>
        <w:rPr>
          <w:rFonts w:hint="eastAsia" w:ascii="宋体" w:hAnsi="宋体" w:eastAsia="宋体" w:cs="宋体"/>
          <w:color w:val="000000"/>
          <w:sz w:val="28"/>
          <w:szCs w:val="28"/>
          <w:highlight w:val="none"/>
          <w:u w:val="single"/>
          <w:lang w:val="zh-CN"/>
        </w:rPr>
        <w:t xml:space="preserve">       </w:t>
      </w:r>
      <w:r>
        <w:rPr>
          <w:rFonts w:hint="eastAsia" w:ascii="宋体" w:hAnsi="宋体" w:eastAsia="宋体" w:cs="宋体"/>
          <w:color w:val="000000"/>
          <w:sz w:val="28"/>
          <w:szCs w:val="28"/>
          <w:highlight w:val="none"/>
          <w:lang w:val="zh-CN"/>
        </w:rPr>
        <w:t>月</w:t>
      </w:r>
      <w:r>
        <w:rPr>
          <w:rFonts w:hint="eastAsia" w:ascii="宋体" w:hAnsi="宋体" w:eastAsia="宋体" w:cs="宋体"/>
          <w:color w:val="000000"/>
          <w:sz w:val="28"/>
          <w:szCs w:val="28"/>
          <w:highlight w:val="none"/>
          <w:u w:val="single"/>
          <w:lang w:val="zh-CN"/>
        </w:rPr>
        <w:t xml:space="preserve">       </w:t>
      </w:r>
      <w:r>
        <w:rPr>
          <w:rFonts w:hint="eastAsia" w:ascii="宋体" w:hAnsi="宋体" w:eastAsia="宋体" w:cs="宋体"/>
          <w:color w:val="000000"/>
          <w:sz w:val="28"/>
          <w:szCs w:val="28"/>
          <w:highlight w:val="none"/>
          <w:lang w:val="zh-CN"/>
        </w:rPr>
        <w:t xml:space="preserve">日 </w:t>
      </w:r>
    </w:p>
    <w:p w14:paraId="18142793">
      <w:pPr>
        <w:spacing w:line="400" w:lineRule="exact"/>
        <w:ind w:firstLine="360" w:firstLineChars="150"/>
        <w:rPr>
          <w:rFonts w:hint="eastAsia" w:ascii="宋体" w:hAnsi="宋体"/>
          <w:b w:val="0"/>
          <w:bCs w:val="0"/>
          <w:sz w:val="24"/>
          <w:highlight w:val="none"/>
        </w:rPr>
      </w:pPr>
    </w:p>
    <w:p w14:paraId="7A19B34E">
      <w:pPr>
        <w:spacing w:line="400" w:lineRule="exact"/>
        <w:ind w:firstLine="360" w:firstLineChars="150"/>
        <w:rPr>
          <w:rFonts w:hint="eastAsia" w:ascii="宋体" w:hAnsi="宋体"/>
          <w:b w:val="0"/>
          <w:bCs w:val="0"/>
          <w:sz w:val="24"/>
          <w:highlight w:val="none"/>
        </w:rPr>
      </w:pPr>
    </w:p>
    <w:p w14:paraId="1DB545F9">
      <w:pPr>
        <w:spacing w:line="400" w:lineRule="exact"/>
        <w:ind w:firstLine="360" w:firstLineChars="150"/>
        <w:rPr>
          <w:rFonts w:hint="eastAsia" w:ascii="宋体" w:hAnsi="宋体"/>
          <w:b w:val="0"/>
          <w:bCs w:val="0"/>
          <w:sz w:val="24"/>
          <w:highlight w:val="none"/>
        </w:rPr>
      </w:pPr>
    </w:p>
    <w:p w14:paraId="262394A5">
      <w:pPr>
        <w:spacing w:line="400" w:lineRule="exact"/>
        <w:ind w:firstLine="360" w:firstLineChars="150"/>
        <w:jc w:val="center"/>
        <w:rPr>
          <w:rFonts w:hint="eastAsia" w:ascii="宋体" w:hAnsi="宋体" w:eastAsia="宋体"/>
          <w:b w:val="0"/>
          <w:bCs w:val="0"/>
          <w:sz w:val="24"/>
          <w:highlight w:val="none"/>
          <w:lang w:val="en-US" w:eastAsia="zh-CN"/>
        </w:rPr>
      </w:pPr>
      <w:r>
        <w:rPr>
          <w:rFonts w:hint="eastAsia" w:ascii="宋体" w:hAnsi="宋体"/>
          <w:b w:val="0"/>
          <w:bCs w:val="0"/>
          <w:sz w:val="24"/>
          <w:highlight w:val="none"/>
          <w:lang w:val="en-US" w:eastAsia="zh-CN"/>
        </w:rPr>
        <w:t>目  录</w:t>
      </w:r>
    </w:p>
    <w:p w14:paraId="6AA5C1E4">
      <w:pPr>
        <w:spacing w:line="400" w:lineRule="exact"/>
        <w:ind w:firstLine="360" w:firstLineChars="150"/>
        <w:rPr>
          <w:rFonts w:hint="eastAsia" w:ascii="宋体" w:hAnsi="宋体"/>
          <w:b w:val="0"/>
          <w:bCs w:val="0"/>
          <w:sz w:val="24"/>
          <w:highlight w:val="none"/>
        </w:rPr>
      </w:pPr>
    </w:p>
    <w:p w14:paraId="12220461">
      <w:pPr>
        <w:spacing w:line="400" w:lineRule="exact"/>
        <w:ind w:firstLine="360" w:firstLineChars="150"/>
        <w:rPr>
          <w:rFonts w:hint="eastAsia" w:ascii="宋体" w:hAnsi="宋体"/>
          <w:b w:val="0"/>
          <w:bCs w:val="0"/>
          <w:sz w:val="24"/>
          <w:highlight w:val="none"/>
        </w:rPr>
      </w:pPr>
    </w:p>
    <w:p w14:paraId="6FCF359A">
      <w:pPr>
        <w:spacing w:line="400" w:lineRule="exact"/>
        <w:ind w:firstLine="360" w:firstLineChars="150"/>
        <w:rPr>
          <w:rFonts w:hint="eastAsia" w:ascii="宋体" w:hAnsi="宋体"/>
          <w:b w:val="0"/>
          <w:bCs w:val="0"/>
          <w:sz w:val="24"/>
          <w:highlight w:val="none"/>
        </w:rPr>
      </w:pPr>
    </w:p>
    <w:p w14:paraId="1D1EDD25">
      <w:pPr>
        <w:spacing w:line="400" w:lineRule="exact"/>
        <w:ind w:firstLine="360" w:firstLineChars="150"/>
        <w:rPr>
          <w:rFonts w:hint="eastAsia" w:ascii="宋体" w:hAnsi="宋体"/>
          <w:b w:val="0"/>
          <w:bCs w:val="0"/>
          <w:sz w:val="24"/>
          <w:highlight w:val="none"/>
        </w:rPr>
      </w:pPr>
      <w:r>
        <w:rPr>
          <w:rFonts w:hint="eastAsia" w:ascii="宋体" w:hAnsi="宋体"/>
          <w:b w:val="0"/>
          <w:bCs w:val="0"/>
          <w:sz w:val="24"/>
          <w:highlight w:val="none"/>
        </w:rPr>
        <w:t>一、响应函及开标一览表</w:t>
      </w:r>
    </w:p>
    <w:p w14:paraId="05930232">
      <w:pPr>
        <w:spacing w:line="400" w:lineRule="exact"/>
        <w:ind w:firstLine="360" w:firstLineChars="150"/>
        <w:rPr>
          <w:rFonts w:hint="eastAsia" w:ascii="宋体" w:hAnsi="宋体"/>
          <w:b w:val="0"/>
          <w:bCs w:val="0"/>
          <w:sz w:val="24"/>
          <w:highlight w:val="none"/>
        </w:rPr>
      </w:pPr>
      <w:r>
        <w:rPr>
          <w:rFonts w:hint="eastAsia" w:ascii="宋体" w:hAnsi="宋体"/>
          <w:b w:val="0"/>
          <w:bCs w:val="0"/>
          <w:sz w:val="24"/>
          <w:highlight w:val="none"/>
        </w:rPr>
        <w:t>二、法定代表人身份证明</w:t>
      </w:r>
    </w:p>
    <w:p w14:paraId="3B41EDD1">
      <w:pPr>
        <w:spacing w:line="400" w:lineRule="exact"/>
        <w:ind w:firstLine="360" w:firstLineChars="150"/>
        <w:rPr>
          <w:rFonts w:hint="eastAsia" w:ascii="宋体" w:hAnsi="宋体"/>
          <w:b w:val="0"/>
          <w:bCs w:val="0"/>
          <w:sz w:val="24"/>
          <w:highlight w:val="none"/>
        </w:rPr>
      </w:pPr>
      <w:r>
        <w:rPr>
          <w:rFonts w:hint="eastAsia" w:ascii="宋体" w:hAnsi="宋体"/>
          <w:b w:val="0"/>
          <w:bCs w:val="0"/>
          <w:sz w:val="24"/>
          <w:highlight w:val="none"/>
        </w:rPr>
        <w:t>三、授权委托书</w:t>
      </w:r>
    </w:p>
    <w:p w14:paraId="6FBED015">
      <w:pPr>
        <w:spacing w:line="400" w:lineRule="exact"/>
        <w:ind w:firstLine="360" w:firstLineChars="150"/>
        <w:rPr>
          <w:rFonts w:hint="eastAsia" w:ascii="宋体" w:hAnsi="宋体"/>
          <w:b w:val="0"/>
          <w:bCs w:val="0"/>
          <w:sz w:val="24"/>
          <w:highlight w:val="none"/>
        </w:rPr>
      </w:pPr>
      <w:r>
        <w:rPr>
          <w:rFonts w:hint="eastAsia" w:ascii="宋体" w:hAnsi="宋体"/>
          <w:b w:val="0"/>
          <w:bCs w:val="0"/>
          <w:sz w:val="24"/>
          <w:highlight w:val="none"/>
        </w:rPr>
        <w:t>四、工作方案</w:t>
      </w:r>
    </w:p>
    <w:p w14:paraId="37343EAE">
      <w:pPr>
        <w:spacing w:line="400" w:lineRule="exact"/>
        <w:ind w:firstLine="360" w:firstLineChars="150"/>
        <w:rPr>
          <w:rFonts w:hint="eastAsia" w:ascii="宋体" w:hAnsi="宋体"/>
          <w:b w:val="0"/>
          <w:bCs w:val="0"/>
          <w:sz w:val="24"/>
          <w:highlight w:val="none"/>
        </w:rPr>
      </w:pPr>
      <w:r>
        <w:rPr>
          <w:rFonts w:hint="eastAsia" w:ascii="宋体" w:hAnsi="宋体"/>
          <w:b w:val="0"/>
          <w:bCs w:val="0"/>
          <w:sz w:val="24"/>
          <w:highlight w:val="none"/>
        </w:rPr>
        <w:t>五、资格审查资料</w:t>
      </w:r>
    </w:p>
    <w:p w14:paraId="09C7F782">
      <w:pPr>
        <w:spacing w:line="400" w:lineRule="exact"/>
        <w:ind w:firstLine="360" w:firstLineChars="150"/>
        <w:rPr>
          <w:rFonts w:ascii="宋体" w:hAnsi="宋体"/>
          <w:b w:val="0"/>
          <w:bCs w:val="0"/>
          <w:sz w:val="24"/>
          <w:highlight w:val="none"/>
        </w:rPr>
      </w:pPr>
      <w:r>
        <w:rPr>
          <w:rFonts w:hint="eastAsia" w:ascii="宋体" w:hAnsi="宋体"/>
          <w:b w:val="0"/>
          <w:bCs w:val="0"/>
          <w:sz w:val="24"/>
          <w:highlight w:val="none"/>
        </w:rPr>
        <w:t>六、其他材料</w:t>
      </w:r>
    </w:p>
    <w:p w14:paraId="18D7D2C5">
      <w:pPr>
        <w:pStyle w:val="4"/>
        <w:overflowPunct w:val="0"/>
        <w:ind w:firstLine="0"/>
        <w:rPr>
          <w:rFonts w:hint="eastAsia" w:ascii="宋体" w:hAnsi="宋体"/>
          <w:b/>
          <w:szCs w:val="24"/>
          <w:highlight w:val="none"/>
        </w:rPr>
      </w:pPr>
    </w:p>
    <w:p w14:paraId="53D8BCAF">
      <w:pPr>
        <w:pStyle w:val="4"/>
        <w:overflowPunct w:val="0"/>
        <w:ind w:firstLine="0"/>
        <w:rPr>
          <w:rFonts w:hint="eastAsia" w:ascii="宋体" w:hAnsi="宋体"/>
          <w:b/>
          <w:szCs w:val="24"/>
          <w:highlight w:val="none"/>
        </w:rPr>
      </w:pPr>
    </w:p>
    <w:p w14:paraId="1AAE1D79">
      <w:pPr>
        <w:pStyle w:val="4"/>
        <w:overflowPunct w:val="0"/>
        <w:ind w:firstLine="0"/>
        <w:rPr>
          <w:rFonts w:hint="eastAsia" w:ascii="宋体" w:hAnsi="宋体"/>
          <w:b/>
          <w:szCs w:val="24"/>
          <w:highlight w:val="none"/>
        </w:rPr>
      </w:pPr>
    </w:p>
    <w:p w14:paraId="3ABF3027">
      <w:pPr>
        <w:pStyle w:val="4"/>
        <w:overflowPunct w:val="0"/>
        <w:ind w:firstLine="0"/>
        <w:rPr>
          <w:rFonts w:hint="eastAsia" w:ascii="宋体" w:hAnsi="宋体"/>
          <w:b/>
          <w:szCs w:val="24"/>
          <w:highlight w:val="none"/>
        </w:rPr>
      </w:pPr>
    </w:p>
    <w:p w14:paraId="0D62614B">
      <w:pPr>
        <w:pStyle w:val="4"/>
        <w:overflowPunct w:val="0"/>
        <w:ind w:firstLine="0"/>
        <w:rPr>
          <w:rFonts w:hint="eastAsia" w:ascii="宋体" w:hAnsi="宋体"/>
          <w:b/>
          <w:szCs w:val="24"/>
          <w:highlight w:val="none"/>
        </w:rPr>
      </w:pPr>
    </w:p>
    <w:p w14:paraId="6CE0BBCD">
      <w:pPr>
        <w:pStyle w:val="4"/>
        <w:overflowPunct w:val="0"/>
        <w:ind w:firstLine="0"/>
        <w:rPr>
          <w:rFonts w:ascii="宋体" w:hAnsi="宋体"/>
          <w:b/>
          <w:szCs w:val="24"/>
          <w:highlight w:val="none"/>
        </w:rPr>
      </w:pPr>
      <w:r>
        <w:rPr>
          <w:rFonts w:hint="eastAsia" w:ascii="宋体" w:hAnsi="宋体"/>
          <w:b/>
          <w:szCs w:val="24"/>
          <w:highlight w:val="none"/>
        </w:rPr>
        <w:t>说明：</w:t>
      </w:r>
    </w:p>
    <w:p w14:paraId="720B1708">
      <w:pPr>
        <w:spacing w:line="400" w:lineRule="exact"/>
        <w:ind w:firstLine="422" w:firstLineChars="200"/>
        <w:rPr>
          <w:rFonts w:ascii="宋体" w:hAnsi="宋体"/>
          <w:sz w:val="24"/>
          <w:highlight w:val="none"/>
        </w:rPr>
      </w:pPr>
      <w:r>
        <w:rPr>
          <w:rFonts w:hint="eastAsia" w:ascii="宋体" w:hAnsi="宋体"/>
          <w:b/>
          <w:szCs w:val="24"/>
          <w:highlight w:val="none"/>
        </w:rPr>
        <w:t>对本章所有的投标书格式</w:t>
      </w:r>
      <w:r>
        <w:rPr>
          <w:rFonts w:ascii="宋体" w:hAnsi="宋体"/>
          <w:b/>
          <w:szCs w:val="24"/>
          <w:highlight w:val="none"/>
        </w:rPr>
        <w:t xml:space="preserve"> ，</w:t>
      </w:r>
      <w:r>
        <w:rPr>
          <w:rFonts w:hint="eastAsia" w:ascii="宋体" w:hAnsi="宋体"/>
          <w:b/>
          <w:szCs w:val="24"/>
          <w:highlight w:val="none"/>
          <w:lang w:val="en-US" w:eastAsia="zh-CN"/>
        </w:rPr>
        <w:t>供应商</w:t>
      </w:r>
      <w:r>
        <w:rPr>
          <w:rFonts w:ascii="宋体" w:hAnsi="宋体"/>
          <w:b/>
          <w:szCs w:val="24"/>
          <w:highlight w:val="none"/>
        </w:rPr>
        <w:t>可根据自身情况进行补充和修改，但补充和修改不得造成与本格式内容有实质性的违背。</w:t>
      </w:r>
    </w:p>
    <w:p w14:paraId="1D92F4B5">
      <w:pPr>
        <w:tabs>
          <w:tab w:val="left" w:pos="7665"/>
        </w:tabs>
        <w:snapToGrid w:val="0"/>
        <w:spacing w:line="500" w:lineRule="atLeast"/>
        <w:jc w:val="center"/>
        <w:rPr>
          <w:rFonts w:ascii="宋体" w:hAnsi="宋体"/>
          <w:sz w:val="32"/>
          <w:szCs w:val="32"/>
          <w:highlight w:val="none"/>
        </w:rPr>
      </w:pPr>
    </w:p>
    <w:p w14:paraId="5B1555A5">
      <w:pPr>
        <w:tabs>
          <w:tab w:val="left" w:pos="7665"/>
        </w:tabs>
        <w:snapToGrid w:val="0"/>
        <w:spacing w:line="500" w:lineRule="atLeast"/>
        <w:jc w:val="center"/>
        <w:rPr>
          <w:rFonts w:ascii="宋体" w:hAnsi="宋体"/>
          <w:sz w:val="32"/>
          <w:szCs w:val="32"/>
          <w:highlight w:val="none"/>
        </w:rPr>
      </w:pPr>
    </w:p>
    <w:p w14:paraId="0BD3C0CF">
      <w:pPr>
        <w:pStyle w:val="50"/>
        <w:ind w:firstLine="640"/>
        <w:rPr>
          <w:highlight w:val="none"/>
        </w:rPr>
      </w:pPr>
    </w:p>
    <w:p w14:paraId="26B1E6C6">
      <w:pPr>
        <w:tabs>
          <w:tab w:val="left" w:pos="7665"/>
        </w:tabs>
        <w:snapToGrid w:val="0"/>
        <w:spacing w:line="500" w:lineRule="atLeast"/>
        <w:jc w:val="center"/>
        <w:rPr>
          <w:rFonts w:ascii="宋体" w:hAnsi="宋体"/>
          <w:sz w:val="32"/>
          <w:szCs w:val="32"/>
          <w:highlight w:val="none"/>
        </w:rPr>
      </w:pPr>
    </w:p>
    <w:p w14:paraId="742698F4">
      <w:pPr>
        <w:tabs>
          <w:tab w:val="left" w:pos="7665"/>
        </w:tabs>
        <w:snapToGrid w:val="0"/>
        <w:spacing w:line="500" w:lineRule="atLeast"/>
        <w:jc w:val="center"/>
        <w:rPr>
          <w:rFonts w:ascii="宋体" w:hAnsi="宋体"/>
          <w:sz w:val="32"/>
          <w:szCs w:val="32"/>
          <w:highlight w:val="none"/>
        </w:rPr>
      </w:pPr>
    </w:p>
    <w:p w14:paraId="450D8C3F">
      <w:pPr>
        <w:tabs>
          <w:tab w:val="left" w:pos="7665"/>
        </w:tabs>
        <w:snapToGrid w:val="0"/>
        <w:spacing w:line="500" w:lineRule="atLeast"/>
        <w:jc w:val="center"/>
        <w:rPr>
          <w:rFonts w:ascii="宋体" w:hAnsi="宋体"/>
          <w:sz w:val="32"/>
          <w:szCs w:val="32"/>
          <w:highlight w:val="none"/>
        </w:rPr>
      </w:pPr>
    </w:p>
    <w:p w14:paraId="645F4B47">
      <w:pPr>
        <w:tabs>
          <w:tab w:val="left" w:pos="7665"/>
        </w:tabs>
        <w:snapToGrid w:val="0"/>
        <w:spacing w:line="500" w:lineRule="atLeast"/>
        <w:jc w:val="center"/>
        <w:rPr>
          <w:rFonts w:ascii="宋体" w:hAnsi="宋体"/>
          <w:sz w:val="32"/>
          <w:szCs w:val="32"/>
          <w:highlight w:val="none"/>
        </w:rPr>
      </w:pPr>
    </w:p>
    <w:p w14:paraId="29749876">
      <w:pPr>
        <w:tabs>
          <w:tab w:val="left" w:pos="7665"/>
        </w:tabs>
        <w:snapToGrid w:val="0"/>
        <w:spacing w:line="500" w:lineRule="atLeast"/>
        <w:jc w:val="center"/>
        <w:rPr>
          <w:rFonts w:ascii="宋体" w:hAnsi="宋体"/>
          <w:sz w:val="32"/>
          <w:szCs w:val="32"/>
          <w:highlight w:val="none"/>
        </w:rPr>
      </w:pPr>
    </w:p>
    <w:p w14:paraId="39BE4705">
      <w:pPr>
        <w:tabs>
          <w:tab w:val="left" w:pos="7665"/>
        </w:tabs>
        <w:snapToGrid w:val="0"/>
        <w:spacing w:line="500" w:lineRule="atLeast"/>
        <w:jc w:val="center"/>
        <w:rPr>
          <w:rFonts w:ascii="宋体" w:hAnsi="宋体"/>
          <w:sz w:val="32"/>
          <w:szCs w:val="32"/>
          <w:highlight w:val="none"/>
        </w:rPr>
      </w:pPr>
    </w:p>
    <w:p w14:paraId="086163D2">
      <w:pPr>
        <w:tabs>
          <w:tab w:val="left" w:pos="7665"/>
        </w:tabs>
        <w:snapToGrid w:val="0"/>
        <w:spacing w:line="500" w:lineRule="atLeast"/>
        <w:jc w:val="center"/>
        <w:rPr>
          <w:rFonts w:ascii="宋体" w:hAnsi="宋体"/>
          <w:sz w:val="32"/>
          <w:szCs w:val="32"/>
          <w:highlight w:val="none"/>
        </w:rPr>
      </w:pPr>
    </w:p>
    <w:p w14:paraId="4A03DC31">
      <w:pPr>
        <w:tabs>
          <w:tab w:val="left" w:pos="7665"/>
        </w:tabs>
        <w:snapToGrid w:val="0"/>
        <w:spacing w:line="500" w:lineRule="atLeast"/>
        <w:jc w:val="center"/>
        <w:rPr>
          <w:rFonts w:ascii="宋体" w:hAnsi="宋体"/>
          <w:sz w:val="32"/>
          <w:szCs w:val="32"/>
          <w:highlight w:val="none"/>
        </w:rPr>
      </w:pPr>
    </w:p>
    <w:p w14:paraId="4DE586AC">
      <w:pPr>
        <w:tabs>
          <w:tab w:val="left" w:pos="7665"/>
        </w:tabs>
        <w:snapToGrid w:val="0"/>
        <w:spacing w:line="500" w:lineRule="atLeast"/>
        <w:jc w:val="center"/>
        <w:rPr>
          <w:rFonts w:ascii="宋体" w:hAnsi="宋体"/>
          <w:sz w:val="32"/>
          <w:szCs w:val="32"/>
          <w:highlight w:val="none"/>
        </w:rPr>
      </w:pPr>
    </w:p>
    <w:p w14:paraId="5372124A">
      <w:pPr>
        <w:tabs>
          <w:tab w:val="left" w:pos="7665"/>
        </w:tabs>
        <w:snapToGrid w:val="0"/>
        <w:spacing w:line="500" w:lineRule="atLeast"/>
        <w:jc w:val="center"/>
        <w:rPr>
          <w:rFonts w:ascii="宋体" w:hAnsi="宋体"/>
          <w:sz w:val="32"/>
          <w:szCs w:val="32"/>
          <w:highlight w:val="none"/>
        </w:rPr>
      </w:pPr>
    </w:p>
    <w:p w14:paraId="7DDF184D">
      <w:pPr>
        <w:pStyle w:val="5"/>
        <w:jc w:val="center"/>
        <w:rPr>
          <w:rFonts w:ascii="宋体" w:hAnsi="宋体"/>
          <w:szCs w:val="32"/>
          <w:highlight w:val="none"/>
        </w:rPr>
      </w:pPr>
      <w:r>
        <w:rPr>
          <w:rFonts w:hint="eastAsia" w:ascii="宋体" w:hAnsi="宋体"/>
          <w:szCs w:val="32"/>
          <w:highlight w:val="none"/>
        </w:rPr>
        <w:t>一、</w:t>
      </w:r>
      <w:r>
        <w:rPr>
          <w:rFonts w:hint="eastAsia" w:ascii="宋体" w:hAnsi="宋体"/>
          <w:szCs w:val="32"/>
          <w:highlight w:val="none"/>
          <w:lang w:val="en-US" w:eastAsia="zh-CN"/>
        </w:rPr>
        <w:t>响应</w:t>
      </w:r>
      <w:r>
        <w:rPr>
          <w:rFonts w:hint="eastAsia" w:ascii="宋体" w:hAnsi="宋体"/>
          <w:szCs w:val="32"/>
          <w:highlight w:val="none"/>
        </w:rPr>
        <w:t>函及开标一览表</w:t>
      </w:r>
    </w:p>
    <w:p w14:paraId="113C50E0">
      <w:pPr>
        <w:adjustRightInd w:val="0"/>
        <w:spacing w:line="360" w:lineRule="auto"/>
        <w:jc w:val="center"/>
        <w:rPr>
          <w:rFonts w:hint="default" w:ascii="宋体" w:hAnsi="宋体" w:eastAsia="宋体"/>
          <w:sz w:val="28"/>
          <w:szCs w:val="28"/>
          <w:highlight w:val="none"/>
          <w:lang w:val="en-US" w:eastAsia="zh-CN"/>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一</w:t>
      </w:r>
      <w:r>
        <w:rPr>
          <w:rFonts w:hint="eastAsia" w:ascii="宋体" w:hAnsi="宋体"/>
          <w:sz w:val="28"/>
          <w:szCs w:val="28"/>
          <w:highlight w:val="none"/>
          <w:lang w:eastAsia="zh-CN"/>
        </w:rPr>
        <w:t>）</w:t>
      </w:r>
      <w:r>
        <w:rPr>
          <w:rFonts w:hint="eastAsia" w:ascii="宋体" w:hAnsi="宋体"/>
          <w:sz w:val="28"/>
          <w:szCs w:val="28"/>
          <w:highlight w:val="none"/>
          <w:lang w:val="en-US" w:eastAsia="zh-CN"/>
        </w:rPr>
        <w:t>响应函</w:t>
      </w:r>
    </w:p>
    <w:p w14:paraId="4B689EAF">
      <w:pPr>
        <w:adjustRightInd w:val="0"/>
        <w:spacing w:line="360" w:lineRule="auto"/>
        <w:rPr>
          <w:rFonts w:ascii="宋体" w:hAnsi="宋体"/>
          <w:sz w:val="21"/>
          <w:szCs w:val="21"/>
          <w:highlight w:val="none"/>
        </w:rPr>
      </w:pPr>
      <w:r>
        <w:rPr>
          <w:rFonts w:hint="eastAsia" w:ascii="宋体" w:hAnsi="宋体"/>
          <w:sz w:val="21"/>
          <w:szCs w:val="21"/>
          <w:highlight w:val="none"/>
        </w:rPr>
        <w:t>（采购人）：</w:t>
      </w:r>
    </w:p>
    <w:p w14:paraId="69CCF298">
      <w:pPr>
        <w:autoSpaceDE w:val="0"/>
        <w:autoSpaceDN w:val="0"/>
        <w:adjustRightInd w:val="0"/>
        <w:spacing w:line="360" w:lineRule="auto"/>
        <w:ind w:firstLine="480"/>
        <w:rPr>
          <w:rFonts w:ascii="宋体" w:hAnsi="宋体" w:cs="宋体"/>
          <w:bCs/>
          <w:sz w:val="21"/>
          <w:szCs w:val="21"/>
          <w:highlight w:val="none"/>
          <w:lang w:val="zh-CN"/>
        </w:rPr>
      </w:pPr>
      <w:r>
        <w:rPr>
          <w:rFonts w:hint="eastAsia" w:ascii="宋体" w:hAnsi="宋体" w:cs="宋体"/>
          <w:bCs/>
          <w:sz w:val="21"/>
          <w:szCs w:val="21"/>
          <w:highlight w:val="none"/>
          <w:lang w:val="zh-CN"/>
        </w:rPr>
        <w:t>根据你方</w:t>
      </w:r>
      <w:r>
        <w:rPr>
          <w:rFonts w:hint="eastAsia" w:ascii="宋体" w:hAnsi="宋体" w:cs="宋体"/>
          <w:bCs/>
          <w:sz w:val="21"/>
          <w:szCs w:val="21"/>
          <w:highlight w:val="none"/>
          <w:u w:val="single"/>
          <w:lang w:val="zh-CN"/>
        </w:rPr>
        <w:t xml:space="preserve">  </w:t>
      </w:r>
      <w:r>
        <w:rPr>
          <w:rFonts w:hint="eastAsia" w:ascii="宋体" w:hAnsi="宋体" w:cs="宋体"/>
          <w:bCs/>
          <w:sz w:val="21"/>
          <w:szCs w:val="21"/>
          <w:highlight w:val="none"/>
          <w:u w:val="single"/>
          <w:lang w:val="en-US" w:eastAsia="zh-CN"/>
        </w:rPr>
        <w:t xml:space="preserve"> </w:t>
      </w:r>
      <w:r>
        <w:rPr>
          <w:rFonts w:hint="eastAsia" w:ascii="宋体" w:hAnsi="宋体" w:cs="宋体"/>
          <w:bCs/>
          <w:sz w:val="21"/>
          <w:szCs w:val="21"/>
          <w:highlight w:val="none"/>
          <w:u w:val="single"/>
          <w:lang w:val="zh-CN"/>
        </w:rPr>
        <w:t xml:space="preserve"> （项目名称）</w:t>
      </w:r>
      <w:r>
        <w:rPr>
          <w:rFonts w:hint="eastAsia" w:ascii="宋体" w:hAnsi="宋体" w:cs="宋体"/>
          <w:bCs/>
          <w:sz w:val="21"/>
          <w:szCs w:val="21"/>
          <w:highlight w:val="none"/>
          <w:u w:val="single"/>
          <w:lang w:val="en-US" w:eastAsia="zh-CN"/>
        </w:rPr>
        <w:t xml:space="preserve"> </w:t>
      </w:r>
      <w:r>
        <w:rPr>
          <w:rFonts w:hint="eastAsia" w:ascii="宋体" w:hAnsi="宋体" w:cs="宋体"/>
          <w:bCs/>
          <w:sz w:val="21"/>
          <w:szCs w:val="21"/>
          <w:highlight w:val="none"/>
          <w:u w:val="single"/>
          <w:lang w:val="zh-CN"/>
        </w:rPr>
        <w:t xml:space="preserve">   </w:t>
      </w:r>
      <w:r>
        <w:rPr>
          <w:rFonts w:hint="eastAsia" w:ascii="宋体" w:hAnsi="宋体" w:cs="宋体"/>
          <w:bCs/>
          <w:sz w:val="21"/>
          <w:szCs w:val="21"/>
          <w:highlight w:val="none"/>
          <w:lang w:val="zh-CN"/>
        </w:rPr>
        <w:t>，编号为</w:t>
      </w:r>
      <w:r>
        <w:rPr>
          <w:rFonts w:hint="eastAsia" w:ascii="宋体" w:hAnsi="宋体" w:cs="宋体"/>
          <w:bCs/>
          <w:sz w:val="21"/>
          <w:szCs w:val="21"/>
          <w:highlight w:val="none"/>
          <w:u w:val="single"/>
          <w:lang w:val="zh-CN"/>
        </w:rPr>
        <w:t xml:space="preserve">         </w:t>
      </w:r>
      <w:r>
        <w:rPr>
          <w:rFonts w:hint="eastAsia" w:ascii="宋体" w:hAnsi="宋体" w:cs="宋体"/>
          <w:bCs/>
          <w:sz w:val="21"/>
          <w:szCs w:val="21"/>
          <w:highlight w:val="none"/>
          <w:lang w:val="zh-CN"/>
        </w:rPr>
        <w:t>的采购文件，我方</w:t>
      </w:r>
      <w:r>
        <w:rPr>
          <w:rFonts w:hint="eastAsia" w:ascii="宋体" w:hAnsi="宋体" w:cs="宋体"/>
          <w:bCs/>
          <w:sz w:val="21"/>
          <w:szCs w:val="21"/>
          <w:highlight w:val="none"/>
          <w:lang w:val="en-US" w:eastAsia="zh-CN"/>
        </w:rPr>
        <w:t>愿以投标总价</w:t>
      </w:r>
      <w:r>
        <w:rPr>
          <w:rFonts w:hint="eastAsia" w:ascii="宋体" w:hAnsi="宋体" w:cs="宋体"/>
          <w:bCs/>
          <w:sz w:val="21"/>
          <w:szCs w:val="21"/>
          <w:highlight w:val="none"/>
          <w:u w:val="single"/>
          <w:lang w:val="zh-CN"/>
        </w:rPr>
        <w:t xml:space="preserve">         </w:t>
      </w:r>
      <w:r>
        <w:rPr>
          <w:rFonts w:hint="eastAsia" w:ascii="宋体" w:hAnsi="宋体" w:cs="宋体"/>
          <w:bCs/>
          <w:sz w:val="21"/>
          <w:szCs w:val="21"/>
          <w:highlight w:val="none"/>
          <w:lang w:val="en-US" w:eastAsia="zh-CN"/>
        </w:rPr>
        <w:t>元（其中，增值税税率为</w:t>
      </w:r>
      <w:r>
        <w:rPr>
          <w:rFonts w:hint="eastAsia" w:ascii="宋体" w:hAnsi="宋体" w:cs="宋体"/>
          <w:bCs/>
          <w:sz w:val="21"/>
          <w:szCs w:val="21"/>
          <w:highlight w:val="none"/>
          <w:u w:val="single"/>
          <w:lang w:val="en-US" w:eastAsia="zh-CN"/>
        </w:rPr>
        <w:t xml:space="preserve">    </w:t>
      </w:r>
      <w:r>
        <w:rPr>
          <w:rFonts w:hint="eastAsia" w:ascii="宋体" w:hAnsi="宋体" w:cs="宋体"/>
          <w:bCs/>
          <w:sz w:val="21"/>
          <w:szCs w:val="21"/>
          <w:highlight w:val="none"/>
          <w:u w:val="single"/>
          <w:lang w:val="en-US" w:eastAsia="zh-CN"/>
        </w:rPr>
        <w:tab/>
      </w:r>
      <w:r>
        <w:rPr>
          <w:rFonts w:hint="eastAsia" w:ascii="宋体" w:hAnsi="宋体" w:cs="宋体"/>
          <w:bCs/>
          <w:sz w:val="21"/>
          <w:szCs w:val="21"/>
          <w:highlight w:val="none"/>
          <w:lang w:val="en-US" w:eastAsia="zh-CN"/>
        </w:rPr>
        <w:t>），</w:t>
      </w:r>
      <w:r>
        <w:rPr>
          <w:rFonts w:hint="eastAsia" w:ascii="宋体" w:hAnsi="宋体"/>
          <w:color w:val="auto"/>
          <w:sz w:val="21"/>
          <w:szCs w:val="21"/>
          <w:highlight w:val="none"/>
        </w:rPr>
        <w:t>合同履行期限</w:t>
      </w:r>
      <w:r>
        <w:rPr>
          <w:rFonts w:hint="eastAsia" w:ascii="宋体" w:hAnsi="宋体" w:cs="宋体"/>
          <w:bCs/>
          <w:sz w:val="21"/>
          <w:szCs w:val="21"/>
          <w:highlight w:val="none"/>
          <w:lang w:val="en-US" w:eastAsia="zh-CN"/>
        </w:rPr>
        <w:t>：</w:t>
      </w:r>
      <w:r>
        <w:rPr>
          <w:rFonts w:hint="eastAsia" w:ascii="宋体" w:hAnsi="宋体" w:cs="宋体"/>
          <w:bCs/>
          <w:sz w:val="21"/>
          <w:szCs w:val="21"/>
          <w:highlight w:val="none"/>
          <w:u w:val="single"/>
          <w:lang w:val="en-US" w:eastAsia="zh-CN"/>
        </w:rPr>
        <w:t xml:space="preserve">          </w:t>
      </w:r>
      <w:r>
        <w:rPr>
          <w:rFonts w:hint="eastAsia" w:ascii="宋体" w:hAnsi="宋体" w:cs="宋体"/>
          <w:bCs/>
          <w:sz w:val="21"/>
          <w:szCs w:val="21"/>
          <w:highlight w:val="none"/>
          <w:lang w:val="en-US" w:eastAsia="zh-CN"/>
        </w:rPr>
        <w:t>，并按合同约定完成服务工作</w:t>
      </w:r>
      <w:r>
        <w:rPr>
          <w:rFonts w:hint="eastAsia" w:ascii="宋体" w:hAnsi="宋体" w:cs="宋体"/>
          <w:bCs/>
          <w:sz w:val="21"/>
          <w:szCs w:val="21"/>
          <w:highlight w:val="none"/>
          <w:lang w:val="zh-CN"/>
        </w:rPr>
        <w:t>。</w:t>
      </w:r>
    </w:p>
    <w:p w14:paraId="5CF883D0">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 xml:space="preserve">2. 我方的响应文件包括下列内容： </w:t>
      </w:r>
    </w:p>
    <w:p w14:paraId="64E867E8">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hint="eastAsia" w:ascii="宋体" w:hAnsi="宋体" w:cs="宋体"/>
          <w:b w:val="0"/>
          <w:bCs/>
          <w:sz w:val="21"/>
          <w:szCs w:val="18"/>
          <w:highlight w:val="none"/>
          <w:lang w:val="zh-CN"/>
        </w:rPr>
      </w:pPr>
      <w:r>
        <w:rPr>
          <w:rFonts w:hint="eastAsia" w:ascii="宋体" w:hAnsi="宋体" w:cs="宋体"/>
          <w:b w:val="0"/>
          <w:bCs/>
          <w:sz w:val="21"/>
          <w:szCs w:val="18"/>
          <w:highlight w:val="none"/>
          <w:lang w:val="zh-CN"/>
        </w:rPr>
        <w:t>（</w:t>
      </w:r>
      <w:r>
        <w:rPr>
          <w:rFonts w:hint="eastAsia" w:ascii="宋体" w:hAnsi="宋体" w:cs="宋体"/>
          <w:b w:val="0"/>
          <w:bCs/>
          <w:sz w:val="21"/>
          <w:szCs w:val="18"/>
          <w:highlight w:val="none"/>
          <w:lang w:val="en-US" w:eastAsia="zh-CN"/>
        </w:rPr>
        <w:t>1</w:t>
      </w:r>
      <w:r>
        <w:rPr>
          <w:rFonts w:hint="eastAsia" w:ascii="宋体" w:hAnsi="宋体" w:cs="宋体"/>
          <w:b w:val="0"/>
          <w:bCs/>
          <w:sz w:val="21"/>
          <w:szCs w:val="18"/>
          <w:highlight w:val="none"/>
          <w:lang w:val="zh-CN"/>
        </w:rPr>
        <w:t>）响应函及开标一览表</w:t>
      </w:r>
    </w:p>
    <w:p w14:paraId="71BA9DFE">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hint="eastAsia" w:ascii="宋体" w:hAnsi="宋体" w:cs="宋体"/>
          <w:b w:val="0"/>
          <w:bCs/>
          <w:sz w:val="21"/>
          <w:szCs w:val="18"/>
          <w:highlight w:val="none"/>
          <w:lang w:val="zh-CN"/>
        </w:rPr>
      </w:pPr>
      <w:r>
        <w:rPr>
          <w:rFonts w:hint="eastAsia" w:ascii="宋体" w:hAnsi="宋体" w:cs="宋体"/>
          <w:b w:val="0"/>
          <w:bCs/>
          <w:sz w:val="21"/>
          <w:szCs w:val="18"/>
          <w:highlight w:val="none"/>
          <w:lang w:val="zh-CN"/>
        </w:rPr>
        <w:t>（</w:t>
      </w:r>
      <w:r>
        <w:rPr>
          <w:rFonts w:hint="eastAsia" w:ascii="宋体" w:hAnsi="宋体" w:cs="宋体"/>
          <w:b w:val="0"/>
          <w:bCs/>
          <w:sz w:val="21"/>
          <w:szCs w:val="18"/>
          <w:highlight w:val="none"/>
          <w:lang w:val="en-US" w:eastAsia="zh-CN"/>
        </w:rPr>
        <w:t>2</w:t>
      </w:r>
      <w:r>
        <w:rPr>
          <w:rFonts w:hint="eastAsia" w:ascii="宋体" w:hAnsi="宋体" w:cs="宋体"/>
          <w:b w:val="0"/>
          <w:bCs/>
          <w:sz w:val="21"/>
          <w:szCs w:val="18"/>
          <w:highlight w:val="none"/>
          <w:lang w:val="zh-CN"/>
        </w:rPr>
        <w:t>）法定代表人身份证明</w:t>
      </w:r>
    </w:p>
    <w:p w14:paraId="28157887">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hint="eastAsia" w:ascii="宋体" w:hAnsi="宋体" w:cs="宋体"/>
          <w:b w:val="0"/>
          <w:bCs/>
          <w:sz w:val="21"/>
          <w:szCs w:val="18"/>
          <w:highlight w:val="none"/>
          <w:lang w:val="zh-CN"/>
        </w:rPr>
      </w:pPr>
      <w:r>
        <w:rPr>
          <w:rFonts w:hint="eastAsia" w:ascii="宋体" w:hAnsi="宋体" w:cs="宋体"/>
          <w:b w:val="0"/>
          <w:bCs/>
          <w:sz w:val="21"/>
          <w:szCs w:val="18"/>
          <w:highlight w:val="none"/>
          <w:lang w:val="zh-CN"/>
        </w:rPr>
        <w:t>（</w:t>
      </w:r>
      <w:r>
        <w:rPr>
          <w:rFonts w:hint="eastAsia" w:ascii="宋体" w:hAnsi="宋体" w:cs="宋体"/>
          <w:b w:val="0"/>
          <w:bCs/>
          <w:sz w:val="21"/>
          <w:szCs w:val="18"/>
          <w:highlight w:val="none"/>
          <w:lang w:val="en-US" w:eastAsia="zh-CN"/>
        </w:rPr>
        <w:t>3</w:t>
      </w:r>
      <w:r>
        <w:rPr>
          <w:rFonts w:hint="eastAsia" w:ascii="宋体" w:hAnsi="宋体" w:cs="宋体"/>
          <w:b w:val="0"/>
          <w:bCs/>
          <w:sz w:val="21"/>
          <w:szCs w:val="18"/>
          <w:highlight w:val="none"/>
          <w:lang w:val="zh-CN"/>
        </w:rPr>
        <w:t>）授权委托书</w:t>
      </w:r>
    </w:p>
    <w:p w14:paraId="69E7F1C3">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hint="eastAsia" w:ascii="宋体" w:hAnsi="宋体" w:cs="宋体"/>
          <w:b w:val="0"/>
          <w:bCs/>
          <w:sz w:val="21"/>
          <w:szCs w:val="18"/>
          <w:highlight w:val="none"/>
          <w:lang w:val="zh-CN"/>
        </w:rPr>
      </w:pPr>
      <w:r>
        <w:rPr>
          <w:rFonts w:hint="eastAsia" w:ascii="宋体" w:hAnsi="宋体" w:cs="宋体"/>
          <w:b w:val="0"/>
          <w:bCs/>
          <w:sz w:val="21"/>
          <w:szCs w:val="18"/>
          <w:highlight w:val="none"/>
          <w:lang w:val="zh-CN"/>
        </w:rPr>
        <w:t>（</w:t>
      </w:r>
      <w:r>
        <w:rPr>
          <w:rFonts w:hint="eastAsia" w:ascii="宋体" w:hAnsi="宋体" w:cs="宋体"/>
          <w:b w:val="0"/>
          <w:bCs/>
          <w:sz w:val="21"/>
          <w:szCs w:val="18"/>
          <w:highlight w:val="none"/>
          <w:lang w:val="en-US" w:eastAsia="zh-CN"/>
        </w:rPr>
        <w:t>4</w:t>
      </w:r>
      <w:r>
        <w:rPr>
          <w:rFonts w:hint="eastAsia" w:ascii="宋体" w:hAnsi="宋体" w:cs="宋体"/>
          <w:b w:val="0"/>
          <w:bCs/>
          <w:sz w:val="21"/>
          <w:szCs w:val="18"/>
          <w:highlight w:val="none"/>
          <w:lang w:val="zh-CN"/>
        </w:rPr>
        <w:t>）工作方案</w:t>
      </w:r>
    </w:p>
    <w:p w14:paraId="6F90FF50">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hint="eastAsia" w:ascii="宋体" w:hAnsi="宋体" w:cs="宋体"/>
          <w:b w:val="0"/>
          <w:bCs/>
          <w:sz w:val="21"/>
          <w:szCs w:val="18"/>
          <w:highlight w:val="none"/>
          <w:lang w:val="zh-CN"/>
        </w:rPr>
      </w:pPr>
      <w:r>
        <w:rPr>
          <w:rFonts w:hint="eastAsia" w:ascii="宋体" w:hAnsi="宋体" w:cs="宋体"/>
          <w:b w:val="0"/>
          <w:bCs/>
          <w:sz w:val="21"/>
          <w:szCs w:val="18"/>
          <w:highlight w:val="none"/>
          <w:lang w:val="zh-CN"/>
        </w:rPr>
        <w:t>（</w:t>
      </w:r>
      <w:r>
        <w:rPr>
          <w:rFonts w:hint="eastAsia" w:ascii="宋体" w:hAnsi="宋体" w:cs="宋体"/>
          <w:b w:val="0"/>
          <w:bCs/>
          <w:sz w:val="21"/>
          <w:szCs w:val="18"/>
          <w:highlight w:val="none"/>
          <w:lang w:val="en-US" w:eastAsia="zh-CN"/>
        </w:rPr>
        <w:t>5</w:t>
      </w:r>
      <w:r>
        <w:rPr>
          <w:rFonts w:hint="eastAsia" w:ascii="宋体" w:hAnsi="宋体" w:cs="宋体"/>
          <w:b w:val="0"/>
          <w:bCs/>
          <w:sz w:val="21"/>
          <w:szCs w:val="18"/>
          <w:highlight w:val="none"/>
          <w:lang w:val="zh-CN"/>
        </w:rPr>
        <w:t>）资格审查资料</w:t>
      </w:r>
    </w:p>
    <w:p w14:paraId="248830FD">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w:t>
      </w:r>
      <w:r>
        <w:rPr>
          <w:rFonts w:hint="eastAsia" w:ascii="宋体" w:hAnsi="宋体" w:cs="宋体"/>
          <w:b w:val="0"/>
          <w:bCs/>
          <w:sz w:val="21"/>
          <w:szCs w:val="18"/>
          <w:highlight w:val="none"/>
          <w:lang w:val="en-US" w:eastAsia="zh-CN"/>
        </w:rPr>
        <w:t>6</w:t>
      </w:r>
      <w:r>
        <w:rPr>
          <w:rFonts w:hint="eastAsia" w:ascii="宋体" w:hAnsi="宋体" w:cs="宋体"/>
          <w:b w:val="0"/>
          <w:bCs/>
          <w:sz w:val="21"/>
          <w:szCs w:val="18"/>
          <w:highlight w:val="none"/>
          <w:lang w:val="zh-CN"/>
        </w:rPr>
        <w:t xml:space="preserve">）其他材料  </w:t>
      </w:r>
    </w:p>
    <w:p w14:paraId="10A3D7F3">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 xml:space="preserve">…… </w:t>
      </w:r>
    </w:p>
    <w:p w14:paraId="4FC673BE">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 xml:space="preserve">响应文件的上述组成部分如存在内容不一致的，以响应函为准。 </w:t>
      </w:r>
    </w:p>
    <w:p w14:paraId="3FAE5FA7">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3．我方承诺在</w:t>
      </w:r>
      <w:r>
        <w:rPr>
          <w:rFonts w:hint="eastAsia" w:ascii="宋体" w:hAnsi="宋体" w:cs="宋体"/>
          <w:b w:val="0"/>
          <w:bCs/>
          <w:sz w:val="21"/>
          <w:szCs w:val="18"/>
          <w:highlight w:val="none"/>
          <w:lang w:val="en-US" w:eastAsia="zh-CN"/>
        </w:rPr>
        <w:t>采购</w:t>
      </w:r>
      <w:r>
        <w:rPr>
          <w:rFonts w:hint="eastAsia" w:ascii="宋体" w:hAnsi="宋体" w:cs="宋体"/>
          <w:b w:val="0"/>
          <w:bCs/>
          <w:sz w:val="21"/>
          <w:szCs w:val="18"/>
          <w:highlight w:val="none"/>
          <w:lang w:val="zh-CN"/>
        </w:rPr>
        <w:t>文件规定的</w:t>
      </w:r>
      <w:r>
        <w:rPr>
          <w:rFonts w:hint="eastAsia" w:ascii="宋体" w:hAnsi="宋体" w:cs="宋体"/>
          <w:b w:val="0"/>
          <w:bCs/>
          <w:sz w:val="21"/>
          <w:szCs w:val="18"/>
          <w:highlight w:val="none"/>
          <w:lang w:val="en-US" w:eastAsia="zh-CN"/>
        </w:rPr>
        <w:t>投标</w:t>
      </w:r>
      <w:r>
        <w:rPr>
          <w:rFonts w:hint="eastAsia" w:ascii="宋体" w:hAnsi="宋体" w:cs="宋体"/>
          <w:b w:val="0"/>
          <w:bCs/>
          <w:sz w:val="21"/>
          <w:szCs w:val="18"/>
          <w:highlight w:val="none"/>
          <w:lang w:val="zh-CN"/>
        </w:rPr>
        <w:t xml:space="preserve">有效期内不撤销响应文件。 </w:t>
      </w:r>
    </w:p>
    <w:p w14:paraId="44E34A0C">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 xml:space="preserve">4．如我方中标，我方承诺： </w:t>
      </w:r>
    </w:p>
    <w:p w14:paraId="325A94F0">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 xml:space="preserve">（1）在收到成交通知书后，在成交通知书规定的期限内与你方签订合同； </w:t>
      </w:r>
    </w:p>
    <w:p w14:paraId="2A431C25">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 xml:space="preserve">（2）在签订合同时不向你方提出附加条件； </w:t>
      </w:r>
    </w:p>
    <w:p w14:paraId="726CA138">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（3）按照</w:t>
      </w:r>
      <w:r>
        <w:rPr>
          <w:rFonts w:hint="eastAsia" w:ascii="宋体" w:hAnsi="宋体" w:cs="宋体"/>
          <w:b w:val="0"/>
          <w:bCs/>
          <w:sz w:val="21"/>
          <w:szCs w:val="18"/>
          <w:highlight w:val="none"/>
          <w:lang w:val="en-US" w:eastAsia="zh-CN"/>
        </w:rPr>
        <w:t>采购</w:t>
      </w:r>
      <w:r>
        <w:rPr>
          <w:rFonts w:hint="eastAsia" w:ascii="宋体" w:hAnsi="宋体" w:cs="宋体"/>
          <w:b w:val="0"/>
          <w:bCs/>
          <w:sz w:val="21"/>
          <w:szCs w:val="18"/>
          <w:highlight w:val="none"/>
          <w:lang w:val="zh-CN"/>
        </w:rPr>
        <w:t xml:space="preserve">文件要求提交履约保证金； </w:t>
      </w:r>
    </w:p>
    <w:p w14:paraId="6A6B4FCC">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 xml:space="preserve">（4）在合同约定的期限内完成合同规定的全部义务。 </w:t>
      </w:r>
    </w:p>
    <w:p w14:paraId="2F1A2671">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 xml:space="preserve">5．我方在此声明，所递交的响应文件及有关资料内容完整、真实和准确，且不存在第二章“供应商须知”第 1.4.3 项规定的任何一种情形。 </w:t>
      </w:r>
    </w:p>
    <w:p w14:paraId="488869B7">
      <w:pPr>
        <w:keepNext w:val="0"/>
        <w:keepLines w:val="0"/>
        <w:pageBreakBefore w:val="0"/>
        <w:widowControl/>
        <w:kinsoku/>
        <w:wordWrap/>
        <w:overflowPunct/>
        <w:topLinePunct w:val="0"/>
        <w:autoSpaceDE w:val="0"/>
        <w:autoSpaceDN w:val="0"/>
        <w:bidi w:val="0"/>
        <w:adjustRightInd w:val="0"/>
        <w:snapToGrid w:val="0"/>
        <w:spacing w:line="370" w:lineRule="exact"/>
        <w:ind w:firstLine="420" w:firstLineChars="200"/>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6.</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（其他补充说明）。</w:t>
      </w:r>
    </w:p>
    <w:p w14:paraId="2D55261E">
      <w:pPr>
        <w:keepNext w:val="0"/>
        <w:keepLines w:val="0"/>
        <w:pageBreakBefore w:val="0"/>
        <w:widowControl/>
        <w:kinsoku/>
        <w:wordWrap/>
        <w:overflowPunct/>
        <w:topLinePunct w:val="0"/>
        <w:autoSpaceDE w:val="0"/>
        <w:autoSpaceDN w:val="0"/>
        <w:bidi w:val="0"/>
        <w:adjustRightInd w:val="0"/>
        <w:snapToGrid w:val="0"/>
        <w:spacing w:line="370" w:lineRule="exact"/>
        <w:jc w:val="left"/>
        <w:textAlignment w:val="auto"/>
        <w:rPr>
          <w:rFonts w:hint="eastAsia" w:ascii="宋体" w:hAnsi="宋体" w:cs="宋体"/>
          <w:b w:val="0"/>
          <w:bCs/>
          <w:sz w:val="21"/>
          <w:szCs w:val="18"/>
          <w:highlight w:val="none"/>
          <w:lang w:val="zh-CN"/>
        </w:rPr>
      </w:pPr>
    </w:p>
    <w:p w14:paraId="407C802E">
      <w:pPr>
        <w:keepNext w:val="0"/>
        <w:keepLines w:val="0"/>
        <w:pageBreakBefore w:val="0"/>
        <w:widowControl/>
        <w:kinsoku/>
        <w:wordWrap/>
        <w:overflowPunct/>
        <w:topLinePunct w:val="0"/>
        <w:autoSpaceDE w:val="0"/>
        <w:autoSpaceDN w:val="0"/>
        <w:bidi w:val="0"/>
        <w:adjustRightInd w:val="0"/>
        <w:snapToGrid w:val="0"/>
        <w:spacing w:line="370" w:lineRule="exact"/>
        <w:jc w:val="left"/>
        <w:textAlignment w:val="auto"/>
        <w:rPr>
          <w:rFonts w:hint="eastAsia" w:ascii="宋体" w:hAnsi="宋体" w:cs="宋体"/>
          <w:b w:val="0"/>
          <w:bCs/>
          <w:sz w:val="21"/>
          <w:szCs w:val="18"/>
          <w:highlight w:val="none"/>
          <w:lang w:val="zh-CN"/>
        </w:rPr>
      </w:pPr>
    </w:p>
    <w:p w14:paraId="6AB89A12">
      <w:pPr>
        <w:keepNext w:val="0"/>
        <w:keepLines w:val="0"/>
        <w:pageBreakBefore w:val="0"/>
        <w:widowControl/>
        <w:kinsoku/>
        <w:wordWrap/>
        <w:overflowPunct/>
        <w:topLinePunct w:val="0"/>
        <w:autoSpaceDE w:val="0"/>
        <w:autoSpaceDN w:val="0"/>
        <w:bidi w:val="0"/>
        <w:adjustRightInd w:val="0"/>
        <w:snapToGrid w:val="0"/>
        <w:spacing w:line="370" w:lineRule="exact"/>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供应商：</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 xml:space="preserve">（盖单位章） </w:t>
      </w:r>
    </w:p>
    <w:p w14:paraId="3298A767">
      <w:pPr>
        <w:keepNext w:val="0"/>
        <w:keepLines w:val="0"/>
        <w:pageBreakBefore w:val="0"/>
        <w:widowControl/>
        <w:kinsoku/>
        <w:wordWrap/>
        <w:overflowPunct/>
        <w:topLinePunct w:val="0"/>
        <w:autoSpaceDE w:val="0"/>
        <w:autoSpaceDN w:val="0"/>
        <w:bidi w:val="0"/>
        <w:adjustRightInd w:val="0"/>
        <w:snapToGrid w:val="0"/>
        <w:spacing w:line="370" w:lineRule="exact"/>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法定代表人或其委托代理人：</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u w:val="single"/>
          <w:lang w:val="en-US" w:eastAsia="zh-CN"/>
        </w:rPr>
        <w:t xml:space="preserve">       </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（签字</w:t>
      </w:r>
      <w:r>
        <w:rPr>
          <w:rFonts w:hint="eastAsia" w:ascii="宋体" w:hAnsi="宋体" w:cs="宋体"/>
          <w:b w:val="0"/>
          <w:bCs/>
          <w:sz w:val="21"/>
          <w:szCs w:val="18"/>
          <w:highlight w:val="none"/>
          <w:lang w:val="en-US" w:eastAsia="zh-CN"/>
        </w:rPr>
        <w:t>或盖章</w:t>
      </w:r>
      <w:r>
        <w:rPr>
          <w:rFonts w:hint="eastAsia" w:ascii="宋体" w:hAnsi="宋体" w:cs="宋体"/>
          <w:b w:val="0"/>
          <w:bCs/>
          <w:sz w:val="21"/>
          <w:szCs w:val="18"/>
          <w:highlight w:val="none"/>
          <w:lang w:val="zh-CN"/>
        </w:rPr>
        <w:t xml:space="preserve">） </w:t>
      </w:r>
    </w:p>
    <w:p w14:paraId="6B46A04F">
      <w:pPr>
        <w:keepNext w:val="0"/>
        <w:keepLines w:val="0"/>
        <w:pageBreakBefore w:val="0"/>
        <w:widowControl/>
        <w:kinsoku/>
        <w:wordWrap/>
        <w:overflowPunct/>
        <w:topLinePunct w:val="0"/>
        <w:autoSpaceDE w:val="0"/>
        <w:autoSpaceDN w:val="0"/>
        <w:bidi w:val="0"/>
        <w:adjustRightInd w:val="0"/>
        <w:snapToGrid w:val="0"/>
        <w:spacing w:line="370" w:lineRule="exact"/>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地    址：</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 xml:space="preserve">  </w:t>
      </w:r>
    </w:p>
    <w:p w14:paraId="44076F08">
      <w:pPr>
        <w:keepNext w:val="0"/>
        <w:keepLines w:val="0"/>
        <w:pageBreakBefore w:val="0"/>
        <w:widowControl/>
        <w:kinsoku/>
        <w:wordWrap/>
        <w:overflowPunct/>
        <w:topLinePunct w:val="0"/>
        <w:autoSpaceDE w:val="0"/>
        <w:autoSpaceDN w:val="0"/>
        <w:bidi w:val="0"/>
        <w:adjustRightInd w:val="0"/>
        <w:snapToGrid w:val="0"/>
        <w:spacing w:line="370" w:lineRule="exact"/>
        <w:jc w:val="left"/>
        <w:textAlignment w:val="auto"/>
        <w:rPr>
          <w:rFonts w:ascii="宋体" w:hAnsi="宋体" w:cs="宋体"/>
          <w:b w:val="0"/>
          <w:bCs/>
          <w:sz w:val="21"/>
          <w:szCs w:val="18"/>
          <w:highlight w:val="none"/>
          <w:lang w:val="zh-CN"/>
        </w:rPr>
      </w:pPr>
      <w:r>
        <w:rPr>
          <w:rFonts w:hint="eastAsia" w:ascii="宋体" w:hAnsi="宋体" w:cs="宋体"/>
          <w:b w:val="0"/>
          <w:bCs/>
          <w:sz w:val="21"/>
          <w:szCs w:val="18"/>
          <w:highlight w:val="none"/>
          <w:lang w:val="zh-CN"/>
        </w:rPr>
        <w:t>电    话：</w:t>
      </w:r>
      <w:r>
        <w:rPr>
          <w:rFonts w:hint="eastAsia" w:ascii="宋体" w:hAnsi="宋体" w:cs="宋体"/>
          <w:b w:val="0"/>
          <w:bCs/>
          <w:sz w:val="21"/>
          <w:szCs w:val="18"/>
          <w:highlight w:val="none"/>
          <w:u w:val="single"/>
          <w:lang w:val="zh-CN"/>
        </w:rPr>
        <w:t xml:space="preserve">                                           </w:t>
      </w:r>
    </w:p>
    <w:p w14:paraId="34691B5E">
      <w:pPr>
        <w:keepNext w:val="0"/>
        <w:keepLines w:val="0"/>
        <w:pageBreakBefore w:val="0"/>
        <w:widowControl/>
        <w:kinsoku/>
        <w:wordWrap/>
        <w:overflowPunct/>
        <w:topLinePunct w:val="0"/>
        <w:autoSpaceDE w:val="0"/>
        <w:autoSpaceDN w:val="0"/>
        <w:bidi w:val="0"/>
        <w:adjustRightInd w:val="0"/>
        <w:snapToGrid w:val="0"/>
        <w:spacing w:line="370" w:lineRule="exact"/>
        <w:jc w:val="left"/>
        <w:textAlignment w:val="auto"/>
        <w:rPr>
          <w:rFonts w:ascii="宋体" w:hAnsi="宋体" w:cs="宋体"/>
          <w:b w:val="0"/>
          <w:bCs/>
          <w:sz w:val="21"/>
          <w:szCs w:val="18"/>
          <w:highlight w:val="none"/>
          <w:u w:val="single"/>
          <w:lang w:val="zh-CN"/>
        </w:rPr>
      </w:pPr>
      <w:r>
        <w:rPr>
          <w:rFonts w:hint="eastAsia" w:ascii="宋体" w:hAnsi="宋体" w:cs="宋体"/>
          <w:b w:val="0"/>
          <w:bCs/>
          <w:sz w:val="21"/>
          <w:szCs w:val="18"/>
          <w:highlight w:val="none"/>
          <w:lang w:val="zh-CN"/>
        </w:rPr>
        <w:t>邮政编码：</w:t>
      </w:r>
      <w:r>
        <w:rPr>
          <w:rFonts w:hint="eastAsia" w:ascii="宋体" w:hAnsi="宋体" w:cs="宋体"/>
          <w:b w:val="0"/>
          <w:bCs/>
          <w:sz w:val="21"/>
          <w:szCs w:val="18"/>
          <w:highlight w:val="none"/>
          <w:u w:val="single"/>
          <w:lang w:val="zh-CN"/>
        </w:rPr>
        <w:t xml:space="preserve">                                            </w:t>
      </w:r>
    </w:p>
    <w:p w14:paraId="20BA30FE">
      <w:pPr>
        <w:spacing w:line="400" w:lineRule="exact"/>
        <w:ind w:firstLine="420" w:firstLineChars="200"/>
        <w:rPr>
          <w:rFonts w:ascii="宋体" w:hAnsi="宋体"/>
          <w:sz w:val="21"/>
          <w:szCs w:val="21"/>
          <w:highlight w:val="none"/>
          <w:u w:val="single"/>
        </w:rPr>
      </w:pP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 xml:space="preserve">年 </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月</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日</w:t>
      </w:r>
    </w:p>
    <w:p w14:paraId="500F5540">
      <w:pPr>
        <w:spacing w:line="400" w:lineRule="exact"/>
        <w:rPr>
          <w:rFonts w:ascii="宋体" w:hAnsi="宋体"/>
          <w:sz w:val="21"/>
          <w:szCs w:val="21"/>
          <w:highlight w:val="none"/>
        </w:rPr>
      </w:pPr>
    </w:p>
    <w:p w14:paraId="4AD0D7D6">
      <w:pPr>
        <w:spacing w:line="400" w:lineRule="exact"/>
        <w:rPr>
          <w:rFonts w:ascii="宋体" w:hAnsi="宋体"/>
          <w:sz w:val="21"/>
          <w:szCs w:val="21"/>
          <w:highlight w:val="none"/>
        </w:rPr>
      </w:pPr>
    </w:p>
    <w:p w14:paraId="0E4A4A2B">
      <w:pPr>
        <w:numPr>
          <w:ilvl w:val="0"/>
          <w:numId w:val="17"/>
        </w:numPr>
        <w:spacing w:line="400" w:lineRule="exact"/>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开标一览表</w:t>
      </w:r>
    </w:p>
    <w:p w14:paraId="321F60C7">
      <w:pPr>
        <w:numPr>
          <w:ilvl w:val="0"/>
          <w:numId w:val="0"/>
        </w:numPr>
        <w:spacing w:line="400" w:lineRule="exact"/>
        <w:rPr>
          <w:rFonts w:hint="default" w:ascii="宋体" w:hAnsi="宋体"/>
          <w:sz w:val="28"/>
          <w:szCs w:val="28"/>
          <w:highlight w:val="none"/>
          <w:lang w:val="en-US" w:eastAsia="zh-CN"/>
        </w:rPr>
      </w:pPr>
    </w:p>
    <w:p w14:paraId="53FFD406">
      <w:pPr>
        <w:numPr>
          <w:ilvl w:val="0"/>
          <w:numId w:val="0"/>
        </w:numPr>
        <w:spacing w:line="400" w:lineRule="exact"/>
        <w:rPr>
          <w:rFonts w:hint="default" w:ascii="宋体" w:hAnsi="宋体"/>
          <w:sz w:val="28"/>
          <w:szCs w:val="28"/>
          <w:highlight w:val="none"/>
          <w:lang w:val="en-US" w:eastAsia="zh-CN"/>
        </w:rPr>
      </w:pPr>
    </w:p>
    <w:tbl>
      <w:tblPr>
        <w:tblStyle w:val="51"/>
        <w:tblW w:w="9338" w:type="dxa"/>
        <w:jc w:val="center"/>
        <w:tblLayout w:type="fixed"/>
        <w:tblCellMar>
          <w:top w:w="0" w:type="dxa"/>
          <w:left w:w="0" w:type="dxa"/>
          <w:bottom w:w="0" w:type="dxa"/>
          <w:right w:w="0" w:type="dxa"/>
        </w:tblCellMar>
      </w:tblPr>
      <w:tblGrid>
        <w:gridCol w:w="1940"/>
        <w:gridCol w:w="2860"/>
        <w:gridCol w:w="1720"/>
        <w:gridCol w:w="2818"/>
      </w:tblGrid>
      <w:tr w14:paraId="6884CD80">
        <w:tblPrEx>
          <w:tblCellMar>
            <w:top w:w="0" w:type="dxa"/>
            <w:left w:w="0" w:type="dxa"/>
            <w:bottom w:w="0" w:type="dxa"/>
            <w:right w:w="0" w:type="dxa"/>
          </w:tblCellMar>
        </w:tblPrEx>
        <w:trPr>
          <w:trHeight w:val="1021" w:hRule="atLeast"/>
          <w:jc w:val="center"/>
        </w:trPr>
        <w:tc>
          <w:tcPr>
            <w:tcW w:w="1940" w:type="dxa"/>
            <w:tcBorders>
              <w:top w:val="single" w:color="auto" w:sz="4"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40244ED0">
            <w:pPr>
              <w:spacing w:after="0"/>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供应商名称</w:t>
            </w:r>
          </w:p>
        </w:tc>
        <w:tc>
          <w:tcPr>
            <w:tcW w:w="7398" w:type="dxa"/>
            <w:gridSpan w:val="3"/>
            <w:tcBorders>
              <w:top w:val="single" w:color="auto" w:sz="4"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16AA596F">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r>
      <w:tr w14:paraId="3FCEEB8A">
        <w:tblPrEx>
          <w:tblCellMar>
            <w:top w:w="0" w:type="dxa"/>
            <w:left w:w="0" w:type="dxa"/>
            <w:bottom w:w="0" w:type="dxa"/>
            <w:right w:w="0" w:type="dxa"/>
          </w:tblCellMar>
        </w:tblPrEx>
        <w:trPr>
          <w:trHeight w:val="1080" w:hRule="atLeast"/>
          <w:jc w:val="center"/>
        </w:trPr>
        <w:tc>
          <w:tcPr>
            <w:tcW w:w="1940" w:type="dxa"/>
            <w:tcBorders>
              <w:top w:val="single" w:color="auto" w:sz="4"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6D2227DE">
            <w:pPr>
              <w:spacing w:after="0"/>
              <w:jc w:val="center"/>
              <w:rPr>
                <w:rFonts w:hint="eastAsia" w:ascii="宋体" w:hAnsi="宋体" w:eastAsia="宋体" w:cs="宋体"/>
                <w:sz w:val="21"/>
                <w:szCs w:val="21"/>
                <w:highlight w:val="none"/>
              </w:rPr>
            </w:pPr>
            <w:r>
              <w:rPr>
                <w:rFonts w:hint="eastAsia" w:hAnsi="宋体" w:cs="宋体"/>
                <w:sz w:val="21"/>
                <w:szCs w:val="21"/>
                <w:highlight w:val="none"/>
                <w:lang w:val="en-US" w:eastAsia="zh-CN"/>
              </w:rPr>
              <w:t>资质</w:t>
            </w:r>
            <w:r>
              <w:rPr>
                <w:rFonts w:hint="eastAsia" w:ascii="宋体" w:hAnsi="宋体" w:eastAsia="宋体" w:cs="宋体"/>
                <w:sz w:val="21"/>
                <w:szCs w:val="21"/>
                <w:highlight w:val="none"/>
              </w:rPr>
              <w:t>等级</w:t>
            </w:r>
          </w:p>
        </w:tc>
        <w:tc>
          <w:tcPr>
            <w:tcW w:w="2860" w:type="dxa"/>
            <w:tcBorders>
              <w:top w:val="single" w:color="auto" w:sz="4" w:space="0"/>
              <w:left w:val="single" w:color="auto" w:sz="6" w:space="0"/>
              <w:bottom w:val="single" w:color="auto" w:sz="6" w:space="0"/>
              <w:right w:val="single" w:color="auto" w:sz="6" w:space="0"/>
            </w:tcBorders>
            <w:noWrap w:val="0"/>
            <w:tcMar>
              <w:top w:w="38" w:type="dxa"/>
              <w:left w:w="38" w:type="dxa"/>
              <w:bottom w:w="0" w:type="dxa"/>
              <w:right w:w="38" w:type="dxa"/>
            </w:tcMar>
            <w:vAlign w:val="center"/>
          </w:tcPr>
          <w:p w14:paraId="31EBB4BF">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1720" w:type="dxa"/>
            <w:tcBorders>
              <w:top w:val="single" w:color="auto" w:sz="4" w:space="0"/>
              <w:left w:val="single" w:color="auto" w:sz="6" w:space="0"/>
              <w:bottom w:val="single" w:color="auto" w:sz="6" w:space="0"/>
              <w:right w:val="single" w:color="auto" w:sz="6" w:space="0"/>
            </w:tcBorders>
            <w:noWrap w:val="0"/>
            <w:tcMar>
              <w:top w:w="38" w:type="dxa"/>
              <w:left w:w="38" w:type="dxa"/>
              <w:bottom w:w="0" w:type="dxa"/>
              <w:right w:w="38" w:type="dxa"/>
            </w:tcMar>
            <w:vAlign w:val="center"/>
          </w:tcPr>
          <w:p w14:paraId="1A477978">
            <w:pPr>
              <w:spacing w:after="0"/>
              <w:jc w:val="center"/>
              <w:rPr>
                <w:rFonts w:hint="default" w:hAnsi="宋体" w:eastAsia="宋体" w:cs="宋体"/>
                <w:sz w:val="21"/>
                <w:szCs w:val="21"/>
                <w:highlight w:val="none"/>
                <w:lang w:val="en-US" w:eastAsia="zh-CN"/>
              </w:rPr>
            </w:pPr>
            <w:r>
              <w:rPr>
                <w:rFonts w:hint="eastAsia" w:hAnsi="宋体" w:eastAsia="宋体" w:cs="宋体"/>
                <w:sz w:val="21"/>
                <w:szCs w:val="21"/>
                <w:highlight w:val="none"/>
                <w:lang w:val="en-US" w:eastAsia="zh-CN"/>
              </w:rPr>
              <w:t>响应报价</w:t>
            </w:r>
          </w:p>
        </w:tc>
        <w:tc>
          <w:tcPr>
            <w:tcW w:w="2818" w:type="dxa"/>
            <w:tcBorders>
              <w:top w:val="single" w:color="auto" w:sz="4"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7382D470">
            <w:pPr>
              <w:spacing w:after="0"/>
              <w:jc w:val="center"/>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元</w:t>
            </w:r>
          </w:p>
        </w:tc>
      </w:tr>
      <w:tr w14:paraId="503AC8A5">
        <w:tblPrEx>
          <w:tblCellMar>
            <w:top w:w="0" w:type="dxa"/>
            <w:left w:w="0" w:type="dxa"/>
            <w:bottom w:w="0" w:type="dxa"/>
            <w:right w:w="0" w:type="dxa"/>
          </w:tblCellMar>
        </w:tblPrEx>
        <w:trPr>
          <w:cantSplit/>
          <w:trHeight w:val="1193" w:hRule="atLeast"/>
          <w:jc w:val="center"/>
        </w:trPr>
        <w:tc>
          <w:tcPr>
            <w:tcW w:w="1940"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083DCF17">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2860" w:type="dxa"/>
            <w:tcBorders>
              <w:top w:val="single" w:color="auto" w:sz="6" w:space="0"/>
              <w:left w:val="single" w:color="auto" w:sz="6" w:space="0"/>
              <w:bottom w:val="single" w:color="auto" w:sz="6" w:space="0"/>
              <w:right w:val="single" w:color="auto" w:sz="6" w:space="0"/>
            </w:tcBorders>
            <w:noWrap w:val="0"/>
            <w:tcMar>
              <w:top w:w="38" w:type="dxa"/>
              <w:left w:w="38" w:type="dxa"/>
              <w:bottom w:w="0" w:type="dxa"/>
              <w:right w:w="38" w:type="dxa"/>
            </w:tcMar>
            <w:vAlign w:val="center"/>
          </w:tcPr>
          <w:p w14:paraId="673B833C">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1720" w:type="dxa"/>
            <w:tcBorders>
              <w:top w:val="single" w:color="auto" w:sz="6" w:space="0"/>
              <w:left w:val="single" w:color="auto" w:sz="6" w:space="0"/>
              <w:right w:val="single" w:color="auto" w:sz="6" w:space="0"/>
            </w:tcBorders>
            <w:noWrap w:val="0"/>
            <w:tcMar>
              <w:top w:w="38" w:type="dxa"/>
              <w:left w:w="38" w:type="dxa"/>
              <w:bottom w:w="0" w:type="dxa"/>
              <w:right w:w="38" w:type="dxa"/>
            </w:tcMar>
            <w:vAlign w:val="center"/>
          </w:tcPr>
          <w:p w14:paraId="67F1024E">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2818" w:type="dxa"/>
            <w:tcBorders>
              <w:top w:val="single" w:color="auto" w:sz="6" w:space="0"/>
              <w:left w:val="single" w:color="auto" w:sz="6" w:space="0"/>
              <w:right w:val="single" w:color="auto" w:sz="4" w:space="0"/>
            </w:tcBorders>
            <w:noWrap w:val="0"/>
            <w:tcMar>
              <w:top w:w="38" w:type="dxa"/>
              <w:left w:w="38" w:type="dxa"/>
              <w:bottom w:w="0" w:type="dxa"/>
              <w:right w:w="38" w:type="dxa"/>
            </w:tcMar>
            <w:vAlign w:val="center"/>
          </w:tcPr>
          <w:p w14:paraId="2F25721A">
            <w:pPr>
              <w:spacing w:after="0"/>
              <w:rPr>
                <w:rFonts w:hint="eastAsia" w:ascii="宋体" w:hAnsi="宋体" w:eastAsia="宋体" w:cs="宋体"/>
                <w:sz w:val="21"/>
                <w:szCs w:val="21"/>
                <w:highlight w:val="none"/>
              </w:rPr>
            </w:pPr>
          </w:p>
        </w:tc>
      </w:tr>
      <w:tr w14:paraId="5A82D946">
        <w:tblPrEx>
          <w:tblCellMar>
            <w:top w:w="0" w:type="dxa"/>
            <w:left w:w="0" w:type="dxa"/>
            <w:bottom w:w="0" w:type="dxa"/>
            <w:right w:w="0" w:type="dxa"/>
          </w:tblCellMar>
        </w:tblPrEx>
        <w:trPr>
          <w:trHeight w:val="996" w:hRule="atLeast"/>
          <w:jc w:val="center"/>
        </w:trPr>
        <w:tc>
          <w:tcPr>
            <w:tcW w:w="1940"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11DD3123">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优惠条件</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3306105E">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r w14:paraId="0B93A641">
        <w:tblPrEx>
          <w:tblCellMar>
            <w:top w:w="0" w:type="dxa"/>
            <w:left w:w="0" w:type="dxa"/>
            <w:bottom w:w="0" w:type="dxa"/>
            <w:right w:w="0" w:type="dxa"/>
          </w:tblCellMar>
        </w:tblPrEx>
        <w:trPr>
          <w:trHeight w:val="1051" w:hRule="atLeast"/>
          <w:jc w:val="center"/>
        </w:trPr>
        <w:tc>
          <w:tcPr>
            <w:tcW w:w="1940"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422D7680">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3397D2F8">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r w14:paraId="53EA12CF">
        <w:tblPrEx>
          <w:tblCellMar>
            <w:top w:w="0" w:type="dxa"/>
            <w:left w:w="0" w:type="dxa"/>
            <w:bottom w:w="0" w:type="dxa"/>
            <w:right w:w="0" w:type="dxa"/>
          </w:tblCellMar>
        </w:tblPrEx>
        <w:trPr>
          <w:cantSplit/>
          <w:trHeight w:val="552" w:hRule="atLeast"/>
          <w:jc w:val="center"/>
        </w:trPr>
        <w:tc>
          <w:tcPr>
            <w:tcW w:w="1940" w:type="dxa"/>
            <w:vMerge w:val="restart"/>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1BBFE86E">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789CDBFA">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1、本表只做唱标时使用，但本表的一切内容具有法律效力，不得更改。</w:t>
            </w:r>
          </w:p>
        </w:tc>
      </w:tr>
      <w:tr w14:paraId="4E450B66">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67650D91">
            <w:pPr>
              <w:spacing w:after="0"/>
              <w:rPr>
                <w:rFonts w:hint="eastAsia" w:ascii="宋体" w:hAnsi="宋体" w:eastAsia="宋体" w:cs="宋体"/>
                <w:sz w:val="21"/>
                <w:szCs w:val="21"/>
                <w:highlight w:val="none"/>
              </w:rPr>
            </w:pP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160896F2">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2、本表填写内容必须和响应文件中响应函及</w:t>
            </w:r>
            <w:r>
              <w:rPr>
                <w:rFonts w:hint="eastAsia" w:ascii="宋体" w:hAnsi="宋体" w:eastAsia="宋体" w:cs="宋体"/>
                <w:sz w:val="21"/>
                <w:szCs w:val="21"/>
                <w:highlight w:val="none"/>
                <w:lang w:val="en-US" w:eastAsia="zh-CN"/>
              </w:rPr>
              <w:t>开标一览</w:t>
            </w:r>
            <w:r>
              <w:rPr>
                <w:rFonts w:hint="eastAsia" w:ascii="宋体" w:hAnsi="宋体" w:eastAsia="宋体" w:cs="宋体"/>
                <w:sz w:val="21"/>
                <w:szCs w:val="21"/>
                <w:highlight w:val="none"/>
              </w:rPr>
              <w:t>表的内容一致，如有不一致以</w:t>
            </w:r>
            <w:r>
              <w:rPr>
                <w:rFonts w:hint="eastAsia" w:ascii="宋体" w:hAnsi="宋体" w:eastAsia="宋体" w:cs="宋体"/>
                <w:sz w:val="21"/>
                <w:szCs w:val="21"/>
                <w:highlight w:val="none"/>
                <w:lang w:val="en-US" w:eastAsia="zh-CN"/>
              </w:rPr>
              <w:t>开标一览</w:t>
            </w:r>
            <w:r>
              <w:rPr>
                <w:rFonts w:hint="eastAsia" w:ascii="宋体" w:hAnsi="宋体" w:eastAsia="宋体" w:cs="宋体"/>
                <w:sz w:val="21"/>
                <w:szCs w:val="21"/>
                <w:highlight w:val="none"/>
              </w:rPr>
              <w:t>表内容为准。</w:t>
            </w:r>
          </w:p>
        </w:tc>
      </w:tr>
      <w:tr w14:paraId="37CBEC82">
        <w:tblPrEx>
          <w:tblCellMar>
            <w:top w:w="0" w:type="dxa"/>
            <w:left w:w="0" w:type="dxa"/>
            <w:bottom w:w="0" w:type="dxa"/>
            <w:right w:w="0" w:type="dxa"/>
          </w:tblCellMar>
        </w:tblPrEx>
        <w:trPr>
          <w:cantSplit/>
          <w:trHeight w:val="552" w:hRule="atLeast"/>
          <w:jc w:val="center"/>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35CAEF4D">
            <w:pPr>
              <w:spacing w:after="0"/>
              <w:rPr>
                <w:rFonts w:hint="eastAsia" w:ascii="宋体" w:hAnsi="宋体" w:eastAsia="宋体" w:cs="宋体"/>
                <w:sz w:val="21"/>
                <w:szCs w:val="21"/>
                <w:highlight w:val="none"/>
              </w:rPr>
            </w:pP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49848659">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3、优惠条件、服务承诺两项，详细内容必须在响应文件中载明，如内容较多，本表只填写“有”“无”即可。</w:t>
            </w:r>
          </w:p>
        </w:tc>
      </w:tr>
      <w:tr w14:paraId="7983C5D1">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7436384E">
            <w:pPr>
              <w:spacing w:after="0"/>
              <w:rPr>
                <w:rFonts w:hint="eastAsia" w:ascii="宋体" w:hAnsi="宋体" w:eastAsia="宋体" w:cs="宋体"/>
                <w:sz w:val="21"/>
                <w:szCs w:val="21"/>
                <w:highlight w:val="none"/>
              </w:rPr>
            </w:pP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3C008123">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报价以</w:t>
            </w:r>
            <w:r>
              <w:rPr>
                <w:rFonts w:hint="eastAsia" w:ascii="宋体" w:hAnsi="宋体" w:eastAsia="宋体" w:cs="宋体"/>
                <w:b w:val="0"/>
                <w:bCs w:val="0"/>
                <w:sz w:val="21"/>
                <w:szCs w:val="21"/>
                <w:highlight w:val="none"/>
              </w:rPr>
              <w:t>元</w:t>
            </w:r>
            <w:r>
              <w:rPr>
                <w:rFonts w:hint="eastAsia" w:ascii="宋体" w:hAnsi="宋体" w:eastAsia="宋体" w:cs="宋体"/>
                <w:sz w:val="21"/>
                <w:szCs w:val="21"/>
                <w:highlight w:val="none"/>
              </w:rPr>
              <w:t>为单位，</w:t>
            </w:r>
            <w:r>
              <w:rPr>
                <w:rFonts w:hint="eastAsia" w:hAnsi="宋体" w:cs="宋体"/>
                <w:sz w:val="21"/>
                <w:szCs w:val="21"/>
                <w:highlight w:val="none"/>
                <w:lang w:val="en-US" w:eastAsia="zh-CN"/>
              </w:rPr>
              <w:t>保留</w:t>
            </w:r>
            <w:r>
              <w:rPr>
                <w:rFonts w:hint="eastAsia" w:ascii="宋体" w:hAnsi="宋体" w:eastAsia="宋体" w:cs="宋体"/>
                <w:sz w:val="21"/>
                <w:szCs w:val="21"/>
                <w:highlight w:val="none"/>
              </w:rPr>
              <w:t>小数点后</w:t>
            </w:r>
            <w:r>
              <w:rPr>
                <w:rFonts w:hint="eastAsia" w:hAnsi="宋体" w:cs="宋体"/>
                <w:sz w:val="21"/>
                <w:szCs w:val="21"/>
                <w:highlight w:val="none"/>
                <w:lang w:val="en-US" w:eastAsia="zh-CN"/>
              </w:rPr>
              <w:t>两</w:t>
            </w:r>
            <w:r>
              <w:rPr>
                <w:rFonts w:hint="eastAsia" w:ascii="宋体" w:hAnsi="宋体" w:eastAsia="宋体" w:cs="宋体"/>
                <w:sz w:val="21"/>
                <w:szCs w:val="21"/>
                <w:highlight w:val="none"/>
              </w:rPr>
              <w:t>位</w:t>
            </w:r>
            <w:r>
              <w:rPr>
                <w:rFonts w:hint="eastAsia" w:hAnsi="宋体" w:cs="宋体"/>
                <w:sz w:val="21"/>
                <w:szCs w:val="21"/>
                <w:highlight w:val="none"/>
                <w:lang w:eastAsia="zh-CN"/>
              </w:rPr>
              <w:t>，</w:t>
            </w:r>
            <w:r>
              <w:rPr>
                <w:rFonts w:hint="eastAsia" w:hAnsi="宋体" w:cs="宋体"/>
                <w:sz w:val="21"/>
                <w:szCs w:val="21"/>
                <w:highlight w:val="none"/>
                <w:lang w:val="en-US" w:eastAsia="zh-CN"/>
              </w:rPr>
              <w:t>第三位四舍五入</w:t>
            </w:r>
            <w:r>
              <w:rPr>
                <w:rFonts w:hint="eastAsia" w:ascii="宋体" w:hAnsi="宋体" w:eastAsia="宋体" w:cs="宋体"/>
                <w:sz w:val="21"/>
                <w:szCs w:val="21"/>
                <w:highlight w:val="none"/>
              </w:rPr>
              <w:t>。</w:t>
            </w:r>
          </w:p>
        </w:tc>
      </w:tr>
      <w:tr w14:paraId="1DFB3FE7">
        <w:tblPrEx>
          <w:tblCellMar>
            <w:top w:w="0" w:type="dxa"/>
            <w:left w:w="0" w:type="dxa"/>
            <w:bottom w:w="0" w:type="dxa"/>
            <w:right w:w="0" w:type="dxa"/>
          </w:tblCellMar>
        </w:tblPrEx>
        <w:trPr>
          <w:trHeight w:val="1057" w:hRule="atLeast"/>
          <w:jc w:val="center"/>
        </w:trPr>
        <w:tc>
          <w:tcPr>
            <w:tcW w:w="9338" w:type="dxa"/>
            <w:gridSpan w:val="4"/>
            <w:tcBorders>
              <w:top w:val="single" w:color="auto" w:sz="6"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31B225EF">
            <w:pPr>
              <w:spacing w:after="0"/>
              <w:ind w:firstLine="630" w:firstLineChars="3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供应商</w:t>
            </w:r>
            <w:r>
              <w:rPr>
                <w:rFonts w:hint="eastAsia" w:ascii="宋体" w:hAnsi="宋体" w:eastAsia="宋体" w:cs="宋体"/>
                <w:sz w:val="21"/>
                <w:szCs w:val="21"/>
                <w:highlight w:val="none"/>
              </w:rPr>
              <w:t xml:space="preserve">：           (盖章)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法人代表或委托代理人：         （签字或盖章）</w:t>
            </w:r>
          </w:p>
        </w:tc>
      </w:tr>
    </w:tbl>
    <w:p w14:paraId="60A7CF92">
      <w:pPr>
        <w:numPr>
          <w:ilvl w:val="0"/>
          <w:numId w:val="0"/>
        </w:numPr>
        <w:spacing w:line="400" w:lineRule="exact"/>
        <w:rPr>
          <w:rFonts w:hint="default" w:ascii="宋体" w:hAnsi="宋体"/>
          <w:sz w:val="28"/>
          <w:szCs w:val="28"/>
          <w:highlight w:val="none"/>
          <w:lang w:val="en-US" w:eastAsia="zh-CN"/>
        </w:rPr>
      </w:pPr>
    </w:p>
    <w:p w14:paraId="28953048">
      <w:pPr>
        <w:spacing w:line="400" w:lineRule="exact"/>
        <w:rPr>
          <w:rFonts w:ascii="宋体" w:hAnsi="宋体"/>
          <w:sz w:val="21"/>
          <w:szCs w:val="21"/>
          <w:highlight w:val="none"/>
        </w:rPr>
      </w:pPr>
    </w:p>
    <w:p w14:paraId="1D197FCF">
      <w:pPr>
        <w:spacing w:line="400" w:lineRule="exact"/>
        <w:rPr>
          <w:rFonts w:ascii="宋体" w:hAnsi="宋体"/>
          <w:sz w:val="21"/>
          <w:szCs w:val="21"/>
          <w:highlight w:val="none"/>
        </w:rPr>
      </w:pPr>
    </w:p>
    <w:p w14:paraId="4241A9F6">
      <w:pPr>
        <w:spacing w:line="400" w:lineRule="exact"/>
        <w:rPr>
          <w:rFonts w:ascii="宋体" w:hAnsi="宋体"/>
          <w:sz w:val="21"/>
          <w:szCs w:val="21"/>
          <w:highlight w:val="none"/>
        </w:rPr>
      </w:pPr>
    </w:p>
    <w:p w14:paraId="04805CB4">
      <w:pPr>
        <w:spacing w:line="400" w:lineRule="exact"/>
        <w:rPr>
          <w:rFonts w:ascii="宋体" w:hAnsi="宋体"/>
          <w:sz w:val="21"/>
          <w:szCs w:val="21"/>
          <w:highlight w:val="none"/>
        </w:rPr>
      </w:pPr>
    </w:p>
    <w:p w14:paraId="63D5B093">
      <w:pPr>
        <w:spacing w:line="400" w:lineRule="exact"/>
        <w:rPr>
          <w:rFonts w:ascii="宋体" w:hAnsi="宋体"/>
          <w:sz w:val="21"/>
          <w:szCs w:val="21"/>
          <w:highlight w:val="none"/>
        </w:rPr>
      </w:pPr>
    </w:p>
    <w:p w14:paraId="72798086">
      <w:pPr>
        <w:spacing w:line="400" w:lineRule="exact"/>
        <w:rPr>
          <w:rFonts w:ascii="宋体" w:hAnsi="宋体"/>
          <w:sz w:val="21"/>
          <w:szCs w:val="21"/>
          <w:highlight w:val="none"/>
        </w:rPr>
      </w:pPr>
    </w:p>
    <w:p w14:paraId="32F82C55">
      <w:pPr>
        <w:spacing w:line="400" w:lineRule="exact"/>
        <w:rPr>
          <w:rFonts w:ascii="宋体" w:hAnsi="宋体"/>
          <w:sz w:val="21"/>
          <w:szCs w:val="21"/>
          <w:highlight w:val="none"/>
        </w:rPr>
      </w:pPr>
    </w:p>
    <w:p w14:paraId="497C2AFB">
      <w:pPr>
        <w:pStyle w:val="3"/>
        <w:spacing w:line="400" w:lineRule="exact"/>
        <w:jc w:val="center"/>
        <w:rPr>
          <w:rFonts w:ascii="宋体" w:hAnsi="宋体" w:eastAsia="宋体"/>
          <w:sz w:val="32"/>
          <w:highlight w:val="none"/>
        </w:rPr>
      </w:pPr>
      <w:r>
        <w:rPr>
          <w:rFonts w:hint="eastAsia" w:ascii="宋体" w:hAnsi="宋体" w:eastAsia="宋体"/>
          <w:sz w:val="32"/>
          <w:highlight w:val="none"/>
        </w:rPr>
        <w:t>二、法定代表人身份证明</w:t>
      </w:r>
    </w:p>
    <w:p w14:paraId="7E72CF31">
      <w:pPr>
        <w:spacing w:line="400" w:lineRule="exact"/>
        <w:jc w:val="center"/>
        <w:rPr>
          <w:rFonts w:ascii="宋体" w:hAnsi="宋体"/>
          <w:b/>
          <w:sz w:val="44"/>
          <w:highlight w:val="none"/>
        </w:rPr>
      </w:pPr>
    </w:p>
    <w:p w14:paraId="3255CD75">
      <w:pPr>
        <w:spacing w:line="400" w:lineRule="exact"/>
        <w:jc w:val="center"/>
        <w:rPr>
          <w:rFonts w:ascii="宋体" w:hAnsi="宋体"/>
          <w:b/>
          <w:sz w:val="44"/>
          <w:highlight w:val="none"/>
        </w:rPr>
      </w:pPr>
    </w:p>
    <w:p w14:paraId="5D1C38D9">
      <w:pPr>
        <w:autoSpaceDE w:val="0"/>
        <w:autoSpaceDN w:val="0"/>
        <w:adjustRightInd w:val="0"/>
        <w:spacing w:line="500" w:lineRule="exact"/>
        <w:jc w:val="left"/>
        <w:rPr>
          <w:rFonts w:hint="eastAsia" w:ascii="宋体" w:hAnsi="宋体" w:eastAsia="宋体" w:cs="宋体"/>
          <w:color w:val="000000"/>
          <w:sz w:val="21"/>
          <w:szCs w:val="21"/>
          <w:highlight w:val="none"/>
          <w:u w:val="single"/>
          <w:lang w:val="zh-CN"/>
        </w:rPr>
      </w:pPr>
      <w:r>
        <w:rPr>
          <w:rFonts w:hint="eastAsia"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zh-CN"/>
        </w:rPr>
        <w:t>名称：</w:t>
      </w:r>
      <w:r>
        <w:rPr>
          <w:rFonts w:hint="eastAsia" w:ascii="宋体" w:hAnsi="宋体" w:eastAsia="宋体" w:cs="宋体"/>
          <w:color w:val="000000"/>
          <w:sz w:val="21"/>
          <w:szCs w:val="21"/>
          <w:highlight w:val="none"/>
          <w:u w:val="single"/>
          <w:lang w:val="zh-CN"/>
        </w:rPr>
        <w:t xml:space="preserve">                              </w:t>
      </w:r>
    </w:p>
    <w:p w14:paraId="7E666970">
      <w:pPr>
        <w:autoSpaceDE w:val="0"/>
        <w:autoSpaceDN w:val="0"/>
        <w:adjustRightInd w:val="0"/>
        <w:spacing w:line="50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单位性质：</w:t>
      </w:r>
      <w:r>
        <w:rPr>
          <w:rFonts w:hint="eastAsia" w:ascii="宋体" w:hAnsi="宋体" w:eastAsia="宋体" w:cs="宋体"/>
          <w:color w:val="000000"/>
          <w:sz w:val="21"/>
          <w:szCs w:val="21"/>
          <w:highlight w:val="none"/>
          <w:u w:val="single"/>
          <w:lang w:val="zh-CN"/>
        </w:rPr>
        <w:t xml:space="preserve">                                </w:t>
      </w:r>
    </w:p>
    <w:p w14:paraId="17852C09">
      <w:pPr>
        <w:autoSpaceDE w:val="0"/>
        <w:autoSpaceDN w:val="0"/>
        <w:adjustRightInd w:val="0"/>
        <w:spacing w:line="500" w:lineRule="exact"/>
        <w:jc w:val="left"/>
        <w:rPr>
          <w:rFonts w:hint="eastAsia" w:ascii="宋体" w:hAnsi="宋体" w:eastAsia="宋体" w:cs="宋体"/>
          <w:color w:val="000000"/>
          <w:sz w:val="21"/>
          <w:szCs w:val="21"/>
          <w:highlight w:val="none"/>
          <w:u w:val="single"/>
          <w:lang w:val="zh-CN"/>
        </w:rPr>
      </w:pPr>
      <w:r>
        <w:rPr>
          <w:rFonts w:hint="eastAsia" w:ascii="宋体" w:hAnsi="宋体" w:eastAsia="宋体" w:cs="宋体"/>
          <w:color w:val="000000"/>
          <w:sz w:val="21"/>
          <w:szCs w:val="21"/>
          <w:highlight w:val="none"/>
          <w:lang w:val="zh-CN"/>
        </w:rPr>
        <w:t>地址：</w:t>
      </w:r>
      <w:r>
        <w:rPr>
          <w:rFonts w:hint="eastAsia" w:ascii="宋体" w:hAnsi="宋体" w:eastAsia="宋体" w:cs="宋体"/>
          <w:color w:val="000000"/>
          <w:sz w:val="21"/>
          <w:szCs w:val="21"/>
          <w:highlight w:val="none"/>
          <w:u w:val="single"/>
          <w:lang w:val="zh-CN"/>
        </w:rPr>
        <w:t xml:space="preserve">                                    </w:t>
      </w:r>
    </w:p>
    <w:p w14:paraId="137848E2">
      <w:pPr>
        <w:autoSpaceDE w:val="0"/>
        <w:autoSpaceDN w:val="0"/>
        <w:adjustRightInd w:val="0"/>
        <w:spacing w:line="50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成立时间</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日</w:t>
      </w:r>
    </w:p>
    <w:p w14:paraId="189E0CC2">
      <w:pPr>
        <w:autoSpaceDE w:val="0"/>
        <w:autoSpaceDN w:val="0"/>
        <w:adjustRightInd w:val="0"/>
        <w:spacing w:line="50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经营期限：</w:t>
      </w:r>
      <w:r>
        <w:rPr>
          <w:rFonts w:hint="eastAsia" w:ascii="宋体" w:hAnsi="宋体" w:eastAsia="宋体" w:cs="宋体"/>
          <w:color w:val="000000"/>
          <w:sz w:val="21"/>
          <w:szCs w:val="21"/>
          <w:highlight w:val="none"/>
          <w:u w:val="single"/>
          <w:lang w:val="zh-CN"/>
        </w:rPr>
        <w:t xml:space="preserve">                                </w:t>
      </w:r>
    </w:p>
    <w:p w14:paraId="6B6BAE97">
      <w:pPr>
        <w:autoSpaceDE w:val="0"/>
        <w:autoSpaceDN w:val="0"/>
        <w:adjustRightInd w:val="0"/>
        <w:spacing w:line="50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姓名：</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 xml:space="preserve"> 性别：</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 xml:space="preserve"> 年龄：</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 xml:space="preserve"> 职务：</w:t>
      </w:r>
      <w:r>
        <w:rPr>
          <w:rFonts w:hint="eastAsia" w:ascii="宋体" w:hAnsi="宋体" w:eastAsia="宋体" w:cs="宋体"/>
          <w:color w:val="000000"/>
          <w:sz w:val="21"/>
          <w:szCs w:val="21"/>
          <w:highlight w:val="none"/>
          <w:u w:val="single"/>
          <w:lang w:val="zh-CN"/>
        </w:rPr>
        <w:t xml:space="preserve">               </w:t>
      </w:r>
    </w:p>
    <w:p w14:paraId="5D5BC8CB">
      <w:pPr>
        <w:autoSpaceDE w:val="0"/>
        <w:autoSpaceDN w:val="0"/>
        <w:adjustRightInd w:val="0"/>
        <w:spacing w:line="50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系</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w:t>
      </w:r>
      <w:r>
        <w:rPr>
          <w:rFonts w:hint="eastAsia"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zh-CN"/>
        </w:rPr>
        <w:t>名称)的法定代表人。</w:t>
      </w:r>
    </w:p>
    <w:p w14:paraId="534F7606">
      <w:pPr>
        <w:autoSpaceDE w:val="0"/>
        <w:autoSpaceDN w:val="0"/>
        <w:adjustRightInd w:val="0"/>
        <w:spacing w:line="50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    特此证明。</w:t>
      </w:r>
    </w:p>
    <w:p w14:paraId="744CFFD5">
      <w:pPr>
        <w:autoSpaceDE w:val="0"/>
        <w:autoSpaceDN w:val="0"/>
        <w:adjustRightInd w:val="0"/>
        <w:spacing w:line="500" w:lineRule="exact"/>
        <w:jc w:val="left"/>
        <w:rPr>
          <w:rFonts w:hint="eastAsia" w:ascii="宋体" w:hAnsi="宋体" w:eastAsia="宋体" w:cs="宋体"/>
          <w:b/>
          <w:color w:val="000000"/>
          <w:sz w:val="21"/>
          <w:szCs w:val="21"/>
          <w:highlight w:val="none"/>
          <w:lang w:val="zh-CN"/>
        </w:rPr>
      </w:pPr>
    </w:p>
    <w:p w14:paraId="06DEB735">
      <w:pPr>
        <w:autoSpaceDE w:val="0"/>
        <w:autoSpaceDN w:val="0"/>
        <w:adjustRightInd w:val="0"/>
        <w:spacing w:line="500" w:lineRule="exact"/>
        <w:jc w:val="left"/>
        <w:rPr>
          <w:rFonts w:hint="eastAsia" w:ascii="宋体" w:hAnsi="宋体" w:eastAsia="宋体" w:cs="宋体"/>
          <w:b/>
          <w:color w:val="000000"/>
          <w:sz w:val="21"/>
          <w:szCs w:val="21"/>
          <w:highlight w:val="none"/>
          <w:lang w:val="zh-CN"/>
        </w:rPr>
      </w:pPr>
    </w:p>
    <w:p w14:paraId="2AA571A3">
      <w:pPr>
        <w:autoSpaceDE w:val="0"/>
        <w:autoSpaceDN w:val="0"/>
        <w:adjustRightInd w:val="0"/>
        <w:spacing w:line="400" w:lineRule="exact"/>
        <w:jc w:val="lef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附：法定代表人身份证</w:t>
      </w:r>
      <w:r>
        <w:rPr>
          <w:rFonts w:hint="eastAsia" w:hAnsi="宋体" w:cs="宋体"/>
          <w:b/>
          <w:bCs/>
          <w:color w:val="000000"/>
          <w:sz w:val="21"/>
          <w:szCs w:val="21"/>
          <w:highlight w:val="none"/>
          <w:lang w:val="en-US" w:eastAsia="zh-CN"/>
        </w:rPr>
        <w:t>正、反面</w:t>
      </w:r>
      <w:r>
        <w:rPr>
          <w:rFonts w:hint="eastAsia" w:ascii="宋体" w:hAnsi="宋体" w:eastAsia="宋体" w:cs="宋体"/>
          <w:b/>
          <w:bCs/>
          <w:color w:val="000000"/>
          <w:sz w:val="21"/>
          <w:szCs w:val="21"/>
          <w:highlight w:val="none"/>
          <w:lang w:val="zh-CN"/>
        </w:rPr>
        <w:t>复印件</w:t>
      </w:r>
    </w:p>
    <w:p w14:paraId="0CEC7C95">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775EFC15">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63001095">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5563ED73">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3CF16B27">
      <w:pPr>
        <w:autoSpaceDE w:val="0"/>
        <w:autoSpaceDN w:val="0"/>
        <w:adjustRightInd w:val="0"/>
        <w:spacing w:line="40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                                          </w:t>
      </w:r>
      <w:r>
        <w:rPr>
          <w:rFonts w:hint="eastAsia"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(盖单位章)</w:t>
      </w:r>
    </w:p>
    <w:p w14:paraId="29E2BA27">
      <w:pPr>
        <w:autoSpaceDE w:val="0"/>
        <w:autoSpaceDN w:val="0"/>
        <w:adjustRightInd w:val="0"/>
        <w:spacing w:line="400" w:lineRule="exact"/>
        <w:ind w:firstLine="5670" w:firstLineChars="2700"/>
        <w:jc w:val="left"/>
        <w:rPr>
          <w:rFonts w:hint="eastAsia" w:ascii="宋体" w:hAnsi="宋体" w:eastAsia="宋体" w:cs="宋体"/>
          <w:color w:val="000000"/>
          <w:sz w:val="21"/>
          <w:szCs w:val="21"/>
          <w:highlight w:val="none"/>
          <w:lang w:val="zh-CN"/>
        </w:rPr>
      </w:pPr>
    </w:p>
    <w:p w14:paraId="27B435E8">
      <w:pPr>
        <w:autoSpaceDE w:val="0"/>
        <w:autoSpaceDN w:val="0"/>
        <w:adjustRightInd w:val="0"/>
        <w:spacing w:line="400" w:lineRule="exact"/>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                                                   </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u w:val="single"/>
          <w:lang w:val="zh-CN"/>
        </w:rPr>
        <w:t xml:space="preserve">    </w:t>
      </w:r>
      <w:r>
        <w:rPr>
          <w:rFonts w:hint="eastAsia" w:ascii="宋体" w:hAnsi="宋体" w:eastAsia="宋体" w:cs="宋体"/>
          <w:color w:val="000000"/>
          <w:sz w:val="21"/>
          <w:szCs w:val="21"/>
          <w:highlight w:val="none"/>
          <w:lang w:val="zh-CN"/>
        </w:rPr>
        <w:t>日</w:t>
      </w:r>
    </w:p>
    <w:p w14:paraId="5CD3E7F2">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64244B7B">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0513E7E1">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079D1B1A">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439F27CE">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661B31D1">
      <w:pPr>
        <w:autoSpaceDE w:val="0"/>
        <w:autoSpaceDN w:val="0"/>
        <w:adjustRightInd w:val="0"/>
        <w:spacing w:line="400" w:lineRule="exact"/>
        <w:jc w:val="left"/>
        <w:rPr>
          <w:rFonts w:hint="eastAsia" w:ascii="宋体" w:hAnsi="宋体" w:eastAsia="宋体" w:cs="宋体"/>
          <w:color w:val="000000"/>
          <w:sz w:val="21"/>
          <w:szCs w:val="21"/>
          <w:highlight w:val="none"/>
          <w:lang w:val="zh-CN"/>
        </w:rPr>
      </w:pPr>
    </w:p>
    <w:p w14:paraId="750A9B2E">
      <w:pPr>
        <w:autoSpaceDE w:val="0"/>
        <w:autoSpaceDN w:val="0"/>
        <w:adjustRightInd w:val="0"/>
        <w:spacing w:line="400" w:lineRule="exact"/>
        <w:jc w:val="left"/>
        <w:rPr>
          <w:rFonts w:hint="eastAsia" w:ascii="宋体" w:hAnsi="宋体" w:eastAsia="宋体" w:cs="宋体"/>
          <w:color w:val="000000"/>
          <w:sz w:val="24"/>
          <w:highlight w:val="none"/>
          <w:lang w:val="zh-CN"/>
        </w:rPr>
      </w:pPr>
    </w:p>
    <w:p w14:paraId="4C583243">
      <w:pPr>
        <w:pStyle w:val="4"/>
        <w:ind w:firstLine="0"/>
        <w:rPr>
          <w:rFonts w:ascii="宋体" w:hAnsi="宋体"/>
          <w:highlight w:val="none"/>
        </w:rPr>
      </w:pPr>
    </w:p>
    <w:p w14:paraId="67161393">
      <w:pPr>
        <w:pStyle w:val="3"/>
        <w:spacing w:line="400" w:lineRule="exact"/>
        <w:jc w:val="center"/>
        <w:rPr>
          <w:rFonts w:ascii="宋体" w:hAnsi="宋体" w:eastAsia="宋体"/>
          <w:sz w:val="32"/>
          <w:highlight w:val="none"/>
        </w:rPr>
      </w:pPr>
      <w:r>
        <w:rPr>
          <w:rFonts w:hint="eastAsia" w:ascii="宋体" w:hAnsi="宋体" w:eastAsia="宋体"/>
          <w:sz w:val="32"/>
          <w:highlight w:val="none"/>
          <w:lang w:val="en-US" w:eastAsia="zh-CN"/>
        </w:rPr>
        <w:t>三</w:t>
      </w:r>
      <w:r>
        <w:rPr>
          <w:rFonts w:hint="eastAsia" w:ascii="宋体" w:hAnsi="宋体" w:eastAsia="宋体"/>
          <w:sz w:val="32"/>
          <w:highlight w:val="none"/>
        </w:rPr>
        <w:t>、授权委托书</w:t>
      </w:r>
    </w:p>
    <w:p w14:paraId="5D32999E">
      <w:pPr>
        <w:rPr>
          <w:rFonts w:ascii="宋体" w:hAnsi="宋体"/>
          <w:sz w:val="28"/>
          <w:szCs w:val="28"/>
          <w:highlight w:val="none"/>
        </w:rPr>
      </w:pPr>
    </w:p>
    <w:p w14:paraId="70B828F9">
      <w:pPr>
        <w:autoSpaceDE w:val="0"/>
        <w:autoSpaceDN w:val="0"/>
        <w:adjustRightInd w:val="0"/>
        <w:spacing w:line="400" w:lineRule="exact"/>
        <w:jc w:val="left"/>
        <w:rPr>
          <w:rFonts w:hint="eastAsia" w:ascii="宋体" w:hAnsi="宋体" w:eastAsia="宋体" w:cs="宋体"/>
          <w:b/>
          <w:bCs/>
          <w:color w:val="000000"/>
          <w:szCs w:val="18"/>
          <w:highlight w:val="none"/>
          <w:lang w:val="zh-CN"/>
        </w:rPr>
      </w:pPr>
    </w:p>
    <w:p w14:paraId="2B4AC472">
      <w:pPr>
        <w:autoSpaceDE w:val="0"/>
        <w:autoSpaceDN w:val="0"/>
        <w:adjustRightInd w:val="0"/>
        <w:spacing w:line="500" w:lineRule="exact"/>
        <w:jc w:val="left"/>
        <w:rPr>
          <w:rFonts w:hint="eastAsia" w:ascii="宋体" w:hAnsi="宋体" w:eastAsia="宋体" w:cs="宋体"/>
          <w:bCs/>
          <w:color w:val="000000"/>
          <w:sz w:val="21"/>
          <w:szCs w:val="16"/>
          <w:highlight w:val="none"/>
          <w:lang w:val="zh-CN"/>
        </w:rPr>
      </w:pPr>
      <w:r>
        <w:rPr>
          <w:rFonts w:hint="eastAsia" w:ascii="宋体" w:hAnsi="宋体" w:eastAsia="宋体" w:cs="宋体"/>
          <w:b/>
          <w:bCs/>
          <w:color w:val="000000"/>
          <w:szCs w:val="18"/>
          <w:highlight w:val="none"/>
          <w:lang w:val="zh-CN"/>
        </w:rPr>
        <w:t xml:space="preserve"> </w:t>
      </w:r>
      <w:r>
        <w:rPr>
          <w:rFonts w:hint="eastAsia" w:ascii="宋体" w:hAnsi="宋体" w:eastAsia="宋体" w:cs="宋体"/>
          <w:bCs/>
          <w:color w:val="000000"/>
          <w:sz w:val="24"/>
          <w:highlight w:val="none"/>
          <w:lang w:val="zh-CN"/>
        </w:rPr>
        <w:t xml:space="preserve">   </w:t>
      </w:r>
      <w:r>
        <w:rPr>
          <w:rFonts w:hint="eastAsia" w:ascii="宋体" w:hAnsi="宋体" w:eastAsia="宋体" w:cs="宋体"/>
          <w:bCs/>
          <w:color w:val="000000"/>
          <w:sz w:val="21"/>
          <w:szCs w:val="16"/>
          <w:highlight w:val="none"/>
          <w:lang w:val="zh-CN"/>
        </w:rPr>
        <w:t xml:space="preserve"> 本人</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u w:val="none"/>
          <w:lang w:val="zh-CN"/>
        </w:rPr>
        <w:t>(</w:t>
      </w:r>
      <w:r>
        <w:rPr>
          <w:rFonts w:hint="eastAsia" w:ascii="宋体" w:hAnsi="宋体" w:eastAsia="宋体" w:cs="宋体"/>
          <w:bCs/>
          <w:color w:val="000000"/>
          <w:sz w:val="21"/>
          <w:szCs w:val="16"/>
          <w:highlight w:val="none"/>
          <w:lang w:val="zh-CN"/>
        </w:rPr>
        <w:t>姓名)系</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w:t>
      </w:r>
      <w:r>
        <w:rPr>
          <w:rFonts w:hint="eastAsia" w:hAnsi="宋体" w:eastAsia="宋体" w:cs="宋体"/>
          <w:color w:val="000000"/>
          <w:sz w:val="21"/>
          <w:szCs w:val="21"/>
          <w:highlight w:val="none"/>
          <w:lang w:val="en-US" w:eastAsia="zh-CN"/>
        </w:rPr>
        <w:t>供应商</w:t>
      </w:r>
      <w:r>
        <w:rPr>
          <w:rFonts w:hint="eastAsia" w:ascii="宋体" w:hAnsi="宋体" w:eastAsia="宋体" w:cs="宋体"/>
          <w:bCs/>
          <w:color w:val="000000"/>
          <w:sz w:val="21"/>
          <w:szCs w:val="16"/>
          <w:highlight w:val="none"/>
          <w:lang w:val="zh-CN"/>
        </w:rPr>
        <w:t>名称)的法定代表人，现委托</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(姓名)为我方代理人。代理人根据授权，以我方名义签署、澄清、说明、补正、递交、撤回、修改</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u w:val="none"/>
          <w:lang w:val="zh-CN"/>
        </w:rPr>
        <w:t>(项目名称)</w:t>
      </w:r>
      <w:r>
        <w:rPr>
          <w:rFonts w:hint="eastAsia" w:hAnsi="宋体" w:cs="宋体"/>
          <w:bCs/>
          <w:color w:val="000000"/>
          <w:sz w:val="21"/>
          <w:szCs w:val="16"/>
          <w:highlight w:val="none"/>
          <w:lang w:val="en-US" w:eastAsia="zh-CN"/>
        </w:rPr>
        <w:t>响应</w:t>
      </w:r>
      <w:r>
        <w:rPr>
          <w:rFonts w:hint="eastAsia" w:ascii="宋体" w:hAnsi="宋体" w:eastAsia="宋体" w:cs="宋体"/>
          <w:bCs/>
          <w:color w:val="000000"/>
          <w:sz w:val="21"/>
          <w:szCs w:val="16"/>
          <w:highlight w:val="none"/>
          <w:lang w:val="zh-CN"/>
        </w:rPr>
        <w:t>文件、签订合同和处理有关事宜，其法律后果由我方承担。</w:t>
      </w:r>
    </w:p>
    <w:p w14:paraId="39A1C468">
      <w:pPr>
        <w:autoSpaceDE w:val="0"/>
        <w:autoSpaceDN w:val="0"/>
        <w:adjustRightInd w:val="0"/>
        <w:spacing w:line="500" w:lineRule="exact"/>
        <w:jc w:val="left"/>
        <w:rPr>
          <w:rFonts w:hint="eastAsia" w:ascii="宋体" w:hAnsi="宋体" w:eastAsia="宋体" w:cs="宋体"/>
          <w:bCs/>
          <w:color w:val="000000"/>
          <w:sz w:val="21"/>
          <w:szCs w:val="16"/>
          <w:highlight w:val="none"/>
          <w:lang w:val="zh-CN"/>
        </w:rPr>
      </w:pPr>
      <w:r>
        <w:rPr>
          <w:rFonts w:hint="eastAsia" w:ascii="宋体" w:hAnsi="宋体" w:eastAsia="宋体" w:cs="宋体"/>
          <w:bCs/>
          <w:color w:val="000000"/>
          <w:sz w:val="21"/>
          <w:szCs w:val="16"/>
          <w:highlight w:val="none"/>
          <w:lang w:val="zh-CN"/>
        </w:rPr>
        <w:t xml:space="preserve">    委托期限：</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w:t>
      </w:r>
    </w:p>
    <w:p w14:paraId="4687A3B8">
      <w:pPr>
        <w:autoSpaceDE w:val="0"/>
        <w:autoSpaceDN w:val="0"/>
        <w:adjustRightInd w:val="0"/>
        <w:spacing w:line="500" w:lineRule="exact"/>
        <w:ind w:firstLine="480"/>
        <w:jc w:val="left"/>
        <w:rPr>
          <w:rFonts w:hint="eastAsia" w:ascii="宋体" w:hAnsi="宋体" w:eastAsia="宋体" w:cs="宋体"/>
          <w:bCs/>
          <w:color w:val="000000"/>
          <w:sz w:val="21"/>
          <w:szCs w:val="16"/>
          <w:highlight w:val="none"/>
          <w:lang w:val="zh-CN"/>
        </w:rPr>
      </w:pPr>
      <w:r>
        <w:rPr>
          <w:rFonts w:hint="eastAsia" w:ascii="宋体" w:hAnsi="宋体" w:eastAsia="宋体" w:cs="宋体"/>
          <w:bCs/>
          <w:color w:val="000000"/>
          <w:sz w:val="21"/>
          <w:szCs w:val="16"/>
          <w:highlight w:val="none"/>
          <w:lang w:val="zh-CN"/>
        </w:rPr>
        <w:t>代理人无转委托权。</w:t>
      </w:r>
    </w:p>
    <w:p w14:paraId="7D809D82">
      <w:pPr>
        <w:autoSpaceDE w:val="0"/>
        <w:autoSpaceDN w:val="0"/>
        <w:adjustRightInd w:val="0"/>
        <w:spacing w:line="500" w:lineRule="exact"/>
        <w:ind w:firstLine="480"/>
        <w:jc w:val="left"/>
        <w:rPr>
          <w:rFonts w:hint="eastAsia" w:ascii="宋体" w:hAnsi="宋体" w:eastAsia="宋体" w:cs="宋体"/>
          <w:bCs/>
          <w:color w:val="000000"/>
          <w:sz w:val="21"/>
          <w:szCs w:val="16"/>
          <w:highlight w:val="none"/>
          <w:lang w:val="zh-CN"/>
        </w:rPr>
      </w:pPr>
    </w:p>
    <w:p w14:paraId="42A262C5">
      <w:pPr>
        <w:autoSpaceDE w:val="0"/>
        <w:autoSpaceDN w:val="0"/>
        <w:adjustRightInd w:val="0"/>
        <w:spacing w:line="500" w:lineRule="exact"/>
        <w:ind w:firstLine="480"/>
        <w:jc w:val="left"/>
        <w:rPr>
          <w:rFonts w:hint="eastAsia" w:ascii="宋体" w:hAnsi="宋体" w:eastAsia="宋体" w:cs="宋体"/>
          <w:b/>
          <w:color w:val="000000"/>
          <w:sz w:val="21"/>
          <w:szCs w:val="16"/>
          <w:highlight w:val="none"/>
          <w:lang w:val="zh-CN"/>
        </w:rPr>
      </w:pPr>
      <w:r>
        <w:rPr>
          <w:rFonts w:hint="eastAsia" w:ascii="宋体" w:hAnsi="宋体" w:eastAsia="宋体" w:cs="宋体"/>
          <w:b/>
          <w:color w:val="000000"/>
          <w:sz w:val="21"/>
          <w:szCs w:val="16"/>
          <w:highlight w:val="none"/>
          <w:lang w:val="zh-CN"/>
        </w:rPr>
        <w:t>附：委托代理人身份证</w:t>
      </w:r>
      <w:r>
        <w:rPr>
          <w:rFonts w:hint="eastAsia" w:hAnsi="宋体" w:cs="宋体"/>
          <w:b/>
          <w:color w:val="000000"/>
          <w:sz w:val="21"/>
          <w:szCs w:val="16"/>
          <w:highlight w:val="none"/>
          <w:lang w:val="en-US" w:eastAsia="zh-CN"/>
        </w:rPr>
        <w:t>正、反面</w:t>
      </w:r>
      <w:r>
        <w:rPr>
          <w:rFonts w:hint="eastAsia" w:ascii="宋体" w:hAnsi="宋体" w:eastAsia="宋体" w:cs="宋体"/>
          <w:b/>
          <w:color w:val="000000"/>
          <w:sz w:val="21"/>
          <w:szCs w:val="16"/>
          <w:highlight w:val="none"/>
          <w:lang w:val="zh-CN"/>
        </w:rPr>
        <w:t>复印件</w:t>
      </w:r>
    </w:p>
    <w:p w14:paraId="267CD892">
      <w:pPr>
        <w:autoSpaceDE w:val="0"/>
        <w:autoSpaceDN w:val="0"/>
        <w:adjustRightInd w:val="0"/>
        <w:spacing w:line="500" w:lineRule="exact"/>
        <w:ind w:firstLine="480"/>
        <w:jc w:val="left"/>
        <w:rPr>
          <w:rFonts w:hint="eastAsia" w:ascii="宋体" w:hAnsi="宋体" w:eastAsia="宋体" w:cs="宋体"/>
          <w:bCs/>
          <w:color w:val="000000"/>
          <w:sz w:val="21"/>
          <w:szCs w:val="16"/>
          <w:highlight w:val="none"/>
          <w:lang w:val="zh-CN"/>
        </w:rPr>
      </w:pPr>
    </w:p>
    <w:p w14:paraId="33306FC5">
      <w:pPr>
        <w:autoSpaceDE w:val="0"/>
        <w:autoSpaceDN w:val="0"/>
        <w:adjustRightInd w:val="0"/>
        <w:spacing w:line="500" w:lineRule="exact"/>
        <w:jc w:val="left"/>
        <w:rPr>
          <w:rFonts w:hint="eastAsia" w:ascii="宋体" w:hAnsi="宋体" w:eastAsia="宋体" w:cs="宋体"/>
          <w:bCs/>
          <w:color w:val="000000"/>
          <w:sz w:val="21"/>
          <w:szCs w:val="16"/>
          <w:highlight w:val="none"/>
          <w:lang w:val="zh-CN"/>
        </w:rPr>
      </w:pPr>
    </w:p>
    <w:p w14:paraId="462AB4E8">
      <w:pPr>
        <w:autoSpaceDE w:val="0"/>
        <w:autoSpaceDN w:val="0"/>
        <w:adjustRightInd w:val="0"/>
        <w:spacing w:line="400" w:lineRule="exact"/>
        <w:jc w:val="left"/>
        <w:rPr>
          <w:rFonts w:hint="eastAsia" w:ascii="宋体" w:hAnsi="宋体" w:eastAsia="宋体" w:cs="宋体"/>
          <w:bCs/>
          <w:color w:val="000000"/>
          <w:sz w:val="21"/>
          <w:szCs w:val="16"/>
          <w:highlight w:val="none"/>
          <w:lang w:val="zh-CN"/>
        </w:rPr>
      </w:pPr>
    </w:p>
    <w:p w14:paraId="00461202">
      <w:pPr>
        <w:jc w:val="left"/>
        <w:rPr>
          <w:rFonts w:ascii="宋体" w:hAnsi="宋体" w:cs="宋体"/>
          <w:sz w:val="21"/>
          <w:szCs w:val="21"/>
          <w:highlight w:val="none"/>
        </w:rPr>
      </w:pPr>
      <w:r>
        <w:rPr>
          <w:rFonts w:hint="eastAsia" w:ascii="宋体" w:hAnsi="宋体" w:cs="宋体"/>
          <w:sz w:val="21"/>
          <w:szCs w:val="21"/>
          <w:highlight w:val="none"/>
        </w:rPr>
        <w:t>注：1.</w:t>
      </w:r>
      <w:r>
        <w:rPr>
          <w:rFonts w:hint="eastAsia" w:hAnsi="宋体" w:eastAsia="宋体" w:cs="宋体"/>
          <w:color w:val="000000"/>
          <w:sz w:val="21"/>
          <w:szCs w:val="21"/>
          <w:highlight w:val="none"/>
          <w:lang w:val="en-US" w:eastAsia="zh-CN"/>
        </w:rPr>
        <w:t>供应商</w:t>
      </w:r>
      <w:r>
        <w:rPr>
          <w:rFonts w:hint="eastAsia" w:ascii="宋体" w:hAnsi="宋体" w:cs="宋体"/>
          <w:sz w:val="21"/>
          <w:szCs w:val="21"/>
          <w:highlight w:val="none"/>
        </w:rPr>
        <w:t>“法定代表人”参加投标和签署</w:t>
      </w:r>
      <w:r>
        <w:rPr>
          <w:rFonts w:hint="eastAsia" w:ascii="宋体" w:hAnsi="宋体" w:cs="宋体"/>
          <w:sz w:val="21"/>
          <w:szCs w:val="21"/>
          <w:highlight w:val="none"/>
          <w:lang w:eastAsia="zh-CN"/>
        </w:rPr>
        <w:t>响应文件</w:t>
      </w:r>
      <w:r>
        <w:rPr>
          <w:rFonts w:hint="eastAsia" w:ascii="宋体" w:hAnsi="宋体" w:cs="宋体"/>
          <w:sz w:val="21"/>
          <w:szCs w:val="21"/>
          <w:highlight w:val="none"/>
        </w:rPr>
        <w:t>的不需提供该委托书。</w:t>
      </w:r>
    </w:p>
    <w:p w14:paraId="754E81F4">
      <w:pPr>
        <w:autoSpaceDE w:val="0"/>
        <w:autoSpaceDN w:val="0"/>
        <w:adjustRightInd w:val="0"/>
        <w:spacing w:line="400" w:lineRule="exact"/>
        <w:ind w:firstLine="420" w:firstLineChars="200"/>
        <w:jc w:val="left"/>
        <w:rPr>
          <w:rFonts w:hint="eastAsia" w:ascii="宋体" w:hAnsi="宋体" w:eastAsia="宋体" w:cs="宋体"/>
          <w:bCs/>
          <w:color w:val="000000"/>
          <w:sz w:val="21"/>
          <w:szCs w:val="16"/>
          <w:highlight w:val="none"/>
          <w:lang w:val="zh-CN"/>
        </w:rPr>
      </w:pPr>
      <w:r>
        <w:rPr>
          <w:rFonts w:hint="eastAsia" w:ascii="宋体" w:hAnsi="宋体" w:cs="宋体"/>
          <w:sz w:val="21"/>
          <w:szCs w:val="21"/>
          <w:highlight w:val="none"/>
        </w:rPr>
        <w:t>2.此处所述“法定代表人”，须与</w:t>
      </w:r>
      <w:r>
        <w:rPr>
          <w:rFonts w:hint="eastAsia" w:hAnsi="宋体" w:eastAsia="宋体" w:cs="宋体"/>
          <w:color w:val="000000"/>
          <w:sz w:val="21"/>
          <w:szCs w:val="21"/>
          <w:highlight w:val="none"/>
          <w:lang w:val="en-US" w:eastAsia="zh-CN"/>
        </w:rPr>
        <w:t>供应商</w:t>
      </w:r>
      <w:r>
        <w:rPr>
          <w:rFonts w:hint="eastAsia" w:ascii="宋体" w:hAnsi="宋体" w:cs="宋体"/>
          <w:sz w:val="21"/>
          <w:szCs w:val="21"/>
          <w:highlight w:val="none"/>
        </w:rPr>
        <w:t>“营业执照”上的</w:t>
      </w:r>
      <w:r>
        <w:rPr>
          <w:rFonts w:hint="eastAsia" w:ascii="宋体" w:hAnsi="宋体" w:cs="宋体"/>
          <w:sz w:val="21"/>
          <w:szCs w:val="21"/>
          <w:highlight w:val="none"/>
          <w:lang w:val="en-US" w:eastAsia="zh-CN"/>
        </w:rPr>
        <w:t>法定代表人名称</w:t>
      </w:r>
      <w:r>
        <w:rPr>
          <w:rFonts w:hint="eastAsia" w:ascii="宋体" w:hAnsi="宋体" w:cs="宋体"/>
          <w:sz w:val="21"/>
          <w:szCs w:val="21"/>
          <w:highlight w:val="none"/>
        </w:rPr>
        <w:t>一致。</w:t>
      </w:r>
    </w:p>
    <w:p w14:paraId="46CDDD1E">
      <w:pPr>
        <w:autoSpaceDE w:val="0"/>
        <w:autoSpaceDN w:val="0"/>
        <w:adjustRightInd w:val="0"/>
        <w:spacing w:line="400" w:lineRule="exact"/>
        <w:jc w:val="left"/>
        <w:rPr>
          <w:rFonts w:hint="eastAsia" w:ascii="宋体" w:hAnsi="宋体" w:eastAsia="宋体" w:cs="宋体"/>
          <w:bCs/>
          <w:color w:val="000000"/>
          <w:sz w:val="21"/>
          <w:szCs w:val="16"/>
          <w:highlight w:val="none"/>
          <w:lang w:val="zh-CN"/>
        </w:rPr>
      </w:pPr>
    </w:p>
    <w:p w14:paraId="36CD0CB5">
      <w:pPr>
        <w:autoSpaceDE w:val="0"/>
        <w:autoSpaceDN w:val="0"/>
        <w:adjustRightInd w:val="0"/>
        <w:spacing w:line="400" w:lineRule="exact"/>
        <w:jc w:val="left"/>
        <w:rPr>
          <w:rFonts w:hint="eastAsia" w:ascii="宋体" w:hAnsi="宋体" w:eastAsia="宋体" w:cs="宋体"/>
          <w:bCs/>
          <w:color w:val="000000"/>
          <w:sz w:val="21"/>
          <w:szCs w:val="16"/>
          <w:highlight w:val="none"/>
          <w:lang w:val="zh-CN"/>
        </w:rPr>
      </w:pPr>
    </w:p>
    <w:p w14:paraId="1D355C8E">
      <w:pPr>
        <w:autoSpaceDE w:val="0"/>
        <w:autoSpaceDN w:val="0"/>
        <w:adjustRightInd w:val="0"/>
        <w:spacing w:line="400" w:lineRule="exact"/>
        <w:jc w:val="left"/>
        <w:rPr>
          <w:rFonts w:hint="eastAsia" w:ascii="宋体" w:hAnsi="宋体" w:eastAsia="宋体" w:cs="宋体"/>
          <w:bCs/>
          <w:color w:val="000000"/>
          <w:sz w:val="21"/>
          <w:szCs w:val="16"/>
          <w:highlight w:val="none"/>
          <w:lang w:val="zh-CN"/>
        </w:rPr>
      </w:pPr>
    </w:p>
    <w:p w14:paraId="0D2205B4">
      <w:pPr>
        <w:autoSpaceDE w:val="0"/>
        <w:autoSpaceDN w:val="0"/>
        <w:adjustRightInd w:val="0"/>
        <w:spacing w:line="400" w:lineRule="exact"/>
        <w:jc w:val="left"/>
        <w:rPr>
          <w:rFonts w:hint="eastAsia" w:ascii="宋体" w:hAnsi="宋体" w:eastAsia="宋体" w:cs="宋体"/>
          <w:bCs/>
          <w:color w:val="000000"/>
          <w:sz w:val="21"/>
          <w:szCs w:val="16"/>
          <w:highlight w:val="none"/>
          <w:lang w:val="zh-CN"/>
        </w:rPr>
      </w:pPr>
    </w:p>
    <w:p w14:paraId="41DAD886">
      <w:pPr>
        <w:autoSpaceDE w:val="0"/>
        <w:autoSpaceDN w:val="0"/>
        <w:adjustRightInd w:val="0"/>
        <w:spacing w:line="400" w:lineRule="exact"/>
        <w:ind w:firstLine="3780" w:firstLineChars="1800"/>
        <w:jc w:val="left"/>
        <w:rPr>
          <w:rFonts w:hint="eastAsia" w:ascii="宋体" w:hAnsi="宋体" w:eastAsia="宋体" w:cs="宋体"/>
          <w:bCs/>
          <w:color w:val="000000"/>
          <w:sz w:val="21"/>
          <w:szCs w:val="16"/>
          <w:highlight w:val="none"/>
          <w:u w:val="single"/>
          <w:lang w:val="zh-CN"/>
        </w:rPr>
      </w:pPr>
      <w:r>
        <w:rPr>
          <w:rFonts w:hint="eastAsia" w:hAnsi="宋体" w:eastAsia="宋体" w:cs="宋体"/>
          <w:color w:val="000000"/>
          <w:sz w:val="21"/>
          <w:szCs w:val="21"/>
          <w:highlight w:val="none"/>
          <w:lang w:val="en-US" w:eastAsia="zh-CN"/>
        </w:rPr>
        <w:t>供应商</w:t>
      </w:r>
      <w:r>
        <w:rPr>
          <w:rFonts w:hint="eastAsia" w:ascii="宋体" w:hAnsi="宋体" w:eastAsia="宋体" w:cs="宋体"/>
          <w:bCs/>
          <w:color w:val="000000"/>
          <w:sz w:val="21"/>
          <w:szCs w:val="16"/>
          <w:highlight w:val="none"/>
          <w:lang w:val="zh-CN"/>
        </w:rPr>
        <w:t>：</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(盖单位章)</w:t>
      </w:r>
    </w:p>
    <w:p w14:paraId="01849D66">
      <w:pPr>
        <w:autoSpaceDE w:val="0"/>
        <w:autoSpaceDN w:val="0"/>
        <w:adjustRightInd w:val="0"/>
        <w:spacing w:line="400" w:lineRule="exact"/>
        <w:ind w:firstLine="3780" w:firstLineChars="1800"/>
        <w:jc w:val="left"/>
        <w:rPr>
          <w:rFonts w:hint="eastAsia" w:ascii="宋体" w:hAnsi="宋体" w:eastAsia="宋体" w:cs="宋体"/>
          <w:bCs/>
          <w:color w:val="000000"/>
          <w:sz w:val="21"/>
          <w:szCs w:val="16"/>
          <w:highlight w:val="none"/>
          <w:lang w:val="zh-CN"/>
        </w:rPr>
      </w:pPr>
      <w:r>
        <w:rPr>
          <w:rFonts w:hint="eastAsia" w:ascii="宋体" w:hAnsi="宋体" w:eastAsia="宋体" w:cs="宋体"/>
          <w:bCs/>
          <w:color w:val="000000"/>
          <w:sz w:val="21"/>
          <w:szCs w:val="16"/>
          <w:highlight w:val="none"/>
          <w:lang w:val="zh-CN"/>
        </w:rPr>
        <w:t>法定代表人：</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(签字</w:t>
      </w:r>
      <w:r>
        <w:rPr>
          <w:rFonts w:hint="eastAsia" w:hAnsi="宋体" w:cs="宋体"/>
          <w:bCs/>
          <w:color w:val="000000"/>
          <w:sz w:val="21"/>
          <w:szCs w:val="16"/>
          <w:highlight w:val="none"/>
          <w:lang w:val="en-US" w:eastAsia="zh-CN"/>
        </w:rPr>
        <w:t>或盖章</w:t>
      </w:r>
      <w:r>
        <w:rPr>
          <w:rFonts w:hint="eastAsia" w:ascii="宋体" w:hAnsi="宋体" w:eastAsia="宋体" w:cs="宋体"/>
          <w:bCs/>
          <w:color w:val="000000"/>
          <w:sz w:val="21"/>
          <w:szCs w:val="16"/>
          <w:highlight w:val="none"/>
          <w:lang w:val="zh-CN"/>
        </w:rPr>
        <w:t>)</w:t>
      </w:r>
    </w:p>
    <w:p w14:paraId="160DD7BC">
      <w:pPr>
        <w:autoSpaceDE w:val="0"/>
        <w:autoSpaceDN w:val="0"/>
        <w:adjustRightInd w:val="0"/>
        <w:spacing w:line="400" w:lineRule="exact"/>
        <w:ind w:firstLine="3780" w:firstLineChars="1800"/>
        <w:jc w:val="left"/>
        <w:rPr>
          <w:rFonts w:hint="eastAsia" w:ascii="宋体" w:hAnsi="宋体" w:eastAsia="宋体" w:cs="宋体"/>
          <w:bCs/>
          <w:color w:val="000000"/>
          <w:sz w:val="21"/>
          <w:szCs w:val="16"/>
          <w:highlight w:val="none"/>
          <w:lang w:val="zh-CN"/>
        </w:rPr>
      </w:pPr>
      <w:r>
        <w:rPr>
          <w:rFonts w:hint="eastAsia" w:ascii="宋体" w:hAnsi="宋体" w:eastAsia="宋体" w:cs="宋体"/>
          <w:bCs/>
          <w:color w:val="000000"/>
          <w:sz w:val="21"/>
          <w:szCs w:val="16"/>
          <w:highlight w:val="none"/>
          <w:lang w:val="zh-CN"/>
        </w:rPr>
        <w:t>身份证号码：</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 xml:space="preserve">                             </w:t>
      </w:r>
    </w:p>
    <w:p w14:paraId="34699D4B">
      <w:pPr>
        <w:autoSpaceDE w:val="0"/>
        <w:autoSpaceDN w:val="0"/>
        <w:adjustRightInd w:val="0"/>
        <w:spacing w:line="400" w:lineRule="exact"/>
        <w:ind w:firstLine="3780" w:firstLineChars="1800"/>
        <w:jc w:val="left"/>
        <w:rPr>
          <w:rFonts w:hint="eastAsia" w:ascii="宋体" w:hAnsi="宋体" w:eastAsia="宋体" w:cs="宋体"/>
          <w:bCs/>
          <w:color w:val="000000"/>
          <w:sz w:val="21"/>
          <w:szCs w:val="16"/>
          <w:highlight w:val="none"/>
          <w:lang w:val="zh-CN"/>
        </w:rPr>
      </w:pPr>
      <w:r>
        <w:rPr>
          <w:rFonts w:hint="eastAsia" w:ascii="宋体" w:hAnsi="宋体" w:eastAsia="宋体" w:cs="宋体"/>
          <w:bCs/>
          <w:color w:val="000000"/>
          <w:sz w:val="21"/>
          <w:szCs w:val="16"/>
          <w:highlight w:val="none"/>
          <w:lang w:val="zh-CN"/>
        </w:rPr>
        <w:t>委托代理人：</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(签字</w:t>
      </w:r>
      <w:r>
        <w:rPr>
          <w:rFonts w:hint="eastAsia" w:hAnsi="宋体" w:cs="宋体"/>
          <w:bCs/>
          <w:color w:val="000000"/>
          <w:sz w:val="21"/>
          <w:szCs w:val="16"/>
          <w:highlight w:val="none"/>
          <w:lang w:val="en-US" w:eastAsia="zh-CN"/>
        </w:rPr>
        <w:t>或盖章</w:t>
      </w:r>
      <w:r>
        <w:rPr>
          <w:rFonts w:hint="eastAsia" w:ascii="宋体" w:hAnsi="宋体" w:eastAsia="宋体" w:cs="宋体"/>
          <w:bCs/>
          <w:color w:val="000000"/>
          <w:sz w:val="21"/>
          <w:szCs w:val="16"/>
          <w:highlight w:val="none"/>
          <w:lang w:val="zh-CN"/>
        </w:rPr>
        <w:t>)</w:t>
      </w:r>
    </w:p>
    <w:p w14:paraId="0AA551C9">
      <w:pPr>
        <w:autoSpaceDE w:val="0"/>
        <w:autoSpaceDN w:val="0"/>
        <w:adjustRightInd w:val="0"/>
        <w:spacing w:line="400" w:lineRule="exact"/>
        <w:ind w:firstLine="3780" w:firstLineChars="1800"/>
        <w:jc w:val="left"/>
        <w:rPr>
          <w:rFonts w:hint="eastAsia" w:ascii="宋体" w:hAnsi="宋体" w:eastAsia="宋体" w:cs="宋体"/>
          <w:bCs/>
          <w:color w:val="000000"/>
          <w:sz w:val="21"/>
          <w:szCs w:val="16"/>
          <w:highlight w:val="none"/>
          <w:u w:val="single"/>
          <w:lang w:val="zh-CN"/>
        </w:rPr>
      </w:pPr>
      <w:r>
        <w:rPr>
          <w:rFonts w:hint="eastAsia" w:ascii="宋体" w:hAnsi="宋体" w:eastAsia="宋体" w:cs="宋体"/>
          <w:bCs/>
          <w:color w:val="000000"/>
          <w:sz w:val="21"/>
          <w:szCs w:val="16"/>
          <w:highlight w:val="none"/>
          <w:lang w:val="zh-CN"/>
        </w:rPr>
        <w:t>身份证号码：</w:t>
      </w:r>
      <w:r>
        <w:rPr>
          <w:rFonts w:hint="eastAsia" w:ascii="宋体" w:hAnsi="宋体" w:eastAsia="宋体" w:cs="宋体"/>
          <w:bCs/>
          <w:color w:val="000000"/>
          <w:sz w:val="21"/>
          <w:szCs w:val="16"/>
          <w:highlight w:val="none"/>
          <w:u w:val="single"/>
          <w:lang w:val="zh-CN"/>
        </w:rPr>
        <w:t xml:space="preserve">                             </w:t>
      </w:r>
    </w:p>
    <w:p w14:paraId="578E1BD0">
      <w:pPr>
        <w:autoSpaceDE w:val="0"/>
        <w:autoSpaceDN w:val="0"/>
        <w:adjustRightInd w:val="0"/>
        <w:spacing w:line="400" w:lineRule="exact"/>
        <w:ind w:firstLine="4515" w:firstLineChars="2150"/>
        <w:jc w:val="left"/>
        <w:rPr>
          <w:rFonts w:hint="eastAsia" w:ascii="宋体" w:hAnsi="宋体" w:eastAsia="宋体" w:cs="宋体"/>
          <w:bCs/>
          <w:color w:val="000000"/>
          <w:sz w:val="21"/>
          <w:szCs w:val="16"/>
          <w:highlight w:val="none"/>
          <w:lang w:val="zh-CN"/>
        </w:rPr>
      </w:pP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年</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月</w:t>
      </w:r>
      <w:r>
        <w:rPr>
          <w:rFonts w:hint="eastAsia" w:ascii="宋体" w:hAnsi="宋体" w:eastAsia="宋体" w:cs="宋体"/>
          <w:bCs/>
          <w:color w:val="000000"/>
          <w:sz w:val="21"/>
          <w:szCs w:val="16"/>
          <w:highlight w:val="none"/>
          <w:u w:val="single"/>
          <w:lang w:val="zh-CN"/>
        </w:rPr>
        <w:t xml:space="preserve">       </w:t>
      </w:r>
      <w:r>
        <w:rPr>
          <w:rFonts w:hint="eastAsia" w:ascii="宋体" w:hAnsi="宋体" w:eastAsia="宋体" w:cs="宋体"/>
          <w:bCs/>
          <w:color w:val="000000"/>
          <w:sz w:val="21"/>
          <w:szCs w:val="16"/>
          <w:highlight w:val="none"/>
          <w:lang w:val="zh-CN"/>
        </w:rPr>
        <w:t>日</w:t>
      </w:r>
    </w:p>
    <w:p w14:paraId="75A1E110">
      <w:pPr>
        <w:spacing w:line="400" w:lineRule="exact"/>
        <w:jc w:val="center"/>
        <w:rPr>
          <w:rFonts w:ascii="宋体" w:hAnsi="宋体"/>
          <w:sz w:val="24"/>
          <w:szCs w:val="24"/>
          <w:highlight w:val="none"/>
        </w:rPr>
      </w:pPr>
    </w:p>
    <w:p w14:paraId="7B843938">
      <w:pPr>
        <w:spacing w:line="400" w:lineRule="exact"/>
        <w:jc w:val="center"/>
        <w:rPr>
          <w:rFonts w:ascii="宋体" w:hAnsi="宋体"/>
          <w:sz w:val="24"/>
          <w:szCs w:val="24"/>
          <w:highlight w:val="none"/>
        </w:rPr>
      </w:pPr>
    </w:p>
    <w:p w14:paraId="47E210C0">
      <w:pPr>
        <w:spacing w:line="400" w:lineRule="exact"/>
        <w:jc w:val="center"/>
        <w:rPr>
          <w:rFonts w:ascii="宋体" w:hAnsi="宋体"/>
          <w:sz w:val="24"/>
          <w:szCs w:val="24"/>
          <w:highlight w:val="none"/>
        </w:rPr>
      </w:pPr>
    </w:p>
    <w:p w14:paraId="5A32442F">
      <w:pPr>
        <w:spacing w:line="400" w:lineRule="exact"/>
        <w:jc w:val="center"/>
        <w:rPr>
          <w:rFonts w:ascii="宋体" w:hAnsi="宋体"/>
          <w:sz w:val="24"/>
          <w:szCs w:val="24"/>
          <w:highlight w:val="none"/>
        </w:rPr>
      </w:pPr>
    </w:p>
    <w:p w14:paraId="3D598BEB">
      <w:pPr>
        <w:spacing w:line="400" w:lineRule="exact"/>
        <w:jc w:val="center"/>
        <w:rPr>
          <w:rFonts w:ascii="宋体" w:hAnsi="宋体"/>
          <w:sz w:val="24"/>
          <w:szCs w:val="24"/>
          <w:highlight w:val="none"/>
        </w:rPr>
      </w:pPr>
    </w:p>
    <w:p w14:paraId="7FBAC72A">
      <w:pPr>
        <w:pStyle w:val="3"/>
        <w:spacing w:line="400" w:lineRule="exact"/>
        <w:jc w:val="center"/>
        <w:rPr>
          <w:rFonts w:hint="default" w:ascii="宋体" w:hAnsi="宋体" w:eastAsia="宋体"/>
          <w:sz w:val="32"/>
          <w:highlight w:val="none"/>
          <w:lang w:val="en-US" w:eastAsia="zh-CN"/>
        </w:rPr>
      </w:pPr>
      <w:r>
        <w:rPr>
          <w:rFonts w:hint="eastAsia" w:ascii="宋体" w:hAnsi="宋体" w:eastAsia="宋体"/>
          <w:sz w:val="32"/>
          <w:highlight w:val="none"/>
          <w:lang w:val="en-US" w:eastAsia="zh-CN"/>
        </w:rPr>
        <w:t>四</w:t>
      </w:r>
      <w:r>
        <w:rPr>
          <w:rFonts w:hint="eastAsia" w:ascii="宋体" w:hAnsi="宋体" w:eastAsia="宋体"/>
          <w:sz w:val="32"/>
          <w:highlight w:val="none"/>
        </w:rPr>
        <w:t>、</w:t>
      </w:r>
      <w:r>
        <w:rPr>
          <w:rFonts w:hint="eastAsia" w:ascii="宋体" w:hAnsi="宋体" w:eastAsia="宋体"/>
          <w:sz w:val="32"/>
          <w:highlight w:val="none"/>
          <w:lang w:val="en-US" w:eastAsia="zh-CN"/>
        </w:rPr>
        <w:t>工作方案</w:t>
      </w:r>
    </w:p>
    <w:p w14:paraId="48223115">
      <w:pPr>
        <w:pStyle w:val="4"/>
        <w:rPr>
          <w:rFonts w:ascii="宋体" w:hAnsi="宋体"/>
          <w:highlight w:val="none"/>
        </w:rPr>
      </w:pPr>
    </w:p>
    <w:p w14:paraId="3947D6C9">
      <w:pPr>
        <w:pStyle w:val="4"/>
        <w:rPr>
          <w:rFonts w:ascii="宋体" w:hAnsi="宋体"/>
          <w:highlight w:val="none"/>
        </w:rPr>
      </w:pPr>
    </w:p>
    <w:p w14:paraId="0DBDA28D">
      <w:pPr>
        <w:pStyle w:val="4"/>
        <w:rPr>
          <w:rFonts w:ascii="宋体" w:hAnsi="宋体"/>
          <w:highlight w:val="none"/>
        </w:rPr>
      </w:pPr>
    </w:p>
    <w:p w14:paraId="24B27DFD">
      <w:pPr>
        <w:pStyle w:val="4"/>
        <w:rPr>
          <w:rFonts w:ascii="宋体" w:hAnsi="宋体"/>
          <w:highlight w:val="none"/>
        </w:rPr>
      </w:pPr>
    </w:p>
    <w:p w14:paraId="1E51367A">
      <w:pPr>
        <w:spacing w:line="440" w:lineRule="exact"/>
        <w:rPr>
          <w:rFonts w:ascii="宋体" w:hAnsi="宋体"/>
          <w:szCs w:val="24"/>
          <w:highlight w:val="none"/>
        </w:rPr>
      </w:pPr>
    </w:p>
    <w:p w14:paraId="2DB4FB75">
      <w:pPr>
        <w:spacing w:line="440" w:lineRule="exact"/>
        <w:rPr>
          <w:rFonts w:ascii="宋体" w:hAnsi="宋体"/>
          <w:szCs w:val="24"/>
          <w:highlight w:val="none"/>
        </w:rPr>
      </w:pPr>
    </w:p>
    <w:p w14:paraId="039FD4C8">
      <w:pPr>
        <w:spacing w:line="440" w:lineRule="exact"/>
        <w:rPr>
          <w:rFonts w:ascii="宋体" w:hAnsi="宋体"/>
          <w:szCs w:val="24"/>
          <w:highlight w:val="none"/>
        </w:rPr>
      </w:pPr>
    </w:p>
    <w:p w14:paraId="2A251E3A">
      <w:pPr>
        <w:spacing w:line="440" w:lineRule="exact"/>
        <w:rPr>
          <w:rFonts w:ascii="宋体" w:hAnsi="宋体"/>
          <w:szCs w:val="24"/>
          <w:highlight w:val="none"/>
        </w:rPr>
      </w:pPr>
    </w:p>
    <w:p w14:paraId="18F171C7">
      <w:pPr>
        <w:spacing w:line="440" w:lineRule="exact"/>
        <w:rPr>
          <w:rFonts w:ascii="宋体" w:hAnsi="宋体"/>
          <w:szCs w:val="24"/>
          <w:highlight w:val="none"/>
        </w:rPr>
      </w:pPr>
    </w:p>
    <w:p w14:paraId="4ADF940F">
      <w:pPr>
        <w:spacing w:line="440" w:lineRule="exact"/>
        <w:rPr>
          <w:rFonts w:ascii="宋体" w:hAnsi="宋体"/>
          <w:szCs w:val="24"/>
          <w:highlight w:val="none"/>
        </w:rPr>
      </w:pPr>
    </w:p>
    <w:p w14:paraId="4CA0387E">
      <w:pPr>
        <w:spacing w:line="440" w:lineRule="exact"/>
        <w:rPr>
          <w:rFonts w:ascii="宋体" w:hAnsi="宋体"/>
          <w:szCs w:val="24"/>
          <w:highlight w:val="none"/>
        </w:rPr>
      </w:pPr>
    </w:p>
    <w:p w14:paraId="755C46E6">
      <w:pPr>
        <w:spacing w:line="440" w:lineRule="exact"/>
        <w:rPr>
          <w:rFonts w:ascii="宋体" w:hAnsi="宋体"/>
          <w:szCs w:val="24"/>
          <w:highlight w:val="none"/>
        </w:rPr>
      </w:pPr>
    </w:p>
    <w:p w14:paraId="1C5D3D3E">
      <w:pPr>
        <w:spacing w:line="440" w:lineRule="exact"/>
        <w:rPr>
          <w:rFonts w:ascii="宋体" w:hAnsi="宋体"/>
          <w:szCs w:val="24"/>
          <w:highlight w:val="none"/>
        </w:rPr>
      </w:pPr>
    </w:p>
    <w:p w14:paraId="35054632">
      <w:pPr>
        <w:spacing w:line="440" w:lineRule="exact"/>
        <w:rPr>
          <w:rFonts w:ascii="宋体" w:hAnsi="宋体"/>
          <w:szCs w:val="24"/>
          <w:highlight w:val="none"/>
        </w:rPr>
      </w:pPr>
    </w:p>
    <w:p w14:paraId="0D575EAD">
      <w:pPr>
        <w:spacing w:line="440" w:lineRule="exact"/>
        <w:rPr>
          <w:rFonts w:ascii="宋体" w:hAnsi="宋体"/>
          <w:szCs w:val="24"/>
          <w:highlight w:val="none"/>
        </w:rPr>
      </w:pPr>
    </w:p>
    <w:p w14:paraId="0FA2A619">
      <w:pPr>
        <w:spacing w:line="440" w:lineRule="exact"/>
        <w:rPr>
          <w:rFonts w:ascii="宋体" w:hAnsi="宋体"/>
          <w:szCs w:val="24"/>
          <w:highlight w:val="none"/>
        </w:rPr>
      </w:pPr>
    </w:p>
    <w:p w14:paraId="2E5BD15F">
      <w:pPr>
        <w:spacing w:line="440" w:lineRule="exact"/>
        <w:rPr>
          <w:rFonts w:ascii="宋体" w:hAnsi="宋体"/>
          <w:szCs w:val="24"/>
          <w:highlight w:val="none"/>
        </w:rPr>
      </w:pPr>
    </w:p>
    <w:p w14:paraId="5478B2B9">
      <w:pPr>
        <w:spacing w:line="440" w:lineRule="exact"/>
        <w:rPr>
          <w:rFonts w:ascii="宋体" w:hAnsi="宋体"/>
          <w:szCs w:val="24"/>
          <w:highlight w:val="none"/>
        </w:rPr>
      </w:pPr>
    </w:p>
    <w:p w14:paraId="08BC2639">
      <w:pPr>
        <w:spacing w:line="400" w:lineRule="exact"/>
        <w:jc w:val="center"/>
        <w:rPr>
          <w:rFonts w:ascii="宋体" w:hAnsi="宋体"/>
          <w:sz w:val="24"/>
          <w:szCs w:val="24"/>
          <w:highlight w:val="none"/>
        </w:rPr>
        <w:sectPr>
          <w:pgSz w:w="11907" w:h="16840"/>
          <w:pgMar w:top="1440" w:right="1797" w:bottom="1440" w:left="1797" w:header="1304" w:footer="992" w:gutter="0"/>
          <w:pgNumType w:fmt="decimal"/>
          <w:cols w:space="720" w:num="1"/>
          <w:docGrid w:linePitch="312" w:charSpace="0"/>
        </w:sectPr>
      </w:pPr>
    </w:p>
    <w:p w14:paraId="54BECA3F">
      <w:pPr>
        <w:pStyle w:val="3"/>
        <w:spacing w:line="400" w:lineRule="exact"/>
        <w:jc w:val="center"/>
        <w:rPr>
          <w:rFonts w:hint="eastAsia" w:ascii="宋体" w:hAnsi="宋体" w:eastAsia="宋体"/>
          <w:sz w:val="32"/>
          <w:highlight w:val="none"/>
          <w:lang w:val="en-US" w:eastAsia="zh-CN"/>
        </w:rPr>
      </w:pPr>
      <w:bookmarkStart w:id="67" w:name="_Toc522282013"/>
      <w:r>
        <w:rPr>
          <w:rFonts w:hint="eastAsia" w:ascii="宋体" w:hAnsi="宋体" w:eastAsia="宋体"/>
          <w:sz w:val="32"/>
          <w:highlight w:val="none"/>
          <w:lang w:val="en-US" w:eastAsia="zh-CN"/>
        </w:rPr>
        <w:t>五、</w:t>
      </w:r>
      <w:bookmarkEnd w:id="67"/>
      <w:r>
        <w:rPr>
          <w:rFonts w:hint="eastAsia" w:ascii="宋体" w:hAnsi="宋体" w:eastAsia="宋体"/>
          <w:sz w:val="32"/>
          <w:highlight w:val="none"/>
          <w:lang w:val="en-US" w:eastAsia="zh-CN"/>
        </w:rPr>
        <w:t>资格审查资料</w:t>
      </w:r>
    </w:p>
    <w:p w14:paraId="20998D6E">
      <w:pPr>
        <w:pStyle w:val="4"/>
        <w:jc w:val="center"/>
        <w:rPr>
          <w:b/>
          <w:sz w:val="28"/>
          <w:szCs w:val="28"/>
          <w:highlight w:val="none"/>
        </w:rPr>
      </w:pPr>
      <w:r>
        <w:rPr>
          <w:rFonts w:hint="eastAsia" w:ascii="宋体" w:hAnsi="宋体"/>
          <w:b/>
          <w:kern w:val="0"/>
          <w:sz w:val="28"/>
          <w:szCs w:val="28"/>
          <w:highlight w:val="none"/>
        </w:rPr>
        <w:t>（</w:t>
      </w:r>
      <w:r>
        <w:rPr>
          <w:rFonts w:hint="eastAsia" w:ascii="宋体" w:hAnsi="宋体"/>
          <w:b/>
          <w:kern w:val="0"/>
          <w:sz w:val="28"/>
          <w:szCs w:val="28"/>
          <w:highlight w:val="none"/>
          <w:lang w:val="en-US" w:eastAsia="zh-CN"/>
        </w:rPr>
        <w:t>一</w:t>
      </w:r>
      <w:r>
        <w:rPr>
          <w:rFonts w:hint="eastAsia" w:ascii="宋体" w:hAnsi="宋体"/>
          <w:b/>
          <w:kern w:val="0"/>
          <w:sz w:val="28"/>
          <w:szCs w:val="28"/>
          <w:highlight w:val="none"/>
        </w:rPr>
        <w:t>）</w:t>
      </w:r>
      <w:r>
        <w:rPr>
          <w:rFonts w:hint="eastAsia" w:ascii="宋体" w:hAnsi="宋体"/>
          <w:b/>
          <w:kern w:val="0"/>
          <w:sz w:val="28"/>
          <w:szCs w:val="28"/>
          <w:highlight w:val="none"/>
          <w:lang w:eastAsia="zh-CN"/>
        </w:rPr>
        <w:t>供应商</w:t>
      </w:r>
      <w:r>
        <w:rPr>
          <w:rFonts w:hint="eastAsia" w:ascii="宋体" w:hAnsi="宋体"/>
          <w:b/>
          <w:kern w:val="0"/>
          <w:sz w:val="28"/>
          <w:szCs w:val="28"/>
          <w:highlight w:val="none"/>
        </w:rPr>
        <w:t>基本情况表</w:t>
      </w:r>
    </w:p>
    <w:tbl>
      <w:tblPr>
        <w:tblStyle w:val="51"/>
        <w:tblW w:w="9367" w:type="dxa"/>
        <w:jc w:val="center"/>
        <w:tblLayout w:type="fixed"/>
        <w:tblCellMar>
          <w:top w:w="0" w:type="dxa"/>
          <w:left w:w="108" w:type="dxa"/>
          <w:bottom w:w="0" w:type="dxa"/>
          <w:right w:w="108" w:type="dxa"/>
        </w:tblCellMar>
      </w:tblPr>
      <w:tblGrid>
        <w:gridCol w:w="2120"/>
        <w:gridCol w:w="895"/>
        <w:gridCol w:w="1022"/>
        <w:gridCol w:w="993"/>
        <w:gridCol w:w="282"/>
        <w:gridCol w:w="193"/>
        <w:gridCol w:w="1245"/>
        <w:gridCol w:w="262"/>
        <w:gridCol w:w="708"/>
        <w:gridCol w:w="1647"/>
      </w:tblGrid>
      <w:tr w14:paraId="4F8AE479">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032EF123">
            <w:pPr>
              <w:jc w:val="center"/>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名称</w:t>
            </w:r>
          </w:p>
        </w:tc>
        <w:tc>
          <w:tcPr>
            <w:tcW w:w="7247" w:type="dxa"/>
            <w:gridSpan w:val="9"/>
            <w:tcBorders>
              <w:top w:val="single" w:color="auto" w:sz="4" w:space="0"/>
              <w:left w:val="single" w:color="auto" w:sz="4" w:space="0"/>
              <w:bottom w:val="single" w:color="auto" w:sz="4" w:space="0"/>
              <w:right w:val="single" w:color="auto" w:sz="4" w:space="0"/>
            </w:tcBorders>
            <w:vAlign w:val="center"/>
          </w:tcPr>
          <w:p w14:paraId="046109C1">
            <w:pPr>
              <w:jc w:val="center"/>
              <w:rPr>
                <w:rFonts w:ascii="宋体" w:hAnsi="宋体"/>
                <w:szCs w:val="21"/>
                <w:highlight w:val="none"/>
              </w:rPr>
            </w:pPr>
          </w:p>
        </w:tc>
      </w:tr>
      <w:tr w14:paraId="2EC10B7F">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4B62CD31">
            <w:pPr>
              <w:jc w:val="center"/>
              <w:rPr>
                <w:rFonts w:ascii="宋体" w:hAnsi="宋体"/>
                <w:szCs w:val="21"/>
                <w:highlight w:val="none"/>
              </w:rPr>
            </w:pPr>
            <w:r>
              <w:rPr>
                <w:rFonts w:hint="eastAsia" w:ascii="宋体" w:hAnsi="宋体"/>
                <w:szCs w:val="21"/>
                <w:highlight w:val="none"/>
              </w:rPr>
              <w:t>注册地址</w:t>
            </w:r>
          </w:p>
        </w:tc>
        <w:tc>
          <w:tcPr>
            <w:tcW w:w="3385" w:type="dxa"/>
            <w:gridSpan w:val="5"/>
            <w:tcBorders>
              <w:top w:val="single" w:color="auto" w:sz="4" w:space="0"/>
              <w:left w:val="single" w:color="auto" w:sz="4" w:space="0"/>
              <w:bottom w:val="single" w:color="auto" w:sz="4" w:space="0"/>
              <w:right w:val="single" w:color="auto" w:sz="4" w:space="0"/>
            </w:tcBorders>
            <w:vAlign w:val="center"/>
          </w:tcPr>
          <w:p w14:paraId="646E733F">
            <w:pPr>
              <w:jc w:val="center"/>
              <w:rPr>
                <w:rFonts w:ascii="宋体" w:hAnsi="宋体"/>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B0C1833">
            <w:pPr>
              <w:jc w:val="center"/>
              <w:rPr>
                <w:rFonts w:ascii="宋体" w:hAnsi="宋体"/>
                <w:szCs w:val="21"/>
                <w:highlight w:val="none"/>
              </w:rPr>
            </w:pPr>
            <w:r>
              <w:rPr>
                <w:rFonts w:hint="eastAsia" w:ascii="宋体" w:hAnsi="宋体"/>
                <w:szCs w:val="21"/>
                <w:highlight w:val="none"/>
              </w:rPr>
              <w:t>邮政编码</w:t>
            </w:r>
          </w:p>
        </w:tc>
        <w:tc>
          <w:tcPr>
            <w:tcW w:w="2617" w:type="dxa"/>
            <w:gridSpan w:val="3"/>
            <w:tcBorders>
              <w:top w:val="single" w:color="auto" w:sz="4" w:space="0"/>
              <w:left w:val="single" w:color="auto" w:sz="4" w:space="0"/>
              <w:bottom w:val="single" w:color="auto" w:sz="4" w:space="0"/>
              <w:right w:val="single" w:color="auto" w:sz="4" w:space="0"/>
            </w:tcBorders>
            <w:vAlign w:val="center"/>
          </w:tcPr>
          <w:p w14:paraId="4735282D">
            <w:pPr>
              <w:jc w:val="center"/>
              <w:rPr>
                <w:rFonts w:ascii="宋体" w:hAnsi="宋体"/>
                <w:szCs w:val="21"/>
                <w:highlight w:val="none"/>
              </w:rPr>
            </w:pPr>
          </w:p>
        </w:tc>
      </w:tr>
      <w:tr w14:paraId="6FD5BD97">
        <w:tblPrEx>
          <w:tblCellMar>
            <w:top w:w="0" w:type="dxa"/>
            <w:left w:w="108" w:type="dxa"/>
            <w:bottom w:w="0" w:type="dxa"/>
            <w:right w:w="108" w:type="dxa"/>
          </w:tblCellMar>
        </w:tblPrEx>
        <w:trPr>
          <w:trHeight w:val="411" w:hRule="atLeast"/>
          <w:jc w:val="center"/>
        </w:trPr>
        <w:tc>
          <w:tcPr>
            <w:tcW w:w="2120" w:type="dxa"/>
            <w:vMerge w:val="restart"/>
            <w:tcBorders>
              <w:top w:val="single" w:color="auto" w:sz="4" w:space="0"/>
              <w:left w:val="single" w:color="auto" w:sz="4" w:space="0"/>
              <w:bottom w:val="single" w:color="auto" w:sz="4" w:space="0"/>
              <w:right w:val="single" w:color="auto" w:sz="4" w:space="0"/>
            </w:tcBorders>
            <w:vAlign w:val="center"/>
          </w:tcPr>
          <w:p w14:paraId="01BB5BE9">
            <w:pPr>
              <w:jc w:val="center"/>
              <w:rPr>
                <w:rFonts w:ascii="宋体" w:hAnsi="宋体"/>
                <w:szCs w:val="21"/>
                <w:highlight w:val="none"/>
              </w:rPr>
            </w:pPr>
            <w:r>
              <w:rPr>
                <w:rFonts w:hint="eastAsia" w:ascii="宋体" w:hAnsi="宋体"/>
                <w:szCs w:val="21"/>
                <w:highlight w:val="none"/>
              </w:rPr>
              <w:t>联系方式</w:t>
            </w:r>
          </w:p>
        </w:tc>
        <w:tc>
          <w:tcPr>
            <w:tcW w:w="895" w:type="dxa"/>
            <w:tcBorders>
              <w:top w:val="single" w:color="auto" w:sz="4" w:space="0"/>
              <w:left w:val="single" w:color="auto" w:sz="4" w:space="0"/>
              <w:bottom w:val="single" w:color="auto" w:sz="4" w:space="0"/>
              <w:right w:val="single" w:color="auto" w:sz="4" w:space="0"/>
            </w:tcBorders>
            <w:vAlign w:val="center"/>
          </w:tcPr>
          <w:p w14:paraId="1664E992">
            <w:pPr>
              <w:jc w:val="center"/>
              <w:rPr>
                <w:rFonts w:ascii="宋体" w:hAnsi="宋体"/>
                <w:szCs w:val="21"/>
                <w:highlight w:val="none"/>
              </w:rPr>
            </w:pPr>
            <w:r>
              <w:rPr>
                <w:rFonts w:hint="eastAsia" w:ascii="宋体" w:hAnsi="宋体"/>
                <w:szCs w:val="21"/>
                <w:highlight w:val="none"/>
              </w:rPr>
              <w:t>联系人</w:t>
            </w:r>
          </w:p>
        </w:tc>
        <w:tc>
          <w:tcPr>
            <w:tcW w:w="2490" w:type="dxa"/>
            <w:gridSpan w:val="4"/>
            <w:tcBorders>
              <w:top w:val="single" w:color="auto" w:sz="4" w:space="0"/>
              <w:left w:val="single" w:color="auto" w:sz="4" w:space="0"/>
              <w:bottom w:val="single" w:color="auto" w:sz="4" w:space="0"/>
              <w:right w:val="single" w:color="auto" w:sz="4" w:space="0"/>
            </w:tcBorders>
            <w:vAlign w:val="center"/>
          </w:tcPr>
          <w:p w14:paraId="5FA07A86">
            <w:pPr>
              <w:jc w:val="center"/>
              <w:rPr>
                <w:rFonts w:ascii="宋体" w:hAnsi="宋体"/>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37C5978">
            <w:pPr>
              <w:jc w:val="center"/>
              <w:rPr>
                <w:rFonts w:ascii="宋体" w:hAnsi="宋体"/>
                <w:szCs w:val="21"/>
                <w:highlight w:val="none"/>
              </w:rPr>
            </w:pPr>
            <w:r>
              <w:rPr>
                <w:rFonts w:hint="eastAsia" w:ascii="宋体" w:hAnsi="宋体"/>
                <w:szCs w:val="21"/>
                <w:highlight w:val="none"/>
              </w:rPr>
              <w:t>电  话</w:t>
            </w:r>
          </w:p>
        </w:tc>
        <w:tc>
          <w:tcPr>
            <w:tcW w:w="2617" w:type="dxa"/>
            <w:gridSpan w:val="3"/>
            <w:tcBorders>
              <w:top w:val="single" w:color="auto" w:sz="4" w:space="0"/>
              <w:left w:val="single" w:color="auto" w:sz="4" w:space="0"/>
              <w:bottom w:val="single" w:color="auto" w:sz="4" w:space="0"/>
              <w:right w:val="single" w:color="auto" w:sz="4" w:space="0"/>
            </w:tcBorders>
            <w:vAlign w:val="center"/>
          </w:tcPr>
          <w:p w14:paraId="7B12EEB2">
            <w:pPr>
              <w:jc w:val="center"/>
              <w:rPr>
                <w:rFonts w:ascii="宋体" w:hAnsi="宋体"/>
                <w:szCs w:val="21"/>
                <w:highlight w:val="none"/>
              </w:rPr>
            </w:pPr>
          </w:p>
        </w:tc>
      </w:tr>
      <w:tr w14:paraId="59E8BC6B">
        <w:tblPrEx>
          <w:tblCellMar>
            <w:top w:w="0" w:type="dxa"/>
            <w:left w:w="108" w:type="dxa"/>
            <w:bottom w:w="0" w:type="dxa"/>
            <w:right w:w="108" w:type="dxa"/>
          </w:tblCellMar>
        </w:tblPrEx>
        <w:trPr>
          <w:trHeight w:val="411" w:hRule="atLeast"/>
          <w:jc w:val="center"/>
        </w:trPr>
        <w:tc>
          <w:tcPr>
            <w:tcW w:w="2120" w:type="dxa"/>
            <w:vMerge w:val="continue"/>
            <w:tcBorders>
              <w:top w:val="single" w:color="auto" w:sz="4" w:space="0"/>
              <w:left w:val="single" w:color="auto" w:sz="4" w:space="0"/>
              <w:bottom w:val="single" w:color="auto" w:sz="4" w:space="0"/>
              <w:right w:val="single" w:color="auto" w:sz="4" w:space="0"/>
            </w:tcBorders>
            <w:vAlign w:val="center"/>
          </w:tcPr>
          <w:p w14:paraId="2A08F56D">
            <w:pPr>
              <w:jc w:val="center"/>
              <w:rPr>
                <w:rFonts w:ascii="宋体" w:hAnsi="宋体"/>
                <w:szCs w:val="21"/>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4796FE7A">
            <w:pPr>
              <w:jc w:val="center"/>
              <w:rPr>
                <w:rFonts w:ascii="宋体" w:hAnsi="宋体"/>
                <w:szCs w:val="21"/>
                <w:highlight w:val="none"/>
              </w:rPr>
            </w:pPr>
            <w:r>
              <w:rPr>
                <w:rFonts w:hint="eastAsia" w:ascii="宋体" w:hAnsi="宋体"/>
                <w:szCs w:val="21"/>
                <w:highlight w:val="none"/>
              </w:rPr>
              <w:t>传  真</w:t>
            </w:r>
          </w:p>
        </w:tc>
        <w:tc>
          <w:tcPr>
            <w:tcW w:w="2490" w:type="dxa"/>
            <w:gridSpan w:val="4"/>
            <w:tcBorders>
              <w:top w:val="single" w:color="auto" w:sz="4" w:space="0"/>
              <w:left w:val="single" w:color="auto" w:sz="4" w:space="0"/>
              <w:bottom w:val="single" w:color="auto" w:sz="4" w:space="0"/>
              <w:right w:val="single" w:color="auto" w:sz="4" w:space="0"/>
            </w:tcBorders>
            <w:vAlign w:val="center"/>
          </w:tcPr>
          <w:p w14:paraId="34267C4A">
            <w:pPr>
              <w:jc w:val="center"/>
              <w:rPr>
                <w:rFonts w:ascii="宋体" w:hAnsi="宋体"/>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D604050">
            <w:pPr>
              <w:jc w:val="center"/>
              <w:rPr>
                <w:rFonts w:ascii="宋体" w:hAnsi="宋体"/>
                <w:szCs w:val="21"/>
                <w:highlight w:val="none"/>
              </w:rPr>
            </w:pPr>
            <w:r>
              <w:rPr>
                <w:rFonts w:hint="eastAsia" w:ascii="宋体" w:hAnsi="宋体"/>
                <w:szCs w:val="21"/>
                <w:highlight w:val="none"/>
              </w:rPr>
              <w:t>网  址</w:t>
            </w:r>
          </w:p>
        </w:tc>
        <w:tc>
          <w:tcPr>
            <w:tcW w:w="2617" w:type="dxa"/>
            <w:gridSpan w:val="3"/>
            <w:tcBorders>
              <w:top w:val="single" w:color="auto" w:sz="4" w:space="0"/>
              <w:left w:val="single" w:color="auto" w:sz="4" w:space="0"/>
              <w:bottom w:val="single" w:color="auto" w:sz="4" w:space="0"/>
              <w:right w:val="single" w:color="auto" w:sz="4" w:space="0"/>
            </w:tcBorders>
            <w:vAlign w:val="center"/>
          </w:tcPr>
          <w:p w14:paraId="3D5EA692">
            <w:pPr>
              <w:jc w:val="center"/>
              <w:rPr>
                <w:rFonts w:ascii="宋体" w:hAnsi="宋体"/>
                <w:szCs w:val="21"/>
                <w:highlight w:val="none"/>
              </w:rPr>
            </w:pPr>
          </w:p>
        </w:tc>
      </w:tr>
      <w:tr w14:paraId="6CC5BE05">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44935E43">
            <w:pPr>
              <w:jc w:val="center"/>
              <w:rPr>
                <w:rFonts w:ascii="宋体" w:hAnsi="宋体"/>
                <w:szCs w:val="21"/>
                <w:highlight w:val="none"/>
              </w:rPr>
            </w:pPr>
            <w:r>
              <w:rPr>
                <w:rFonts w:hint="eastAsia" w:ascii="宋体" w:hAnsi="宋体"/>
                <w:szCs w:val="21"/>
                <w:highlight w:val="none"/>
              </w:rPr>
              <w:t>法定代表人</w:t>
            </w:r>
          </w:p>
        </w:tc>
        <w:tc>
          <w:tcPr>
            <w:tcW w:w="895" w:type="dxa"/>
            <w:tcBorders>
              <w:top w:val="single" w:color="auto" w:sz="4" w:space="0"/>
              <w:left w:val="single" w:color="auto" w:sz="4" w:space="0"/>
              <w:bottom w:val="single" w:color="auto" w:sz="4" w:space="0"/>
              <w:right w:val="single" w:color="auto" w:sz="4" w:space="0"/>
            </w:tcBorders>
            <w:vAlign w:val="center"/>
          </w:tcPr>
          <w:p w14:paraId="33B6BB23">
            <w:pPr>
              <w:jc w:val="center"/>
              <w:rPr>
                <w:rFonts w:ascii="宋体" w:hAnsi="宋体"/>
                <w:szCs w:val="21"/>
                <w:highlight w:val="none"/>
              </w:rPr>
            </w:pPr>
            <w:r>
              <w:rPr>
                <w:rFonts w:hint="eastAsia" w:ascii="宋体" w:hAnsi="宋体"/>
                <w:szCs w:val="21"/>
                <w:highlight w:val="none"/>
              </w:rPr>
              <w:t>姓名</w:t>
            </w:r>
          </w:p>
        </w:tc>
        <w:tc>
          <w:tcPr>
            <w:tcW w:w="1022" w:type="dxa"/>
            <w:tcBorders>
              <w:top w:val="single" w:color="auto" w:sz="4" w:space="0"/>
              <w:left w:val="single" w:color="auto" w:sz="4" w:space="0"/>
              <w:bottom w:val="single" w:color="auto" w:sz="4" w:space="0"/>
              <w:right w:val="single" w:color="auto" w:sz="4" w:space="0"/>
            </w:tcBorders>
            <w:vAlign w:val="center"/>
          </w:tcPr>
          <w:p w14:paraId="444C132B">
            <w:pPr>
              <w:jc w:val="center"/>
              <w:rPr>
                <w:rFonts w:ascii="宋体" w:hAnsi="宋体"/>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154C92C">
            <w:pPr>
              <w:jc w:val="center"/>
              <w:rPr>
                <w:rFonts w:ascii="宋体" w:hAnsi="宋体"/>
                <w:szCs w:val="21"/>
                <w:highlight w:val="none"/>
              </w:rPr>
            </w:pPr>
            <w:r>
              <w:rPr>
                <w:rFonts w:hint="eastAsia" w:ascii="宋体" w:hAnsi="宋体"/>
                <w:szCs w:val="21"/>
                <w:highlight w:val="none"/>
              </w:rPr>
              <w:t>技术职称</w:t>
            </w:r>
          </w:p>
        </w:tc>
        <w:tc>
          <w:tcPr>
            <w:tcW w:w="1700" w:type="dxa"/>
            <w:gridSpan w:val="3"/>
            <w:tcBorders>
              <w:top w:val="single" w:color="auto" w:sz="4" w:space="0"/>
              <w:left w:val="single" w:color="auto" w:sz="4" w:space="0"/>
              <w:bottom w:val="single" w:color="auto" w:sz="4" w:space="0"/>
              <w:right w:val="single" w:color="auto" w:sz="4" w:space="0"/>
            </w:tcBorders>
            <w:vAlign w:val="center"/>
          </w:tcPr>
          <w:p w14:paraId="1DBE0E01">
            <w:pPr>
              <w:jc w:val="center"/>
              <w:rPr>
                <w:rFonts w:ascii="宋体" w:hAnsi="宋体"/>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C8A362B">
            <w:pPr>
              <w:jc w:val="center"/>
              <w:rPr>
                <w:rFonts w:ascii="宋体" w:hAnsi="宋体"/>
                <w:szCs w:val="21"/>
                <w:highlight w:val="none"/>
              </w:rPr>
            </w:pPr>
            <w:r>
              <w:rPr>
                <w:rFonts w:hint="eastAsia" w:ascii="宋体" w:hAnsi="宋体"/>
                <w:szCs w:val="21"/>
                <w:highlight w:val="none"/>
              </w:rPr>
              <w:t>电话</w:t>
            </w:r>
          </w:p>
        </w:tc>
        <w:tc>
          <w:tcPr>
            <w:tcW w:w="1647" w:type="dxa"/>
            <w:tcBorders>
              <w:top w:val="single" w:color="auto" w:sz="4" w:space="0"/>
              <w:left w:val="single" w:color="auto" w:sz="4" w:space="0"/>
              <w:bottom w:val="single" w:color="auto" w:sz="4" w:space="0"/>
              <w:right w:val="single" w:color="auto" w:sz="4" w:space="0"/>
            </w:tcBorders>
            <w:vAlign w:val="center"/>
          </w:tcPr>
          <w:p w14:paraId="6E2C2D02">
            <w:pPr>
              <w:jc w:val="center"/>
              <w:rPr>
                <w:rFonts w:ascii="宋体" w:hAnsi="宋体"/>
                <w:szCs w:val="21"/>
                <w:highlight w:val="none"/>
              </w:rPr>
            </w:pPr>
          </w:p>
        </w:tc>
      </w:tr>
      <w:tr w14:paraId="6938FC02">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1038C89E">
            <w:pPr>
              <w:jc w:val="center"/>
              <w:rPr>
                <w:rFonts w:ascii="宋体" w:hAnsi="宋体"/>
                <w:szCs w:val="21"/>
                <w:highlight w:val="none"/>
              </w:rPr>
            </w:pPr>
            <w:r>
              <w:rPr>
                <w:rFonts w:hint="eastAsia" w:ascii="宋体" w:hAnsi="宋体"/>
                <w:szCs w:val="21"/>
                <w:highlight w:val="none"/>
              </w:rPr>
              <w:t>技术负责人</w:t>
            </w:r>
          </w:p>
        </w:tc>
        <w:tc>
          <w:tcPr>
            <w:tcW w:w="895" w:type="dxa"/>
            <w:tcBorders>
              <w:top w:val="single" w:color="auto" w:sz="4" w:space="0"/>
              <w:left w:val="single" w:color="auto" w:sz="4" w:space="0"/>
              <w:bottom w:val="single" w:color="auto" w:sz="4" w:space="0"/>
              <w:right w:val="single" w:color="auto" w:sz="4" w:space="0"/>
            </w:tcBorders>
            <w:vAlign w:val="center"/>
          </w:tcPr>
          <w:p w14:paraId="3A21541D">
            <w:pPr>
              <w:jc w:val="center"/>
              <w:rPr>
                <w:rFonts w:ascii="宋体" w:hAnsi="宋体"/>
                <w:szCs w:val="21"/>
                <w:highlight w:val="none"/>
              </w:rPr>
            </w:pPr>
            <w:r>
              <w:rPr>
                <w:rFonts w:hint="eastAsia" w:ascii="宋体" w:hAnsi="宋体"/>
                <w:szCs w:val="21"/>
                <w:highlight w:val="none"/>
              </w:rPr>
              <w:t>姓名</w:t>
            </w:r>
          </w:p>
        </w:tc>
        <w:tc>
          <w:tcPr>
            <w:tcW w:w="1022" w:type="dxa"/>
            <w:tcBorders>
              <w:top w:val="single" w:color="auto" w:sz="4" w:space="0"/>
              <w:left w:val="single" w:color="auto" w:sz="4" w:space="0"/>
              <w:bottom w:val="single" w:color="auto" w:sz="4" w:space="0"/>
              <w:right w:val="single" w:color="auto" w:sz="4" w:space="0"/>
            </w:tcBorders>
            <w:vAlign w:val="center"/>
          </w:tcPr>
          <w:p w14:paraId="51C271CD">
            <w:pPr>
              <w:jc w:val="center"/>
              <w:rPr>
                <w:rFonts w:ascii="宋体" w:hAnsi="宋体"/>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852C4E1">
            <w:pPr>
              <w:jc w:val="center"/>
              <w:rPr>
                <w:rFonts w:ascii="宋体" w:hAnsi="宋体"/>
                <w:szCs w:val="21"/>
                <w:highlight w:val="none"/>
              </w:rPr>
            </w:pPr>
            <w:r>
              <w:rPr>
                <w:rFonts w:hint="eastAsia" w:ascii="宋体" w:hAnsi="宋体"/>
                <w:szCs w:val="21"/>
                <w:highlight w:val="none"/>
              </w:rPr>
              <w:t>技术职称</w:t>
            </w:r>
          </w:p>
        </w:tc>
        <w:tc>
          <w:tcPr>
            <w:tcW w:w="1700" w:type="dxa"/>
            <w:gridSpan w:val="3"/>
            <w:tcBorders>
              <w:top w:val="single" w:color="auto" w:sz="4" w:space="0"/>
              <w:left w:val="single" w:color="auto" w:sz="4" w:space="0"/>
              <w:bottom w:val="single" w:color="auto" w:sz="4" w:space="0"/>
              <w:right w:val="single" w:color="auto" w:sz="4" w:space="0"/>
            </w:tcBorders>
            <w:vAlign w:val="center"/>
          </w:tcPr>
          <w:p w14:paraId="68E71678">
            <w:pPr>
              <w:jc w:val="center"/>
              <w:rPr>
                <w:rFonts w:ascii="宋体" w:hAnsi="宋体"/>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A4B0B61">
            <w:pPr>
              <w:jc w:val="center"/>
              <w:rPr>
                <w:rFonts w:ascii="宋体" w:hAnsi="宋体"/>
                <w:szCs w:val="21"/>
                <w:highlight w:val="none"/>
              </w:rPr>
            </w:pPr>
            <w:r>
              <w:rPr>
                <w:rFonts w:hint="eastAsia" w:ascii="宋体" w:hAnsi="宋体"/>
                <w:szCs w:val="21"/>
                <w:highlight w:val="none"/>
              </w:rPr>
              <w:t>电话</w:t>
            </w:r>
          </w:p>
        </w:tc>
        <w:tc>
          <w:tcPr>
            <w:tcW w:w="1647" w:type="dxa"/>
            <w:tcBorders>
              <w:top w:val="single" w:color="auto" w:sz="4" w:space="0"/>
              <w:left w:val="single" w:color="auto" w:sz="4" w:space="0"/>
              <w:bottom w:val="single" w:color="auto" w:sz="4" w:space="0"/>
              <w:right w:val="single" w:color="auto" w:sz="4" w:space="0"/>
            </w:tcBorders>
            <w:vAlign w:val="center"/>
          </w:tcPr>
          <w:p w14:paraId="14DD86E3">
            <w:pPr>
              <w:jc w:val="center"/>
              <w:rPr>
                <w:rFonts w:ascii="宋体" w:hAnsi="宋体"/>
                <w:szCs w:val="21"/>
                <w:highlight w:val="none"/>
              </w:rPr>
            </w:pPr>
          </w:p>
        </w:tc>
      </w:tr>
      <w:tr w14:paraId="37CD42CA">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1CE00032">
            <w:pPr>
              <w:jc w:val="center"/>
              <w:rPr>
                <w:rFonts w:ascii="宋体" w:hAnsi="宋体"/>
                <w:szCs w:val="21"/>
                <w:highlight w:val="none"/>
              </w:rPr>
            </w:pPr>
            <w:r>
              <w:rPr>
                <w:rFonts w:hint="eastAsia" w:ascii="宋体" w:hAnsi="宋体"/>
                <w:szCs w:val="21"/>
                <w:highlight w:val="none"/>
              </w:rPr>
              <w:t>企业资质证书</w:t>
            </w:r>
          </w:p>
        </w:tc>
        <w:tc>
          <w:tcPr>
            <w:tcW w:w="7247" w:type="dxa"/>
            <w:gridSpan w:val="9"/>
            <w:tcBorders>
              <w:top w:val="single" w:color="auto" w:sz="4" w:space="0"/>
              <w:left w:val="single" w:color="auto" w:sz="4" w:space="0"/>
              <w:bottom w:val="single" w:color="auto" w:sz="4" w:space="0"/>
              <w:right w:val="single" w:color="auto" w:sz="4" w:space="0"/>
            </w:tcBorders>
            <w:vAlign w:val="center"/>
          </w:tcPr>
          <w:p w14:paraId="089F056E">
            <w:pPr>
              <w:jc w:val="center"/>
              <w:rPr>
                <w:rFonts w:ascii="宋体" w:hAnsi="宋体"/>
                <w:szCs w:val="21"/>
                <w:highlight w:val="none"/>
              </w:rPr>
            </w:pPr>
            <w:r>
              <w:rPr>
                <w:rFonts w:hint="eastAsia" w:ascii="宋体" w:hAnsi="宋体"/>
                <w:szCs w:val="21"/>
                <w:highlight w:val="none"/>
              </w:rPr>
              <w:t xml:space="preserve">类型：               等级：            证书号： </w:t>
            </w:r>
          </w:p>
        </w:tc>
      </w:tr>
      <w:tr w14:paraId="5F2B214F">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7F593F91">
            <w:pPr>
              <w:jc w:val="center"/>
              <w:rPr>
                <w:rFonts w:ascii="宋体" w:hAnsi="宋体"/>
                <w:szCs w:val="21"/>
                <w:highlight w:val="none"/>
              </w:rPr>
            </w:pPr>
            <w:r>
              <w:rPr>
                <w:rFonts w:hint="eastAsia" w:ascii="宋体" w:hAnsi="宋体"/>
                <w:szCs w:val="21"/>
                <w:highlight w:val="none"/>
              </w:rPr>
              <w:t>质量管理体系证书（如有）</w:t>
            </w:r>
          </w:p>
        </w:tc>
        <w:tc>
          <w:tcPr>
            <w:tcW w:w="7247" w:type="dxa"/>
            <w:gridSpan w:val="9"/>
            <w:tcBorders>
              <w:top w:val="single" w:color="auto" w:sz="4" w:space="0"/>
              <w:left w:val="single" w:color="auto" w:sz="4" w:space="0"/>
              <w:bottom w:val="single" w:color="auto" w:sz="4" w:space="0"/>
              <w:right w:val="single" w:color="auto" w:sz="4" w:space="0"/>
            </w:tcBorders>
            <w:vAlign w:val="center"/>
          </w:tcPr>
          <w:p w14:paraId="2DE1E24D">
            <w:pPr>
              <w:jc w:val="center"/>
              <w:rPr>
                <w:rFonts w:ascii="宋体" w:hAnsi="宋体"/>
                <w:szCs w:val="21"/>
                <w:highlight w:val="none"/>
              </w:rPr>
            </w:pPr>
            <w:r>
              <w:rPr>
                <w:rFonts w:hint="eastAsia" w:ascii="宋体" w:hAnsi="宋体"/>
                <w:szCs w:val="21"/>
                <w:highlight w:val="none"/>
              </w:rPr>
              <w:t>类型：               等级：            证书号：</w:t>
            </w:r>
          </w:p>
        </w:tc>
      </w:tr>
      <w:tr w14:paraId="23AB29E4">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023144D0">
            <w:pPr>
              <w:jc w:val="center"/>
              <w:rPr>
                <w:rFonts w:ascii="宋体" w:hAnsi="宋体"/>
                <w:szCs w:val="21"/>
                <w:highlight w:val="none"/>
              </w:rPr>
            </w:pPr>
            <w:r>
              <w:rPr>
                <w:rFonts w:hint="eastAsia" w:ascii="宋体" w:hAnsi="宋体"/>
                <w:szCs w:val="21"/>
                <w:highlight w:val="none"/>
              </w:rPr>
              <w:t>营业执照号</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7B0AEDF5">
            <w:pPr>
              <w:jc w:val="center"/>
              <w:rPr>
                <w:rFonts w:ascii="宋体" w:hAnsi="宋体"/>
                <w:szCs w:val="21"/>
                <w:highlight w:val="none"/>
              </w:rPr>
            </w:pPr>
          </w:p>
        </w:tc>
        <w:tc>
          <w:tcPr>
            <w:tcW w:w="5330" w:type="dxa"/>
            <w:gridSpan w:val="7"/>
            <w:tcBorders>
              <w:top w:val="single" w:color="auto" w:sz="4" w:space="0"/>
              <w:left w:val="single" w:color="auto" w:sz="4" w:space="0"/>
              <w:bottom w:val="single" w:color="auto" w:sz="4" w:space="0"/>
              <w:right w:val="single" w:color="auto" w:sz="4" w:space="0"/>
            </w:tcBorders>
            <w:vAlign w:val="center"/>
          </w:tcPr>
          <w:p w14:paraId="48155839">
            <w:pPr>
              <w:jc w:val="center"/>
              <w:rPr>
                <w:rFonts w:ascii="宋体" w:hAnsi="宋体"/>
                <w:szCs w:val="21"/>
                <w:highlight w:val="none"/>
              </w:rPr>
            </w:pPr>
            <w:r>
              <w:rPr>
                <w:rFonts w:hint="eastAsia" w:ascii="宋体" w:hAnsi="宋体"/>
                <w:szCs w:val="21"/>
                <w:highlight w:val="none"/>
              </w:rPr>
              <w:t>员工总人数：</w:t>
            </w:r>
          </w:p>
        </w:tc>
      </w:tr>
      <w:tr w14:paraId="72EA9EE3">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0501B9A6">
            <w:pPr>
              <w:jc w:val="center"/>
              <w:rPr>
                <w:rFonts w:ascii="宋体" w:hAnsi="宋体"/>
                <w:szCs w:val="21"/>
                <w:highlight w:val="none"/>
              </w:rPr>
            </w:pPr>
            <w:r>
              <w:rPr>
                <w:rFonts w:hint="eastAsia" w:ascii="宋体" w:hAnsi="宋体"/>
                <w:szCs w:val="21"/>
                <w:highlight w:val="none"/>
              </w:rPr>
              <w:t>注册资本</w:t>
            </w:r>
          </w:p>
          <w:p w14:paraId="7EE9438C">
            <w:pPr>
              <w:jc w:val="center"/>
              <w:rPr>
                <w:rFonts w:ascii="宋体" w:hAnsi="宋体"/>
                <w:szCs w:val="21"/>
                <w:highlight w:val="none"/>
              </w:rPr>
            </w:pPr>
            <w:r>
              <w:rPr>
                <w:rFonts w:hint="eastAsia" w:ascii="宋体" w:hAnsi="宋体"/>
                <w:szCs w:val="21"/>
                <w:highlight w:val="none"/>
              </w:rPr>
              <w:t>企业资质等级</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3A377FF8">
            <w:pPr>
              <w:jc w:val="center"/>
              <w:rPr>
                <w:rFonts w:ascii="宋体" w:hAnsi="宋体"/>
                <w:szCs w:val="21"/>
                <w:highlight w:val="none"/>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0E761C17">
            <w:pPr>
              <w:jc w:val="center"/>
              <w:rPr>
                <w:rFonts w:ascii="宋体" w:hAnsi="宋体"/>
                <w:szCs w:val="21"/>
                <w:highlight w:val="none"/>
              </w:rPr>
            </w:pPr>
            <w:r>
              <w:rPr>
                <w:rFonts w:hint="eastAsia" w:ascii="宋体" w:hAnsi="宋体"/>
                <w:szCs w:val="21"/>
                <w:highlight w:val="none"/>
              </w:rPr>
              <w:t>其中</w:t>
            </w:r>
          </w:p>
        </w:tc>
        <w:tc>
          <w:tcPr>
            <w:tcW w:w="1982" w:type="dxa"/>
            <w:gridSpan w:val="4"/>
            <w:tcBorders>
              <w:top w:val="single" w:color="auto" w:sz="4" w:space="0"/>
              <w:left w:val="single" w:color="auto" w:sz="4" w:space="0"/>
              <w:bottom w:val="single" w:color="auto" w:sz="4" w:space="0"/>
              <w:right w:val="single" w:color="auto" w:sz="4" w:space="0"/>
            </w:tcBorders>
            <w:vAlign w:val="center"/>
          </w:tcPr>
          <w:p w14:paraId="7F238C3C">
            <w:pPr>
              <w:jc w:val="center"/>
              <w:rPr>
                <w:rFonts w:ascii="宋体" w:hAnsi="宋体"/>
                <w:szCs w:val="21"/>
                <w:highlight w:val="none"/>
              </w:rPr>
            </w:pPr>
            <w:r>
              <w:rPr>
                <w:rFonts w:hint="eastAsia" w:ascii="宋体" w:hAnsi="宋体"/>
                <w:szCs w:val="21"/>
                <w:highlight w:val="none"/>
              </w:rPr>
              <w:t>高级职称人员</w:t>
            </w:r>
          </w:p>
        </w:tc>
        <w:tc>
          <w:tcPr>
            <w:tcW w:w="2355" w:type="dxa"/>
            <w:gridSpan w:val="2"/>
            <w:tcBorders>
              <w:top w:val="single" w:color="auto" w:sz="4" w:space="0"/>
              <w:left w:val="single" w:color="auto" w:sz="4" w:space="0"/>
              <w:bottom w:val="single" w:color="auto" w:sz="4" w:space="0"/>
              <w:right w:val="single" w:color="auto" w:sz="4" w:space="0"/>
            </w:tcBorders>
            <w:vAlign w:val="center"/>
          </w:tcPr>
          <w:p w14:paraId="2C8DCBD2">
            <w:pPr>
              <w:jc w:val="center"/>
              <w:rPr>
                <w:rFonts w:ascii="宋体" w:hAnsi="宋体"/>
                <w:szCs w:val="21"/>
                <w:highlight w:val="none"/>
              </w:rPr>
            </w:pPr>
          </w:p>
        </w:tc>
      </w:tr>
      <w:tr w14:paraId="62C2229E">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7A7A64CC">
            <w:pPr>
              <w:jc w:val="center"/>
              <w:rPr>
                <w:rFonts w:ascii="宋体" w:hAnsi="宋体"/>
                <w:szCs w:val="21"/>
                <w:highlight w:val="none"/>
              </w:rPr>
            </w:pPr>
            <w:r>
              <w:rPr>
                <w:rFonts w:hint="eastAsia" w:ascii="宋体" w:hAnsi="宋体"/>
                <w:szCs w:val="21"/>
                <w:highlight w:val="none"/>
              </w:rPr>
              <w:t>成立日期</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78A0C649">
            <w:pPr>
              <w:jc w:val="center"/>
              <w:rPr>
                <w:rFonts w:ascii="宋体" w:hAnsi="宋体"/>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02DB677D">
            <w:pPr>
              <w:jc w:val="center"/>
              <w:rPr>
                <w:rFonts w:ascii="宋体" w:hAnsi="宋体"/>
                <w:szCs w:val="21"/>
                <w:highlight w:val="none"/>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14:paraId="2757385C">
            <w:pPr>
              <w:jc w:val="center"/>
              <w:rPr>
                <w:rFonts w:ascii="宋体" w:hAnsi="宋体"/>
                <w:szCs w:val="21"/>
                <w:highlight w:val="none"/>
              </w:rPr>
            </w:pPr>
            <w:r>
              <w:rPr>
                <w:rFonts w:hint="eastAsia" w:ascii="宋体" w:hAnsi="宋体"/>
                <w:szCs w:val="21"/>
                <w:highlight w:val="none"/>
              </w:rPr>
              <w:t>中级职称人员</w:t>
            </w:r>
          </w:p>
        </w:tc>
        <w:tc>
          <w:tcPr>
            <w:tcW w:w="2355" w:type="dxa"/>
            <w:gridSpan w:val="2"/>
            <w:tcBorders>
              <w:top w:val="single" w:color="auto" w:sz="4" w:space="0"/>
              <w:left w:val="single" w:color="auto" w:sz="4" w:space="0"/>
              <w:bottom w:val="single" w:color="auto" w:sz="4" w:space="0"/>
              <w:right w:val="single" w:color="auto" w:sz="4" w:space="0"/>
            </w:tcBorders>
            <w:vAlign w:val="center"/>
          </w:tcPr>
          <w:p w14:paraId="086D4618">
            <w:pPr>
              <w:jc w:val="center"/>
              <w:rPr>
                <w:rFonts w:ascii="宋体" w:hAnsi="宋体"/>
                <w:szCs w:val="21"/>
                <w:highlight w:val="none"/>
              </w:rPr>
            </w:pPr>
          </w:p>
        </w:tc>
      </w:tr>
      <w:tr w14:paraId="3D53225B">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3687CD6F">
            <w:pPr>
              <w:jc w:val="center"/>
              <w:rPr>
                <w:rFonts w:ascii="宋体" w:hAnsi="宋体"/>
                <w:szCs w:val="21"/>
                <w:highlight w:val="none"/>
              </w:rPr>
            </w:pPr>
            <w:r>
              <w:rPr>
                <w:rFonts w:hint="eastAsia" w:ascii="宋体" w:hAnsi="宋体"/>
                <w:szCs w:val="21"/>
                <w:highlight w:val="none"/>
              </w:rPr>
              <w:t>基本账户开户银行</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2EEE31CC">
            <w:pPr>
              <w:jc w:val="center"/>
              <w:rPr>
                <w:rFonts w:ascii="宋体" w:hAnsi="宋体"/>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10444448">
            <w:pPr>
              <w:jc w:val="center"/>
              <w:rPr>
                <w:rFonts w:ascii="宋体" w:hAnsi="宋体"/>
                <w:szCs w:val="21"/>
                <w:highlight w:val="none"/>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14:paraId="72AAE238">
            <w:pPr>
              <w:jc w:val="center"/>
              <w:rPr>
                <w:rFonts w:ascii="宋体" w:hAnsi="宋体"/>
                <w:szCs w:val="21"/>
                <w:highlight w:val="none"/>
              </w:rPr>
            </w:pPr>
            <w:r>
              <w:rPr>
                <w:rFonts w:hint="eastAsia" w:ascii="宋体" w:hAnsi="宋体"/>
                <w:szCs w:val="21"/>
                <w:highlight w:val="none"/>
              </w:rPr>
              <w:t>技术人员数量</w:t>
            </w:r>
          </w:p>
        </w:tc>
        <w:tc>
          <w:tcPr>
            <w:tcW w:w="2355" w:type="dxa"/>
            <w:gridSpan w:val="2"/>
            <w:tcBorders>
              <w:top w:val="single" w:color="auto" w:sz="4" w:space="0"/>
              <w:left w:val="single" w:color="auto" w:sz="4" w:space="0"/>
              <w:bottom w:val="single" w:color="auto" w:sz="4" w:space="0"/>
              <w:right w:val="single" w:color="auto" w:sz="4" w:space="0"/>
            </w:tcBorders>
            <w:vAlign w:val="center"/>
          </w:tcPr>
          <w:p w14:paraId="05C1492A">
            <w:pPr>
              <w:jc w:val="center"/>
              <w:rPr>
                <w:rFonts w:ascii="宋体" w:hAnsi="宋体"/>
                <w:szCs w:val="21"/>
                <w:highlight w:val="none"/>
              </w:rPr>
            </w:pPr>
          </w:p>
        </w:tc>
      </w:tr>
      <w:tr w14:paraId="16DE9555">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6822E3FE">
            <w:pPr>
              <w:jc w:val="center"/>
              <w:rPr>
                <w:rFonts w:ascii="宋体" w:hAnsi="宋体"/>
                <w:szCs w:val="21"/>
                <w:highlight w:val="none"/>
              </w:rPr>
            </w:pPr>
            <w:r>
              <w:rPr>
                <w:rFonts w:hint="eastAsia" w:ascii="宋体" w:hAnsi="宋体"/>
                <w:szCs w:val="21"/>
                <w:highlight w:val="none"/>
              </w:rPr>
              <w:t>基本账户银行账号</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2ECC46BA">
            <w:pPr>
              <w:jc w:val="center"/>
              <w:rPr>
                <w:rFonts w:ascii="宋体" w:hAnsi="宋体"/>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689C1FF0">
            <w:pPr>
              <w:jc w:val="center"/>
              <w:rPr>
                <w:rFonts w:ascii="宋体" w:hAnsi="宋体"/>
                <w:szCs w:val="21"/>
                <w:highlight w:val="none"/>
              </w:rPr>
            </w:pPr>
          </w:p>
        </w:tc>
        <w:tc>
          <w:tcPr>
            <w:tcW w:w="1982" w:type="dxa"/>
            <w:gridSpan w:val="4"/>
            <w:tcBorders>
              <w:top w:val="single" w:color="auto" w:sz="4" w:space="0"/>
              <w:left w:val="single" w:color="auto" w:sz="4" w:space="0"/>
              <w:bottom w:val="single" w:color="auto" w:sz="4" w:space="0"/>
              <w:right w:val="single" w:color="auto" w:sz="4" w:space="0"/>
            </w:tcBorders>
            <w:vAlign w:val="center"/>
          </w:tcPr>
          <w:p w14:paraId="7CF9815D">
            <w:pPr>
              <w:jc w:val="center"/>
              <w:rPr>
                <w:rFonts w:ascii="宋体" w:hAnsi="宋体"/>
                <w:szCs w:val="21"/>
                <w:highlight w:val="none"/>
              </w:rPr>
            </w:pPr>
            <w:r>
              <w:rPr>
                <w:rFonts w:hint="eastAsia" w:ascii="宋体" w:hAnsi="宋体"/>
                <w:szCs w:val="21"/>
                <w:highlight w:val="none"/>
              </w:rPr>
              <w:t>各类注册人员</w:t>
            </w:r>
          </w:p>
        </w:tc>
        <w:tc>
          <w:tcPr>
            <w:tcW w:w="2355" w:type="dxa"/>
            <w:gridSpan w:val="2"/>
            <w:tcBorders>
              <w:top w:val="single" w:color="auto" w:sz="4" w:space="0"/>
              <w:left w:val="single" w:color="auto" w:sz="4" w:space="0"/>
              <w:bottom w:val="single" w:color="auto" w:sz="4" w:space="0"/>
              <w:right w:val="single" w:color="auto" w:sz="4" w:space="0"/>
            </w:tcBorders>
            <w:vAlign w:val="center"/>
          </w:tcPr>
          <w:p w14:paraId="0E580501">
            <w:pPr>
              <w:jc w:val="center"/>
              <w:rPr>
                <w:rFonts w:ascii="宋体" w:hAnsi="宋体"/>
                <w:szCs w:val="21"/>
                <w:highlight w:val="none"/>
              </w:rPr>
            </w:pPr>
          </w:p>
        </w:tc>
      </w:tr>
      <w:tr w14:paraId="2CDDF641">
        <w:tblPrEx>
          <w:tblCellMar>
            <w:top w:w="0" w:type="dxa"/>
            <w:left w:w="108" w:type="dxa"/>
            <w:bottom w:w="0" w:type="dxa"/>
            <w:right w:w="108" w:type="dxa"/>
          </w:tblCellMar>
        </w:tblPrEx>
        <w:trPr>
          <w:trHeight w:val="714"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7DA54C75">
            <w:pPr>
              <w:jc w:val="center"/>
              <w:rPr>
                <w:rFonts w:ascii="宋体" w:hAnsi="宋体"/>
                <w:szCs w:val="21"/>
                <w:highlight w:val="none"/>
              </w:rPr>
            </w:pPr>
            <w:r>
              <w:rPr>
                <w:rFonts w:hint="eastAsia" w:ascii="宋体" w:hAnsi="宋体"/>
                <w:szCs w:val="21"/>
                <w:highlight w:val="none"/>
              </w:rPr>
              <w:t>经营范围</w:t>
            </w:r>
          </w:p>
        </w:tc>
        <w:tc>
          <w:tcPr>
            <w:tcW w:w="7247" w:type="dxa"/>
            <w:gridSpan w:val="9"/>
            <w:tcBorders>
              <w:top w:val="single" w:color="auto" w:sz="4" w:space="0"/>
              <w:left w:val="single" w:color="auto" w:sz="4" w:space="0"/>
              <w:bottom w:val="single" w:color="auto" w:sz="4" w:space="0"/>
              <w:right w:val="single" w:color="auto" w:sz="4" w:space="0"/>
            </w:tcBorders>
            <w:vAlign w:val="center"/>
          </w:tcPr>
          <w:p w14:paraId="50A07572">
            <w:pPr>
              <w:jc w:val="center"/>
              <w:rPr>
                <w:rFonts w:ascii="宋体" w:hAnsi="宋体"/>
                <w:szCs w:val="21"/>
                <w:highlight w:val="none"/>
              </w:rPr>
            </w:pPr>
          </w:p>
        </w:tc>
      </w:tr>
      <w:tr w14:paraId="400784DB">
        <w:tblPrEx>
          <w:tblCellMar>
            <w:top w:w="0" w:type="dxa"/>
            <w:left w:w="108" w:type="dxa"/>
            <w:bottom w:w="0" w:type="dxa"/>
            <w:right w:w="108" w:type="dxa"/>
          </w:tblCellMar>
        </w:tblPrEx>
        <w:trPr>
          <w:trHeight w:val="1856"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6AEE7592">
            <w:pPr>
              <w:jc w:val="center"/>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关联企业情况（包括但不限于与</w:t>
            </w:r>
            <w:r>
              <w:rPr>
                <w:rFonts w:hint="eastAsia" w:ascii="宋体" w:hAnsi="宋体"/>
                <w:szCs w:val="21"/>
                <w:highlight w:val="none"/>
                <w:lang w:eastAsia="zh-CN"/>
              </w:rPr>
              <w:t>供应商</w:t>
            </w:r>
            <w:r>
              <w:rPr>
                <w:rFonts w:hint="eastAsia" w:ascii="宋体" w:hAnsi="宋体"/>
                <w:szCs w:val="21"/>
                <w:highlight w:val="none"/>
              </w:rPr>
              <w:t>法定代表人为同一人或者存在控股、管理关系的不同单位）</w:t>
            </w:r>
          </w:p>
        </w:tc>
        <w:tc>
          <w:tcPr>
            <w:tcW w:w="7247" w:type="dxa"/>
            <w:gridSpan w:val="9"/>
            <w:tcBorders>
              <w:top w:val="single" w:color="auto" w:sz="4" w:space="0"/>
              <w:left w:val="single" w:color="auto" w:sz="4" w:space="0"/>
              <w:bottom w:val="single" w:color="auto" w:sz="4" w:space="0"/>
              <w:right w:val="single" w:color="auto" w:sz="4" w:space="0"/>
            </w:tcBorders>
            <w:vAlign w:val="center"/>
          </w:tcPr>
          <w:p w14:paraId="531B28C5">
            <w:pPr>
              <w:jc w:val="center"/>
              <w:rPr>
                <w:rFonts w:ascii="宋体" w:hAnsi="宋体"/>
                <w:szCs w:val="21"/>
                <w:highlight w:val="none"/>
              </w:rPr>
            </w:pPr>
          </w:p>
        </w:tc>
      </w:tr>
      <w:tr w14:paraId="08BC2906">
        <w:tblPrEx>
          <w:tblCellMar>
            <w:top w:w="0" w:type="dxa"/>
            <w:left w:w="108" w:type="dxa"/>
            <w:bottom w:w="0" w:type="dxa"/>
            <w:right w:w="108" w:type="dxa"/>
          </w:tblCellMar>
        </w:tblPrEx>
        <w:trPr>
          <w:trHeight w:val="411"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14:paraId="157DBC1C">
            <w:pPr>
              <w:jc w:val="center"/>
              <w:rPr>
                <w:rFonts w:ascii="宋体" w:hAnsi="宋体"/>
                <w:szCs w:val="21"/>
                <w:highlight w:val="none"/>
              </w:rPr>
            </w:pPr>
            <w:r>
              <w:rPr>
                <w:rFonts w:hint="eastAsia" w:ascii="宋体" w:hAnsi="宋体"/>
                <w:szCs w:val="21"/>
                <w:highlight w:val="none"/>
              </w:rPr>
              <w:t>备注</w:t>
            </w:r>
          </w:p>
        </w:tc>
        <w:tc>
          <w:tcPr>
            <w:tcW w:w="7247" w:type="dxa"/>
            <w:gridSpan w:val="9"/>
            <w:tcBorders>
              <w:top w:val="single" w:color="auto" w:sz="4" w:space="0"/>
              <w:left w:val="single" w:color="auto" w:sz="4" w:space="0"/>
              <w:bottom w:val="single" w:color="auto" w:sz="4" w:space="0"/>
              <w:right w:val="single" w:color="auto" w:sz="4" w:space="0"/>
            </w:tcBorders>
            <w:vAlign w:val="center"/>
          </w:tcPr>
          <w:p w14:paraId="631B7670">
            <w:pPr>
              <w:jc w:val="center"/>
              <w:rPr>
                <w:rFonts w:ascii="宋体" w:hAnsi="宋体"/>
                <w:szCs w:val="21"/>
                <w:highlight w:val="none"/>
              </w:rPr>
            </w:pPr>
          </w:p>
        </w:tc>
      </w:tr>
    </w:tbl>
    <w:p w14:paraId="2F446594">
      <w:pPr>
        <w:autoSpaceDE w:val="0"/>
        <w:autoSpaceDN w:val="0"/>
        <w:adjustRightInd w:val="0"/>
        <w:spacing w:line="360" w:lineRule="auto"/>
        <w:ind w:firstLine="420" w:firstLineChars="200"/>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附：企业营业执照、资质证书、银行基本账户开户许可证或基本存款账户信息等材料的复印件并加盖公章。所有复印件必须要清晰、字迹清楚，否则评标不予以认定。</w:t>
      </w:r>
    </w:p>
    <w:p w14:paraId="0AC05150">
      <w:pPr>
        <w:autoSpaceDE w:val="0"/>
        <w:autoSpaceDN w:val="0"/>
        <w:adjustRightInd w:val="0"/>
        <w:spacing w:line="360" w:lineRule="auto"/>
        <w:ind w:firstLine="482"/>
        <w:rPr>
          <w:rFonts w:hint="eastAsia" w:ascii="宋体" w:hAnsi="宋体" w:cs="宋体"/>
          <w:bCs/>
          <w:sz w:val="21"/>
          <w:szCs w:val="21"/>
          <w:highlight w:val="none"/>
          <w:lang w:val="zh-CN"/>
        </w:rPr>
      </w:pPr>
    </w:p>
    <w:p w14:paraId="04D30D9F">
      <w:pPr>
        <w:autoSpaceDE w:val="0"/>
        <w:autoSpaceDN w:val="0"/>
        <w:adjustRightInd w:val="0"/>
        <w:spacing w:line="360" w:lineRule="auto"/>
        <w:ind w:firstLine="482"/>
        <w:rPr>
          <w:rFonts w:ascii="宋体" w:hAnsi="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cs="宋体"/>
          <w:bCs/>
          <w:sz w:val="21"/>
          <w:szCs w:val="21"/>
          <w:highlight w:val="none"/>
          <w:u w:val="single"/>
          <w:lang w:val="en-US" w:eastAsia="zh-CN"/>
        </w:rPr>
        <w:t xml:space="preserve">                           </w:t>
      </w:r>
      <w:r>
        <w:rPr>
          <w:rFonts w:hint="eastAsia" w:ascii="宋体" w:hAnsi="宋体" w:cs="宋体"/>
          <w:bCs/>
          <w:sz w:val="21"/>
          <w:szCs w:val="21"/>
          <w:highlight w:val="none"/>
          <w:lang w:val="zh-CN"/>
        </w:rPr>
        <w:t>（盖章）</w:t>
      </w:r>
    </w:p>
    <w:p w14:paraId="7669D41D">
      <w:pPr>
        <w:autoSpaceDE w:val="0"/>
        <w:autoSpaceDN w:val="0"/>
        <w:adjustRightInd w:val="0"/>
        <w:spacing w:line="360" w:lineRule="auto"/>
        <w:ind w:firstLine="482"/>
        <w:rPr>
          <w:rFonts w:ascii="宋体" w:hAnsi="宋体" w:cs="宋体"/>
          <w:bCs/>
          <w:sz w:val="21"/>
          <w:szCs w:val="21"/>
          <w:highlight w:val="none"/>
          <w:lang w:val="zh-CN"/>
        </w:rPr>
      </w:pPr>
      <w:r>
        <w:rPr>
          <w:rFonts w:hint="eastAsia" w:ascii="宋体" w:hAnsi="宋体" w:cs="宋体"/>
          <w:bCs/>
          <w:sz w:val="21"/>
          <w:szCs w:val="21"/>
          <w:highlight w:val="none"/>
          <w:lang w:val="zh-CN"/>
        </w:rPr>
        <w:t>法定代表人或其委托代理人：</w:t>
      </w:r>
      <w:r>
        <w:rPr>
          <w:rFonts w:hint="eastAsia" w:ascii="宋体" w:hAnsi="宋体" w:cs="宋体"/>
          <w:bCs/>
          <w:sz w:val="21"/>
          <w:szCs w:val="21"/>
          <w:highlight w:val="none"/>
          <w:u w:val="single"/>
          <w:lang w:val="en-US" w:eastAsia="zh-CN"/>
        </w:rPr>
        <w:t xml:space="preserve">         </w:t>
      </w:r>
      <w:r>
        <w:rPr>
          <w:rFonts w:hint="eastAsia" w:ascii="宋体" w:hAnsi="宋体" w:cs="宋体"/>
          <w:bCs/>
          <w:sz w:val="21"/>
          <w:szCs w:val="21"/>
          <w:highlight w:val="none"/>
          <w:lang w:val="zh-CN"/>
        </w:rPr>
        <w:t>（签字</w:t>
      </w:r>
      <w:r>
        <w:rPr>
          <w:rFonts w:hint="eastAsia" w:ascii="宋体" w:hAnsi="宋体" w:cs="宋体"/>
          <w:bCs/>
          <w:sz w:val="21"/>
          <w:szCs w:val="21"/>
          <w:highlight w:val="none"/>
          <w:lang w:val="en-US" w:eastAsia="zh-CN"/>
        </w:rPr>
        <w:t>或盖章</w:t>
      </w:r>
      <w:r>
        <w:rPr>
          <w:rFonts w:hint="eastAsia" w:ascii="宋体" w:hAnsi="宋体" w:cs="宋体"/>
          <w:bCs/>
          <w:sz w:val="21"/>
          <w:szCs w:val="21"/>
          <w:highlight w:val="none"/>
          <w:lang w:val="zh-CN"/>
        </w:rPr>
        <w:t>）</w:t>
      </w:r>
    </w:p>
    <w:p w14:paraId="77777468">
      <w:pPr>
        <w:spacing w:line="400" w:lineRule="exact"/>
        <w:jc w:val="center"/>
        <w:rPr>
          <w:rFonts w:ascii="宋体" w:hAnsi="宋体"/>
          <w:sz w:val="21"/>
          <w:szCs w:val="21"/>
          <w:highlight w:val="none"/>
        </w:rPr>
      </w:pP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zh-CN"/>
        </w:rPr>
        <w:t>年</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zh-CN"/>
        </w:rPr>
        <w:t>月</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zh-CN"/>
        </w:rPr>
        <w:t>日</w:t>
      </w:r>
    </w:p>
    <w:p w14:paraId="41150AD2">
      <w:pPr>
        <w:pStyle w:val="50"/>
        <w:ind w:firstLine="640"/>
        <w:rPr>
          <w:highlight w:val="none"/>
          <w:lang w:val="zh-CN"/>
        </w:rPr>
      </w:pPr>
    </w:p>
    <w:bookmarkEnd w:id="66"/>
    <w:p w14:paraId="5B3398E8">
      <w:pPr>
        <w:rPr>
          <w:rFonts w:ascii="宋体" w:hAnsi="宋体"/>
          <w:b/>
          <w:kern w:val="0"/>
          <w:sz w:val="24"/>
          <w:szCs w:val="24"/>
          <w:highlight w:val="none"/>
        </w:rPr>
      </w:pPr>
      <w:r>
        <w:rPr>
          <w:rFonts w:ascii="宋体" w:hAnsi="宋体"/>
          <w:b/>
          <w:kern w:val="0"/>
          <w:sz w:val="24"/>
          <w:szCs w:val="24"/>
          <w:highlight w:val="none"/>
        </w:rPr>
        <w:br w:type="page"/>
      </w:r>
    </w:p>
    <w:p w14:paraId="2F9D139E">
      <w:pPr>
        <w:jc w:val="center"/>
        <w:rPr>
          <w:rFonts w:hint="eastAsia" w:ascii="宋体" w:hAnsi="宋体" w:eastAsia="宋体" w:cs="宋体"/>
          <w:b/>
          <w:bCs/>
          <w:kern w:val="2"/>
          <w:sz w:val="28"/>
          <w:szCs w:val="21"/>
          <w:highlight w:val="none"/>
          <w:lang w:val="zh-CN" w:eastAsia="zh-CN" w:bidi="ar-SA"/>
        </w:rPr>
      </w:pPr>
      <w:r>
        <w:rPr>
          <w:rFonts w:hint="eastAsia" w:ascii="宋体" w:hAnsi="宋体" w:cs="宋体"/>
          <w:b/>
          <w:bCs/>
          <w:kern w:val="2"/>
          <w:sz w:val="28"/>
          <w:szCs w:val="21"/>
          <w:highlight w:val="none"/>
          <w:lang w:val="zh-CN" w:eastAsia="zh-CN" w:bidi="ar-SA"/>
        </w:rPr>
        <w:t>（</w:t>
      </w:r>
      <w:r>
        <w:rPr>
          <w:rFonts w:hint="eastAsia" w:ascii="宋体" w:hAnsi="宋体" w:cs="宋体"/>
          <w:b/>
          <w:bCs/>
          <w:kern w:val="2"/>
          <w:sz w:val="28"/>
          <w:szCs w:val="21"/>
          <w:highlight w:val="none"/>
          <w:lang w:val="en-US" w:eastAsia="zh-CN" w:bidi="ar-SA"/>
        </w:rPr>
        <w:t>二</w:t>
      </w:r>
      <w:r>
        <w:rPr>
          <w:rFonts w:hint="eastAsia" w:ascii="宋体" w:hAnsi="宋体" w:cs="宋体"/>
          <w:b/>
          <w:bCs/>
          <w:kern w:val="2"/>
          <w:sz w:val="28"/>
          <w:szCs w:val="21"/>
          <w:highlight w:val="none"/>
          <w:lang w:val="zh-CN" w:eastAsia="zh-CN" w:bidi="ar-SA"/>
        </w:rPr>
        <w:t>）</w:t>
      </w:r>
      <w:r>
        <w:rPr>
          <w:rFonts w:hint="eastAsia" w:ascii="宋体" w:hAnsi="宋体" w:eastAsia="宋体" w:cs="宋体"/>
          <w:b/>
          <w:bCs/>
          <w:kern w:val="2"/>
          <w:sz w:val="28"/>
          <w:szCs w:val="21"/>
          <w:highlight w:val="none"/>
          <w:lang w:val="zh-CN" w:eastAsia="zh-CN" w:bidi="ar-SA"/>
        </w:rPr>
        <w:t>资格条件承诺函</w:t>
      </w:r>
    </w:p>
    <w:p w14:paraId="03BF5C65">
      <w:pPr>
        <w:rPr>
          <w:rFonts w:hint="eastAsia" w:ascii="宋体" w:hAnsi="宋体" w:eastAsia="宋体" w:cs="宋体"/>
          <w:sz w:val="22"/>
          <w:szCs w:val="28"/>
          <w:highlight w:val="none"/>
        </w:rPr>
      </w:pPr>
    </w:p>
    <w:p w14:paraId="35F921BE">
      <w:pPr>
        <w:spacing w:line="360" w:lineRule="auto"/>
        <w:rPr>
          <w:rFonts w:hint="eastAsia" w:ascii="宋体" w:hAnsi="宋体" w:eastAsia="宋体" w:cs="宋体"/>
          <w:sz w:val="22"/>
          <w:szCs w:val="28"/>
          <w:highlight w:val="none"/>
        </w:rPr>
      </w:pPr>
    </w:p>
    <w:p w14:paraId="1A785FD5">
      <w:pPr>
        <w:keepNext/>
        <w:keepLines/>
        <w:widowControl/>
        <w:spacing w:line="480" w:lineRule="auto"/>
        <w:jc w:val="both"/>
        <w:outlineLvl w:val="1"/>
        <w:rPr>
          <w:rFonts w:ascii="宋体" w:hAnsi="宋体" w:eastAsia="宋体" w:cs="宋体"/>
          <w:b/>
          <w:color w:val="auto"/>
          <w:kern w:val="0"/>
          <w:sz w:val="21"/>
          <w:szCs w:val="21"/>
          <w:highlight w:val="none"/>
          <w:u w:val="single"/>
          <w:lang w:val="en-US" w:eastAsia="zh-CN" w:bidi="ar-SA"/>
        </w:rPr>
      </w:pPr>
      <w:r>
        <w:rPr>
          <w:rFonts w:hint="eastAsia" w:ascii="宋体" w:hAnsi="宋体" w:eastAsia="宋体" w:cs="宋体"/>
          <w:b/>
          <w:color w:val="auto"/>
          <w:kern w:val="0"/>
          <w:sz w:val="21"/>
          <w:szCs w:val="21"/>
          <w:highlight w:val="none"/>
          <w:lang w:val="en-US" w:eastAsia="zh-CN" w:bidi="ar-SA"/>
        </w:rPr>
        <w:t>致：</w:t>
      </w:r>
      <w:r>
        <w:rPr>
          <w:rFonts w:hint="eastAsia" w:ascii="宋体" w:hAnsi="宋体" w:eastAsia="宋体" w:cs="宋体"/>
          <w:b/>
          <w:color w:val="auto"/>
          <w:kern w:val="0"/>
          <w:sz w:val="21"/>
          <w:szCs w:val="21"/>
          <w:highlight w:val="none"/>
          <w:u w:val="single"/>
          <w:lang w:val="en-US" w:eastAsia="zh-CN" w:bidi="ar-SA"/>
        </w:rPr>
        <w:t>采购人、采购代理机构</w:t>
      </w:r>
    </w:p>
    <w:p w14:paraId="6A3DDB5A">
      <w:pPr>
        <w:widowControl w:val="0"/>
        <w:spacing w:line="480" w:lineRule="auto"/>
        <w:jc w:val="both"/>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我单位（公司）参与</w:t>
      </w:r>
      <w:r>
        <w:rPr>
          <w:rFonts w:hint="eastAsia" w:ascii="宋体" w:hAnsi="宋体" w:eastAsia="宋体" w:cs="宋体"/>
          <w:b w:val="0"/>
          <w:color w:val="auto"/>
          <w:kern w:val="2"/>
          <w:sz w:val="21"/>
          <w:szCs w:val="21"/>
          <w:highlight w:val="none"/>
          <w:u w:val="single"/>
        </w:rPr>
        <w:t>采购项目名称、项目编号</w:t>
      </w:r>
      <w:r>
        <w:rPr>
          <w:rFonts w:hint="eastAsia" w:ascii="宋体" w:hAnsi="宋体" w:eastAsia="宋体" w:cs="宋体"/>
          <w:b w:val="0"/>
          <w:color w:val="auto"/>
          <w:kern w:val="2"/>
          <w:sz w:val="21"/>
          <w:szCs w:val="21"/>
          <w:highlight w:val="none"/>
        </w:rPr>
        <w:t>采购项目的采购活动，现承诺如下：</w:t>
      </w:r>
    </w:p>
    <w:p w14:paraId="766AD181">
      <w:pPr>
        <w:widowControl w:val="0"/>
        <w:numPr>
          <w:ilvl w:val="0"/>
          <w:numId w:val="18"/>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具有良好的商业信誉和健全的财务会计制度；</w:t>
      </w:r>
    </w:p>
    <w:p w14:paraId="3EF6AB70">
      <w:pPr>
        <w:widowControl w:val="0"/>
        <w:numPr>
          <w:ilvl w:val="0"/>
          <w:numId w:val="18"/>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具有依法缴纳税收的良好记录；</w:t>
      </w:r>
    </w:p>
    <w:p w14:paraId="68881400">
      <w:pPr>
        <w:widowControl w:val="0"/>
        <w:numPr>
          <w:ilvl w:val="0"/>
          <w:numId w:val="18"/>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具有依法缴纳社会保障金的良好记录；</w:t>
      </w:r>
    </w:p>
    <w:p w14:paraId="677D9DC5">
      <w:pPr>
        <w:widowControl w:val="0"/>
        <w:numPr>
          <w:ilvl w:val="0"/>
          <w:numId w:val="0"/>
        </w:numPr>
        <w:tabs>
          <w:tab w:val="left" w:pos="432"/>
        </w:tabs>
        <w:spacing w:line="480"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我方在采购项目评审（评标）环节结束后，随时接受采购人、采购代理机构的检查验证，配合提供相关证明材料。证明符合《中华人民共和国政府采购法》规定的供应商基本资格条件。</w:t>
      </w:r>
    </w:p>
    <w:p w14:paraId="0AD0708E">
      <w:pPr>
        <w:widowControl w:val="0"/>
        <w:numPr>
          <w:ilvl w:val="0"/>
          <w:numId w:val="0"/>
        </w:numPr>
        <w:tabs>
          <w:tab w:val="left" w:pos="432"/>
        </w:tabs>
        <w:spacing w:line="480"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我单位（公司）对上述承诺的真实性负责。如有虚假，将依法承担相应责任。</w:t>
      </w:r>
    </w:p>
    <w:p w14:paraId="52C84294">
      <w:pPr>
        <w:widowControl w:val="0"/>
        <w:numPr>
          <w:ilvl w:val="0"/>
          <w:numId w:val="0"/>
        </w:numPr>
        <w:tabs>
          <w:tab w:val="left" w:pos="432"/>
        </w:tabs>
        <w:spacing w:line="480" w:lineRule="auto"/>
        <w:ind w:firstLine="420" w:firstLineChars="200"/>
        <w:jc w:val="both"/>
        <w:rPr>
          <w:rFonts w:ascii="Calibri" w:hAnsi="Calibri" w:eastAsia="仿宋_GB2312" w:cs="Times New Roman"/>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CN" w:bidi="ar-SA"/>
        </w:rPr>
        <w:t>特此承诺。</w:t>
      </w:r>
    </w:p>
    <w:p w14:paraId="68C99675">
      <w:pPr>
        <w:widowControl w:val="0"/>
        <w:jc w:val="both"/>
        <w:rPr>
          <w:rFonts w:ascii="Times New Roman" w:hAnsi="Times New Roman" w:eastAsia="宋体" w:cs="Times New Roman"/>
          <w:b w:val="0"/>
          <w:color w:val="auto"/>
          <w:kern w:val="2"/>
          <w:sz w:val="21"/>
          <w:szCs w:val="24"/>
          <w:highlight w:val="none"/>
        </w:rPr>
      </w:pPr>
    </w:p>
    <w:p w14:paraId="6FE5AF6E">
      <w:pPr>
        <w:widowControl w:val="0"/>
        <w:jc w:val="both"/>
        <w:rPr>
          <w:rFonts w:ascii="Times New Roman" w:hAnsi="Times New Roman" w:eastAsia="宋体" w:cs="Times New Roman"/>
          <w:b w:val="0"/>
          <w:color w:val="auto"/>
          <w:kern w:val="2"/>
          <w:sz w:val="21"/>
          <w:szCs w:val="24"/>
          <w:highlight w:val="none"/>
        </w:rPr>
      </w:pPr>
    </w:p>
    <w:p w14:paraId="241D1EDE">
      <w:pPr>
        <w:widowControl w:val="0"/>
        <w:jc w:val="both"/>
        <w:rPr>
          <w:rFonts w:ascii="Times New Roman" w:hAnsi="Times New Roman" w:eastAsia="宋体" w:cs="Times New Roman"/>
          <w:b w:val="0"/>
          <w:color w:val="auto"/>
          <w:kern w:val="2"/>
          <w:sz w:val="21"/>
          <w:szCs w:val="24"/>
          <w:highlight w:val="none"/>
        </w:rPr>
      </w:pPr>
    </w:p>
    <w:p w14:paraId="3640D49B">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供 应 商：</w:t>
      </w:r>
      <w:r>
        <w:rPr>
          <w:rFonts w:hint="eastAsia" w:ascii="宋体" w:hAnsi="宋体" w:eastAsia="宋体" w:cs="宋体"/>
          <w:b w:val="0"/>
          <w:color w:val="auto"/>
          <w:kern w:val="2"/>
          <w:sz w:val="21"/>
          <w:szCs w:val="21"/>
          <w:highlight w:val="none"/>
          <w:u w:val="single"/>
        </w:rPr>
        <w:t xml:space="preserve">                     （盖章）</w:t>
      </w:r>
    </w:p>
    <w:p w14:paraId="1EDBFCFD">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法定代表人：</w:t>
      </w:r>
      <w:r>
        <w:rPr>
          <w:rFonts w:hint="eastAsia" w:ascii="宋体" w:hAnsi="宋体" w:eastAsia="宋体" w:cs="宋体"/>
          <w:b w:val="0"/>
          <w:color w:val="auto"/>
          <w:kern w:val="2"/>
          <w:sz w:val="21"/>
          <w:szCs w:val="21"/>
          <w:highlight w:val="none"/>
          <w:u w:val="single"/>
        </w:rPr>
        <w:t xml:space="preserve">                    （签字）</w:t>
      </w:r>
    </w:p>
    <w:p w14:paraId="519A4C80">
      <w:pPr>
        <w:widowControl w:val="0"/>
        <w:spacing w:before="15"/>
        <w:ind w:left="377"/>
        <w:jc w:val="both"/>
        <w:rPr>
          <w:rFonts w:ascii="宋体" w:hAnsi="宋体" w:eastAsia="宋体" w:cs="宋体"/>
          <w:b/>
          <w:bCs/>
          <w:color w:val="auto"/>
          <w:kern w:val="2"/>
          <w:sz w:val="30"/>
          <w:szCs w:val="30"/>
          <w:highlight w:val="none"/>
        </w:rPr>
      </w:pPr>
      <w:r>
        <w:rPr>
          <w:rFonts w:hint="eastAsia" w:ascii="宋体" w:hAnsi="宋体" w:eastAsia="宋体" w:cs="宋体"/>
          <w:b w:val="0"/>
          <w:color w:val="auto"/>
          <w:kern w:val="2"/>
          <w:sz w:val="21"/>
          <w:szCs w:val="21"/>
          <w:highlight w:val="none"/>
        </w:rPr>
        <w:t xml:space="preserve">                                                   日期：</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年</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月</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日</w:t>
      </w:r>
    </w:p>
    <w:p w14:paraId="15471A20">
      <w:pPr>
        <w:rPr>
          <w:rFonts w:hint="eastAsia"/>
          <w:highlight w:val="none"/>
        </w:rPr>
      </w:pPr>
      <w:r>
        <w:rPr>
          <w:rFonts w:hint="eastAsia"/>
          <w:highlight w:val="none"/>
        </w:rPr>
        <w:br w:type="page"/>
      </w:r>
    </w:p>
    <w:p w14:paraId="3E02F272">
      <w:pPr>
        <w:pStyle w:val="3"/>
        <w:spacing w:line="400" w:lineRule="exact"/>
        <w:jc w:val="center"/>
        <w:rPr>
          <w:rFonts w:hint="default" w:ascii="宋体" w:hAnsi="宋体" w:eastAsia="宋体"/>
          <w:sz w:val="28"/>
          <w:szCs w:val="28"/>
          <w:highlight w:val="none"/>
          <w:lang w:val="en-US" w:eastAsia="zh-CN"/>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三</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联合体协议书（如有）</w:t>
      </w:r>
    </w:p>
    <w:p w14:paraId="592D2737">
      <w:pPr>
        <w:spacing w:line="394" w:lineRule="exact"/>
        <w:rPr>
          <w:rFonts w:ascii="宋体" w:hAnsi="宋体"/>
          <w:szCs w:val="21"/>
          <w:highlight w:val="none"/>
        </w:rPr>
      </w:pPr>
      <w:r>
        <w:rPr>
          <w:rFonts w:hint="eastAsia" w:ascii="宋体" w:hAnsi="宋体"/>
          <w:szCs w:val="21"/>
          <w:highlight w:val="none"/>
        </w:rPr>
        <w:t>牵头人名称：</w:t>
      </w:r>
    </w:p>
    <w:p w14:paraId="0F2AD944">
      <w:pPr>
        <w:spacing w:line="394" w:lineRule="exact"/>
        <w:rPr>
          <w:rFonts w:ascii="宋体" w:hAnsi="宋体"/>
          <w:szCs w:val="21"/>
          <w:highlight w:val="none"/>
        </w:rPr>
      </w:pPr>
      <w:r>
        <w:rPr>
          <w:rFonts w:hint="eastAsia" w:ascii="宋体" w:hAnsi="宋体"/>
          <w:szCs w:val="21"/>
          <w:highlight w:val="none"/>
        </w:rPr>
        <w:t>法定代表人：</w:t>
      </w:r>
    </w:p>
    <w:p w14:paraId="55B0C052">
      <w:pPr>
        <w:spacing w:line="394" w:lineRule="exact"/>
        <w:rPr>
          <w:rFonts w:ascii="宋体" w:hAnsi="宋体"/>
          <w:szCs w:val="21"/>
          <w:highlight w:val="none"/>
        </w:rPr>
      </w:pPr>
      <w:r>
        <w:rPr>
          <w:rFonts w:hint="eastAsia" w:ascii="宋体" w:hAnsi="宋体"/>
          <w:szCs w:val="21"/>
          <w:highlight w:val="none"/>
        </w:rPr>
        <w:t>法定住所：</w:t>
      </w:r>
    </w:p>
    <w:p w14:paraId="6ABBA8E7">
      <w:pPr>
        <w:spacing w:line="394" w:lineRule="exact"/>
        <w:rPr>
          <w:rFonts w:ascii="宋体" w:hAnsi="宋体"/>
          <w:szCs w:val="21"/>
          <w:highlight w:val="none"/>
        </w:rPr>
      </w:pPr>
      <w:r>
        <w:rPr>
          <w:rFonts w:hint="eastAsia" w:ascii="宋体" w:hAnsi="宋体"/>
          <w:szCs w:val="21"/>
          <w:highlight w:val="none"/>
        </w:rPr>
        <w:t>成员二名称：</w:t>
      </w:r>
    </w:p>
    <w:p w14:paraId="14C331D9">
      <w:pPr>
        <w:spacing w:line="394" w:lineRule="exact"/>
        <w:rPr>
          <w:rFonts w:ascii="宋体" w:hAnsi="宋体"/>
          <w:szCs w:val="21"/>
          <w:highlight w:val="none"/>
        </w:rPr>
      </w:pPr>
      <w:r>
        <w:rPr>
          <w:rFonts w:hint="eastAsia" w:ascii="宋体" w:hAnsi="宋体"/>
          <w:szCs w:val="21"/>
          <w:highlight w:val="none"/>
        </w:rPr>
        <w:t>法定代表人：</w:t>
      </w:r>
    </w:p>
    <w:p w14:paraId="1805A209">
      <w:pPr>
        <w:spacing w:line="394" w:lineRule="exact"/>
        <w:rPr>
          <w:rFonts w:ascii="宋体" w:hAnsi="宋体"/>
          <w:szCs w:val="21"/>
          <w:highlight w:val="none"/>
          <w:u w:val="single"/>
        </w:rPr>
      </w:pPr>
      <w:r>
        <w:rPr>
          <w:rFonts w:hint="eastAsia" w:ascii="宋体" w:hAnsi="宋体"/>
          <w:szCs w:val="21"/>
          <w:highlight w:val="none"/>
        </w:rPr>
        <w:t>法定住所：</w:t>
      </w:r>
    </w:p>
    <w:p w14:paraId="231BB866">
      <w:pPr>
        <w:spacing w:line="394" w:lineRule="exact"/>
        <w:ind w:firstLine="525" w:firstLineChars="250"/>
        <w:rPr>
          <w:rFonts w:ascii="宋体" w:hAnsi="宋体"/>
          <w:szCs w:val="21"/>
          <w:highlight w:val="none"/>
        </w:rPr>
      </w:pPr>
      <w:r>
        <w:rPr>
          <w:rFonts w:hint="eastAsia" w:ascii="宋体" w:hAnsi="宋体"/>
          <w:szCs w:val="21"/>
          <w:highlight w:val="none"/>
        </w:rPr>
        <w:t>……</w:t>
      </w:r>
    </w:p>
    <w:p w14:paraId="43252F60">
      <w:pPr>
        <w:spacing w:line="394" w:lineRule="exact"/>
        <w:ind w:firstLine="420" w:firstLineChars="200"/>
        <w:rPr>
          <w:rFonts w:ascii="宋体" w:hAnsi="宋体"/>
          <w:szCs w:val="21"/>
          <w:highlight w:val="none"/>
        </w:rPr>
      </w:pPr>
      <w:r>
        <w:rPr>
          <w:rFonts w:hint="eastAsia" w:ascii="宋体" w:hAnsi="宋体"/>
          <w:szCs w:val="21"/>
          <w:highlight w:val="none"/>
        </w:rPr>
        <w:t>鉴于上述各成员单位经过友好协商，自愿组成（联合体名称）联合体，共同参加</w:t>
      </w:r>
    </w:p>
    <w:p w14:paraId="3155C648">
      <w:pPr>
        <w:spacing w:line="394" w:lineRule="exact"/>
        <w:rPr>
          <w:rFonts w:ascii="宋体" w:hAnsi="宋体"/>
          <w:szCs w:val="21"/>
          <w:highlight w:val="none"/>
        </w:rPr>
      </w:pPr>
      <w:r>
        <w:rPr>
          <w:rFonts w:hint="eastAsia" w:ascii="宋体" w:hAnsi="宋体"/>
          <w:szCs w:val="21"/>
          <w:highlight w:val="none"/>
        </w:rPr>
        <w:t>（采购人名称）（以下简称采购人）（项目名称）（以下简称本</w:t>
      </w:r>
      <w:r>
        <w:rPr>
          <w:rFonts w:hint="eastAsia" w:ascii="宋体" w:hAnsi="宋体"/>
          <w:szCs w:val="21"/>
          <w:highlight w:val="none"/>
          <w:lang w:val="en-US" w:eastAsia="zh-CN"/>
        </w:rPr>
        <w:t>项目</w:t>
      </w:r>
      <w:r>
        <w:rPr>
          <w:rFonts w:hint="eastAsia" w:ascii="宋体" w:hAnsi="宋体"/>
          <w:szCs w:val="21"/>
          <w:highlight w:val="none"/>
        </w:rPr>
        <w:t>）的投标并争取赢得本</w:t>
      </w:r>
      <w:r>
        <w:rPr>
          <w:rFonts w:hint="eastAsia" w:ascii="宋体" w:hAnsi="宋体"/>
          <w:szCs w:val="21"/>
          <w:highlight w:val="none"/>
          <w:lang w:val="en-US" w:eastAsia="zh-CN"/>
        </w:rPr>
        <w:t>项目</w:t>
      </w:r>
      <w:r>
        <w:rPr>
          <w:rFonts w:hint="eastAsia" w:ascii="宋体" w:hAnsi="宋体"/>
          <w:szCs w:val="21"/>
          <w:highlight w:val="none"/>
        </w:rPr>
        <w:t>合同（以下简称合同）。现就联合体投标事宜订立如下协议：</w:t>
      </w:r>
    </w:p>
    <w:p w14:paraId="7F9B729B">
      <w:pPr>
        <w:spacing w:line="394" w:lineRule="exact"/>
        <w:ind w:firstLine="420" w:firstLineChars="200"/>
        <w:rPr>
          <w:rFonts w:ascii="宋体" w:hAnsi="宋体"/>
          <w:szCs w:val="21"/>
          <w:highlight w:val="none"/>
        </w:rPr>
      </w:pPr>
      <w:r>
        <w:rPr>
          <w:rFonts w:hint="eastAsia" w:ascii="宋体" w:hAnsi="宋体"/>
          <w:szCs w:val="21"/>
          <w:highlight w:val="none"/>
        </w:rPr>
        <w:t>1．（某成员单位名称）为（联合体名称）牵头人。</w:t>
      </w:r>
    </w:p>
    <w:p w14:paraId="37AFBAEB">
      <w:pPr>
        <w:spacing w:line="394" w:lineRule="exact"/>
        <w:ind w:firstLine="420" w:firstLineChars="200"/>
        <w:rPr>
          <w:rFonts w:ascii="宋体" w:hAnsi="宋体"/>
          <w:szCs w:val="21"/>
          <w:highlight w:val="none"/>
        </w:rPr>
      </w:pPr>
      <w:r>
        <w:rPr>
          <w:rFonts w:hint="eastAsia" w:ascii="宋体" w:hAnsi="宋体"/>
          <w:szCs w:val="21"/>
          <w:highlight w:val="none"/>
        </w:rPr>
        <w:t>2．在本</w:t>
      </w:r>
      <w:r>
        <w:rPr>
          <w:rFonts w:hint="eastAsia" w:ascii="宋体" w:hAnsi="宋体"/>
          <w:szCs w:val="21"/>
          <w:highlight w:val="none"/>
          <w:lang w:val="en-US" w:eastAsia="zh-CN"/>
        </w:rPr>
        <w:t>项目</w:t>
      </w:r>
      <w:r>
        <w:rPr>
          <w:rFonts w:hint="eastAsia" w:ascii="宋体" w:hAnsi="宋体"/>
          <w:szCs w:val="21"/>
          <w:highlight w:val="none"/>
        </w:rPr>
        <w:t>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00BA9099">
      <w:pPr>
        <w:spacing w:line="394" w:lineRule="exact"/>
        <w:ind w:firstLine="420" w:firstLineChars="200"/>
        <w:rPr>
          <w:rFonts w:ascii="宋体" w:hAnsi="宋体"/>
          <w:szCs w:val="21"/>
          <w:highlight w:val="none"/>
        </w:rPr>
      </w:pPr>
      <w:r>
        <w:rPr>
          <w:rFonts w:hint="eastAsia" w:ascii="宋体" w:hAnsi="宋体"/>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2ABEF64F">
      <w:pPr>
        <w:spacing w:line="394" w:lineRule="exact"/>
        <w:ind w:firstLine="420" w:firstLineChars="200"/>
        <w:rPr>
          <w:rFonts w:ascii="宋体" w:hAnsi="宋体"/>
          <w:szCs w:val="21"/>
          <w:highlight w:val="none"/>
        </w:rPr>
      </w:pPr>
      <w:r>
        <w:rPr>
          <w:rFonts w:hint="eastAsia" w:ascii="宋体" w:hAnsi="宋体"/>
          <w:szCs w:val="21"/>
          <w:highlight w:val="none"/>
        </w:rPr>
        <w:t>4．联合体各成员单位内部的职责分工如下：</w:t>
      </w:r>
      <w:r>
        <w:rPr>
          <w:rFonts w:hint="eastAsia" w:ascii="宋体" w:hAnsi="宋体"/>
          <w:szCs w:val="21"/>
          <w:highlight w:val="none"/>
          <w:u w:val="single"/>
          <w:lang w:val="en-US" w:eastAsia="zh-CN"/>
        </w:rPr>
        <w:t xml:space="preserve">                            </w:t>
      </w:r>
      <w:r>
        <w:rPr>
          <w:rFonts w:hint="eastAsia" w:ascii="宋体" w:hAnsi="宋体"/>
          <w:szCs w:val="21"/>
          <w:highlight w:val="none"/>
        </w:rPr>
        <w:t>。按照本条上述分工，联合体成员单位各自所承担的合同工作量比例如下：。</w:t>
      </w:r>
    </w:p>
    <w:p w14:paraId="4FD20068">
      <w:pPr>
        <w:spacing w:line="394" w:lineRule="exact"/>
        <w:ind w:firstLine="420" w:firstLineChars="200"/>
        <w:rPr>
          <w:rFonts w:ascii="宋体" w:hAnsi="宋体"/>
          <w:szCs w:val="21"/>
          <w:highlight w:val="none"/>
        </w:rPr>
      </w:pPr>
      <w:r>
        <w:rPr>
          <w:rFonts w:hint="eastAsia" w:ascii="宋体" w:hAnsi="宋体"/>
          <w:szCs w:val="21"/>
          <w:highlight w:val="none"/>
        </w:rPr>
        <w:t>5．投标工作和联合体在中标后工程实施过程中的有关费用按各自承担的工作量分摊。</w:t>
      </w:r>
    </w:p>
    <w:p w14:paraId="396F5AC6">
      <w:pPr>
        <w:spacing w:line="394" w:lineRule="exact"/>
        <w:ind w:firstLine="420" w:firstLineChars="200"/>
        <w:rPr>
          <w:rFonts w:ascii="宋体" w:hAnsi="宋体"/>
          <w:szCs w:val="21"/>
          <w:highlight w:val="none"/>
        </w:rPr>
      </w:pPr>
      <w:r>
        <w:rPr>
          <w:rFonts w:hint="eastAsia" w:ascii="宋体" w:hAnsi="宋体"/>
          <w:szCs w:val="21"/>
          <w:highlight w:val="none"/>
        </w:rPr>
        <w:t>6．联合体中标后，本联合体协议是合同的附件，对联合体各成员单位有合同约束力。</w:t>
      </w:r>
    </w:p>
    <w:p w14:paraId="2ED4B99A">
      <w:pPr>
        <w:spacing w:line="394" w:lineRule="exact"/>
        <w:ind w:firstLine="420" w:firstLineChars="200"/>
        <w:rPr>
          <w:rFonts w:ascii="宋体" w:hAnsi="宋体"/>
          <w:szCs w:val="21"/>
          <w:highlight w:val="none"/>
        </w:rPr>
      </w:pPr>
      <w:r>
        <w:rPr>
          <w:rFonts w:hint="eastAsia" w:ascii="宋体" w:hAnsi="宋体"/>
          <w:szCs w:val="21"/>
          <w:highlight w:val="none"/>
        </w:rPr>
        <w:t>7．本协议书自签署之日起生效，联合体未中标或者中标时合同履行完毕后自动失效。</w:t>
      </w:r>
    </w:p>
    <w:p w14:paraId="52C1F06F">
      <w:pPr>
        <w:spacing w:line="394" w:lineRule="exact"/>
        <w:ind w:firstLine="420" w:firstLineChars="200"/>
        <w:rPr>
          <w:rFonts w:ascii="宋体" w:hAnsi="宋体"/>
          <w:szCs w:val="21"/>
          <w:highlight w:val="none"/>
        </w:rPr>
      </w:pPr>
      <w:r>
        <w:rPr>
          <w:rFonts w:hint="eastAsia" w:ascii="宋体" w:hAnsi="宋体"/>
          <w:szCs w:val="21"/>
          <w:highlight w:val="none"/>
        </w:rPr>
        <w:t>8．本协议书一式份，联合体成员和采购人各执一份。</w:t>
      </w:r>
    </w:p>
    <w:p w14:paraId="080BF80B">
      <w:pPr>
        <w:spacing w:line="394" w:lineRule="exact"/>
        <w:rPr>
          <w:rFonts w:ascii="宋体" w:hAnsi="宋体"/>
          <w:szCs w:val="21"/>
          <w:highlight w:val="none"/>
        </w:rPr>
      </w:pPr>
    </w:p>
    <w:p w14:paraId="70426E5C">
      <w:pPr>
        <w:spacing w:line="394" w:lineRule="exact"/>
        <w:ind w:firstLine="1785" w:firstLineChars="850"/>
        <w:rPr>
          <w:rFonts w:ascii="宋体" w:hAnsi="宋体"/>
          <w:szCs w:val="21"/>
          <w:highlight w:val="none"/>
        </w:rPr>
      </w:pPr>
      <w:r>
        <w:rPr>
          <w:rFonts w:hint="eastAsia" w:ascii="宋体" w:hAnsi="宋体"/>
          <w:szCs w:val="21"/>
          <w:highlight w:val="none"/>
        </w:rPr>
        <w:t>牵头人名称：（盖单位章）</w:t>
      </w:r>
    </w:p>
    <w:p w14:paraId="43E2588C">
      <w:pPr>
        <w:spacing w:line="394" w:lineRule="exact"/>
        <w:ind w:firstLine="1785" w:firstLineChars="850"/>
        <w:rPr>
          <w:rFonts w:ascii="宋体" w:hAnsi="宋体"/>
          <w:szCs w:val="21"/>
          <w:highlight w:val="none"/>
        </w:rPr>
      </w:pPr>
      <w:r>
        <w:rPr>
          <w:rFonts w:hint="eastAsia" w:ascii="宋体" w:hAnsi="宋体"/>
          <w:szCs w:val="21"/>
          <w:highlight w:val="none"/>
        </w:rPr>
        <w:t>法定代表人：（签字</w:t>
      </w:r>
      <w:r>
        <w:rPr>
          <w:rFonts w:hint="eastAsia" w:ascii="宋体" w:hAnsi="宋体"/>
          <w:szCs w:val="21"/>
          <w:highlight w:val="none"/>
          <w:lang w:val="en-US" w:eastAsia="zh-CN"/>
        </w:rPr>
        <w:t>或盖章</w:t>
      </w:r>
      <w:r>
        <w:rPr>
          <w:rFonts w:hint="eastAsia" w:ascii="宋体" w:hAnsi="宋体"/>
          <w:szCs w:val="21"/>
          <w:highlight w:val="none"/>
        </w:rPr>
        <w:t>）</w:t>
      </w:r>
    </w:p>
    <w:p w14:paraId="0960CA10">
      <w:pPr>
        <w:spacing w:line="394" w:lineRule="exact"/>
        <w:ind w:firstLine="1785" w:firstLineChars="850"/>
        <w:rPr>
          <w:rFonts w:ascii="宋体" w:hAnsi="宋体"/>
          <w:szCs w:val="21"/>
          <w:highlight w:val="none"/>
        </w:rPr>
      </w:pPr>
    </w:p>
    <w:p w14:paraId="748156C7">
      <w:pPr>
        <w:spacing w:line="394" w:lineRule="exact"/>
        <w:ind w:firstLine="1785" w:firstLineChars="850"/>
        <w:rPr>
          <w:rFonts w:ascii="宋体" w:hAnsi="宋体"/>
          <w:szCs w:val="21"/>
          <w:highlight w:val="none"/>
        </w:rPr>
      </w:pPr>
      <w:r>
        <w:rPr>
          <w:rFonts w:hint="eastAsia" w:ascii="宋体" w:hAnsi="宋体"/>
          <w:szCs w:val="21"/>
          <w:highlight w:val="none"/>
        </w:rPr>
        <w:t>成员二名称：（盖单位章）</w:t>
      </w:r>
    </w:p>
    <w:p w14:paraId="5AC00F68">
      <w:pPr>
        <w:spacing w:line="394" w:lineRule="exact"/>
        <w:ind w:firstLine="1785" w:firstLineChars="850"/>
        <w:rPr>
          <w:rFonts w:ascii="宋体" w:hAnsi="宋体"/>
          <w:szCs w:val="21"/>
          <w:highlight w:val="none"/>
        </w:rPr>
      </w:pPr>
      <w:r>
        <w:rPr>
          <w:rFonts w:hint="eastAsia" w:ascii="宋体" w:hAnsi="宋体"/>
          <w:szCs w:val="21"/>
          <w:highlight w:val="none"/>
        </w:rPr>
        <w:t>法定代表人：（签字</w:t>
      </w:r>
      <w:r>
        <w:rPr>
          <w:rFonts w:hint="eastAsia" w:ascii="宋体" w:hAnsi="宋体"/>
          <w:szCs w:val="21"/>
          <w:highlight w:val="none"/>
          <w:lang w:val="en-US" w:eastAsia="zh-CN"/>
        </w:rPr>
        <w:t>或盖章</w:t>
      </w:r>
      <w:r>
        <w:rPr>
          <w:rFonts w:hint="eastAsia" w:ascii="宋体" w:hAnsi="宋体"/>
          <w:szCs w:val="21"/>
          <w:highlight w:val="none"/>
        </w:rPr>
        <w:t>）</w:t>
      </w:r>
    </w:p>
    <w:p w14:paraId="5BC1E666">
      <w:pPr>
        <w:spacing w:line="394" w:lineRule="exact"/>
        <w:ind w:firstLine="2100" w:firstLineChars="1000"/>
        <w:rPr>
          <w:rFonts w:ascii="宋体" w:hAnsi="宋体"/>
          <w:szCs w:val="21"/>
          <w:highlight w:val="none"/>
        </w:rPr>
      </w:pPr>
      <w:r>
        <w:rPr>
          <w:rFonts w:hint="eastAsia" w:ascii="宋体" w:hAnsi="宋体"/>
          <w:szCs w:val="21"/>
          <w:highlight w:val="none"/>
        </w:rPr>
        <w:t>……</w:t>
      </w:r>
    </w:p>
    <w:p w14:paraId="63F26BCB">
      <w:pPr>
        <w:pStyle w:val="4"/>
        <w:ind w:firstLine="2310" w:firstLineChars="1100"/>
        <w:rPr>
          <w:rFonts w:hint="eastAsia" w:ascii="宋体" w:hAnsi="宋体" w:eastAsia="宋体"/>
          <w:b w:val="0"/>
          <w:bCs w:val="0"/>
          <w:sz w:val="28"/>
          <w:szCs w:val="28"/>
          <w:highlight w:val="none"/>
          <w:lang w:val="en-US" w:eastAsia="zh-CN"/>
        </w:rPr>
      </w:pP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 xml:space="preserve">日      </w:t>
      </w:r>
    </w:p>
    <w:p w14:paraId="5101FC1E">
      <w:pPr>
        <w:pStyle w:val="4"/>
        <w:rPr>
          <w:rFonts w:hint="eastAsia" w:ascii="宋体" w:hAnsi="宋体" w:eastAsia="宋体"/>
          <w:b w:val="0"/>
          <w:bCs w:val="0"/>
          <w:sz w:val="28"/>
          <w:szCs w:val="28"/>
          <w:highlight w:val="none"/>
          <w:lang w:val="en-US" w:eastAsia="zh-CN"/>
        </w:rPr>
      </w:pPr>
    </w:p>
    <w:p w14:paraId="7D76EC4C">
      <w:pPr>
        <w:pStyle w:val="4"/>
        <w:rPr>
          <w:rFonts w:hint="eastAsia" w:ascii="宋体" w:hAnsi="宋体" w:eastAsia="宋体"/>
          <w:b w:val="0"/>
          <w:bCs w:val="0"/>
          <w:sz w:val="28"/>
          <w:szCs w:val="28"/>
          <w:highlight w:val="none"/>
          <w:lang w:val="en-US" w:eastAsia="zh-CN"/>
        </w:rPr>
      </w:pPr>
    </w:p>
    <w:p w14:paraId="3C22DC6D">
      <w:pPr>
        <w:pStyle w:val="4"/>
        <w:rPr>
          <w:rFonts w:hint="eastAsia" w:ascii="宋体" w:hAnsi="宋体" w:eastAsia="宋体"/>
          <w:b w:val="0"/>
          <w:bCs w:val="0"/>
          <w:sz w:val="28"/>
          <w:szCs w:val="28"/>
          <w:highlight w:val="none"/>
          <w:lang w:val="en-US" w:eastAsia="zh-CN"/>
        </w:rPr>
      </w:pPr>
    </w:p>
    <w:p w14:paraId="47D442BA">
      <w:pPr>
        <w:pStyle w:val="3"/>
        <w:spacing w:line="400" w:lineRule="exact"/>
        <w:jc w:val="center"/>
        <w:rPr>
          <w:rFonts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lang w:eastAsia="zh-CN"/>
        </w:rPr>
        <w:t>）</w:t>
      </w:r>
      <w:r>
        <w:rPr>
          <w:rFonts w:hint="eastAsia" w:ascii="宋体" w:hAnsi="宋体" w:eastAsia="宋体"/>
          <w:sz w:val="28"/>
          <w:szCs w:val="28"/>
          <w:highlight w:val="none"/>
        </w:rPr>
        <w:t>近年完成的类似项目情况表</w:t>
      </w:r>
    </w:p>
    <w:p w14:paraId="59871140">
      <w:pPr>
        <w:spacing w:line="400" w:lineRule="exact"/>
        <w:rPr>
          <w:rFonts w:ascii="宋体" w:hAnsi="宋体"/>
          <w:sz w:val="24"/>
          <w:highlight w:val="none"/>
        </w:rPr>
      </w:pPr>
    </w:p>
    <w:tbl>
      <w:tblPr>
        <w:tblStyle w:val="51"/>
        <w:tblW w:w="8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3B2B7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5F103E6C">
            <w:pPr>
              <w:spacing w:line="400" w:lineRule="exact"/>
              <w:ind w:firstLine="105" w:firstLineChars="50"/>
              <w:rPr>
                <w:rFonts w:ascii="宋体" w:hAnsi="宋体"/>
                <w:highlight w:val="none"/>
              </w:rPr>
            </w:pPr>
            <w:r>
              <w:rPr>
                <w:rFonts w:hint="eastAsia" w:ascii="宋体" w:hAnsi="宋体"/>
                <w:highlight w:val="none"/>
              </w:rPr>
              <w:t>年份</w:t>
            </w:r>
          </w:p>
        </w:tc>
        <w:tc>
          <w:tcPr>
            <w:tcW w:w="1440" w:type="dxa"/>
            <w:vAlign w:val="center"/>
          </w:tcPr>
          <w:p w14:paraId="02D76C2D">
            <w:pPr>
              <w:spacing w:line="400" w:lineRule="exact"/>
              <w:jc w:val="center"/>
              <w:rPr>
                <w:rFonts w:ascii="宋体" w:hAnsi="宋体"/>
                <w:highlight w:val="none"/>
              </w:rPr>
            </w:pPr>
            <w:r>
              <w:rPr>
                <w:rFonts w:hint="eastAsia" w:ascii="宋体" w:hAnsi="宋体"/>
                <w:highlight w:val="none"/>
              </w:rPr>
              <w:t>用户名称</w:t>
            </w:r>
          </w:p>
        </w:tc>
        <w:tc>
          <w:tcPr>
            <w:tcW w:w="1320" w:type="dxa"/>
            <w:vAlign w:val="center"/>
          </w:tcPr>
          <w:p w14:paraId="5D29BAD8">
            <w:pPr>
              <w:spacing w:line="400" w:lineRule="exact"/>
              <w:jc w:val="center"/>
              <w:rPr>
                <w:rFonts w:ascii="宋体" w:hAnsi="宋体"/>
                <w:highlight w:val="none"/>
              </w:rPr>
            </w:pPr>
            <w:r>
              <w:rPr>
                <w:rFonts w:ascii="宋体" w:hAnsi="宋体"/>
                <w:highlight w:val="none"/>
              </w:rPr>
              <w:t>项目名称</w:t>
            </w:r>
          </w:p>
        </w:tc>
        <w:tc>
          <w:tcPr>
            <w:tcW w:w="1161" w:type="dxa"/>
            <w:vAlign w:val="center"/>
          </w:tcPr>
          <w:p w14:paraId="4FD7DBDA">
            <w:pPr>
              <w:spacing w:line="400" w:lineRule="exact"/>
              <w:jc w:val="center"/>
              <w:rPr>
                <w:rFonts w:ascii="宋体" w:hAnsi="宋体"/>
                <w:highlight w:val="none"/>
              </w:rPr>
            </w:pPr>
            <w:r>
              <w:rPr>
                <w:rFonts w:ascii="宋体" w:hAnsi="宋体"/>
                <w:highlight w:val="none"/>
              </w:rPr>
              <w:t>完成时间</w:t>
            </w:r>
          </w:p>
        </w:tc>
        <w:tc>
          <w:tcPr>
            <w:tcW w:w="1260" w:type="dxa"/>
            <w:vAlign w:val="center"/>
          </w:tcPr>
          <w:p w14:paraId="5C83EA05">
            <w:pPr>
              <w:spacing w:line="400" w:lineRule="exact"/>
              <w:ind w:firstLine="105" w:firstLineChars="50"/>
              <w:rPr>
                <w:rFonts w:ascii="宋体" w:hAnsi="宋体"/>
                <w:highlight w:val="none"/>
              </w:rPr>
            </w:pPr>
            <w:r>
              <w:rPr>
                <w:rFonts w:ascii="宋体" w:hAnsi="宋体"/>
                <w:highlight w:val="none"/>
              </w:rPr>
              <w:t>合同金额</w:t>
            </w:r>
          </w:p>
        </w:tc>
        <w:tc>
          <w:tcPr>
            <w:tcW w:w="1374" w:type="dxa"/>
            <w:gridSpan w:val="3"/>
            <w:tcBorders>
              <w:right w:val="single" w:color="auto" w:sz="4" w:space="0"/>
            </w:tcBorders>
            <w:vAlign w:val="center"/>
          </w:tcPr>
          <w:p w14:paraId="365D88B8">
            <w:pPr>
              <w:spacing w:line="400" w:lineRule="exact"/>
              <w:rPr>
                <w:rFonts w:ascii="宋体" w:hAnsi="宋体"/>
                <w:highlight w:val="none"/>
              </w:rPr>
            </w:pPr>
            <w:r>
              <w:rPr>
                <w:rFonts w:hint="eastAsia" w:ascii="宋体" w:hAnsi="宋体"/>
                <w:highlight w:val="none"/>
              </w:rPr>
              <w:t>完成情况</w:t>
            </w:r>
          </w:p>
        </w:tc>
        <w:tc>
          <w:tcPr>
            <w:tcW w:w="1305" w:type="dxa"/>
            <w:tcBorders>
              <w:left w:val="single" w:color="auto" w:sz="4" w:space="0"/>
            </w:tcBorders>
            <w:vAlign w:val="center"/>
          </w:tcPr>
          <w:p w14:paraId="37D18ABA">
            <w:pPr>
              <w:spacing w:line="400" w:lineRule="exact"/>
              <w:rPr>
                <w:rFonts w:ascii="宋体" w:hAnsi="宋体"/>
                <w:highlight w:val="none"/>
              </w:rPr>
            </w:pPr>
            <w:r>
              <w:rPr>
                <w:rFonts w:hint="eastAsia" w:ascii="宋体" w:hAnsi="宋体"/>
                <w:highlight w:val="none"/>
              </w:rPr>
              <w:t xml:space="preserve">   备注</w:t>
            </w:r>
          </w:p>
        </w:tc>
      </w:tr>
      <w:tr w14:paraId="1DA354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6E392058">
            <w:pPr>
              <w:spacing w:line="400" w:lineRule="exact"/>
              <w:jc w:val="center"/>
              <w:rPr>
                <w:rFonts w:ascii="宋体" w:hAnsi="宋体"/>
                <w:highlight w:val="none"/>
              </w:rPr>
            </w:pPr>
          </w:p>
        </w:tc>
        <w:tc>
          <w:tcPr>
            <w:tcW w:w="1440" w:type="dxa"/>
            <w:vAlign w:val="center"/>
          </w:tcPr>
          <w:p w14:paraId="7E92A407">
            <w:pPr>
              <w:spacing w:line="400" w:lineRule="exact"/>
              <w:jc w:val="center"/>
              <w:rPr>
                <w:rFonts w:ascii="宋体" w:hAnsi="宋体"/>
                <w:highlight w:val="none"/>
              </w:rPr>
            </w:pPr>
          </w:p>
        </w:tc>
        <w:tc>
          <w:tcPr>
            <w:tcW w:w="1320" w:type="dxa"/>
            <w:vAlign w:val="center"/>
          </w:tcPr>
          <w:p w14:paraId="7831EA0A">
            <w:pPr>
              <w:spacing w:line="400" w:lineRule="exact"/>
              <w:jc w:val="center"/>
              <w:rPr>
                <w:rFonts w:ascii="宋体" w:hAnsi="宋体"/>
                <w:highlight w:val="none"/>
              </w:rPr>
            </w:pPr>
          </w:p>
        </w:tc>
        <w:tc>
          <w:tcPr>
            <w:tcW w:w="1161" w:type="dxa"/>
            <w:vAlign w:val="center"/>
          </w:tcPr>
          <w:p w14:paraId="6527F7F5">
            <w:pPr>
              <w:spacing w:line="400" w:lineRule="exact"/>
              <w:jc w:val="center"/>
              <w:rPr>
                <w:rFonts w:ascii="宋体" w:hAnsi="宋体"/>
                <w:highlight w:val="none"/>
              </w:rPr>
            </w:pPr>
          </w:p>
        </w:tc>
        <w:tc>
          <w:tcPr>
            <w:tcW w:w="1260" w:type="dxa"/>
            <w:vAlign w:val="center"/>
          </w:tcPr>
          <w:p w14:paraId="79C9BC0E">
            <w:pPr>
              <w:spacing w:line="400" w:lineRule="exact"/>
              <w:jc w:val="center"/>
              <w:rPr>
                <w:rFonts w:ascii="宋体" w:hAnsi="宋体"/>
                <w:highlight w:val="none"/>
              </w:rPr>
            </w:pPr>
          </w:p>
        </w:tc>
        <w:tc>
          <w:tcPr>
            <w:tcW w:w="1374" w:type="dxa"/>
            <w:gridSpan w:val="3"/>
            <w:tcBorders>
              <w:right w:val="single" w:color="auto" w:sz="4" w:space="0"/>
            </w:tcBorders>
            <w:vAlign w:val="center"/>
          </w:tcPr>
          <w:p w14:paraId="655C4BDB">
            <w:pPr>
              <w:spacing w:line="400" w:lineRule="exact"/>
              <w:jc w:val="center"/>
              <w:rPr>
                <w:rFonts w:ascii="宋体" w:hAnsi="宋体"/>
                <w:highlight w:val="none"/>
              </w:rPr>
            </w:pPr>
          </w:p>
        </w:tc>
        <w:tc>
          <w:tcPr>
            <w:tcW w:w="1305" w:type="dxa"/>
            <w:tcBorders>
              <w:left w:val="single" w:color="auto" w:sz="4" w:space="0"/>
            </w:tcBorders>
            <w:vAlign w:val="center"/>
          </w:tcPr>
          <w:p w14:paraId="56F6F933">
            <w:pPr>
              <w:spacing w:line="400" w:lineRule="exact"/>
              <w:jc w:val="center"/>
              <w:rPr>
                <w:rFonts w:ascii="宋体" w:hAnsi="宋体"/>
                <w:highlight w:val="none"/>
              </w:rPr>
            </w:pPr>
          </w:p>
        </w:tc>
      </w:tr>
      <w:tr w14:paraId="5DD7D5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4BBFC9F">
            <w:pPr>
              <w:spacing w:line="400" w:lineRule="exact"/>
              <w:jc w:val="center"/>
              <w:rPr>
                <w:rFonts w:ascii="宋体" w:hAnsi="宋体"/>
                <w:highlight w:val="none"/>
              </w:rPr>
            </w:pPr>
          </w:p>
        </w:tc>
        <w:tc>
          <w:tcPr>
            <w:tcW w:w="1440" w:type="dxa"/>
            <w:vAlign w:val="center"/>
          </w:tcPr>
          <w:p w14:paraId="45CBBD5A">
            <w:pPr>
              <w:spacing w:line="400" w:lineRule="exact"/>
              <w:jc w:val="center"/>
              <w:rPr>
                <w:rFonts w:ascii="宋体" w:hAnsi="宋体"/>
                <w:highlight w:val="none"/>
              </w:rPr>
            </w:pPr>
          </w:p>
        </w:tc>
        <w:tc>
          <w:tcPr>
            <w:tcW w:w="1320" w:type="dxa"/>
            <w:vAlign w:val="center"/>
          </w:tcPr>
          <w:p w14:paraId="78CFD2E4">
            <w:pPr>
              <w:spacing w:line="400" w:lineRule="exact"/>
              <w:jc w:val="center"/>
              <w:rPr>
                <w:rFonts w:ascii="宋体" w:hAnsi="宋体"/>
                <w:highlight w:val="none"/>
              </w:rPr>
            </w:pPr>
          </w:p>
        </w:tc>
        <w:tc>
          <w:tcPr>
            <w:tcW w:w="1161" w:type="dxa"/>
            <w:vAlign w:val="center"/>
          </w:tcPr>
          <w:p w14:paraId="7EA519DC">
            <w:pPr>
              <w:spacing w:line="400" w:lineRule="exact"/>
              <w:jc w:val="center"/>
              <w:rPr>
                <w:rFonts w:ascii="宋体" w:hAnsi="宋体"/>
                <w:highlight w:val="none"/>
              </w:rPr>
            </w:pPr>
          </w:p>
        </w:tc>
        <w:tc>
          <w:tcPr>
            <w:tcW w:w="1260" w:type="dxa"/>
            <w:vAlign w:val="center"/>
          </w:tcPr>
          <w:p w14:paraId="3BF94A6C">
            <w:pPr>
              <w:spacing w:line="400" w:lineRule="exact"/>
              <w:jc w:val="center"/>
              <w:rPr>
                <w:rFonts w:ascii="宋体" w:hAnsi="宋体"/>
                <w:highlight w:val="none"/>
              </w:rPr>
            </w:pPr>
          </w:p>
        </w:tc>
        <w:tc>
          <w:tcPr>
            <w:tcW w:w="1374" w:type="dxa"/>
            <w:gridSpan w:val="3"/>
            <w:tcBorders>
              <w:right w:val="single" w:color="auto" w:sz="4" w:space="0"/>
            </w:tcBorders>
            <w:vAlign w:val="center"/>
          </w:tcPr>
          <w:p w14:paraId="1C08EC40">
            <w:pPr>
              <w:spacing w:line="400" w:lineRule="exact"/>
              <w:jc w:val="center"/>
              <w:rPr>
                <w:rFonts w:ascii="宋体" w:hAnsi="宋体"/>
                <w:highlight w:val="none"/>
              </w:rPr>
            </w:pPr>
          </w:p>
        </w:tc>
        <w:tc>
          <w:tcPr>
            <w:tcW w:w="1305" w:type="dxa"/>
            <w:tcBorders>
              <w:left w:val="single" w:color="auto" w:sz="4" w:space="0"/>
            </w:tcBorders>
            <w:vAlign w:val="center"/>
          </w:tcPr>
          <w:p w14:paraId="39A759C2">
            <w:pPr>
              <w:spacing w:line="400" w:lineRule="exact"/>
              <w:jc w:val="center"/>
              <w:rPr>
                <w:rFonts w:ascii="宋体" w:hAnsi="宋体"/>
                <w:highlight w:val="none"/>
              </w:rPr>
            </w:pPr>
          </w:p>
        </w:tc>
      </w:tr>
      <w:tr w14:paraId="4E179F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8A33835">
            <w:pPr>
              <w:spacing w:line="400" w:lineRule="exact"/>
              <w:jc w:val="center"/>
              <w:rPr>
                <w:rFonts w:ascii="宋体" w:hAnsi="宋体"/>
                <w:highlight w:val="none"/>
              </w:rPr>
            </w:pPr>
          </w:p>
        </w:tc>
        <w:tc>
          <w:tcPr>
            <w:tcW w:w="1440" w:type="dxa"/>
            <w:vAlign w:val="center"/>
          </w:tcPr>
          <w:p w14:paraId="46E09EB7">
            <w:pPr>
              <w:spacing w:line="400" w:lineRule="exact"/>
              <w:jc w:val="center"/>
              <w:rPr>
                <w:rFonts w:ascii="宋体" w:hAnsi="宋体"/>
                <w:highlight w:val="none"/>
              </w:rPr>
            </w:pPr>
          </w:p>
        </w:tc>
        <w:tc>
          <w:tcPr>
            <w:tcW w:w="1320" w:type="dxa"/>
            <w:vAlign w:val="center"/>
          </w:tcPr>
          <w:p w14:paraId="02008DC4">
            <w:pPr>
              <w:spacing w:line="400" w:lineRule="exact"/>
              <w:jc w:val="center"/>
              <w:rPr>
                <w:rFonts w:ascii="宋体" w:hAnsi="宋体"/>
                <w:highlight w:val="none"/>
              </w:rPr>
            </w:pPr>
          </w:p>
        </w:tc>
        <w:tc>
          <w:tcPr>
            <w:tcW w:w="1161" w:type="dxa"/>
            <w:vAlign w:val="center"/>
          </w:tcPr>
          <w:p w14:paraId="61727C9D">
            <w:pPr>
              <w:spacing w:line="400" w:lineRule="exact"/>
              <w:jc w:val="center"/>
              <w:rPr>
                <w:rFonts w:ascii="宋体" w:hAnsi="宋体"/>
                <w:highlight w:val="none"/>
              </w:rPr>
            </w:pPr>
          </w:p>
        </w:tc>
        <w:tc>
          <w:tcPr>
            <w:tcW w:w="1260" w:type="dxa"/>
            <w:vAlign w:val="center"/>
          </w:tcPr>
          <w:p w14:paraId="197EF8F0">
            <w:pPr>
              <w:spacing w:line="400" w:lineRule="exact"/>
              <w:jc w:val="center"/>
              <w:rPr>
                <w:rFonts w:ascii="宋体" w:hAnsi="宋体"/>
                <w:highlight w:val="none"/>
              </w:rPr>
            </w:pPr>
          </w:p>
        </w:tc>
        <w:tc>
          <w:tcPr>
            <w:tcW w:w="1374" w:type="dxa"/>
            <w:gridSpan w:val="3"/>
            <w:tcBorders>
              <w:right w:val="single" w:color="auto" w:sz="4" w:space="0"/>
            </w:tcBorders>
            <w:vAlign w:val="center"/>
          </w:tcPr>
          <w:p w14:paraId="6C55C1B0">
            <w:pPr>
              <w:spacing w:line="400" w:lineRule="exact"/>
              <w:jc w:val="center"/>
              <w:rPr>
                <w:rFonts w:ascii="宋体" w:hAnsi="宋体"/>
                <w:highlight w:val="none"/>
              </w:rPr>
            </w:pPr>
          </w:p>
        </w:tc>
        <w:tc>
          <w:tcPr>
            <w:tcW w:w="1305" w:type="dxa"/>
            <w:tcBorders>
              <w:left w:val="single" w:color="auto" w:sz="4" w:space="0"/>
            </w:tcBorders>
            <w:vAlign w:val="center"/>
          </w:tcPr>
          <w:p w14:paraId="2791025B">
            <w:pPr>
              <w:spacing w:line="400" w:lineRule="exact"/>
              <w:jc w:val="center"/>
              <w:rPr>
                <w:rFonts w:ascii="宋体" w:hAnsi="宋体"/>
                <w:highlight w:val="none"/>
              </w:rPr>
            </w:pPr>
          </w:p>
        </w:tc>
      </w:tr>
      <w:tr w14:paraId="1311DA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F09666D">
            <w:pPr>
              <w:spacing w:line="400" w:lineRule="exact"/>
              <w:jc w:val="center"/>
              <w:rPr>
                <w:rFonts w:ascii="宋体" w:hAnsi="宋体"/>
                <w:highlight w:val="none"/>
              </w:rPr>
            </w:pPr>
          </w:p>
        </w:tc>
        <w:tc>
          <w:tcPr>
            <w:tcW w:w="1440" w:type="dxa"/>
            <w:tcBorders>
              <w:right w:val="single" w:color="auto" w:sz="4" w:space="0"/>
            </w:tcBorders>
            <w:vAlign w:val="center"/>
          </w:tcPr>
          <w:p w14:paraId="72B25583">
            <w:pPr>
              <w:spacing w:line="400" w:lineRule="exact"/>
              <w:jc w:val="center"/>
              <w:rPr>
                <w:rFonts w:ascii="宋体" w:hAnsi="宋体"/>
                <w:highlight w:val="none"/>
              </w:rPr>
            </w:pPr>
          </w:p>
        </w:tc>
        <w:tc>
          <w:tcPr>
            <w:tcW w:w="1320" w:type="dxa"/>
            <w:tcBorders>
              <w:left w:val="single" w:color="auto" w:sz="4" w:space="0"/>
            </w:tcBorders>
            <w:vAlign w:val="center"/>
          </w:tcPr>
          <w:p w14:paraId="0F93CDAC">
            <w:pPr>
              <w:spacing w:line="400" w:lineRule="exact"/>
              <w:jc w:val="center"/>
              <w:rPr>
                <w:rFonts w:ascii="宋体" w:hAnsi="宋体"/>
                <w:highlight w:val="none"/>
              </w:rPr>
            </w:pPr>
          </w:p>
        </w:tc>
        <w:tc>
          <w:tcPr>
            <w:tcW w:w="1161" w:type="dxa"/>
            <w:vAlign w:val="center"/>
          </w:tcPr>
          <w:p w14:paraId="4B6D4A58">
            <w:pPr>
              <w:spacing w:line="400" w:lineRule="exact"/>
              <w:jc w:val="center"/>
              <w:rPr>
                <w:rFonts w:ascii="宋体" w:hAnsi="宋体"/>
                <w:highlight w:val="none"/>
              </w:rPr>
            </w:pPr>
          </w:p>
        </w:tc>
        <w:tc>
          <w:tcPr>
            <w:tcW w:w="1260" w:type="dxa"/>
            <w:vAlign w:val="center"/>
          </w:tcPr>
          <w:p w14:paraId="3D48A6B2">
            <w:pPr>
              <w:spacing w:line="400" w:lineRule="exact"/>
              <w:jc w:val="center"/>
              <w:rPr>
                <w:rFonts w:ascii="宋体" w:hAnsi="宋体"/>
                <w:highlight w:val="none"/>
              </w:rPr>
            </w:pPr>
          </w:p>
        </w:tc>
        <w:tc>
          <w:tcPr>
            <w:tcW w:w="1374" w:type="dxa"/>
            <w:gridSpan w:val="3"/>
            <w:tcBorders>
              <w:right w:val="single" w:color="auto" w:sz="4" w:space="0"/>
            </w:tcBorders>
            <w:vAlign w:val="center"/>
          </w:tcPr>
          <w:p w14:paraId="5D98F65C">
            <w:pPr>
              <w:spacing w:line="400" w:lineRule="exact"/>
              <w:jc w:val="center"/>
              <w:rPr>
                <w:rFonts w:ascii="宋体" w:hAnsi="宋体"/>
                <w:highlight w:val="none"/>
              </w:rPr>
            </w:pPr>
          </w:p>
        </w:tc>
        <w:tc>
          <w:tcPr>
            <w:tcW w:w="1305" w:type="dxa"/>
            <w:tcBorders>
              <w:left w:val="single" w:color="auto" w:sz="4" w:space="0"/>
            </w:tcBorders>
            <w:vAlign w:val="center"/>
          </w:tcPr>
          <w:p w14:paraId="3C9B3692">
            <w:pPr>
              <w:spacing w:line="400" w:lineRule="exact"/>
              <w:jc w:val="center"/>
              <w:rPr>
                <w:rFonts w:ascii="宋体" w:hAnsi="宋体"/>
                <w:highlight w:val="none"/>
              </w:rPr>
            </w:pPr>
          </w:p>
        </w:tc>
      </w:tr>
      <w:tr w14:paraId="67A408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31EDA2BB">
            <w:pPr>
              <w:spacing w:line="400" w:lineRule="exact"/>
              <w:rPr>
                <w:rFonts w:ascii="宋体" w:hAnsi="宋体"/>
                <w:highlight w:val="none"/>
              </w:rPr>
            </w:pPr>
          </w:p>
        </w:tc>
        <w:tc>
          <w:tcPr>
            <w:tcW w:w="1440" w:type="dxa"/>
            <w:tcBorders>
              <w:left w:val="single" w:color="auto" w:sz="4" w:space="0"/>
              <w:right w:val="single" w:color="auto" w:sz="4" w:space="0"/>
            </w:tcBorders>
            <w:vAlign w:val="center"/>
          </w:tcPr>
          <w:p w14:paraId="25183B42">
            <w:pPr>
              <w:spacing w:line="400" w:lineRule="exact"/>
              <w:rPr>
                <w:rFonts w:ascii="宋体" w:hAnsi="宋体"/>
                <w:highlight w:val="none"/>
              </w:rPr>
            </w:pPr>
          </w:p>
        </w:tc>
        <w:tc>
          <w:tcPr>
            <w:tcW w:w="1320" w:type="dxa"/>
            <w:tcBorders>
              <w:left w:val="single" w:color="auto" w:sz="4" w:space="0"/>
              <w:right w:val="single" w:color="auto" w:sz="4" w:space="0"/>
            </w:tcBorders>
            <w:vAlign w:val="center"/>
          </w:tcPr>
          <w:p w14:paraId="25EE1E06">
            <w:pPr>
              <w:spacing w:line="400" w:lineRule="exact"/>
              <w:rPr>
                <w:rFonts w:ascii="宋体" w:hAnsi="宋体"/>
                <w:highlight w:val="none"/>
              </w:rPr>
            </w:pPr>
          </w:p>
        </w:tc>
        <w:tc>
          <w:tcPr>
            <w:tcW w:w="1161" w:type="dxa"/>
            <w:tcBorders>
              <w:left w:val="single" w:color="auto" w:sz="4" w:space="0"/>
              <w:right w:val="single" w:color="auto" w:sz="4" w:space="0"/>
            </w:tcBorders>
            <w:vAlign w:val="center"/>
          </w:tcPr>
          <w:p w14:paraId="77BAD505">
            <w:pPr>
              <w:spacing w:line="400" w:lineRule="exact"/>
              <w:rPr>
                <w:rFonts w:ascii="宋体" w:hAnsi="宋体"/>
                <w:highlight w:val="none"/>
              </w:rPr>
            </w:pPr>
          </w:p>
        </w:tc>
        <w:tc>
          <w:tcPr>
            <w:tcW w:w="1269" w:type="dxa"/>
            <w:gridSpan w:val="2"/>
            <w:tcBorders>
              <w:left w:val="single" w:color="auto" w:sz="4" w:space="0"/>
              <w:right w:val="single" w:color="auto" w:sz="4" w:space="0"/>
            </w:tcBorders>
            <w:vAlign w:val="center"/>
          </w:tcPr>
          <w:p w14:paraId="4F0489CB">
            <w:pPr>
              <w:spacing w:line="400" w:lineRule="exact"/>
              <w:rPr>
                <w:rFonts w:ascii="宋体" w:hAnsi="宋体"/>
                <w:highlight w:val="none"/>
              </w:rPr>
            </w:pPr>
          </w:p>
        </w:tc>
        <w:tc>
          <w:tcPr>
            <w:tcW w:w="1365" w:type="dxa"/>
            <w:gridSpan w:val="2"/>
            <w:tcBorders>
              <w:left w:val="single" w:color="auto" w:sz="4" w:space="0"/>
              <w:right w:val="single" w:color="auto" w:sz="4" w:space="0"/>
            </w:tcBorders>
            <w:vAlign w:val="center"/>
          </w:tcPr>
          <w:p w14:paraId="2AE56FCB">
            <w:pPr>
              <w:spacing w:line="400" w:lineRule="exact"/>
              <w:rPr>
                <w:rFonts w:ascii="宋体" w:hAnsi="宋体"/>
                <w:highlight w:val="none"/>
              </w:rPr>
            </w:pPr>
          </w:p>
        </w:tc>
        <w:tc>
          <w:tcPr>
            <w:tcW w:w="1305" w:type="dxa"/>
            <w:tcBorders>
              <w:left w:val="single" w:color="auto" w:sz="4" w:space="0"/>
            </w:tcBorders>
            <w:vAlign w:val="center"/>
          </w:tcPr>
          <w:p w14:paraId="041A5972">
            <w:pPr>
              <w:spacing w:line="400" w:lineRule="exact"/>
              <w:rPr>
                <w:rFonts w:ascii="宋体" w:hAnsi="宋体"/>
                <w:highlight w:val="none"/>
              </w:rPr>
            </w:pPr>
          </w:p>
        </w:tc>
      </w:tr>
      <w:tr w14:paraId="7D3E8D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2624A91">
            <w:pPr>
              <w:spacing w:line="400" w:lineRule="exact"/>
              <w:rPr>
                <w:rFonts w:ascii="宋体" w:hAnsi="宋体"/>
                <w:highlight w:val="none"/>
              </w:rPr>
            </w:pPr>
          </w:p>
        </w:tc>
        <w:tc>
          <w:tcPr>
            <w:tcW w:w="1440" w:type="dxa"/>
            <w:vAlign w:val="center"/>
          </w:tcPr>
          <w:p w14:paraId="1236D236">
            <w:pPr>
              <w:spacing w:line="400" w:lineRule="exact"/>
              <w:rPr>
                <w:rFonts w:ascii="宋体" w:hAnsi="宋体"/>
                <w:highlight w:val="none"/>
              </w:rPr>
            </w:pPr>
          </w:p>
        </w:tc>
        <w:tc>
          <w:tcPr>
            <w:tcW w:w="1320" w:type="dxa"/>
            <w:vAlign w:val="center"/>
          </w:tcPr>
          <w:p w14:paraId="366A08C9">
            <w:pPr>
              <w:spacing w:line="400" w:lineRule="exact"/>
              <w:rPr>
                <w:rFonts w:ascii="宋体" w:hAnsi="宋体"/>
                <w:highlight w:val="none"/>
              </w:rPr>
            </w:pPr>
          </w:p>
        </w:tc>
        <w:tc>
          <w:tcPr>
            <w:tcW w:w="1161" w:type="dxa"/>
            <w:vAlign w:val="center"/>
          </w:tcPr>
          <w:p w14:paraId="2CC3B8CA">
            <w:pPr>
              <w:spacing w:line="400" w:lineRule="exact"/>
              <w:rPr>
                <w:rFonts w:ascii="宋体" w:hAnsi="宋体"/>
                <w:highlight w:val="none"/>
              </w:rPr>
            </w:pPr>
          </w:p>
        </w:tc>
        <w:tc>
          <w:tcPr>
            <w:tcW w:w="1269" w:type="dxa"/>
            <w:gridSpan w:val="2"/>
            <w:tcBorders>
              <w:right w:val="single" w:color="auto" w:sz="4" w:space="0"/>
            </w:tcBorders>
            <w:vAlign w:val="center"/>
          </w:tcPr>
          <w:p w14:paraId="0943AEFA">
            <w:pPr>
              <w:spacing w:line="400" w:lineRule="exact"/>
              <w:rPr>
                <w:rFonts w:ascii="宋体" w:hAnsi="宋体"/>
                <w:highlight w:val="none"/>
              </w:rPr>
            </w:pPr>
          </w:p>
        </w:tc>
        <w:tc>
          <w:tcPr>
            <w:tcW w:w="1356" w:type="dxa"/>
            <w:tcBorders>
              <w:left w:val="single" w:color="auto" w:sz="4" w:space="0"/>
              <w:right w:val="single" w:color="auto" w:sz="4" w:space="0"/>
            </w:tcBorders>
            <w:vAlign w:val="center"/>
          </w:tcPr>
          <w:p w14:paraId="2022F242">
            <w:pPr>
              <w:spacing w:line="400" w:lineRule="exact"/>
              <w:rPr>
                <w:rFonts w:ascii="宋体" w:hAnsi="宋体"/>
                <w:highlight w:val="none"/>
              </w:rPr>
            </w:pPr>
          </w:p>
        </w:tc>
        <w:tc>
          <w:tcPr>
            <w:tcW w:w="1314" w:type="dxa"/>
            <w:gridSpan w:val="2"/>
            <w:tcBorders>
              <w:left w:val="single" w:color="auto" w:sz="4" w:space="0"/>
            </w:tcBorders>
            <w:vAlign w:val="center"/>
          </w:tcPr>
          <w:p w14:paraId="567E17B1">
            <w:pPr>
              <w:spacing w:line="400" w:lineRule="exact"/>
              <w:rPr>
                <w:rFonts w:ascii="宋体" w:hAnsi="宋体"/>
                <w:highlight w:val="none"/>
              </w:rPr>
            </w:pPr>
          </w:p>
        </w:tc>
      </w:tr>
      <w:tr w14:paraId="722C9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8F71A09">
            <w:pPr>
              <w:spacing w:line="400" w:lineRule="exact"/>
              <w:jc w:val="center"/>
              <w:rPr>
                <w:rFonts w:ascii="宋体" w:hAnsi="宋体"/>
                <w:highlight w:val="none"/>
              </w:rPr>
            </w:pPr>
          </w:p>
        </w:tc>
        <w:tc>
          <w:tcPr>
            <w:tcW w:w="1440" w:type="dxa"/>
            <w:vAlign w:val="center"/>
          </w:tcPr>
          <w:p w14:paraId="6F5B7992">
            <w:pPr>
              <w:spacing w:line="400" w:lineRule="exact"/>
              <w:jc w:val="center"/>
              <w:rPr>
                <w:rFonts w:ascii="宋体" w:hAnsi="宋体"/>
                <w:highlight w:val="none"/>
              </w:rPr>
            </w:pPr>
          </w:p>
        </w:tc>
        <w:tc>
          <w:tcPr>
            <w:tcW w:w="1320" w:type="dxa"/>
            <w:vAlign w:val="center"/>
          </w:tcPr>
          <w:p w14:paraId="7C484D4A">
            <w:pPr>
              <w:spacing w:line="400" w:lineRule="exact"/>
              <w:jc w:val="center"/>
              <w:rPr>
                <w:rFonts w:ascii="宋体" w:hAnsi="宋体"/>
                <w:highlight w:val="none"/>
              </w:rPr>
            </w:pPr>
          </w:p>
        </w:tc>
        <w:tc>
          <w:tcPr>
            <w:tcW w:w="1161" w:type="dxa"/>
            <w:vAlign w:val="center"/>
          </w:tcPr>
          <w:p w14:paraId="2B1CB4AD">
            <w:pPr>
              <w:spacing w:line="400" w:lineRule="exact"/>
              <w:jc w:val="center"/>
              <w:rPr>
                <w:rFonts w:ascii="宋体" w:hAnsi="宋体"/>
                <w:highlight w:val="none"/>
              </w:rPr>
            </w:pPr>
          </w:p>
        </w:tc>
        <w:tc>
          <w:tcPr>
            <w:tcW w:w="1269" w:type="dxa"/>
            <w:gridSpan w:val="2"/>
            <w:tcBorders>
              <w:right w:val="single" w:color="auto" w:sz="4" w:space="0"/>
            </w:tcBorders>
            <w:vAlign w:val="center"/>
          </w:tcPr>
          <w:p w14:paraId="6570C35F">
            <w:pPr>
              <w:spacing w:line="400" w:lineRule="exact"/>
              <w:jc w:val="center"/>
              <w:rPr>
                <w:rFonts w:ascii="宋体" w:hAnsi="宋体"/>
                <w:highlight w:val="none"/>
              </w:rPr>
            </w:pPr>
          </w:p>
        </w:tc>
        <w:tc>
          <w:tcPr>
            <w:tcW w:w="1356" w:type="dxa"/>
            <w:tcBorders>
              <w:left w:val="single" w:color="auto" w:sz="4" w:space="0"/>
              <w:right w:val="single" w:color="auto" w:sz="4" w:space="0"/>
            </w:tcBorders>
            <w:vAlign w:val="center"/>
          </w:tcPr>
          <w:p w14:paraId="49A494BC">
            <w:pPr>
              <w:spacing w:line="400" w:lineRule="exact"/>
              <w:jc w:val="center"/>
              <w:rPr>
                <w:rFonts w:ascii="宋体" w:hAnsi="宋体"/>
                <w:highlight w:val="none"/>
              </w:rPr>
            </w:pPr>
          </w:p>
        </w:tc>
        <w:tc>
          <w:tcPr>
            <w:tcW w:w="1314" w:type="dxa"/>
            <w:gridSpan w:val="2"/>
            <w:tcBorders>
              <w:left w:val="single" w:color="auto" w:sz="4" w:space="0"/>
            </w:tcBorders>
            <w:vAlign w:val="center"/>
          </w:tcPr>
          <w:p w14:paraId="14082F9C">
            <w:pPr>
              <w:spacing w:line="400" w:lineRule="exact"/>
              <w:jc w:val="center"/>
              <w:rPr>
                <w:rFonts w:ascii="宋体" w:hAnsi="宋体"/>
                <w:highlight w:val="none"/>
              </w:rPr>
            </w:pPr>
          </w:p>
        </w:tc>
      </w:tr>
      <w:tr w14:paraId="500E33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08FAF8C">
            <w:pPr>
              <w:spacing w:line="400" w:lineRule="exact"/>
              <w:jc w:val="center"/>
              <w:rPr>
                <w:rFonts w:ascii="宋体" w:hAnsi="宋体"/>
                <w:highlight w:val="none"/>
              </w:rPr>
            </w:pPr>
          </w:p>
        </w:tc>
        <w:tc>
          <w:tcPr>
            <w:tcW w:w="1440" w:type="dxa"/>
            <w:vAlign w:val="center"/>
          </w:tcPr>
          <w:p w14:paraId="02263A68">
            <w:pPr>
              <w:spacing w:line="400" w:lineRule="exact"/>
              <w:jc w:val="center"/>
              <w:rPr>
                <w:rFonts w:ascii="宋体" w:hAnsi="宋体"/>
                <w:highlight w:val="none"/>
              </w:rPr>
            </w:pPr>
          </w:p>
        </w:tc>
        <w:tc>
          <w:tcPr>
            <w:tcW w:w="1320" w:type="dxa"/>
            <w:vAlign w:val="center"/>
          </w:tcPr>
          <w:p w14:paraId="2393C74B">
            <w:pPr>
              <w:spacing w:line="400" w:lineRule="exact"/>
              <w:jc w:val="center"/>
              <w:rPr>
                <w:rFonts w:ascii="宋体" w:hAnsi="宋体"/>
                <w:highlight w:val="none"/>
              </w:rPr>
            </w:pPr>
          </w:p>
        </w:tc>
        <w:tc>
          <w:tcPr>
            <w:tcW w:w="1161" w:type="dxa"/>
            <w:vAlign w:val="center"/>
          </w:tcPr>
          <w:p w14:paraId="02B8B024">
            <w:pPr>
              <w:spacing w:line="400" w:lineRule="exact"/>
              <w:jc w:val="center"/>
              <w:rPr>
                <w:rFonts w:ascii="宋体" w:hAnsi="宋体"/>
                <w:highlight w:val="none"/>
              </w:rPr>
            </w:pPr>
          </w:p>
        </w:tc>
        <w:tc>
          <w:tcPr>
            <w:tcW w:w="1269" w:type="dxa"/>
            <w:gridSpan w:val="2"/>
            <w:tcBorders>
              <w:right w:val="single" w:color="auto" w:sz="4" w:space="0"/>
            </w:tcBorders>
            <w:vAlign w:val="center"/>
          </w:tcPr>
          <w:p w14:paraId="7F5E55D1">
            <w:pPr>
              <w:spacing w:line="400" w:lineRule="exact"/>
              <w:jc w:val="center"/>
              <w:rPr>
                <w:rFonts w:ascii="宋体" w:hAnsi="宋体"/>
                <w:highlight w:val="none"/>
              </w:rPr>
            </w:pPr>
          </w:p>
        </w:tc>
        <w:tc>
          <w:tcPr>
            <w:tcW w:w="1356" w:type="dxa"/>
            <w:tcBorders>
              <w:left w:val="single" w:color="auto" w:sz="4" w:space="0"/>
              <w:right w:val="single" w:color="auto" w:sz="4" w:space="0"/>
            </w:tcBorders>
            <w:vAlign w:val="center"/>
          </w:tcPr>
          <w:p w14:paraId="4D41F7F8">
            <w:pPr>
              <w:spacing w:line="400" w:lineRule="exact"/>
              <w:jc w:val="center"/>
              <w:rPr>
                <w:rFonts w:ascii="宋体" w:hAnsi="宋体"/>
                <w:highlight w:val="none"/>
              </w:rPr>
            </w:pPr>
          </w:p>
        </w:tc>
        <w:tc>
          <w:tcPr>
            <w:tcW w:w="1314" w:type="dxa"/>
            <w:gridSpan w:val="2"/>
            <w:tcBorders>
              <w:left w:val="single" w:color="auto" w:sz="4" w:space="0"/>
            </w:tcBorders>
            <w:vAlign w:val="center"/>
          </w:tcPr>
          <w:p w14:paraId="673498D6">
            <w:pPr>
              <w:spacing w:line="400" w:lineRule="exact"/>
              <w:jc w:val="center"/>
              <w:rPr>
                <w:rFonts w:ascii="宋体" w:hAnsi="宋体"/>
                <w:highlight w:val="none"/>
              </w:rPr>
            </w:pPr>
          </w:p>
        </w:tc>
      </w:tr>
      <w:tr w14:paraId="4740ED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24DE311B">
            <w:pPr>
              <w:spacing w:line="400" w:lineRule="exact"/>
              <w:jc w:val="center"/>
              <w:rPr>
                <w:rFonts w:ascii="宋体" w:hAnsi="宋体"/>
                <w:highlight w:val="none"/>
              </w:rPr>
            </w:pPr>
          </w:p>
        </w:tc>
        <w:tc>
          <w:tcPr>
            <w:tcW w:w="1440" w:type="dxa"/>
            <w:tcBorders>
              <w:bottom w:val="single" w:color="auto" w:sz="4" w:space="0"/>
            </w:tcBorders>
            <w:vAlign w:val="center"/>
          </w:tcPr>
          <w:p w14:paraId="6A81F429">
            <w:pPr>
              <w:spacing w:line="400" w:lineRule="exact"/>
              <w:jc w:val="center"/>
              <w:rPr>
                <w:rFonts w:ascii="宋体" w:hAnsi="宋体"/>
                <w:highlight w:val="none"/>
              </w:rPr>
            </w:pPr>
          </w:p>
        </w:tc>
        <w:tc>
          <w:tcPr>
            <w:tcW w:w="1320" w:type="dxa"/>
            <w:tcBorders>
              <w:bottom w:val="single" w:color="auto" w:sz="4" w:space="0"/>
            </w:tcBorders>
            <w:vAlign w:val="center"/>
          </w:tcPr>
          <w:p w14:paraId="2C72DDDF">
            <w:pPr>
              <w:spacing w:line="400" w:lineRule="exact"/>
              <w:jc w:val="center"/>
              <w:rPr>
                <w:rFonts w:ascii="宋体" w:hAnsi="宋体"/>
                <w:highlight w:val="none"/>
              </w:rPr>
            </w:pPr>
          </w:p>
        </w:tc>
        <w:tc>
          <w:tcPr>
            <w:tcW w:w="1161" w:type="dxa"/>
            <w:tcBorders>
              <w:bottom w:val="single" w:color="auto" w:sz="4" w:space="0"/>
            </w:tcBorders>
            <w:vAlign w:val="center"/>
          </w:tcPr>
          <w:p w14:paraId="166ACD3B">
            <w:pPr>
              <w:spacing w:line="400" w:lineRule="exact"/>
              <w:jc w:val="center"/>
              <w:rPr>
                <w:rFonts w:ascii="宋体" w:hAnsi="宋体"/>
                <w:highlight w:val="none"/>
              </w:rPr>
            </w:pPr>
          </w:p>
        </w:tc>
        <w:tc>
          <w:tcPr>
            <w:tcW w:w="1269" w:type="dxa"/>
            <w:gridSpan w:val="2"/>
            <w:tcBorders>
              <w:bottom w:val="single" w:color="auto" w:sz="4" w:space="0"/>
              <w:right w:val="single" w:color="auto" w:sz="4" w:space="0"/>
            </w:tcBorders>
            <w:vAlign w:val="center"/>
          </w:tcPr>
          <w:p w14:paraId="55D6446F">
            <w:pPr>
              <w:spacing w:line="400" w:lineRule="exact"/>
              <w:jc w:val="center"/>
              <w:rPr>
                <w:rFonts w:ascii="宋体" w:hAnsi="宋体"/>
                <w:highlight w:val="none"/>
              </w:rPr>
            </w:pPr>
          </w:p>
        </w:tc>
        <w:tc>
          <w:tcPr>
            <w:tcW w:w="1356" w:type="dxa"/>
            <w:tcBorders>
              <w:left w:val="single" w:color="auto" w:sz="4" w:space="0"/>
              <w:bottom w:val="single" w:color="auto" w:sz="4" w:space="0"/>
              <w:right w:val="single" w:color="auto" w:sz="4" w:space="0"/>
            </w:tcBorders>
            <w:vAlign w:val="center"/>
          </w:tcPr>
          <w:p w14:paraId="5C4E6D0D">
            <w:pPr>
              <w:spacing w:line="400" w:lineRule="exact"/>
              <w:jc w:val="center"/>
              <w:rPr>
                <w:rFonts w:ascii="宋体" w:hAnsi="宋体"/>
                <w:highlight w:val="none"/>
              </w:rPr>
            </w:pPr>
          </w:p>
        </w:tc>
        <w:tc>
          <w:tcPr>
            <w:tcW w:w="1314" w:type="dxa"/>
            <w:gridSpan w:val="2"/>
            <w:tcBorders>
              <w:left w:val="single" w:color="auto" w:sz="4" w:space="0"/>
              <w:bottom w:val="single" w:color="auto" w:sz="4" w:space="0"/>
            </w:tcBorders>
            <w:vAlign w:val="center"/>
          </w:tcPr>
          <w:p w14:paraId="3F966B5F">
            <w:pPr>
              <w:spacing w:line="400" w:lineRule="exact"/>
              <w:jc w:val="center"/>
              <w:rPr>
                <w:rFonts w:ascii="宋体" w:hAnsi="宋体"/>
                <w:highlight w:val="none"/>
              </w:rPr>
            </w:pPr>
          </w:p>
        </w:tc>
      </w:tr>
      <w:tr w14:paraId="046E8E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0E8CAAFE">
            <w:pPr>
              <w:spacing w:line="400" w:lineRule="exact"/>
              <w:jc w:val="center"/>
              <w:rPr>
                <w:rFonts w:ascii="宋体" w:hAnsi="宋体"/>
                <w:highlight w:val="none"/>
              </w:rPr>
            </w:pPr>
          </w:p>
        </w:tc>
        <w:tc>
          <w:tcPr>
            <w:tcW w:w="1440" w:type="dxa"/>
            <w:tcBorders>
              <w:top w:val="single" w:color="auto" w:sz="4" w:space="0"/>
              <w:bottom w:val="single" w:color="auto" w:sz="4" w:space="0"/>
            </w:tcBorders>
            <w:vAlign w:val="center"/>
          </w:tcPr>
          <w:p w14:paraId="10FCC3AF">
            <w:pPr>
              <w:spacing w:line="400" w:lineRule="exact"/>
              <w:jc w:val="center"/>
              <w:rPr>
                <w:rFonts w:ascii="宋体" w:hAnsi="宋体"/>
                <w:highlight w:val="none"/>
              </w:rPr>
            </w:pPr>
          </w:p>
        </w:tc>
        <w:tc>
          <w:tcPr>
            <w:tcW w:w="1320" w:type="dxa"/>
            <w:tcBorders>
              <w:top w:val="single" w:color="auto" w:sz="4" w:space="0"/>
              <w:bottom w:val="single" w:color="auto" w:sz="4" w:space="0"/>
            </w:tcBorders>
            <w:vAlign w:val="center"/>
          </w:tcPr>
          <w:p w14:paraId="4C82290A">
            <w:pPr>
              <w:spacing w:line="400" w:lineRule="exact"/>
              <w:jc w:val="center"/>
              <w:rPr>
                <w:rFonts w:ascii="宋体" w:hAnsi="宋体"/>
                <w:highlight w:val="none"/>
              </w:rPr>
            </w:pPr>
          </w:p>
        </w:tc>
        <w:tc>
          <w:tcPr>
            <w:tcW w:w="1161" w:type="dxa"/>
            <w:tcBorders>
              <w:top w:val="single" w:color="auto" w:sz="4" w:space="0"/>
              <w:bottom w:val="single" w:color="auto" w:sz="4" w:space="0"/>
            </w:tcBorders>
            <w:vAlign w:val="center"/>
          </w:tcPr>
          <w:p w14:paraId="1C16F33F">
            <w:pPr>
              <w:spacing w:line="400" w:lineRule="exact"/>
              <w:jc w:val="center"/>
              <w:rPr>
                <w:rFonts w:ascii="宋体" w:hAnsi="宋体"/>
                <w:highlight w:val="none"/>
              </w:rPr>
            </w:pPr>
          </w:p>
        </w:tc>
        <w:tc>
          <w:tcPr>
            <w:tcW w:w="1269" w:type="dxa"/>
            <w:gridSpan w:val="2"/>
            <w:tcBorders>
              <w:top w:val="single" w:color="auto" w:sz="4" w:space="0"/>
              <w:bottom w:val="single" w:color="auto" w:sz="4" w:space="0"/>
              <w:right w:val="single" w:color="auto" w:sz="4" w:space="0"/>
            </w:tcBorders>
            <w:vAlign w:val="center"/>
          </w:tcPr>
          <w:p w14:paraId="4852CD56">
            <w:pPr>
              <w:spacing w:line="400" w:lineRule="exact"/>
              <w:jc w:val="center"/>
              <w:rPr>
                <w:rFonts w:ascii="宋体" w:hAnsi="宋体"/>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548E19BF">
            <w:pPr>
              <w:spacing w:line="400" w:lineRule="exact"/>
              <w:jc w:val="center"/>
              <w:rPr>
                <w:rFonts w:ascii="宋体" w:hAnsi="宋体"/>
                <w:highlight w:val="none"/>
              </w:rPr>
            </w:pPr>
          </w:p>
        </w:tc>
        <w:tc>
          <w:tcPr>
            <w:tcW w:w="1314" w:type="dxa"/>
            <w:gridSpan w:val="2"/>
            <w:tcBorders>
              <w:top w:val="single" w:color="auto" w:sz="4" w:space="0"/>
              <w:left w:val="single" w:color="auto" w:sz="4" w:space="0"/>
              <w:bottom w:val="single" w:color="auto" w:sz="4" w:space="0"/>
            </w:tcBorders>
            <w:vAlign w:val="center"/>
          </w:tcPr>
          <w:p w14:paraId="220D2DB7">
            <w:pPr>
              <w:spacing w:line="400" w:lineRule="exact"/>
              <w:jc w:val="center"/>
              <w:rPr>
                <w:rFonts w:ascii="宋体" w:hAnsi="宋体"/>
                <w:highlight w:val="none"/>
              </w:rPr>
            </w:pPr>
          </w:p>
        </w:tc>
      </w:tr>
      <w:tr w14:paraId="16A465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1BC875F2">
            <w:pPr>
              <w:spacing w:line="400" w:lineRule="exact"/>
              <w:jc w:val="center"/>
              <w:rPr>
                <w:rFonts w:ascii="宋体" w:hAnsi="宋体"/>
                <w:highlight w:val="none"/>
              </w:rPr>
            </w:pPr>
          </w:p>
        </w:tc>
        <w:tc>
          <w:tcPr>
            <w:tcW w:w="1440" w:type="dxa"/>
            <w:tcBorders>
              <w:top w:val="single" w:color="auto" w:sz="4" w:space="0"/>
              <w:bottom w:val="single" w:color="auto" w:sz="4" w:space="0"/>
            </w:tcBorders>
            <w:vAlign w:val="center"/>
          </w:tcPr>
          <w:p w14:paraId="1938B604">
            <w:pPr>
              <w:spacing w:line="400" w:lineRule="exact"/>
              <w:jc w:val="center"/>
              <w:rPr>
                <w:rFonts w:ascii="宋体" w:hAnsi="宋体"/>
                <w:highlight w:val="none"/>
              </w:rPr>
            </w:pPr>
          </w:p>
        </w:tc>
        <w:tc>
          <w:tcPr>
            <w:tcW w:w="1320" w:type="dxa"/>
            <w:tcBorders>
              <w:top w:val="single" w:color="auto" w:sz="4" w:space="0"/>
              <w:bottom w:val="single" w:color="auto" w:sz="4" w:space="0"/>
            </w:tcBorders>
            <w:vAlign w:val="center"/>
          </w:tcPr>
          <w:p w14:paraId="0AB8DE9F">
            <w:pPr>
              <w:spacing w:line="400" w:lineRule="exact"/>
              <w:jc w:val="center"/>
              <w:rPr>
                <w:rFonts w:ascii="宋体" w:hAnsi="宋体"/>
                <w:highlight w:val="none"/>
              </w:rPr>
            </w:pPr>
          </w:p>
        </w:tc>
        <w:tc>
          <w:tcPr>
            <w:tcW w:w="1161" w:type="dxa"/>
            <w:tcBorders>
              <w:top w:val="single" w:color="auto" w:sz="4" w:space="0"/>
              <w:bottom w:val="single" w:color="auto" w:sz="4" w:space="0"/>
            </w:tcBorders>
            <w:vAlign w:val="center"/>
          </w:tcPr>
          <w:p w14:paraId="70EDF072">
            <w:pPr>
              <w:spacing w:line="400" w:lineRule="exact"/>
              <w:jc w:val="center"/>
              <w:rPr>
                <w:rFonts w:ascii="宋体" w:hAnsi="宋体"/>
                <w:highlight w:val="none"/>
              </w:rPr>
            </w:pPr>
          </w:p>
        </w:tc>
        <w:tc>
          <w:tcPr>
            <w:tcW w:w="1269" w:type="dxa"/>
            <w:gridSpan w:val="2"/>
            <w:tcBorders>
              <w:top w:val="single" w:color="auto" w:sz="4" w:space="0"/>
              <w:bottom w:val="single" w:color="auto" w:sz="4" w:space="0"/>
              <w:right w:val="single" w:color="auto" w:sz="4" w:space="0"/>
            </w:tcBorders>
            <w:vAlign w:val="center"/>
          </w:tcPr>
          <w:p w14:paraId="5C445939">
            <w:pPr>
              <w:spacing w:line="400" w:lineRule="exact"/>
              <w:jc w:val="center"/>
              <w:rPr>
                <w:rFonts w:ascii="宋体" w:hAnsi="宋体"/>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00C7D517">
            <w:pPr>
              <w:spacing w:line="400" w:lineRule="exact"/>
              <w:jc w:val="center"/>
              <w:rPr>
                <w:rFonts w:ascii="宋体" w:hAnsi="宋体"/>
                <w:highlight w:val="none"/>
              </w:rPr>
            </w:pPr>
          </w:p>
        </w:tc>
        <w:tc>
          <w:tcPr>
            <w:tcW w:w="1314" w:type="dxa"/>
            <w:gridSpan w:val="2"/>
            <w:tcBorders>
              <w:top w:val="single" w:color="auto" w:sz="4" w:space="0"/>
              <w:left w:val="single" w:color="auto" w:sz="4" w:space="0"/>
              <w:bottom w:val="single" w:color="auto" w:sz="4" w:space="0"/>
            </w:tcBorders>
            <w:vAlign w:val="center"/>
          </w:tcPr>
          <w:p w14:paraId="4B712DFA">
            <w:pPr>
              <w:spacing w:line="400" w:lineRule="exact"/>
              <w:jc w:val="center"/>
              <w:rPr>
                <w:rFonts w:ascii="宋体" w:hAnsi="宋体"/>
                <w:highlight w:val="none"/>
              </w:rPr>
            </w:pPr>
          </w:p>
        </w:tc>
      </w:tr>
      <w:tr w14:paraId="5D4FC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0C7548FB">
            <w:pPr>
              <w:spacing w:line="400" w:lineRule="exact"/>
              <w:jc w:val="center"/>
              <w:rPr>
                <w:rFonts w:ascii="宋体" w:hAnsi="宋体"/>
                <w:highlight w:val="none"/>
              </w:rPr>
            </w:pPr>
          </w:p>
        </w:tc>
        <w:tc>
          <w:tcPr>
            <w:tcW w:w="1440" w:type="dxa"/>
            <w:tcBorders>
              <w:top w:val="single" w:color="auto" w:sz="4" w:space="0"/>
              <w:bottom w:val="single" w:color="auto" w:sz="4" w:space="0"/>
            </w:tcBorders>
            <w:vAlign w:val="center"/>
          </w:tcPr>
          <w:p w14:paraId="61D7A7CF">
            <w:pPr>
              <w:spacing w:line="400" w:lineRule="exact"/>
              <w:jc w:val="center"/>
              <w:rPr>
                <w:rFonts w:ascii="宋体" w:hAnsi="宋体"/>
                <w:highlight w:val="none"/>
              </w:rPr>
            </w:pPr>
          </w:p>
        </w:tc>
        <w:tc>
          <w:tcPr>
            <w:tcW w:w="1320" w:type="dxa"/>
            <w:tcBorders>
              <w:top w:val="single" w:color="auto" w:sz="4" w:space="0"/>
              <w:bottom w:val="single" w:color="auto" w:sz="4" w:space="0"/>
            </w:tcBorders>
            <w:vAlign w:val="center"/>
          </w:tcPr>
          <w:p w14:paraId="3F782529">
            <w:pPr>
              <w:spacing w:line="400" w:lineRule="exact"/>
              <w:jc w:val="center"/>
              <w:rPr>
                <w:rFonts w:ascii="宋体" w:hAnsi="宋体"/>
                <w:highlight w:val="none"/>
              </w:rPr>
            </w:pPr>
          </w:p>
        </w:tc>
        <w:tc>
          <w:tcPr>
            <w:tcW w:w="1161" w:type="dxa"/>
            <w:tcBorders>
              <w:top w:val="single" w:color="auto" w:sz="4" w:space="0"/>
              <w:bottom w:val="single" w:color="auto" w:sz="4" w:space="0"/>
            </w:tcBorders>
            <w:vAlign w:val="center"/>
          </w:tcPr>
          <w:p w14:paraId="6F02D411">
            <w:pPr>
              <w:spacing w:line="400" w:lineRule="exact"/>
              <w:jc w:val="center"/>
              <w:rPr>
                <w:rFonts w:ascii="宋体" w:hAnsi="宋体"/>
                <w:highlight w:val="none"/>
              </w:rPr>
            </w:pPr>
          </w:p>
        </w:tc>
        <w:tc>
          <w:tcPr>
            <w:tcW w:w="1269" w:type="dxa"/>
            <w:gridSpan w:val="2"/>
            <w:tcBorders>
              <w:top w:val="single" w:color="auto" w:sz="4" w:space="0"/>
              <w:bottom w:val="single" w:color="auto" w:sz="4" w:space="0"/>
              <w:right w:val="single" w:color="auto" w:sz="4" w:space="0"/>
            </w:tcBorders>
            <w:vAlign w:val="center"/>
          </w:tcPr>
          <w:p w14:paraId="00E5B198">
            <w:pPr>
              <w:spacing w:line="400" w:lineRule="exact"/>
              <w:jc w:val="center"/>
              <w:rPr>
                <w:rFonts w:ascii="宋体" w:hAnsi="宋体"/>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0F0549E5">
            <w:pPr>
              <w:spacing w:line="400" w:lineRule="exact"/>
              <w:jc w:val="center"/>
              <w:rPr>
                <w:rFonts w:ascii="宋体" w:hAnsi="宋体"/>
                <w:highlight w:val="none"/>
              </w:rPr>
            </w:pPr>
          </w:p>
        </w:tc>
        <w:tc>
          <w:tcPr>
            <w:tcW w:w="1314" w:type="dxa"/>
            <w:gridSpan w:val="2"/>
            <w:tcBorders>
              <w:top w:val="single" w:color="auto" w:sz="4" w:space="0"/>
              <w:left w:val="single" w:color="auto" w:sz="4" w:space="0"/>
              <w:bottom w:val="single" w:color="auto" w:sz="4" w:space="0"/>
            </w:tcBorders>
            <w:vAlign w:val="center"/>
          </w:tcPr>
          <w:p w14:paraId="34AF1539">
            <w:pPr>
              <w:spacing w:line="400" w:lineRule="exact"/>
              <w:jc w:val="center"/>
              <w:rPr>
                <w:rFonts w:ascii="宋体" w:hAnsi="宋体"/>
                <w:highlight w:val="none"/>
              </w:rPr>
            </w:pPr>
          </w:p>
        </w:tc>
      </w:tr>
      <w:tr w14:paraId="35F14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7E2B4098">
            <w:pPr>
              <w:spacing w:line="400" w:lineRule="exact"/>
              <w:jc w:val="center"/>
              <w:rPr>
                <w:rFonts w:ascii="宋体" w:hAnsi="宋体"/>
                <w:highlight w:val="none"/>
              </w:rPr>
            </w:pPr>
          </w:p>
        </w:tc>
        <w:tc>
          <w:tcPr>
            <w:tcW w:w="1440" w:type="dxa"/>
            <w:tcBorders>
              <w:top w:val="single" w:color="auto" w:sz="4" w:space="0"/>
            </w:tcBorders>
            <w:vAlign w:val="center"/>
          </w:tcPr>
          <w:p w14:paraId="7947A18D">
            <w:pPr>
              <w:spacing w:line="400" w:lineRule="exact"/>
              <w:jc w:val="center"/>
              <w:rPr>
                <w:rFonts w:ascii="宋体" w:hAnsi="宋体"/>
                <w:highlight w:val="none"/>
              </w:rPr>
            </w:pPr>
          </w:p>
        </w:tc>
        <w:tc>
          <w:tcPr>
            <w:tcW w:w="1320" w:type="dxa"/>
            <w:tcBorders>
              <w:top w:val="single" w:color="auto" w:sz="4" w:space="0"/>
            </w:tcBorders>
            <w:vAlign w:val="center"/>
          </w:tcPr>
          <w:p w14:paraId="73B31E93">
            <w:pPr>
              <w:spacing w:line="400" w:lineRule="exact"/>
              <w:jc w:val="center"/>
              <w:rPr>
                <w:rFonts w:ascii="宋体" w:hAnsi="宋体"/>
                <w:highlight w:val="none"/>
              </w:rPr>
            </w:pPr>
          </w:p>
        </w:tc>
        <w:tc>
          <w:tcPr>
            <w:tcW w:w="1161" w:type="dxa"/>
            <w:tcBorders>
              <w:top w:val="single" w:color="auto" w:sz="4" w:space="0"/>
            </w:tcBorders>
            <w:vAlign w:val="center"/>
          </w:tcPr>
          <w:p w14:paraId="07642808">
            <w:pPr>
              <w:spacing w:line="400" w:lineRule="exact"/>
              <w:jc w:val="center"/>
              <w:rPr>
                <w:rFonts w:ascii="宋体" w:hAnsi="宋体"/>
                <w:highlight w:val="none"/>
              </w:rPr>
            </w:pPr>
          </w:p>
        </w:tc>
        <w:tc>
          <w:tcPr>
            <w:tcW w:w="1269" w:type="dxa"/>
            <w:gridSpan w:val="2"/>
            <w:tcBorders>
              <w:top w:val="single" w:color="auto" w:sz="4" w:space="0"/>
              <w:right w:val="single" w:color="auto" w:sz="4" w:space="0"/>
            </w:tcBorders>
            <w:vAlign w:val="center"/>
          </w:tcPr>
          <w:p w14:paraId="3EE4E4B8">
            <w:pPr>
              <w:spacing w:line="400" w:lineRule="exact"/>
              <w:jc w:val="center"/>
              <w:rPr>
                <w:rFonts w:ascii="宋体" w:hAnsi="宋体"/>
                <w:highlight w:val="none"/>
              </w:rPr>
            </w:pPr>
          </w:p>
        </w:tc>
        <w:tc>
          <w:tcPr>
            <w:tcW w:w="1356" w:type="dxa"/>
            <w:tcBorders>
              <w:top w:val="single" w:color="auto" w:sz="4" w:space="0"/>
              <w:left w:val="single" w:color="auto" w:sz="4" w:space="0"/>
              <w:right w:val="single" w:color="auto" w:sz="4" w:space="0"/>
            </w:tcBorders>
            <w:vAlign w:val="center"/>
          </w:tcPr>
          <w:p w14:paraId="661C7FA5">
            <w:pPr>
              <w:spacing w:line="400" w:lineRule="exact"/>
              <w:jc w:val="center"/>
              <w:rPr>
                <w:rFonts w:ascii="宋体" w:hAnsi="宋体"/>
                <w:highlight w:val="none"/>
              </w:rPr>
            </w:pPr>
          </w:p>
        </w:tc>
        <w:tc>
          <w:tcPr>
            <w:tcW w:w="1314" w:type="dxa"/>
            <w:gridSpan w:val="2"/>
            <w:tcBorders>
              <w:top w:val="single" w:color="auto" w:sz="4" w:space="0"/>
              <w:left w:val="single" w:color="auto" w:sz="4" w:space="0"/>
            </w:tcBorders>
            <w:vAlign w:val="center"/>
          </w:tcPr>
          <w:p w14:paraId="16F8DE1A">
            <w:pPr>
              <w:spacing w:line="400" w:lineRule="exact"/>
              <w:jc w:val="center"/>
              <w:rPr>
                <w:rFonts w:ascii="宋体" w:hAnsi="宋体"/>
                <w:highlight w:val="none"/>
              </w:rPr>
            </w:pPr>
          </w:p>
        </w:tc>
      </w:tr>
    </w:tbl>
    <w:p w14:paraId="20620CA6">
      <w:pPr>
        <w:tabs>
          <w:tab w:val="left" w:pos="555"/>
          <w:tab w:val="left" w:pos="2214"/>
          <w:tab w:val="left" w:pos="3774"/>
          <w:tab w:val="left" w:pos="4854"/>
          <w:tab w:val="left" w:pos="5934"/>
          <w:tab w:val="left" w:pos="7014"/>
          <w:tab w:val="left" w:pos="8214"/>
          <w:tab w:val="left" w:pos="10134"/>
          <w:tab w:val="left" w:pos="11124"/>
        </w:tabs>
        <w:spacing w:line="400" w:lineRule="exact"/>
        <w:ind w:firstLine="420" w:firstLineChars="200"/>
        <w:rPr>
          <w:rFonts w:ascii="宋体" w:hAnsi="宋体"/>
          <w:szCs w:val="21"/>
          <w:highlight w:val="none"/>
        </w:rPr>
      </w:pPr>
      <w:r>
        <w:rPr>
          <w:rFonts w:hint="eastAsia" w:ascii="宋体" w:hAnsi="宋体"/>
          <w:szCs w:val="21"/>
          <w:highlight w:val="none"/>
        </w:rPr>
        <w:t>附</w:t>
      </w:r>
      <w:r>
        <w:rPr>
          <w:rFonts w:hint="eastAsia" w:ascii="宋体" w:hAnsi="宋体"/>
          <w:szCs w:val="21"/>
          <w:highlight w:val="none"/>
          <w:lang w:eastAsia="zh-CN"/>
        </w:rPr>
        <w:t>：</w:t>
      </w:r>
      <w:r>
        <w:rPr>
          <w:rFonts w:hint="eastAsia" w:ascii="宋体" w:hAnsi="宋体" w:eastAsia="宋体" w:cs="宋体"/>
          <w:sz w:val="21"/>
          <w:szCs w:val="21"/>
          <w:highlight w:val="none"/>
        </w:rPr>
        <w:t>成交通知书或合同协议书复印件并加盖公章</w:t>
      </w:r>
      <w:r>
        <w:rPr>
          <w:rFonts w:hint="eastAsia" w:ascii="宋体" w:hAnsi="宋体"/>
          <w:szCs w:val="21"/>
          <w:highlight w:val="none"/>
        </w:rPr>
        <w:t>。所有复印件必须要清晰、字迹清楚，否则评标不予以计分。</w:t>
      </w:r>
      <w:r>
        <w:rPr>
          <w:rFonts w:hint="eastAsia" w:ascii="宋体" w:hAnsi="宋体" w:cs="宋体"/>
          <w:b w:val="0"/>
          <w:sz w:val="21"/>
          <w:szCs w:val="21"/>
          <w:highlight w:val="none"/>
          <w:lang w:val="zh-CN"/>
        </w:rPr>
        <w:t>具体年份要求见供应商须知前附表。每张表格只填写一个项目，并标明序号。</w:t>
      </w:r>
    </w:p>
    <w:p w14:paraId="06558793">
      <w:pPr>
        <w:spacing w:line="400" w:lineRule="exact"/>
        <w:rPr>
          <w:rFonts w:ascii="宋体" w:hAnsi="宋体"/>
          <w:sz w:val="24"/>
          <w:highlight w:val="none"/>
        </w:rPr>
      </w:pPr>
    </w:p>
    <w:p w14:paraId="7F7B9B01">
      <w:pPr>
        <w:spacing w:line="400" w:lineRule="exact"/>
        <w:rPr>
          <w:rFonts w:ascii="宋体" w:hAnsi="宋体"/>
          <w:sz w:val="24"/>
          <w:highlight w:val="none"/>
        </w:rPr>
      </w:pPr>
    </w:p>
    <w:p w14:paraId="336B3A15">
      <w:pPr>
        <w:rPr>
          <w:rFonts w:hint="eastAsia" w:ascii="宋体" w:hAnsi="宋体" w:eastAsia="宋体"/>
          <w:szCs w:val="24"/>
          <w:highlight w:val="none"/>
        </w:rPr>
      </w:pPr>
      <w:r>
        <w:rPr>
          <w:rFonts w:hint="eastAsia" w:ascii="宋体" w:hAnsi="宋体" w:eastAsia="宋体"/>
          <w:szCs w:val="24"/>
          <w:highlight w:val="none"/>
        </w:rPr>
        <w:br w:type="page"/>
      </w:r>
    </w:p>
    <w:p w14:paraId="3811AA0A">
      <w:pPr>
        <w:pStyle w:val="3"/>
        <w:spacing w:line="400" w:lineRule="exact"/>
        <w:jc w:val="center"/>
        <w:rPr>
          <w:rFonts w:hint="eastAsia" w:ascii="宋体" w:hAnsi="宋体" w:eastAsia="宋体"/>
          <w:szCs w:val="24"/>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）正在进行和新承接的项目情况表</w:t>
      </w:r>
    </w:p>
    <w:tbl>
      <w:tblPr>
        <w:tblStyle w:val="51"/>
        <w:tblW w:w="82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310"/>
        <w:gridCol w:w="2400"/>
        <w:gridCol w:w="1530"/>
        <w:gridCol w:w="1395"/>
        <w:gridCol w:w="923"/>
      </w:tblGrid>
      <w:tr w14:paraId="7C67BF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313B7388">
            <w:pPr>
              <w:spacing w:line="400" w:lineRule="exact"/>
              <w:ind w:firstLine="105" w:firstLineChars="50"/>
              <w:jc w:val="center"/>
              <w:rPr>
                <w:rFonts w:ascii="宋体" w:hAnsi="宋体"/>
                <w:highlight w:val="none"/>
              </w:rPr>
            </w:pPr>
            <w:r>
              <w:rPr>
                <w:rFonts w:hint="eastAsia" w:ascii="宋体" w:hAnsi="宋体"/>
                <w:highlight w:val="none"/>
              </w:rPr>
              <w:t>年份</w:t>
            </w:r>
          </w:p>
        </w:tc>
        <w:tc>
          <w:tcPr>
            <w:tcW w:w="1310" w:type="dxa"/>
            <w:vAlign w:val="center"/>
          </w:tcPr>
          <w:p w14:paraId="7F801CBB">
            <w:pPr>
              <w:spacing w:line="400" w:lineRule="exact"/>
              <w:jc w:val="center"/>
              <w:rPr>
                <w:rFonts w:ascii="宋体" w:hAnsi="宋体"/>
                <w:highlight w:val="none"/>
              </w:rPr>
            </w:pPr>
            <w:r>
              <w:rPr>
                <w:rFonts w:hint="eastAsia" w:ascii="宋体" w:hAnsi="宋体"/>
                <w:highlight w:val="none"/>
              </w:rPr>
              <w:t>用户名称</w:t>
            </w:r>
          </w:p>
        </w:tc>
        <w:tc>
          <w:tcPr>
            <w:tcW w:w="2400" w:type="dxa"/>
            <w:vAlign w:val="center"/>
          </w:tcPr>
          <w:p w14:paraId="6E8302DC">
            <w:pPr>
              <w:spacing w:line="400" w:lineRule="exact"/>
              <w:jc w:val="center"/>
              <w:rPr>
                <w:rFonts w:ascii="宋体" w:hAnsi="宋体"/>
                <w:highlight w:val="none"/>
              </w:rPr>
            </w:pPr>
            <w:r>
              <w:rPr>
                <w:rFonts w:ascii="宋体" w:hAnsi="宋体"/>
                <w:highlight w:val="none"/>
              </w:rPr>
              <w:t>项目名称</w:t>
            </w:r>
          </w:p>
        </w:tc>
        <w:tc>
          <w:tcPr>
            <w:tcW w:w="1530" w:type="dxa"/>
            <w:vAlign w:val="center"/>
          </w:tcPr>
          <w:p w14:paraId="23EC46B4">
            <w:pPr>
              <w:spacing w:line="400" w:lineRule="exact"/>
              <w:jc w:val="center"/>
              <w:rPr>
                <w:rFonts w:ascii="宋体" w:hAnsi="宋体"/>
                <w:highlight w:val="none"/>
              </w:rPr>
            </w:pPr>
            <w:r>
              <w:rPr>
                <w:rFonts w:hint="eastAsia" w:ascii="宋体" w:hAnsi="宋体"/>
                <w:highlight w:val="none"/>
                <w:lang w:val="en-US" w:eastAsia="zh-CN"/>
              </w:rPr>
              <w:t>签订</w:t>
            </w:r>
            <w:r>
              <w:rPr>
                <w:rFonts w:ascii="宋体" w:hAnsi="宋体"/>
                <w:highlight w:val="none"/>
              </w:rPr>
              <w:t>时间</w:t>
            </w:r>
          </w:p>
        </w:tc>
        <w:tc>
          <w:tcPr>
            <w:tcW w:w="1395" w:type="dxa"/>
            <w:vAlign w:val="center"/>
          </w:tcPr>
          <w:p w14:paraId="0D57CF21">
            <w:pPr>
              <w:spacing w:line="400" w:lineRule="exact"/>
              <w:ind w:firstLine="105" w:firstLineChars="50"/>
              <w:jc w:val="center"/>
              <w:rPr>
                <w:rFonts w:ascii="宋体" w:hAnsi="宋体"/>
                <w:highlight w:val="none"/>
              </w:rPr>
            </w:pPr>
            <w:r>
              <w:rPr>
                <w:rFonts w:ascii="宋体" w:hAnsi="宋体"/>
                <w:highlight w:val="none"/>
              </w:rPr>
              <w:t>合同金额</w:t>
            </w:r>
          </w:p>
        </w:tc>
        <w:tc>
          <w:tcPr>
            <w:tcW w:w="923" w:type="dxa"/>
            <w:tcBorders>
              <w:left w:val="single" w:color="auto" w:sz="4" w:space="0"/>
            </w:tcBorders>
            <w:vAlign w:val="center"/>
          </w:tcPr>
          <w:p w14:paraId="0490EE33">
            <w:pPr>
              <w:spacing w:line="400" w:lineRule="exact"/>
              <w:jc w:val="center"/>
              <w:rPr>
                <w:rFonts w:ascii="宋体" w:hAnsi="宋体"/>
                <w:highlight w:val="none"/>
              </w:rPr>
            </w:pPr>
            <w:r>
              <w:rPr>
                <w:rFonts w:hint="eastAsia" w:ascii="宋体" w:hAnsi="宋体"/>
                <w:highlight w:val="none"/>
              </w:rPr>
              <w:t>备注</w:t>
            </w:r>
          </w:p>
        </w:tc>
      </w:tr>
      <w:tr w14:paraId="1DE4D2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F39F7AB">
            <w:pPr>
              <w:spacing w:line="400" w:lineRule="exact"/>
              <w:jc w:val="center"/>
              <w:rPr>
                <w:rFonts w:ascii="宋体" w:hAnsi="宋体"/>
                <w:highlight w:val="none"/>
              </w:rPr>
            </w:pPr>
          </w:p>
        </w:tc>
        <w:tc>
          <w:tcPr>
            <w:tcW w:w="1310" w:type="dxa"/>
            <w:vAlign w:val="center"/>
          </w:tcPr>
          <w:p w14:paraId="402D5D88">
            <w:pPr>
              <w:spacing w:line="400" w:lineRule="exact"/>
              <w:jc w:val="center"/>
              <w:rPr>
                <w:rFonts w:ascii="宋体" w:hAnsi="宋体"/>
                <w:highlight w:val="none"/>
              </w:rPr>
            </w:pPr>
          </w:p>
        </w:tc>
        <w:tc>
          <w:tcPr>
            <w:tcW w:w="2400" w:type="dxa"/>
            <w:vAlign w:val="center"/>
          </w:tcPr>
          <w:p w14:paraId="748F1291">
            <w:pPr>
              <w:spacing w:line="400" w:lineRule="exact"/>
              <w:jc w:val="center"/>
              <w:rPr>
                <w:rFonts w:ascii="宋体" w:hAnsi="宋体"/>
                <w:highlight w:val="none"/>
              </w:rPr>
            </w:pPr>
          </w:p>
        </w:tc>
        <w:tc>
          <w:tcPr>
            <w:tcW w:w="1530" w:type="dxa"/>
            <w:vAlign w:val="center"/>
          </w:tcPr>
          <w:p w14:paraId="125BE397">
            <w:pPr>
              <w:spacing w:line="400" w:lineRule="exact"/>
              <w:jc w:val="center"/>
              <w:rPr>
                <w:rFonts w:ascii="宋体" w:hAnsi="宋体"/>
                <w:highlight w:val="none"/>
              </w:rPr>
            </w:pPr>
          </w:p>
        </w:tc>
        <w:tc>
          <w:tcPr>
            <w:tcW w:w="1395" w:type="dxa"/>
            <w:vAlign w:val="center"/>
          </w:tcPr>
          <w:p w14:paraId="45EDD902">
            <w:pPr>
              <w:spacing w:line="400" w:lineRule="exact"/>
              <w:jc w:val="center"/>
              <w:rPr>
                <w:rFonts w:ascii="宋体" w:hAnsi="宋体"/>
                <w:highlight w:val="none"/>
              </w:rPr>
            </w:pPr>
          </w:p>
        </w:tc>
        <w:tc>
          <w:tcPr>
            <w:tcW w:w="923" w:type="dxa"/>
            <w:tcBorders>
              <w:left w:val="single" w:color="auto" w:sz="4" w:space="0"/>
            </w:tcBorders>
            <w:vAlign w:val="center"/>
          </w:tcPr>
          <w:p w14:paraId="0BB129B7">
            <w:pPr>
              <w:spacing w:line="400" w:lineRule="exact"/>
              <w:jc w:val="center"/>
              <w:rPr>
                <w:rFonts w:ascii="宋体" w:hAnsi="宋体"/>
                <w:highlight w:val="none"/>
              </w:rPr>
            </w:pPr>
          </w:p>
        </w:tc>
      </w:tr>
      <w:tr w14:paraId="1677E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75E05D8">
            <w:pPr>
              <w:spacing w:line="400" w:lineRule="exact"/>
              <w:jc w:val="center"/>
              <w:rPr>
                <w:rFonts w:ascii="宋体" w:hAnsi="宋体"/>
                <w:highlight w:val="none"/>
              </w:rPr>
            </w:pPr>
          </w:p>
        </w:tc>
        <w:tc>
          <w:tcPr>
            <w:tcW w:w="1310" w:type="dxa"/>
            <w:vAlign w:val="center"/>
          </w:tcPr>
          <w:p w14:paraId="0341433D">
            <w:pPr>
              <w:spacing w:line="400" w:lineRule="exact"/>
              <w:jc w:val="center"/>
              <w:rPr>
                <w:rFonts w:ascii="宋体" w:hAnsi="宋体"/>
                <w:highlight w:val="none"/>
              </w:rPr>
            </w:pPr>
          </w:p>
        </w:tc>
        <w:tc>
          <w:tcPr>
            <w:tcW w:w="2400" w:type="dxa"/>
            <w:vAlign w:val="center"/>
          </w:tcPr>
          <w:p w14:paraId="570E915B">
            <w:pPr>
              <w:spacing w:line="400" w:lineRule="exact"/>
              <w:jc w:val="center"/>
              <w:rPr>
                <w:rFonts w:ascii="宋体" w:hAnsi="宋体"/>
                <w:highlight w:val="none"/>
              </w:rPr>
            </w:pPr>
          </w:p>
        </w:tc>
        <w:tc>
          <w:tcPr>
            <w:tcW w:w="1530" w:type="dxa"/>
            <w:vAlign w:val="center"/>
          </w:tcPr>
          <w:p w14:paraId="24099036">
            <w:pPr>
              <w:spacing w:line="400" w:lineRule="exact"/>
              <w:jc w:val="center"/>
              <w:rPr>
                <w:rFonts w:ascii="宋体" w:hAnsi="宋体"/>
                <w:highlight w:val="none"/>
              </w:rPr>
            </w:pPr>
          </w:p>
        </w:tc>
        <w:tc>
          <w:tcPr>
            <w:tcW w:w="1395" w:type="dxa"/>
            <w:vAlign w:val="center"/>
          </w:tcPr>
          <w:p w14:paraId="34523905">
            <w:pPr>
              <w:spacing w:line="400" w:lineRule="exact"/>
              <w:jc w:val="center"/>
              <w:rPr>
                <w:rFonts w:ascii="宋体" w:hAnsi="宋体"/>
                <w:highlight w:val="none"/>
              </w:rPr>
            </w:pPr>
          </w:p>
        </w:tc>
        <w:tc>
          <w:tcPr>
            <w:tcW w:w="923" w:type="dxa"/>
            <w:tcBorders>
              <w:left w:val="single" w:color="auto" w:sz="4" w:space="0"/>
            </w:tcBorders>
            <w:vAlign w:val="center"/>
          </w:tcPr>
          <w:p w14:paraId="6CA7218A">
            <w:pPr>
              <w:spacing w:line="400" w:lineRule="exact"/>
              <w:jc w:val="center"/>
              <w:rPr>
                <w:rFonts w:ascii="宋体" w:hAnsi="宋体"/>
                <w:highlight w:val="none"/>
              </w:rPr>
            </w:pPr>
          </w:p>
        </w:tc>
      </w:tr>
      <w:tr w14:paraId="41D540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6645E8C">
            <w:pPr>
              <w:spacing w:line="400" w:lineRule="exact"/>
              <w:jc w:val="center"/>
              <w:rPr>
                <w:rFonts w:ascii="宋体" w:hAnsi="宋体"/>
                <w:highlight w:val="none"/>
              </w:rPr>
            </w:pPr>
          </w:p>
        </w:tc>
        <w:tc>
          <w:tcPr>
            <w:tcW w:w="1310" w:type="dxa"/>
            <w:vAlign w:val="center"/>
          </w:tcPr>
          <w:p w14:paraId="31EF8B7A">
            <w:pPr>
              <w:spacing w:line="400" w:lineRule="exact"/>
              <w:jc w:val="center"/>
              <w:rPr>
                <w:rFonts w:ascii="宋体" w:hAnsi="宋体"/>
                <w:highlight w:val="none"/>
              </w:rPr>
            </w:pPr>
          </w:p>
        </w:tc>
        <w:tc>
          <w:tcPr>
            <w:tcW w:w="2400" w:type="dxa"/>
            <w:vAlign w:val="center"/>
          </w:tcPr>
          <w:p w14:paraId="3673C498">
            <w:pPr>
              <w:spacing w:line="400" w:lineRule="exact"/>
              <w:jc w:val="center"/>
              <w:rPr>
                <w:rFonts w:ascii="宋体" w:hAnsi="宋体"/>
                <w:highlight w:val="none"/>
              </w:rPr>
            </w:pPr>
          </w:p>
        </w:tc>
        <w:tc>
          <w:tcPr>
            <w:tcW w:w="1530" w:type="dxa"/>
            <w:vAlign w:val="center"/>
          </w:tcPr>
          <w:p w14:paraId="1C600D81">
            <w:pPr>
              <w:spacing w:line="400" w:lineRule="exact"/>
              <w:jc w:val="center"/>
              <w:rPr>
                <w:rFonts w:ascii="宋体" w:hAnsi="宋体"/>
                <w:highlight w:val="none"/>
              </w:rPr>
            </w:pPr>
          </w:p>
        </w:tc>
        <w:tc>
          <w:tcPr>
            <w:tcW w:w="1395" w:type="dxa"/>
            <w:vAlign w:val="center"/>
          </w:tcPr>
          <w:p w14:paraId="120206E5">
            <w:pPr>
              <w:spacing w:line="400" w:lineRule="exact"/>
              <w:jc w:val="center"/>
              <w:rPr>
                <w:rFonts w:ascii="宋体" w:hAnsi="宋体"/>
                <w:highlight w:val="none"/>
              </w:rPr>
            </w:pPr>
          </w:p>
        </w:tc>
        <w:tc>
          <w:tcPr>
            <w:tcW w:w="923" w:type="dxa"/>
            <w:tcBorders>
              <w:left w:val="single" w:color="auto" w:sz="4" w:space="0"/>
            </w:tcBorders>
            <w:vAlign w:val="center"/>
          </w:tcPr>
          <w:p w14:paraId="2C7A77A5">
            <w:pPr>
              <w:spacing w:line="400" w:lineRule="exact"/>
              <w:jc w:val="center"/>
              <w:rPr>
                <w:rFonts w:ascii="宋体" w:hAnsi="宋体"/>
                <w:highlight w:val="none"/>
              </w:rPr>
            </w:pPr>
          </w:p>
        </w:tc>
      </w:tr>
      <w:tr w14:paraId="13B04C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35D74A3">
            <w:pPr>
              <w:spacing w:line="400" w:lineRule="exact"/>
              <w:jc w:val="center"/>
              <w:rPr>
                <w:rFonts w:ascii="宋体" w:hAnsi="宋体"/>
                <w:highlight w:val="none"/>
              </w:rPr>
            </w:pPr>
          </w:p>
        </w:tc>
        <w:tc>
          <w:tcPr>
            <w:tcW w:w="1310" w:type="dxa"/>
            <w:tcBorders>
              <w:right w:val="single" w:color="auto" w:sz="4" w:space="0"/>
            </w:tcBorders>
            <w:vAlign w:val="center"/>
          </w:tcPr>
          <w:p w14:paraId="674F7513">
            <w:pPr>
              <w:spacing w:line="400" w:lineRule="exact"/>
              <w:jc w:val="center"/>
              <w:rPr>
                <w:rFonts w:ascii="宋体" w:hAnsi="宋体"/>
                <w:highlight w:val="none"/>
              </w:rPr>
            </w:pPr>
          </w:p>
        </w:tc>
        <w:tc>
          <w:tcPr>
            <w:tcW w:w="2400" w:type="dxa"/>
            <w:tcBorders>
              <w:left w:val="single" w:color="auto" w:sz="4" w:space="0"/>
            </w:tcBorders>
            <w:vAlign w:val="center"/>
          </w:tcPr>
          <w:p w14:paraId="24E9DAC1">
            <w:pPr>
              <w:spacing w:line="400" w:lineRule="exact"/>
              <w:jc w:val="center"/>
              <w:rPr>
                <w:rFonts w:ascii="宋体" w:hAnsi="宋体"/>
                <w:highlight w:val="none"/>
              </w:rPr>
            </w:pPr>
          </w:p>
        </w:tc>
        <w:tc>
          <w:tcPr>
            <w:tcW w:w="1530" w:type="dxa"/>
            <w:vAlign w:val="center"/>
          </w:tcPr>
          <w:p w14:paraId="1F5AE366">
            <w:pPr>
              <w:spacing w:line="400" w:lineRule="exact"/>
              <w:jc w:val="center"/>
              <w:rPr>
                <w:rFonts w:ascii="宋体" w:hAnsi="宋体"/>
                <w:highlight w:val="none"/>
              </w:rPr>
            </w:pPr>
          </w:p>
        </w:tc>
        <w:tc>
          <w:tcPr>
            <w:tcW w:w="1395" w:type="dxa"/>
            <w:vAlign w:val="center"/>
          </w:tcPr>
          <w:p w14:paraId="6749734B">
            <w:pPr>
              <w:spacing w:line="400" w:lineRule="exact"/>
              <w:jc w:val="center"/>
              <w:rPr>
                <w:rFonts w:ascii="宋体" w:hAnsi="宋体"/>
                <w:highlight w:val="none"/>
              </w:rPr>
            </w:pPr>
          </w:p>
        </w:tc>
        <w:tc>
          <w:tcPr>
            <w:tcW w:w="923" w:type="dxa"/>
            <w:tcBorders>
              <w:left w:val="single" w:color="auto" w:sz="4" w:space="0"/>
            </w:tcBorders>
            <w:vAlign w:val="center"/>
          </w:tcPr>
          <w:p w14:paraId="35ACCC29">
            <w:pPr>
              <w:spacing w:line="400" w:lineRule="exact"/>
              <w:jc w:val="center"/>
              <w:rPr>
                <w:rFonts w:ascii="宋体" w:hAnsi="宋体"/>
                <w:highlight w:val="none"/>
              </w:rPr>
            </w:pPr>
          </w:p>
        </w:tc>
      </w:tr>
      <w:tr w14:paraId="79B71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7BDFE611">
            <w:pPr>
              <w:spacing w:line="400" w:lineRule="exact"/>
              <w:rPr>
                <w:rFonts w:ascii="宋体" w:hAnsi="宋体"/>
                <w:highlight w:val="none"/>
              </w:rPr>
            </w:pPr>
          </w:p>
        </w:tc>
        <w:tc>
          <w:tcPr>
            <w:tcW w:w="1310" w:type="dxa"/>
            <w:tcBorders>
              <w:left w:val="single" w:color="auto" w:sz="4" w:space="0"/>
              <w:right w:val="single" w:color="auto" w:sz="4" w:space="0"/>
            </w:tcBorders>
            <w:vAlign w:val="center"/>
          </w:tcPr>
          <w:p w14:paraId="5874EA5C">
            <w:pPr>
              <w:spacing w:line="400" w:lineRule="exact"/>
              <w:rPr>
                <w:rFonts w:ascii="宋体" w:hAnsi="宋体"/>
                <w:highlight w:val="none"/>
              </w:rPr>
            </w:pPr>
          </w:p>
        </w:tc>
        <w:tc>
          <w:tcPr>
            <w:tcW w:w="2400" w:type="dxa"/>
            <w:tcBorders>
              <w:left w:val="single" w:color="auto" w:sz="4" w:space="0"/>
              <w:right w:val="single" w:color="auto" w:sz="4" w:space="0"/>
            </w:tcBorders>
            <w:vAlign w:val="center"/>
          </w:tcPr>
          <w:p w14:paraId="60D30847">
            <w:pPr>
              <w:spacing w:line="400" w:lineRule="exact"/>
              <w:rPr>
                <w:rFonts w:ascii="宋体" w:hAnsi="宋体"/>
                <w:highlight w:val="none"/>
              </w:rPr>
            </w:pPr>
          </w:p>
        </w:tc>
        <w:tc>
          <w:tcPr>
            <w:tcW w:w="1530" w:type="dxa"/>
            <w:tcBorders>
              <w:left w:val="single" w:color="auto" w:sz="4" w:space="0"/>
              <w:right w:val="single" w:color="auto" w:sz="4" w:space="0"/>
            </w:tcBorders>
            <w:vAlign w:val="center"/>
          </w:tcPr>
          <w:p w14:paraId="6C43F2D4">
            <w:pPr>
              <w:spacing w:line="400" w:lineRule="exact"/>
              <w:rPr>
                <w:rFonts w:ascii="宋体" w:hAnsi="宋体"/>
                <w:highlight w:val="none"/>
              </w:rPr>
            </w:pPr>
          </w:p>
        </w:tc>
        <w:tc>
          <w:tcPr>
            <w:tcW w:w="1395" w:type="dxa"/>
            <w:tcBorders>
              <w:left w:val="single" w:color="auto" w:sz="4" w:space="0"/>
              <w:right w:val="single" w:color="auto" w:sz="4" w:space="0"/>
            </w:tcBorders>
            <w:vAlign w:val="center"/>
          </w:tcPr>
          <w:p w14:paraId="45B53F29">
            <w:pPr>
              <w:spacing w:line="400" w:lineRule="exact"/>
              <w:rPr>
                <w:rFonts w:ascii="宋体" w:hAnsi="宋体"/>
                <w:highlight w:val="none"/>
              </w:rPr>
            </w:pPr>
          </w:p>
        </w:tc>
        <w:tc>
          <w:tcPr>
            <w:tcW w:w="923" w:type="dxa"/>
            <w:tcBorders>
              <w:left w:val="single" w:color="auto" w:sz="4" w:space="0"/>
            </w:tcBorders>
            <w:vAlign w:val="center"/>
          </w:tcPr>
          <w:p w14:paraId="765BA7E0">
            <w:pPr>
              <w:spacing w:line="400" w:lineRule="exact"/>
              <w:rPr>
                <w:rFonts w:ascii="宋体" w:hAnsi="宋体"/>
                <w:highlight w:val="none"/>
              </w:rPr>
            </w:pPr>
          </w:p>
        </w:tc>
      </w:tr>
      <w:tr w14:paraId="390B8E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E339264">
            <w:pPr>
              <w:spacing w:line="400" w:lineRule="exact"/>
              <w:rPr>
                <w:rFonts w:ascii="宋体" w:hAnsi="宋体"/>
                <w:highlight w:val="none"/>
              </w:rPr>
            </w:pPr>
          </w:p>
        </w:tc>
        <w:tc>
          <w:tcPr>
            <w:tcW w:w="1310" w:type="dxa"/>
            <w:vAlign w:val="center"/>
          </w:tcPr>
          <w:p w14:paraId="716634EF">
            <w:pPr>
              <w:spacing w:line="400" w:lineRule="exact"/>
              <w:rPr>
                <w:rFonts w:ascii="宋体" w:hAnsi="宋体"/>
                <w:highlight w:val="none"/>
              </w:rPr>
            </w:pPr>
          </w:p>
        </w:tc>
        <w:tc>
          <w:tcPr>
            <w:tcW w:w="2400" w:type="dxa"/>
            <w:vAlign w:val="center"/>
          </w:tcPr>
          <w:p w14:paraId="6E536ACA">
            <w:pPr>
              <w:spacing w:line="400" w:lineRule="exact"/>
              <w:rPr>
                <w:rFonts w:ascii="宋体" w:hAnsi="宋体"/>
                <w:highlight w:val="none"/>
              </w:rPr>
            </w:pPr>
          </w:p>
        </w:tc>
        <w:tc>
          <w:tcPr>
            <w:tcW w:w="1530" w:type="dxa"/>
            <w:vAlign w:val="center"/>
          </w:tcPr>
          <w:p w14:paraId="777B51D2">
            <w:pPr>
              <w:spacing w:line="400" w:lineRule="exact"/>
              <w:rPr>
                <w:rFonts w:ascii="宋体" w:hAnsi="宋体"/>
                <w:highlight w:val="none"/>
              </w:rPr>
            </w:pPr>
          </w:p>
        </w:tc>
        <w:tc>
          <w:tcPr>
            <w:tcW w:w="1395" w:type="dxa"/>
            <w:tcBorders>
              <w:right w:val="single" w:color="auto" w:sz="4" w:space="0"/>
            </w:tcBorders>
            <w:vAlign w:val="center"/>
          </w:tcPr>
          <w:p w14:paraId="475B5C57">
            <w:pPr>
              <w:spacing w:line="400" w:lineRule="exact"/>
              <w:rPr>
                <w:rFonts w:ascii="宋体" w:hAnsi="宋体"/>
                <w:highlight w:val="none"/>
              </w:rPr>
            </w:pPr>
          </w:p>
        </w:tc>
        <w:tc>
          <w:tcPr>
            <w:tcW w:w="923" w:type="dxa"/>
            <w:tcBorders>
              <w:left w:val="single" w:color="auto" w:sz="4" w:space="0"/>
            </w:tcBorders>
            <w:vAlign w:val="center"/>
          </w:tcPr>
          <w:p w14:paraId="4906159B">
            <w:pPr>
              <w:spacing w:line="400" w:lineRule="exact"/>
              <w:rPr>
                <w:rFonts w:ascii="宋体" w:hAnsi="宋体"/>
                <w:highlight w:val="none"/>
              </w:rPr>
            </w:pPr>
          </w:p>
        </w:tc>
      </w:tr>
      <w:tr w14:paraId="10C42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BCCDE36">
            <w:pPr>
              <w:spacing w:line="400" w:lineRule="exact"/>
              <w:jc w:val="center"/>
              <w:rPr>
                <w:rFonts w:ascii="宋体" w:hAnsi="宋体"/>
                <w:highlight w:val="none"/>
              </w:rPr>
            </w:pPr>
          </w:p>
        </w:tc>
        <w:tc>
          <w:tcPr>
            <w:tcW w:w="1310" w:type="dxa"/>
            <w:vAlign w:val="center"/>
          </w:tcPr>
          <w:p w14:paraId="6CCA7D4F">
            <w:pPr>
              <w:spacing w:line="400" w:lineRule="exact"/>
              <w:jc w:val="center"/>
              <w:rPr>
                <w:rFonts w:ascii="宋体" w:hAnsi="宋体"/>
                <w:highlight w:val="none"/>
              </w:rPr>
            </w:pPr>
          </w:p>
        </w:tc>
        <w:tc>
          <w:tcPr>
            <w:tcW w:w="2400" w:type="dxa"/>
            <w:vAlign w:val="center"/>
          </w:tcPr>
          <w:p w14:paraId="4C0A8D2A">
            <w:pPr>
              <w:spacing w:line="400" w:lineRule="exact"/>
              <w:jc w:val="center"/>
              <w:rPr>
                <w:rFonts w:ascii="宋体" w:hAnsi="宋体"/>
                <w:highlight w:val="none"/>
              </w:rPr>
            </w:pPr>
          </w:p>
        </w:tc>
        <w:tc>
          <w:tcPr>
            <w:tcW w:w="1530" w:type="dxa"/>
            <w:vAlign w:val="center"/>
          </w:tcPr>
          <w:p w14:paraId="327E9ECB">
            <w:pPr>
              <w:spacing w:line="400" w:lineRule="exact"/>
              <w:jc w:val="center"/>
              <w:rPr>
                <w:rFonts w:ascii="宋体" w:hAnsi="宋体"/>
                <w:highlight w:val="none"/>
              </w:rPr>
            </w:pPr>
          </w:p>
        </w:tc>
        <w:tc>
          <w:tcPr>
            <w:tcW w:w="1395" w:type="dxa"/>
            <w:tcBorders>
              <w:right w:val="single" w:color="auto" w:sz="4" w:space="0"/>
            </w:tcBorders>
            <w:vAlign w:val="center"/>
          </w:tcPr>
          <w:p w14:paraId="3256F7DC">
            <w:pPr>
              <w:spacing w:line="400" w:lineRule="exact"/>
              <w:jc w:val="center"/>
              <w:rPr>
                <w:rFonts w:ascii="宋体" w:hAnsi="宋体"/>
                <w:highlight w:val="none"/>
              </w:rPr>
            </w:pPr>
          </w:p>
        </w:tc>
        <w:tc>
          <w:tcPr>
            <w:tcW w:w="923" w:type="dxa"/>
            <w:tcBorders>
              <w:left w:val="single" w:color="auto" w:sz="4" w:space="0"/>
            </w:tcBorders>
            <w:vAlign w:val="center"/>
          </w:tcPr>
          <w:p w14:paraId="4EEED7F4">
            <w:pPr>
              <w:spacing w:line="400" w:lineRule="exact"/>
              <w:jc w:val="center"/>
              <w:rPr>
                <w:rFonts w:ascii="宋体" w:hAnsi="宋体"/>
                <w:highlight w:val="none"/>
              </w:rPr>
            </w:pPr>
          </w:p>
        </w:tc>
      </w:tr>
      <w:tr w14:paraId="20C180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932A4E">
            <w:pPr>
              <w:spacing w:line="400" w:lineRule="exact"/>
              <w:jc w:val="center"/>
              <w:rPr>
                <w:rFonts w:ascii="宋体" w:hAnsi="宋体"/>
                <w:highlight w:val="none"/>
              </w:rPr>
            </w:pPr>
          </w:p>
        </w:tc>
        <w:tc>
          <w:tcPr>
            <w:tcW w:w="1310" w:type="dxa"/>
            <w:vAlign w:val="center"/>
          </w:tcPr>
          <w:p w14:paraId="017A2BCA">
            <w:pPr>
              <w:spacing w:line="400" w:lineRule="exact"/>
              <w:jc w:val="center"/>
              <w:rPr>
                <w:rFonts w:ascii="宋体" w:hAnsi="宋体"/>
                <w:highlight w:val="none"/>
              </w:rPr>
            </w:pPr>
          </w:p>
        </w:tc>
        <w:tc>
          <w:tcPr>
            <w:tcW w:w="2400" w:type="dxa"/>
            <w:vAlign w:val="center"/>
          </w:tcPr>
          <w:p w14:paraId="23C489FB">
            <w:pPr>
              <w:spacing w:line="400" w:lineRule="exact"/>
              <w:jc w:val="center"/>
              <w:rPr>
                <w:rFonts w:ascii="宋体" w:hAnsi="宋体"/>
                <w:highlight w:val="none"/>
              </w:rPr>
            </w:pPr>
          </w:p>
        </w:tc>
        <w:tc>
          <w:tcPr>
            <w:tcW w:w="1530" w:type="dxa"/>
            <w:vAlign w:val="center"/>
          </w:tcPr>
          <w:p w14:paraId="78E9E1B1">
            <w:pPr>
              <w:spacing w:line="400" w:lineRule="exact"/>
              <w:jc w:val="center"/>
              <w:rPr>
                <w:rFonts w:ascii="宋体" w:hAnsi="宋体"/>
                <w:highlight w:val="none"/>
              </w:rPr>
            </w:pPr>
          </w:p>
        </w:tc>
        <w:tc>
          <w:tcPr>
            <w:tcW w:w="1395" w:type="dxa"/>
            <w:tcBorders>
              <w:right w:val="single" w:color="auto" w:sz="4" w:space="0"/>
            </w:tcBorders>
            <w:vAlign w:val="center"/>
          </w:tcPr>
          <w:p w14:paraId="2D2D55EC">
            <w:pPr>
              <w:spacing w:line="400" w:lineRule="exact"/>
              <w:jc w:val="center"/>
              <w:rPr>
                <w:rFonts w:ascii="宋体" w:hAnsi="宋体"/>
                <w:highlight w:val="none"/>
              </w:rPr>
            </w:pPr>
          </w:p>
        </w:tc>
        <w:tc>
          <w:tcPr>
            <w:tcW w:w="923" w:type="dxa"/>
            <w:tcBorders>
              <w:left w:val="single" w:color="auto" w:sz="4" w:space="0"/>
            </w:tcBorders>
            <w:vAlign w:val="center"/>
          </w:tcPr>
          <w:p w14:paraId="33EB9F6D">
            <w:pPr>
              <w:spacing w:line="400" w:lineRule="exact"/>
              <w:jc w:val="center"/>
              <w:rPr>
                <w:rFonts w:ascii="宋体" w:hAnsi="宋体"/>
                <w:highlight w:val="none"/>
              </w:rPr>
            </w:pPr>
          </w:p>
        </w:tc>
      </w:tr>
      <w:tr w14:paraId="66344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1162C4D7">
            <w:pPr>
              <w:spacing w:line="400" w:lineRule="exact"/>
              <w:jc w:val="center"/>
              <w:rPr>
                <w:rFonts w:ascii="宋体" w:hAnsi="宋体"/>
                <w:highlight w:val="none"/>
              </w:rPr>
            </w:pPr>
          </w:p>
        </w:tc>
        <w:tc>
          <w:tcPr>
            <w:tcW w:w="1310" w:type="dxa"/>
            <w:tcBorders>
              <w:bottom w:val="single" w:color="auto" w:sz="4" w:space="0"/>
            </w:tcBorders>
            <w:vAlign w:val="center"/>
          </w:tcPr>
          <w:p w14:paraId="33C22D8F">
            <w:pPr>
              <w:spacing w:line="400" w:lineRule="exact"/>
              <w:jc w:val="center"/>
              <w:rPr>
                <w:rFonts w:ascii="宋体" w:hAnsi="宋体"/>
                <w:highlight w:val="none"/>
              </w:rPr>
            </w:pPr>
          </w:p>
        </w:tc>
        <w:tc>
          <w:tcPr>
            <w:tcW w:w="2400" w:type="dxa"/>
            <w:tcBorders>
              <w:bottom w:val="single" w:color="auto" w:sz="4" w:space="0"/>
            </w:tcBorders>
            <w:vAlign w:val="center"/>
          </w:tcPr>
          <w:p w14:paraId="0C5F75E6">
            <w:pPr>
              <w:spacing w:line="400" w:lineRule="exact"/>
              <w:jc w:val="center"/>
              <w:rPr>
                <w:rFonts w:ascii="宋体" w:hAnsi="宋体"/>
                <w:highlight w:val="none"/>
              </w:rPr>
            </w:pPr>
          </w:p>
        </w:tc>
        <w:tc>
          <w:tcPr>
            <w:tcW w:w="1530" w:type="dxa"/>
            <w:tcBorders>
              <w:bottom w:val="single" w:color="auto" w:sz="4" w:space="0"/>
            </w:tcBorders>
            <w:vAlign w:val="center"/>
          </w:tcPr>
          <w:p w14:paraId="0BF3FCE5">
            <w:pPr>
              <w:spacing w:line="400" w:lineRule="exact"/>
              <w:jc w:val="center"/>
              <w:rPr>
                <w:rFonts w:ascii="宋体" w:hAnsi="宋体"/>
                <w:highlight w:val="none"/>
              </w:rPr>
            </w:pPr>
          </w:p>
        </w:tc>
        <w:tc>
          <w:tcPr>
            <w:tcW w:w="1395" w:type="dxa"/>
            <w:tcBorders>
              <w:bottom w:val="single" w:color="auto" w:sz="4" w:space="0"/>
              <w:right w:val="single" w:color="auto" w:sz="4" w:space="0"/>
            </w:tcBorders>
            <w:vAlign w:val="center"/>
          </w:tcPr>
          <w:p w14:paraId="5983E9F6">
            <w:pPr>
              <w:spacing w:line="400" w:lineRule="exact"/>
              <w:jc w:val="center"/>
              <w:rPr>
                <w:rFonts w:ascii="宋体" w:hAnsi="宋体"/>
                <w:highlight w:val="none"/>
              </w:rPr>
            </w:pPr>
          </w:p>
        </w:tc>
        <w:tc>
          <w:tcPr>
            <w:tcW w:w="923" w:type="dxa"/>
            <w:tcBorders>
              <w:left w:val="single" w:color="auto" w:sz="4" w:space="0"/>
              <w:bottom w:val="single" w:color="auto" w:sz="4" w:space="0"/>
            </w:tcBorders>
            <w:vAlign w:val="center"/>
          </w:tcPr>
          <w:p w14:paraId="11B3E437">
            <w:pPr>
              <w:spacing w:line="400" w:lineRule="exact"/>
              <w:jc w:val="center"/>
              <w:rPr>
                <w:rFonts w:ascii="宋体" w:hAnsi="宋体"/>
                <w:highlight w:val="none"/>
              </w:rPr>
            </w:pPr>
          </w:p>
        </w:tc>
      </w:tr>
      <w:tr w14:paraId="2F388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44CFBB3A">
            <w:pPr>
              <w:spacing w:line="400" w:lineRule="exact"/>
              <w:jc w:val="center"/>
              <w:rPr>
                <w:rFonts w:ascii="宋体" w:hAnsi="宋体"/>
                <w:highlight w:val="none"/>
              </w:rPr>
            </w:pPr>
          </w:p>
        </w:tc>
        <w:tc>
          <w:tcPr>
            <w:tcW w:w="1310" w:type="dxa"/>
            <w:tcBorders>
              <w:top w:val="single" w:color="auto" w:sz="4" w:space="0"/>
              <w:bottom w:val="single" w:color="auto" w:sz="4" w:space="0"/>
            </w:tcBorders>
            <w:vAlign w:val="center"/>
          </w:tcPr>
          <w:p w14:paraId="4A453762">
            <w:pPr>
              <w:spacing w:line="400" w:lineRule="exact"/>
              <w:jc w:val="center"/>
              <w:rPr>
                <w:rFonts w:ascii="宋体" w:hAnsi="宋体"/>
                <w:highlight w:val="none"/>
              </w:rPr>
            </w:pPr>
          </w:p>
        </w:tc>
        <w:tc>
          <w:tcPr>
            <w:tcW w:w="2400" w:type="dxa"/>
            <w:tcBorders>
              <w:top w:val="single" w:color="auto" w:sz="4" w:space="0"/>
              <w:bottom w:val="single" w:color="auto" w:sz="4" w:space="0"/>
            </w:tcBorders>
            <w:vAlign w:val="center"/>
          </w:tcPr>
          <w:p w14:paraId="245830AC">
            <w:pPr>
              <w:spacing w:line="400" w:lineRule="exact"/>
              <w:jc w:val="center"/>
              <w:rPr>
                <w:rFonts w:ascii="宋体" w:hAnsi="宋体"/>
                <w:highlight w:val="none"/>
              </w:rPr>
            </w:pPr>
          </w:p>
        </w:tc>
        <w:tc>
          <w:tcPr>
            <w:tcW w:w="1530" w:type="dxa"/>
            <w:tcBorders>
              <w:top w:val="single" w:color="auto" w:sz="4" w:space="0"/>
              <w:bottom w:val="single" w:color="auto" w:sz="4" w:space="0"/>
            </w:tcBorders>
            <w:vAlign w:val="center"/>
          </w:tcPr>
          <w:p w14:paraId="67D12551">
            <w:pPr>
              <w:spacing w:line="400" w:lineRule="exact"/>
              <w:jc w:val="center"/>
              <w:rPr>
                <w:rFonts w:ascii="宋体" w:hAnsi="宋体"/>
                <w:highlight w:val="none"/>
              </w:rPr>
            </w:pPr>
          </w:p>
        </w:tc>
        <w:tc>
          <w:tcPr>
            <w:tcW w:w="1395" w:type="dxa"/>
            <w:tcBorders>
              <w:top w:val="single" w:color="auto" w:sz="4" w:space="0"/>
              <w:bottom w:val="single" w:color="auto" w:sz="4" w:space="0"/>
              <w:right w:val="single" w:color="auto" w:sz="4" w:space="0"/>
            </w:tcBorders>
            <w:vAlign w:val="center"/>
          </w:tcPr>
          <w:p w14:paraId="0C1EABF6">
            <w:pPr>
              <w:spacing w:line="400" w:lineRule="exact"/>
              <w:jc w:val="center"/>
              <w:rPr>
                <w:rFonts w:ascii="宋体" w:hAnsi="宋体"/>
                <w:highlight w:val="none"/>
              </w:rPr>
            </w:pPr>
          </w:p>
        </w:tc>
        <w:tc>
          <w:tcPr>
            <w:tcW w:w="923" w:type="dxa"/>
            <w:tcBorders>
              <w:top w:val="single" w:color="auto" w:sz="4" w:space="0"/>
              <w:left w:val="single" w:color="auto" w:sz="4" w:space="0"/>
              <w:bottom w:val="single" w:color="auto" w:sz="4" w:space="0"/>
            </w:tcBorders>
            <w:vAlign w:val="center"/>
          </w:tcPr>
          <w:p w14:paraId="046C2100">
            <w:pPr>
              <w:spacing w:line="400" w:lineRule="exact"/>
              <w:jc w:val="center"/>
              <w:rPr>
                <w:rFonts w:ascii="宋体" w:hAnsi="宋体"/>
                <w:highlight w:val="none"/>
              </w:rPr>
            </w:pPr>
          </w:p>
        </w:tc>
      </w:tr>
      <w:tr w14:paraId="09E13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02C6B30E">
            <w:pPr>
              <w:spacing w:line="400" w:lineRule="exact"/>
              <w:jc w:val="center"/>
              <w:rPr>
                <w:rFonts w:ascii="宋体" w:hAnsi="宋体"/>
                <w:highlight w:val="none"/>
              </w:rPr>
            </w:pPr>
          </w:p>
        </w:tc>
        <w:tc>
          <w:tcPr>
            <w:tcW w:w="1310" w:type="dxa"/>
            <w:tcBorders>
              <w:top w:val="single" w:color="auto" w:sz="4" w:space="0"/>
              <w:bottom w:val="single" w:color="auto" w:sz="4" w:space="0"/>
            </w:tcBorders>
            <w:vAlign w:val="center"/>
          </w:tcPr>
          <w:p w14:paraId="37461753">
            <w:pPr>
              <w:spacing w:line="400" w:lineRule="exact"/>
              <w:jc w:val="center"/>
              <w:rPr>
                <w:rFonts w:ascii="宋体" w:hAnsi="宋体"/>
                <w:highlight w:val="none"/>
              </w:rPr>
            </w:pPr>
          </w:p>
        </w:tc>
        <w:tc>
          <w:tcPr>
            <w:tcW w:w="2400" w:type="dxa"/>
            <w:tcBorders>
              <w:top w:val="single" w:color="auto" w:sz="4" w:space="0"/>
              <w:bottom w:val="single" w:color="auto" w:sz="4" w:space="0"/>
            </w:tcBorders>
            <w:vAlign w:val="center"/>
          </w:tcPr>
          <w:p w14:paraId="6E5EC6BA">
            <w:pPr>
              <w:spacing w:line="400" w:lineRule="exact"/>
              <w:jc w:val="center"/>
              <w:rPr>
                <w:rFonts w:ascii="宋体" w:hAnsi="宋体"/>
                <w:highlight w:val="none"/>
              </w:rPr>
            </w:pPr>
          </w:p>
        </w:tc>
        <w:tc>
          <w:tcPr>
            <w:tcW w:w="1530" w:type="dxa"/>
            <w:tcBorders>
              <w:top w:val="single" w:color="auto" w:sz="4" w:space="0"/>
              <w:bottom w:val="single" w:color="auto" w:sz="4" w:space="0"/>
            </w:tcBorders>
            <w:vAlign w:val="center"/>
          </w:tcPr>
          <w:p w14:paraId="37F92D06">
            <w:pPr>
              <w:spacing w:line="400" w:lineRule="exact"/>
              <w:jc w:val="center"/>
              <w:rPr>
                <w:rFonts w:ascii="宋体" w:hAnsi="宋体"/>
                <w:highlight w:val="none"/>
              </w:rPr>
            </w:pPr>
          </w:p>
        </w:tc>
        <w:tc>
          <w:tcPr>
            <w:tcW w:w="1395" w:type="dxa"/>
            <w:tcBorders>
              <w:top w:val="single" w:color="auto" w:sz="4" w:space="0"/>
              <w:bottom w:val="single" w:color="auto" w:sz="4" w:space="0"/>
              <w:right w:val="single" w:color="auto" w:sz="4" w:space="0"/>
            </w:tcBorders>
            <w:vAlign w:val="center"/>
          </w:tcPr>
          <w:p w14:paraId="194AC6EF">
            <w:pPr>
              <w:spacing w:line="400" w:lineRule="exact"/>
              <w:jc w:val="center"/>
              <w:rPr>
                <w:rFonts w:ascii="宋体" w:hAnsi="宋体"/>
                <w:highlight w:val="none"/>
              </w:rPr>
            </w:pPr>
          </w:p>
        </w:tc>
        <w:tc>
          <w:tcPr>
            <w:tcW w:w="923" w:type="dxa"/>
            <w:tcBorders>
              <w:top w:val="single" w:color="auto" w:sz="4" w:space="0"/>
              <w:left w:val="single" w:color="auto" w:sz="4" w:space="0"/>
              <w:bottom w:val="single" w:color="auto" w:sz="4" w:space="0"/>
            </w:tcBorders>
            <w:vAlign w:val="center"/>
          </w:tcPr>
          <w:p w14:paraId="2B7A000B">
            <w:pPr>
              <w:spacing w:line="400" w:lineRule="exact"/>
              <w:jc w:val="center"/>
              <w:rPr>
                <w:rFonts w:ascii="宋体" w:hAnsi="宋体"/>
                <w:highlight w:val="none"/>
              </w:rPr>
            </w:pPr>
          </w:p>
        </w:tc>
      </w:tr>
      <w:tr w14:paraId="7B289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4ECC987F">
            <w:pPr>
              <w:spacing w:line="400" w:lineRule="exact"/>
              <w:jc w:val="center"/>
              <w:rPr>
                <w:rFonts w:ascii="宋体" w:hAnsi="宋体"/>
                <w:highlight w:val="none"/>
              </w:rPr>
            </w:pPr>
          </w:p>
        </w:tc>
        <w:tc>
          <w:tcPr>
            <w:tcW w:w="1310" w:type="dxa"/>
            <w:tcBorders>
              <w:top w:val="single" w:color="auto" w:sz="4" w:space="0"/>
              <w:bottom w:val="single" w:color="auto" w:sz="4" w:space="0"/>
            </w:tcBorders>
            <w:vAlign w:val="center"/>
          </w:tcPr>
          <w:p w14:paraId="2F1847E8">
            <w:pPr>
              <w:spacing w:line="400" w:lineRule="exact"/>
              <w:jc w:val="center"/>
              <w:rPr>
                <w:rFonts w:ascii="宋体" w:hAnsi="宋体"/>
                <w:highlight w:val="none"/>
              </w:rPr>
            </w:pPr>
          </w:p>
        </w:tc>
        <w:tc>
          <w:tcPr>
            <w:tcW w:w="2400" w:type="dxa"/>
            <w:tcBorders>
              <w:top w:val="single" w:color="auto" w:sz="4" w:space="0"/>
              <w:bottom w:val="single" w:color="auto" w:sz="4" w:space="0"/>
            </w:tcBorders>
            <w:vAlign w:val="center"/>
          </w:tcPr>
          <w:p w14:paraId="7700FFE5">
            <w:pPr>
              <w:spacing w:line="400" w:lineRule="exact"/>
              <w:jc w:val="center"/>
              <w:rPr>
                <w:rFonts w:ascii="宋体" w:hAnsi="宋体"/>
                <w:highlight w:val="none"/>
              </w:rPr>
            </w:pPr>
          </w:p>
        </w:tc>
        <w:tc>
          <w:tcPr>
            <w:tcW w:w="1530" w:type="dxa"/>
            <w:tcBorders>
              <w:top w:val="single" w:color="auto" w:sz="4" w:space="0"/>
              <w:bottom w:val="single" w:color="auto" w:sz="4" w:space="0"/>
            </w:tcBorders>
            <w:vAlign w:val="center"/>
          </w:tcPr>
          <w:p w14:paraId="52C71163">
            <w:pPr>
              <w:spacing w:line="400" w:lineRule="exact"/>
              <w:jc w:val="center"/>
              <w:rPr>
                <w:rFonts w:ascii="宋体" w:hAnsi="宋体"/>
                <w:highlight w:val="none"/>
              </w:rPr>
            </w:pPr>
          </w:p>
        </w:tc>
        <w:tc>
          <w:tcPr>
            <w:tcW w:w="1395" w:type="dxa"/>
            <w:tcBorders>
              <w:top w:val="single" w:color="auto" w:sz="4" w:space="0"/>
              <w:bottom w:val="single" w:color="auto" w:sz="4" w:space="0"/>
              <w:right w:val="single" w:color="auto" w:sz="4" w:space="0"/>
            </w:tcBorders>
            <w:vAlign w:val="center"/>
          </w:tcPr>
          <w:p w14:paraId="64C7F468">
            <w:pPr>
              <w:spacing w:line="400" w:lineRule="exact"/>
              <w:jc w:val="center"/>
              <w:rPr>
                <w:rFonts w:ascii="宋体" w:hAnsi="宋体"/>
                <w:highlight w:val="none"/>
              </w:rPr>
            </w:pPr>
          </w:p>
        </w:tc>
        <w:tc>
          <w:tcPr>
            <w:tcW w:w="923" w:type="dxa"/>
            <w:tcBorders>
              <w:top w:val="single" w:color="auto" w:sz="4" w:space="0"/>
              <w:left w:val="single" w:color="auto" w:sz="4" w:space="0"/>
              <w:bottom w:val="single" w:color="auto" w:sz="4" w:space="0"/>
            </w:tcBorders>
            <w:vAlign w:val="center"/>
          </w:tcPr>
          <w:p w14:paraId="0F10181A">
            <w:pPr>
              <w:spacing w:line="400" w:lineRule="exact"/>
              <w:jc w:val="center"/>
              <w:rPr>
                <w:rFonts w:ascii="宋体" w:hAnsi="宋体"/>
                <w:highlight w:val="none"/>
              </w:rPr>
            </w:pPr>
          </w:p>
        </w:tc>
      </w:tr>
      <w:tr w14:paraId="56F5F5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607E351C">
            <w:pPr>
              <w:spacing w:line="400" w:lineRule="exact"/>
              <w:jc w:val="center"/>
              <w:rPr>
                <w:rFonts w:ascii="宋体" w:hAnsi="宋体"/>
                <w:highlight w:val="none"/>
              </w:rPr>
            </w:pPr>
          </w:p>
        </w:tc>
        <w:tc>
          <w:tcPr>
            <w:tcW w:w="1310" w:type="dxa"/>
            <w:tcBorders>
              <w:top w:val="single" w:color="auto" w:sz="4" w:space="0"/>
            </w:tcBorders>
            <w:vAlign w:val="center"/>
          </w:tcPr>
          <w:p w14:paraId="72D8D2D9">
            <w:pPr>
              <w:spacing w:line="400" w:lineRule="exact"/>
              <w:jc w:val="center"/>
              <w:rPr>
                <w:rFonts w:ascii="宋体" w:hAnsi="宋体"/>
                <w:highlight w:val="none"/>
              </w:rPr>
            </w:pPr>
          </w:p>
        </w:tc>
        <w:tc>
          <w:tcPr>
            <w:tcW w:w="2400" w:type="dxa"/>
            <w:tcBorders>
              <w:top w:val="single" w:color="auto" w:sz="4" w:space="0"/>
            </w:tcBorders>
            <w:vAlign w:val="center"/>
          </w:tcPr>
          <w:p w14:paraId="4D55BA20">
            <w:pPr>
              <w:spacing w:line="400" w:lineRule="exact"/>
              <w:jc w:val="center"/>
              <w:rPr>
                <w:rFonts w:ascii="宋体" w:hAnsi="宋体"/>
                <w:highlight w:val="none"/>
              </w:rPr>
            </w:pPr>
          </w:p>
        </w:tc>
        <w:tc>
          <w:tcPr>
            <w:tcW w:w="1530" w:type="dxa"/>
            <w:tcBorders>
              <w:top w:val="single" w:color="auto" w:sz="4" w:space="0"/>
            </w:tcBorders>
            <w:vAlign w:val="center"/>
          </w:tcPr>
          <w:p w14:paraId="15721EF2">
            <w:pPr>
              <w:spacing w:line="400" w:lineRule="exact"/>
              <w:jc w:val="center"/>
              <w:rPr>
                <w:rFonts w:ascii="宋体" w:hAnsi="宋体"/>
                <w:highlight w:val="none"/>
              </w:rPr>
            </w:pPr>
          </w:p>
        </w:tc>
        <w:tc>
          <w:tcPr>
            <w:tcW w:w="1395" w:type="dxa"/>
            <w:tcBorders>
              <w:top w:val="single" w:color="auto" w:sz="4" w:space="0"/>
              <w:right w:val="single" w:color="auto" w:sz="4" w:space="0"/>
            </w:tcBorders>
            <w:vAlign w:val="center"/>
          </w:tcPr>
          <w:p w14:paraId="15DC2E91">
            <w:pPr>
              <w:spacing w:line="400" w:lineRule="exact"/>
              <w:jc w:val="center"/>
              <w:rPr>
                <w:rFonts w:ascii="宋体" w:hAnsi="宋体"/>
                <w:highlight w:val="none"/>
              </w:rPr>
            </w:pPr>
          </w:p>
        </w:tc>
        <w:tc>
          <w:tcPr>
            <w:tcW w:w="923" w:type="dxa"/>
            <w:tcBorders>
              <w:top w:val="single" w:color="auto" w:sz="4" w:space="0"/>
              <w:left w:val="single" w:color="auto" w:sz="4" w:space="0"/>
            </w:tcBorders>
            <w:vAlign w:val="center"/>
          </w:tcPr>
          <w:p w14:paraId="564A92E6">
            <w:pPr>
              <w:spacing w:line="400" w:lineRule="exact"/>
              <w:jc w:val="center"/>
              <w:rPr>
                <w:rFonts w:ascii="宋体" w:hAnsi="宋体"/>
                <w:highlight w:val="none"/>
              </w:rPr>
            </w:pPr>
          </w:p>
        </w:tc>
      </w:tr>
    </w:tbl>
    <w:p w14:paraId="5AA1A909">
      <w:pPr>
        <w:tabs>
          <w:tab w:val="left" w:pos="555"/>
          <w:tab w:val="left" w:pos="2214"/>
          <w:tab w:val="left" w:pos="3774"/>
          <w:tab w:val="left" w:pos="4854"/>
          <w:tab w:val="left" w:pos="5934"/>
          <w:tab w:val="left" w:pos="7014"/>
          <w:tab w:val="left" w:pos="8214"/>
          <w:tab w:val="left" w:pos="10134"/>
          <w:tab w:val="left" w:pos="11124"/>
        </w:tabs>
        <w:spacing w:line="400" w:lineRule="exact"/>
        <w:ind w:firstLine="420" w:firstLineChars="200"/>
        <w:rPr>
          <w:rFonts w:ascii="宋体" w:hAnsi="宋体"/>
          <w:szCs w:val="21"/>
          <w:highlight w:val="none"/>
        </w:rPr>
      </w:pPr>
      <w:r>
        <w:rPr>
          <w:rFonts w:hint="eastAsia" w:ascii="宋体" w:hAnsi="宋体"/>
          <w:szCs w:val="21"/>
          <w:highlight w:val="none"/>
        </w:rPr>
        <w:t>附</w:t>
      </w:r>
      <w:r>
        <w:rPr>
          <w:rFonts w:hint="eastAsia" w:ascii="宋体" w:hAnsi="宋体"/>
          <w:szCs w:val="21"/>
          <w:highlight w:val="none"/>
          <w:lang w:eastAsia="zh-CN"/>
        </w:rPr>
        <w:t>：</w:t>
      </w:r>
      <w:r>
        <w:rPr>
          <w:rFonts w:hint="eastAsia" w:ascii="宋体" w:hAnsi="宋体" w:eastAsia="宋体" w:cs="宋体"/>
          <w:sz w:val="21"/>
          <w:szCs w:val="21"/>
          <w:highlight w:val="none"/>
        </w:rPr>
        <w:t>成交通知书或合同协议书复印件</w:t>
      </w:r>
      <w:r>
        <w:rPr>
          <w:rFonts w:hint="eastAsia" w:ascii="宋体" w:hAnsi="宋体"/>
          <w:szCs w:val="21"/>
          <w:highlight w:val="none"/>
        </w:rPr>
        <w:t>。所有复印件必须要清晰、字迹清楚。</w:t>
      </w:r>
      <w:r>
        <w:rPr>
          <w:rFonts w:hint="eastAsia" w:ascii="宋体" w:hAnsi="宋体" w:cs="宋体"/>
          <w:b w:val="0"/>
          <w:sz w:val="21"/>
          <w:szCs w:val="21"/>
          <w:highlight w:val="none"/>
          <w:lang w:val="zh-CN"/>
        </w:rPr>
        <w:t>具体年份要求见供应商须知前附表。每张表格只填写一个项目，并标明序号。</w:t>
      </w:r>
    </w:p>
    <w:p w14:paraId="7AE7F3FD">
      <w:pPr>
        <w:spacing w:line="400" w:lineRule="exact"/>
        <w:ind w:left="360"/>
        <w:jc w:val="center"/>
        <w:rPr>
          <w:rFonts w:ascii="宋体" w:hAnsi="宋体"/>
          <w:highlight w:val="none"/>
        </w:rPr>
      </w:pPr>
    </w:p>
    <w:p w14:paraId="0D8ADC2F">
      <w:pPr>
        <w:spacing w:line="400" w:lineRule="exact"/>
        <w:ind w:firstLine="420"/>
        <w:jc w:val="center"/>
        <w:rPr>
          <w:rFonts w:hint="eastAsia" w:ascii="宋体" w:hAnsi="宋体" w:cs="宋体"/>
          <w:sz w:val="21"/>
          <w:szCs w:val="21"/>
          <w:highlight w:val="none"/>
          <w:lang w:val="zh-CN"/>
        </w:rPr>
      </w:pPr>
    </w:p>
    <w:p w14:paraId="05962A2C">
      <w:pPr>
        <w:spacing w:line="400" w:lineRule="exact"/>
        <w:ind w:firstLine="420"/>
        <w:jc w:val="center"/>
        <w:rPr>
          <w:rFonts w:hint="eastAsia" w:ascii="宋体" w:hAnsi="宋体" w:cs="宋体"/>
          <w:sz w:val="21"/>
          <w:szCs w:val="21"/>
          <w:highlight w:val="none"/>
          <w:lang w:val="zh-CN"/>
        </w:rPr>
      </w:pPr>
    </w:p>
    <w:p w14:paraId="2E0558A7">
      <w:pPr>
        <w:spacing w:line="400" w:lineRule="exact"/>
        <w:ind w:firstLine="420"/>
        <w:jc w:val="center"/>
        <w:rPr>
          <w:rFonts w:hint="eastAsia" w:ascii="宋体" w:hAnsi="宋体" w:cs="宋体"/>
          <w:sz w:val="21"/>
          <w:szCs w:val="21"/>
          <w:highlight w:val="none"/>
          <w:lang w:val="zh-CN"/>
        </w:rPr>
      </w:pPr>
    </w:p>
    <w:p w14:paraId="344E7882">
      <w:pPr>
        <w:spacing w:line="400" w:lineRule="exact"/>
        <w:ind w:firstLine="420"/>
        <w:jc w:val="center"/>
        <w:rPr>
          <w:rFonts w:hint="eastAsia" w:ascii="宋体" w:hAnsi="宋体" w:cs="宋体"/>
          <w:sz w:val="21"/>
          <w:szCs w:val="21"/>
          <w:highlight w:val="none"/>
          <w:lang w:val="zh-CN"/>
        </w:rPr>
      </w:pPr>
    </w:p>
    <w:p w14:paraId="015511BA">
      <w:pPr>
        <w:spacing w:line="400" w:lineRule="exact"/>
        <w:ind w:firstLine="420"/>
        <w:jc w:val="center"/>
        <w:rPr>
          <w:rFonts w:hint="eastAsia" w:ascii="宋体" w:hAnsi="宋体" w:cs="宋体"/>
          <w:sz w:val="21"/>
          <w:szCs w:val="21"/>
          <w:highlight w:val="none"/>
          <w:lang w:val="zh-CN"/>
        </w:rPr>
      </w:pPr>
    </w:p>
    <w:p w14:paraId="6C9310FC">
      <w:pPr>
        <w:pStyle w:val="3"/>
        <w:spacing w:line="400" w:lineRule="exact"/>
        <w:jc w:val="center"/>
        <w:rPr>
          <w:rFonts w:hint="eastAsia" w:ascii="宋体" w:hAnsi="宋体" w:eastAsia="宋体"/>
          <w:szCs w:val="24"/>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六</w:t>
      </w:r>
      <w:r>
        <w:rPr>
          <w:rFonts w:hint="eastAsia" w:ascii="宋体" w:hAnsi="宋体" w:eastAsia="宋体"/>
          <w:sz w:val="28"/>
          <w:szCs w:val="28"/>
          <w:highlight w:val="none"/>
        </w:rPr>
        <w:t>）近年发生的诉讼及仲裁情况</w:t>
      </w:r>
    </w:p>
    <w:p w14:paraId="31205790">
      <w:pPr>
        <w:pStyle w:val="3"/>
        <w:spacing w:line="400" w:lineRule="exact"/>
        <w:jc w:val="center"/>
        <w:rPr>
          <w:rFonts w:hint="eastAsia" w:ascii="宋体" w:hAnsi="宋体" w:eastAsia="宋体"/>
          <w:szCs w:val="24"/>
          <w:highlight w:val="none"/>
        </w:rPr>
      </w:pPr>
    </w:p>
    <w:p w14:paraId="105C6D8E">
      <w:pPr>
        <w:pStyle w:val="445"/>
        <w:spacing w:before="120" w:beforeLines="50" w:after="120" w:afterLines="50" w:line="360" w:lineRule="auto"/>
        <w:rPr>
          <w:rFonts w:hint="eastAsia" w:ascii="宋体" w:hAnsi="宋体" w:eastAsia="宋体" w:cs="Times New Roman"/>
          <w:b/>
          <w:bCs/>
          <w:sz w:val="24"/>
          <w:highlight w:val="none"/>
          <w:lang w:val="zh-CN" w:eastAsia="zh-CN" w:bidi="ar-SA"/>
        </w:rPr>
      </w:pPr>
    </w:p>
    <w:p w14:paraId="7F1AF030">
      <w:pPr>
        <w:autoSpaceDE w:val="0"/>
        <w:autoSpaceDN w:val="0"/>
        <w:adjustRightInd w:val="0"/>
        <w:spacing w:line="360" w:lineRule="auto"/>
        <w:jc w:val="center"/>
        <w:rPr>
          <w:rFonts w:hint="eastAsia" w:ascii="宋体" w:hAnsi="宋体" w:eastAsia="宋体" w:cs="宋体"/>
          <w:sz w:val="28"/>
          <w:szCs w:val="18"/>
          <w:highlight w:val="none"/>
          <w:lang w:val="en-US" w:eastAsia="zh-CN"/>
        </w:rPr>
      </w:pPr>
      <w:r>
        <w:rPr>
          <w:rFonts w:hint="eastAsia" w:ascii="宋体" w:hAnsi="宋体" w:cs="宋体"/>
          <w:b w:val="0"/>
          <w:bCs/>
          <w:sz w:val="28"/>
          <w:szCs w:val="18"/>
          <w:highlight w:val="none"/>
          <w:lang w:val="en-US" w:eastAsia="zh-CN"/>
        </w:rPr>
        <w:t>格式自拟</w:t>
      </w:r>
    </w:p>
    <w:p w14:paraId="190B73C3">
      <w:pPr>
        <w:autoSpaceDE w:val="0"/>
        <w:autoSpaceDN w:val="0"/>
        <w:adjustRightInd w:val="0"/>
        <w:spacing w:line="360" w:lineRule="auto"/>
        <w:rPr>
          <w:rFonts w:hint="eastAsia" w:ascii="宋体" w:hAnsi="宋体" w:cs="宋体"/>
          <w:sz w:val="28"/>
          <w:szCs w:val="18"/>
          <w:highlight w:val="none"/>
          <w:lang w:val="zh-CN"/>
        </w:rPr>
      </w:pPr>
    </w:p>
    <w:p w14:paraId="6A7DB406">
      <w:pPr>
        <w:autoSpaceDE w:val="0"/>
        <w:autoSpaceDN w:val="0"/>
        <w:adjustRightInd w:val="0"/>
        <w:spacing w:line="360" w:lineRule="auto"/>
        <w:rPr>
          <w:rFonts w:hint="eastAsia" w:ascii="宋体" w:hAnsi="宋体" w:cs="宋体"/>
          <w:sz w:val="28"/>
          <w:szCs w:val="18"/>
          <w:highlight w:val="none"/>
          <w:lang w:val="zh-CN"/>
        </w:rPr>
      </w:pPr>
    </w:p>
    <w:p w14:paraId="120C4F20">
      <w:pPr>
        <w:autoSpaceDE w:val="0"/>
        <w:autoSpaceDN w:val="0"/>
        <w:adjustRightInd w:val="0"/>
        <w:spacing w:line="360" w:lineRule="auto"/>
        <w:rPr>
          <w:rFonts w:hint="eastAsia" w:ascii="宋体" w:hAnsi="宋体" w:cs="宋体"/>
          <w:sz w:val="28"/>
          <w:szCs w:val="18"/>
          <w:highlight w:val="none"/>
          <w:lang w:val="zh-CN"/>
        </w:rPr>
      </w:pPr>
    </w:p>
    <w:p w14:paraId="276FC557">
      <w:pPr>
        <w:autoSpaceDE w:val="0"/>
        <w:autoSpaceDN w:val="0"/>
        <w:adjustRightInd w:val="0"/>
        <w:spacing w:line="360" w:lineRule="auto"/>
        <w:rPr>
          <w:rFonts w:hint="eastAsia" w:ascii="宋体" w:hAnsi="宋体" w:cs="宋体"/>
          <w:sz w:val="28"/>
          <w:szCs w:val="18"/>
          <w:highlight w:val="none"/>
          <w:lang w:val="zh-CN"/>
        </w:rPr>
      </w:pPr>
    </w:p>
    <w:p w14:paraId="44ECD67C">
      <w:pPr>
        <w:autoSpaceDE w:val="0"/>
        <w:autoSpaceDN w:val="0"/>
        <w:adjustRightInd w:val="0"/>
        <w:spacing w:line="360" w:lineRule="auto"/>
        <w:rPr>
          <w:rFonts w:hint="eastAsia" w:ascii="宋体" w:hAnsi="宋体" w:cs="宋体"/>
          <w:sz w:val="28"/>
          <w:szCs w:val="18"/>
          <w:highlight w:val="none"/>
          <w:lang w:val="zh-CN"/>
        </w:rPr>
      </w:pPr>
    </w:p>
    <w:p w14:paraId="2EA7424B">
      <w:pPr>
        <w:autoSpaceDE w:val="0"/>
        <w:autoSpaceDN w:val="0"/>
        <w:adjustRightInd w:val="0"/>
        <w:spacing w:line="360" w:lineRule="auto"/>
        <w:rPr>
          <w:rFonts w:hint="eastAsia" w:ascii="宋体" w:hAnsi="宋体" w:cs="宋体"/>
          <w:b w:val="0"/>
          <w:bCs/>
          <w:sz w:val="28"/>
          <w:szCs w:val="18"/>
          <w:highlight w:val="none"/>
          <w:lang w:val="zh-CN"/>
        </w:rPr>
      </w:pPr>
    </w:p>
    <w:p w14:paraId="218A7CEA">
      <w:pPr>
        <w:autoSpaceDE w:val="0"/>
        <w:autoSpaceDN w:val="0"/>
        <w:adjustRightInd w:val="0"/>
        <w:spacing w:line="360" w:lineRule="auto"/>
        <w:ind w:firstLine="1995" w:firstLineChars="950"/>
        <w:jc w:val="left"/>
        <w:rPr>
          <w:rFonts w:hint="eastAsia" w:ascii="宋体" w:hAnsi="宋体" w:cs="宋体"/>
          <w:b w:val="0"/>
          <w:bCs/>
          <w:sz w:val="21"/>
          <w:szCs w:val="21"/>
          <w:highlight w:val="none"/>
          <w:lang w:val="zh-CN"/>
        </w:rPr>
      </w:pPr>
      <w:r>
        <w:rPr>
          <w:rFonts w:hint="eastAsia" w:ascii="宋体" w:hAnsi="宋体" w:cs="宋体"/>
          <w:b w:val="0"/>
          <w:bCs/>
          <w:sz w:val="21"/>
          <w:szCs w:val="21"/>
          <w:highlight w:val="none"/>
          <w:lang w:val="en-US" w:eastAsia="zh-CN"/>
        </w:rPr>
        <w:t>供应商</w:t>
      </w:r>
      <w:r>
        <w:rPr>
          <w:rFonts w:hint="eastAsia" w:ascii="宋体" w:hAnsi="宋体" w:cs="宋体"/>
          <w:b w:val="0"/>
          <w:bCs/>
          <w:sz w:val="21"/>
          <w:szCs w:val="21"/>
          <w:highlight w:val="none"/>
          <w:lang w:val="zh-CN"/>
        </w:rPr>
        <w:t>：</w:t>
      </w:r>
      <w:r>
        <w:rPr>
          <w:rFonts w:hint="eastAsia" w:ascii="宋体" w:hAnsi="宋体" w:cs="宋体"/>
          <w:b w:val="0"/>
          <w:bCs/>
          <w:sz w:val="21"/>
          <w:szCs w:val="21"/>
          <w:highlight w:val="none"/>
          <w:u w:val="single"/>
          <w:lang w:val="zh-CN"/>
        </w:rPr>
        <w:t xml:space="preserve">                           </w:t>
      </w:r>
      <w:r>
        <w:rPr>
          <w:rFonts w:hint="eastAsia" w:ascii="宋体" w:hAnsi="宋体" w:cs="宋体"/>
          <w:b w:val="0"/>
          <w:bCs/>
          <w:sz w:val="21"/>
          <w:szCs w:val="21"/>
          <w:highlight w:val="none"/>
          <w:lang w:val="zh-CN"/>
        </w:rPr>
        <w:t>（盖单位章）</w:t>
      </w:r>
    </w:p>
    <w:p w14:paraId="595E42D7">
      <w:pPr>
        <w:autoSpaceDE w:val="0"/>
        <w:autoSpaceDN w:val="0"/>
        <w:adjustRightInd w:val="0"/>
        <w:spacing w:line="360" w:lineRule="auto"/>
        <w:jc w:val="lef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 xml:space="preserve">                   法定代表人</w:t>
      </w:r>
      <w:r>
        <w:rPr>
          <w:rFonts w:hint="eastAsia" w:ascii="宋体" w:hAnsi="宋体" w:cs="宋体"/>
          <w:b w:val="0"/>
          <w:bCs/>
          <w:sz w:val="21"/>
          <w:szCs w:val="21"/>
          <w:highlight w:val="none"/>
          <w:lang w:val="en-US" w:eastAsia="zh-CN"/>
        </w:rPr>
        <w:t>或</w:t>
      </w:r>
      <w:r>
        <w:rPr>
          <w:rFonts w:hint="eastAsia" w:ascii="宋体" w:hAnsi="宋体" w:cs="宋体"/>
          <w:b w:val="0"/>
          <w:bCs/>
          <w:sz w:val="21"/>
          <w:szCs w:val="21"/>
          <w:highlight w:val="none"/>
          <w:lang w:val="zh-CN"/>
        </w:rPr>
        <w:t>委托代理人</w:t>
      </w:r>
      <w:r>
        <w:rPr>
          <w:rFonts w:ascii="宋体" w:hAnsi="宋体" w:cs="宋体"/>
          <w:b w:val="0"/>
          <w:bCs/>
          <w:sz w:val="21"/>
          <w:szCs w:val="21"/>
          <w:highlight w:val="none"/>
          <w:lang w:val="zh-CN"/>
        </w:rPr>
        <w:t>：</w:t>
      </w:r>
      <w:r>
        <w:rPr>
          <w:rFonts w:hint="eastAsia" w:ascii="宋体" w:hAnsi="宋体" w:cs="宋体"/>
          <w:b w:val="0"/>
          <w:bCs/>
          <w:sz w:val="21"/>
          <w:szCs w:val="21"/>
          <w:highlight w:val="none"/>
          <w:u w:val="single"/>
          <w:lang w:val="zh-CN"/>
        </w:rPr>
        <w:t xml:space="preserve">                        </w:t>
      </w:r>
      <w:r>
        <w:rPr>
          <w:rFonts w:ascii="宋体" w:hAnsi="宋体" w:cs="宋体"/>
          <w:b w:val="0"/>
          <w:bCs/>
          <w:sz w:val="21"/>
          <w:szCs w:val="21"/>
          <w:highlight w:val="none"/>
          <w:lang w:val="zh-CN"/>
        </w:rPr>
        <w:t>(</w:t>
      </w:r>
      <w:r>
        <w:rPr>
          <w:rFonts w:hint="eastAsia" w:ascii="宋体" w:hAnsi="宋体" w:cs="宋体"/>
          <w:b w:val="0"/>
          <w:bCs/>
          <w:sz w:val="21"/>
          <w:szCs w:val="21"/>
          <w:highlight w:val="none"/>
          <w:lang w:val="zh-CN"/>
        </w:rPr>
        <w:t>签字</w:t>
      </w:r>
      <w:r>
        <w:rPr>
          <w:rFonts w:hint="eastAsia" w:ascii="宋体" w:hAnsi="宋体" w:cs="宋体"/>
          <w:b w:val="0"/>
          <w:bCs/>
          <w:sz w:val="21"/>
          <w:szCs w:val="21"/>
          <w:highlight w:val="none"/>
          <w:lang w:val="en-US" w:eastAsia="zh-CN"/>
        </w:rPr>
        <w:t>或盖章</w:t>
      </w:r>
      <w:r>
        <w:rPr>
          <w:rFonts w:ascii="宋体" w:hAnsi="宋体" w:cs="宋体"/>
          <w:b w:val="0"/>
          <w:bCs/>
          <w:sz w:val="21"/>
          <w:szCs w:val="21"/>
          <w:highlight w:val="none"/>
          <w:lang w:val="zh-CN"/>
        </w:rPr>
        <w:t>)</w:t>
      </w:r>
    </w:p>
    <w:p w14:paraId="3369BF0B">
      <w:pPr>
        <w:autoSpaceDE w:val="0"/>
        <w:autoSpaceDN w:val="0"/>
        <w:adjustRightInd w:val="0"/>
        <w:spacing w:line="360" w:lineRule="auto"/>
        <w:ind w:left="525" w:leftChars="250" w:firstLine="3150" w:firstLineChars="1500"/>
        <w:jc w:val="left"/>
        <w:rPr>
          <w:rFonts w:ascii="宋体" w:hAnsi="宋体" w:cs="宋体"/>
          <w:b w:val="0"/>
          <w:bCs/>
          <w:sz w:val="21"/>
          <w:szCs w:val="18"/>
          <w:highlight w:val="none"/>
          <w:lang w:val="zh-CN"/>
        </w:rPr>
      </w:pP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年</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月</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日</w:t>
      </w:r>
    </w:p>
    <w:p w14:paraId="0B87EF7A">
      <w:pPr>
        <w:pStyle w:val="3"/>
        <w:spacing w:line="400" w:lineRule="exact"/>
        <w:jc w:val="center"/>
        <w:rPr>
          <w:rFonts w:hint="eastAsia" w:ascii="宋体" w:hAnsi="宋体" w:eastAsia="宋体"/>
          <w:szCs w:val="24"/>
          <w:highlight w:val="none"/>
        </w:rPr>
      </w:pPr>
    </w:p>
    <w:p w14:paraId="2B754A3B">
      <w:pPr>
        <w:pStyle w:val="4"/>
        <w:rPr>
          <w:rFonts w:hint="eastAsia" w:ascii="宋体" w:hAnsi="宋体" w:eastAsia="宋体"/>
          <w:szCs w:val="24"/>
          <w:highlight w:val="none"/>
        </w:rPr>
      </w:pPr>
    </w:p>
    <w:p w14:paraId="48E158EA">
      <w:pPr>
        <w:pStyle w:val="4"/>
        <w:rPr>
          <w:rFonts w:hint="eastAsia" w:ascii="宋体" w:hAnsi="宋体" w:eastAsia="宋体"/>
          <w:szCs w:val="24"/>
          <w:highlight w:val="none"/>
        </w:rPr>
      </w:pPr>
    </w:p>
    <w:p w14:paraId="4A3513F2">
      <w:pPr>
        <w:pStyle w:val="4"/>
        <w:rPr>
          <w:rFonts w:hint="eastAsia" w:ascii="宋体" w:hAnsi="宋体" w:eastAsia="宋体"/>
          <w:szCs w:val="24"/>
          <w:highlight w:val="none"/>
        </w:rPr>
      </w:pPr>
    </w:p>
    <w:p w14:paraId="1D250BED">
      <w:pPr>
        <w:pStyle w:val="4"/>
        <w:rPr>
          <w:rFonts w:hint="eastAsia" w:ascii="宋体" w:hAnsi="宋体" w:eastAsia="宋体"/>
          <w:szCs w:val="24"/>
          <w:highlight w:val="none"/>
        </w:rPr>
      </w:pPr>
    </w:p>
    <w:p w14:paraId="6EA58ECC">
      <w:pPr>
        <w:pStyle w:val="4"/>
        <w:rPr>
          <w:rFonts w:hint="eastAsia" w:ascii="宋体" w:hAnsi="宋体" w:eastAsia="宋体"/>
          <w:szCs w:val="24"/>
          <w:highlight w:val="none"/>
        </w:rPr>
      </w:pPr>
    </w:p>
    <w:p w14:paraId="041C7FE1">
      <w:pPr>
        <w:pStyle w:val="4"/>
        <w:rPr>
          <w:rFonts w:hint="eastAsia" w:ascii="宋体" w:hAnsi="宋体" w:eastAsia="宋体"/>
          <w:szCs w:val="24"/>
          <w:highlight w:val="none"/>
        </w:rPr>
      </w:pPr>
    </w:p>
    <w:p w14:paraId="421027BD">
      <w:pPr>
        <w:pStyle w:val="4"/>
        <w:rPr>
          <w:rFonts w:hint="eastAsia" w:ascii="宋体" w:hAnsi="宋体" w:eastAsia="宋体"/>
          <w:szCs w:val="24"/>
          <w:highlight w:val="none"/>
        </w:rPr>
      </w:pPr>
    </w:p>
    <w:p w14:paraId="33FA1B5D">
      <w:pPr>
        <w:pStyle w:val="4"/>
        <w:rPr>
          <w:rFonts w:hint="eastAsia" w:ascii="宋体" w:hAnsi="宋体" w:eastAsia="宋体"/>
          <w:szCs w:val="24"/>
          <w:highlight w:val="none"/>
        </w:rPr>
      </w:pPr>
    </w:p>
    <w:p w14:paraId="709E3686">
      <w:pPr>
        <w:pStyle w:val="4"/>
        <w:rPr>
          <w:rFonts w:hint="eastAsia" w:ascii="宋体" w:hAnsi="宋体" w:eastAsia="宋体"/>
          <w:szCs w:val="24"/>
          <w:highlight w:val="none"/>
        </w:rPr>
      </w:pPr>
    </w:p>
    <w:p w14:paraId="54769364">
      <w:pPr>
        <w:pStyle w:val="4"/>
        <w:rPr>
          <w:rFonts w:hint="eastAsia" w:ascii="宋体" w:hAnsi="宋体" w:eastAsia="宋体"/>
          <w:szCs w:val="24"/>
          <w:highlight w:val="none"/>
        </w:rPr>
      </w:pPr>
    </w:p>
    <w:p w14:paraId="0CD7A486">
      <w:pPr>
        <w:pStyle w:val="4"/>
        <w:rPr>
          <w:rFonts w:hint="eastAsia" w:ascii="宋体" w:hAnsi="宋体" w:eastAsia="宋体"/>
          <w:szCs w:val="24"/>
          <w:highlight w:val="none"/>
        </w:rPr>
      </w:pPr>
    </w:p>
    <w:p w14:paraId="1AAC56B6">
      <w:pPr>
        <w:pStyle w:val="4"/>
        <w:rPr>
          <w:rFonts w:hint="eastAsia" w:ascii="宋体" w:hAnsi="宋体" w:eastAsia="宋体"/>
          <w:szCs w:val="24"/>
          <w:highlight w:val="none"/>
        </w:rPr>
      </w:pPr>
    </w:p>
    <w:p w14:paraId="081E2629">
      <w:pPr>
        <w:pStyle w:val="4"/>
        <w:rPr>
          <w:rFonts w:hint="eastAsia" w:ascii="宋体" w:hAnsi="宋体" w:eastAsia="宋体"/>
          <w:szCs w:val="24"/>
          <w:highlight w:val="none"/>
        </w:rPr>
      </w:pPr>
    </w:p>
    <w:p w14:paraId="747854FC">
      <w:pPr>
        <w:pStyle w:val="4"/>
        <w:rPr>
          <w:rFonts w:hint="eastAsia" w:ascii="宋体" w:hAnsi="宋体" w:eastAsia="宋体"/>
          <w:szCs w:val="24"/>
          <w:highlight w:val="none"/>
        </w:rPr>
      </w:pPr>
    </w:p>
    <w:p w14:paraId="4F2881B7">
      <w:pPr>
        <w:pStyle w:val="4"/>
        <w:rPr>
          <w:rFonts w:hint="eastAsia" w:ascii="宋体" w:hAnsi="宋体" w:eastAsia="宋体"/>
          <w:szCs w:val="24"/>
          <w:highlight w:val="none"/>
        </w:rPr>
      </w:pPr>
    </w:p>
    <w:p w14:paraId="4815D32B">
      <w:pPr>
        <w:pStyle w:val="4"/>
        <w:rPr>
          <w:rFonts w:hint="eastAsia" w:ascii="宋体" w:hAnsi="宋体" w:eastAsia="宋体"/>
          <w:szCs w:val="24"/>
          <w:highlight w:val="none"/>
        </w:rPr>
      </w:pPr>
    </w:p>
    <w:p w14:paraId="68AE098B">
      <w:pPr>
        <w:pStyle w:val="4"/>
        <w:rPr>
          <w:rFonts w:hint="eastAsia" w:ascii="宋体" w:hAnsi="宋体" w:eastAsia="宋体"/>
          <w:szCs w:val="24"/>
          <w:highlight w:val="none"/>
        </w:rPr>
      </w:pPr>
    </w:p>
    <w:p w14:paraId="69A4E9C7">
      <w:pPr>
        <w:pStyle w:val="4"/>
        <w:rPr>
          <w:rFonts w:hint="eastAsia" w:ascii="宋体" w:hAnsi="宋体" w:eastAsia="宋体"/>
          <w:szCs w:val="24"/>
          <w:highlight w:val="none"/>
        </w:rPr>
      </w:pPr>
    </w:p>
    <w:p w14:paraId="6940B04A">
      <w:pPr>
        <w:pStyle w:val="3"/>
        <w:spacing w:line="400" w:lineRule="exact"/>
        <w:jc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（七）人员配备情况</w:t>
      </w:r>
    </w:p>
    <w:p w14:paraId="0135BEA1">
      <w:pPr>
        <w:pStyle w:val="4"/>
        <w:rPr>
          <w:highlight w:val="none"/>
        </w:rPr>
      </w:pPr>
    </w:p>
    <w:tbl>
      <w:tblPr>
        <w:tblStyle w:val="51"/>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918"/>
        <w:gridCol w:w="918"/>
        <w:gridCol w:w="1475"/>
        <w:gridCol w:w="996"/>
        <w:gridCol w:w="1020"/>
        <w:gridCol w:w="1114"/>
        <w:gridCol w:w="1184"/>
      </w:tblGrid>
      <w:tr w14:paraId="1988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6" w:type="pct"/>
            <w:vMerge w:val="restart"/>
            <w:vAlign w:val="center"/>
          </w:tcPr>
          <w:p w14:paraId="660B78FA">
            <w:pPr>
              <w:rPr>
                <w:rFonts w:ascii="宋体" w:hAnsi="宋体" w:cs="宋体"/>
                <w:b w:val="0"/>
                <w:bCs/>
                <w:sz w:val="21"/>
                <w:szCs w:val="10"/>
                <w:highlight w:val="none"/>
              </w:rPr>
            </w:pPr>
            <w:r>
              <w:rPr>
                <w:rFonts w:hint="eastAsia" w:ascii="宋体" w:hAnsi="宋体" w:cs="宋体"/>
                <w:b w:val="0"/>
                <w:bCs/>
                <w:sz w:val="21"/>
                <w:szCs w:val="10"/>
                <w:highlight w:val="none"/>
              </w:rPr>
              <w:t>职务</w:t>
            </w:r>
          </w:p>
        </w:tc>
        <w:tc>
          <w:tcPr>
            <w:tcW w:w="537" w:type="pct"/>
            <w:vMerge w:val="restart"/>
            <w:vAlign w:val="center"/>
          </w:tcPr>
          <w:p w14:paraId="167C47AF">
            <w:pPr>
              <w:rPr>
                <w:rFonts w:ascii="宋体" w:hAnsi="宋体" w:cs="宋体"/>
                <w:b w:val="0"/>
                <w:bCs/>
                <w:sz w:val="21"/>
                <w:szCs w:val="10"/>
                <w:highlight w:val="none"/>
              </w:rPr>
            </w:pPr>
            <w:r>
              <w:rPr>
                <w:rFonts w:hint="eastAsia" w:ascii="宋体" w:hAnsi="宋体" w:cs="宋体"/>
                <w:b w:val="0"/>
                <w:bCs/>
                <w:sz w:val="21"/>
                <w:szCs w:val="10"/>
                <w:highlight w:val="none"/>
              </w:rPr>
              <w:t>姓名</w:t>
            </w:r>
          </w:p>
        </w:tc>
        <w:tc>
          <w:tcPr>
            <w:tcW w:w="537" w:type="pct"/>
            <w:vMerge w:val="restart"/>
            <w:vAlign w:val="center"/>
          </w:tcPr>
          <w:p w14:paraId="705DA615">
            <w:pPr>
              <w:rPr>
                <w:rFonts w:ascii="宋体" w:hAnsi="宋体" w:cs="宋体"/>
                <w:b w:val="0"/>
                <w:bCs/>
                <w:sz w:val="21"/>
                <w:szCs w:val="10"/>
                <w:highlight w:val="none"/>
              </w:rPr>
            </w:pPr>
            <w:r>
              <w:rPr>
                <w:rFonts w:hint="eastAsia" w:ascii="宋体" w:hAnsi="宋体" w:cs="宋体"/>
                <w:b w:val="0"/>
                <w:bCs/>
                <w:sz w:val="21"/>
                <w:szCs w:val="10"/>
                <w:highlight w:val="none"/>
              </w:rPr>
              <w:t>职称</w:t>
            </w:r>
          </w:p>
        </w:tc>
        <w:tc>
          <w:tcPr>
            <w:tcW w:w="3388" w:type="pct"/>
            <w:gridSpan w:val="5"/>
            <w:vAlign w:val="center"/>
          </w:tcPr>
          <w:p w14:paraId="7EBF66B3">
            <w:pPr>
              <w:jc w:val="center"/>
              <w:rPr>
                <w:rFonts w:hint="default" w:ascii="宋体" w:hAnsi="宋体" w:eastAsia="宋体" w:cs="宋体"/>
                <w:b w:val="0"/>
                <w:bCs/>
                <w:sz w:val="21"/>
                <w:szCs w:val="10"/>
                <w:highlight w:val="none"/>
                <w:lang w:val="en-US" w:eastAsia="zh-CN"/>
              </w:rPr>
            </w:pPr>
            <w:r>
              <w:rPr>
                <w:rFonts w:hint="eastAsia" w:ascii="宋体" w:hAnsi="宋体" w:cs="宋体"/>
                <w:b w:val="0"/>
                <w:bCs/>
                <w:sz w:val="21"/>
                <w:szCs w:val="10"/>
                <w:highlight w:val="none"/>
              </w:rPr>
              <w:t>执业或职业资格证明</w:t>
            </w:r>
          </w:p>
        </w:tc>
      </w:tr>
      <w:tr w14:paraId="69C5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6" w:type="pct"/>
            <w:vMerge w:val="continue"/>
            <w:vAlign w:val="center"/>
          </w:tcPr>
          <w:p w14:paraId="19CE9BB0">
            <w:pPr>
              <w:rPr>
                <w:rFonts w:ascii="宋体" w:hAnsi="宋体" w:cs="宋体"/>
                <w:szCs w:val="21"/>
                <w:highlight w:val="none"/>
              </w:rPr>
            </w:pPr>
          </w:p>
        </w:tc>
        <w:tc>
          <w:tcPr>
            <w:tcW w:w="537" w:type="pct"/>
            <w:vMerge w:val="continue"/>
            <w:vAlign w:val="center"/>
          </w:tcPr>
          <w:p w14:paraId="048ACA3F">
            <w:pPr>
              <w:rPr>
                <w:rFonts w:ascii="宋体" w:hAnsi="宋体" w:cs="宋体"/>
                <w:szCs w:val="21"/>
                <w:highlight w:val="none"/>
              </w:rPr>
            </w:pPr>
          </w:p>
        </w:tc>
        <w:tc>
          <w:tcPr>
            <w:tcW w:w="537" w:type="pct"/>
            <w:vMerge w:val="continue"/>
            <w:vAlign w:val="center"/>
          </w:tcPr>
          <w:p w14:paraId="6980F63D">
            <w:pPr>
              <w:rPr>
                <w:rFonts w:ascii="宋体" w:hAnsi="宋体" w:cs="宋体"/>
                <w:szCs w:val="21"/>
                <w:highlight w:val="none"/>
              </w:rPr>
            </w:pPr>
          </w:p>
        </w:tc>
        <w:tc>
          <w:tcPr>
            <w:tcW w:w="863" w:type="pct"/>
            <w:vAlign w:val="center"/>
          </w:tcPr>
          <w:p w14:paraId="7BDECA5F">
            <w:pPr>
              <w:rPr>
                <w:rFonts w:ascii="宋体" w:hAnsi="宋体" w:cs="宋体"/>
                <w:b w:val="0"/>
                <w:bCs/>
                <w:sz w:val="21"/>
                <w:szCs w:val="21"/>
                <w:highlight w:val="none"/>
              </w:rPr>
            </w:pPr>
            <w:r>
              <w:rPr>
                <w:rFonts w:hint="eastAsia" w:ascii="宋体" w:hAnsi="宋体" w:cs="宋体"/>
                <w:b w:val="0"/>
                <w:bCs/>
                <w:sz w:val="21"/>
                <w:szCs w:val="21"/>
                <w:highlight w:val="none"/>
              </w:rPr>
              <w:t>证书名称</w:t>
            </w:r>
          </w:p>
        </w:tc>
        <w:tc>
          <w:tcPr>
            <w:tcW w:w="583" w:type="pct"/>
            <w:vAlign w:val="center"/>
          </w:tcPr>
          <w:p w14:paraId="56B732EE">
            <w:pPr>
              <w:rPr>
                <w:rFonts w:ascii="宋体" w:hAnsi="宋体" w:cs="宋体"/>
                <w:b w:val="0"/>
                <w:bCs/>
                <w:sz w:val="21"/>
                <w:szCs w:val="21"/>
                <w:highlight w:val="none"/>
              </w:rPr>
            </w:pPr>
            <w:r>
              <w:rPr>
                <w:rFonts w:hint="eastAsia" w:ascii="宋体" w:hAnsi="宋体" w:cs="宋体"/>
                <w:b w:val="0"/>
                <w:bCs/>
                <w:sz w:val="21"/>
                <w:szCs w:val="21"/>
                <w:highlight w:val="none"/>
              </w:rPr>
              <w:t>级别</w:t>
            </w:r>
          </w:p>
        </w:tc>
        <w:tc>
          <w:tcPr>
            <w:tcW w:w="597" w:type="pct"/>
            <w:vAlign w:val="center"/>
          </w:tcPr>
          <w:p w14:paraId="147AB8D9">
            <w:pPr>
              <w:rPr>
                <w:rFonts w:ascii="宋体" w:hAnsi="宋体" w:cs="宋体"/>
                <w:b w:val="0"/>
                <w:bCs/>
                <w:sz w:val="21"/>
                <w:szCs w:val="21"/>
                <w:highlight w:val="none"/>
              </w:rPr>
            </w:pPr>
            <w:r>
              <w:rPr>
                <w:rFonts w:hint="eastAsia" w:ascii="宋体" w:hAnsi="宋体" w:cs="宋体"/>
                <w:b w:val="0"/>
                <w:bCs/>
                <w:sz w:val="21"/>
                <w:szCs w:val="21"/>
                <w:highlight w:val="none"/>
              </w:rPr>
              <w:t>证号</w:t>
            </w:r>
          </w:p>
        </w:tc>
        <w:tc>
          <w:tcPr>
            <w:tcW w:w="652" w:type="pct"/>
            <w:vAlign w:val="center"/>
          </w:tcPr>
          <w:p w14:paraId="3CED2A9C">
            <w:pPr>
              <w:rPr>
                <w:rFonts w:ascii="宋体" w:hAnsi="宋体" w:cs="宋体"/>
                <w:b w:val="0"/>
                <w:bCs/>
                <w:sz w:val="21"/>
                <w:szCs w:val="21"/>
                <w:highlight w:val="none"/>
              </w:rPr>
            </w:pPr>
            <w:r>
              <w:rPr>
                <w:rFonts w:hint="eastAsia" w:ascii="宋体" w:hAnsi="宋体" w:cs="宋体"/>
                <w:b w:val="0"/>
                <w:bCs/>
                <w:sz w:val="21"/>
                <w:szCs w:val="21"/>
                <w:highlight w:val="none"/>
              </w:rPr>
              <w:t>专业</w:t>
            </w:r>
          </w:p>
        </w:tc>
        <w:tc>
          <w:tcPr>
            <w:tcW w:w="690" w:type="pct"/>
            <w:vAlign w:val="center"/>
          </w:tcPr>
          <w:p w14:paraId="3381DDD2">
            <w:pPr>
              <w:rPr>
                <w:rFonts w:ascii="宋体" w:hAnsi="宋体" w:cs="宋体"/>
                <w:szCs w:val="21"/>
                <w:highlight w:val="none"/>
              </w:rPr>
            </w:pPr>
            <w:r>
              <w:rPr>
                <w:rFonts w:hint="eastAsia" w:ascii="宋体" w:hAnsi="宋体" w:cs="宋体"/>
                <w:b w:val="0"/>
                <w:bCs/>
                <w:sz w:val="21"/>
                <w:szCs w:val="10"/>
                <w:highlight w:val="none"/>
                <w:lang w:val="en-US" w:eastAsia="zh-CN"/>
              </w:rPr>
              <w:t>养老保险</w:t>
            </w:r>
          </w:p>
        </w:tc>
      </w:tr>
      <w:tr w14:paraId="4F21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0F2620A5">
            <w:pPr>
              <w:rPr>
                <w:rFonts w:ascii="宋体" w:hAnsi="宋体" w:cs="宋体"/>
                <w:szCs w:val="21"/>
                <w:highlight w:val="none"/>
              </w:rPr>
            </w:pPr>
          </w:p>
        </w:tc>
        <w:tc>
          <w:tcPr>
            <w:tcW w:w="537" w:type="pct"/>
            <w:vAlign w:val="center"/>
          </w:tcPr>
          <w:p w14:paraId="3FE1756F">
            <w:pPr>
              <w:rPr>
                <w:rFonts w:ascii="宋体" w:hAnsi="宋体" w:cs="宋体"/>
                <w:szCs w:val="21"/>
                <w:highlight w:val="none"/>
              </w:rPr>
            </w:pPr>
          </w:p>
        </w:tc>
        <w:tc>
          <w:tcPr>
            <w:tcW w:w="537" w:type="pct"/>
            <w:vAlign w:val="center"/>
          </w:tcPr>
          <w:p w14:paraId="3573C38F">
            <w:pPr>
              <w:rPr>
                <w:rFonts w:ascii="宋体" w:hAnsi="宋体" w:cs="宋体"/>
                <w:szCs w:val="21"/>
                <w:highlight w:val="none"/>
              </w:rPr>
            </w:pPr>
          </w:p>
        </w:tc>
        <w:tc>
          <w:tcPr>
            <w:tcW w:w="863" w:type="pct"/>
            <w:vAlign w:val="center"/>
          </w:tcPr>
          <w:p w14:paraId="052A4673">
            <w:pPr>
              <w:rPr>
                <w:rFonts w:ascii="宋体" w:hAnsi="宋体" w:cs="宋体"/>
                <w:szCs w:val="21"/>
                <w:highlight w:val="none"/>
              </w:rPr>
            </w:pPr>
          </w:p>
        </w:tc>
        <w:tc>
          <w:tcPr>
            <w:tcW w:w="583" w:type="pct"/>
            <w:vAlign w:val="center"/>
          </w:tcPr>
          <w:p w14:paraId="051DA472">
            <w:pPr>
              <w:rPr>
                <w:rFonts w:ascii="宋体" w:hAnsi="宋体" w:cs="宋体"/>
                <w:szCs w:val="21"/>
                <w:highlight w:val="none"/>
              </w:rPr>
            </w:pPr>
          </w:p>
        </w:tc>
        <w:tc>
          <w:tcPr>
            <w:tcW w:w="597" w:type="pct"/>
            <w:vAlign w:val="center"/>
          </w:tcPr>
          <w:p w14:paraId="66D44B49">
            <w:pPr>
              <w:rPr>
                <w:rFonts w:ascii="宋体" w:hAnsi="宋体" w:cs="宋体"/>
                <w:szCs w:val="21"/>
                <w:highlight w:val="none"/>
              </w:rPr>
            </w:pPr>
          </w:p>
        </w:tc>
        <w:tc>
          <w:tcPr>
            <w:tcW w:w="652" w:type="pct"/>
            <w:vAlign w:val="center"/>
          </w:tcPr>
          <w:p w14:paraId="378FEE68">
            <w:pPr>
              <w:rPr>
                <w:rFonts w:ascii="宋体" w:hAnsi="宋体" w:cs="宋体"/>
                <w:szCs w:val="21"/>
                <w:highlight w:val="none"/>
              </w:rPr>
            </w:pPr>
          </w:p>
        </w:tc>
        <w:tc>
          <w:tcPr>
            <w:tcW w:w="690" w:type="pct"/>
            <w:vAlign w:val="center"/>
          </w:tcPr>
          <w:p w14:paraId="2E445291">
            <w:pPr>
              <w:rPr>
                <w:rFonts w:ascii="宋体" w:hAnsi="宋体" w:cs="宋体"/>
                <w:szCs w:val="21"/>
                <w:highlight w:val="none"/>
              </w:rPr>
            </w:pPr>
          </w:p>
        </w:tc>
      </w:tr>
      <w:tr w14:paraId="4A89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033B43F4">
            <w:pPr>
              <w:rPr>
                <w:rFonts w:ascii="宋体" w:hAnsi="宋体" w:cs="宋体"/>
                <w:szCs w:val="21"/>
                <w:highlight w:val="none"/>
              </w:rPr>
            </w:pPr>
          </w:p>
        </w:tc>
        <w:tc>
          <w:tcPr>
            <w:tcW w:w="537" w:type="pct"/>
            <w:vAlign w:val="center"/>
          </w:tcPr>
          <w:p w14:paraId="70CB611D">
            <w:pPr>
              <w:rPr>
                <w:rFonts w:ascii="宋体" w:hAnsi="宋体" w:cs="宋体"/>
                <w:szCs w:val="21"/>
                <w:highlight w:val="none"/>
              </w:rPr>
            </w:pPr>
          </w:p>
        </w:tc>
        <w:tc>
          <w:tcPr>
            <w:tcW w:w="537" w:type="pct"/>
            <w:vAlign w:val="center"/>
          </w:tcPr>
          <w:p w14:paraId="7051A09C">
            <w:pPr>
              <w:rPr>
                <w:rFonts w:ascii="宋体" w:hAnsi="宋体" w:cs="宋体"/>
                <w:szCs w:val="21"/>
                <w:highlight w:val="none"/>
              </w:rPr>
            </w:pPr>
          </w:p>
        </w:tc>
        <w:tc>
          <w:tcPr>
            <w:tcW w:w="863" w:type="pct"/>
            <w:vAlign w:val="center"/>
          </w:tcPr>
          <w:p w14:paraId="510A4D64">
            <w:pPr>
              <w:rPr>
                <w:rFonts w:ascii="宋体" w:hAnsi="宋体" w:cs="宋体"/>
                <w:szCs w:val="21"/>
                <w:highlight w:val="none"/>
              </w:rPr>
            </w:pPr>
          </w:p>
        </w:tc>
        <w:tc>
          <w:tcPr>
            <w:tcW w:w="583" w:type="pct"/>
            <w:vAlign w:val="center"/>
          </w:tcPr>
          <w:p w14:paraId="4905BE26">
            <w:pPr>
              <w:rPr>
                <w:rFonts w:ascii="宋体" w:hAnsi="宋体" w:cs="宋体"/>
                <w:szCs w:val="21"/>
                <w:highlight w:val="none"/>
              </w:rPr>
            </w:pPr>
          </w:p>
        </w:tc>
        <w:tc>
          <w:tcPr>
            <w:tcW w:w="597" w:type="pct"/>
            <w:vAlign w:val="center"/>
          </w:tcPr>
          <w:p w14:paraId="270E9D0F">
            <w:pPr>
              <w:rPr>
                <w:rFonts w:ascii="宋体" w:hAnsi="宋体" w:cs="宋体"/>
                <w:szCs w:val="21"/>
                <w:highlight w:val="none"/>
              </w:rPr>
            </w:pPr>
          </w:p>
        </w:tc>
        <w:tc>
          <w:tcPr>
            <w:tcW w:w="652" w:type="pct"/>
            <w:vAlign w:val="center"/>
          </w:tcPr>
          <w:p w14:paraId="1FFD326B">
            <w:pPr>
              <w:rPr>
                <w:rFonts w:ascii="宋体" w:hAnsi="宋体" w:cs="宋体"/>
                <w:szCs w:val="21"/>
                <w:highlight w:val="none"/>
              </w:rPr>
            </w:pPr>
          </w:p>
        </w:tc>
        <w:tc>
          <w:tcPr>
            <w:tcW w:w="690" w:type="pct"/>
            <w:vAlign w:val="center"/>
          </w:tcPr>
          <w:p w14:paraId="0E0E2C0B">
            <w:pPr>
              <w:rPr>
                <w:rFonts w:ascii="宋体" w:hAnsi="宋体" w:cs="宋体"/>
                <w:szCs w:val="21"/>
                <w:highlight w:val="none"/>
              </w:rPr>
            </w:pPr>
          </w:p>
        </w:tc>
      </w:tr>
      <w:tr w14:paraId="005A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20E982F6">
            <w:pPr>
              <w:rPr>
                <w:rFonts w:ascii="宋体" w:hAnsi="宋体" w:cs="宋体"/>
                <w:szCs w:val="21"/>
                <w:highlight w:val="none"/>
              </w:rPr>
            </w:pPr>
          </w:p>
        </w:tc>
        <w:tc>
          <w:tcPr>
            <w:tcW w:w="537" w:type="pct"/>
            <w:vAlign w:val="center"/>
          </w:tcPr>
          <w:p w14:paraId="0CED60D2">
            <w:pPr>
              <w:rPr>
                <w:rFonts w:ascii="宋体" w:hAnsi="宋体" w:cs="宋体"/>
                <w:szCs w:val="21"/>
                <w:highlight w:val="none"/>
              </w:rPr>
            </w:pPr>
          </w:p>
        </w:tc>
        <w:tc>
          <w:tcPr>
            <w:tcW w:w="537" w:type="pct"/>
            <w:vAlign w:val="center"/>
          </w:tcPr>
          <w:p w14:paraId="233114DA">
            <w:pPr>
              <w:rPr>
                <w:rFonts w:ascii="宋体" w:hAnsi="宋体" w:cs="宋体"/>
                <w:szCs w:val="21"/>
                <w:highlight w:val="none"/>
              </w:rPr>
            </w:pPr>
          </w:p>
        </w:tc>
        <w:tc>
          <w:tcPr>
            <w:tcW w:w="863" w:type="pct"/>
            <w:vAlign w:val="center"/>
          </w:tcPr>
          <w:p w14:paraId="0530C1B1">
            <w:pPr>
              <w:rPr>
                <w:rFonts w:ascii="宋体" w:hAnsi="宋体" w:cs="宋体"/>
                <w:szCs w:val="21"/>
                <w:highlight w:val="none"/>
              </w:rPr>
            </w:pPr>
          </w:p>
        </w:tc>
        <w:tc>
          <w:tcPr>
            <w:tcW w:w="583" w:type="pct"/>
            <w:vAlign w:val="center"/>
          </w:tcPr>
          <w:p w14:paraId="109E2A0D">
            <w:pPr>
              <w:rPr>
                <w:rFonts w:ascii="宋体" w:hAnsi="宋体" w:cs="宋体"/>
                <w:szCs w:val="21"/>
                <w:highlight w:val="none"/>
              </w:rPr>
            </w:pPr>
          </w:p>
        </w:tc>
        <w:tc>
          <w:tcPr>
            <w:tcW w:w="597" w:type="pct"/>
            <w:vAlign w:val="center"/>
          </w:tcPr>
          <w:p w14:paraId="744F5848">
            <w:pPr>
              <w:rPr>
                <w:rFonts w:ascii="宋体" w:hAnsi="宋体" w:cs="宋体"/>
                <w:szCs w:val="21"/>
                <w:highlight w:val="none"/>
              </w:rPr>
            </w:pPr>
          </w:p>
        </w:tc>
        <w:tc>
          <w:tcPr>
            <w:tcW w:w="652" w:type="pct"/>
            <w:vAlign w:val="center"/>
          </w:tcPr>
          <w:p w14:paraId="05C3EDC6">
            <w:pPr>
              <w:rPr>
                <w:rFonts w:ascii="宋体" w:hAnsi="宋体" w:cs="宋体"/>
                <w:szCs w:val="21"/>
                <w:highlight w:val="none"/>
              </w:rPr>
            </w:pPr>
          </w:p>
        </w:tc>
        <w:tc>
          <w:tcPr>
            <w:tcW w:w="690" w:type="pct"/>
            <w:vAlign w:val="center"/>
          </w:tcPr>
          <w:p w14:paraId="430DC009">
            <w:pPr>
              <w:rPr>
                <w:rFonts w:ascii="宋体" w:hAnsi="宋体" w:cs="宋体"/>
                <w:szCs w:val="21"/>
                <w:highlight w:val="none"/>
              </w:rPr>
            </w:pPr>
          </w:p>
        </w:tc>
      </w:tr>
      <w:tr w14:paraId="7004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3ED66E12">
            <w:pPr>
              <w:rPr>
                <w:rFonts w:ascii="宋体" w:hAnsi="宋体" w:cs="宋体"/>
                <w:szCs w:val="21"/>
                <w:highlight w:val="none"/>
              </w:rPr>
            </w:pPr>
          </w:p>
        </w:tc>
        <w:tc>
          <w:tcPr>
            <w:tcW w:w="537" w:type="pct"/>
            <w:vAlign w:val="center"/>
          </w:tcPr>
          <w:p w14:paraId="3F86099C">
            <w:pPr>
              <w:rPr>
                <w:rFonts w:ascii="宋体" w:hAnsi="宋体" w:cs="宋体"/>
                <w:szCs w:val="21"/>
                <w:highlight w:val="none"/>
              </w:rPr>
            </w:pPr>
          </w:p>
        </w:tc>
        <w:tc>
          <w:tcPr>
            <w:tcW w:w="537" w:type="pct"/>
            <w:vAlign w:val="center"/>
          </w:tcPr>
          <w:p w14:paraId="73E86367">
            <w:pPr>
              <w:rPr>
                <w:rFonts w:ascii="宋体" w:hAnsi="宋体" w:cs="宋体"/>
                <w:szCs w:val="21"/>
                <w:highlight w:val="none"/>
              </w:rPr>
            </w:pPr>
          </w:p>
        </w:tc>
        <w:tc>
          <w:tcPr>
            <w:tcW w:w="863" w:type="pct"/>
            <w:vAlign w:val="center"/>
          </w:tcPr>
          <w:p w14:paraId="1872EE33">
            <w:pPr>
              <w:rPr>
                <w:rFonts w:ascii="宋体" w:hAnsi="宋体" w:cs="宋体"/>
                <w:szCs w:val="21"/>
                <w:highlight w:val="none"/>
              </w:rPr>
            </w:pPr>
          </w:p>
        </w:tc>
        <w:tc>
          <w:tcPr>
            <w:tcW w:w="583" w:type="pct"/>
            <w:vAlign w:val="center"/>
          </w:tcPr>
          <w:p w14:paraId="35B8E479">
            <w:pPr>
              <w:rPr>
                <w:rFonts w:ascii="宋体" w:hAnsi="宋体" w:cs="宋体"/>
                <w:szCs w:val="21"/>
                <w:highlight w:val="none"/>
              </w:rPr>
            </w:pPr>
          </w:p>
        </w:tc>
        <w:tc>
          <w:tcPr>
            <w:tcW w:w="597" w:type="pct"/>
            <w:vAlign w:val="center"/>
          </w:tcPr>
          <w:p w14:paraId="63A38EF8">
            <w:pPr>
              <w:rPr>
                <w:rFonts w:ascii="宋体" w:hAnsi="宋体" w:cs="宋体"/>
                <w:szCs w:val="21"/>
                <w:highlight w:val="none"/>
              </w:rPr>
            </w:pPr>
          </w:p>
        </w:tc>
        <w:tc>
          <w:tcPr>
            <w:tcW w:w="652" w:type="pct"/>
            <w:vAlign w:val="center"/>
          </w:tcPr>
          <w:p w14:paraId="31EB11D7">
            <w:pPr>
              <w:rPr>
                <w:rFonts w:ascii="宋体" w:hAnsi="宋体" w:cs="宋体"/>
                <w:szCs w:val="21"/>
                <w:highlight w:val="none"/>
              </w:rPr>
            </w:pPr>
          </w:p>
        </w:tc>
        <w:tc>
          <w:tcPr>
            <w:tcW w:w="690" w:type="pct"/>
            <w:vAlign w:val="center"/>
          </w:tcPr>
          <w:p w14:paraId="6E52AD3D">
            <w:pPr>
              <w:rPr>
                <w:rFonts w:ascii="宋体" w:hAnsi="宋体" w:cs="宋体"/>
                <w:szCs w:val="21"/>
                <w:highlight w:val="none"/>
              </w:rPr>
            </w:pPr>
          </w:p>
        </w:tc>
      </w:tr>
      <w:tr w14:paraId="7F9E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72BEB105">
            <w:pPr>
              <w:rPr>
                <w:rFonts w:ascii="宋体" w:hAnsi="宋体" w:cs="宋体"/>
                <w:szCs w:val="21"/>
                <w:highlight w:val="none"/>
              </w:rPr>
            </w:pPr>
          </w:p>
        </w:tc>
        <w:tc>
          <w:tcPr>
            <w:tcW w:w="537" w:type="pct"/>
            <w:vAlign w:val="center"/>
          </w:tcPr>
          <w:p w14:paraId="46BCCEA2">
            <w:pPr>
              <w:rPr>
                <w:rFonts w:ascii="宋体" w:hAnsi="宋体" w:cs="宋体"/>
                <w:szCs w:val="21"/>
                <w:highlight w:val="none"/>
              </w:rPr>
            </w:pPr>
          </w:p>
        </w:tc>
        <w:tc>
          <w:tcPr>
            <w:tcW w:w="537" w:type="pct"/>
            <w:vAlign w:val="center"/>
          </w:tcPr>
          <w:p w14:paraId="3C61E356">
            <w:pPr>
              <w:rPr>
                <w:rFonts w:ascii="宋体" w:hAnsi="宋体" w:cs="宋体"/>
                <w:szCs w:val="21"/>
                <w:highlight w:val="none"/>
              </w:rPr>
            </w:pPr>
          </w:p>
        </w:tc>
        <w:tc>
          <w:tcPr>
            <w:tcW w:w="863" w:type="pct"/>
            <w:vAlign w:val="center"/>
          </w:tcPr>
          <w:p w14:paraId="1DCC5DA7">
            <w:pPr>
              <w:rPr>
                <w:rFonts w:ascii="宋体" w:hAnsi="宋体" w:cs="宋体"/>
                <w:szCs w:val="21"/>
                <w:highlight w:val="none"/>
              </w:rPr>
            </w:pPr>
          </w:p>
        </w:tc>
        <w:tc>
          <w:tcPr>
            <w:tcW w:w="583" w:type="pct"/>
            <w:vAlign w:val="center"/>
          </w:tcPr>
          <w:p w14:paraId="30AA3993">
            <w:pPr>
              <w:rPr>
                <w:rFonts w:ascii="宋体" w:hAnsi="宋体" w:cs="宋体"/>
                <w:szCs w:val="21"/>
                <w:highlight w:val="none"/>
              </w:rPr>
            </w:pPr>
          </w:p>
        </w:tc>
        <w:tc>
          <w:tcPr>
            <w:tcW w:w="597" w:type="pct"/>
            <w:vAlign w:val="center"/>
          </w:tcPr>
          <w:p w14:paraId="201EB4C8">
            <w:pPr>
              <w:rPr>
                <w:rFonts w:ascii="宋体" w:hAnsi="宋体" w:cs="宋体"/>
                <w:szCs w:val="21"/>
                <w:highlight w:val="none"/>
              </w:rPr>
            </w:pPr>
          </w:p>
        </w:tc>
        <w:tc>
          <w:tcPr>
            <w:tcW w:w="652" w:type="pct"/>
            <w:vAlign w:val="center"/>
          </w:tcPr>
          <w:p w14:paraId="33B3D86B">
            <w:pPr>
              <w:rPr>
                <w:rFonts w:ascii="宋体" w:hAnsi="宋体" w:cs="宋体"/>
                <w:szCs w:val="21"/>
                <w:highlight w:val="none"/>
              </w:rPr>
            </w:pPr>
          </w:p>
        </w:tc>
        <w:tc>
          <w:tcPr>
            <w:tcW w:w="690" w:type="pct"/>
            <w:vAlign w:val="center"/>
          </w:tcPr>
          <w:p w14:paraId="3F3AF5FA">
            <w:pPr>
              <w:rPr>
                <w:rFonts w:ascii="宋体" w:hAnsi="宋体" w:cs="宋体"/>
                <w:szCs w:val="21"/>
                <w:highlight w:val="none"/>
              </w:rPr>
            </w:pPr>
          </w:p>
        </w:tc>
      </w:tr>
      <w:tr w14:paraId="44E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401589D7">
            <w:pPr>
              <w:rPr>
                <w:rFonts w:ascii="宋体" w:hAnsi="宋体" w:cs="宋体"/>
                <w:szCs w:val="21"/>
                <w:highlight w:val="none"/>
              </w:rPr>
            </w:pPr>
          </w:p>
        </w:tc>
        <w:tc>
          <w:tcPr>
            <w:tcW w:w="537" w:type="pct"/>
            <w:vAlign w:val="center"/>
          </w:tcPr>
          <w:p w14:paraId="6DC28065">
            <w:pPr>
              <w:rPr>
                <w:rFonts w:ascii="宋体" w:hAnsi="宋体" w:cs="宋体"/>
                <w:szCs w:val="21"/>
                <w:highlight w:val="none"/>
              </w:rPr>
            </w:pPr>
          </w:p>
        </w:tc>
        <w:tc>
          <w:tcPr>
            <w:tcW w:w="537" w:type="pct"/>
            <w:vAlign w:val="center"/>
          </w:tcPr>
          <w:p w14:paraId="22CBF705">
            <w:pPr>
              <w:rPr>
                <w:rFonts w:ascii="宋体" w:hAnsi="宋体" w:cs="宋体"/>
                <w:szCs w:val="21"/>
                <w:highlight w:val="none"/>
              </w:rPr>
            </w:pPr>
          </w:p>
        </w:tc>
        <w:tc>
          <w:tcPr>
            <w:tcW w:w="863" w:type="pct"/>
            <w:vAlign w:val="center"/>
          </w:tcPr>
          <w:p w14:paraId="749DA64A">
            <w:pPr>
              <w:rPr>
                <w:rFonts w:ascii="宋体" w:hAnsi="宋体" w:cs="宋体"/>
                <w:szCs w:val="21"/>
                <w:highlight w:val="none"/>
              </w:rPr>
            </w:pPr>
          </w:p>
        </w:tc>
        <w:tc>
          <w:tcPr>
            <w:tcW w:w="583" w:type="pct"/>
            <w:vAlign w:val="center"/>
          </w:tcPr>
          <w:p w14:paraId="4CA0FBA7">
            <w:pPr>
              <w:rPr>
                <w:rFonts w:ascii="宋体" w:hAnsi="宋体" w:cs="宋体"/>
                <w:szCs w:val="21"/>
                <w:highlight w:val="none"/>
              </w:rPr>
            </w:pPr>
          </w:p>
        </w:tc>
        <w:tc>
          <w:tcPr>
            <w:tcW w:w="597" w:type="pct"/>
            <w:vAlign w:val="center"/>
          </w:tcPr>
          <w:p w14:paraId="7B4B00D3">
            <w:pPr>
              <w:rPr>
                <w:rFonts w:ascii="宋体" w:hAnsi="宋体" w:cs="宋体"/>
                <w:szCs w:val="21"/>
                <w:highlight w:val="none"/>
              </w:rPr>
            </w:pPr>
          </w:p>
        </w:tc>
        <w:tc>
          <w:tcPr>
            <w:tcW w:w="652" w:type="pct"/>
            <w:vAlign w:val="center"/>
          </w:tcPr>
          <w:p w14:paraId="4215783B">
            <w:pPr>
              <w:rPr>
                <w:rFonts w:ascii="宋体" w:hAnsi="宋体" w:cs="宋体"/>
                <w:szCs w:val="21"/>
                <w:highlight w:val="none"/>
              </w:rPr>
            </w:pPr>
          </w:p>
        </w:tc>
        <w:tc>
          <w:tcPr>
            <w:tcW w:w="690" w:type="pct"/>
            <w:vAlign w:val="center"/>
          </w:tcPr>
          <w:p w14:paraId="2A7AB78A">
            <w:pPr>
              <w:rPr>
                <w:rFonts w:ascii="宋体" w:hAnsi="宋体" w:cs="宋体"/>
                <w:szCs w:val="21"/>
                <w:highlight w:val="none"/>
              </w:rPr>
            </w:pPr>
          </w:p>
        </w:tc>
      </w:tr>
      <w:tr w14:paraId="11CC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5E4AB7CB">
            <w:pPr>
              <w:rPr>
                <w:rFonts w:ascii="宋体" w:hAnsi="宋体" w:cs="宋体"/>
                <w:szCs w:val="21"/>
                <w:highlight w:val="none"/>
              </w:rPr>
            </w:pPr>
          </w:p>
        </w:tc>
        <w:tc>
          <w:tcPr>
            <w:tcW w:w="537" w:type="pct"/>
            <w:vAlign w:val="center"/>
          </w:tcPr>
          <w:p w14:paraId="486BD23D">
            <w:pPr>
              <w:rPr>
                <w:rFonts w:ascii="宋体" w:hAnsi="宋体" w:cs="宋体"/>
                <w:szCs w:val="21"/>
                <w:highlight w:val="none"/>
              </w:rPr>
            </w:pPr>
          </w:p>
        </w:tc>
        <w:tc>
          <w:tcPr>
            <w:tcW w:w="537" w:type="pct"/>
            <w:vAlign w:val="center"/>
          </w:tcPr>
          <w:p w14:paraId="31C64B0C">
            <w:pPr>
              <w:rPr>
                <w:rFonts w:ascii="宋体" w:hAnsi="宋体" w:cs="宋体"/>
                <w:szCs w:val="21"/>
                <w:highlight w:val="none"/>
              </w:rPr>
            </w:pPr>
          </w:p>
        </w:tc>
        <w:tc>
          <w:tcPr>
            <w:tcW w:w="863" w:type="pct"/>
            <w:vAlign w:val="center"/>
          </w:tcPr>
          <w:p w14:paraId="007840AE">
            <w:pPr>
              <w:rPr>
                <w:rFonts w:ascii="宋体" w:hAnsi="宋体" w:cs="宋体"/>
                <w:szCs w:val="21"/>
                <w:highlight w:val="none"/>
              </w:rPr>
            </w:pPr>
          </w:p>
        </w:tc>
        <w:tc>
          <w:tcPr>
            <w:tcW w:w="583" w:type="pct"/>
            <w:vAlign w:val="center"/>
          </w:tcPr>
          <w:p w14:paraId="0623F27D">
            <w:pPr>
              <w:rPr>
                <w:rFonts w:ascii="宋体" w:hAnsi="宋体" w:cs="宋体"/>
                <w:szCs w:val="21"/>
                <w:highlight w:val="none"/>
              </w:rPr>
            </w:pPr>
          </w:p>
        </w:tc>
        <w:tc>
          <w:tcPr>
            <w:tcW w:w="597" w:type="pct"/>
            <w:vAlign w:val="center"/>
          </w:tcPr>
          <w:p w14:paraId="49F32364">
            <w:pPr>
              <w:rPr>
                <w:rFonts w:ascii="宋体" w:hAnsi="宋体" w:cs="宋体"/>
                <w:szCs w:val="21"/>
                <w:highlight w:val="none"/>
              </w:rPr>
            </w:pPr>
          </w:p>
        </w:tc>
        <w:tc>
          <w:tcPr>
            <w:tcW w:w="652" w:type="pct"/>
            <w:vAlign w:val="center"/>
          </w:tcPr>
          <w:p w14:paraId="102C9195">
            <w:pPr>
              <w:rPr>
                <w:rFonts w:ascii="宋体" w:hAnsi="宋体" w:cs="宋体"/>
                <w:szCs w:val="21"/>
                <w:highlight w:val="none"/>
              </w:rPr>
            </w:pPr>
          </w:p>
        </w:tc>
        <w:tc>
          <w:tcPr>
            <w:tcW w:w="690" w:type="pct"/>
            <w:vAlign w:val="center"/>
          </w:tcPr>
          <w:p w14:paraId="15AF47F5">
            <w:pPr>
              <w:rPr>
                <w:rFonts w:ascii="宋体" w:hAnsi="宋体" w:cs="宋体"/>
                <w:szCs w:val="21"/>
                <w:highlight w:val="none"/>
              </w:rPr>
            </w:pPr>
          </w:p>
        </w:tc>
      </w:tr>
      <w:tr w14:paraId="64CB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144409BA">
            <w:pPr>
              <w:rPr>
                <w:rFonts w:ascii="宋体" w:hAnsi="宋体" w:cs="宋体"/>
                <w:szCs w:val="21"/>
                <w:highlight w:val="none"/>
              </w:rPr>
            </w:pPr>
          </w:p>
        </w:tc>
        <w:tc>
          <w:tcPr>
            <w:tcW w:w="537" w:type="pct"/>
            <w:vAlign w:val="center"/>
          </w:tcPr>
          <w:p w14:paraId="5EC8EB70">
            <w:pPr>
              <w:rPr>
                <w:rFonts w:ascii="宋体" w:hAnsi="宋体" w:cs="宋体"/>
                <w:szCs w:val="21"/>
                <w:highlight w:val="none"/>
              </w:rPr>
            </w:pPr>
          </w:p>
        </w:tc>
        <w:tc>
          <w:tcPr>
            <w:tcW w:w="537" w:type="pct"/>
            <w:vAlign w:val="center"/>
          </w:tcPr>
          <w:p w14:paraId="6C508D10">
            <w:pPr>
              <w:rPr>
                <w:rFonts w:ascii="宋体" w:hAnsi="宋体" w:cs="宋体"/>
                <w:szCs w:val="21"/>
                <w:highlight w:val="none"/>
              </w:rPr>
            </w:pPr>
          </w:p>
        </w:tc>
        <w:tc>
          <w:tcPr>
            <w:tcW w:w="863" w:type="pct"/>
            <w:vAlign w:val="center"/>
          </w:tcPr>
          <w:p w14:paraId="19016B90">
            <w:pPr>
              <w:rPr>
                <w:rFonts w:ascii="宋体" w:hAnsi="宋体" w:cs="宋体"/>
                <w:szCs w:val="21"/>
                <w:highlight w:val="none"/>
              </w:rPr>
            </w:pPr>
          </w:p>
        </w:tc>
        <w:tc>
          <w:tcPr>
            <w:tcW w:w="583" w:type="pct"/>
            <w:vAlign w:val="center"/>
          </w:tcPr>
          <w:p w14:paraId="1205858E">
            <w:pPr>
              <w:rPr>
                <w:rFonts w:ascii="宋体" w:hAnsi="宋体" w:cs="宋体"/>
                <w:szCs w:val="21"/>
                <w:highlight w:val="none"/>
              </w:rPr>
            </w:pPr>
          </w:p>
        </w:tc>
        <w:tc>
          <w:tcPr>
            <w:tcW w:w="597" w:type="pct"/>
            <w:vAlign w:val="center"/>
          </w:tcPr>
          <w:p w14:paraId="18260100">
            <w:pPr>
              <w:rPr>
                <w:rFonts w:ascii="宋体" w:hAnsi="宋体" w:cs="宋体"/>
                <w:szCs w:val="21"/>
                <w:highlight w:val="none"/>
              </w:rPr>
            </w:pPr>
          </w:p>
        </w:tc>
        <w:tc>
          <w:tcPr>
            <w:tcW w:w="652" w:type="pct"/>
            <w:vAlign w:val="center"/>
          </w:tcPr>
          <w:p w14:paraId="491ED8EC">
            <w:pPr>
              <w:rPr>
                <w:rFonts w:ascii="宋体" w:hAnsi="宋体" w:cs="宋体"/>
                <w:szCs w:val="21"/>
                <w:highlight w:val="none"/>
              </w:rPr>
            </w:pPr>
          </w:p>
        </w:tc>
        <w:tc>
          <w:tcPr>
            <w:tcW w:w="690" w:type="pct"/>
            <w:vAlign w:val="center"/>
          </w:tcPr>
          <w:p w14:paraId="42340C75">
            <w:pPr>
              <w:rPr>
                <w:rFonts w:ascii="宋体" w:hAnsi="宋体" w:cs="宋体"/>
                <w:szCs w:val="21"/>
                <w:highlight w:val="none"/>
              </w:rPr>
            </w:pPr>
          </w:p>
        </w:tc>
      </w:tr>
      <w:tr w14:paraId="2355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36" w:type="pct"/>
            <w:vAlign w:val="center"/>
          </w:tcPr>
          <w:p w14:paraId="7A0E36C0">
            <w:pPr>
              <w:rPr>
                <w:rFonts w:ascii="宋体" w:hAnsi="宋体" w:cs="宋体"/>
                <w:szCs w:val="21"/>
                <w:highlight w:val="none"/>
              </w:rPr>
            </w:pPr>
          </w:p>
        </w:tc>
        <w:tc>
          <w:tcPr>
            <w:tcW w:w="537" w:type="pct"/>
            <w:vAlign w:val="center"/>
          </w:tcPr>
          <w:p w14:paraId="388DDF53">
            <w:pPr>
              <w:rPr>
                <w:rFonts w:ascii="宋体" w:hAnsi="宋体" w:cs="宋体"/>
                <w:szCs w:val="21"/>
                <w:highlight w:val="none"/>
              </w:rPr>
            </w:pPr>
          </w:p>
        </w:tc>
        <w:tc>
          <w:tcPr>
            <w:tcW w:w="537" w:type="pct"/>
            <w:vAlign w:val="center"/>
          </w:tcPr>
          <w:p w14:paraId="4AE4958C">
            <w:pPr>
              <w:rPr>
                <w:rFonts w:ascii="宋体" w:hAnsi="宋体" w:cs="宋体"/>
                <w:szCs w:val="21"/>
                <w:highlight w:val="none"/>
              </w:rPr>
            </w:pPr>
          </w:p>
        </w:tc>
        <w:tc>
          <w:tcPr>
            <w:tcW w:w="863" w:type="pct"/>
            <w:vAlign w:val="center"/>
          </w:tcPr>
          <w:p w14:paraId="67EF814D">
            <w:pPr>
              <w:rPr>
                <w:rFonts w:ascii="宋体" w:hAnsi="宋体" w:cs="宋体"/>
                <w:szCs w:val="21"/>
                <w:highlight w:val="none"/>
              </w:rPr>
            </w:pPr>
          </w:p>
        </w:tc>
        <w:tc>
          <w:tcPr>
            <w:tcW w:w="583" w:type="pct"/>
            <w:vAlign w:val="center"/>
          </w:tcPr>
          <w:p w14:paraId="4BEC3DDC">
            <w:pPr>
              <w:rPr>
                <w:rFonts w:ascii="宋体" w:hAnsi="宋体" w:cs="宋体"/>
                <w:szCs w:val="21"/>
                <w:highlight w:val="none"/>
              </w:rPr>
            </w:pPr>
          </w:p>
        </w:tc>
        <w:tc>
          <w:tcPr>
            <w:tcW w:w="597" w:type="pct"/>
            <w:vAlign w:val="center"/>
          </w:tcPr>
          <w:p w14:paraId="46364BB6">
            <w:pPr>
              <w:rPr>
                <w:rFonts w:ascii="宋体" w:hAnsi="宋体" w:cs="宋体"/>
                <w:szCs w:val="21"/>
                <w:highlight w:val="none"/>
              </w:rPr>
            </w:pPr>
          </w:p>
        </w:tc>
        <w:tc>
          <w:tcPr>
            <w:tcW w:w="652" w:type="pct"/>
            <w:vAlign w:val="center"/>
          </w:tcPr>
          <w:p w14:paraId="71B7F565">
            <w:pPr>
              <w:rPr>
                <w:rFonts w:ascii="宋体" w:hAnsi="宋体" w:cs="宋体"/>
                <w:szCs w:val="21"/>
                <w:highlight w:val="none"/>
              </w:rPr>
            </w:pPr>
          </w:p>
        </w:tc>
        <w:tc>
          <w:tcPr>
            <w:tcW w:w="690" w:type="pct"/>
            <w:vAlign w:val="center"/>
          </w:tcPr>
          <w:p w14:paraId="10349107">
            <w:pPr>
              <w:rPr>
                <w:rFonts w:ascii="宋体" w:hAnsi="宋体" w:cs="宋体"/>
                <w:szCs w:val="21"/>
                <w:highlight w:val="none"/>
              </w:rPr>
            </w:pPr>
          </w:p>
        </w:tc>
      </w:tr>
      <w:tr w14:paraId="5690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1DC14E43">
            <w:pPr>
              <w:rPr>
                <w:rFonts w:ascii="宋体" w:hAnsi="宋体" w:cs="宋体"/>
                <w:szCs w:val="21"/>
                <w:highlight w:val="none"/>
              </w:rPr>
            </w:pPr>
          </w:p>
        </w:tc>
        <w:tc>
          <w:tcPr>
            <w:tcW w:w="537" w:type="pct"/>
            <w:vAlign w:val="center"/>
          </w:tcPr>
          <w:p w14:paraId="776061D1">
            <w:pPr>
              <w:rPr>
                <w:rFonts w:ascii="宋体" w:hAnsi="宋体" w:cs="宋体"/>
                <w:szCs w:val="21"/>
                <w:highlight w:val="none"/>
              </w:rPr>
            </w:pPr>
          </w:p>
        </w:tc>
        <w:tc>
          <w:tcPr>
            <w:tcW w:w="537" w:type="pct"/>
            <w:vAlign w:val="center"/>
          </w:tcPr>
          <w:p w14:paraId="4682B686">
            <w:pPr>
              <w:rPr>
                <w:rFonts w:ascii="宋体" w:hAnsi="宋体" w:cs="宋体"/>
                <w:szCs w:val="21"/>
                <w:highlight w:val="none"/>
              </w:rPr>
            </w:pPr>
          </w:p>
        </w:tc>
        <w:tc>
          <w:tcPr>
            <w:tcW w:w="863" w:type="pct"/>
            <w:vAlign w:val="center"/>
          </w:tcPr>
          <w:p w14:paraId="479861BC">
            <w:pPr>
              <w:rPr>
                <w:rFonts w:ascii="宋体" w:hAnsi="宋体" w:cs="宋体"/>
                <w:szCs w:val="21"/>
                <w:highlight w:val="none"/>
              </w:rPr>
            </w:pPr>
          </w:p>
        </w:tc>
        <w:tc>
          <w:tcPr>
            <w:tcW w:w="583" w:type="pct"/>
            <w:vAlign w:val="center"/>
          </w:tcPr>
          <w:p w14:paraId="2818ED04">
            <w:pPr>
              <w:rPr>
                <w:rFonts w:ascii="宋体" w:hAnsi="宋体" w:cs="宋体"/>
                <w:szCs w:val="21"/>
                <w:highlight w:val="none"/>
              </w:rPr>
            </w:pPr>
          </w:p>
        </w:tc>
        <w:tc>
          <w:tcPr>
            <w:tcW w:w="597" w:type="pct"/>
            <w:vAlign w:val="center"/>
          </w:tcPr>
          <w:p w14:paraId="40910629">
            <w:pPr>
              <w:rPr>
                <w:rFonts w:ascii="宋体" w:hAnsi="宋体" w:cs="宋体"/>
                <w:szCs w:val="21"/>
                <w:highlight w:val="none"/>
              </w:rPr>
            </w:pPr>
          </w:p>
        </w:tc>
        <w:tc>
          <w:tcPr>
            <w:tcW w:w="652" w:type="pct"/>
            <w:vAlign w:val="center"/>
          </w:tcPr>
          <w:p w14:paraId="75A2719A">
            <w:pPr>
              <w:rPr>
                <w:rFonts w:ascii="宋体" w:hAnsi="宋体" w:cs="宋体"/>
                <w:szCs w:val="21"/>
                <w:highlight w:val="none"/>
              </w:rPr>
            </w:pPr>
          </w:p>
        </w:tc>
        <w:tc>
          <w:tcPr>
            <w:tcW w:w="690" w:type="pct"/>
            <w:vAlign w:val="center"/>
          </w:tcPr>
          <w:p w14:paraId="0B52AE75">
            <w:pPr>
              <w:rPr>
                <w:rFonts w:ascii="宋体" w:hAnsi="宋体" w:cs="宋体"/>
                <w:szCs w:val="21"/>
                <w:highlight w:val="none"/>
              </w:rPr>
            </w:pPr>
          </w:p>
        </w:tc>
      </w:tr>
      <w:tr w14:paraId="3FBC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3C27C839">
            <w:pPr>
              <w:rPr>
                <w:rFonts w:ascii="宋体" w:hAnsi="宋体" w:cs="宋体"/>
                <w:szCs w:val="21"/>
                <w:highlight w:val="none"/>
              </w:rPr>
            </w:pPr>
          </w:p>
        </w:tc>
        <w:tc>
          <w:tcPr>
            <w:tcW w:w="537" w:type="pct"/>
            <w:vAlign w:val="center"/>
          </w:tcPr>
          <w:p w14:paraId="7A32598A">
            <w:pPr>
              <w:rPr>
                <w:rFonts w:ascii="宋体" w:hAnsi="宋体" w:cs="宋体"/>
                <w:szCs w:val="21"/>
                <w:highlight w:val="none"/>
              </w:rPr>
            </w:pPr>
          </w:p>
        </w:tc>
        <w:tc>
          <w:tcPr>
            <w:tcW w:w="537" w:type="pct"/>
            <w:vAlign w:val="center"/>
          </w:tcPr>
          <w:p w14:paraId="7D2E2892">
            <w:pPr>
              <w:rPr>
                <w:rFonts w:ascii="宋体" w:hAnsi="宋体" w:cs="宋体"/>
                <w:szCs w:val="21"/>
                <w:highlight w:val="none"/>
              </w:rPr>
            </w:pPr>
          </w:p>
        </w:tc>
        <w:tc>
          <w:tcPr>
            <w:tcW w:w="863" w:type="pct"/>
            <w:vAlign w:val="center"/>
          </w:tcPr>
          <w:p w14:paraId="6C0A8C3D">
            <w:pPr>
              <w:rPr>
                <w:rFonts w:ascii="宋体" w:hAnsi="宋体" w:cs="宋体"/>
                <w:szCs w:val="21"/>
                <w:highlight w:val="none"/>
              </w:rPr>
            </w:pPr>
          </w:p>
        </w:tc>
        <w:tc>
          <w:tcPr>
            <w:tcW w:w="583" w:type="pct"/>
            <w:vAlign w:val="center"/>
          </w:tcPr>
          <w:p w14:paraId="5E1567C4">
            <w:pPr>
              <w:rPr>
                <w:rFonts w:ascii="宋体" w:hAnsi="宋体" w:cs="宋体"/>
                <w:szCs w:val="21"/>
                <w:highlight w:val="none"/>
              </w:rPr>
            </w:pPr>
          </w:p>
        </w:tc>
        <w:tc>
          <w:tcPr>
            <w:tcW w:w="597" w:type="pct"/>
            <w:vAlign w:val="center"/>
          </w:tcPr>
          <w:p w14:paraId="6A1F2E08">
            <w:pPr>
              <w:rPr>
                <w:rFonts w:ascii="宋体" w:hAnsi="宋体" w:cs="宋体"/>
                <w:szCs w:val="21"/>
                <w:highlight w:val="none"/>
              </w:rPr>
            </w:pPr>
          </w:p>
        </w:tc>
        <w:tc>
          <w:tcPr>
            <w:tcW w:w="652" w:type="pct"/>
            <w:vAlign w:val="center"/>
          </w:tcPr>
          <w:p w14:paraId="6C507439">
            <w:pPr>
              <w:rPr>
                <w:rFonts w:ascii="宋体" w:hAnsi="宋体" w:cs="宋体"/>
                <w:szCs w:val="21"/>
                <w:highlight w:val="none"/>
              </w:rPr>
            </w:pPr>
          </w:p>
        </w:tc>
        <w:tc>
          <w:tcPr>
            <w:tcW w:w="690" w:type="pct"/>
            <w:vAlign w:val="center"/>
          </w:tcPr>
          <w:p w14:paraId="3A8E08F0">
            <w:pPr>
              <w:rPr>
                <w:rFonts w:ascii="宋体" w:hAnsi="宋体" w:cs="宋体"/>
                <w:szCs w:val="21"/>
                <w:highlight w:val="none"/>
              </w:rPr>
            </w:pPr>
          </w:p>
        </w:tc>
      </w:tr>
      <w:tr w14:paraId="02E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2DF9BBCE">
            <w:pPr>
              <w:rPr>
                <w:rFonts w:ascii="宋体" w:hAnsi="宋体" w:cs="宋体"/>
                <w:szCs w:val="21"/>
                <w:highlight w:val="none"/>
              </w:rPr>
            </w:pPr>
          </w:p>
        </w:tc>
        <w:tc>
          <w:tcPr>
            <w:tcW w:w="537" w:type="pct"/>
            <w:vAlign w:val="center"/>
          </w:tcPr>
          <w:p w14:paraId="771DDE83">
            <w:pPr>
              <w:rPr>
                <w:rFonts w:ascii="宋体" w:hAnsi="宋体" w:cs="宋体"/>
                <w:szCs w:val="21"/>
                <w:highlight w:val="none"/>
              </w:rPr>
            </w:pPr>
          </w:p>
        </w:tc>
        <w:tc>
          <w:tcPr>
            <w:tcW w:w="537" w:type="pct"/>
            <w:vAlign w:val="center"/>
          </w:tcPr>
          <w:p w14:paraId="1C4E13D8">
            <w:pPr>
              <w:rPr>
                <w:rFonts w:ascii="宋体" w:hAnsi="宋体" w:cs="宋体"/>
                <w:szCs w:val="21"/>
                <w:highlight w:val="none"/>
              </w:rPr>
            </w:pPr>
          </w:p>
        </w:tc>
        <w:tc>
          <w:tcPr>
            <w:tcW w:w="863" w:type="pct"/>
            <w:vAlign w:val="center"/>
          </w:tcPr>
          <w:p w14:paraId="3922C55B">
            <w:pPr>
              <w:rPr>
                <w:rFonts w:ascii="宋体" w:hAnsi="宋体" w:cs="宋体"/>
                <w:szCs w:val="21"/>
                <w:highlight w:val="none"/>
              </w:rPr>
            </w:pPr>
          </w:p>
        </w:tc>
        <w:tc>
          <w:tcPr>
            <w:tcW w:w="583" w:type="pct"/>
            <w:vAlign w:val="center"/>
          </w:tcPr>
          <w:p w14:paraId="1DB0AFF2">
            <w:pPr>
              <w:rPr>
                <w:rFonts w:ascii="宋体" w:hAnsi="宋体" w:cs="宋体"/>
                <w:szCs w:val="21"/>
                <w:highlight w:val="none"/>
              </w:rPr>
            </w:pPr>
          </w:p>
        </w:tc>
        <w:tc>
          <w:tcPr>
            <w:tcW w:w="597" w:type="pct"/>
            <w:vAlign w:val="center"/>
          </w:tcPr>
          <w:p w14:paraId="6AD22AD8">
            <w:pPr>
              <w:rPr>
                <w:rFonts w:ascii="宋体" w:hAnsi="宋体" w:cs="宋体"/>
                <w:szCs w:val="21"/>
                <w:highlight w:val="none"/>
              </w:rPr>
            </w:pPr>
          </w:p>
        </w:tc>
        <w:tc>
          <w:tcPr>
            <w:tcW w:w="652" w:type="pct"/>
            <w:vAlign w:val="center"/>
          </w:tcPr>
          <w:p w14:paraId="6E0679CC">
            <w:pPr>
              <w:rPr>
                <w:rFonts w:ascii="宋体" w:hAnsi="宋体" w:cs="宋体"/>
                <w:szCs w:val="21"/>
                <w:highlight w:val="none"/>
              </w:rPr>
            </w:pPr>
          </w:p>
        </w:tc>
        <w:tc>
          <w:tcPr>
            <w:tcW w:w="690" w:type="pct"/>
            <w:vAlign w:val="center"/>
          </w:tcPr>
          <w:p w14:paraId="65CD1E1E">
            <w:pPr>
              <w:rPr>
                <w:rFonts w:ascii="宋体" w:hAnsi="宋体" w:cs="宋体"/>
                <w:szCs w:val="21"/>
                <w:highlight w:val="none"/>
              </w:rPr>
            </w:pPr>
          </w:p>
        </w:tc>
      </w:tr>
      <w:tr w14:paraId="2C4F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23C6D14A">
            <w:pPr>
              <w:rPr>
                <w:rFonts w:ascii="宋体" w:hAnsi="宋体" w:cs="宋体"/>
                <w:szCs w:val="21"/>
                <w:highlight w:val="none"/>
              </w:rPr>
            </w:pPr>
          </w:p>
        </w:tc>
        <w:tc>
          <w:tcPr>
            <w:tcW w:w="537" w:type="pct"/>
            <w:vAlign w:val="center"/>
          </w:tcPr>
          <w:p w14:paraId="71FEFB7D">
            <w:pPr>
              <w:rPr>
                <w:rFonts w:ascii="宋体" w:hAnsi="宋体" w:cs="宋体"/>
                <w:szCs w:val="21"/>
                <w:highlight w:val="none"/>
              </w:rPr>
            </w:pPr>
          </w:p>
        </w:tc>
        <w:tc>
          <w:tcPr>
            <w:tcW w:w="537" w:type="pct"/>
            <w:vAlign w:val="center"/>
          </w:tcPr>
          <w:p w14:paraId="497CD4DB">
            <w:pPr>
              <w:rPr>
                <w:rFonts w:ascii="宋体" w:hAnsi="宋体" w:cs="宋体"/>
                <w:szCs w:val="21"/>
                <w:highlight w:val="none"/>
              </w:rPr>
            </w:pPr>
          </w:p>
        </w:tc>
        <w:tc>
          <w:tcPr>
            <w:tcW w:w="863" w:type="pct"/>
            <w:vAlign w:val="center"/>
          </w:tcPr>
          <w:p w14:paraId="7F20114C">
            <w:pPr>
              <w:rPr>
                <w:rFonts w:ascii="宋体" w:hAnsi="宋体" w:cs="宋体"/>
                <w:szCs w:val="21"/>
                <w:highlight w:val="none"/>
              </w:rPr>
            </w:pPr>
          </w:p>
        </w:tc>
        <w:tc>
          <w:tcPr>
            <w:tcW w:w="583" w:type="pct"/>
            <w:vAlign w:val="center"/>
          </w:tcPr>
          <w:p w14:paraId="7FC60206">
            <w:pPr>
              <w:rPr>
                <w:rFonts w:ascii="宋体" w:hAnsi="宋体" w:cs="宋体"/>
                <w:szCs w:val="21"/>
                <w:highlight w:val="none"/>
              </w:rPr>
            </w:pPr>
          </w:p>
        </w:tc>
        <w:tc>
          <w:tcPr>
            <w:tcW w:w="597" w:type="pct"/>
            <w:vAlign w:val="center"/>
          </w:tcPr>
          <w:p w14:paraId="5313EC1F">
            <w:pPr>
              <w:rPr>
                <w:rFonts w:ascii="宋体" w:hAnsi="宋体" w:cs="宋体"/>
                <w:szCs w:val="21"/>
                <w:highlight w:val="none"/>
              </w:rPr>
            </w:pPr>
          </w:p>
        </w:tc>
        <w:tc>
          <w:tcPr>
            <w:tcW w:w="652" w:type="pct"/>
            <w:vAlign w:val="center"/>
          </w:tcPr>
          <w:p w14:paraId="2E10FE58">
            <w:pPr>
              <w:rPr>
                <w:rFonts w:ascii="宋体" w:hAnsi="宋体" w:cs="宋体"/>
                <w:szCs w:val="21"/>
                <w:highlight w:val="none"/>
              </w:rPr>
            </w:pPr>
          </w:p>
        </w:tc>
        <w:tc>
          <w:tcPr>
            <w:tcW w:w="690" w:type="pct"/>
            <w:vAlign w:val="center"/>
          </w:tcPr>
          <w:p w14:paraId="321BBA79">
            <w:pPr>
              <w:rPr>
                <w:rFonts w:ascii="宋体" w:hAnsi="宋体" w:cs="宋体"/>
                <w:szCs w:val="21"/>
                <w:highlight w:val="none"/>
              </w:rPr>
            </w:pPr>
          </w:p>
        </w:tc>
      </w:tr>
      <w:tr w14:paraId="0895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19F35618">
            <w:pPr>
              <w:rPr>
                <w:rFonts w:ascii="宋体" w:hAnsi="宋体" w:cs="宋体"/>
                <w:szCs w:val="21"/>
                <w:highlight w:val="none"/>
              </w:rPr>
            </w:pPr>
          </w:p>
        </w:tc>
        <w:tc>
          <w:tcPr>
            <w:tcW w:w="537" w:type="pct"/>
            <w:vAlign w:val="center"/>
          </w:tcPr>
          <w:p w14:paraId="4D79486C">
            <w:pPr>
              <w:rPr>
                <w:rFonts w:ascii="宋体" w:hAnsi="宋体" w:cs="宋体"/>
                <w:szCs w:val="21"/>
                <w:highlight w:val="none"/>
              </w:rPr>
            </w:pPr>
          </w:p>
        </w:tc>
        <w:tc>
          <w:tcPr>
            <w:tcW w:w="537" w:type="pct"/>
            <w:vAlign w:val="center"/>
          </w:tcPr>
          <w:p w14:paraId="3385A2A5">
            <w:pPr>
              <w:rPr>
                <w:rFonts w:ascii="宋体" w:hAnsi="宋体" w:cs="宋体"/>
                <w:szCs w:val="21"/>
                <w:highlight w:val="none"/>
              </w:rPr>
            </w:pPr>
          </w:p>
        </w:tc>
        <w:tc>
          <w:tcPr>
            <w:tcW w:w="863" w:type="pct"/>
            <w:vAlign w:val="center"/>
          </w:tcPr>
          <w:p w14:paraId="680247A8">
            <w:pPr>
              <w:rPr>
                <w:rFonts w:ascii="宋体" w:hAnsi="宋体" w:cs="宋体"/>
                <w:szCs w:val="21"/>
                <w:highlight w:val="none"/>
              </w:rPr>
            </w:pPr>
          </w:p>
        </w:tc>
        <w:tc>
          <w:tcPr>
            <w:tcW w:w="583" w:type="pct"/>
            <w:vAlign w:val="center"/>
          </w:tcPr>
          <w:p w14:paraId="7F3C8DE6">
            <w:pPr>
              <w:rPr>
                <w:rFonts w:ascii="宋体" w:hAnsi="宋体" w:cs="宋体"/>
                <w:szCs w:val="21"/>
                <w:highlight w:val="none"/>
              </w:rPr>
            </w:pPr>
          </w:p>
        </w:tc>
        <w:tc>
          <w:tcPr>
            <w:tcW w:w="597" w:type="pct"/>
            <w:vAlign w:val="center"/>
          </w:tcPr>
          <w:p w14:paraId="6BA33A93">
            <w:pPr>
              <w:rPr>
                <w:rFonts w:ascii="宋体" w:hAnsi="宋体" w:cs="宋体"/>
                <w:szCs w:val="21"/>
                <w:highlight w:val="none"/>
              </w:rPr>
            </w:pPr>
          </w:p>
        </w:tc>
        <w:tc>
          <w:tcPr>
            <w:tcW w:w="652" w:type="pct"/>
            <w:vAlign w:val="center"/>
          </w:tcPr>
          <w:p w14:paraId="428EE95B">
            <w:pPr>
              <w:rPr>
                <w:rFonts w:ascii="宋体" w:hAnsi="宋体" w:cs="宋体"/>
                <w:szCs w:val="21"/>
                <w:highlight w:val="none"/>
              </w:rPr>
            </w:pPr>
          </w:p>
        </w:tc>
        <w:tc>
          <w:tcPr>
            <w:tcW w:w="690" w:type="pct"/>
            <w:vAlign w:val="center"/>
          </w:tcPr>
          <w:p w14:paraId="61322953">
            <w:pPr>
              <w:rPr>
                <w:rFonts w:ascii="宋体" w:hAnsi="宋体" w:cs="宋体"/>
                <w:szCs w:val="21"/>
                <w:highlight w:val="none"/>
              </w:rPr>
            </w:pPr>
          </w:p>
        </w:tc>
      </w:tr>
      <w:tr w14:paraId="1632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64475946">
            <w:pPr>
              <w:rPr>
                <w:rFonts w:ascii="宋体" w:hAnsi="宋体" w:cs="宋体"/>
                <w:szCs w:val="21"/>
                <w:highlight w:val="none"/>
              </w:rPr>
            </w:pPr>
          </w:p>
        </w:tc>
        <w:tc>
          <w:tcPr>
            <w:tcW w:w="537" w:type="pct"/>
            <w:vAlign w:val="center"/>
          </w:tcPr>
          <w:p w14:paraId="7E2E23D7">
            <w:pPr>
              <w:rPr>
                <w:rFonts w:ascii="宋体" w:hAnsi="宋体" w:cs="宋体"/>
                <w:szCs w:val="21"/>
                <w:highlight w:val="none"/>
              </w:rPr>
            </w:pPr>
          </w:p>
        </w:tc>
        <w:tc>
          <w:tcPr>
            <w:tcW w:w="537" w:type="pct"/>
            <w:vAlign w:val="center"/>
          </w:tcPr>
          <w:p w14:paraId="40D8A307">
            <w:pPr>
              <w:rPr>
                <w:rFonts w:ascii="宋体" w:hAnsi="宋体" w:cs="宋体"/>
                <w:szCs w:val="21"/>
                <w:highlight w:val="none"/>
              </w:rPr>
            </w:pPr>
          </w:p>
        </w:tc>
        <w:tc>
          <w:tcPr>
            <w:tcW w:w="863" w:type="pct"/>
            <w:vAlign w:val="center"/>
          </w:tcPr>
          <w:p w14:paraId="7C147698">
            <w:pPr>
              <w:rPr>
                <w:rFonts w:ascii="宋体" w:hAnsi="宋体" w:cs="宋体"/>
                <w:szCs w:val="21"/>
                <w:highlight w:val="none"/>
              </w:rPr>
            </w:pPr>
          </w:p>
        </w:tc>
        <w:tc>
          <w:tcPr>
            <w:tcW w:w="583" w:type="pct"/>
            <w:vAlign w:val="center"/>
          </w:tcPr>
          <w:p w14:paraId="55F513B8">
            <w:pPr>
              <w:rPr>
                <w:rFonts w:ascii="宋体" w:hAnsi="宋体" w:cs="宋体"/>
                <w:szCs w:val="21"/>
                <w:highlight w:val="none"/>
              </w:rPr>
            </w:pPr>
          </w:p>
        </w:tc>
        <w:tc>
          <w:tcPr>
            <w:tcW w:w="597" w:type="pct"/>
            <w:vAlign w:val="center"/>
          </w:tcPr>
          <w:p w14:paraId="7BC4CB63">
            <w:pPr>
              <w:rPr>
                <w:rFonts w:ascii="宋体" w:hAnsi="宋体" w:cs="宋体"/>
                <w:szCs w:val="21"/>
                <w:highlight w:val="none"/>
              </w:rPr>
            </w:pPr>
          </w:p>
        </w:tc>
        <w:tc>
          <w:tcPr>
            <w:tcW w:w="652" w:type="pct"/>
            <w:vAlign w:val="center"/>
          </w:tcPr>
          <w:p w14:paraId="27CEE504">
            <w:pPr>
              <w:rPr>
                <w:rFonts w:ascii="宋体" w:hAnsi="宋体" w:cs="宋体"/>
                <w:szCs w:val="21"/>
                <w:highlight w:val="none"/>
              </w:rPr>
            </w:pPr>
          </w:p>
        </w:tc>
        <w:tc>
          <w:tcPr>
            <w:tcW w:w="690" w:type="pct"/>
            <w:vAlign w:val="center"/>
          </w:tcPr>
          <w:p w14:paraId="4B46AE12">
            <w:pPr>
              <w:rPr>
                <w:rFonts w:ascii="宋体" w:hAnsi="宋体" w:cs="宋体"/>
                <w:szCs w:val="21"/>
                <w:highlight w:val="none"/>
              </w:rPr>
            </w:pPr>
          </w:p>
        </w:tc>
      </w:tr>
      <w:tr w14:paraId="54D9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0CC85F77">
            <w:pPr>
              <w:rPr>
                <w:rFonts w:ascii="宋体" w:hAnsi="宋体" w:cs="宋体"/>
                <w:szCs w:val="21"/>
                <w:highlight w:val="none"/>
              </w:rPr>
            </w:pPr>
          </w:p>
        </w:tc>
        <w:tc>
          <w:tcPr>
            <w:tcW w:w="537" w:type="pct"/>
            <w:vAlign w:val="center"/>
          </w:tcPr>
          <w:p w14:paraId="4A6CAED7">
            <w:pPr>
              <w:rPr>
                <w:rFonts w:ascii="宋体" w:hAnsi="宋体" w:cs="宋体"/>
                <w:szCs w:val="21"/>
                <w:highlight w:val="none"/>
              </w:rPr>
            </w:pPr>
          </w:p>
        </w:tc>
        <w:tc>
          <w:tcPr>
            <w:tcW w:w="537" w:type="pct"/>
            <w:vAlign w:val="center"/>
          </w:tcPr>
          <w:p w14:paraId="34199248">
            <w:pPr>
              <w:rPr>
                <w:rFonts w:ascii="宋体" w:hAnsi="宋体" w:cs="宋体"/>
                <w:szCs w:val="21"/>
                <w:highlight w:val="none"/>
              </w:rPr>
            </w:pPr>
          </w:p>
        </w:tc>
        <w:tc>
          <w:tcPr>
            <w:tcW w:w="863" w:type="pct"/>
            <w:vAlign w:val="center"/>
          </w:tcPr>
          <w:p w14:paraId="7D99E1CC">
            <w:pPr>
              <w:rPr>
                <w:rFonts w:ascii="宋体" w:hAnsi="宋体" w:cs="宋体"/>
                <w:szCs w:val="21"/>
                <w:highlight w:val="none"/>
              </w:rPr>
            </w:pPr>
          </w:p>
        </w:tc>
        <w:tc>
          <w:tcPr>
            <w:tcW w:w="583" w:type="pct"/>
            <w:vAlign w:val="center"/>
          </w:tcPr>
          <w:p w14:paraId="5BEFC532">
            <w:pPr>
              <w:rPr>
                <w:rFonts w:ascii="宋体" w:hAnsi="宋体" w:cs="宋体"/>
                <w:szCs w:val="21"/>
                <w:highlight w:val="none"/>
              </w:rPr>
            </w:pPr>
          </w:p>
        </w:tc>
        <w:tc>
          <w:tcPr>
            <w:tcW w:w="597" w:type="pct"/>
            <w:vAlign w:val="center"/>
          </w:tcPr>
          <w:p w14:paraId="52806348">
            <w:pPr>
              <w:rPr>
                <w:rFonts w:ascii="宋体" w:hAnsi="宋体" w:cs="宋体"/>
                <w:szCs w:val="21"/>
                <w:highlight w:val="none"/>
              </w:rPr>
            </w:pPr>
          </w:p>
        </w:tc>
        <w:tc>
          <w:tcPr>
            <w:tcW w:w="652" w:type="pct"/>
            <w:vAlign w:val="center"/>
          </w:tcPr>
          <w:p w14:paraId="66E932F0">
            <w:pPr>
              <w:rPr>
                <w:rFonts w:ascii="宋体" w:hAnsi="宋体" w:cs="宋体"/>
                <w:szCs w:val="21"/>
                <w:highlight w:val="none"/>
              </w:rPr>
            </w:pPr>
          </w:p>
        </w:tc>
        <w:tc>
          <w:tcPr>
            <w:tcW w:w="690" w:type="pct"/>
            <w:vAlign w:val="center"/>
          </w:tcPr>
          <w:p w14:paraId="504A8A71">
            <w:pPr>
              <w:rPr>
                <w:rFonts w:ascii="宋体" w:hAnsi="宋体" w:cs="宋体"/>
                <w:szCs w:val="21"/>
                <w:highlight w:val="none"/>
              </w:rPr>
            </w:pPr>
          </w:p>
        </w:tc>
      </w:tr>
      <w:tr w14:paraId="6FF7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268D7E01">
            <w:pPr>
              <w:rPr>
                <w:rFonts w:ascii="宋体" w:hAnsi="宋体" w:cs="宋体"/>
                <w:szCs w:val="21"/>
                <w:highlight w:val="none"/>
              </w:rPr>
            </w:pPr>
          </w:p>
        </w:tc>
        <w:tc>
          <w:tcPr>
            <w:tcW w:w="537" w:type="pct"/>
            <w:vAlign w:val="center"/>
          </w:tcPr>
          <w:p w14:paraId="02162517">
            <w:pPr>
              <w:rPr>
                <w:rFonts w:ascii="宋体" w:hAnsi="宋体" w:cs="宋体"/>
                <w:szCs w:val="21"/>
                <w:highlight w:val="none"/>
              </w:rPr>
            </w:pPr>
          </w:p>
        </w:tc>
        <w:tc>
          <w:tcPr>
            <w:tcW w:w="537" w:type="pct"/>
            <w:vAlign w:val="center"/>
          </w:tcPr>
          <w:p w14:paraId="0B4A9DD6">
            <w:pPr>
              <w:rPr>
                <w:rFonts w:ascii="宋体" w:hAnsi="宋体" w:cs="宋体"/>
                <w:szCs w:val="21"/>
                <w:highlight w:val="none"/>
              </w:rPr>
            </w:pPr>
          </w:p>
        </w:tc>
        <w:tc>
          <w:tcPr>
            <w:tcW w:w="863" w:type="pct"/>
            <w:vAlign w:val="center"/>
          </w:tcPr>
          <w:p w14:paraId="68CB4B64">
            <w:pPr>
              <w:rPr>
                <w:rFonts w:ascii="宋体" w:hAnsi="宋体" w:cs="宋体"/>
                <w:szCs w:val="21"/>
                <w:highlight w:val="none"/>
              </w:rPr>
            </w:pPr>
          </w:p>
        </w:tc>
        <w:tc>
          <w:tcPr>
            <w:tcW w:w="583" w:type="pct"/>
            <w:vAlign w:val="center"/>
          </w:tcPr>
          <w:p w14:paraId="007585B0">
            <w:pPr>
              <w:rPr>
                <w:rFonts w:ascii="宋体" w:hAnsi="宋体" w:cs="宋体"/>
                <w:szCs w:val="21"/>
                <w:highlight w:val="none"/>
              </w:rPr>
            </w:pPr>
          </w:p>
        </w:tc>
        <w:tc>
          <w:tcPr>
            <w:tcW w:w="597" w:type="pct"/>
            <w:vAlign w:val="center"/>
          </w:tcPr>
          <w:p w14:paraId="3DC14203">
            <w:pPr>
              <w:rPr>
                <w:rFonts w:ascii="宋体" w:hAnsi="宋体" w:cs="宋体"/>
                <w:szCs w:val="21"/>
                <w:highlight w:val="none"/>
              </w:rPr>
            </w:pPr>
          </w:p>
        </w:tc>
        <w:tc>
          <w:tcPr>
            <w:tcW w:w="652" w:type="pct"/>
            <w:vAlign w:val="center"/>
          </w:tcPr>
          <w:p w14:paraId="1871BD2B">
            <w:pPr>
              <w:rPr>
                <w:rFonts w:ascii="宋体" w:hAnsi="宋体" w:cs="宋体"/>
                <w:szCs w:val="21"/>
                <w:highlight w:val="none"/>
              </w:rPr>
            </w:pPr>
          </w:p>
        </w:tc>
        <w:tc>
          <w:tcPr>
            <w:tcW w:w="690" w:type="pct"/>
            <w:vAlign w:val="center"/>
          </w:tcPr>
          <w:p w14:paraId="6618B5E4">
            <w:pPr>
              <w:rPr>
                <w:rFonts w:ascii="宋体" w:hAnsi="宋体" w:cs="宋体"/>
                <w:szCs w:val="21"/>
                <w:highlight w:val="none"/>
              </w:rPr>
            </w:pPr>
          </w:p>
        </w:tc>
      </w:tr>
      <w:tr w14:paraId="4782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6" w:type="pct"/>
            <w:vAlign w:val="center"/>
          </w:tcPr>
          <w:p w14:paraId="40F9D09F">
            <w:pPr>
              <w:rPr>
                <w:rFonts w:ascii="宋体" w:hAnsi="宋体" w:cs="宋体"/>
                <w:szCs w:val="21"/>
                <w:highlight w:val="none"/>
              </w:rPr>
            </w:pPr>
          </w:p>
        </w:tc>
        <w:tc>
          <w:tcPr>
            <w:tcW w:w="537" w:type="pct"/>
            <w:vAlign w:val="center"/>
          </w:tcPr>
          <w:p w14:paraId="5F8A740B">
            <w:pPr>
              <w:rPr>
                <w:rFonts w:ascii="宋体" w:hAnsi="宋体" w:cs="宋体"/>
                <w:szCs w:val="21"/>
                <w:highlight w:val="none"/>
              </w:rPr>
            </w:pPr>
          </w:p>
        </w:tc>
        <w:tc>
          <w:tcPr>
            <w:tcW w:w="537" w:type="pct"/>
            <w:vAlign w:val="center"/>
          </w:tcPr>
          <w:p w14:paraId="006ADB6E">
            <w:pPr>
              <w:rPr>
                <w:rFonts w:ascii="宋体" w:hAnsi="宋体" w:cs="宋体"/>
                <w:szCs w:val="21"/>
                <w:highlight w:val="none"/>
              </w:rPr>
            </w:pPr>
          </w:p>
        </w:tc>
        <w:tc>
          <w:tcPr>
            <w:tcW w:w="863" w:type="pct"/>
            <w:vAlign w:val="center"/>
          </w:tcPr>
          <w:p w14:paraId="4CF89166">
            <w:pPr>
              <w:rPr>
                <w:rFonts w:ascii="宋体" w:hAnsi="宋体" w:cs="宋体"/>
                <w:szCs w:val="21"/>
                <w:highlight w:val="none"/>
              </w:rPr>
            </w:pPr>
          </w:p>
        </w:tc>
        <w:tc>
          <w:tcPr>
            <w:tcW w:w="583" w:type="pct"/>
            <w:vAlign w:val="center"/>
          </w:tcPr>
          <w:p w14:paraId="48342068">
            <w:pPr>
              <w:rPr>
                <w:rFonts w:ascii="宋体" w:hAnsi="宋体" w:cs="宋体"/>
                <w:szCs w:val="21"/>
                <w:highlight w:val="none"/>
              </w:rPr>
            </w:pPr>
          </w:p>
        </w:tc>
        <w:tc>
          <w:tcPr>
            <w:tcW w:w="597" w:type="pct"/>
            <w:vAlign w:val="center"/>
          </w:tcPr>
          <w:p w14:paraId="51AD7474">
            <w:pPr>
              <w:rPr>
                <w:rFonts w:ascii="宋体" w:hAnsi="宋体" w:cs="宋体"/>
                <w:szCs w:val="21"/>
                <w:highlight w:val="none"/>
              </w:rPr>
            </w:pPr>
          </w:p>
        </w:tc>
        <w:tc>
          <w:tcPr>
            <w:tcW w:w="652" w:type="pct"/>
            <w:vAlign w:val="center"/>
          </w:tcPr>
          <w:p w14:paraId="1749E3D0">
            <w:pPr>
              <w:rPr>
                <w:rFonts w:ascii="宋体" w:hAnsi="宋体" w:cs="宋体"/>
                <w:szCs w:val="21"/>
                <w:highlight w:val="none"/>
              </w:rPr>
            </w:pPr>
          </w:p>
        </w:tc>
        <w:tc>
          <w:tcPr>
            <w:tcW w:w="690" w:type="pct"/>
            <w:vAlign w:val="center"/>
          </w:tcPr>
          <w:p w14:paraId="6B3CE177">
            <w:pPr>
              <w:rPr>
                <w:rFonts w:ascii="宋体" w:hAnsi="宋体" w:cs="宋体"/>
                <w:szCs w:val="21"/>
                <w:highlight w:val="none"/>
              </w:rPr>
            </w:pPr>
          </w:p>
        </w:tc>
      </w:tr>
    </w:tbl>
    <w:p w14:paraId="12FB3BC6">
      <w:pPr>
        <w:snapToGrid w:val="0"/>
        <w:spacing w:line="360" w:lineRule="auto"/>
        <w:rPr>
          <w:rFonts w:ascii="宋体" w:hAnsi="宋体"/>
          <w:szCs w:val="21"/>
          <w:highlight w:val="none"/>
        </w:rPr>
      </w:pPr>
    </w:p>
    <w:p w14:paraId="1AA1E833">
      <w:pPr>
        <w:spacing w:line="400" w:lineRule="exact"/>
        <w:jc w:val="both"/>
        <w:rPr>
          <w:rFonts w:hint="eastAsia" w:ascii="宋体" w:hAnsi="宋体"/>
          <w:sz w:val="21"/>
          <w:szCs w:val="21"/>
          <w:highlight w:val="none"/>
        </w:rPr>
      </w:pPr>
      <w:r>
        <w:rPr>
          <w:rFonts w:hint="eastAsia" w:ascii="宋体" w:hAnsi="宋体"/>
          <w:sz w:val="21"/>
          <w:szCs w:val="21"/>
          <w:highlight w:val="none"/>
        </w:rPr>
        <w:t>注：拟派往本项目的项目团队人员均须填入此表。</w:t>
      </w:r>
    </w:p>
    <w:p w14:paraId="7A82A88F">
      <w:pPr>
        <w:spacing w:line="400" w:lineRule="exact"/>
        <w:jc w:val="both"/>
        <w:rPr>
          <w:rFonts w:hint="eastAsia" w:ascii="宋体" w:hAnsi="宋体"/>
          <w:sz w:val="21"/>
          <w:szCs w:val="21"/>
          <w:highlight w:val="none"/>
        </w:rPr>
      </w:pPr>
    </w:p>
    <w:p w14:paraId="0F70BD61">
      <w:pPr>
        <w:spacing w:line="400" w:lineRule="exact"/>
        <w:jc w:val="both"/>
        <w:rPr>
          <w:rFonts w:hint="eastAsia" w:ascii="宋体" w:hAnsi="宋体"/>
          <w:sz w:val="21"/>
          <w:szCs w:val="21"/>
          <w:highlight w:val="none"/>
        </w:rPr>
      </w:pPr>
    </w:p>
    <w:p w14:paraId="2FBC268E">
      <w:pPr>
        <w:spacing w:line="400" w:lineRule="exact"/>
        <w:jc w:val="both"/>
        <w:rPr>
          <w:rFonts w:hint="eastAsia" w:ascii="宋体" w:hAnsi="宋体"/>
          <w:sz w:val="21"/>
          <w:szCs w:val="21"/>
          <w:highlight w:val="none"/>
        </w:rPr>
      </w:pPr>
    </w:p>
    <w:p w14:paraId="1D410F9D">
      <w:pPr>
        <w:spacing w:line="400" w:lineRule="exact"/>
        <w:jc w:val="both"/>
        <w:rPr>
          <w:rFonts w:hint="eastAsia" w:ascii="宋体" w:hAnsi="宋体"/>
          <w:sz w:val="21"/>
          <w:szCs w:val="21"/>
          <w:highlight w:val="none"/>
        </w:rPr>
      </w:pPr>
    </w:p>
    <w:p w14:paraId="583BE628">
      <w:pPr>
        <w:spacing w:line="400" w:lineRule="exact"/>
        <w:jc w:val="both"/>
        <w:rPr>
          <w:rFonts w:hint="eastAsia" w:ascii="宋体" w:hAnsi="宋体"/>
          <w:sz w:val="21"/>
          <w:szCs w:val="21"/>
          <w:highlight w:val="none"/>
        </w:rPr>
      </w:pPr>
    </w:p>
    <w:p w14:paraId="0FA57023">
      <w:pPr>
        <w:spacing w:line="400" w:lineRule="exact"/>
        <w:jc w:val="both"/>
        <w:rPr>
          <w:rFonts w:hint="eastAsia" w:ascii="宋体" w:hAnsi="宋体"/>
          <w:sz w:val="21"/>
          <w:szCs w:val="21"/>
          <w:highlight w:val="none"/>
        </w:rPr>
      </w:pPr>
    </w:p>
    <w:p w14:paraId="557E27B9">
      <w:pPr>
        <w:pStyle w:val="5"/>
        <w:spacing w:before="0" w:after="0" w:line="240" w:lineRule="auto"/>
        <w:jc w:val="center"/>
        <w:rPr>
          <w:rFonts w:ascii="宋体" w:hAnsi="宋体" w:cs="宋体"/>
          <w:b/>
          <w:sz w:val="28"/>
          <w:szCs w:val="28"/>
          <w:highlight w:val="none"/>
        </w:rPr>
      </w:pPr>
      <w:bookmarkStart w:id="68" w:name="_Toc494185702"/>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八</w:t>
      </w:r>
      <w:r>
        <w:rPr>
          <w:rFonts w:hint="eastAsia" w:ascii="宋体" w:hAnsi="宋体" w:cs="宋体"/>
          <w:b/>
          <w:sz w:val="28"/>
          <w:szCs w:val="28"/>
          <w:highlight w:val="none"/>
          <w:lang w:eastAsia="zh-CN"/>
        </w:rPr>
        <w:t>）</w:t>
      </w:r>
      <w:r>
        <w:rPr>
          <w:rFonts w:hint="eastAsia" w:ascii="宋体" w:hAnsi="宋体" w:cs="宋体"/>
          <w:b/>
          <w:sz w:val="28"/>
          <w:szCs w:val="28"/>
          <w:highlight w:val="none"/>
        </w:rPr>
        <w:t>主要人员简历表</w:t>
      </w:r>
      <w:bookmarkEnd w:id="68"/>
    </w:p>
    <w:p w14:paraId="1ADE365E">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附：</w:t>
      </w:r>
      <w:r>
        <w:rPr>
          <w:rFonts w:hint="eastAsia" w:ascii="宋体" w:hAnsi="宋体" w:cs="宋体"/>
          <w:b w:val="0"/>
          <w:sz w:val="21"/>
          <w:szCs w:val="21"/>
          <w:highlight w:val="none"/>
          <w:lang w:val="en-US" w:eastAsia="zh-CN"/>
        </w:rPr>
        <w:t>主要人员</w:t>
      </w:r>
      <w:r>
        <w:rPr>
          <w:rFonts w:hint="eastAsia" w:ascii="宋体" w:hAnsi="宋体" w:cs="宋体"/>
          <w:b w:val="0"/>
          <w:sz w:val="21"/>
          <w:szCs w:val="21"/>
          <w:highlight w:val="none"/>
          <w:lang w:val="zh-CN"/>
        </w:rPr>
        <w:t>简历表</w:t>
      </w:r>
    </w:p>
    <w:tbl>
      <w:tblPr>
        <w:tblStyle w:val="51"/>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387"/>
        <w:gridCol w:w="975"/>
        <w:gridCol w:w="1005"/>
        <w:gridCol w:w="1743"/>
        <w:gridCol w:w="2565"/>
      </w:tblGrid>
      <w:tr w14:paraId="013F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65" w:type="dxa"/>
            <w:vAlign w:val="center"/>
          </w:tcPr>
          <w:p w14:paraId="5C8906D8">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姓  名</w:t>
            </w:r>
          </w:p>
        </w:tc>
        <w:tc>
          <w:tcPr>
            <w:tcW w:w="1387" w:type="dxa"/>
            <w:vAlign w:val="center"/>
          </w:tcPr>
          <w:p w14:paraId="5E77A292">
            <w:pPr>
              <w:autoSpaceDE w:val="0"/>
              <w:autoSpaceDN w:val="0"/>
              <w:adjustRightInd w:val="0"/>
              <w:jc w:val="left"/>
              <w:rPr>
                <w:rFonts w:ascii="宋体" w:hAnsi="宋体" w:cs="宋体"/>
                <w:b w:val="0"/>
                <w:sz w:val="21"/>
                <w:szCs w:val="21"/>
                <w:highlight w:val="none"/>
                <w:lang w:val="zh-CN"/>
              </w:rPr>
            </w:pPr>
          </w:p>
        </w:tc>
        <w:tc>
          <w:tcPr>
            <w:tcW w:w="975" w:type="dxa"/>
            <w:vAlign w:val="center"/>
          </w:tcPr>
          <w:p w14:paraId="4FE90DA4">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年  龄</w:t>
            </w:r>
          </w:p>
        </w:tc>
        <w:tc>
          <w:tcPr>
            <w:tcW w:w="1005" w:type="dxa"/>
            <w:vAlign w:val="center"/>
          </w:tcPr>
          <w:p w14:paraId="3796A9AA">
            <w:pPr>
              <w:autoSpaceDE w:val="0"/>
              <w:autoSpaceDN w:val="0"/>
              <w:adjustRightInd w:val="0"/>
              <w:jc w:val="left"/>
              <w:rPr>
                <w:rFonts w:ascii="宋体" w:hAnsi="宋体" w:cs="宋体"/>
                <w:b w:val="0"/>
                <w:sz w:val="21"/>
                <w:szCs w:val="21"/>
                <w:highlight w:val="none"/>
                <w:lang w:val="zh-CN"/>
              </w:rPr>
            </w:pPr>
          </w:p>
        </w:tc>
        <w:tc>
          <w:tcPr>
            <w:tcW w:w="1743" w:type="dxa"/>
            <w:vAlign w:val="center"/>
          </w:tcPr>
          <w:p w14:paraId="7833C581">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学历</w:t>
            </w:r>
          </w:p>
        </w:tc>
        <w:tc>
          <w:tcPr>
            <w:tcW w:w="2565" w:type="dxa"/>
            <w:vAlign w:val="center"/>
          </w:tcPr>
          <w:p w14:paraId="09D1D83F">
            <w:pPr>
              <w:autoSpaceDE w:val="0"/>
              <w:autoSpaceDN w:val="0"/>
              <w:adjustRightInd w:val="0"/>
              <w:jc w:val="left"/>
              <w:rPr>
                <w:rFonts w:ascii="宋体" w:hAnsi="宋体" w:cs="宋体"/>
                <w:b w:val="0"/>
                <w:sz w:val="21"/>
                <w:szCs w:val="21"/>
                <w:highlight w:val="none"/>
                <w:lang w:val="zh-CN"/>
              </w:rPr>
            </w:pPr>
          </w:p>
        </w:tc>
      </w:tr>
      <w:tr w14:paraId="0B74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Align w:val="center"/>
          </w:tcPr>
          <w:p w14:paraId="33EE4B3E">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职  称</w:t>
            </w:r>
          </w:p>
        </w:tc>
        <w:tc>
          <w:tcPr>
            <w:tcW w:w="1387" w:type="dxa"/>
            <w:vAlign w:val="center"/>
          </w:tcPr>
          <w:p w14:paraId="4B0D360C">
            <w:pPr>
              <w:autoSpaceDE w:val="0"/>
              <w:autoSpaceDN w:val="0"/>
              <w:adjustRightInd w:val="0"/>
              <w:jc w:val="left"/>
              <w:rPr>
                <w:rFonts w:ascii="宋体" w:hAnsi="宋体" w:cs="宋体"/>
                <w:b w:val="0"/>
                <w:sz w:val="21"/>
                <w:szCs w:val="21"/>
                <w:highlight w:val="none"/>
                <w:lang w:val="zh-CN"/>
              </w:rPr>
            </w:pPr>
          </w:p>
        </w:tc>
        <w:tc>
          <w:tcPr>
            <w:tcW w:w="975" w:type="dxa"/>
            <w:vAlign w:val="center"/>
          </w:tcPr>
          <w:p w14:paraId="042A55B4">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职  务</w:t>
            </w:r>
          </w:p>
        </w:tc>
        <w:tc>
          <w:tcPr>
            <w:tcW w:w="1005" w:type="dxa"/>
            <w:vAlign w:val="center"/>
          </w:tcPr>
          <w:p w14:paraId="3013D7EC">
            <w:pPr>
              <w:autoSpaceDE w:val="0"/>
              <w:autoSpaceDN w:val="0"/>
              <w:adjustRightInd w:val="0"/>
              <w:jc w:val="left"/>
              <w:rPr>
                <w:rFonts w:ascii="宋体" w:hAnsi="宋体" w:cs="宋体"/>
                <w:b w:val="0"/>
                <w:sz w:val="21"/>
                <w:szCs w:val="21"/>
                <w:highlight w:val="none"/>
                <w:lang w:val="zh-CN"/>
              </w:rPr>
            </w:pPr>
          </w:p>
        </w:tc>
        <w:tc>
          <w:tcPr>
            <w:tcW w:w="1743" w:type="dxa"/>
            <w:vAlign w:val="center"/>
          </w:tcPr>
          <w:p w14:paraId="6E777480">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拟在本合同任职</w:t>
            </w:r>
          </w:p>
        </w:tc>
        <w:tc>
          <w:tcPr>
            <w:tcW w:w="2565" w:type="dxa"/>
            <w:vAlign w:val="center"/>
          </w:tcPr>
          <w:p w14:paraId="535EBBAE">
            <w:pPr>
              <w:autoSpaceDE w:val="0"/>
              <w:autoSpaceDN w:val="0"/>
              <w:adjustRightInd w:val="0"/>
              <w:jc w:val="left"/>
              <w:rPr>
                <w:rFonts w:ascii="宋体" w:hAnsi="宋体" w:cs="宋体"/>
                <w:b w:val="0"/>
                <w:sz w:val="21"/>
                <w:szCs w:val="21"/>
                <w:highlight w:val="none"/>
                <w:lang w:val="zh-CN"/>
              </w:rPr>
            </w:pPr>
          </w:p>
        </w:tc>
      </w:tr>
      <w:tr w14:paraId="2987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Align w:val="center"/>
          </w:tcPr>
          <w:p w14:paraId="17F2FBB4">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毕业学校</w:t>
            </w:r>
          </w:p>
        </w:tc>
        <w:tc>
          <w:tcPr>
            <w:tcW w:w="7675" w:type="dxa"/>
            <w:gridSpan w:val="5"/>
            <w:vAlign w:val="center"/>
          </w:tcPr>
          <w:p w14:paraId="1F0A91AC">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年毕业于                  学校            专业</w:t>
            </w:r>
          </w:p>
        </w:tc>
      </w:tr>
      <w:tr w14:paraId="77F8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0" w:type="dxa"/>
            <w:gridSpan w:val="6"/>
            <w:vAlign w:val="center"/>
          </w:tcPr>
          <w:p w14:paraId="47C30456">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主要工作经历</w:t>
            </w:r>
          </w:p>
        </w:tc>
      </w:tr>
      <w:tr w14:paraId="40F0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Align w:val="center"/>
          </w:tcPr>
          <w:p w14:paraId="1C0D1E90">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时  间</w:t>
            </w:r>
          </w:p>
        </w:tc>
        <w:tc>
          <w:tcPr>
            <w:tcW w:w="3367" w:type="dxa"/>
            <w:gridSpan w:val="3"/>
            <w:vAlign w:val="center"/>
          </w:tcPr>
          <w:p w14:paraId="48C9D4D5">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参加过的类似项目</w:t>
            </w:r>
          </w:p>
        </w:tc>
        <w:tc>
          <w:tcPr>
            <w:tcW w:w="1743" w:type="dxa"/>
            <w:vAlign w:val="center"/>
          </w:tcPr>
          <w:p w14:paraId="52547846">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担任职务</w:t>
            </w:r>
          </w:p>
        </w:tc>
        <w:tc>
          <w:tcPr>
            <w:tcW w:w="2565" w:type="dxa"/>
            <w:vAlign w:val="center"/>
          </w:tcPr>
          <w:p w14:paraId="0CA5A53C">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采购人及联系电话</w:t>
            </w:r>
          </w:p>
        </w:tc>
      </w:tr>
      <w:tr w14:paraId="0FBE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vAlign w:val="center"/>
          </w:tcPr>
          <w:p w14:paraId="24266F20">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5F29BFD8">
            <w:pPr>
              <w:autoSpaceDE w:val="0"/>
              <w:autoSpaceDN w:val="0"/>
              <w:adjustRightInd w:val="0"/>
              <w:jc w:val="left"/>
              <w:rPr>
                <w:rFonts w:ascii="宋体" w:hAnsi="宋体" w:cs="宋体"/>
                <w:b w:val="0"/>
                <w:sz w:val="21"/>
                <w:szCs w:val="21"/>
                <w:highlight w:val="none"/>
                <w:lang w:val="zh-CN"/>
              </w:rPr>
            </w:pPr>
          </w:p>
        </w:tc>
        <w:tc>
          <w:tcPr>
            <w:tcW w:w="1743" w:type="dxa"/>
            <w:vAlign w:val="center"/>
          </w:tcPr>
          <w:p w14:paraId="332A4222">
            <w:pPr>
              <w:autoSpaceDE w:val="0"/>
              <w:autoSpaceDN w:val="0"/>
              <w:adjustRightInd w:val="0"/>
              <w:jc w:val="left"/>
              <w:rPr>
                <w:rFonts w:ascii="宋体" w:hAnsi="宋体" w:cs="宋体"/>
                <w:b w:val="0"/>
                <w:sz w:val="21"/>
                <w:szCs w:val="21"/>
                <w:highlight w:val="none"/>
                <w:lang w:val="zh-CN"/>
              </w:rPr>
            </w:pPr>
          </w:p>
        </w:tc>
        <w:tc>
          <w:tcPr>
            <w:tcW w:w="2565" w:type="dxa"/>
            <w:vAlign w:val="center"/>
          </w:tcPr>
          <w:p w14:paraId="1F75E2FC">
            <w:pPr>
              <w:autoSpaceDE w:val="0"/>
              <w:autoSpaceDN w:val="0"/>
              <w:adjustRightInd w:val="0"/>
              <w:jc w:val="left"/>
              <w:rPr>
                <w:rFonts w:ascii="宋体" w:hAnsi="宋体" w:cs="宋体"/>
                <w:b w:val="0"/>
                <w:sz w:val="21"/>
                <w:szCs w:val="21"/>
                <w:highlight w:val="none"/>
                <w:lang w:val="zh-CN"/>
              </w:rPr>
            </w:pPr>
          </w:p>
        </w:tc>
      </w:tr>
      <w:tr w14:paraId="72CA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vAlign w:val="center"/>
          </w:tcPr>
          <w:p w14:paraId="795D0998">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39E2E98D">
            <w:pPr>
              <w:autoSpaceDE w:val="0"/>
              <w:autoSpaceDN w:val="0"/>
              <w:adjustRightInd w:val="0"/>
              <w:jc w:val="left"/>
              <w:rPr>
                <w:rFonts w:ascii="宋体" w:hAnsi="宋体" w:cs="宋体"/>
                <w:b w:val="0"/>
                <w:sz w:val="21"/>
                <w:szCs w:val="21"/>
                <w:highlight w:val="none"/>
                <w:lang w:val="zh-CN"/>
              </w:rPr>
            </w:pPr>
          </w:p>
        </w:tc>
        <w:tc>
          <w:tcPr>
            <w:tcW w:w="1743" w:type="dxa"/>
            <w:vAlign w:val="center"/>
          </w:tcPr>
          <w:p w14:paraId="45D3E02F">
            <w:pPr>
              <w:autoSpaceDE w:val="0"/>
              <w:autoSpaceDN w:val="0"/>
              <w:adjustRightInd w:val="0"/>
              <w:jc w:val="left"/>
              <w:rPr>
                <w:rFonts w:ascii="宋体" w:hAnsi="宋体" w:cs="宋体"/>
                <w:b w:val="0"/>
                <w:sz w:val="21"/>
                <w:szCs w:val="21"/>
                <w:highlight w:val="none"/>
                <w:lang w:val="zh-CN"/>
              </w:rPr>
            </w:pPr>
          </w:p>
        </w:tc>
        <w:tc>
          <w:tcPr>
            <w:tcW w:w="2565" w:type="dxa"/>
            <w:vAlign w:val="center"/>
          </w:tcPr>
          <w:p w14:paraId="3469878B">
            <w:pPr>
              <w:autoSpaceDE w:val="0"/>
              <w:autoSpaceDN w:val="0"/>
              <w:adjustRightInd w:val="0"/>
              <w:jc w:val="left"/>
              <w:rPr>
                <w:rFonts w:ascii="宋体" w:hAnsi="宋体" w:cs="宋体"/>
                <w:b w:val="0"/>
                <w:sz w:val="21"/>
                <w:szCs w:val="21"/>
                <w:highlight w:val="none"/>
                <w:lang w:val="zh-CN"/>
              </w:rPr>
            </w:pPr>
          </w:p>
        </w:tc>
      </w:tr>
      <w:tr w14:paraId="7DF5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vAlign w:val="center"/>
          </w:tcPr>
          <w:p w14:paraId="6FDDBBBA">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0B77C36E">
            <w:pPr>
              <w:autoSpaceDE w:val="0"/>
              <w:autoSpaceDN w:val="0"/>
              <w:adjustRightInd w:val="0"/>
              <w:jc w:val="left"/>
              <w:rPr>
                <w:rFonts w:ascii="宋体" w:hAnsi="宋体" w:cs="宋体"/>
                <w:b w:val="0"/>
                <w:sz w:val="21"/>
                <w:szCs w:val="21"/>
                <w:highlight w:val="none"/>
                <w:lang w:val="zh-CN"/>
              </w:rPr>
            </w:pPr>
          </w:p>
        </w:tc>
        <w:tc>
          <w:tcPr>
            <w:tcW w:w="1743" w:type="dxa"/>
            <w:vAlign w:val="center"/>
          </w:tcPr>
          <w:p w14:paraId="7EF8869B">
            <w:pPr>
              <w:autoSpaceDE w:val="0"/>
              <w:autoSpaceDN w:val="0"/>
              <w:adjustRightInd w:val="0"/>
              <w:jc w:val="left"/>
              <w:rPr>
                <w:rFonts w:ascii="宋体" w:hAnsi="宋体" w:cs="宋体"/>
                <w:b w:val="0"/>
                <w:sz w:val="21"/>
                <w:szCs w:val="21"/>
                <w:highlight w:val="none"/>
                <w:lang w:val="zh-CN"/>
              </w:rPr>
            </w:pPr>
          </w:p>
        </w:tc>
        <w:tc>
          <w:tcPr>
            <w:tcW w:w="2565" w:type="dxa"/>
            <w:vAlign w:val="center"/>
          </w:tcPr>
          <w:p w14:paraId="055B2F96">
            <w:pPr>
              <w:autoSpaceDE w:val="0"/>
              <w:autoSpaceDN w:val="0"/>
              <w:adjustRightInd w:val="0"/>
              <w:jc w:val="left"/>
              <w:rPr>
                <w:rFonts w:ascii="宋体" w:hAnsi="宋体" w:cs="宋体"/>
                <w:b w:val="0"/>
                <w:sz w:val="21"/>
                <w:szCs w:val="21"/>
                <w:highlight w:val="none"/>
                <w:lang w:val="zh-CN"/>
              </w:rPr>
            </w:pPr>
          </w:p>
        </w:tc>
      </w:tr>
      <w:tr w14:paraId="2A5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265" w:type="dxa"/>
            <w:vAlign w:val="center"/>
          </w:tcPr>
          <w:p w14:paraId="043B5A20">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3A753172">
            <w:pPr>
              <w:autoSpaceDE w:val="0"/>
              <w:autoSpaceDN w:val="0"/>
              <w:adjustRightInd w:val="0"/>
              <w:jc w:val="left"/>
              <w:rPr>
                <w:rFonts w:ascii="宋体" w:hAnsi="宋体" w:cs="宋体"/>
                <w:b w:val="0"/>
                <w:sz w:val="21"/>
                <w:szCs w:val="21"/>
                <w:highlight w:val="none"/>
                <w:lang w:val="zh-CN"/>
              </w:rPr>
            </w:pPr>
          </w:p>
        </w:tc>
        <w:tc>
          <w:tcPr>
            <w:tcW w:w="1743" w:type="dxa"/>
            <w:vAlign w:val="center"/>
          </w:tcPr>
          <w:p w14:paraId="65657532">
            <w:pPr>
              <w:autoSpaceDE w:val="0"/>
              <w:autoSpaceDN w:val="0"/>
              <w:adjustRightInd w:val="0"/>
              <w:jc w:val="left"/>
              <w:rPr>
                <w:rFonts w:ascii="宋体" w:hAnsi="宋体" w:cs="宋体"/>
                <w:b w:val="0"/>
                <w:sz w:val="21"/>
                <w:szCs w:val="21"/>
                <w:highlight w:val="none"/>
                <w:lang w:val="zh-CN"/>
              </w:rPr>
            </w:pPr>
          </w:p>
        </w:tc>
        <w:tc>
          <w:tcPr>
            <w:tcW w:w="2565" w:type="dxa"/>
            <w:vAlign w:val="center"/>
          </w:tcPr>
          <w:p w14:paraId="5C57C625">
            <w:pPr>
              <w:autoSpaceDE w:val="0"/>
              <w:autoSpaceDN w:val="0"/>
              <w:adjustRightInd w:val="0"/>
              <w:jc w:val="left"/>
              <w:rPr>
                <w:rFonts w:ascii="宋体" w:hAnsi="宋体" w:cs="宋体"/>
                <w:b w:val="0"/>
                <w:sz w:val="21"/>
                <w:szCs w:val="21"/>
                <w:highlight w:val="none"/>
                <w:lang w:val="zh-CN"/>
              </w:rPr>
            </w:pPr>
          </w:p>
        </w:tc>
      </w:tr>
      <w:tr w14:paraId="1D63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vAlign w:val="center"/>
          </w:tcPr>
          <w:p w14:paraId="2960563D">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44EEA87F">
            <w:pPr>
              <w:autoSpaceDE w:val="0"/>
              <w:autoSpaceDN w:val="0"/>
              <w:adjustRightInd w:val="0"/>
              <w:jc w:val="left"/>
              <w:rPr>
                <w:rFonts w:ascii="宋体" w:hAnsi="宋体" w:cs="宋体"/>
                <w:b w:val="0"/>
                <w:sz w:val="21"/>
                <w:szCs w:val="21"/>
                <w:highlight w:val="none"/>
                <w:lang w:val="zh-CN"/>
              </w:rPr>
            </w:pPr>
          </w:p>
        </w:tc>
        <w:tc>
          <w:tcPr>
            <w:tcW w:w="1743" w:type="dxa"/>
            <w:vAlign w:val="center"/>
          </w:tcPr>
          <w:p w14:paraId="5B48DA0A">
            <w:pPr>
              <w:autoSpaceDE w:val="0"/>
              <w:autoSpaceDN w:val="0"/>
              <w:adjustRightInd w:val="0"/>
              <w:jc w:val="left"/>
              <w:rPr>
                <w:rFonts w:ascii="宋体" w:hAnsi="宋体" w:cs="宋体"/>
                <w:b w:val="0"/>
                <w:sz w:val="21"/>
                <w:szCs w:val="21"/>
                <w:highlight w:val="none"/>
                <w:lang w:val="zh-CN"/>
              </w:rPr>
            </w:pPr>
          </w:p>
        </w:tc>
        <w:tc>
          <w:tcPr>
            <w:tcW w:w="2565" w:type="dxa"/>
            <w:vAlign w:val="center"/>
          </w:tcPr>
          <w:p w14:paraId="7629FA57">
            <w:pPr>
              <w:autoSpaceDE w:val="0"/>
              <w:autoSpaceDN w:val="0"/>
              <w:adjustRightInd w:val="0"/>
              <w:jc w:val="left"/>
              <w:rPr>
                <w:rFonts w:ascii="宋体" w:hAnsi="宋体" w:cs="宋体"/>
                <w:b w:val="0"/>
                <w:sz w:val="21"/>
                <w:szCs w:val="21"/>
                <w:highlight w:val="none"/>
                <w:lang w:val="zh-CN"/>
              </w:rPr>
            </w:pPr>
          </w:p>
        </w:tc>
      </w:tr>
      <w:tr w14:paraId="5C9F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vAlign w:val="center"/>
          </w:tcPr>
          <w:p w14:paraId="6FC26691">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2BF50518">
            <w:pPr>
              <w:autoSpaceDE w:val="0"/>
              <w:autoSpaceDN w:val="0"/>
              <w:adjustRightInd w:val="0"/>
              <w:jc w:val="left"/>
              <w:rPr>
                <w:rFonts w:ascii="宋体" w:hAnsi="宋体" w:cs="宋体"/>
                <w:b w:val="0"/>
                <w:sz w:val="21"/>
                <w:szCs w:val="21"/>
                <w:highlight w:val="none"/>
                <w:lang w:val="zh-CN"/>
              </w:rPr>
            </w:pPr>
          </w:p>
        </w:tc>
        <w:tc>
          <w:tcPr>
            <w:tcW w:w="1743" w:type="dxa"/>
            <w:vAlign w:val="center"/>
          </w:tcPr>
          <w:p w14:paraId="42E25AC7">
            <w:pPr>
              <w:autoSpaceDE w:val="0"/>
              <w:autoSpaceDN w:val="0"/>
              <w:adjustRightInd w:val="0"/>
              <w:jc w:val="left"/>
              <w:rPr>
                <w:rFonts w:ascii="宋体" w:hAnsi="宋体" w:cs="宋体"/>
                <w:b w:val="0"/>
                <w:sz w:val="21"/>
                <w:szCs w:val="21"/>
                <w:highlight w:val="none"/>
                <w:lang w:val="zh-CN"/>
              </w:rPr>
            </w:pPr>
          </w:p>
        </w:tc>
        <w:tc>
          <w:tcPr>
            <w:tcW w:w="2565" w:type="dxa"/>
            <w:vAlign w:val="center"/>
          </w:tcPr>
          <w:p w14:paraId="26056C79">
            <w:pPr>
              <w:autoSpaceDE w:val="0"/>
              <w:autoSpaceDN w:val="0"/>
              <w:adjustRightInd w:val="0"/>
              <w:jc w:val="left"/>
              <w:rPr>
                <w:rFonts w:ascii="宋体" w:hAnsi="宋体" w:cs="宋体"/>
                <w:b w:val="0"/>
                <w:sz w:val="21"/>
                <w:szCs w:val="21"/>
                <w:highlight w:val="none"/>
                <w:lang w:val="zh-CN"/>
              </w:rPr>
            </w:pPr>
          </w:p>
        </w:tc>
      </w:tr>
      <w:tr w14:paraId="6A27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vAlign w:val="center"/>
          </w:tcPr>
          <w:p w14:paraId="49B93F95">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1A3FFE0D">
            <w:pPr>
              <w:autoSpaceDE w:val="0"/>
              <w:autoSpaceDN w:val="0"/>
              <w:adjustRightInd w:val="0"/>
              <w:jc w:val="left"/>
              <w:rPr>
                <w:rFonts w:ascii="宋体" w:hAnsi="宋体" w:cs="宋体"/>
                <w:b w:val="0"/>
                <w:sz w:val="21"/>
                <w:szCs w:val="21"/>
                <w:highlight w:val="none"/>
                <w:lang w:val="zh-CN"/>
              </w:rPr>
            </w:pPr>
          </w:p>
        </w:tc>
        <w:tc>
          <w:tcPr>
            <w:tcW w:w="1743" w:type="dxa"/>
            <w:vAlign w:val="center"/>
          </w:tcPr>
          <w:p w14:paraId="47DD3F84">
            <w:pPr>
              <w:autoSpaceDE w:val="0"/>
              <w:autoSpaceDN w:val="0"/>
              <w:adjustRightInd w:val="0"/>
              <w:jc w:val="left"/>
              <w:rPr>
                <w:rFonts w:ascii="宋体" w:hAnsi="宋体" w:cs="宋体"/>
                <w:b w:val="0"/>
                <w:sz w:val="21"/>
                <w:szCs w:val="21"/>
                <w:highlight w:val="none"/>
                <w:lang w:val="zh-CN"/>
              </w:rPr>
            </w:pPr>
          </w:p>
        </w:tc>
        <w:tc>
          <w:tcPr>
            <w:tcW w:w="2565" w:type="dxa"/>
            <w:vAlign w:val="center"/>
          </w:tcPr>
          <w:p w14:paraId="34C04D27">
            <w:pPr>
              <w:autoSpaceDE w:val="0"/>
              <w:autoSpaceDN w:val="0"/>
              <w:adjustRightInd w:val="0"/>
              <w:jc w:val="left"/>
              <w:rPr>
                <w:rFonts w:ascii="宋体" w:hAnsi="宋体" w:cs="宋体"/>
                <w:b w:val="0"/>
                <w:sz w:val="21"/>
                <w:szCs w:val="21"/>
                <w:highlight w:val="none"/>
                <w:lang w:val="zh-CN"/>
              </w:rPr>
            </w:pPr>
          </w:p>
        </w:tc>
      </w:tr>
    </w:tbl>
    <w:p w14:paraId="135D3D81">
      <w:pPr>
        <w:autoSpaceDE w:val="0"/>
        <w:autoSpaceDN w:val="0"/>
        <w:adjustRightInd w:val="0"/>
        <w:jc w:val="left"/>
        <w:rPr>
          <w:rFonts w:ascii="宋体" w:hAnsi="宋体" w:cs="宋体"/>
          <w:b w:val="0"/>
          <w:sz w:val="21"/>
          <w:szCs w:val="21"/>
          <w:highlight w:val="none"/>
          <w:lang w:val="zh-CN"/>
        </w:rPr>
      </w:pPr>
    </w:p>
    <w:p w14:paraId="5B91001C">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注：1、</w:t>
      </w:r>
      <w:r>
        <w:rPr>
          <w:rFonts w:hint="eastAsia" w:ascii="宋体" w:hAnsi="宋体" w:cs="宋体"/>
          <w:b w:val="0"/>
          <w:sz w:val="21"/>
          <w:szCs w:val="21"/>
          <w:highlight w:val="none"/>
          <w:lang w:val="en-US" w:eastAsia="zh-CN"/>
        </w:rPr>
        <w:t>附人员相应证书、身份证复印件并加盖公章；</w:t>
      </w:r>
      <w:r>
        <w:rPr>
          <w:rFonts w:hint="eastAsia" w:ascii="宋体" w:hAnsi="宋体" w:cs="宋体"/>
          <w:b w:val="0"/>
          <w:sz w:val="21"/>
          <w:szCs w:val="21"/>
          <w:highlight w:val="none"/>
          <w:lang w:val="zh-CN"/>
        </w:rPr>
        <w:t>如有管理过的项目业绩附</w:t>
      </w:r>
      <w:r>
        <w:rPr>
          <w:rFonts w:hint="eastAsia" w:ascii="宋体" w:hAnsi="宋体" w:cs="宋体"/>
          <w:b w:val="0"/>
          <w:sz w:val="21"/>
          <w:szCs w:val="21"/>
          <w:highlight w:val="none"/>
          <w:lang w:val="en-US" w:eastAsia="zh-CN"/>
        </w:rPr>
        <w:t>成交</w:t>
      </w:r>
      <w:r>
        <w:rPr>
          <w:rFonts w:hint="eastAsia" w:ascii="宋体" w:hAnsi="宋体" w:cs="宋体"/>
          <w:b w:val="0"/>
          <w:sz w:val="21"/>
          <w:szCs w:val="21"/>
          <w:highlight w:val="none"/>
          <w:lang w:val="zh-CN"/>
        </w:rPr>
        <w:t>通知书或合同协议书复印件并加盖公章。</w:t>
      </w:r>
    </w:p>
    <w:p w14:paraId="19C512FC">
      <w:pPr>
        <w:numPr>
          <w:ilvl w:val="0"/>
          <w:numId w:val="19"/>
        </w:numPr>
        <w:autoSpaceDE w:val="0"/>
        <w:autoSpaceDN w:val="0"/>
        <w:adjustRightInd w:val="0"/>
        <w:ind w:firstLine="420" w:firstLineChars="200"/>
        <w:jc w:val="left"/>
        <w:rPr>
          <w:rFonts w:hint="eastAsia" w:ascii="宋体" w:hAnsi="宋体" w:cs="宋体"/>
          <w:b w:val="0"/>
          <w:sz w:val="21"/>
          <w:szCs w:val="21"/>
          <w:highlight w:val="none"/>
          <w:lang w:val="zh-CN"/>
        </w:rPr>
      </w:pPr>
      <w:r>
        <w:rPr>
          <w:rFonts w:hint="eastAsia" w:ascii="宋体" w:hAnsi="宋体" w:cs="宋体"/>
          <w:b w:val="0"/>
          <w:sz w:val="21"/>
          <w:szCs w:val="21"/>
          <w:highlight w:val="none"/>
          <w:lang w:val="zh-CN"/>
        </w:rPr>
        <w:t>上述内容中如某一证件正在年检或换证，需年检部门及换证部门出具有效证明方可确认。所有复印件必须要清晰、字迹清楚。</w:t>
      </w:r>
    </w:p>
    <w:p w14:paraId="434D03FF">
      <w:pPr>
        <w:widowControl w:val="0"/>
        <w:numPr>
          <w:ilvl w:val="0"/>
          <w:numId w:val="0"/>
        </w:numPr>
        <w:autoSpaceDE w:val="0"/>
        <w:autoSpaceDN w:val="0"/>
        <w:adjustRightInd w:val="0"/>
        <w:jc w:val="left"/>
        <w:rPr>
          <w:rFonts w:hint="eastAsia" w:ascii="宋体" w:hAnsi="宋体" w:cs="宋体"/>
          <w:b w:val="0"/>
          <w:sz w:val="21"/>
          <w:szCs w:val="21"/>
          <w:highlight w:val="none"/>
          <w:lang w:val="zh-CN"/>
        </w:rPr>
      </w:pPr>
    </w:p>
    <w:p w14:paraId="06950074">
      <w:pPr>
        <w:widowControl w:val="0"/>
        <w:numPr>
          <w:ilvl w:val="0"/>
          <w:numId w:val="0"/>
        </w:numPr>
        <w:autoSpaceDE w:val="0"/>
        <w:autoSpaceDN w:val="0"/>
        <w:adjustRightInd w:val="0"/>
        <w:jc w:val="left"/>
        <w:rPr>
          <w:rFonts w:hint="eastAsia" w:ascii="宋体" w:hAnsi="宋体" w:cs="宋体"/>
          <w:b w:val="0"/>
          <w:sz w:val="21"/>
          <w:szCs w:val="21"/>
          <w:highlight w:val="none"/>
          <w:lang w:val="zh-CN"/>
        </w:rPr>
      </w:pPr>
    </w:p>
    <w:p w14:paraId="2623F8FF">
      <w:pPr>
        <w:widowControl w:val="0"/>
        <w:numPr>
          <w:ilvl w:val="0"/>
          <w:numId w:val="0"/>
        </w:numPr>
        <w:autoSpaceDE w:val="0"/>
        <w:autoSpaceDN w:val="0"/>
        <w:adjustRightInd w:val="0"/>
        <w:jc w:val="left"/>
        <w:rPr>
          <w:rFonts w:hint="eastAsia" w:ascii="宋体" w:hAnsi="宋体" w:cs="宋体"/>
          <w:b w:val="0"/>
          <w:sz w:val="21"/>
          <w:szCs w:val="21"/>
          <w:highlight w:val="none"/>
          <w:lang w:val="zh-CN"/>
        </w:rPr>
      </w:pPr>
    </w:p>
    <w:p w14:paraId="24DA6363">
      <w:pPr>
        <w:widowControl w:val="0"/>
        <w:numPr>
          <w:ilvl w:val="0"/>
          <w:numId w:val="0"/>
        </w:numPr>
        <w:autoSpaceDE w:val="0"/>
        <w:autoSpaceDN w:val="0"/>
        <w:adjustRightInd w:val="0"/>
        <w:jc w:val="left"/>
        <w:rPr>
          <w:rFonts w:hint="eastAsia" w:ascii="宋体" w:hAnsi="宋体" w:cs="宋体"/>
          <w:b w:val="0"/>
          <w:sz w:val="21"/>
          <w:szCs w:val="21"/>
          <w:highlight w:val="none"/>
          <w:lang w:val="zh-CN"/>
        </w:rPr>
      </w:pPr>
    </w:p>
    <w:p w14:paraId="3B50A8EB">
      <w:pPr>
        <w:widowControl w:val="0"/>
        <w:numPr>
          <w:ilvl w:val="0"/>
          <w:numId w:val="0"/>
        </w:numPr>
        <w:autoSpaceDE w:val="0"/>
        <w:autoSpaceDN w:val="0"/>
        <w:adjustRightInd w:val="0"/>
        <w:jc w:val="left"/>
        <w:rPr>
          <w:rFonts w:hint="eastAsia" w:ascii="宋体" w:hAnsi="宋体" w:cs="宋体"/>
          <w:b w:val="0"/>
          <w:sz w:val="21"/>
          <w:szCs w:val="21"/>
          <w:highlight w:val="none"/>
          <w:lang w:val="zh-CN"/>
        </w:rPr>
      </w:pPr>
    </w:p>
    <w:p w14:paraId="41F754A0">
      <w:pPr>
        <w:widowControl w:val="0"/>
        <w:numPr>
          <w:ilvl w:val="0"/>
          <w:numId w:val="0"/>
        </w:numPr>
        <w:autoSpaceDE w:val="0"/>
        <w:autoSpaceDN w:val="0"/>
        <w:adjustRightInd w:val="0"/>
        <w:jc w:val="left"/>
        <w:rPr>
          <w:rFonts w:hint="eastAsia" w:ascii="宋体" w:hAnsi="宋体" w:cs="宋体"/>
          <w:b w:val="0"/>
          <w:sz w:val="21"/>
          <w:szCs w:val="21"/>
          <w:highlight w:val="none"/>
          <w:lang w:val="zh-CN"/>
        </w:rPr>
      </w:pPr>
    </w:p>
    <w:p w14:paraId="194BD649">
      <w:pPr>
        <w:spacing w:line="400" w:lineRule="exact"/>
        <w:jc w:val="both"/>
        <w:rPr>
          <w:rFonts w:hint="eastAsia" w:ascii="宋体" w:hAnsi="宋体"/>
          <w:sz w:val="21"/>
          <w:szCs w:val="21"/>
          <w:highlight w:val="none"/>
        </w:rPr>
      </w:pPr>
    </w:p>
    <w:p w14:paraId="2907C27C">
      <w:pPr>
        <w:pStyle w:val="50"/>
        <w:ind w:firstLine="640"/>
        <w:rPr>
          <w:sz w:val="21"/>
          <w:szCs w:val="21"/>
          <w:highlight w:val="none"/>
          <w:lang w:val="zh-CN"/>
        </w:rPr>
      </w:pPr>
    </w:p>
    <w:p w14:paraId="4DDB87A2">
      <w:pPr>
        <w:pStyle w:val="50"/>
        <w:ind w:firstLine="640"/>
        <w:rPr>
          <w:sz w:val="21"/>
          <w:szCs w:val="21"/>
          <w:highlight w:val="none"/>
          <w:lang w:val="zh-CN"/>
        </w:rPr>
      </w:pPr>
    </w:p>
    <w:p w14:paraId="141323F6">
      <w:pPr>
        <w:pStyle w:val="50"/>
        <w:ind w:firstLine="640"/>
        <w:rPr>
          <w:highlight w:val="none"/>
          <w:lang w:val="zh-CN"/>
        </w:rPr>
      </w:pPr>
    </w:p>
    <w:p w14:paraId="418D2F6E">
      <w:pPr>
        <w:pStyle w:val="17"/>
        <w:rPr>
          <w:highlight w:val="none"/>
          <w:lang w:val="zh-CN"/>
        </w:rPr>
      </w:pPr>
    </w:p>
    <w:p w14:paraId="617B7726">
      <w:pPr>
        <w:pStyle w:val="50"/>
        <w:ind w:firstLine="640"/>
        <w:rPr>
          <w:highlight w:val="none"/>
          <w:lang w:val="zh-CN"/>
        </w:rPr>
      </w:pPr>
    </w:p>
    <w:p w14:paraId="72511A68">
      <w:pPr>
        <w:autoSpaceDE w:val="0"/>
        <w:autoSpaceDN w:val="0"/>
        <w:adjustRightInd w:val="0"/>
        <w:jc w:val="left"/>
        <w:rPr>
          <w:rFonts w:ascii="宋体" w:hAnsi="宋体" w:cs="宋体"/>
          <w:b/>
          <w:kern w:val="0"/>
          <w:sz w:val="24"/>
          <w:szCs w:val="24"/>
          <w:highlight w:val="none"/>
        </w:rPr>
      </w:pPr>
    </w:p>
    <w:p w14:paraId="0A1AACF2">
      <w:pPr>
        <w:widowControl/>
        <w:spacing w:line="360" w:lineRule="auto"/>
        <w:jc w:val="center"/>
        <w:rPr>
          <w:rFonts w:ascii="宋体" w:hAnsi="宋体"/>
          <w:kern w:val="0"/>
          <w:sz w:val="24"/>
          <w:szCs w:val="24"/>
          <w:highlight w:val="none"/>
        </w:rPr>
      </w:pPr>
      <w:r>
        <w:rPr>
          <w:rFonts w:ascii="宋体" w:hAnsi="宋体"/>
          <w:kern w:val="0"/>
          <w:sz w:val="24"/>
          <w:szCs w:val="24"/>
          <w:highlight w:val="none"/>
        </w:rPr>
        <w:t xml:space="preserve"> </w:t>
      </w:r>
    </w:p>
    <w:p w14:paraId="6E8A46A1">
      <w:pPr>
        <w:pStyle w:val="63"/>
        <w:numPr>
          <w:ilvl w:val="0"/>
          <w:numId w:val="0"/>
        </w:numPr>
        <w:spacing w:line="360" w:lineRule="auto"/>
        <w:jc w:val="center"/>
        <w:rPr>
          <w:rFonts w:hint="eastAsia"/>
          <w:b/>
          <w:bCs/>
          <w:sz w:val="28"/>
          <w:szCs w:val="28"/>
          <w:highlight w:val="none"/>
          <w:lang w:val="en-US" w:eastAsia="zh-CN"/>
        </w:rPr>
      </w:pPr>
      <w:r>
        <w:rPr>
          <w:rFonts w:hint="eastAsia"/>
          <w:b/>
          <w:bCs/>
          <w:sz w:val="28"/>
          <w:szCs w:val="28"/>
          <w:highlight w:val="none"/>
          <w:lang w:val="en-US" w:eastAsia="zh-CN"/>
        </w:rPr>
        <w:t>（九）供应商参加政府采购活动前3年内在经营活动中</w:t>
      </w:r>
    </w:p>
    <w:p w14:paraId="6F81C4D5">
      <w:pPr>
        <w:pStyle w:val="63"/>
        <w:numPr>
          <w:ilvl w:val="0"/>
          <w:numId w:val="0"/>
        </w:numPr>
        <w:spacing w:line="360" w:lineRule="auto"/>
        <w:jc w:val="center"/>
        <w:rPr>
          <w:highlight w:val="none"/>
          <w:lang w:val="zh-CN"/>
        </w:rPr>
      </w:pPr>
      <w:r>
        <w:rPr>
          <w:rFonts w:hint="eastAsia"/>
          <w:b/>
          <w:bCs/>
          <w:sz w:val="28"/>
          <w:szCs w:val="28"/>
          <w:highlight w:val="none"/>
          <w:lang w:val="en-US" w:eastAsia="zh-CN"/>
        </w:rPr>
        <w:t>没有重大违法记录的书面声明</w:t>
      </w:r>
    </w:p>
    <w:p w14:paraId="1DB2107D">
      <w:pPr>
        <w:rPr>
          <w:rFonts w:hint="eastAsia"/>
          <w:highlight w:val="none"/>
        </w:rPr>
      </w:pPr>
    </w:p>
    <w:p w14:paraId="412E884F">
      <w:pPr>
        <w:jc w:val="center"/>
        <w:rPr>
          <w:rFonts w:hint="eastAsia" w:hAnsi="宋体"/>
          <w:b/>
          <w:bCs/>
          <w:sz w:val="32"/>
          <w:szCs w:val="32"/>
          <w:highlight w:val="none"/>
          <w:lang w:val="en-US" w:eastAsia="zh-CN"/>
        </w:rPr>
      </w:pPr>
    </w:p>
    <w:p w14:paraId="55AAB0E8">
      <w:pPr>
        <w:jc w:val="center"/>
        <w:rPr>
          <w:rFonts w:hint="eastAsia" w:hAnsi="宋体"/>
          <w:b/>
          <w:bCs/>
          <w:sz w:val="32"/>
          <w:szCs w:val="32"/>
          <w:highlight w:val="none"/>
          <w:lang w:val="en-US" w:eastAsia="zh-CN"/>
        </w:rPr>
      </w:pPr>
    </w:p>
    <w:p w14:paraId="51AC44FA">
      <w:pPr>
        <w:jc w:val="center"/>
        <w:rPr>
          <w:rFonts w:hint="eastAsia" w:hAnsi="宋体"/>
          <w:b/>
          <w:bCs/>
          <w:sz w:val="32"/>
          <w:szCs w:val="32"/>
          <w:highlight w:val="none"/>
          <w:lang w:val="en-US" w:eastAsia="zh-CN"/>
        </w:rPr>
      </w:pPr>
    </w:p>
    <w:p w14:paraId="33D25A54">
      <w:pPr>
        <w:jc w:val="center"/>
        <w:rPr>
          <w:rFonts w:hint="eastAsia" w:hAnsi="宋体"/>
          <w:b/>
          <w:bCs/>
          <w:sz w:val="32"/>
          <w:szCs w:val="32"/>
          <w:highlight w:val="none"/>
          <w:lang w:val="en-US" w:eastAsia="zh-CN"/>
        </w:rPr>
      </w:pPr>
    </w:p>
    <w:p w14:paraId="671705BE">
      <w:pPr>
        <w:pStyle w:val="445"/>
        <w:spacing w:before="120" w:beforeLines="50" w:after="120" w:afterLines="50" w:line="360" w:lineRule="auto"/>
        <w:rPr>
          <w:rFonts w:hint="eastAsia" w:ascii="宋体" w:hAnsi="宋体" w:eastAsia="宋体" w:cs="Times New Roman"/>
          <w:b/>
          <w:bCs/>
          <w:sz w:val="24"/>
          <w:highlight w:val="none"/>
          <w:lang w:val="zh-CN" w:eastAsia="zh-CN" w:bidi="ar-SA"/>
        </w:rPr>
      </w:pPr>
    </w:p>
    <w:p w14:paraId="229641CE">
      <w:pPr>
        <w:autoSpaceDE w:val="0"/>
        <w:autoSpaceDN w:val="0"/>
        <w:adjustRightInd w:val="0"/>
        <w:spacing w:line="360" w:lineRule="auto"/>
        <w:jc w:val="center"/>
        <w:rPr>
          <w:rFonts w:hint="eastAsia" w:ascii="宋体" w:hAnsi="宋体" w:eastAsia="宋体" w:cs="宋体"/>
          <w:sz w:val="28"/>
          <w:szCs w:val="18"/>
          <w:highlight w:val="none"/>
          <w:lang w:val="en-US" w:eastAsia="zh-CN"/>
        </w:rPr>
      </w:pPr>
      <w:r>
        <w:rPr>
          <w:rFonts w:hint="eastAsia" w:ascii="宋体" w:hAnsi="宋体" w:cs="宋体"/>
          <w:b w:val="0"/>
          <w:bCs/>
          <w:sz w:val="28"/>
          <w:szCs w:val="18"/>
          <w:highlight w:val="none"/>
          <w:lang w:val="en-US" w:eastAsia="zh-CN"/>
        </w:rPr>
        <w:t>格式自拟</w:t>
      </w:r>
    </w:p>
    <w:p w14:paraId="17F40A41">
      <w:pPr>
        <w:autoSpaceDE w:val="0"/>
        <w:autoSpaceDN w:val="0"/>
        <w:adjustRightInd w:val="0"/>
        <w:spacing w:line="360" w:lineRule="auto"/>
        <w:rPr>
          <w:rFonts w:hint="eastAsia" w:ascii="宋体" w:hAnsi="宋体" w:cs="宋体"/>
          <w:sz w:val="28"/>
          <w:szCs w:val="18"/>
          <w:highlight w:val="none"/>
          <w:lang w:val="zh-CN"/>
        </w:rPr>
      </w:pPr>
    </w:p>
    <w:p w14:paraId="5E62D62F">
      <w:pPr>
        <w:autoSpaceDE w:val="0"/>
        <w:autoSpaceDN w:val="0"/>
        <w:adjustRightInd w:val="0"/>
        <w:spacing w:line="360" w:lineRule="auto"/>
        <w:rPr>
          <w:rFonts w:hint="eastAsia" w:ascii="宋体" w:hAnsi="宋体" w:cs="宋体"/>
          <w:sz w:val="28"/>
          <w:szCs w:val="18"/>
          <w:highlight w:val="none"/>
          <w:lang w:val="zh-CN"/>
        </w:rPr>
      </w:pPr>
    </w:p>
    <w:p w14:paraId="2208F644">
      <w:pPr>
        <w:autoSpaceDE w:val="0"/>
        <w:autoSpaceDN w:val="0"/>
        <w:adjustRightInd w:val="0"/>
        <w:spacing w:line="360" w:lineRule="auto"/>
        <w:rPr>
          <w:rFonts w:hint="eastAsia" w:ascii="宋体" w:hAnsi="宋体" w:cs="宋体"/>
          <w:sz w:val="28"/>
          <w:szCs w:val="18"/>
          <w:highlight w:val="none"/>
          <w:lang w:val="zh-CN"/>
        </w:rPr>
      </w:pPr>
    </w:p>
    <w:p w14:paraId="63245672">
      <w:pPr>
        <w:autoSpaceDE w:val="0"/>
        <w:autoSpaceDN w:val="0"/>
        <w:adjustRightInd w:val="0"/>
        <w:spacing w:line="360" w:lineRule="auto"/>
        <w:rPr>
          <w:rFonts w:hint="eastAsia" w:ascii="宋体" w:hAnsi="宋体" w:cs="宋体"/>
          <w:sz w:val="28"/>
          <w:szCs w:val="18"/>
          <w:highlight w:val="none"/>
          <w:lang w:val="zh-CN"/>
        </w:rPr>
      </w:pPr>
    </w:p>
    <w:p w14:paraId="08ED8FA9">
      <w:pPr>
        <w:autoSpaceDE w:val="0"/>
        <w:autoSpaceDN w:val="0"/>
        <w:adjustRightInd w:val="0"/>
        <w:spacing w:line="360" w:lineRule="auto"/>
        <w:rPr>
          <w:rFonts w:hint="eastAsia" w:ascii="宋体" w:hAnsi="宋体" w:cs="宋体"/>
          <w:sz w:val="28"/>
          <w:szCs w:val="18"/>
          <w:highlight w:val="none"/>
          <w:lang w:val="zh-CN"/>
        </w:rPr>
      </w:pPr>
    </w:p>
    <w:p w14:paraId="2B9E40B6">
      <w:pPr>
        <w:autoSpaceDE w:val="0"/>
        <w:autoSpaceDN w:val="0"/>
        <w:adjustRightInd w:val="0"/>
        <w:spacing w:line="360" w:lineRule="auto"/>
        <w:rPr>
          <w:rFonts w:hint="eastAsia" w:ascii="宋体" w:hAnsi="宋体" w:cs="宋体"/>
          <w:b w:val="0"/>
          <w:bCs/>
          <w:sz w:val="28"/>
          <w:szCs w:val="18"/>
          <w:highlight w:val="none"/>
          <w:lang w:val="zh-CN"/>
        </w:rPr>
      </w:pPr>
    </w:p>
    <w:p w14:paraId="686323D5">
      <w:pPr>
        <w:autoSpaceDE w:val="0"/>
        <w:autoSpaceDN w:val="0"/>
        <w:adjustRightInd w:val="0"/>
        <w:spacing w:line="360" w:lineRule="auto"/>
        <w:ind w:firstLine="1995" w:firstLineChars="950"/>
        <w:jc w:val="left"/>
        <w:rPr>
          <w:rFonts w:hint="eastAsia" w:ascii="宋体" w:hAnsi="宋体" w:cs="宋体"/>
          <w:b w:val="0"/>
          <w:bCs/>
          <w:sz w:val="21"/>
          <w:szCs w:val="21"/>
          <w:highlight w:val="none"/>
          <w:lang w:val="zh-CN"/>
        </w:rPr>
      </w:pPr>
      <w:r>
        <w:rPr>
          <w:rFonts w:hint="eastAsia" w:ascii="宋体" w:hAnsi="宋体" w:cs="宋体"/>
          <w:b w:val="0"/>
          <w:bCs/>
          <w:sz w:val="21"/>
          <w:szCs w:val="21"/>
          <w:highlight w:val="none"/>
          <w:lang w:val="en-US" w:eastAsia="zh-CN"/>
        </w:rPr>
        <w:t>供应商</w:t>
      </w:r>
      <w:r>
        <w:rPr>
          <w:rFonts w:hint="eastAsia" w:ascii="宋体" w:hAnsi="宋体" w:cs="宋体"/>
          <w:b w:val="0"/>
          <w:bCs/>
          <w:sz w:val="21"/>
          <w:szCs w:val="21"/>
          <w:highlight w:val="none"/>
          <w:lang w:val="zh-CN"/>
        </w:rPr>
        <w:t>：</w:t>
      </w:r>
      <w:r>
        <w:rPr>
          <w:rFonts w:hint="eastAsia" w:ascii="宋体" w:hAnsi="宋体" w:cs="宋体"/>
          <w:b w:val="0"/>
          <w:bCs/>
          <w:sz w:val="21"/>
          <w:szCs w:val="21"/>
          <w:highlight w:val="none"/>
          <w:u w:val="single"/>
          <w:lang w:val="zh-CN"/>
        </w:rPr>
        <w:t xml:space="preserve">                           </w:t>
      </w:r>
      <w:r>
        <w:rPr>
          <w:rFonts w:hint="eastAsia" w:ascii="宋体" w:hAnsi="宋体" w:cs="宋体"/>
          <w:b w:val="0"/>
          <w:bCs/>
          <w:sz w:val="21"/>
          <w:szCs w:val="21"/>
          <w:highlight w:val="none"/>
          <w:lang w:val="zh-CN"/>
        </w:rPr>
        <w:t>（盖单位章）</w:t>
      </w:r>
    </w:p>
    <w:p w14:paraId="734DB5C5">
      <w:pPr>
        <w:autoSpaceDE w:val="0"/>
        <w:autoSpaceDN w:val="0"/>
        <w:adjustRightInd w:val="0"/>
        <w:spacing w:line="360" w:lineRule="auto"/>
        <w:jc w:val="lef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 xml:space="preserve">                   法定代表人</w:t>
      </w:r>
      <w:r>
        <w:rPr>
          <w:rFonts w:hint="eastAsia" w:ascii="宋体" w:hAnsi="宋体" w:cs="宋体"/>
          <w:b w:val="0"/>
          <w:bCs/>
          <w:sz w:val="21"/>
          <w:szCs w:val="21"/>
          <w:highlight w:val="none"/>
          <w:lang w:val="en-US" w:eastAsia="zh-CN"/>
        </w:rPr>
        <w:t>或</w:t>
      </w:r>
      <w:r>
        <w:rPr>
          <w:rFonts w:hint="eastAsia" w:ascii="宋体" w:hAnsi="宋体" w:cs="宋体"/>
          <w:b w:val="0"/>
          <w:bCs/>
          <w:sz w:val="21"/>
          <w:szCs w:val="21"/>
          <w:highlight w:val="none"/>
          <w:lang w:val="zh-CN"/>
        </w:rPr>
        <w:t>委托代理人</w:t>
      </w:r>
      <w:r>
        <w:rPr>
          <w:rFonts w:ascii="宋体" w:hAnsi="宋体" w:cs="宋体"/>
          <w:b w:val="0"/>
          <w:bCs/>
          <w:sz w:val="21"/>
          <w:szCs w:val="21"/>
          <w:highlight w:val="none"/>
          <w:lang w:val="zh-CN"/>
        </w:rPr>
        <w:t>：</w:t>
      </w:r>
      <w:r>
        <w:rPr>
          <w:rFonts w:hint="eastAsia" w:ascii="宋体" w:hAnsi="宋体" w:cs="宋体"/>
          <w:b w:val="0"/>
          <w:bCs/>
          <w:sz w:val="21"/>
          <w:szCs w:val="21"/>
          <w:highlight w:val="none"/>
          <w:u w:val="single"/>
          <w:lang w:val="zh-CN"/>
        </w:rPr>
        <w:t xml:space="preserve">                        </w:t>
      </w:r>
      <w:r>
        <w:rPr>
          <w:rFonts w:ascii="宋体" w:hAnsi="宋体" w:cs="宋体"/>
          <w:b w:val="0"/>
          <w:bCs/>
          <w:sz w:val="21"/>
          <w:szCs w:val="21"/>
          <w:highlight w:val="none"/>
          <w:lang w:val="zh-CN"/>
        </w:rPr>
        <w:t>(</w:t>
      </w:r>
      <w:r>
        <w:rPr>
          <w:rFonts w:hint="eastAsia" w:ascii="宋体" w:hAnsi="宋体" w:cs="宋体"/>
          <w:b w:val="0"/>
          <w:bCs/>
          <w:sz w:val="21"/>
          <w:szCs w:val="21"/>
          <w:highlight w:val="none"/>
          <w:lang w:val="zh-CN"/>
        </w:rPr>
        <w:t>签字</w:t>
      </w:r>
      <w:r>
        <w:rPr>
          <w:rFonts w:hint="eastAsia" w:ascii="宋体" w:hAnsi="宋体" w:cs="宋体"/>
          <w:b w:val="0"/>
          <w:bCs/>
          <w:sz w:val="21"/>
          <w:szCs w:val="21"/>
          <w:highlight w:val="none"/>
          <w:lang w:val="en-US" w:eastAsia="zh-CN"/>
        </w:rPr>
        <w:t>或盖章</w:t>
      </w:r>
      <w:r>
        <w:rPr>
          <w:rFonts w:ascii="宋体" w:hAnsi="宋体" w:cs="宋体"/>
          <w:b w:val="0"/>
          <w:bCs/>
          <w:sz w:val="21"/>
          <w:szCs w:val="21"/>
          <w:highlight w:val="none"/>
          <w:lang w:val="zh-CN"/>
        </w:rPr>
        <w:t>)</w:t>
      </w:r>
    </w:p>
    <w:p w14:paraId="67B2331D">
      <w:pPr>
        <w:autoSpaceDE w:val="0"/>
        <w:autoSpaceDN w:val="0"/>
        <w:adjustRightInd w:val="0"/>
        <w:spacing w:line="360" w:lineRule="auto"/>
        <w:ind w:left="525" w:leftChars="250" w:firstLine="3150" w:firstLineChars="1500"/>
        <w:jc w:val="left"/>
        <w:rPr>
          <w:rFonts w:ascii="宋体" w:hAnsi="宋体" w:cs="宋体"/>
          <w:b w:val="0"/>
          <w:bCs/>
          <w:sz w:val="21"/>
          <w:szCs w:val="18"/>
          <w:highlight w:val="none"/>
          <w:lang w:val="zh-CN"/>
        </w:rPr>
      </w:pP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年</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月</w:t>
      </w:r>
      <w:r>
        <w:rPr>
          <w:rFonts w:hint="eastAsia" w:ascii="宋体" w:hAnsi="宋体" w:cs="宋体"/>
          <w:b w:val="0"/>
          <w:bCs/>
          <w:sz w:val="21"/>
          <w:szCs w:val="18"/>
          <w:highlight w:val="none"/>
          <w:u w:val="single"/>
          <w:lang w:val="zh-CN"/>
        </w:rPr>
        <w:t xml:space="preserve">    </w:t>
      </w:r>
      <w:r>
        <w:rPr>
          <w:rFonts w:hint="eastAsia" w:ascii="宋体" w:hAnsi="宋体" w:cs="宋体"/>
          <w:b w:val="0"/>
          <w:bCs/>
          <w:sz w:val="21"/>
          <w:szCs w:val="18"/>
          <w:highlight w:val="none"/>
          <w:lang w:val="zh-CN"/>
        </w:rPr>
        <w:t>日</w:t>
      </w:r>
    </w:p>
    <w:p w14:paraId="0206A8C2">
      <w:pPr>
        <w:pStyle w:val="3"/>
        <w:spacing w:line="400" w:lineRule="exact"/>
        <w:jc w:val="center"/>
        <w:rPr>
          <w:rFonts w:hint="eastAsia" w:ascii="宋体" w:hAnsi="宋体" w:eastAsia="宋体"/>
          <w:szCs w:val="24"/>
          <w:highlight w:val="none"/>
        </w:rPr>
      </w:pPr>
    </w:p>
    <w:p w14:paraId="0D5ADFB5">
      <w:pPr>
        <w:pStyle w:val="4"/>
        <w:rPr>
          <w:rFonts w:hint="eastAsia" w:ascii="宋体" w:hAnsi="宋体" w:eastAsia="宋体"/>
          <w:szCs w:val="24"/>
          <w:highlight w:val="none"/>
        </w:rPr>
      </w:pPr>
    </w:p>
    <w:p w14:paraId="7C1A42EB">
      <w:pPr>
        <w:pStyle w:val="4"/>
        <w:rPr>
          <w:rFonts w:hint="eastAsia" w:ascii="宋体" w:hAnsi="宋体" w:eastAsia="宋体"/>
          <w:szCs w:val="24"/>
          <w:highlight w:val="none"/>
        </w:rPr>
      </w:pPr>
    </w:p>
    <w:p w14:paraId="3D2CB7E3">
      <w:pPr>
        <w:jc w:val="center"/>
        <w:rPr>
          <w:rFonts w:hint="default" w:hAnsi="宋体"/>
          <w:b/>
          <w:bCs/>
          <w:sz w:val="32"/>
          <w:szCs w:val="32"/>
          <w:highlight w:val="none"/>
          <w:lang w:val="en-US" w:eastAsia="zh-CN"/>
        </w:rPr>
      </w:pPr>
    </w:p>
    <w:p w14:paraId="363D380E">
      <w:pPr>
        <w:spacing w:line="400" w:lineRule="exact"/>
        <w:ind w:firstLine="420" w:firstLineChars="200"/>
        <w:rPr>
          <w:rFonts w:ascii="宋体" w:hAnsi="宋体"/>
          <w:highlight w:val="none"/>
        </w:rPr>
      </w:pPr>
    </w:p>
    <w:p w14:paraId="7CB93356">
      <w:pPr>
        <w:spacing w:line="400" w:lineRule="exact"/>
        <w:ind w:firstLine="420" w:firstLineChars="200"/>
        <w:rPr>
          <w:rFonts w:ascii="宋体" w:hAnsi="宋体"/>
          <w:highlight w:val="none"/>
        </w:rPr>
      </w:pPr>
    </w:p>
    <w:p w14:paraId="6D1CDD9A">
      <w:pPr>
        <w:spacing w:line="400" w:lineRule="exact"/>
        <w:ind w:firstLine="480" w:firstLineChars="200"/>
        <w:rPr>
          <w:rFonts w:ascii="宋体" w:hAnsi="宋体"/>
          <w:sz w:val="24"/>
          <w:highlight w:val="none"/>
        </w:rPr>
      </w:pPr>
    </w:p>
    <w:p w14:paraId="652B1593">
      <w:pPr>
        <w:spacing w:line="400" w:lineRule="exact"/>
        <w:ind w:firstLine="480" w:firstLineChars="200"/>
        <w:rPr>
          <w:rFonts w:ascii="宋体" w:hAnsi="宋体"/>
          <w:sz w:val="24"/>
          <w:highlight w:val="none"/>
        </w:rPr>
      </w:pPr>
    </w:p>
    <w:p w14:paraId="0FA22756">
      <w:pPr>
        <w:spacing w:line="400" w:lineRule="exact"/>
        <w:ind w:firstLine="480" w:firstLineChars="200"/>
        <w:rPr>
          <w:rFonts w:ascii="宋体" w:hAnsi="宋体"/>
          <w:sz w:val="24"/>
          <w:highlight w:val="none"/>
        </w:rPr>
      </w:pPr>
    </w:p>
    <w:p w14:paraId="3E0AA10B">
      <w:pPr>
        <w:spacing w:line="400" w:lineRule="exact"/>
        <w:ind w:firstLine="480" w:firstLineChars="200"/>
        <w:rPr>
          <w:rFonts w:ascii="宋体" w:hAnsi="宋体"/>
          <w:sz w:val="24"/>
          <w:highlight w:val="none"/>
        </w:rPr>
      </w:pPr>
    </w:p>
    <w:p w14:paraId="25CC274F">
      <w:pPr>
        <w:spacing w:line="400" w:lineRule="exact"/>
        <w:ind w:firstLine="480" w:firstLineChars="200"/>
        <w:rPr>
          <w:rFonts w:ascii="宋体" w:hAnsi="宋体"/>
          <w:sz w:val="24"/>
          <w:highlight w:val="none"/>
        </w:rPr>
      </w:pPr>
    </w:p>
    <w:p w14:paraId="22A0A6F5">
      <w:pPr>
        <w:spacing w:line="400" w:lineRule="exact"/>
        <w:ind w:firstLine="480" w:firstLineChars="200"/>
        <w:rPr>
          <w:rFonts w:ascii="宋体" w:hAnsi="宋体"/>
          <w:sz w:val="24"/>
          <w:highlight w:val="none"/>
        </w:rPr>
      </w:pPr>
    </w:p>
    <w:p w14:paraId="3AA7766F">
      <w:pPr>
        <w:numPr>
          <w:ilvl w:val="0"/>
          <w:numId w:val="0"/>
        </w:numPr>
        <w:ind w:leftChars="0"/>
        <w:jc w:val="center"/>
        <w:rPr>
          <w:rFonts w:hint="eastAsia"/>
          <w:b/>
          <w:bCs/>
          <w:sz w:val="28"/>
          <w:szCs w:val="28"/>
          <w:highlight w:val="none"/>
          <w:lang w:val="en-US" w:eastAsia="zh-CN"/>
        </w:rPr>
      </w:pPr>
      <w:r>
        <w:rPr>
          <w:rFonts w:hint="eastAsia"/>
          <w:b/>
          <w:bCs/>
          <w:sz w:val="28"/>
          <w:szCs w:val="28"/>
          <w:highlight w:val="none"/>
          <w:lang w:val="en-US" w:eastAsia="zh-CN"/>
        </w:rPr>
        <w:t>（十）信誉承诺书</w:t>
      </w:r>
    </w:p>
    <w:p w14:paraId="4AC5663A">
      <w:pPr>
        <w:numPr>
          <w:ilvl w:val="0"/>
          <w:numId w:val="0"/>
        </w:numPr>
        <w:ind w:leftChars="0"/>
        <w:rPr>
          <w:rFonts w:hint="default"/>
          <w:b w:val="0"/>
          <w:bCs w:val="0"/>
          <w:sz w:val="21"/>
          <w:szCs w:val="21"/>
          <w:highlight w:val="none"/>
          <w:lang w:val="en-US" w:eastAsia="zh-CN"/>
        </w:rPr>
      </w:pPr>
    </w:p>
    <w:p w14:paraId="463F2531">
      <w:pPr>
        <w:rPr>
          <w:rFonts w:hint="eastAsia" w:hAnsi="宋体"/>
          <w:b w:val="0"/>
          <w:bCs w:val="0"/>
          <w:sz w:val="21"/>
          <w:szCs w:val="21"/>
          <w:highlight w:val="none"/>
          <w:lang w:val="en-US" w:eastAsia="zh-CN"/>
        </w:rPr>
      </w:pPr>
    </w:p>
    <w:p w14:paraId="7E5A50B0">
      <w:pPr>
        <w:keepNext w:val="0"/>
        <w:keepLines w:val="0"/>
        <w:pageBreakBefore w:val="0"/>
        <w:widowControl w:val="0"/>
        <w:kinsoku/>
        <w:wordWrap w:val="0"/>
        <w:overflowPunct/>
        <w:topLinePunct w:val="0"/>
        <w:autoSpaceDE/>
        <w:autoSpaceDN/>
        <w:bidi w:val="0"/>
        <w:adjustRightInd/>
        <w:snapToGrid w:val="0"/>
        <w:spacing w:line="360" w:lineRule="auto"/>
        <w:jc w:val="left"/>
        <w:textAlignment w:val="auto"/>
        <w:rPr>
          <w:rFonts w:hint="default" w:ascii="宋体" w:hAnsi="宋体" w:eastAsia="宋体" w:cs="Times New Roman"/>
          <w:b w:val="0"/>
          <w:kern w:val="2"/>
          <w:sz w:val="21"/>
          <w:szCs w:val="21"/>
          <w:highlight w:val="none"/>
          <w:lang w:val="en-US" w:eastAsia="zh-CN"/>
        </w:rPr>
      </w:pPr>
      <w:r>
        <w:rPr>
          <w:rFonts w:hint="eastAsia" w:ascii="宋体" w:hAnsi="宋体" w:eastAsia="宋体" w:cs="Times New Roman"/>
          <w:b w:val="0"/>
          <w:kern w:val="2"/>
          <w:sz w:val="21"/>
          <w:szCs w:val="21"/>
          <w:highlight w:val="none"/>
          <w:lang w:eastAsia="zh-CN"/>
        </w:rPr>
        <w:t>我</w:t>
      </w:r>
      <w:r>
        <w:rPr>
          <w:rFonts w:hint="eastAsia" w:ascii="宋体" w:hAnsi="宋体" w:eastAsia="宋体" w:cs="Times New Roman"/>
          <w:b w:val="0"/>
          <w:kern w:val="2"/>
          <w:sz w:val="21"/>
          <w:szCs w:val="21"/>
          <w:highlight w:val="none"/>
          <w:lang w:val="en-US" w:eastAsia="zh-CN"/>
        </w:rPr>
        <w:t>公司承诺，</w:t>
      </w:r>
      <w:r>
        <w:rPr>
          <w:rFonts w:hint="eastAsia" w:ascii="宋体" w:hAnsi="宋体" w:eastAsia="宋体" w:cs="Times New Roman"/>
          <w:b w:val="0"/>
          <w:kern w:val="2"/>
          <w:sz w:val="21"/>
          <w:szCs w:val="21"/>
          <w:highlight w:val="none"/>
        </w:rPr>
        <w:t>不存在下列情形之一：</w:t>
      </w:r>
    </w:p>
    <w:p w14:paraId="0A60EB54">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l）为采购人不具有独立法人资格的附属机构（单位）</w:t>
      </w:r>
      <w:r>
        <w:rPr>
          <w:rFonts w:hint="eastAsia" w:hAnsi="宋体" w:cs="宋体"/>
          <w:sz w:val="21"/>
          <w:szCs w:val="21"/>
          <w:highlight w:val="none"/>
          <w:lang w:eastAsia="zh-CN"/>
        </w:rPr>
        <w:t>；</w:t>
      </w:r>
      <w:r>
        <w:rPr>
          <w:rFonts w:hint="eastAsia" w:ascii="宋体" w:hAnsi="宋体" w:eastAsia="宋体" w:cs="宋体"/>
          <w:sz w:val="21"/>
          <w:szCs w:val="21"/>
          <w:highlight w:val="none"/>
        </w:rPr>
        <w:t xml:space="preserve"> </w:t>
      </w:r>
    </w:p>
    <w:p w14:paraId="60F8247F">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2）为采购项目提供整体设计、规范编制或者项目管理、监理、检测等服务的；</w:t>
      </w:r>
    </w:p>
    <w:p w14:paraId="1580B8D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3）为本标段提供采购代理服务的；</w:t>
      </w:r>
    </w:p>
    <w:p w14:paraId="7B9419C0">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）与本标段的采购代理机构同为一个法定代表人的；</w:t>
      </w:r>
    </w:p>
    <w:p w14:paraId="232D9006">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）与本标段的采购代理机构相互控股或参股的；</w:t>
      </w:r>
    </w:p>
    <w:p w14:paraId="55E3A063">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）与本标段的采购代理机构相互任职或工作的；</w:t>
      </w:r>
    </w:p>
    <w:p w14:paraId="71257A2D">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）被责令停业的；</w:t>
      </w:r>
    </w:p>
    <w:p w14:paraId="5D093501">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）被暂停或取消投标资格的；</w:t>
      </w:r>
    </w:p>
    <w:p w14:paraId="3A0100FF">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）财产被接管或冻结的；</w:t>
      </w:r>
    </w:p>
    <w:p w14:paraId="53456417">
      <w:pPr>
        <w:spacing w:line="360" w:lineRule="auto"/>
        <w:ind w:firstLine="420" w:firstLineChars="200"/>
        <w:jc w:val="left"/>
        <w:rPr>
          <w:rFonts w:hint="eastAsia" w:ascii="宋体" w:hAnsi="宋体" w:cs="宋体"/>
          <w:sz w:val="21"/>
          <w:szCs w:val="21"/>
          <w:highlight w:val="none"/>
          <w:lang w:eastAsia="zh-CN"/>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）在最近三年内有骗取中标或严重违约或重大工程质量问题的</w:t>
      </w:r>
      <w:r>
        <w:rPr>
          <w:rFonts w:hint="eastAsia" w:ascii="宋体" w:hAnsi="宋体" w:cs="宋体"/>
          <w:sz w:val="21"/>
          <w:szCs w:val="21"/>
          <w:highlight w:val="none"/>
          <w:lang w:eastAsia="zh-CN"/>
        </w:rPr>
        <w:t>；</w:t>
      </w:r>
    </w:p>
    <w:p w14:paraId="1914BD23">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被“</w:t>
      </w:r>
      <w:r>
        <w:rPr>
          <w:rFonts w:hint="eastAsia" w:ascii="宋体" w:hAnsi="宋体" w:eastAsia="宋体" w:cs="宋体"/>
          <w:bCs/>
          <w:snapToGrid w:val="0"/>
          <w:kern w:val="2"/>
          <w:sz w:val="21"/>
          <w:szCs w:val="21"/>
          <w:highlight w:val="none"/>
          <w:lang w:val="en-US" w:eastAsia="zh-CN" w:bidi="ar-SA"/>
        </w:rPr>
        <w:t>中国政府采购网</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列入政府采购严重违法失信行为记录名单；</w:t>
      </w:r>
    </w:p>
    <w:p w14:paraId="099DD684">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（12）被工商行政管理机关在</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全国企业信用信息公示系统</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中列入严重违法失信企业名单（黑名单）；</w:t>
      </w:r>
    </w:p>
    <w:p w14:paraId="17751331">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（13）被最高人民法院在“信用中国”网站列入失信被执行人、重大税收违法失信主体、政府采购严重违法失信行为记录名单；</w:t>
      </w:r>
    </w:p>
    <w:p w14:paraId="03DB246C">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（14）在近年（2022年1月1日起至今）内供应商、其法定代表人、项目负责人在“中国裁判文书网”上有行贿犯罪行为；</w:t>
      </w:r>
    </w:p>
    <w:p w14:paraId="41E824A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ascii="宋体" w:hAnsi="宋体" w:eastAsia="宋体" w:cs="Times New Roman"/>
          <w:b w:val="0"/>
          <w:kern w:val="2"/>
          <w:sz w:val="21"/>
          <w:szCs w:val="21"/>
          <w:highlight w:val="none"/>
        </w:rPr>
      </w:pPr>
      <w:r>
        <w:rPr>
          <w:rFonts w:hint="eastAsia" w:ascii="宋体" w:hAnsi="宋体" w:eastAsia="宋体" w:cs="宋体"/>
          <w:bCs/>
          <w:snapToGrid w:val="0"/>
          <w:kern w:val="2"/>
          <w:sz w:val="21"/>
          <w:szCs w:val="21"/>
          <w:highlight w:val="none"/>
          <w:lang w:val="en-US" w:eastAsia="zh-CN" w:bidi="ar-SA"/>
        </w:rPr>
        <w:t>（15）</w:t>
      </w:r>
      <w:r>
        <w:rPr>
          <w:rFonts w:hint="eastAsia" w:ascii="宋体" w:hAnsi="宋体" w:cs="宋体"/>
          <w:b w:val="0"/>
          <w:sz w:val="21"/>
          <w:szCs w:val="21"/>
          <w:highlight w:val="none"/>
          <w:lang w:val="zh-CN"/>
        </w:rPr>
        <w:t>法律法规或</w:t>
      </w:r>
      <w:r>
        <w:rPr>
          <w:rFonts w:hint="eastAsia" w:ascii="宋体" w:hAnsi="宋体" w:cs="宋体"/>
          <w:b w:val="0"/>
          <w:sz w:val="21"/>
          <w:szCs w:val="21"/>
          <w:highlight w:val="none"/>
          <w:lang w:val="en-US" w:eastAsia="zh-CN"/>
        </w:rPr>
        <w:t>供应商</w:t>
      </w:r>
      <w:r>
        <w:rPr>
          <w:rFonts w:hint="eastAsia" w:ascii="宋体" w:hAnsi="宋体" w:cs="宋体"/>
          <w:b w:val="0"/>
          <w:sz w:val="21"/>
          <w:szCs w:val="21"/>
          <w:highlight w:val="none"/>
          <w:lang w:val="zh-CN"/>
        </w:rPr>
        <w:t>须知前附表规定的其他情形</w:t>
      </w:r>
      <w:r>
        <w:rPr>
          <w:rFonts w:hint="eastAsia" w:ascii="宋体" w:hAnsi="宋体" w:eastAsia="宋体" w:cs="Times New Roman"/>
          <w:b w:val="0"/>
          <w:kern w:val="2"/>
          <w:sz w:val="21"/>
          <w:szCs w:val="21"/>
          <w:highlight w:val="none"/>
        </w:rPr>
        <w:t>。</w:t>
      </w:r>
    </w:p>
    <w:p w14:paraId="4626B657">
      <w:pPr>
        <w:keepNext w:val="0"/>
        <w:keepLines w:val="0"/>
        <w:pageBreakBefore w:val="0"/>
        <w:widowControl w:val="0"/>
        <w:kinsoku/>
        <w:overflowPunct/>
        <w:topLinePunct w:val="0"/>
        <w:autoSpaceDE/>
        <w:autoSpaceDN/>
        <w:bidi w:val="0"/>
        <w:adjustRightInd/>
        <w:spacing w:line="360" w:lineRule="exact"/>
        <w:jc w:val="left"/>
        <w:textAlignment w:val="auto"/>
        <w:rPr>
          <w:rFonts w:hint="eastAsia" w:ascii="宋体" w:hAnsi="宋体" w:eastAsia="宋体" w:cs="Times New Roman"/>
          <w:b w:val="0"/>
          <w:kern w:val="2"/>
          <w:sz w:val="21"/>
          <w:szCs w:val="21"/>
          <w:highlight w:val="none"/>
        </w:rPr>
      </w:pPr>
    </w:p>
    <w:p w14:paraId="04F58D67">
      <w:pPr>
        <w:widowControl w:val="0"/>
        <w:autoSpaceDE w:val="0"/>
        <w:autoSpaceDN w:val="0"/>
        <w:adjustRightInd w:val="0"/>
        <w:spacing w:line="400" w:lineRule="exact"/>
        <w:ind w:firstLine="3150" w:firstLineChars="1500"/>
        <w:jc w:val="left"/>
        <w:rPr>
          <w:rFonts w:hint="eastAsia" w:ascii="宋体" w:hAnsi="宋体" w:eastAsia="宋体" w:cs="宋体"/>
          <w:b w:val="0"/>
          <w:bCs w:val="0"/>
          <w:color w:val="auto"/>
          <w:kern w:val="2"/>
          <w:sz w:val="21"/>
          <w:szCs w:val="21"/>
          <w:highlight w:val="none"/>
          <w:lang w:val="zh-CN"/>
        </w:rPr>
      </w:pPr>
    </w:p>
    <w:p w14:paraId="56B2A866">
      <w:pPr>
        <w:widowControl w:val="0"/>
        <w:autoSpaceDE w:val="0"/>
        <w:autoSpaceDN w:val="0"/>
        <w:adjustRightInd w:val="0"/>
        <w:spacing w:line="400" w:lineRule="exact"/>
        <w:ind w:firstLine="3150" w:firstLineChars="1500"/>
        <w:jc w:val="left"/>
        <w:rPr>
          <w:rFonts w:hint="eastAsia" w:ascii="宋体" w:hAnsi="宋体" w:eastAsia="宋体" w:cs="宋体"/>
          <w:b w:val="0"/>
          <w:bCs w:val="0"/>
          <w:color w:val="auto"/>
          <w:kern w:val="2"/>
          <w:sz w:val="21"/>
          <w:szCs w:val="21"/>
          <w:highlight w:val="none"/>
          <w:lang w:val="zh-CN"/>
        </w:rPr>
      </w:pPr>
    </w:p>
    <w:p w14:paraId="4F2FCBDB">
      <w:pPr>
        <w:widowControl w:val="0"/>
        <w:autoSpaceDE w:val="0"/>
        <w:autoSpaceDN w:val="0"/>
        <w:adjustRightInd w:val="0"/>
        <w:spacing w:line="360" w:lineRule="auto"/>
        <w:ind w:firstLine="3150" w:firstLineChars="150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供应商：</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（盖单位章）</w:t>
      </w:r>
    </w:p>
    <w:p w14:paraId="588FB274">
      <w:pPr>
        <w:widowControl w:val="0"/>
        <w:autoSpaceDE w:val="0"/>
        <w:autoSpaceDN w:val="0"/>
        <w:adjustRightInd w:val="0"/>
        <w:spacing w:line="360" w:lineRule="auto"/>
        <w:jc w:val="both"/>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 xml:space="preserve">                              </w:t>
      </w:r>
      <w:r>
        <w:rPr>
          <w:rFonts w:hint="eastAsia" w:ascii="宋体" w:hAnsi="宋体" w:eastAsia="宋体" w:cs="宋体"/>
          <w:b w:val="0"/>
          <w:bCs w:val="0"/>
          <w:color w:val="auto"/>
          <w:kern w:val="2"/>
          <w:sz w:val="21"/>
          <w:szCs w:val="21"/>
          <w:highlight w:val="none"/>
          <w:lang w:val="en-US" w:eastAsia="zh-CN"/>
        </w:rPr>
        <w:t>法定代表人或其委托代理人</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lang w:val="en-US" w:eastAsia="zh-CN"/>
        </w:rPr>
        <w:t>签字或盖章</w:t>
      </w:r>
      <w:r>
        <w:rPr>
          <w:rFonts w:hint="eastAsia" w:ascii="宋体" w:hAnsi="宋体" w:eastAsia="宋体" w:cs="宋体"/>
          <w:b w:val="0"/>
          <w:bCs w:val="0"/>
          <w:color w:val="auto"/>
          <w:kern w:val="2"/>
          <w:sz w:val="21"/>
          <w:szCs w:val="21"/>
          <w:highlight w:val="none"/>
          <w:lang w:val="zh-CN"/>
        </w:rPr>
        <w:t>）</w:t>
      </w:r>
    </w:p>
    <w:p w14:paraId="2237A332">
      <w:pPr>
        <w:numPr>
          <w:ilvl w:val="0"/>
          <w:numId w:val="0"/>
        </w:numPr>
        <w:spacing w:line="360" w:lineRule="auto"/>
        <w:ind w:firstLine="4620" w:firstLineChars="2200"/>
        <w:jc w:val="both"/>
        <w:rPr>
          <w:rFonts w:hint="default" w:ascii="宋体" w:hAnsi="宋体"/>
          <w:b w:val="0"/>
          <w:bCs w:val="0"/>
          <w:sz w:val="21"/>
          <w:szCs w:val="21"/>
          <w:highlight w:val="none"/>
          <w:lang w:val="en-US" w:eastAsia="zh-CN"/>
        </w:rPr>
      </w:pP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年</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月</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日</w:t>
      </w:r>
    </w:p>
    <w:p w14:paraId="577D65AF">
      <w:pPr>
        <w:rPr>
          <w:rFonts w:hint="default" w:hAnsi="宋体"/>
          <w:b w:val="0"/>
          <w:bCs w:val="0"/>
          <w:sz w:val="21"/>
          <w:szCs w:val="21"/>
          <w:highlight w:val="none"/>
          <w:lang w:val="en-US" w:eastAsia="zh-CN"/>
        </w:rPr>
      </w:pPr>
    </w:p>
    <w:p w14:paraId="07C8FE77">
      <w:pPr>
        <w:rPr>
          <w:rFonts w:hint="eastAsia" w:hAnsi="宋体"/>
          <w:b/>
          <w:bCs/>
          <w:sz w:val="32"/>
          <w:szCs w:val="32"/>
          <w:highlight w:val="none"/>
          <w:lang w:val="en-US" w:eastAsia="zh-CN"/>
        </w:rPr>
      </w:pPr>
    </w:p>
    <w:p w14:paraId="02DA53E5">
      <w:pPr>
        <w:rPr>
          <w:rFonts w:hint="eastAsia" w:hAnsi="宋体"/>
          <w:b/>
          <w:bCs/>
          <w:sz w:val="32"/>
          <w:szCs w:val="32"/>
          <w:highlight w:val="none"/>
          <w:lang w:val="en-US" w:eastAsia="zh-CN"/>
        </w:rPr>
      </w:pPr>
    </w:p>
    <w:p w14:paraId="2E7F94F9">
      <w:pPr>
        <w:rPr>
          <w:rFonts w:hint="eastAsia" w:hAnsi="宋体"/>
          <w:b/>
          <w:bCs/>
          <w:sz w:val="32"/>
          <w:szCs w:val="32"/>
          <w:highlight w:val="none"/>
          <w:lang w:val="en-US" w:eastAsia="zh-CN"/>
        </w:rPr>
      </w:pPr>
    </w:p>
    <w:p w14:paraId="6A0853A5">
      <w:pPr>
        <w:rPr>
          <w:rFonts w:hint="eastAsia" w:hAnsi="宋体"/>
          <w:b/>
          <w:bCs/>
          <w:sz w:val="32"/>
          <w:szCs w:val="32"/>
          <w:highlight w:val="none"/>
          <w:lang w:val="en-US" w:eastAsia="zh-CN"/>
        </w:rPr>
      </w:pPr>
    </w:p>
    <w:p w14:paraId="7D03E4C2">
      <w:pPr>
        <w:rPr>
          <w:rFonts w:hint="eastAsia" w:hAnsi="宋体"/>
          <w:b/>
          <w:bCs/>
          <w:sz w:val="32"/>
          <w:szCs w:val="32"/>
          <w:highlight w:val="none"/>
          <w:lang w:val="en-US" w:eastAsia="zh-CN"/>
        </w:rPr>
      </w:pPr>
    </w:p>
    <w:p w14:paraId="38EEF449">
      <w:pPr>
        <w:rPr>
          <w:rFonts w:hint="eastAsia" w:hAnsi="宋体"/>
          <w:b/>
          <w:bCs/>
          <w:sz w:val="32"/>
          <w:szCs w:val="32"/>
          <w:highlight w:val="none"/>
          <w:lang w:val="en-US" w:eastAsia="zh-CN"/>
        </w:rPr>
      </w:pPr>
    </w:p>
    <w:p w14:paraId="33BB40B5">
      <w:pPr>
        <w:rPr>
          <w:rFonts w:hint="eastAsia" w:hAnsi="宋体"/>
          <w:b/>
          <w:bCs/>
          <w:sz w:val="32"/>
          <w:szCs w:val="32"/>
          <w:highlight w:val="none"/>
          <w:lang w:val="en-US" w:eastAsia="zh-CN"/>
        </w:rPr>
      </w:pPr>
    </w:p>
    <w:p w14:paraId="68401B8C">
      <w:pPr>
        <w:jc w:val="center"/>
        <w:rPr>
          <w:rFonts w:hint="default" w:ascii="宋体" w:hAnsi="宋体" w:eastAsia="宋体" w:cs="宋体"/>
          <w:b w:val="0"/>
          <w:bCs/>
          <w:sz w:val="21"/>
          <w:szCs w:val="21"/>
          <w:highlight w:val="none"/>
          <w:lang w:val="en-US" w:eastAsia="zh-CN"/>
        </w:rPr>
      </w:pPr>
      <w:r>
        <w:rPr>
          <w:rFonts w:hint="eastAsia" w:hAnsi="宋体"/>
          <w:b/>
          <w:bCs/>
          <w:sz w:val="28"/>
          <w:szCs w:val="28"/>
          <w:highlight w:val="none"/>
          <w:lang w:val="en-US" w:eastAsia="zh-CN"/>
        </w:rPr>
        <w:t>（十一）</w:t>
      </w:r>
      <w:r>
        <w:rPr>
          <w:rFonts w:hint="eastAsia" w:ascii="宋体" w:hAnsi="宋体" w:cs="宋体"/>
          <w:b w:val="0"/>
          <w:bCs/>
          <w:sz w:val="21"/>
          <w:szCs w:val="21"/>
          <w:highlight w:val="none"/>
          <w:lang w:val="en-US" w:eastAsia="zh-CN"/>
        </w:rPr>
        <w:t xml:space="preserve"> </w:t>
      </w:r>
      <w:r>
        <w:rPr>
          <w:rFonts w:hint="eastAsia" w:ascii="宋体" w:hAnsi="宋体" w:cs="宋体"/>
          <w:b/>
          <w:bCs w:val="0"/>
          <w:sz w:val="28"/>
          <w:szCs w:val="28"/>
          <w:highlight w:val="none"/>
          <w:lang w:val="en-US" w:eastAsia="zh-CN"/>
        </w:rPr>
        <w:t>中小企业声明函</w:t>
      </w:r>
    </w:p>
    <w:p w14:paraId="1A1DA8AB">
      <w:pPr>
        <w:autoSpaceDE w:val="0"/>
        <w:autoSpaceDN w:val="0"/>
        <w:spacing w:before="38"/>
        <w:ind w:right="1677"/>
        <w:jc w:val="both"/>
        <w:rPr>
          <w:rFonts w:hint="eastAsia" w:ascii="宋体" w:hAnsi="宋体" w:eastAsia="宋体" w:cs="宋体"/>
          <w:b/>
          <w:bCs/>
          <w:color w:val="000000"/>
          <w:sz w:val="28"/>
          <w:szCs w:val="28"/>
          <w:highlight w:val="none"/>
          <w:lang w:val="zh-CN" w:bidi="zh-CN"/>
        </w:rPr>
      </w:pPr>
    </w:p>
    <w:p w14:paraId="03622744">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p>
    <w:p w14:paraId="35A6DDED">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r>
        <w:rPr>
          <w:rFonts w:hint="eastAsia" w:ascii="宋体" w:hAnsi="宋体" w:eastAsia="宋体" w:cs="宋体"/>
          <w:b/>
          <w:bCs/>
          <w:color w:val="000000"/>
          <w:sz w:val="28"/>
          <w:szCs w:val="28"/>
          <w:highlight w:val="none"/>
          <w:lang w:val="zh-CN" w:bidi="zh-CN"/>
        </w:rPr>
        <w:t>中小企业声明函（工程、服务）</w:t>
      </w:r>
    </w:p>
    <w:p w14:paraId="5862CF84">
      <w:pPr>
        <w:pStyle w:val="443"/>
        <w:jc w:val="center"/>
        <w:rPr>
          <w:rFonts w:hint="eastAsia" w:ascii="宋体" w:hAnsi="宋体" w:eastAsia="宋体" w:cs="宋体"/>
          <w:b/>
          <w:sz w:val="28"/>
          <w:szCs w:val="28"/>
          <w:highlight w:val="none"/>
          <w:lang w:val="zh-CN" w:bidi="zh-CN"/>
        </w:rPr>
      </w:pPr>
    </w:p>
    <w:p w14:paraId="09F04EBB">
      <w:pPr>
        <w:autoSpaceDE w:val="0"/>
        <w:autoSpaceDN w:val="0"/>
        <w:ind w:firstLine="480" w:firstLineChars="200"/>
        <w:rPr>
          <w:rFonts w:hint="eastAsia" w:ascii="宋体" w:hAnsi="宋体" w:eastAsia="宋体" w:cs="宋体"/>
          <w:bCs/>
          <w:color w:val="000000"/>
          <w:sz w:val="24"/>
          <w:highlight w:val="none"/>
          <w:lang w:val="zh-CN" w:bidi="zh-CN"/>
        </w:rPr>
      </w:pPr>
    </w:p>
    <w:p w14:paraId="04445A7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AF079C">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1.</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万元，资产总额为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u w:val="single"/>
          <w:lang w:val="en-US" w:bidi="zh-CN"/>
        </w:rPr>
        <w:t xml:space="preserve"> </w:t>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7BA7A78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2.</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 xml:space="preserve">万元，资产总额为 </w:t>
      </w:r>
      <w:r>
        <w:rPr>
          <w:rFonts w:hint="eastAsia" w:ascii="宋体" w:hAnsi="宋体" w:eastAsia="宋体" w:cs="宋体"/>
          <w:bCs/>
          <w:color w:val="000000"/>
          <w:sz w:val="21"/>
          <w:szCs w:val="21"/>
          <w:highlight w:val="none"/>
          <w:lang w:val="zh-CN" w:bidi="zh-CN"/>
        </w:rPr>
        <w:tab/>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53CB3CA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w:t>
      </w:r>
    </w:p>
    <w:p w14:paraId="22BE226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以上企业，不属于大企业的分支机构，不存在控股股东为大企业的情形，也不存在与大企业的负责人为同一人的情形。</w:t>
      </w:r>
    </w:p>
    <w:p w14:paraId="13328B1D">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本企业对上述声明内容的真实性负责。如有虚假，将依法承担相应责任。</w:t>
      </w:r>
    </w:p>
    <w:p w14:paraId="43FCA44A">
      <w:pPr>
        <w:autoSpaceDE w:val="0"/>
        <w:autoSpaceDN w:val="0"/>
        <w:spacing w:line="360" w:lineRule="auto"/>
        <w:ind w:firstLine="414" w:firstLineChars="200"/>
        <w:rPr>
          <w:rFonts w:hint="eastAsia" w:ascii="宋体" w:hAnsi="宋体" w:eastAsia="宋体" w:cs="宋体"/>
          <w:bCs/>
          <w:color w:val="000000"/>
          <w:w w:val="99"/>
          <w:sz w:val="21"/>
          <w:szCs w:val="21"/>
          <w:highlight w:val="none"/>
          <w:lang w:val="zh-CN" w:bidi="zh-CN"/>
        </w:rPr>
      </w:pPr>
    </w:p>
    <w:p w14:paraId="6928C6B8">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p>
    <w:p w14:paraId="73D6AB40">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企业名称（盖章）：</w:t>
      </w:r>
    </w:p>
    <w:p w14:paraId="4ACC3FF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日期：</w:t>
      </w:r>
    </w:p>
    <w:p w14:paraId="2D23CD14">
      <w:pPr>
        <w:autoSpaceDE w:val="0"/>
        <w:autoSpaceDN w:val="0"/>
        <w:adjustRightInd w:val="0"/>
        <w:spacing w:line="360" w:lineRule="auto"/>
        <w:rPr>
          <w:rFonts w:hint="eastAsia" w:ascii="宋体" w:hAnsi="宋体" w:eastAsia="宋体" w:cs="宋体"/>
          <w:b/>
          <w:color w:val="000000"/>
          <w:sz w:val="21"/>
          <w:szCs w:val="21"/>
          <w:highlight w:val="none"/>
        </w:rPr>
      </w:pPr>
    </w:p>
    <w:p w14:paraId="588E69E1">
      <w:pPr>
        <w:rPr>
          <w:rFonts w:hint="eastAsia" w:ascii="宋体" w:hAnsi="宋体" w:eastAsia="宋体" w:cs="宋体"/>
          <w:b/>
          <w:color w:val="000000"/>
          <w:sz w:val="21"/>
          <w:szCs w:val="21"/>
          <w:highlight w:val="none"/>
        </w:rPr>
      </w:pPr>
    </w:p>
    <w:p w14:paraId="355CCAD4">
      <w:pPr>
        <w:rPr>
          <w:rFonts w:hint="eastAsia" w:ascii="宋体" w:hAnsi="宋体" w:eastAsia="宋体" w:cs="宋体"/>
          <w:b/>
          <w:color w:val="000000"/>
          <w:sz w:val="21"/>
          <w:szCs w:val="21"/>
          <w:highlight w:val="none"/>
        </w:rPr>
      </w:pPr>
    </w:p>
    <w:p w14:paraId="22FD2F64">
      <w:pPr>
        <w:numPr>
          <w:ilvl w:val="2"/>
          <w:numId w:val="20"/>
        </w:numPr>
        <w:rPr>
          <w:rFonts w:hint="eastAsia" w:ascii="宋体" w:hAnsi="宋体" w:eastAsia="宋体" w:cs="宋体"/>
          <w:color w:val="000000"/>
          <w:sz w:val="21"/>
          <w:szCs w:val="21"/>
          <w:highlight w:val="none"/>
        </w:rPr>
      </w:pPr>
    </w:p>
    <w:p w14:paraId="46925255">
      <w:pPr>
        <w:rPr>
          <w:rFonts w:hint="eastAsia" w:ascii="宋体" w:hAnsi="宋体" w:eastAsia="宋体" w:cs="宋体"/>
          <w:color w:val="000000"/>
          <w:highlight w:val="none"/>
        </w:rPr>
      </w:pPr>
      <w:r>
        <w:rPr>
          <w:rFonts w:hint="eastAsia" w:ascii="宋体" w:hAnsi="宋体" w:eastAsia="宋体" w:cs="宋体"/>
          <w:b/>
          <w:color w:val="000000"/>
          <w:sz w:val="21"/>
          <w:szCs w:val="21"/>
          <w:highlight w:val="none"/>
          <w:vertAlign w:val="superscript"/>
        </w:rPr>
        <w:t>1</w:t>
      </w:r>
      <w:r>
        <w:rPr>
          <w:rFonts w:hint="eastAsia" w:ascii="宋体" w:hAnsi="宋体" w:eastAsia="宋体" w:cs="宋体"/>
          <w:b/>
          <w:color w:val="000000"/>
          <w:sz w:val="21"/>
          <w:szCs w:val="21"/>
          <w:highlight w:val="none"/>
        </w:rPr>
        <w:t>从业人员、营业收入、资产总额填报上一年度数据，无上一年度数据的新成立企业可不填报。</w:t>
      </w:r>
    </w:p>
    <w:p w14:paraId="1C4FBFD4">
      <w:pPr>
        <w:spacing w:line="400" w:lineRule="exact"/>
        <w:ind w:firstLine="480" w:firstLineChars="200"/>
        <w:rPr>
          <w:rFonts w:ascii="宋体" w:hAnsi="宋体"/>
          <w:sz w:val="24"/>
          <w:highlight w:val="none"/>
        </w:rPr>
      </w:pPr>
    </w:p>
    <w:p w14:paraId="1AA487BA">
      <w:pPr>
        <w:spacing w:line="400" w:lineRule="exact"/>
        <w:ind w:firstLine="480" w:firstLineChars="200"/>
        <w:rPr>
          <w:rFonts w:ascii="宋体" w:hAnsi="宋体"/>
          <w:sz w:val="24"/>
          <w:highlight w:val="none"/>
        </w:rPr>
      </w:pPr>
    </w:p>
    <w:p w14:paraId="702DD034">
      <w:pPr>
        <w:spacing w:line="400" w:lineRule="exact"/>
        <w:ind w:firstLine="480" w:firstLineChars="200"/>
        <w:rPr>
          <w:rFonts w:ascii="宋体" w:hAnsi="宋体"/>
          <w:sz w:val="24"/>
          <w:highlight w:val="none"/>
        </w:rPr>
      </w:pPr>
    </w:p>
    <w:p w14:paraId="562B9246">
      <w:pPr>
        <w:spacing w:line="400" w:lineRule="exact"/>
        <w:ind w:firstLine="480" w:firstLineChars="200"/>
        <w:rPr>
          <w:rFonts w:ascii="宋体" w:hAnsi="宋体"/>
          <w:sz w:val="24"/>
          <w:highlight w:val="none"/>
        </w:rPr>
      </w:pPr>
    </w:p>
    <w:p w14:paraId="68E63E96">
      <w:pPr>
        <w:spacing w:line="400" w:lineRule="exact"/>
        <w:ind w:firstLine="480" w:firstLineChars="200"/>
        <w:rPr>
          <w:rFonts w:ascii="宋体" w:hAnsi="宋体"/>
          <w:sz w:val="24"/>
          <w:highlight w:val="none"/>
        </w:rPr>
      </w:pPr>
    </w:p>
    <w:p w14:paraId="2477649A">
      <w:pPr>
        <w:spacing w:line="400" w:lineRule="exact"/>
        <w:ind w:firstLine="480" w:firstLineChars="200"/>
        <w:rPr>
          <w:rFonts w:ascii="宋体" w:hAnsi="宋体"/>
          <w:sz w:val="24"/>
          <w:highlight w:val="none"/>
        </w:rPr>
      </w:pPr>
    </w:p>
    <w:p w14:paraId="2CD6CFA8">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六、其他材料</w:t>
      </w:r>
    </w:p>
    <w:p w14:paraId="3147D2DE">
      <w:pPr>
        <w:shd w:val="clear" w:color="auto" w:fill="auto"/>
        <w:spacing w:line="400" w:lineRule="exact"/>
        <w:jc w:val="center"/>
        <w:rPr>
          <w:rFonts w:hint="eastAsia" w:hAnsi="宋体"/>
          <w:b/>
          <w:bCs/>
          <w:sz w:val="32"/>
          <w:szCs w:val="32"/>
          <w:highlight w:val="none"/>
          <w:lang w:val="en-US" w:eastAsia="zh-CN"/>
        </w:rPr>
      </w:pPr>
    </w:p>
    <w:p w14:paraId="3B5A4C0A">
      <w:pPr>
        <w:shd w:val="clear" w:color="auto" w:fill="auto"/>
        <w:spacing w:line="400" w:lineRule="exact"/>
        <w:jc w:val="center"/>
        <w:rPr>
          <w:rFonts w:hint="eastAsia" w:hAnsi="宋体"/>
          <w:b/>
          <w:bCs/>
          <w:sz w:val="32"/>
          <w:szCs w:val="32"/>
          <w:highlight w:val="none"/>
          <w:lang w:val="en-US" w:eastAsia="zh-CN"/>
        </w:rPr>
      </w:pPr>
    </w:p>
    <w:p w14:paraId="3B51220B">
      <w:pPr>
        <w:shd w:val="clear" w:color="auto" w:fill="auto"/>
        <w:spacing w:line="400" w:lineRule="exact"/>
        <w:jc w:val="center"/>
        <w:rPr>
          <w:rFonts w:hint="eastAsia" w:hAnsi="宋体"/>
          <w:b/>
          <w:bCs/>
          <w:sz w:val="32"/>
          <w:szCs w:val="32"/>
          <w:highlight w:val="none"/>
          <w:lang w:val="en-US" w:eastAsia="zh-CN"/>
        </w:rPr>
      </w:pPr>
    </w:p>
    <w:p w14:paraId="0C860540">
      <w:pPr>
        <w:shd w:val="clear" w:color="auto" w:fill="auto"/>
        <w:spacing w:line="400" w:lineRule="exact"/>
        <w:jc w:val="both"/>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1、服务承诺</w:t>
      </w:r>
    </w:p>
    <w:p w14:paraId="3B58A581">
      <w:pPr>
        <w:shd w:val="clear" w:color="auto" w:fill="auto"/>
        <w:spacing w:line="400" w:lineRule="exact"/>
        <w:jc w:val="both"/>
        <w:rPr>
          <w:rFonts w:hint="eastAsia" w:hAnsi="宋体"/>
          <w:b/>
          <w:bCs/>
          <w:sz w:val="32"/>
          <w:szCs w:val="32"/>
          <w:highlight w:val="none"/>
          <w:lang w:val="en-US" w:eastAsia="zh-CN"/>
        </w:rPr>
      </w:pPr>
    </w:p>
    <w:p w14:paraId="14DB35FC">
      <w:pPr>
        <w:pStyle w:val="18"/>
        <w:rPr>
          <w:rFonts w:hint="eastAsia"/>
          <w:highlight w:val="none"/>
          <w:lang w:val="en-US" w:eastAsia="zh-CN"/>
        </w:rPr>
      </w:pPr>
    </w:p>
    <w:p w14:paraId="3A8428A3">
      <w:pPr>
        <w:pStyle w:val="18"/>
        <w:rPr>
          <w:rFonts w:hint="eastAsia"/>
          <w:highlight w:val="none"/>
          <w:lang w:val="en-US" w:eastAsia="zh-CN"/>
        </w:rPr>
      </w:pPr>
    </w:p>
    <w:p w14:paraId="5E0D249B">
      <w:pPr>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14:paraId="570AE437">
      <w:pPr>
        <w:jc w:val="center"/>
        <w:rPr>
          <w:rFonts w:hint="eastAsia" w:hAnsi="宋体"/>
          <w:b w:val="0"/>
          <w:bCs w:val="0"/>
          <w:sz w:val="28"/>
          <w:szCs w:val="28"/>
          <w:highlight w:val="none"/>
          <w:lang w:val="en-US" w:eastAsia="zh-CN"/>
        </w:rPr>
      </w:pPr>
    </w:p>
    <w:p w14:paraId="2CFE4115">
      <w:pPr>
        <w:jc w:val="center"/>
        <w:rPr>
          <w:rFonts w:hint="eastAsia" w:hAnsi="宋体"/>
          <w:b w:val="0"/>
          <w:bCs w:val="0"/>
          <w:sz w:val="28"/>
          <w:szCs w:val="28"/>
          <w:highlight w:val="none"/>
          <w:lang w:val="en-US" w:eastAsia="zh-CN"/>
        </w:rPr>
      </w:pPr>
    </w:p>
    <w:p w14:paraId="0F7B3A6E">
      <w:pPr>
        <w:jc w:val="center"/>
        <w:rPr>
          <w:rFonts w:hint="eastAsia" w:hAnsi="宋体"/>
          <w:b w:val="0"/>
          <w:bCs w:val="0"/>
          <w:sz w:val="28"/>
          <w:szCs w:val="28"/>
          <w:highlight w:val="none"/>
          <w:lang w:val="en-US" w:eastAsia="zh-CN"/>
        </w:rPr>
      </w:pPr>
    </w:p>
    <w:p w14:paraId="14980928">
      <w:pPr>
        <w:jc w:val="center"/>
        <w:rPr>
          <w:rFonts w:hint="eastAsia" w:hAnsi="宋体"/>
          <w:b w:val="0"/>
          <w:bCs w:val="0"/>
          <w:sz w:val="28"/>
          <w:szCs w:val="28"/>
          <w:highlight w:val="none"/>
          <w:lang w:val="en-US" w:eastAsia="zh-CN"/>
        </w:rPr>
      </w:pPr>
    </w:p>
    <w:p w14:paraId="11FF93E4">
      <w:pPr>
        <w:jc w:val="center"/>
        <w:rPr>
          <w:rFonts w:hint="eastAsia" w:hAnsi="宋体"/>
          <w:b w:val="0"/>
          <w:bCs w:val="0"/>
          <w:sz w:val="28"/>
          <w:szCs w:val="28"/>
          <w:highlight w:val="none"/>
          <w:lang w:val="en-US" w:eastAsia="zh-CN"/>
        </w:rPr>
      </w:pPr>
    </w:p>
    <w:p w14:paraId="6CD07E91">
      <w:pPr>
        <w:jc w:val="center"/>
        <w:rPr>
          <w:rFonts w:hint="eastAsia" w:hAnsi="宋体"/>
          <w:b w:val="0"/>
          <w:bCs w:val="0"/>
          <w:sz w:val="28"/>
          <w:szCs w:val="28"/>
          <w:highlight w:val="none"/>
          <w:lang w:val="en-US" w:eastAsia="zh-CN"/>
        </w:rPr>
      </w:pPr>
    </w:p>
    <w:p w14:paraId="7D13835A">
      <w:pPr>
        <w:spacing w:line="360" w:lineRule="auto"/>
        <w:jc w:val="center"/>
        <w:rPr>
          <w:rFonts w:hint="eastAsia" w:hAnsi="宋体"/>
          <w:b w:val="0"/>
          <w:bCs w:val="0"/>
          <w:sz w:val="28"/>
          <w:szCs w:val="28"/>
          <w:highlight w:val="none"/>
          <w:lang w:val="en-US" w:eastAsia="zh-CN"/>
        </w:rPr>
      </w:pPr>
    </w:p>
    <w:p w14:paraId="68042AAD">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5BAADA40">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3B030682">
      <w:pPr>
        <w:spacing w:line="360" w:lineRule="auto"/>
        <w:jc w:val="center"/>
        <w:rPr>
          <w:rFonts w:hint="default" w:hAnsi="宋体"/>
          <w:b/>
          <w:bCs/>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6FFC898D">
      <w:pPr>
        <w:rPr>
          <w:rFonts w:hint="eastAsia" w:hAnsi="宋体"/>
          <w:b/>
          <w:bCs/>
          <w:sz w:val="21"/>
          <w:szCs w:val="21"/>
          <w:highlight w:val="none"/>
          <w:lang w:val="en-US" w:eastAsia="zh-CN"/>
        </w:rPr>
      </w:pPr>
      <w:r>
        <w:rPr>
          <w:rFonts w:hint="eastAsia" w:hAnsi="宋体"/>
          <w:b/>
          <w:bCs/>
          <w:sz w:val="21"/>
          <w:szCs w:val="21"/>
          <w:highlight w:val="none"/>
          <w:lang w:val="en-US" w:eastAsia="zh-CN"/>
        </w:rPr>
        <w:br w:type="page"/>
      </w:r>
    </w:p>
    <w:p w14:paraId="6A8F88B0">
      <w:pPr>
        <w:spacing w:line="360" w:lineRule="auto"/>
        <w:jc w:val="both"/>
        <w:rPr>
          <w:rFonts w:hint="eastAsia" w:hAnsi="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hAnsi="宋体"/>
          <w:b w:val="0"/>
          <w:bCs w:val="0"/>
          <w:sz w:val="21"/>
          <w:szCs w:val="21"/>
          <w:highlight w:val="none"/>
          <w:lang w:val="en-US" w:eastAsia="zh-CN"/>
        </w:rPr>
        <w:t>供应商认为有必要的其他材料</w:t>
      </w:r>
    </w:p>
    <w:p w14:paraId="005889D0">
      <w:pPr>
        <w:spacing w:line="360" w:lineRule="auto"/>
        <w:jc w:val="both"/>
        <w:rPr>
          <w:rFonts w:hint="default" w:hAnsi="宋体"/>
          <w:b w:val="0"/>
          <w:bCs w:val="0"/>
          <w:sz w:val="21"/>
          <w:szCs w:val="21"/>
          <w:highlight w:val="none"/>
          <w:lang w:val="en-US" w:eastAsia="zh-CN"/>
        </w:rPr>
      </w:pPr>
    </w:p>
    <w:p w14:paraId="372001A2">
      <w:pPr>
        <w:spacing w:line="360" w:lineRule="auto"/>
        <w:jc w:val="center"/>
        <w:rPr>
          <w:rFonts w:hint="eastAsia" w:ascii="宋体" w:hAnsi="宋体" w:cs="宋体"/>
          <w:b/>
          <w:sz w:val="28"/>
          <w:szCs w:val="28"/>
          <w:highlight w:val="none"/>
        </w:rPr>
      </w:pPr>
    </w:p>
    <w:p w14:paraId="23C48913">
      <w:pPr>
        <w:spacing w:line="360" w:lineRule="auto"/>
        <w:jc w:val="center"/>
        <w:rPr>
          <w:rFonts w:hint="eastAsia" w:ascii="宋体" w:hAnsi="宋体" w:cs="宋体"/>
          <w:b/>
          <w:sz w:val="28"/>
          <w:szCs w:val="28"/>
          <w:highlight w:val="none"/>
        </w:rPr>
      </w:pPr>
    </w:p>
    <w:p w14:paraId="4BA5D7A8">
      <w:pPr>
        <w:spacing w:line="360" w:lineRule="auto"/>
        <w:jc w:val="center"/>
        <w:rPr>
          <w:rFonts w:hint="eastAsia" w:ascii="宋体" w:hAnsi="宋体" w:cs="宋体"/>
          <w:b/>
          <w:sz w:val="28"/>
          <w:szCs w:val="28"/>
          <w:highlight w:val="none"/>
        </w:rPr>
      </w:pPr>
    </w:p>
    <w:p w14:paraId="310FC3F8">
      <w:pPr>
        <w:spacing w:line="360" w:lineRule="auto"/>
        <w:jc w:val="center"/>
        <w:rPr>
          <w:rFonts w:hint="eastAsia" w:ascii="宋体" w:hAnsi="宋体" w:cs="宋体"/>
          <w:b/>
          <w:sz w:val="28"/>
          <w:szCs w:val="28"/>
          <w:highlight w:val="none"/>
        </w:rPr>
      </w:pPr>
    </w:p>
    <w:p w14:paraId="0C7295CF">
      <w:pPr>
        <w:spacing w:line="360" w:lineRule="auto"/>
        <w:jc w:val="center"/>
        <w:rPr>
          <w:rFonts w:hint="eastAsia" w:ascii="宋体" w:hAnsi="宋体" w:cs="宋体"/>
          <w:b/>
          <w:sz w:val="28"/>
          <w:szCs w:val="28"/>
          <w:highlight w:val="none"/>
        </w:rPr>
      </w:pPr>
    </w:p>
    <w:p w14:paraId="7AFC386D">
      <w:pPr>
        <w:spacing w:line="360" w:lineRule="auto"/>
        <w:jc w:val="center"/>
        <w:rPr>
          <w:rFonts w:hint="eastAsia" w:ascii="宋体" w:hAnsi="宋体" w:cs="宋体"/>
          <w:b/>
          <w:sz w:val="28"/>
          <w:szCs w:val="28"/>
          <w:highlight w:val="none"/>
        </w:rPr>
      </w:pPr>
    </w:p>
    <w:p w14:paraId="48297E41">
      <w:pPr>
        <w:spacing w:line="360" w:lineRule="auto"/>
        <w:jc w:val="center"/>
        <w:rPr>
          <w:rFonts w:hint="eastAsia" w:ascii="宋体" w:hAnsi="宋体" w:cs="宋体"/>
          <w:b/>
          <w:sz w:val="28"/>
          <w:szCs w:val="28"/>
          <w:highlight w:val="none"/>
        </w:rPr>
      </w:pPr>
    </w:p>
    <w:p w14:paraId="52CACB2C">
      <w:pPr>
        <w:spacing w:line="360" w:lineRule="auto"/>
        <w:jc w:val="center"/>
        <w:rPr>
          <w:rFonts w:hint="eastAsia" w:ascii="宋体" w:hAnsi="宋体" w:cs="宋体"/>
          <w:b/>
          <w:sz w:val="28"/>
          <w:szCs w:val="28"/>
          <w:highlight w:val="none"/>
        </w:rPr>
      </w:pPr>
    </w:p>
    <w:p w14:paraId="1A488704">
      <w:pPr>
        <w:spacing w:line="360" w:lineRule="auto"/>
        <w:jc w:val="center"/>
        <w:rPr>
          <w:rFonts w:hint="eastAsia" w:ascii="宋体" w:hAnsi="宋体" w:cs="宋体"/>
          <w:b/>
          <w:sz w:val="28"/>
          <w:szCs w:val="28"/>
          <w:highlight w:val="none"/>
        </w:rPr>
      </w:pPr>
    </w:p>
    <w:p w14:paraId="4AE09EC5">
      <w:pPr>
        <w:spacing w:line="360" w:lineRule="auto"/>
        <w:jc w:val="center"/>
        <w:rPr>
          <w:rFonts w:hint="eastAsia" w:ascii="宋体" w:hAnsi="宋体" w:cs="宋体"/>
          <w:b/>
          <w:sz w:val="28"/>
          <w:szCs w:val="28"/>
          <w:highlight w:val="none"/>
        </w:rPr>
      </w:pPr>
    </w:p>
    <w:p w14:paraId="1CCCCEC0">
      <w:pPr>
        <w:spacing w:line="360" w:lineRule="auto"/>
        <w:jc w:val="center"/>
        <w:rPr>
          <w:rFonts w:hint="eastAsia" w:ascii="宋体" w:hAnsi="宋体" w:cs="宋体"/>
          <w:b/>
          <w:sz w:val="28"/>
          <w:szCs w:val="28"/>
          <w:highlight w:val="none"/>
        </w:rPr>
      </w:pPr>
    </w:p>
    <w:p w14:paraId="74959013">
      <w:pPr>
        <w:spacing w:line="360" w:lineRule="auto"/>
        <w:jc w:val="center"/>
        <w:rPr>
          <w:rFonts w:hint="eastAsia" w:ascii="宋体" w:hAnsi="宋体" w:cs="宋体"/>
          <w:b/>
          <w:sz w:val="28"/>
          <w:szCs w:val="28"/>
          <w:highlight w:val="none"/>
        </w:rPr>
      </w:pPr>
    </w:p>
    <w:p w14:paraId="333E5135">
      <w:pPr>
        <w:spacing w:line="360" w:lineRule="auto"/>
        <w:jc w:val="center"/>
        <w:rPr>
          <w:rFonts w:hint="eastAsia" w:ascii="宋体" w:hAnsi="宋体" w:cs="宋体"/>
          <w:b/>
          <w:sz w:val="28"/>
          <w:szCs w:val="28"/>
          <w:highlight w:val="none"/>
        </w:rPr>
      </w:pPr>
    </w:p>
    <w:p w14:paraId="59443C2E">
      <w:pPr>
        <w:spacing w:line="360" w:lineRule="auto"/>
        <w:jc w:val="center"/>
        <w:rPr>
          <w:rFonts w:hint="eastAsia" w:ascii="宋体" w:hAnsi="宋体" w:cs="宋体"/>
          <w:b/>
          <w:sz w:val="28"/>
          <w:szCs w:val="28"/>
          <w:highlight w:val="none"/>
        </w:rPr>
      </w:pPr>
    </w:p>
    <w:p w14:paraId="45A31734">
      <w:pPr>
        <w:spacing w:line="360" w:lineRule="auto"/>
        <w:jc w:val="center"/>
        <w:rPr>
          <w:rFonts w:hint="eastAsia" w:ascii="宋体" w:hAnsi="宋体" w:cs="宋体"/>
          <w:b/>
          <w:sz w:val="28"/>
          <w:szCs w:val="28"/>
          <w:highlight w:val="none"/>
        </w:rPr>
      </w:pPr>
    </w:p>
    <w:p w14:paraId="3D23A9B9">
      <w:pPr>
        <w:spacing w:line="360" w:lineRule="auto"/>
        <w:jc w:val="center"/>
        <w:rPr>
          <w:rFonts w:hint="eastAsia" w:ascii="宋体" w:hAnsi="宋体" w:cs="宋体"/>
          <w:b/>
          <w:sz w:val="28"/>
          <w:szCs w:val="28"/>
          <w:highlight w:val="none"/>
        </w:rPr>
      </w:pPr>
    </w:p>
    <w:p w14:paraId="34BCA327">
      <w:pPr>
        <w:pStyle w:val="18"/>
        <w:rPr>
          <w:rFonts w:hint="eastAsia" w:ascii="宋体" w:hAnsi="宋体" w:cs="宋体"/>
          <w:b/>
          <w:sz w:val="28"/>
          <w:szCs w:val="28"/>
          <w:highlight w:val="none"/>
        </w:rPr>
      </w:pPr>
    </w:p>
    <w:p w14:paraId="36814FDF">
      <w:pPr>
        <w:spacing w:line="400" w:lineRule="exact"/>
        <w:ind w:firstLine="480" w:firstLineChars="200"/>
        <w:rPr>
          <w:rFonts w:ascii="宋体" w:hAnsi="宋体"/>
          <w:sz w:val="24"/>
          <w:highlight w:val="none"/>
        </w:rPr>
      </w:pPr>
    </w:p>
    <w:p w14:paraId="0733D97D">
      <w:pPr>
        <w:pStyle w:val="50"/>
        <w:ind w:firstLine="640"/>
        <w:rPr>
          <w:highlight w:val="none"/>
        </w:rPr>
      </w:pPr>
    </w:p>
    <w:p w14:paraId="00642C45">
      <w:pPr>
        <w:spacing w:line="400" w:lineRule="exact"/>
        <w:ind w:firstLine="480" w:firstLineChars="200"/>
        <w:rPr>
          <w:rFonts w:ascii="宋体" w:hAnsi="宋体"/>
          <w:sz w:val="24"/>
          <w:highlight w:val="none"/>
        </w:rPr>
      </w:pPr>
    </w:p>
    <w:p w14:paraId="3A0051C1">
      <w:pPr>
        <w:spacing w:line="400" w:lineRule="exact"/>
        <w:ind w:firstLine="480" w:firstLineChars="200"/>
        <w:rPr>
          <w:rFonts w:ascii="宋体" w:hAnsi="宋体"/>
          <w:sz w:val="24"/>
          <w:highlight w:val="none"/>
        </w:rPr>
      </w:pPr>
    </w:p>
    <w:p w14:paraId="026379AF">
      <w:pPr>
        <w:spacing w:line="400" w:lineRule="exact"/>
        <w:ind w:firstLine="480" w:firstLineChars="200"/>
        <w:rPr>
          <w:rFonts w:ascii="宋体" w:hAnsi="宋体"/>
          <w:sz w:val="24"/>
          <w:highlight w:val="none"/>
        </w:rPr>
      </w:pPr>
    </w:p>
    <w:p w14:paraId="72138B7E">
      <w:pPr>
        <w:spacing w:line="400" w:lineRule="exact"/>
        <w:ind w:firstLine="480" w:firstLineChars="200"/>
        <w:rPr>
          <w:rFonts w:ascii="宋体" w:hAnsi="宋体"/>
          <w:sz w:val="24"/>
          <w:highlight w:val="none"/>
        </w:rPr>
      </w:pPr>
    </w:p>
    <w:p w14:paraId="09C1299F">
      <w:pPr>
        <w:spacing w:line="400" w:lineRule="exact"/>
        <w:ind w:firstLine="480" w:firstLineChars="200"/>
        <w:rPr>
          <w:rFonts w:ascii="宋体" w:hAnsi="宋体"/>
          <w:sz w:val="24"/>
          <w:highlight w:val="none"/>
        </w:rPr>
      </w:pPr>
    </w:p>
    <w:p w14:paraId="5BCCF174">
      <w:pPr>
        <w:spacing w:line="400" w:lineRule="exact"/>
        <w:ind w:firstLine="480" w:firstLineChars="200"/>
        <w:rPr>
          <w:rFonts w:ascii="宋体" w:hAnsi="宋体"/>
          <w:sz w:val="24"/>
          <w:highlight w:val="none"/>
        </w:rPr>
      </w:pPr>
    </w:p>
    <w:p w14:paraId="3D1DE820">
      <w:pPr>
        <w:pStyle w:val="5"/>
        <w:rPr>
          <w:rFonts w:hint="default" w:ascii="宋体" w:hAnsi="宋体" w:eastAsia="宋体"/>
          <w:sz w:val="24"/>
          <w:highlight w:val="none"/>
          <w:lang w:val="en-US" w:eastAsia="zh-CN"/>
        </w:rPr>
      </w:pPr>
      <w:r>
        <w:rPr>
          <w:rFonts w:hint="eastAsia" w:ascii="宋体" w:hAnsi="宋体"/>
          <w:sz w:val="24"/>
          <w:highlight w:val="none"/>
        </w:rPr>
        <w:t>附件</w:t>
      </w:r>
      <w:r>
        <w:rPr>
          <w:rFonts w:hint="eastAsia" w:ascii="宋体" w:hAnsi="宋体"/>
          <w:sz w:val="24"/>
          <w:highlight w:val="none"/>
          <w:lang w:val="en-US" w:eastAsia="zh-CN"/>
        </w:rPr>
        <w:t>：</w:t>
      </w:r>
    </w:p>
    <w:p w14:paraId="1619B173">
      <w:pPr>
        <w:rPr>
          <w:rFonts w:hint="eastAsia" w:ascii="宋体" w:hAnsi="宋体" w:eastAsia="宋体" w:cs="宋体"/>
          <w:color w:val="FF0000"/>
          <w:szCs w:val="21"/>
          <w:highlight w:val="none"/>
        </w:rPr>
      </w:pPr>
      <w:r>
        <w:rPr>
          <w:rFonts w:hint="eastAsia" w:ascii="宋体" w:hAnsi="宋体" w:eastAsia="宋体" w:cs="宋体"/>
          <w:color w:val="FF0000"/>
          <w:szCs w:val="21"/>
          <w:highlight w:val="none"/>
          <w:shd w:val="clear" w:color="auto" w:fill="FFFFFF"/>
        </w:rPr>
        <w:t xml:space="preserve">      </w:t>
      </w:r>
      <w:r>
        <w:rPr>
          <w:rFonts w:hint="eastAsia" w:ascii="宋体" w:hAnsi="宋体" w:eastAsia="宋体" w:cs="宋体"/>
          <w:color w:val="FF0000"/>
          <w:szCs w:val="21"/>
          <w:highlight w:val="none"/>
          <w:shd w:val="clear" w:color="auto" w:fill="FFFFFF"/>
        </w:rPr>
        <w:drawing>
          <wp:inline distT="0" distB="0" distL="114300" distR="114300">
            <wp:extent cx="4286250" cy="1905000"/>
            <wp:effectExtent l="0" t="0" r="0" b="0"/>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13"/>
                    <a:stretch>
                      <a:fillRect/>
                    </a:stretch>
                  </pic:blipFill>
                  <pic:spPr>
                    <a:xfrm>
                      <a:off x="0" y="0"/>
                      <a:ext cx="4286250" cy="1905000"/>
                    </a:xfrm>
                    <a:prstGeom prst="rect">
                      <a:avLst/>
                    </a:prstGeom>
                    <a:noFill/>
                    <a:ln>
                      <a:noFill/>
                    </a:ln>
                  </pic:spPr>
                </pic:pic>
              </a:graphicData>
            </a:graphic>
          </wp:inline>
        </w:drawing>
      </w:r>
    </w:p>
    <w:p w14:paraId="25F836C6">
      <w:pPr>
        <w:jc w:val="center"/>
        <w:rPr>
          <w:rFonts w:hint="eastAsia" w:ascii="宋体" w:hAnsi="宋体" w:eastAsia="宋体" w:cs="宋体"/>
          <w:highlight w:val="none"/>
        </w:rPr>
      </w:pPr>
      <w:r>
        <w:rPr>
          <w:rFonts w:hint="eastAsia" w:ascii="宋体" w:hAnsi="宋体" w:eastAsia="宋体" w:cs="宋体"/>
          <w:highlight w:val="none"/>
        </w:rPr>
        <w:t>工信部联企业〔2011〕300号</w:t>
      </w:r>
    </w:p>
    <w:p w14:paraId="129D2A59">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shd w:val="clear" w:color="auto" w:fill="FFFFFF"/>
          <w:lang w:bidi="ar"/>
        </w:rPr>
        <w:t>关于印发中小企业划型标准规定的通知</w:t>
      </w:r>
    </w:p>
    <w:p w14:paraId="6A8447C3">
      <w:pPr>
        <w:pStyle w:val="46"/>
        <w:spacing w:before="452" w:after="150" w:line="560" w:lineRule="atLeast"/>
        <w:ind w:left="150"/>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各省、自治区、直辖市人民政府，国务院各部委、各直属机构及有关单位：</w:t>
      </w:r>
    </w:p>
    <w:p w14:paraId="290DB482">
      <w:pPr>
        <w:pStyle w:val="46"/>
        <w:spacing w:before="452" w:after="150" w:line="560" w:lineRule="atLeast"/>
        <w:ind w:left="150"/>
        <w:rPr>
          <w:rFonts w:hint="eastAsia" w:ascii="宋体" w:hAnsi="宋体" w:eastAsia="宋体" w:cs="宋体"/>
          <w:highlight w:val="none"/>
        </w:rPr>
      </w:pPr>
      <w:r>
        <w:rPr>
          <w:rFonts w:hint="eastAsia" w:ascii="宋体" w:hAnsi="宋体" w:eastAsia="宋体" w:cs="宋体"/>
          <w:color w:val="000000"/>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A17275B">
      <w:pPr>
        <w:pStyle w:val="46"/>
        <w:spacing w:before="452" w:after="150" w:line="560" w:lineRule="atLeast"/>
        <w:ind w:left="150"/>
        <w:jc w:val="right"/>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工业和信息化部</w:t>
      </w:r>
    </w:p>
    <w:p w14:paraId="31B53AC1">
      <w:pPr>
        <w:pStyle w:val="46"/>
        <w:spacing w:before="452" w:after="150" w:line="560" w:lineRule="atLeast"/>
        <w:ind w:left="150"/>
        <w:jc w:val="right"/>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国家统计局</w:t>
      </w:r>
    </w:p>
    <w:p w14:paraId="2231D068">
      <w:pPr>
        <w:pStyle w:val="46"/>
        <w:spacing w:before="452" w:after="150" w:line="560" w:lineRule="atLeast"/>
        <w:ind w:left="150"/>
        <w:jc w:val="right"/>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国家发展和改革委员会</w:t>
      </w:r>
    </w:p>
    <w:p w14:paraId="35FAA762">
      <w:pPr>
        <w:pStyle w:val="46"/>
        <w:spacing w:before="452" w:after="150" w:line="560" w:lineRule="atLeast"/>
        <w:ind w:left="150"/>
        <w:jc w:val="right"/>
        <w:rPr>
          <w:rFonts w:hint="eastAsia" w:ascii="宋体" w:hAnsi="宋体" w:eastAsia="宋体" w:cs="宋体"/>
          <w:color w:val="000000"/>
          <w:highlight w:val="none"/>
          <w:shd w:val="clear" w:color="auto" w:fill="FFFFFF"/>
          <w:lang w:eastAsia="zh-CN"/>
        </w:rPr>
      </w:pPr>
      <w:r>
        <w:rPr>
          <w:rFonts w:hint="eastAsia" w:ascii="宋体" w:hAnsi="宋体" w:eastAsia="宋体" w:cs="宋体"/>
          <w:color w:val="000000"/>
          <w:highlight w:val="none"/>
          <w:shd w:val="clear" w:color="auto" w:fill="FFFFFF"/>
        </w:rPr>
        <w:t>财政部</w:t>
      </w:r>
    </w:p>
    <w:p w14:paraId="2F4C6FCE">
      <w:pPr>
        <w:pStyle w:val="46"/>
        <w:spacing w:before="452" w:after="150" w:line="560" w:lineRule="atLeast"/>
        <w:ind w:left="150"/>
        <w:jc w:val="right"/>
        <w:rPr>
          <w:rFonts w:hint="eastAsia" w:ascii="宋体" w:hAnsi="宋体" w:eastAsia="宋体" w:cs="宋体"/>
          <w:highlight w:val="none"/>
        </w:rPr>
      </w:pPr>
      <w:r>
        <w:rPr>
          <w:rFonts w:hint="eastAsia" w:ascii="宋体" w:hAnsi="宋体" w:eastAsia="宋体" w:cs="宋体"/>
          <w:color w:val="000000"/>
          <w:highlight w:val="none"/>
          <w:shd w:val="clear" w:color="auto" w:fill="FFFFFF"/>
        </w:rPr>
        <w:t>二○一一年六月十八日</w:t>
      </w:r>
    </w:p>
    <w:p w14:paraId="7E533F1B">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jc w:val="center"/>
        <w:textAlignment w:val="auto"/>
        <w:rPr>
          <w:rFonts w:hint="eastAsia" w:ascii="宋体" w:hAnsi="宋体" w:eastAsia="宋体" w:cs="宋体"/>
          <w:sz w:val="21"/>
          <w:szCs w:val="21"/>
          <w:highlight w:val="none"/>
        </w:rPr>
      </w:pPr>
      <w:r>
        <w:rPr>
          <w:rStyle w:val="54"/>
          <w:rFonts w:hint="eastAsia" w:ascii="宋体" w:hAnsi="宋体" w:eastAsia="宋体" w:cs="宋体"/>
          <w:color w:val="000000"/>
          <w:highlight w:val="none"/>
          <w:shd w:val="clear" w:color="auto" w:fill="FFFFFF"/>
        </w:rPr>
        <w:br w:type="page"/>
      </w:r>
      <w:r>
        <w:rPr>
          <w:rStyle w:val="54"/>
          <w:rFonts w:hint="eastAsia" w:ascii="宋体" w:hAnsi="宋体" w:eastAsia="宋体" w:cs="宋体"/>
          <w:color w:val="000000"/>
          <w:sz w:val="21"/>
          <w:szCs w:val="21"/>
          <w:highlight w:val="none"/>
          <w:shd w:val="clear" w:color="auto" w:fill="FFFFFF"/>
        </w:rPr>
        <w:t>中小企业划型标准规定</w:t>
      </w:r>
    </w:p>
    <w:p w14:paraId="369F9E86">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一、根据《中华人民共和国中小企业促进法》和《国务院关于进一步促进中小企业发展的若干意见》(国发〔2009〕36号)，制定本规定。</w:t>
      </w:r>
    </w:p>
    <w:p w14:paraId="73F21F34">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二、中小企业划分为中型、小型、微型三种类型，具体标准根据企业从业人员、营业收入、资产总额等指标，结合行业特点制定。</w:t>
      </w:r>
    </w:p>
    <w:p w14:paraId="1C9F3B81">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B64365">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四、各行业划型标准为：</w:t>
      </w:r>
    </w:p>
    <w:p w14:paraId="0DECEE56">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27505B3E">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BA2D114">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b/>
          <w:bCs/>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w:t>
      </w:r>
      <w:r>
        <w:rPr>
          <w:rFonts w:hint="eastAsia" w:ascii="宋体" w:hAnsi="宋体" w:eastAsia="宋体" w:cs="宋体"/>
          <w:b/>
          <w:bCs/>
          <w:color w:val="000000"/>
          <w:sz w:val="21"/>
          <w:szCs w:val="21"/>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B2B416">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1F9920">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3BFD2D">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D2DEB6">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F5A67A">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130380">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84DD57">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92C021">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26BA75">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0D1740">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9A8273">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871856">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E72013">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4F9F1EEC">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五、企业类型的划分以统计部门的统计数据为依据。</w:t>
      </w:r>
    </w:p>
    <w:p w14:paraId="3CBF6730">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34E3B5EC">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17411F28">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八、本规定由工业和信息化部、国家统计局会同有关部门根据《国民经济行业分类》修订情况和企业发展变化情况适时修订。</w:t>
      </w:r>
    </w:p>
    <w:p w14:paraId="6EE5A986">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textAlignment w:val="auto"/>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九、本规定由工业和信息化部、国家统计局会同有关部门负责解释。</w:t>
      </w:r>
    </w:p>
    <w:p w14:paraId="048DE549">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firstLine="360"/>
        <w:textAlignment w:val="auto"/>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十、本规定自发布之日起执行，原国家经贸委、原国家计委、财政部和国家统计局2003年颁布的《中小企业标准暂行规定》同时废止。</w:t>
      </w:r>
    </w:p>
    <w:p w14:paraId="5945DB27">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firstLine="360"/>
        <w:textAlignment w:val="auto"/>
        <w:rPr>
          <w:rFonts w:hint="eastAsia" w:ascii="宋体" w:hAnsi="宋体" w:eastAsia="宋体" w:cs="宋体"/>
          <w:color w:val="000000"/>
          <w:highlight w:val="none"/>
          <w:shd w:val="clear" w:color="auto" w:fill="FFFFFF"/>
        </w:rPr>
      </w:pPr>
    </w:p>
    <w:p w14:paraId="6AC54FDA">
      <w:pPr>
        <w:pStyle w:val="46"/>
        <w:spacing w:before="452" w:after="150" w:line="560" w:lineRule="atLeast"/>
        <w:ind w:left="150" w:firstLine="360"/>
        <w:rPr>
          <w:rFonts w:hint="eastAsia" w:ascii="宋体" w:hAnsi="宋体" w:eastAsia="宋体" w:cs="宋体"/>
          <w:color w:val="000000"/>
          <w:highlight w:val="none"/>
          <w:shd w:val="clear" w:color="auto" w:fill="FFFFFF"/>
        </w:rPr>
      </w:pPr>
    </w:p>
    <w:p w14:paraId="6E074F74">
      <w:pPr>
        <w:pStyle w:val="46"/>
        <w:spacing w:before="452" w:after="150" w:line="560" w:lineRule="atLeast"/>
        <w:ind w:left="150" w:firstLine="360"/>
        <w:rPr>
          <w:rFonts w:hint="eastAsia" w:ascii="宋体" w:hAnsi="宋体" w:eastAsia="宋体" w:cs="宋体"/>
          <w:color w:val="000000"/>
          <w:highlight w:val="none"/>
          <w:shd w:val="clear" w:color="auto" w:fill="FFFFFF"/>
        </w:rPr>
      </w:pPr>
    </w:p>
    <w:p w14:paraId="493FA189">
      <w:pPr>
        <w:pStyle w:val="46"/>
        <w:spacing w:before="452" w:after="150" w:line="560" w:lineRule="atLeast"/>
        <w:ind w:left="150" w:firstLine="360"/>
        <w:rPr>
          <w:rFonts w:hint="eastAsia" w:ascii="宋体" w:hAnsi="宋体" w:eastAsia="宋体" w:cs="宋体"/>
          <w:color w:val="000000"/>
          <w:highlight w:val="none"/>
          <w:shd w:val="clear" w:color="auto" w:fill="FFFFFF"/>
        </w:rPr>
      </w:pPr>
    </w:p>
    <w:p w14:paraId="0BC68A6B">
      <w:pPr>
        <w:pStyle w:val="46"/>
        <w:spacing w:before="452" w:after="150" w:line="560" w:lineRule="atLeast"/>
        <w:ind w:left="150" w:firstLine="360"/>
        <w:rPr>
          <w:rFonts w:hint="eastAsia" w:ascii="宋体" w:hAnsi="宋体" w:eastAsia="宋体" w:cs="宋体"/>
          <w:color w:val="000000"/>
          <w:highlight w:val="none"/>
          <w:shd w:val="clear" w:color="auto" w:fill="FFFFFF"/>
        </w:rPr>
      </w:pPr>
    </w:p>
    <w:p w14:paraId="5D7CEC2A">
      <w:pPr>
        <w:pStyle w:val="46"/>
        <w:spacing w:before="452" w:after="150" w:line="560" w:lineRule="atLeast"/>
        <w:ind w:left="150" w:firstLine="360"/>
        <w:rPr>
          <w:rFonts w:hint="eastAsia" w:ascii="宋体" w:hAnsi="宋体" w:eastAsia="宋体" w:cs="宋体"/>
          <w:color w:val="000000"/>
          <w:highlight w:val="none"/>
          <w:shd w:val="clear" w:color="auto" w:fill="FFFFFF"/>
        </w:rPr>
      </w:pPr>
    </w:p>
    <w:p w14:paraId="45FE7F1F">
      <w:pPr>
        <w:pStyle w:val="46"/>
        <w:spacing w:before="452" w:after="150" w:line="560" w:lineRule="atLeast"/>
        <w:ind w:left="150" w:firstLine="360"/>
        <w:rPr>
          <w:rFonts w:hint="eastAsia" w:ascii="宋体" w:hAnsi="宋体" w:eastAsia="宋体" w:cs="宋体"/>
          <w:color w:val="000000"/>
          <w:highlight w:val="none"/>
          <w:shd w:val="clear" w:color="auto" w:fill="FFFFFF"/>
        </w:rPr>
      </w:pPr>
    </w:p>
    <w:p w14:paraId="37C03DC2">
      <w:pPr>
        <w:pStyle w:val="46"/>
        <w:spacing w:before="452" w:after="150" w:line="560" w:lineRule="atLeast"/>
        <w:ind w:left="150" w:firstLine="360"/>
        <w:rPr>
          <w:rFonts w:hint="eastAsia" w:ascii="宋体" w:hAnsi="宋体" w:eastAsia="宋体" w:cs="宋体"/>
          <w:color w:val="000000"/>
          <w:highlight w:val="none"/>
          <w:shd w:val="clear" w:color="auto" w:fill="FFFFFF"/>
        </w:rPr>
      </w:pPr>
    </w:p>
    <w:p w14:paraId="41B103DA">
      <w:pPr>
        <w:keepNext w:val="0"/>
        <w:keepLines w:val="0"/>
        <w:widowControl/>
        <w:suppressLineNumbers w:val="0"/>
        <w:spacing w:line="360" w:lineRule="auto"/>
        <w:jc w:val="left"/>
        <w:rPr>
          <w:rFonts w:hint="default"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附件</w:t>
      </w:r>
    </w:p>
    <w:p w14:paraId="42F4AD0B">
      <w:pPr>
        <w:keepNext w:val="0"/>
        <w:keepLines w:val="0"/>
        <w:widowControl/>
        <w:suppressLineNumbers w:val="0"/>
        <w:spacing w:line="360" w:lineRule="auto"/>
        <w:jc w:val="center"/>
        <w:rPr>
          <w:highlight w:val="none"/>
        </w:rPr>
      </w:pPr>
      <w:r>
        <w:rPr>
          <w:rFonts w:hint="eastAsia" w:ascii="宋体" w:hAnsi="宋体" w:eastAsia="宋体" w:cs="宋体"/>
          <w:b/>
          <w:bCs/>
          <w:color w:val="000000"/>
          <w:kern w:val="0"/>
          <w:sz w:val="28"/>
          <w:szCs w:val="28"/>
          <w:highlight w:val="none"/>
          <w:lang w:val="en-US" w:eastAsia="zh-CN" w:bidi="ar"/>
        </w:rPr>
        <w:t>政府采购促进中小企业发展管理办法</w:t>
      </w:r>
    </w:p>
    <w:p w14:paraId="6DB869F4">
      <w:pPr>
        <w:keepNext w:val="0"/>
        <w:keepLines w:val="0"/>
        <w:widowControl/>
        <w:suppressLineNumbers w:val="0"/>
        <w:spacing w:line="360" w:lineRule="auto"/>
        <w:jc w:val="center"/>
        <w:rPr>
          <w:highlight w:val="none"/>
        </w:rPr>
      </w:pPr>
      <w:r>
        <w:rPr>
          <w:rFonts w:hint="eastAsia" w:ascii="宋体" w:hAnsi="宋体" w:eastAsia="宋体" w:cs="宋体"/>
          <w:b/>
          <w:bCs/>
          <w:color w:val="000000"/>
          <w:kern w:val="0"/>
          <w:sz w:val="20"/>
          <w:szCs w:val="20"/>
          <w:highlight w:val="none"/>
          <w:lang w:val="en-US" w:eastAsia="zh-CN" w:bidi="ar"/>
        </w:rPr>
        <w:t>财库〔2020〕46 号</w:t>
      </w:r>
    </w:p>
    <w:p w14:paraId="7BD5B9B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第一条 为了发挥政府采购的政策功能，促进中小企业健康发展，根据《中华人民共和 </w:t>
      </w:r>
    </w:p>
    <w:p w14:paraId="27BAFE7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国政府采购法》、《中华人民共和国中小企业促进法》等有关法律法规，制定本办法。 </w:t>
      </w:r>
    </w:p>
    <w:p w14:paraId="0EA4FB06">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第二条 本办法所称中小企业，是指在中华人民共和国境内依法设立，依据国务院批准 </w:t>
      </w:r>
    </w:p>
    <w:p w14:paraId="533EFC7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的中小企业划分标准确定的中型企业、小型企业和微型企业，但与大企业的负责人为同一人， </w:t>
      </w:r>
    </w:p>
    <w:p w14:paraId="3AE646E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或者与大企业存在直接控股、管理关系的除外。 </w:t>
      </w:r>
    </w:p>
    <w:p w14:paraId="5822D650">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符合中小企业划分标准的个体工商户，在政府采购活动中视同中小企业。 </w:t>
      </w:r>
    </w:p>
    <w:p w14:paraId="39701F94">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第三条 采购人在政府采购活动中应当通过加强采购需求管理，落实预留采购份额、价 </w:t>
      </w:r>
    </w:p>
    <w:p w14:paraId="1BD42767">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格评审优惠、优先采购等措施，提高中小企业在政府采购中的份额，支持中小企业发展。 </w:t>
      </w:r>
    </w:p>
    <w:p w14:paraId="5411C490">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第四条 在政府采购活动中，供应商提供的货物、工程或者服务符合下列情形的，享受 </w:t>
      </w:r>
    </w:p>
    <w:p w14:paraId="2FC36E9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本办法规定的中小企业扶持政策： </w:t>
      </w:r>
    </w:p>
    <w:p w14:paraId="6B5D04AF">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（一）在货物采购项目中，货物由中小企业制造，即货物由中小企业生产且使用该中小 </w:t>
      </w:r>
    </w:p>
    <w:p w14:paraId="32BA91B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企业商号或者注册商标； </w:t>
      </w:r>
    </w:p>
    <w:p w14:paraId="028D1D1F">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（二）在工程采购项目中，工程由中小企业承建，即工程施工单位为中小企业； </w:t>
      </w:r>
    </w:p>
    <w:p w14:paraId="210EC78D">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（三）在服务采购项目中，服务由中小企业承接，即提供服务的人员为中小企业依照《中 </w:t>
      </w:r>
    </w:p>
    <w:p w14:paraId="38543DD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华人民共和国劳动合同法》订立劳动合同的从业人员。 </w:t>
      </w:r>
    </w:p>
    <w:p w14:paraId="75A6FBC4">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在货物采购项目中，供应商提供的货物既有中小企业制造货物，也有大型企业制造货物 </w:t>
      </w:r>
    </w:p>
    <w:p w14:paraId="0C91CA5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的，不享受本办法规定的中小企业扶持政策。 </w:t>
      </w:r>
    </w:p>
    <w:p w14:paraId="53F3EAA1">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以联合体形式参加政府采购活动，联合体各方均为中小企业的，联合体视同中小企业。</w:t>
      </w:r>
    </w:p>
    <w:p w14:paraId="4340C84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其中，联合体各方均为小微企业的，联合体视同小微企业。 </w:t>
      </w:r>
    </w:p>
    <w:p w14:paraId="1C08DC8D">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第五条 采购人在政府采购活动中应当合理确定采购项目的采购需求，不得以企业注册 </w:t>
      </w:r>
    </w:p>
    <w:p w14:paraId="2F223499">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资本、资产总额、营业收入、从业人员、利润、纳税额等规模条件和财务指标作为供应商的 </w:t>
      </w:r>
    </w:p>
    <w:p w14:paraId="1A6C9EB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资格要求或者评审因素，不得在企业股权结构、经营年限等方面对中小企业实行差别待遇或 </w:t>
      </w:r>
    </w:p>
    <w:p w14:paraId="3A0D3C4B">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者歧视待遇。 </w:t>
      </w:r>
    </w:p>
    <w:p w14:paraId="05C7693D">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第六条 主管预算单位应当组织评估本部门及所属单位政府采购项目，统筹制定面向中 </w:t>
      </w:r>
    </w:p>
    <w:p w14:paraId="69266F20">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小企业预留采购份额的具体方案，对适宜由中小企业提供的采购项目和采购包，预留采购份 </w:t>
      </w:r>
    </w:p>
    <w:p w14:paraId="56D62B8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额专门面向中小企业采购，并在政府采购预算中单独列示。 </w:t>
      </w:r>
    </w:p>
    <w:p w14:paraId="3A5763B8">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符合下列情形之一的，可不专门面向中小企业预留采购份额： </w:t>
      </w:r>
    </w:p>
    <w:p w14:paraId="6E6AE039">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（一）法律法规和国家有关政策明确规定优先或者应当面向事业单位、社会组织等非企 </w:t>
      </w:r>
    </w:p>
    <w:p w14:paraId="19D1068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业主体采购的； </w:t>
      </w:r>
    </w:p>
    <w:p w14:paraId="59D65595">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（二）因确需使用不可替代的专利、专有技术，基础设施限制，或者提供特定公共服务 </w:t>
      </w:r>
    </w:p>
    <w:p w14:paraId="7814524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等原因，只能从中小企业之外的供应商处采购的； </w:t>
      </w:r>
    </w:p>
    <w:p w14:paraId="049442C0">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（三）按照本办法规定预留采购份额无法确保充分供应、充分竞争，或者存在可能影响 </w:t>
      </w:r>
    </w:p>
    <w:p w14:paraId="6F599409">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政府采购目标实现的情形； </w:t>
      </w:r>
    </w:p>
    <w:p w14:paraId="71CB8C4A">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（四）框架协议采购项目； </w:t>
      </w:r>
    </w:p>
    <w:p w14:paraId="0D484B54">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（五）省级以上人民政府财政部门规定的其他情形。 </w:t>
      </w:r>
    </w:p>
    <w:p w14:paraId="49D2D6EC">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除上述情形外，其他均为适宜由中小企业提供的情形。 </w:t>
      </w:r>
    </w:p>
    <w:p w14:paraId="2E4F3502">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第七条 采购限额标准以上，200 万元以下的货物和服务采购项目、400 万元以下的工程 </w:t>
      </w:r>
    </w:p>
    <w:p w14:paraId="70A48D8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采购项目，适宜由中小企业提供的，采购人应当专门面向中小企业采购。 </w:t>
      </w:r>
    </w:p>
    <w:p w14:paraId="0D029E7A">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第八条 超过 200 万元的货物和服务采购项目、超过 400 万元的工程采购项目中适宜由中小企业提供的，预留该部分采购项目预算总额的 30%以上专门面向中小企业采购，其中预 </w:t>
      </w:r>
    </w:p>
    <w:p w14:paraId="02183BC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留给小微企业的比例不低于 60%。预留份额通过下列措施进行： </w:t>
      </w:r>
    </w:p>
    <w:p w14:paraId="4EDBAC5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（一）将采购项目整体或者设置采购包专门面向中小企业采购； </w:t>
      </w:r>
    </w:p>
    <w:p w14:paraId="677E0215">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（二）要求供应商以联合体形式参加采购活动，且联合体中中小企业承担的部分达到一 </w:t>
      </w:r>
    </w:p>
    <w:p w14:paraId="1BE8AB7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定比例； </w:t>
      </w:r>
    </w:p>
    <w:p w14:paraId="7E37B100">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（三）要求获得采购合同的供应商将采购项目中的一定比例分包给一家或者多家中小企 </w:t>
      </w:r>
    </w:p>
    <w:p w14:paraId="219BA0E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业。 </w:t>
      </w:r>
    </w:p>
    <w:p w14:paraId="571EEDBA">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组成联合体或者接受分包合同的中小企业与联合体内其他企业、分包企业之间不得存在 </w:t>
      </w:r>
    </w:p>
    <w:p w14:paraId="1043614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直接控股、管理关系。 </w:t>
      </w:r>
    </w:p>
    <w:p w14:paraId="332F5000">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第九条 对于经主管预算单位统筹后未预留份额专门面向中小企业采购的采购项目，以 </w:t>
      </w:r>
    </w:p>
    <w:p w14:paraId="4A89794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及预留份额项目中的非预留部分采购包，采购人、采购代理机构应当对符合本办法规定的小 </w:t>
      </w:r>
    </w:p>
    <w:p w14:paraId="727BBF5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微企业报价给予 6%—10%（工程项目为 3%—5%）的扣除，用扣除后的价格参加评审。适用招 </w:t>
      </w:r>
    </w:p>
    <w:p w14:paraId="1FE7CB7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标投标法的政府采购工程建设项目，采用综合评估法但未采用低价优先法计算价格分的，评 </w:t>
      </w:r>
    </w:p>
    <w:p w14:paraId="405D14A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标时应当在采用原报价进行评分的基础上增加其价格得分的 3%—5%作为其价格分。 </w:t>
      </w:r>
    </w:p>
    <w:p w14:paraId="61C327F8">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接受大中型企业与小微企业组成联合体或者允许大中型企业向一家或者多家小微企业 </w:t>
      </w:r>
    </w:p>
    <w:p w14:paraId="11CB2BE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分包的采购项目，对于联合协议或者分包意向协议约定小微企业的合同份额占到合同总金额 </w:t>
      </w:r>
    </w:p>
    <w:p w14:paraId="42B8327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30%以上的，采购人、采购代理机构应当对联合体或者大中型企业的报价给予 2%-3%（工程 </w:t>
      </w:r>
    </w:p>
    <w:p w14:paraId="46F464D9">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项目为 1%—2%）的扣除，用扣除后的价格参加评审。适用招标投标法的政府采购工程建设 </w:t>
      </w:r>
    </w:p>
    <w:p w14:paraId="06497F57">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项目，采用综合评估法但未采用低价优先法计算价格分的，评标时应当在采用原报价进行评 </w:t>
      </w:r>
    </w:p>
    <w:p w14:paraId="4F886EC7">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分的基础上增加其价格得分的 1%—2%作为其价格分。组成联合体或者接受分包的小微企业 </w:t>
      </w:r>
    </w:p>
    <w:p w14:paraId="219EA06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与联合体内其他企业、分包企业之间存在直接控股、管理关系的，不享受价格扣除优惠政策。 </w:t>
      </w:r>
    </w:p>
    <w:p w14:paraId="7286E1B2">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价格扣除比例或者价格分加分比例对小型企业和微型企业同等对待，不作区分。具体采 </w:t>
      </w:r>
    </w:p>
    <w:p w14:paraId="22BAB169">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购项目的价格扣除比例或者价格分加分比例，由采购人根据采购标的相关行业平均利润率、 </w:t>
      </w:r>
    </w:p>
    <w:p w14:paraId="5561E410">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市场竞争状况等，在本办法规定的幅度内确定。 </w:t>
      </w:r>
    </w:p>
    <w:p w14:paraId="46D4EA2B">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第十条 采购人应当严格按照本办法规定和主管预算单位制定的预留采购份额具体方案 </w:t>
      </w:r>
    </w:p>
    <w:p w14:paraId="7364FAA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开展采购活动。预留份额的采购项目或者采购包，通过发布公告方式邀请供应商后，符合资 </w:t>
      </w:r>
    </w:p>
    <w:p w14:paraId="23CEDDC7">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格条件的中小企业数量不足 3 家的，应当中止采购活动，视同未预留份额的采购项目或者采 </w:t>
      </w:r>
    </w:p>
    <w:p w14:paraId="3F43AF3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购包，按照本办法第九条有关规定重新组织采购活动。 </w:t>
      </w:r>
    </w:p>
    <w:p w14:paraId="176D278B">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第十一条 中小企业参加政府采购活动，应当出具本办法规定的《中小企业声明函》（附 </w:t>
      </w:r>
    </w:p>
    <w:p w14:paraId="1F81199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1），否则不得享受相关中小企业扶持政策。任何单位和个人不得要求供应商提供《中小企 </w:t>
      </w:r>
    </w:p>
    <w:p w14:paraId="02BACC5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业声明函》之外的中小企业身份证明文件。 </w:t>
      </w:r>
    </w:p>
    <w:p w14:paraId="1C4A217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第十二条 采购项目涉及中小企业采购的，采购文件应当明确以下内容： </w:t>
      </w:r>
    </w:p>
    <w:p w14:paraId="2814A28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（一）预留份额的采购项目或者采购包，明确该项目或相关采购包专门面向中小企业采 </w:t>
      </w:r>
    </w:p>
    <w:p w14:paraId="6A09D8D5">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购，以及相关标的及预算金额； </w:t>
      </w:r>
    </w:p>
    <w:p w14:paraId="2C1C9258">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（二）要求以联合体形式参加或者合同分包的，明确联合协议或者分包意向协议中中小 </w:t>
      </w:r>
    </w:p>
    <w:p w14:paraId="17A77D5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企业合同金额应当达到的比例，并作为供应商资格条件； </w:t>
      </w:r>
    </w:p>
    <w:p w14:paraId="54593492">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（三）非预留份额的采购项目或者采购包，明确有关价格扣除比例或者价格分加分比例； </w:t>
      </w:r>
    </w:p>
    <w:p w14:paraId="19ACA458">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（四）规定依据本办法规定享受扶持政策获得政府采购合同的，小微企业不得将合同分 </w:t>
      </w:r>
    </w:p>
    <w:p w14:paraId="43C79359">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包给大中型企业，中型企业不得将合同分包给大型企业； </w:t>
      </w:r>
    </w:p>
    <w:p w14:paraId="78279A0E">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（五）采购人认为具备相关条件的，明确对中小企业在资金支付期限、预付款比例等方 </w:t>
      </w:r>
    </w:p>
    <w:p w14:paraId="30C5C83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面的优惠措施； </w:t>
      </w:r>
    </w:p>
    <w:p w14:paraId="5E5E3ED0">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（六）明确采购标的对应的中小企业划分标准所属行业； </w:t>
      </w:r>
    </w:p>
    <w:p w14:paraId="2521C8E6">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（七）法律法规和省级以上人民政府财政部门规定的其他事项。 </w:t>
      </w:r>
    </w:p>
    <w:p w14:paraId="1D4DD1E3">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第十三条 中标、成交供应商享受本办法规定的中小企业扶持政策的，采购人、采购代 </w:t>
      </w:r>
    </w:p>
    <w:p w14:paraId="4B1C1E3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理机构应当随中标、成交结果公开中标、成交供应商的《中小企业声明函》。 </w:t>
      </w:r>
    </w:p>
    <w:p w14:paraId="1D2F917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适用招标投标法的政府采购工程建设项目，应当在公示中标候选人时公开中标候选人的 </w:t>
      </w:r>
    </w:p>
    <w:p w14:paraId="07CE7AE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《中小企业声明函》。 </w:t>
      </w:r>
    </w:p>
    <w:p w14:paraId="2CC62029">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第十四条 对于通过预留采购项目、预留专门采购包、要求以联合体形式参加或者合同 </w:t>
      </w:r>
    </w:p>
    <w:p w14:paraId="78AFD30B">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分包等措施签订的采购合同，应当明确标注本合同为中小企业预留合同。其中，要求以联合 </w:t>
      </w:r>
    </w:p>
    <w:p w14:paraId="2972A3E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体形式参加采购活动或者合同分包的，应当将联合协议或者分包意向协议作为采购合同的组 </w:t>
      </w:r>
    </w:p>
    <w:p w14:paraId="7692102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成部分。 </w:t>
      </w:r>
    </w:p>
    <w:p w14:paraId="78CE5712">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第十五条 鼓励各地区、各部门在采购活动中允许中小企业引入信用担保手段，为中小 </w:t>
      </w:r>
    </w:p>
    <w:p w14:paraId="1F33531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企业在投标（响应）保证、履约保证等方面提供专业化服务。鼓励中小企业依法合规通过政 </w:t>
      </w:r>
    </w:p>
    <w:p w14:paraId="749F01F5">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府采购合同融资。 </w:t>
      </w:r>
    </w:p>
    <w:p w14:paraId="5AAFE80F">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第十六条 政府采购监督检查、投诉处理及政府采购行政处罚中对中小企业的认定，由 </w:t>
      </w:r>
    </w:p>
    <w:p w14:paraId="46DD885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货物制造商或者工程、服务供应商注册登记所在地的县级以上人民政府中小企业主管部门负 </w:t>
      </w:r>
    </w:p>
    <w:p w14:paraId="4C62992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责。 </w:t>
      </w:r>
    </w:p>
    <w:p w14:paraId="58EA202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中小企业主管部门应当在收到财政部门或者有关招标投标行政监督部门关于协助开展 </w:t>
      </w:r>
    </w:p>
    <w:p w14:paraId="7794D91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中小企业认定函后 10 个工作日内做出书面答复。 </w:t>
      </w:r>
    </w:p>
    <w:p w14:paraId="542B49B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第十七条 各地区、各部门应当对涉及中小企业采购的预算项目实施全过程绩效管理， </w:t>
      </w:r>
    </w:p>
    <w:p w14:paraId="3F89509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合理设置绩效目标和指标，落实扶持中小企业有关政策要求，定期开展绩效监控和评价，强 </w:t>
      </w:r>
    </w:p>
    <w:p w14:paraId="37EA40D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化绩效评价结果应用。 </w:t>
      </w:r>
    </w:p>
    <w:p w14:paraId="254DF573">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第十八条 主管预算单位应当自 2022 年起向同级财政部门报告本部门上一年度面向中 </w:t>
      </w:r>
    </w:p>
    <w:p w14:paraId="530C7B1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小企业预留份额和采购的具体情况，并在中国政府采购网公开预留项目执行情况(附 2)。未 </w:t>
      </w:r>
    </w:p>
    <w:p w14:paraId="6965082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达到本办法规定的预留份额比例的，应当作出说明。 </w:t>
      </w:r>
    </w:p>
    <w:p w14:paraId="22F9D77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第十九条 采购人未按本办法规定为中小企业预留采购份额，采购人、采购代理机构未 </w:t>
      </w:r>
    </w:p>
    <w:p w14:paraId="5DEEAE2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按照本办法规定要求实施价格扣除或者价格分加分的，属于未按照规定执行政府采购政策， </w:t>
      </w:r>
    </w:p>
    <w:p w14:paraId="3B19E33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依照《中华人民共和国政府采购法》等国家有关规定追究法律责任。 </w:t>
      </w:r>
    </w:p>
    <w:p w14:paraId="1177EB68">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第二十条 供应商按照本办法规定提供声明函内容不实的，属于提供虚假材料谋取中标、 </w:t>
      </w:r>
    </w:p>
    <w:p w14:paraId="7EFC02B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成交，依照《中华人民共和国政府采购法》等国家有关规定追究相应责任。 </w:t>
      </w:r>
    </w:p>
    <w:p w14:paraId="22405BA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适用招标投标法的政府采购工程建设项目，供应商按照本办法规定提供声明函内容不实 </w:t>
      </w:r>
    </w:p>
    <w:p w14:paraId="4A869C5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的，属于弄虚作假骗取中标，依照《中华人民共和国招标投标法》等国家有关规定追究相应 </w:t>
      </w:r>
    </w:p>
    <w:p w14:paraId="4079AC4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责任。 </w:t>
      </w:r>
    </w:p>
    <w:p w14:paraId="74A323DB">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第二十一条 财政部门、中小企业主管部门及其工作人员在履行职责中违反本办法规定 </w:t>
      </w:r>
    </w:p>
    <w:p w14:paraId="2304E75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及存在其他滥用职权、玩忽职守、徇私舞弊等违法违纪行为的，依照《中华人民共和国政府</w:t>
      </w:r>
      <w:r>
        <w:rPr>
          <w:rFonts w:hint="default" w:ascii="Times New Roman" w:hAnsi="Times New Roman" w:eastAsia="宋体" w:cs="Times New Roman"/>
          <w:color w:val="000000"/>
          <w:kern w:val="0"/>
          <w:sz w:val="18"/>
          <w:szCs w:val="18"/>
          <w:highlight w:val="none"/>
          <w:lang w:val="en-US" w:eastAsia="zh-CN" w:bidi="ar"/>
        </w:rPr>
        <w:t xml:space="preserve">40 </w:t>
      </w:r>
    </w:p>
    <w:p w14:paraId="424F632B">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采购法》、《中华人民共和国公务员法》、《中华人民共和国监察法》、《中华人民共和国 </w:t>
      </w:r>
    </w:p>
    <w:p w14:paraId="340F1A9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政府采购法实施条例》等国家有关规定追究相应责任；涉嫌犯罪的，依法移送有关国家机关 </w:t>
      </w:r>
    </w:p>
    <w:p w14:paraId="5BB366D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处理。 </w:t>
      </w:r>
    </w:p>
    <w:p w14:paraId="353F25D8">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第二十二条 对外援助项目、国家相关资格或者资质管理制度另有规定的项目，不适用 </w:t>
      </w:r>
    </w:p>
    <w:p w14:paraId="2328305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本办法。 </w:t>
      </w:r>
    </w:p>
    <w:p w14:paraId="17CE613F">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第二十三条 关于视同中小企业的其他主体的政府采购扶持政策，由财政部会同有关部 </w:t>
      </w:r>
    </w:p>
    <w:p w14:paraId="30E4AB49">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门另行规定。 </w:t>
      </w:r>
    </w:p>
    <w:p w14:paraId="0DCA49F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第二十四条 省级财政部门可以会同中小企业主管部门根据本办法的规定制定具体实 </w:t>
      </w:r>
    </w:p>
    <w:p w14:paraId="0658E9D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施办法。 </w:t>
      </w:r>
    </w:p>
    <w:p w14:paraId="309EE099">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第二十五条 本办法自 2021 年 1 月 1 日起施行。《财政部 工业和信息化部关于印发〈政 </w:t>
      </w:r>
    </w:p>
    <w:p w14:paraId="79B8C7DC">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府采购促进中小企业发展暂行办法〉的通知》（财库﹝2011﹞181 号）同时废止。</w:t>
      </w:r>
    </w:p>
    <w:p w14:paraId="10F3B963">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0C1B1E68">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12889234">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16A88BD3">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3E467EBF">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2BB2B2D0">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50221C13">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79EF81E2">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65F2DDCA">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3D558685">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2ED9180A">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0F2BDCC5">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442A14B7">
      <w:pPr>
        <w:keepNext w:val="0"/>
        <w:keepLines w:val="0"/>
        <w:widowControl/>
        <w:suppressLineNumbers w:val="0"/>
        <w:jc w:val="left"/>
        <w:rPr>
          <w:highlight w:val="none"/>
        </w:rPr>
      </w:pPr>
      <w:r>
        <w:rPr>
          <w:rFonts w:hint="eastAsia" w:ascii="宋体" w:hAnsi="宋体" w:eastAsia="宋体" w:cs="宋体"/>
          <w:b/>
          <w:bCs/>
          <w:color w:val="000000"/>
          <w:kern w:val="0"/>
          <w:sz w:val="28"/>
          <w:szCs w:val="28"/>
          <w:highlight w:val="none"/>
          <w:lang w:val="en-US" w:eastAsia="zh-CN" w:bidi="ar"/>
        </w:rPr>
        <w:t xml:space="preserve">附件： </w:t>
      </w:r>
    </w:p>
    <w:p w14:paraId="6C83BAA0">
      <w:pPr>
        <w:keepNext w:val="0"/>
        <w:keepLines w:val="0"/>
        <w:widowControl/>
        <w:suppressLineNumbers w:val="0"/>
        <w:spacing w:line="360" w:lineRule="auto"/>
        <w:jc w:val="center"/>
        <w:rPr>
          <w:highlight w:val="none"/>
        </w:rPr>
      </w:pPr>
      <w:r>
        <w:rPr>
          <w:rFonts w:hint="eastAsia" w:ascii="宋体" w:hAnsi="宋体" w:eastAsia="宋体" w:cs="宋体"/>
          <w:b/>
          <w:bCs/>
          <w:color w:val="000000"/>
          <w:kern w:val="0"/>
          <w:sz w:val="28"/>
          <w:szCs w:val="28"/>
          <w:highlight w:val="none"/>
          <w:lang w:val="en-US" w:eastAsia="zh-CN" w:bidi="ar"/>
        </w:rPr>
        <w:t>吉林省强化政府采购政策支持中小企业发展落实举措</w:t>
      </w:r>
    </w:p>
    <w:p w14:paraId="4ADDCB19">
      <w:pPr>
        <w:keepNext w:val="0"/>
        <w:keepLines w:val="0"/>
        <w:widowControl/>
        <w:suppressLineNumbers w:val="0"/>
        <w:spacing w:line="360" w:lineRule="auto"/>
        <w:jc w:val="center"/>
        <w:rPr>
          <w:highlight w:val="none"/>
        </w:rPr>
      </w:pPr>
      <w:r>
        <w:rPr>
          <w:rFonts w:hint="eastAsia" w:ascii="宋体" w:hAnsi="宋体" w:eastAsia="宋体" w:cs="宋体"/>
          <w:b/>
          <w:bCs/>
          <w:color w:val="000000"/>
          <w:kern w:val="0"/>
          <w:sz w:val="20"/>
          <w:szCs w:val="20"/>
          <w:highlight w:val="none"/>
          <w:lang w:val="en-US" w:eastAsia="zh-CN" w:bidi="ar"/>
        </w:rPr>
        <w:t>吉财采购〔2022〕478 号</w:t>
      </w:r>
    </w:p>
    <w:p w14:paraId="451E4743">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为贯彻落实《国务院关于印发扎实稳住经济一揽子政策措施的通知》（国发〔2022〕12 </w:t>
      </w:r>
    </w:p>
    <w:p w14:paraId="1B6D48A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号）和省政府《稳定全省经济若干措施》要求，积极应对突发疫情对我省经济社会影响，做 </w:t>
      </w:r>
    </w:p>
    <w:p w14:paraId="706F7AFB">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好财政政策支持中小企业纾困解难工作，助力全省经济平稳健康发展，按照财政部《关于进 </w:t>
      </w:r>
    </w:p>
    <w:p w14:paraId="7CE7FBC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一步加大政府采购支持中小企业力度的通知》（财库〔2022〕19 号）规定，提出如下落实 </w:t>
      </w:r>
    </w:p>
    <w:p w14:paraId="799F2A2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措施： </w:t>
      </w:r>
    </w:p>
    <w:p w14:paraId="21661B8B">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一、强化政策落实支持中小企业发展 </w:t>
      </w:r>
    </w:p>
    <w:p w14:paraId="6189FE28">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各级预算单位要认真落实《政府采购促进中小企业发展管理办法》（财库〔2020〕46 </w:t>
      </w:r>
    </w:p>
    <w:p w14:paraId="3D9C6D3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号，以下简称《办法》）的规定，加强采购需求管理，规范资格条件设置，降低中小企业参 </w:t>
      </w:r>
    </w:p>
    <w:p w14:paraId="092E063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加政府采购活动门槛 。科学编制政府采购预算，提高中小企业预留份额。结合采购项目的 </w:t>
      </w:r>
    </w:p>
    <w:p w14:paraId="0541A7B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实际情况，灵活采取项目整体预留、合理预留采购包、要求大企业与中小企业组成联合体或 </w:t>
      </w:r>
    </w:p>
    <w:p w14:paraId="0D947FF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向中小企业分包等形式，确保中小企业合同份额。适用招标投标法的政府采购工程项目应严 </w:t>
      </w:r>
    </w:p>
    <w:p w14:paraId="1EADDE7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格落实政府采购支持中小企业政策。 </w:t>
      </w:r>
    </w:p>
    <w:p w14:paraId="5022EBC3">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二、提高政府采购项目价格评审优惠幅度 </w:t>
      </w:r>
    </w:p>
    <w:p w14:paraId="6B5266FC">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自 2022 年 7 月 1 日起发布采购公告或者发出采购邀请，未预留份额专门面向中小企 </w:t>
      </w:r>
    </w:p>
    <w:p w14:paraId="05E599C0">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业采购的货物、服务项目，给予小微企业的价格扣除优惠由《办法》规定的 6%-10%提高至 </w:t>
      </w:r>
    </w:p>
    <w:p w14:paraId="0D0F492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10%-20%；大中型企业与小微企业组成联合体或者大中型企业向小微企业分包的，评审优惠 </w:t>
      </w:r>
    </w:p>
    <w:p w14:paraId="56332E67">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幅度由 2%—3%提高至 4%—6%。政府采购工程的价格评审优惠按照《办法》的规定执行。 </w:t>
      </w:r>
    </w:p>
    <w:p w14:paraId="13DC8F5A">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三、提高政府采购工程项目预留份额比例 </w:t>
      </w:r>
    </w:p>
    <w:p w14:paraId="50927DB8">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400 万元以下的工程采购项目适宜由中小企业提供的，采购人应当专门面向中小企业 </w:t>
      </w:r>
    </w:p>
    <w:p w14:paraId="34F4F07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采购。达到或超过 400 万元的工程采购项目中适宜由中小企业提供的，在坚持公开、公正、 </w:t>
      </w:r>
    </w:p>
    <w:p w14:paraId="567F84AB">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公平竞争和统一质量标准的前提下，2022 年下半年面向中小企业的预留份额由 30%以上提高 </w:t>
      </w:r>
    </w:p>
    <w:p w14:paraId="0188FAE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至 40%以上。省财政厅将协调发改、工信、住建、交通、水利、商务等部门，按照国家相关 </w:t>
      </w:r>
    </w:p>
    <w:p w14:paraId="224F825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工程招投标行政监督部门对工程招投标领域落实政府采购支持中小企业的政策要求，及时调 </w:t>
      </w:r>
    </w:p>
    <w:p w14:paraId="32A4C59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整完善工程招投标领域有关标准文本、评标制度等，支持督促各预算单位严格落实政府采购 </w:t>
      </w:r>
    </w:p>
    <w:p w14:paraId="761E7B0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政策。 </w:t>
      </w:r>
    </w:p>
    <w:p w14:paraId="146269A6">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四、降低经营成本提高履约能力 </w:t>
      </w:r>
    </w:p>
    <w:p w14:paraId="33106A8E">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鼓励采购人、采购代理机构在政府采购活动中免收中小企业保证金或降低收取比例。 </w:t>
      </w:r>
    </w:p>
    <w:p w14:paraId="362164C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对确需依法收取保证金的，应明确收取标准、缴纳方式和退还时限等要求，允许中小企业自 </w:t>
      </w:r>
    </w:p>
    <w:p w14:paraId="3992ABC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主选择以支票、汇票、本票、保函等非现金形式缴纳或提交，降低经营成本。采购人、采购 </w:t>
      </w:r>
    </w:p>
    <w:p w14:paraId="590F541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代理机构应对 2022 年 5 月前实施完成的政府采购项目投标（响应）或履约保证金进行核查 </w:t>
      </w:r>
    </w:p>
    <w:p w14:paraId="0138FC8B">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清理，对符合法定或合同约定退还条件的应及时退还，切实减轻中小企业资金压力。采购人 </w:t>
      </w:r>
    </w:p>
    <w:p w14:paraId="2712095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在编制采购文件时可结合项目实际，明确中小企业获得合同后可采取分期付款的方式，最大 </w:t>
      </w:r>
    </w:p>
    <w:p w14:paraId="1BAFEFA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限度的确定首期预付款比例，并尽量缩短资金支付期限。 </w:t>
      </w:r>
    </w:p>
    <w:p w14:paraId="0BF7BE3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五、优化政府采购程序推进全流程电子化 </w:t>
      </w:r>
    </w:p>
    <w:p w14:paraId="64780FD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中小企业参加政府采购活动，对于出具《中小企业声明函》的，任何单位和个人不得 </w:t>
      </w:r>
    </w:p>
    <w:p w14:paraId="6506E65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另行要求提供《中小企业声明函》之外的中小企业身份证明文件。对于法人代表已经出具委 </w:t>
      </w:r>
    </w:p>
    <w:p w14:paraId="13E735F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托书的，不得要求法人代表亲自领购采购文件或者到场参加开标、谈判等。加快推进全省政 </w:t>
      </w:r>
    </w:p>
    <w:p w14:paraId="1BCF6AE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府采购全流程电子化建设，实现在线发布采购公告、提供采购文件、提交投标（响应）文件， </w:t>
      </w:r>
    </w:p>
    <w:p w14:paraId="7D41A0F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实行电子开标、电子评审，提升中小企业参与政府采购活动的便利度。 </w:t>
      </w:r>
    </w:p>
    <w:p w14:paraId="473FBE60">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六、加强项目执行管理提升政府采购透明度 </w:t>
      </w:r>
    </w:p>
    <w:p w14:paraId="4A6D8683">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采购人、采购代理机构对投标（响应）文件的格式、形式要求应当简化明确，不得因 </w:t>
      </w:r>
    </w:p>
    <w:p w14:paraId="3DCB8BD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非实质性的格式、形式问题限制和影响中小企业投标（响应）。实现电子化采购的，采购人、 </w:t>
      </w:r>
    </w:p>
    <w:p w14:paraId="45DA820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采购代理机构应当免费提供电子采购文件；暂未实现电子化采购的，鼓励采购人、采购代理 </w:t>
      </w:r>
    </w:p>
    <w:p w14:paraId="1EF4EC3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机构向中小企业免费提供纸质采购文件。各级预算单位在公开政府采购意向时，必须标明是 </w:t>
      </w:r>
    </w:p>
    <w:p w14:paraId="6D0F7DE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否专门面向中小企业采购，便于中小企业提前做好参与政府采购活动的各项准备工作。未按 </w:t>
      </w:r>
    </w:p>
    <w:p w14:paraId="496C906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照规定进行政府采购意向公开的采购项目，原则上不得开展采购活动。 </w:t>
      </w:r>
    </w:p>
    <w:p w14:paraId="499F8AE0">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各级主管预算单位要加强对本部门、本系统政府采购项目的统筹把握，明确工作责任，周密 </w:t>
      </w:r>
    </w:p>
    <w:p w14:paraId="46B9DD0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安排部署，严格落实预留采购份额和价格评审优惠措施支持中小企业发展。同时，按照六条 </w:t>
      </w:r>
    </w:p>
    <w:p w14:paraId="062E6A8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措施要求，要制定具体工作方案，确保政策执行不走样、显成效。各级财政部门应加强组织 </w:t>
      </w:r>
    </w:p>
    <w:p w14:paraId="786BDA3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领导，结合本地区实际情况明确政策执行要求，加强对采购单位政策执行情况的监督检查， </w:t>
      </w:r>
    </w:p>
    <w:p w14:paraId="5F562AF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在政策执行中好的经验办法和遇到的问题及时向省财政厅报告。</w:t>
      </w:r>
    </w:p>
    <w:p w14:paraId="7676CAFC">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3890C1A4">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119CEFE1">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6D6D2D45">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53CF2506">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5545774E">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2D209738">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5D6FDFC7">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5BC719A3">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71BDB383">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586B66E4">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744DEB0E">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24D707BF">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3B33066E">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4D7D6278">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595B0465">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724C453D">
      <w:pPr>
        <w:keepNext w:val="0"/>
        <w:keepLines w:val="0"/>
        <w:widowControl/>
        <w:suppressLineNumbers w:val="0"/>
        <w:spacing w:line="360" w:lineRule="auto"/>
        <w:jc w:val="center"/>
        <w:rPr>
          <w:highlight w:val="none"/>
        </w:rPr>
      </w:pPr>
      <w:r>
        <w:rPr>
          <w:rFonts w:hint="eastAsia" w:ascii="宋体" w:hAnsi="宋体" w:eastAsia="宋体" w:cs="宋体"/>
          <w:b/>
          <w:bCs/>
          <w:color w:val="000000"/>
          <w:kern w:val="0"/>
          <w:sz w:val="28"/>
          <w:szCs w:val="28"/>
          <w:highlight w:val="none"/>
          <w:lang w:val="en-US" w:eastAsia="zh-CN" w:bidi="ar"/>
        </w:rPr>
        <w:t>财政部 司法部关于政府采购支持监狱企业发展有关问题的通知</w:t>
      </w:r>
    </w:p>
    <w:p w14:paraId="0FD17F74">
      <w:pPr>
        <w:keepNext w:val="0"/>
        <w:keepLines w:val="0"/>
        <w:widowControl/>
        <w:suppressLineNumbers w:val="0"/>
        <w:spacing w:line="360" w:lineRule="auto"/>
        <w:jc w:val="center"/>
        <w:rPr>
          <w:highlight w:val="none"/>
        </w:rPr>
      </w:pPr>
      <w:r>
        <w:rPr>
          <w:rFonts w:hint="eastAsia" w:ascii="宋体" w:hAnsi="宋体" w:eastAsia="宋体" w:cs="宋体"/>
          <w:b/>
          <w:bCs/>
          <w:color w:val="000000"/>
          <w:kern w:val="0"/>
          <w:sz w:val="20"/>
          <w:szCs w:val="20"/>
          <w:highlight w:val="none"/>
          <w:lang w:val="en-US" w:eastAsia="zh-CN" w:bidi="ar"/>
        </w:rPr>
        <w:t>(财库〔2014〕68 号)</w:t>
      </w:r>
    </w:p>
    <w:p w14:paraId="6C20EF3C">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党中央有关部门，国务院各部委、各直属机构，全国人大常委会办公厅，全国政协办公厅， </w:t>
      </w:r>
    </w:p>
    <w:p w14:paraId="29DF1F4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高法院，高检院，有关人民团体，中央国家机关政府采购中心，中共中央直属机关采购中心， </w:t>
      </w:r>
    </w:p>
    <w:p w14:paraId="38C7B22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全国人大机关采购中心，各省、自治区、直辖市、计划单列市财政厅（局）、司法厅（局）， </w:t>
      </w:r>
    </w:p>
    <w:p w14:paraId="5CB73639">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新疆生产建设兵团财务局、司法局、监狱管理局： </w:t>
      </w:r>
    </w:p>
    <w:p w14:paraId="77EE54C2">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政府采购支持监狱和戒毒企业（以下简称监狱企业）发展对稳定监狱企业生产，提高财 </w:t>
      </w:r>
    </w:p>
    <w:p w14:paraId="760BD017">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政资金使用效益，为罪犯和戒毒人员提供长期可靠的劳动岗位，提高罪犯和戒毒人员的教育 </w:t>
      </w:r>
    </w:p>
    <w:p w14:paraId="7CB2A8E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改造质量，减少重新违法犯罪，确保监狱、戒毒场所安全稳定，促进社会和谐稳定具有十分 </w:t>
      </w:r>
    </w:p>
    <w:p w14:paraId="54DDEEE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重要的意义。为进一步贯彻落实国务院《关于解决监狱企业困难的实施方案的通知》（国发 </w:t>
      </w:r>
    </w:p>
    <w:p w14:paraId="720CF60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[2003]7 号）文件精神，发挥政府采购支持监狱企业发展的作用，现就有关事项通知如下： </w:t>
      </w:r>
    </w:p>
    <w:p w14:paraId="48AC0D13">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一、监狱企业是指由司法部认定的为罪犯、戒毒人员提供生产项目和劳动对象，且全部 </w:t>
      </w:r>
    </w:p>
    <w:p w14:paraId="1552E8C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产权属于司法部监狱管理局、戒毒管理局、直属煤矿管理局，各省、自治区、直辖市监狱管 </w:t>
      </w:r>
    </w:p>
    <w:p w14:paraId="4AC536C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理局、戒毒管理局，各地（设区的市）监狱、强制隔离戒毒所、戒毒康复所，以及新疆生产 </w:t>
      </w:r>
    </w:p>
    <w:p w14:paraId="6C74D015">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建设兵团监狱管理局、戒毒管理局的企业。监狱企业参加政府采购活动时，应当提供由省级 </w:t>
      </w:r>
    </w:p>
    <w:p w14:paraId="484C5265">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以上监狱管理局、戒毒管理局（含新疆生产建设兵团）出具的属于监狱企业的证明文件。 </w:t>
      </w:r>
    </w:p>
    <w:p w14:paraId="0F3BF092">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二、在政府采购活动中，监狱企业视同小型、微型企业，享受预留份额、评审中价格扣 </w:t>
      </w:r>
    </w:p>
    <w:p w14:paraId="0B37E43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除等政府采购促进中小企业发展的政府采购政策。向监狱企业采购的金额，计入面向中小企 </w:t>
      </w:r>
    </w:p>
    <w:p w14:paraId="00E1B83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业采购的统计数据。 </w:t>
      </w:r>
    </w:p>
    <w:p w14:paraId="7267B1F6">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三、各地区、各部门要积极通过预留采购份额支持监狱企业。有制服采购项目的部门， </w:t>
      </w:r>
    </w:p>
    <w:p w14:paraId="06217D9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应加强对政府采购预算和计划编制工作的统筹，预留本部门制服采购项目预算总额的 30%以 </w:t>
      </w:r>
    </w:p>
    <w:p w14:paraId="0707F467">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上，专门面向监狱企业采购。省级以上政府部门组织的公务员考试、招生考试、等级考试、 </w:t>
      </w:r>
    </w:p>
    <w:p w14:paraId="332EB57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资格考试的试卷印刷项目原则上应当在符合有关资质的监狱企业范围内采购。各地在免费教 </w:t>
      </w:r>
    </w:p>
    <w:p w14:paraId="5CA7ED75">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科书政府采购工作中，应当根据符合教科书印制资质的监狱企业情况，提出由监狱企业印刷 </w:t>
      </w:r>
    </w:p>
    <w:p w14:paraId="024DC2D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的比例要求。 </w:t>
      </w:r>
    </w:p>
    <w:p w14:paraId="2296998A">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四、各地区可以结合本地区实际，对监狱企业生产的办公用品、家具用具、车辆维修和 </w:t>
      </w:r>
    </w:p>
    <w:p w14:paraId="37E5E73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提供的保养服务、消防设备等，提出预留份额等政府采购支持措施，加大对监狱企业产品的 </w:t>
      </w:r>
    </w:p>
    <w:p w14:paraId="5009051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采购力度。 </w:t>
      </w:r>
    </w:p>
    <w:p w14:paraId="3F036649">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五、各地区、各部门要高度重视，加强组织管理和监督，做好政府采购支持监狱企业发 </w:t>
      </w:r>
    </w:p>
    <w:p w14:paraId="5091AEF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展的相关工作。有关部门要加强监管，确保面向监狱企业采购的工作依法依规进行。各监狱 </w:t>
      </w:r>
    </w:p>
    <w:p w14:paraId="5F26DDB3">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企业要不断提高监狱企业产品的质量和服务水平，为做好监狱企业产品政府采购工作提供有 </w:t>
      </w:r>
    </w:p>
    <w:p w14:paraId="4A465E6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力保障。</w:t>
      </w:r>
    </w:p>
    <w:p w14:paraId="5B47CEBC">
      <w:pPr>
        <w:keepNext w:val="0"/>
        <w:keepLines w:val="0"/>
        <w:widowControl/>
        <w:suppressLineNumbers w:val="0"/>
        <w:spacing w:line="360" w:lineRule="auto"/>
        <w:jc w:val="left"/>
        <w:rPr>
          <w:rFonts w:hint="eastAsia" w:ascii="宋体" w:hAnsi="宋体" w:eastAsia="宋体" w:cs="宋体"/>
          <w:color w:val="000000"/>
          <w:kern w:val="0"/>
          <w:sz w:val="20"/>
          <w:szCs w:val="20"/>
          <w:highlight w:val="none"/>
          <w:lang w:val="en-US" w:eastAsia="zh-CN" w:bidi="ar"/>
        </w:rPr>
      </w:pPr>
    </w:p>
    <w:p w14:paraId="460EB0F8">
      <w:pPr>
        <w:pStyle w:val="46"/>
        <w:spacing w:before="452" w:after="150" w:line="360" w:lineRule="auto"/>
        <w:ind w:left="150" w:firstLine="360"/>
        <w:rPr>
          <w:rFonts w:hint="eastAsia" w:ascii="宋体" w:hAnsi="宋体" w:eastAsia="宋体" w:cs="宋体"/>
          <w:color w:val="000000"/>
          <w:highlight w:val="none"/>
          <w:shd w:val="clear" w:color="auto" w:fill="FFFFFF"/>
        </w:rPr>
      </w:pPr>
    </w:p>
    <w:p w14:paraId="59A4CABE">
      <w:pPr>
        <w:keepNext w:val="0"/>
        <w:keepLines w:val="0"/>
        <w:widowControl/>
        <w:suppressLineNumbers w:val="0"/>
        <w:spacing w:line="360" w:lineRule="auto"/>
        <w:jc w:val="center"/>
        <w:rPr>
          <w:highlight w:val="none"/>
        </w:rPr>
      </w:pPr>
      <w:r>
        <w:rPr>
          <w:rFonts w:hint="eastAsia" w:ascii="宋体" w:hAnsi="宋体" w:eastAsia="宋体" w:cs="宋体"/>
          <w:b/>
          <w:bCs/>
          <w:color w:val="000000"/>
          <w:kern w:val="0"/>
          <w:sz w:val="28"/>
          <w:szCs w:val="28"/>
          <w:highlight w:val="none"/>
          <w:lang w:val="en-US" w:eastAsia="zh-CN" w:bidi="ar"/>
        </w:rPr>
        <w:t>财政部民政部中国残疾人联合会关于促进残疾人就业政府采购政策</w:t>
      </w:r>
    </w:p>
    <w:p w14:paraId="4B6D6171">
      <w:pPr>
        <w:keepNext w:val="0"/>
        <w:keepLines w:val="0"/>
        <w:widowControl/>
        <w:suppressLineNumbers w:val="0"/>
        <w:spacing w:line="360" w:lineRule="auto"/>
        <w:jc w:val="center"/>
        <w:rPr>
          <w:highlight w:val="none"/>
        </w:rPr>
      </w:pPr>
      <w:r>
        <w:rPr>
          <w:rFonts w:hint="eastAsia" w:ascii="宋体" w:hAnsi="宋体" w:eastAsia="宋体" w:cs="宋体"/>
          <w:b/>
          <w:bCs/>
          <w:color w:val="000000"/>
          <w:kern w:val="0"/>
          <w:sz w:val="28"/>
          <w:szCs w:val="28"/>
          <w:highlight w:val="none"/>
          <w:lang w:val="en-US" w:eastAsia="zh-CN" w:bidi="ar"/>
        </w:rPr>
        <w:t>的通知》（财库〔2017〕 141 号）</w:t>
      </w:r>
    </w:p>
    <w:p w14:paraId="73682D58">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党中央有关部门，国务院各部委、各直属机构，全国人大常委会办公厅，全国政协办公厅， </w:t>
      </w:r>
    </w:p>
    <w:p w14:paraId="3A8DA295">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高法院，高检院，各民主党派中央，有关人民团体，各省、自治区、直辖市、计划单列市财 </w:t>
      </w:r>
    </w:p>
    <w:p w14:paraId="26EC6DA2">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政厅（局）、民政厅（局）、残疾人联合会，新疆生产建设兵团财务局、民政局、残疾人联 </w:t>
      </w:r>
    </w:p>
    <w:p w14:paraId="7C5F458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合会： </w:t>
      </w:r>
    </w:p>
    <w:p w14:paraId="4495D4D0">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为了发挥政府采购促进残疾人就业的作用，进一步保障残疾人权益，依照《政府采购法》、 </w:t>
      </w:r>
    </w:p>
    <w:p w14:paraId="4433D13B">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《残疾人保障法》等法律法规及相关规定，现就促进残疾人就业政府采购政策通知如下： </w:t>
      </w:r>
    </w:p>
    <w:p w14:paraId="73FC2861">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一、享受政府采购支持政策的残疾人福利性单位应当同时满足以下条件： </w:t>
      </w:r>
    </w:p>
    <w:p w14:paraId="0A623CB3">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（一）安置的残疾人占本单位在职职工人数的比例不低于 25%（含 25%），并且安置的 </w:t>
      </w:r>
    </w:p>
    <w:p w14:paraId="6396B059">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残疾人人数不少于 10 人（含 10 人）； </w:t>
      </w:r>
    </w:p>
    <w:p w14:paraId="4286BBE1">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（二）依法与安置的每位残疾人签订了一年以上（含一年）的劳动合同或服务协议； </w:t>
      </w:r>
    </w:p>
    <w:p w14:paraId="3FFC6984">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（三）为安置的每位残疾人按月足额缴纳了基本养老保险、基本医疗保险、失业保险、 </w:t>
      </w:r>
    </w:p>
    <w:p w14:paraId="58A9E05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工伤保险和生育保险等社会保险费； </w:t>
      </w:r>
    </w:p>
    <w:p w14:paraId="7ACE2363">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（四）通过银行等金融机构向安置的每位残疾人，按月支付了不低于单位所在区县适用 </w:t>
      </w:r>
    </w:p>
    <w:p w14:paraId="1867F980">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的经省级人民政府批准的月最低工资标准的工资； </w:t>
      </w:r>
    </w:p>
    <w:p w14:paraId="5679173F">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（五）提供本单位制造的货物、承担的工程或者服务（以下简称产品），或者提供其他 </w:t>
      </w:r>
    </w:p>
    <w:p w14:paraId="638938E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残疾人福利性单位制造的货物（不包括使用非残疾人福利性单位注册商标的货物）。 </w:t>
      </w:r>
    </w:p>
    <w:p w14:paraId="720B253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前款所称残疾人是指法定劳动年龄内，持有《中华人民共和国残疾人证》或者《中华人 </w:t>
      </w:r>
    </w:p>
    <w:p w14:paraId="13329B7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民共和国残疾军人证（1 至 8 级）》的自然人，包括具有劳动条件和劳动意愿的精神残疾人。 </w:t>
      </w:r>
    </w:p>
    <w:p w14:paraId="7ABB806B">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在职职工人数是指与残疾人福利性单位建立劳动关系并依法签订劳动合同或者服务协议的 </w:t>
      </w:r>
    </w:p>
    <w:p w14:paraId="63A03CE0">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雇员人数。 </w:t>
      </w:r>
    </w:p>
    <w:p w14:paraId="14444E56">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二、符合条件的残疾人福利性单位在参加政府采购活动时，应当提供本通知规定的《残 </w:t>
      </w:r>
    </w:p>
    <w:p w14:paraId="38D5183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疾人福利性单位声明函》（见附件），并对声明的真实性负责。任何单位或者个人在政府采 </w:t>
      </w:r>
    </w:p>
    <w:p w14:paraId="1C76BC6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购活动中均不得要求残疾人福利性单位提供其他证明声明函内容的材料。 </w:t>
      </w:r>
    </w:p>
    <w:p w14:paraId="14E4E089">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中标、成交供应商为残疾人福利性单位的，采购人或者其委托的采购代理机构应当随中 </w:t>
      </w:r>
    </w:p>
    <w:p w14:paraId="26C292D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标、成交结果同时公告其《残疾人福利性单位声明函》，接受社会监督。 </w:t>
      </w:r>
    </w:p>
    <w:p w14:paraId="415C6582">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供应商提供的《残疾人福利性单位声明函》与事实不符的，依照《政府采购法》第七十 </w:t>
      </w:r>
    </w:p>
    <w:p w14:paraId="56D8E29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七条第一款的规定追究法律责任。 </w:t>
      </w:r>
    </w:p>
    <w:p w14:paraId="1306C1EF">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三、在政府采购活动中，残疾人福利性单位视同小型、微型企业，享受预留份额、评审 </w:t>
      </w:r>
    </w:p>
    <w:p w14:paraId="1999424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中价格扣除等促进中小企业发展的政府采购政策。向残疾人福利性单位采购的金额，计入面 </w:t>
      </w:r>
    </w:p>
    <w:p w14:paraId="29629AD6">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向中小企业采购的统计数据。残疾人福利性单位属于小型、微型企业的，不重复享受政策。 </w:t>
      </w:r>
    </w:p>
    <w:p w14:paraId="5139F5A6">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四、采购人采购公开招标数额标准以上的货物或者服务，因落实促进残疾人就业政策的 </w:t>
      </w:r>
    </w:p>
    <w:p w14:paraId="47933A24">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需要，依法履行有关报批程序后，可采用公开招标以外的采购方式。 </w:t>
      </w:r>
    </w:p>
    <w:p w14:paraId="5B89D0FD">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五、对于满足要求的残疾人福利性单位产品，集中采购机构可直接纳入协议供货或者定 </w:t>
      </w:r>
    </w:p>
    <w:p w14:paraId="4961F0EC">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点采购范围。各地区建设的政府采购电子卖场、电子商城、网上超市等应当设立残疾人福利 </w:t>
      </w:r>
    </w:p>
    <w:p w14:paraId="0B2BBF20">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性单位产品专栏。鼓励采购人优先选择残疾人福利性单位的产品。 </w:t>
      </w:r>
    </w:p>
    <w:p w14:paraId="07AAE967">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 xml:space="preserve">六、省级财政部门可以结合本地区残疾人生产、经营的实际情况，细化政府采购支持措 </w:t>
      </w:r>
    </w:p>
    <w:p w14:paraId="1DC189B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施。对符合国家有关部门规定条件的残疾人辅助性就业机构，可通过上述措施予以支持。各 </w:t>
      </w:r>
    </w:p>
    <w:p w14:paraId="32E84FA1">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0"/>
          <w:szCs w:val="20"/>
          <w:highlight w:val="none"/>
          <w:lang w:val="en-US" w:eastAsia="zh-CN" w:bidi="ar"/>
        </w:rPr>
        <w:t xml:space="preserve">地制定的有关文件应当报财政部备案。 </w:t>
      </w:r>
    </w:p>
    <w:p w14:paraId="5E672962">
      <w:pPr>
        <w:keepNext w:val="0"/>
        <w:keepLines w:val="0"/>
        <w:widowControl/>
        <w:suppressLineNumbers w:val="0"/>
        <w:spacing w:line="360" w:lineRule="auto"/>
        <w:ind w:firstLine="400" w:firstLineChars="200"/>
        <w:jc w:val="left"/>
        <w:rPr>
          <w:highlight w:val="none"/>
        </w:rPr>
      </w:pPr>
      <w:r>
        <w:rPr>
          <w:rFonts w:hint="eastAsia" w:ascii="宋体" w:hAnsi="宋体" w:eastAsia="宋体" w:cs="宋体"/>
          <w:color w:val="000000"/>
          <w:kern w:val="0"/>
          <w:sz w:val="20"/>
          <w:szCs w:val="20"/>
          <w:highlight w:val="none"/>
          <w:lang w:val="en-US" w:eastAsia="zh-CN" w:bidi="ar"/>
        </w:rPr>
        <w:t>七、本通知自 2017 年 10 月 1 日起执行。</w:t>
      </w:r>
    </w:p>
    <w:p w14:paraId="60B962B4">
      <w:pPr>
        <w:pStyle w:val="46"/>
        <w:spacing w:before="0" w:beforeAutospacing="0" w:after="0" w:afterAutospacing="0" w:line="360" w:lineRule="auto"/>
        <w:jc w:val="center"/>
        <w:rPr>
          <w:rFonts w:hint="eastAsia" w:cs="宋体"/>
          <w:b/>
          <w:bCs w:val="0"/>
          <w:kern w:val="2"/>
          <w:sz w:val="28"/>
          <w:szCs w:val="28"/>
          <w:highlight w:val="none"/>
          <w:lang w:val="zh-CN"/>
        </w:rPr>
      </w:pPr>
    </w:p>
    <w:sectPr>
      <w:headerReference r:id="rId10" w:type="default"/>
      <w:footerReference r:id="rId11" w:type="default"/>
      <w:pgSz w:w="11907" w:h="16840"/>
      <w:pgMar w:top="1440" w:right="1797" w:bottom="1440" w:left="1797" w:header="1304"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Futura Hv">
    <w:altName w:val="Arial"/>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0" w:csb1="00000000"/>
  </w:font>
  <w:font w:name="方正宋体">
    <w:altName w:val="Times New Roman"/>
    <w:panose1 w:val="00000000000000000000"/>
    <w:charset w:val="00"/>
    <w:family w:val="auto"/>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603F01FF" w:csb1="FFFF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angal">
    <w:altName w:val="Segoe Print"/>
    <w:panose1 w:val="02040503050203030202"/>
    <w:charset w:val="00"/>
    <w:family w:val="roman"/>
    <w:pitch w:val="default"/>
    <w:sig w:usb0="00000000" w:usb1="00000000" w:usb2="00000000" w:usb3="00000000" w:csb0="00000001" w:csb1="00000000"/>
  </w:font>
  <w:font w:name="MS Sans Serif">
    <w:altName w:val="Arial"/>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DD29">
    <w:pPr>
      <w:pStyle w:val="31"/>
      <w:jc w:val="center"/>
    </w:pPr>
  </w:p>
  <w:p w14:paraId="2803EBBB">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1CA1">
    <w:pPr>
      <w:pStyle w:val="31"/>
      <w:framePr w:wrap="around" w:vAnchor="text" w:hAnchor="margin" w:xAlign="right" w:y="1"/>
      <w:rPr>
        <w:rStyle w:val="55"/>
      </w:rPr>
    </w:pPr>
    <w:r>
      <w:fldChar w:fldCharType="begin"/>
    </w:r>
    <w:r>
      <w:rPr>
        <w:rStyle w:val="55"/>
      </w:rPr>
      <w:instrText xml:space="preserve">PAGE  </w:instrText>
    </w:r>
    <w:r>
      <w:fldChar w:fldCharType="end"/>
    </w:r>
  </w:p>
  <w:p w14:paraId="0D3A3B70">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5F76">
    <w:pPr>
      <w:pStyle w:val="3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C2C1">
    <w:pPr>
      <w:pStyle w:val="3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CE679">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8CE679">
                    <w:pPr>
                      <w:pStyle w:val="3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F9B4">
    <w:pPr>
      <w:pStyle w:val="3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AB1B3">
                          <w:pPr>
                            <w:pStyle w:val="3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6AB1B3">
                    <w:pPr>
                      <w:pStyle w:val="3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597F1">
    <w:pPr>
      <w:pStyle w:val="32"/>
      <w:pBdr>
        <w:bottom w:val="none" w:color="auto" w:sz="0" w:space="1"/>
      </w:pBdr>
      <w:adjustRightInd w:val="0"/>
      <w:jc w:val="right"/>
      <w:rPr>
        <w:rFonts w:ascii="Cambria" w:hAnsi="Cambria" w:cs="黑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8C38">
    <w:pPr>
      <w:pStyle w:val="32"/>
      <w:rPr>
        <w:rFonts w:hint="eastAsia" w:eastAsia="宋体"/>
        <w:szCs w:val="18"/>
        <w:lang w:eastAsia="zh-CN"/>
      </w:rPr>
    </w:pPr>
    <w:r>
      <w:rPr>
        <w:rFonts w:hint="eastAsia"/>
        <w:szCs w:val="18"/>
        <w:lang w:eastAsia="zh-CN"/>
      </w:rPr>
      <w:t>吉林省中键项目管理有限公司</w:t>
    </w:r>
    <w:r>
      <w:rPr>
        <w:rFonts w:hint="eastAsia"/>
        <w:szCs w:val="18"/>
      </w:rPr>
      <w:t>—</w:t>
    </w:r>
    <w:r>
      <w:rPr>
        <w:rFonts w:hint="eastAsia"/>
        <w:szCs w:val="18"/>
        <w:lang w:eastAsia="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0F7C">
    <w:pPr>
      <w:pStyle w:val="32"/>
      <w:pBdr>
        <w:bottom w:val="none" w:color="auto" w:sz="0" w:space="1"/>
      </w:pBdr>
      <w:jc w:val="right"/>
      <w:rPr>
        <w:rFonts w:ascii="Cambria" w:hAnsi="Cambria" w:cs="黑体"/>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C9CAB">
    <w:pPr>
      <w:pStyle w:val="32"/>
      <w:pBdr>
        <w:bottom w:val="none" w:color="auto" w:sz="0" w:space="1"/>
      </w:pBdr>
      <w:jc w:val="right"/>
      <w:rPr>
        <w:rFonts w:ascii="Cambria" w:hAnsi="Cambria" w:cs="黑体"/>
        <w:b/>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C1AF1"/>
    <w:multiLevelType w:val="singleLevel"/>
    <w:tmpl w:val="A1CC1AF1"/>
    <w:lvl w:ilvl="0" w:tentative="0">
      <w:start w:val="2"/>
      <w:numFmt w:val="decimal"/>
      <w:suff w:val="nothing"/>
      <w:lvlText w:val="%1、"/>
      <w:lvlJc w:val="left"/>
    </w:lvl>
  </w:abstractNum>
  <w:abstractNum w:abstractNumId="1">
    <w:nsid w:val="EF2F2501"/>
    <w:multiLevelType w:val="singleLevel"/>
    <w:tmpl w:val="EF2F2501"/>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suff w:val="nothing"/>
      <w:lvlText w:val="（%1）"/>
      <w:lvlJc w:val="left"/>
    </w:lvl>
    <w:lvl w:ilvl="1" w:tentative="0">
      <w:start w:val="1"/>
      <w:numFmt w:val="none"/>
      <w:lvlText w:val=""/>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A"/>
    <w:multiLevelType w:val="multilevel"/>
    <w:tmpl w:val="0000000A"/>
    <w:lvl w:ilvl="0" w:tentative="0">
      <w:start w:val="1"/>
      <w:numFmt w:val="decimal"/>
      <w:lvlText w:val="%1."/>
      <w:lvlJc w:val="left"/>
      <w:pPr>
        <w:tabs>
          <w:tab w:val="left" w:pos="0"/>
        </w:tabs>
        <w:ind w:left="420" w:hanging="420"/>
      </w:pPr>
      <w:rPr>
        <w:rFonts w:hint="eastAsia"/>
      </w:rPr>
    </w:lvl>
    <w:lvl w:ilvl="1" w:tentative="0">
      <w:start w:val="1"/>
      <w:numFmt w:val="decimal"/>
      <w:pStyle w:val="6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B"/>
    <w:multiLevelType w:val="multilevel"/>
    <w:tmpl w:val="0000000B"/>
    <w:lvl w:ilvl="0" w:tentative="0">
      <w:start w:val="1"/>
      <w:numFmt w:val="decimal"/>
      <w:pStyle w:val="107"/>
      <w:lvlText w:val="%1、"/>
      <w:lvlJc w:val="left"/>
      <w:pPr>
        <w:tabs>
          <w:tab w:val="left" w:pos="900"/>
        </w:tabs>
        <w:ind w:left="90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0000000D"/>
    <w:multiLevelType w:val="multilevel"/>
    <w:tmpl w:val="0000000D"/>
    <w:lvl w:ilvl="0" w:tentative="0">
      <w:start w:val="1"/>
      <w:numFmt w:val="decimal"/>
      <w:lvlText w:val="%1"/>
      <w:lvlJc w:val="left"/>
      <w:pPr>
        <w:tabs>
          <w:tab w:val="left" w:pos="630"/>
        </w:tabs>
        <w:ind w:left="630" w:hanging="630"/>
      </w:pPr>
      <w:rPr>
        <w:rFonts w:hint="default"/>
      </w:rPr>
    </w:lvl>
    <w:lvl w:ilvl="1" w:tentative="0">
      <w:start w:val="1"/>
      <w:numFmt w:val="decimal"/>
      <w:pStyle w:val="102"/>
      <w:lvlText w:val="%2"/>
      <w:lvlJc w:val="left"/>
      <w:pPr>
        <w:tabs>
          <w:tab w:val="left" w:pos="990"/>
        </w:tabs>
        <w:ind w:left="990" w:hanging="630"/>
      </w:pPr>
      <w:rPr>
        <w:rFonts w:hint="default" w:ascii="Arial" w:hAnsi="Arial" w:eastAsia="宋体" w:cs="Arial"/>
        <w:b/>
        <w:sz w:val="28"/>
        <w:szCs w:val="28"/>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22577BC"/>
    <w:multiLevelType w:val="multilevel"/>
    <w:tmpl w:val="022577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31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00FB8B"/>
    <w:multiLevelType w:val="singleLevel"/>
    <w:tmpl w:val="0900FB8B"/>
    <w:lvl w:ilvl="0" w:tentative="0">
      <w:start w:val="1"/>
      <w:numFmt w:val="decimal"/>
      <w:suff w:val="nothing"/>
      <w:lvlText w:val="%1、"/>
      <w:lvlJc w:val="left"/>
    </w:lvl>
  </w:abstractNum>
  <w:abstractNum w:abstractNumId="9">
    <w:nsid w:val="0AC61012"/>
    <w:multiLevelType w:val="multilevel"/>
    <w:tmpl w:val="0AC61012"/>
    <w:lvl w:ilvl="0" w:tentative="0">
      <w:start w:val="1"/>
      <w:numFmt w:val="decimal"/>
      <w:pStyle w:val="154"/>
      <w:lvlText w:val="%1."/>
      <w:lvlJc w:val="left"/>
      <w:pPr>
        <w:tabs>
          <w:tab w:val="left" w:pos="720"/>
        </w:tabs>
        <w:ind w:left="720" w:hanging="720"/>
      </w:pPr>
      <w:rPr>
        <w:rFonts w:hint="default"/>
      </w:rPr>
    </w:lvl>
    <w:lvl w:ilvl="1" w:tentative="0">
      <w:start w:val="1"/>
      <w:numFmt w:val="decimal"/>
      <w:pStyle w:val="155"/>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F461AA7"/>
    <w:multiLevelType w:val="multilevel"/>
    <w:tmpl w:val="0F461AA7"/>
    <w:lvl w:ilvl="0" w:tentative="0">
      <w:start w:val="1"/>
      <w:numFmt w:val="decimal"/>
      <w:pStyle w:val="275"/>
      <w:suff w:val="space"/>
      <w:lvlText w:val="%1"/>
      <w:lvlJc w:val="left"/>
      <w:pPr>
        <w:ind w:left="0" w:firstLine="0"/>
      </w:pPr>
    </w:lvl>
    <w:lvl w:ilvl="1" w:tentative="0">
      <w:start w:val="1"/>
      <w:numFmt w:val="decimal"/>
      <w:pStyle w:val="276"/>
      <w:suff w:val="space"/>
      <w:lvlText w:val="%1.%2"/>
      <w:lvlJc w:val="left"/>
      <w:pPr>
        <w:ind w:left="0" w:firstLine="0"/>
      </w:pPr>
    </w:lvl>
    <w:lvl w:ilvl="2" w:tentative="0">
      <w:start w:val="1"/>
      <w:numFmt w:val="decimal"/>
      <w:pStyle w:val="277"/>
      <w:suff w:val="space"/>
      <w:lvlText w:val="%1.%2.%3"/>
      <w:lvlJc w:val="left"/>
      <w:pPr>
        <w:ind w:left="0" w:firstLine="0"/>
      </w:pPr>
    </w:lvl>
    <w:lvl w:ilvl="3" w:tentative="0">
      <w:start w:val="1"/>
      <w:numFmt w:val="decimal"/>
      <w:pStyle w:val="278"/>
      <w:suff w:val="space"/>
      <w:lvlText w:val="%1.%2.%3.%4"/>
      <w:lvlJc w:val="left"/>
      <w:pPr>
        <w:ind w:left="0" w:firstLine="0"/>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141656AF"/>
    <w:multiLevelType w:val="multilevel"/>
    <w:tmpl w:val="141656AF"/>
    <w:lvl w:ilvl="0" w:tentative="0">
      <w:start w:val="1"/>
      <w:numFmt w:val="bullet"/>
      <w:pStyle w:val="3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9"/>
        </w:tabs>
        <w:ind w:left="169"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163E7ED0"/>
    <w:multiLevelType w:val="multilevel"/>
    <w:tmpl w:val="163E7ED0"/>
    <w:lvl w:ilvl="0" w:tentative="0">
      <w:start w:val="1"/>
      <w:numFmt w:val="bullet"/>
      <w:pStyle w:val="119"/>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1A00456D"/>
    <w:multiLevelType w:val="singleLevel"/>
    <w:tmpl w:val="1A00456D"/>
    <w:lvl w:ilvl="0" w:tentative="0">
      <w:start w:val="2"/>
      <w:numFmt w:val="chineseCounting"/>
      <w:suff w:val="nothing"/>
      <w:lvlText w:val="（%1）"/>
      <w:lvlJc w:val="left"/>
      <w:rPr>
        <w:rFonts w:hint="eastAsia"/>
      </w:rPr>
    </w:lvl>
  </w:abstractNum>
  <w:abstractNum w:abstractNumId="14">
    <w:nsid w:val="1AA446ED"/>
    <w:multiLevelType w:val="multilevel"/>
    <w:tmpl w:val="1AA446E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285"/>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325C4322"/>
    <w:multiLevelType w:val="multilevel"/>
    <w:tmpl w:val="325C4322"/>
    <w:lvl w:ilvl="0" w:tentative="0">
      <w:start w:val="1"/>
      <w:numFmt w:val="decimal"/>
      <w:pStyle w:val="204"/>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16">
    <w:nsid w:val="422F3C09"/>
    <w:multiLevelType w:val="multilevel"/>
    <w:tmpl w:val="422F3C09"/>
    <w:lvl w:ilvl="0" w:tentative="0">
      <w:start w:val="1"/>
      <w:numFmt w:val="chineseCountingThousand"/>
      <w:lvlText w:val="第%1章"/>
      <w:lvlJc w:val="left"/>
      <w:pPr>
        <w:tabs>
          <w:tab w:val="left" w:pos="425"/>
        </w:tabs>
        <w:ind w:left="425" w:hanging="425"/>
      </w:pPr>
      <w:rPr>
        <w:rFonts w:hint="eastAsia"/>
      </w:rPr>
    </w:lvl>
    <w:lvl w:ilvl="1" w:tentative="0">
      <w:start w:val="1"/>
      <w:numFmt w:val="decimal"/>
      <w:isLgl/>
      <w:lvlText w:val="%1.%2"/>
      <w:lvlJc w:val="left"/>
      <w:pPr>
        <w:tabs>
          <w:tab w:val="left" w:pos="992"/>
        </w:tabs>
        <w:ind w:left="992" w:hanging="567"/>
      </w:pPr>
      <w:rPr>
        <w:rFonts w:hint="eastAsia"/>
      </w:rPr>
    </w:lvl>
    <w:lvl w:ilvl="2" w:tentative="0">
      <w:start w:val="1"/>
      <w:numFmt w:val="decimal"/>
      <w:isLgl/>
      <w:lvlText w:val="%1.%2.%3"/>
      <w:lvlJc w:val="left"/>
      <w:pPr>
        <w:tabs>
          <w:tab w:val="left" w:pos="567"/>
        </w:tabs>
        <w:ind w:left="567" w:hanging="567"/>
      </w:pPr>
      <w:rPr>
        <w:rFonts w:hint="eastAsia"/>
      </w:rPr>
    </w:lvl>
    <w:lvl w:ilvl="3" w:tentative="0">
      <w:start w:val="1"/>
      <w:numFmt w:val="decimal"/>
      <w:pStyle w:val="118"/>
      <w:isLgl/>
      <w:lvlText w:val="%1.%2.%3.%4"/>
      <w:lvlJc w:val="left"/>
      <w:pPr>
        <w:tabs>
          <w:tab w:val="left" w:pos="0"/>
        </w:tabs>
        <w:ind w:left="0" w:firstLine="0"/>
      </w:pPr>
      <w:rPr>
        <w:rFonts w:hint="eastAsia"/>
      </w:rPr>
    </w:lvl>
    <w:lvl w:ilvl="4" w:tentative="0">
      <w:start w:val="1"/>
      <w:numFmt w:val="decimal"/>
      <w:isLgl/>
      <w:lvlText w:val="%1.%2.%3.%4.%5"/>
      <w:lvlJc w:val="left"/>
      <w:pPr>
        <w:tabs>
          <w:tab w:val="left" w:pos="2551"/>
        </w:tabs>
        <w:ind w:left="2551" w:hanging="850"/>
      </w:pPr>
      <w:rPr>
        <w:rFonts w:hint="eastAsia"/>
      </w:rPr>
    </w:lvl>
    <w:lvl w:ilvl="5" w:tentative="0">
      <w:start w:val="1"/>
      <w:numFmt w:val="decimal"/>
      <w:isLgl/>
      <w:lvlText w:val="%1.%2.%3.%4.%5.%6"/>
      <w:lvlJc w:val="left"/>
      <w:pPr>
        <w:tabs>
          <w:tab w:val="left" w:pos="3260"/>
        </w:tabs>
        <w:ind w:left="3260" w:hanging="1134"/>
      </w:pPr>
      <w:rPr>
        <w:rFonts w:hint="eastAsia"/>
      </w:rPr>
    </w:lvl>
    <w:lvl w:ilvl="6" w:tentative="0">
      <w:start w:val="1"/>
      <w:numFmt w:val="decimal"/>
      <w:isLgl/>
      <w:lvlText w:val="%1.%2.%3.%4.%5.%6.%7"/>
      <w:lvlJc w:val="left"/>
      <w:pPr>
        <w:tabs>
          <w:tab w:val="left" w:pos="3827"/>
        </w:tabs>
        <w:ind w:left="3827" w:hanging="1276"/>
      </w:pPr>
      <w:rPr>
        <w:rFonts w:hint="eastAsia"/>
      </w:rPr>
    </w:lvl>
    <w:lvl w:ilvl="7" w:tentative="0">
      <w:start w:val="1"/>
      <w:numFmt w:val="decimal"/>
      <w:isLgl/>
      <w:lvlText w:val="%1.%2.%3.%4.%5.%6.%7.%8"/>
      <w:lvlJc w:val="left"/>
      <w:pPr>
        <w:tabs>
          <w:tab w:val="left" w:pos="4394"/>
        </w:tabs>
        <w:ind w:left="4394" w:hanging="1418"/>
      </w:pPr>
      <w:rPr>
        <w:rFonts w:hint="eastAsia"/>
      </w:rPr>
    </w:lvl>
    <w:lvl w:ilvl="8" w:tentative="0">
      <w:start w:val="1"/>
      <w:numFmt w:val="decimal"/>
      <w:isLgl/>
      <w:lvlText w:val="%1.%2.%3.%4.%5.%6.%7.%8.%9"/>
      <w:lvlJc w:val="left"/>
      <w:pPr>
        <w:tabs>
          <w:tab w:val="left" w:pos="5102"/>
        </w:tabs>
        <w:ind w:left="5102" w:hanging="1700"/>
      </w:pPr>
      <w:rPr>
        <w:rFonts w:hint="eastAsia"/>
      </w:rPr>
    </w:lvl>
  </w:abstractNum>
  <w:abstractNum w:abstractNumId="17">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7"/>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246"/>
      <w:suff w:val="space"/>
      <w:lvlText w:val="表%9"/>
      <w:lvlJc w:val="center"/>
      <w:pPr>
        <w:ind w:left="0" w:firstLine="0"/>
      </w:pPr>
      <w:rPr>
        <w:rFonts w:hint="default" w:ascii="Arial" w:hAnsi="Arial" w:eastAsia="黑体"/>
        <w:b w:val="0"/>
        <w:i w:val="0"/>
        <w:sz w:val="18"/>
        <w:szCs w:val="18"/>
      </w:rPr>
    </w:lvl>
  </w:abstractNum>
  <w:abstractNum w:abstractNumId="18">
    <w:nsid w:val="54230C3F"/>
    <w:multiLevelType w:val="multilevel"/>
    <w:tmpl w:val="54230C3F"/>
    <w:lvl w:ilvl="0" w:tentative="0">
      <w:start w:val="1"/>
      <w:numFmt w:val="decimal"/>
      <w:pStyle w:val="105"/>
      <w:lvlText w:val="%1"/>
      <w:lvlJc w:val="left"/>
      <w:pPr>
        <w:tabs>
          <w:tab w:val="left" w:pos="0"/>
        </w:tabs>
        <w:ind w:left="0" w:firstLine="0"/>
      </w:pPr>
      <w:rPr>
        <w:rFonts w:hint="eastAsia"/>
        <w:b w:val="0"/>
        <w:i w:val="0"/>
        <w:sz w:val="21"/>
        <w:szCs w:val="21"/>
      </w:rPr>
    </w:lvl>
    <w:lvl w:ilvl="1" w:tentative="0">
      <w:start w:val="1"/>
      <w:numFmt w:val="decimal"/>
      <w:lvlText w:val="%1.%2"/>
      <w:lvlJc w:val="left"/>
      <w:pPr>
        <w:tabs>
          <w:tab w:val="left" w:pos="0"/>
        </w:tabs>
        <w:ind w:left="0" w:firstLine="0"/>
      </w:pPr>
      <w:rPr>
        <w:rFonts w:hint="eastAsia" w:ascii="宋体" w:hAnsi="宋体" w:eastAsia="宋体"/>
        <w:b w:val="0"/>
        <w:sz w:val="21"/>
        <w:szCs w:val="21"/>
      </w:rPr>
    </w:lvl>
    <w:lvl w:ilvl="2" w:tentative="0">
      <w:start w:val="1"/>
      <w:numFmt w:val="decimal"/>
      <w:lvlText w:val="%1.%2.%3"/>
      <w:lvlJc w:val="left"/>
      <w:pPr>
        <w:tabs>
          <w:tab w:val="left" w:pos="0"/>
        </w:tabs>
        <w:ind w:left="0" w:firstLine="0"/>
      </w:pPr>
      <w:rPr>
        <w:rFonts w:hint="eastAsia" w:ascii="宋体" w:hAnsi="宋体" w:eastAsia="宋体"/>
      </w:rPr>
    </w:lvl>
    <w:lvl w:ilvl="3" w:tentative="0">
      <w:start w:val="1"/>
      <w:numFmt w:val="decimal"/>
      <w:lvlText w:val="%1.%2.%3.%4"/>
      <w:lvlJc w:val="left"/>
      <w:pPr>
        <w:tabs>
          <w:tab w:val="left" w:pos="1021"/>
        </w:tabs>
        <w:ind w:left="0" w:firstLine="0"/>
      </w:pPr>
      <w:rPr>
        <w:rFonts w:hint="eastAsia" w:ascii="宋体" w:hAnsi="宋体" w:eastAsia="宋体"/>
      </w:rPr>
    </w:lvl>
    <w:lvl w:ilvl="4" w:tentative="0">
      <w:start w:val="1"/>
      <w:numFmt w:val="decimal"/>
      <w:lvlText w:val="%1.%2.%3.%4.%5"/>
      <w:lvlJc w:val="left"/>
      <w:pPr>
        <w:tabs>
          <w:tab w:val="left" w:pos="0"/>
        </w:tabs>
        <w:ind w:left="0" w:firstLine="0"/>
      </w:pPr>
      <w:rPr>
        <w:rFonts w:hint="eastAsia" w:ascii="宋体" w:eastAsia="宋体"/>
      </w:rPr>
    </w:lvl>
    <w:lvl w:ilvl="5" w:tentative="0">
      <w:start w:val="1"/>
      <w:numFmt w:val="decimal"/>
      <w:lvlText w:val="%1.%2.%3.%4.%5.%6"/>
      <w:lvlJc w:val="left"/>
      <w:pPr>
        <w:tabs>
          <w:tab w:val="left" w:pos="1418"/>
        </w:tabs>
        <w:ind w:left="0" w:firstLine="0"/>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6BF84B92"/>
    <w:multiLevelType w:val="multilevel"/>
    <w:tmpl w:val="6BF84B92"/>
    <w:lvl w:ilvl="0" w:tentative="0">
      <w:start w:val="1"/>
      <w:numFmt w:val="bullet"/>
      <w:pStyle w:val="301"/>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num w:numId="1">
    <w:abstractNumId w:val="5"/>
  </w:num>
  <w:num w:numId="2">
    <w:abstractNumId w:val="11"/>
  </w:num>
  <w:num w:numId="3">
    <w:abstractNumId w:val="3"/>
  </w:num>
  <w:num w:numId="4">
    <w:abstractNumId w:val="6"/>
  </w:num>
  <w:num w:numId="5">
    <w:abstractNumId w:val="18"/>
  </w:num>
  <w:num w:numId="6">
    <w:abstractNumId w:val="4"/>
  </w:num>
  <w:num w:numId="7">
    <w:abstractNumId w:val="16"/>
  </w:num>
  <w:num w:numId="8">
    <w:abstractNumId w:val="12"/>
  </w:num>
  <w:num w:numId="9">
    <w:abstractNumId w:val="9"/>
  </w:num>
  <w:num w:numId="10">
    <w:abstractNumId w:val="15"/>
  </w:num>
  <w:num w:numId="11">
    <w:abstractNumId w:val="17"/>
  </w:num>
  <w:num w:numId="12">
    <w:abstractNumId w:val="10"/>
  </w:num>
  <w:num w:numId="13">
    <w:abstractNumId w:val="14"/>
  </w:num>
  <w:num w:numId="14">
    <w:abstractNumId w:val="19"/>
  </w:num>
  <w:num w:numId="15">
    <w:abstractNumId w:val="7"/>
  </w:num>
  <w:num w:numId="16">
    <w:abstractNumId w:val="8"/>
  </w:num>
  <w:num w:numId="17">
    <w:abstractNumId w:val="13"/>
  </w:num>
  <w:num w:numId="18">
    <w:abstractNumId w:val="1"/>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RjNjI5MjUyZWE2MjUzYTUxNzg2NmMzMmU1YWMifQ=="/>
  </w:docVars>
  <w:rsids>
    <w:rsidRoot w:val="00000000"/>
    <w:rsid w:val="002D5D5A"/>
    <w:rsid w:val="00360E24"/>
    <w:rsid w:val="008E287D"/>
    <w:rsid w:val="00DE5743"/>
    <w:rsid w:val="017B5688"/>
    <w:rsid w:val="01FB0577"/>
    <w:rsid w:val="02132C84"/>
    <w:rsid w:val="02317AF5"/>
    <w:rsid w:val="02895B83"/>
    <w:rsid w:val="032F2286"/>
    <w:rsid w:val="03600692"/>
    <w:rsid w:val="0398212A"/>
    <w:rsid w:val="03AC287E"/>
    <w:rsid w:val="03EE69DA"/>
    <w:rsid w:val="03FE7EAB"/>
    <w:rsid w:val="042C0EBC"/>
    <w:rsid w:val="042F1AF1"/>
    <w:rsid w:val="047C599F"/>
    <w:rsid w:val="048C42DD"/>
    <w:rsid w:val="051623F2"/>
    <w:rsid w:val="05584C5D"/>
    <w:rsid w:val="05634469"/>
    <w:rsid w:val="05A57ED0"/>
    <w:rsid w:val="05E05ABA"/>
    <w:rsid w:val="05E850FF"/>
    <w:rsid w:val="06230DC8"/>
    <w:rsid w:val="06304C93"/>
    <w:rsid w:val="06DE46EF"/>
    <w:rsid w:val="06EE0BBA"/>
    <w:rsid w:val="07D72EEC"/>
    <w:rsid w:val="0848464C"/>
    <w:rsid w:val="086D4810"/>
    <w:rsid w:val="088C1F29"/>
    <w:rsid w:val="08E15C46"/>
    <w:rsid w:val="091A5787"/>
    <w:rsid w:val="09434CDD"/>
    <w:rsid w:val="09D771D4"/>
    <w:rsid w:val="09DD0B8C"/>
    <w:rsid w:val="0A0A75A9"/>
    <w:rsid w:val="0A382368"/>
    <w:rsid w:val="0A4707FD"/>
    <w:rsid w:val="0A6D5206"/>
    <w:rsid w:val="0B075C15"/>
    <w:rsid w:val="0BA37CB5"/>
    <w:rsid w:val="0BAF665A"/>
    <w:rsid w:val="0BEA40E5"/>
    <w:rsid w:val="0C38687A"/>
    <w:rsid w:val="0CA21D1B"/>
    <w:rsid w:val="0CE226FC"/>
    <w:rsid w:val="0D993EF8"/>
    <w:rsid w:val="0E0371A7"/>
    <w:rsid w:val="0E3177FA"/>
    <w:rsid w:val="0E6B080D"/>
    <w:rsid w:val="0F182768"/>
    <w:rsid w:val="0F220EF1"/>
    <w:rsid w:val="0F2D772B"/>
    <w:rsid w:val="0F446130"/>
    <w:rsid w:val="0F525A04"/>
    <w:rsid w:val="0F7B6F9B"/>
    <w:rsid w:val="0F8265A9"/>
    <w:rsid w:val="0FAF5D73"/>
    <w:rsid w:val="0FEE34C9"/>
    <w:rsid w:val="11610DAE"/>
    <w:rsid w:val="116E0402"/>
    <w:rsid w:val="128F7E55"/>
    <w:rsid w:val="12B47555"/>
    <w:rsid w:val="12C4776A"/>
    <w:rsid w:val="12CA1FCB"/>
    <w:rsid w:val="13203999"/>
    <w:rsid w:val="13665667"/>
    <w:rsid w:val="13960100"/>
    <w:rsid w:val="13F61035"/>
    <w:rsid w:val="14123C2A"/>
    <w:rsid w:val="14FB4561"/>
    <w:rsid w:val="15356F95"/>
    <w:rsid w:val="157B135B"/>
    <w:rsid w:val="15DB7DF9"/>
    <w:rsid w:val="1638549E"/>
    <w:rsid w:val="170B5A67"/>
    <w:rsid w:val="17680005"/>
    <w:rsid w:val="17F551BC"/>
    <w:rsid w:val="17FC7011"/>
    <w:rsid w:val="18510198"/>
    <w:rsid w:val="18E05E3E"/>
    <w:rsid w:val="194A406A"/>
    <w:rsid w:val="199D3052"/>
    <w:rsid w:val="19A331D4"/>
    <w:rsid w:val="1A925448"/>
    <w:rsid w:val="1A9B0880"/>
    <w:rsid w:val="1B395F40"/>
    <w:rsid w:val="1BFE2CE6"/>
    <w:rsid w:val="1CB5175D"/>
    <w:rsid w:val="1D364F15"/>
    <w:rsid w:val="1D3F136B"/>
    <w:rsid w:val="1D570895"/>
    <w:rsid w:val="1D6B7F07"/>
    <w:rsid w:val="1D8D3D4D"/>
    <w:rsid w:val="1E3B3D7D"/>
    <w:rsid w:val="1E553317"/>
    <w:rsid w:val="1E951832"/>
    <w:rsid w:val="1F0423C1"/>
    <w:rsid w:val="1F0B3750"/>
    <w:rsid w:val="1F4F34F1"/>
    <w:rsid w:val="1F622543"/>
    <w:rsid w:val="1FA965CC"/>
    <w:rsid w:val="1FD16DFB"/>
    <w:rsid w:val="203C3DDD"/>
    <w:rsid w:val="20C20786"/>
    <w:rsid w:val="218B501C"/>
    <w:rsid w:val="21A667D8"/>
    <w:rsid w:val="21B419CD"/>
    <w:rsid w:val="21C5133A"/>
    <w:rsid w:val="21CA5B44"/>
    <w:rsid w:val="22686DED"/>
    <w:rsid w:val="227B299A"/>
    <w:rsid w:val="22DF5F10"/>
    <w:rsid w:val="22F32E79"/>
    <w:rsid w:val="22FE7FD2"/>
    <w:rsid w:val="23437C68"/>
    <w:rsid w:val="23865A9B"/>
    <w:rsid w:val="239E43CB"/>
    <w:rsid w:val="23CA0322"/>
    <w:rsid w:val="23E672A5"/>
    <w:rsid w:val="247D6B3E"/>
    <w:rsid w:val="24EF58C2"/>
    <w:rsid w:val="24FC4195"/>
    <w:rsid w:val="24FE21EF"/>
    <w:rsid w:val="251946ED"/>
    <w:rsid w:val="251F6174"/>
    <w:rsid w:val="25276A19"/>
    <w:rsid w:val="257B7155"/>
    <w:rsid w:val="25E42F4C"/>
    <w:rsid w:val="268418C0"/>
    <w:rsid w:val="271B299E"/>
    <w:rsid w:val="276854B7"/>
    <w:rsid w:val="282E10FF"/>
    <w:rsid w:val="28371D4E"/>
    <w:rsid w:val="28A569C3"/>
    <w:rsid w:val="28A727C2"/>
    <w:rsid w:val="28C9420F"/>
    <w:rsid w:val="28DA4193"/>
    <w:rsid w:val="28E15521"/>
    <w:rsid w:val="29017971"/>
    <w:rsid w:val="290C07F0"/>
    <w:rsid w:val="29331B8B"/>
    <w:rsid w:val="29626662"/>
    <w:rsid w:val="297840D8"/>
    <w:rsid w:val="29986528"/>
    <w:rsid w:val="29C84254"/>
    <w:rsid w:val="2A261D85"/>
    <w:rsid w:val="2A2E2932"/>
    <w:rsid w:val="2A8A2271"/>
    <w:rsid w:val="2AE1487A"/>
    <w:rsid w:val="2AF568D7"/>
    <w:rsid w:val="2B163BA8"/>
    <w:rsid w:val="2B230073"/>
    <w:rsid w:val="2B3B360F"/>
    <w:rsid w:val="2B54022C"/>
    <w:rsid w:val="2B5C51D1"/>
    <w:rsid w:val="2B732DA8"/>
    <w:rsid w:val="2BB46F1D"/>
    <w:rsid w:val="2C212804"/>
    <w:rsid w:val="2C3A1AE5"/>
    <w:rsid w:val="2CB2345D"/>
    <w:rsid w:val="2CB5119F"/>
    <w:rsid w:val="2CD85DBF"/>
    <w:rsid w:val="2D3E3031"/>
    <w:rsid w:val="2D5C51DD"/>
    <w:rsid w:val="2D8E211C"/>
    <w:rsid w:val="2DDB6695"/>
    <w:rsid w:val="2E073C7C"/>
    <w:rsid w:val="2E6609A2"/>
    <w:rsid w:val="2E8928E3"/>
    <w:rsid w:val="2EBD258D"/>
    <w:rsid w:val="2F212B1B"/>
    <w:rsid w:val="2F283EAA"/>
    <w:rsid w:val="2F6953C2"/>
    <w:rsid w:val="2F930378"/>
    <w:rsid w:val="2F9C0FFA"/>
    <w:rsid w:val="2FAC6889"/>
    <w:rsid w:val="2FFC77DD"/>
    <w:rsid w:val="300264A9"/>
    <w:rsid w:val="30391038"/>
    <w:rsid w:val="3065488C"/>
    <w:rsid w:val="307F0D2F"/>
    <w:rsid w:val="308D6B2A"/>
    <w:rsid w:val="309416F6"/>
    <w:rsid w:val="3119059A"/>
    <w:rsid w:val="3186135C"/>
    <w:rsid w:val="32167FB7"/>
    <w:rsid w:val="32340DB8"/>
    <w:rsid w:val="324F174E"/>
    <w:rsid w:val="32B37F2E"/>
    <w:rsid w:val="32D3484B"/>
    <w:rsid w:val="32EA7DC1"/>
    <w:rsid w:val="32FF4F22"/>
    <w:rsid w:val="33003DC7"/>
    <w:rsid w:val="33D03B18"/>
    <w:rsid w:val="34A43FD3"/>
    <w:rsid w:val="353D5A16"/>
    <w:rsid w:val="356B4AF0"/>
    <w:rsid w:val="36C070BE"/>
    <w:rsid w:val="36FB00F6"/>
    <w:rsid w:val="37E13F8F"/>
    <w:rsid w:val="380521AD"/>
    <w:rsid w:val="38B642D4"/>
    <w:rsid w:val="38EC419A"/>
    <w:rsid w:val="39202096"/>
    <w:rsid w:val="3944365B"/>
    <w:rsid w:val="39A26005"/>
    <w:rsid w:val="39BE3F55"/>
    <w:rsid w:val="39CD36BD"/>
    <w:rsid w:val="39DE6900"/>
    <w:rsid w:val="39E60BE9"/>
    <w:rsid w:val="39ED1F78"/>
    <w:rsid w:val="3A06128C"/>
    <w:rsid w:val="3A52627F"/>
    <w:rsid w:val="3A916DA7"/>
    <w:rsid w:val="3AD30A33"/>
    <w:rsid w:val="3AFA311F"/>
    <w:rsid w:val="3B077069"/>
    <w:rsid w:val="3B5421EF"/>
    <w:rsid w:val="3B98578A"/>
    <w:rsid w:val="3BAC5E63"/>
    <w:rsid w:val="3C275424"/>
    <w:rsid w:val="3C2E6878"/>
    <w:rsid w:val="3C706E90"/>
    <w:rsid w:val="3C8A1488"/>
    <w:rsid w:val="3D385C00"/>
    <w:rsid w:val="3D4E1C31"/>
    <w:rsid w:val="3D5E712B"/>
    <w:rsid w:val="3D74650C"/>
    <w:rsid w:val="3D86765A"/>
    <w:rsid w:val="3DA46DF1"/>
    <w:rsid w:val="3DB35286"/>
    <w:rsid w:val="3DC56557"/>
    <w:rsid w:val="3E144B41"/>
    <w:rsid w:val="3E7B2CD0"/>
    <w:rsid w:val="3EBE0387"/>
    <w:rsid w:val="3EEB0A50"/>
    <w:rsid w:val="3F152CB6"/>
    <w:rsid w:val="3F7E18C4"/>
    <w:rsid w:val="3F88629F"/>
    <w:rsid w:val="3F9A4950"/>
    <w:rsid w:val="40072094"/>
    <w:rsid w:val="40416B7A"/>
    <w:rsid w:val="409A272E"/>
    <w:rsid w:val="41335EAF"/>
    <w:rsid w:val="417D62D7"/>
    <w:rsid w:val="417F0B65"/>
    <w:rsid w:val="422055F1"/>
    <w:rsid w:val="42236070"/>
    <w:rsid w:val="42B70C9D"/>
    <w:rsid w:val="42BF46CD"/>
    <w:rsid w:val="430B346F"/>
    <w:rsid w:val="43860D47"/>
    <w:rsid w:val="438A0837"/>
    <w:rsid w:val="439E2535"/>
    <w:rsid w:val="43A044FF"/>
    <w:rsid w:val="440919EC"/>
    <w:rsid w:val="444A6CA0"/>
    <w:rsid w:val="44507CD3"/>
    <w:rsid w:val="44DE708D"/>
    <w:rsid w:val="450B34B3"/>
    <w:rsid w:val="454C3CB1"/>
    <w:rsid w:val="455D28F2"/>
    <w:rsid w:val="45910BC6"/>
    <w:rsid w:val="45D24BF4"/>
    <w:rsid w:val="464970FD"/>
    <w:rsid w:val="46B0341C"/>
    <w:rsid w:val="46BA4F45"/>
    <w:rsid w:val="473D7A41"/>
    <w:rsid w:val="476F66C2"/>
    <w:rsid w:val="47C3422D"/>
    <w:rsid w:val="47D909D6"/>
    <w:rsid w:val="480212E4"/>
    <w:rsid w:val="481C285F"/>
    <w:rsid w:val="48213131"/>
    <w:rsid w:val="48221986"/>
    <w:rsid w:val="484C5940"/>
    <w:rsid w:val="48FC3204"/>
    <w:rsid w:val="49437E06"/>
    <w:rsid w:val="495D2601"/>
    <w:rsid w:val="49891591"/>
    <w:rsid w:val="4A064E42"/>
    <w:rsid w:val="4AB56AE2"/>
    <w:rsid w:val="4B555BCF"/>
    <w:rsid w:val="4B5C6F5D"/>
    <w:rsid w:val="4BD905AE"/>
    <w:rsid w:val="4C0849EF"/>
    <w:rsid w:val="4C453A97"/>
    <w:rsid w:val="4CC61ABE"/>
    <w:rsid w:val="4CE511D4"/>
    <w:rsid w:val="4CFA4C80"/>
    <w:rsid w:val="4D8C33FE"/>
    <w:rsid w:val="4EE03A01"/>
    <w:rsid w:val="4FB20236"/>
    <w:rsid w:val="50816A1E"/>
    <w:rsid w:val="50A8054F"/>
    <w:rsid w:val="516C5A20"/>
    <w:rsid w:val="51D16620"/>
    <w:rsid w:val="52102850"/>
    <w:rsid w:val="52D300B0"/>
    <w:rsid w:val="52FB52AE"/>
    <w:rsid w:val="531604FA"/>
    <w:rsid w:val="53870676"/>
    <w:rsid w:val="53956558"/>
    <w:rsid w:val="545B714E"/>
    <w:rsid w:val="54DC2EBD"/>
    <w:rsid w:val="54FC530D"/>
    <w:rsid w:val="54FE454F"/>
    <w:rsid w:val="552E34A8"/>
    <w:rsid w:val="554D5B69"/>
    <w:rsid w:val="555D5DAC"/>
    <w:rsid w:val="5591391A"/>
    <w:rsid w:val="56244D72"/>
    <w:rsid w:val="568947EB"/>
    <w:rsid w:val="56C854A7"/>
    <w:rsid w:val="576378C6"/>
    <w:rsid w:val="57763155"/>
    <w:rsid w:val="577E025B"/>
    <w:rsid w:val="57E722A5"/>
    <w:rsid w:val="57EF4246"/>
    <w:rsid w:val="585711D8"/>
    <w:rsid w:val="591744C4"/>
    <w:rsid w:val="595219A0"/>
    <w:rsid w:val="59947D1D"/>
    <w:rsid w:val="59A26483"/>
    <w:rsid w:val="59A65848"/>
    <w:rsid w:val="5AF85B05"/>
    <w:rsid w:val="5AFE3B8D"/>
    <w:rsid w:val="5B401BAA"/>
    <w:rsid w:val="5B835E40"/>
    <w:rsid w:val="5BAA6126"/>
    <w:rsid w:val="5C1E1400"/>
    <w:rsid w:val="5C4C0928"/>
    <w:rsid w:val="5C557E28"/>
    <w:rsid w:val="5C583771"/>
    <w:rsid w:val="5CC74453"/>
    <w:rsid w:val="5CE60D7D"/>
    <w:rsid w:val="5CEE378D"/>
    <w:rsid w:val="5CFA0384"/>
    <w:rsid w:val="5D4164B3"/>
    <w:rsid w:val="5D4930BA"/>
    <w:rsid w:val="5E127950"/>
    <w:rsid w:val="5E863492"/>
    <w:rsid w:val="5EB32D74"/>
    <w:rsid w:val="5EEC3A96"/>
    <w:rsid w:val="5EF157B7"/>
    <w:rsid w:val="5EFB03E4"/>
    <w:rsid w:val="5F71028E"/>
    <w:rsid w:val="606A66EB"/>
    <w:rsid w:val="607C282A"/>
    <w:rsid w:val="60CE4002"/>
    <w:rsid w:val="61451523"/>
    <w:rsid w:val="6161442C"/>
    <w:rsid w:val="61750921"/>
    <w:rsid w:val="61AF3E33"/>
    <w:rsid w:val="61E86101"/>
    <w:rsid w:val="61EE6949"/>
    <w:rsid w:val="620951C7"/>
    <w:rsid w:val="627D7A8D"/>
    <w:rsid w:val="62B9483E"/>
    <w:rsid w:val="62E23D94"/>
    <w:rsid w:val="638D5EEF"/>
    <w:rsid w:val="63B10E0F"/>
    <w:rsid w:val="63B63F59"/>
    <w:rsid w:val="63BF6FD1"/>
    <w:rsid w:val="63F0603D"/>
    <w:rsid w:val="64202DC6"/>
    <w:rsid w:val="64372A64"/>
    <w:rsid w:val="643949D6"/>
    <w:rsid w:val="64583F9D"/>
    <w:rsid w:val="64656A2B"/>
    <w:rsid w:val="646B7DB9"/>
    <w:rsid w:val="646C4200"/>
    <w:rsid w:val="64F16511"/>
    <w:rsid w:val="65183A9D"/>
    <w:rsid w:val="654A2129"/>
    <w:rsid w:val="65841133"/>
    <w:rsid w:val="65BF216B"/>
    <w:rsid w:val="65F55B8D"/>
    <w:rsid w:val="66876422"/>
    <w:rsid w:val="67297347"/>
    <w:rsid w:val="68260326"/>
    <w:rsid w:val="689C49E5"/>
    <w:rsid w:val="68D87522"/>
    <w:rsid w:val="69255CA3"/>
    <w:rsid w:val="69EB3E43"/>
    <w:rsid w:val="6A426975"/>
    <w:rsid w:val="6A472A68"/>
    <w:rsid w:val="6A9E2C97"/>
    <w:rsid w:val="6AB37DC4"/>
    <w:rsid w:val="6AE368FC"/>
    <w:rsid w:val="6AFE54E3"/>
    <w:rsid w:val="6B855C05"/>
    <w:rsid w:val="6C666856"/>
    <w:rsid w:val="6C982325"/>
    <w:rsid w:val="6D535F87"/>
    <w:rsid w:val="6D806684"/>
    <w:rsid w:val="6DB63E53"/>
    <w:rsid w:val="6DC80716"/>
    <w:rsid w:val="6E366EBA"/>
    <w:rsid w:val="6EEE586F"/>
    <w:rsid w:val="6F541B76"/>
    <w:rsid w:val="6F96754E"/>
    <w:rsid w:val="6FCB26C1"/>
    <w:rsid w:val="6FDC3081"/>
    <w:rsid w:val="702F7EED"/>
    <w:rsid w:val="704A1A1C"/>
    <w:rsid w:val="705F33FC"/>
    <w:rsid w:val="70E91AA9"/>
    <w:rsid w:val="71072C18"/>
    <w:rsid w:val="710D6480"/>
    <w:rsid w:val="713B684A"/>
    <w:rsid w:val="71B61295"/>
    <w:rsid w:val="71DA6747"/>
    <w:rsid w:val="71FA5587"/>
    <w:rsid w:val="722112F4"/>
    <w:rsid w:val="72671CB0"/>
    <w:rsid w:val="72D22774"/>
    <w:rsid w:val="73267CCD"/>
    <w:rsid w:val="737E5413"/>
    <w:rsid w:val="74257F85"/>
    <w:rsid w:val="74277859"/>
    <w:rsid w:val="744A0A36"/>
    <w:rsid w:val="74B547F1"/>
    <w:rsid w:val="74BD640F"/>
    <w:rsid w:val="74FE2C7D"/>
    <w:rsid w:val="751541D2"/>
    <w:rsid w:val="751A7EE5"/>
    <w:rsid w:val="75232716"/>
    <w:rsid w:val="759C4277"/>
    <w:rsid w:val="75CD02BB"/>
    <w:rsid w:val="75D27C98"/>
    <w:rsid w:val="75DD1931"/>
    <w:rsid w:val="762713B4"/>
    <w:rsid w:val="763B575E"/>
    <w:rsid w:val="765C2B6F"/>
    <w:rsid w:val="76962725"/>
    <w:rsid w:val="77CA1E5F"/>
    <w:rsid w:val="77F90F61"/>
    <w:rsid w:val="782347DB"/>
    <w:rsid w:val="786F5C73"/>
    <w:rsid w:val="78792841"/>
    <w:rsid w:val="78BC0E85"/>
    <w:rsid w:val="78CD7ACF"/>
    <w:rsid w:val="78D6344A"/>
    <w:rsid w:val="78E63461"/>
    <w:rsid w:val="791B54B2"/>
    <w:rsid w:val="79294BA1"/>
    <w:rsid w:val="79E166FC"/>
    <w:rsid w:val="7A212F9C"/>
    <w:rsid w:val="7A226B24"/>
    <w:rsid w:val="7A441008"/>
    <w:rsid w:val="7A6B08D3"/>
    <w:rsid w:val="7AD54C07"/>
    <w:rsid w:val="7AF81F4F"/>
    <w:rsid w:val="7B4A207F"/>
    <w:rsid w:val="7B6234C5"/>
    <w:rsid w:val="7B685D25"/>
    <w:rsid w:val="7B852963"/>
    <w:rsid w:val="7BA22866"/>
    <w:rsid w:val="7BE40725"/>
    <w:rsid w:val="7BFD5343"/>
    <w:rsid w:val="7C1508DF"/>
    <w:rsid w:val="7C680B6E"/>
    <w:rsid w:val="7CC5493F"/>
    <w:rsid w:val="7D145E23"/>
    <w:rsid w:val="7D4116FC"/>
    <w:rsid w:val="7D485125"/>
    <w:rsid w:val="7D9857AF"/>
    <w:rsid w:val="7DA22646"/>
    <w:rsid w:val="7E265025"/>
    <w:rsid w:val="7E2A0282"/>
    <w:rsid w:val="7E857F9E"/>
    <w:rsid w:val="7E8F0526"/>
    <w:rsid w:val="7EA45F4A"/>
    <w:rsid w:val="7EBB3E9D"/>
    <w:rsid w:val="7F5D6B4C"/>
    <w:rsid w:val="7F6F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32"/>
    <w:qFormat/>
    <w:uiPriority w:val="0"/>
    <w:pPr>
      <w:keepNext/>
      <w:keepLines/>
      <w:spacing w:before="340" w:after="330" w:line="576" w:lineRule="auto"/>
      <w:outlineLvl w:val="0"/>
    </w:pPr>
    <w:rPr>
      <w:b/>
      <w:spacing w:val="-2"/>
      <w:kern w:val="0"/>
      <w:sz w:val="24"/>
    </w:rPr>
  </w:style>
  <w:style w:type="paragraph" w:styleId="3">
    <w:name w:val="heading 2"/>
    <w:basedOn w:val="1"/>
    <w:next w:val="4"/>
    <w:link w:val="333"/>
    <w:qFormat/>
    <w:uiPriority w:val="0"/>
    <w:pPr>
      <w:keepNext/>
      <w:keepLines/>
      <w:spacing w:before="260" w:after="260" w:line="500" w:lineRule="exact"/>
      <w:outlineLvl w:val="1"/>
    </w:pPr>
    <w:rPr>
      <w:rFonts w:ascii="楷体_GB2312" w:hAnsi="Arial" w:eastAsia="楷体_GB2312"/>
      <w:b/>
      <w:bCs/>
      <w:sz w:val="24"/>
      <w:szCs w:val="32"/>
    </w:rPr>
  </w:style>
  <w:style w:type="paragraph" w:styleId="5">
    <w:name w:val="heading 3"/>
    <w:basedOn w:val="1"/>
    <w:next w:val="4"/>
    <w:link w:val="343"/>
    <w:qFormat/>
    <w:uiPriority w:val="0"/>
    <w:pPr>
      <w:keepNext/>
      <w:keepLines/>
      <w:spacing w:before="260" w:after="260" w:line="413" w:lineRule="auto"/>
      <w:outlineLvl w:val="2"/>
    </w:pPr>
    <w:rPr>
      <w:b/>
      <w:sz w:val="32"/>
    </w:rPr>
  </w:style>
  <w:style w:type="paragraph" w:styleId="6">
    <w:name w:val="heading 4"/>
    <w:basedOn w:val="1"/>
    <w:next w:val="1"/>
    <w:link w:val="344"/>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link w:val="345"/>
    <w:qFormat/>
    <w:uiPriority w:val="0"/>
    <w:pPr>
      <w:keepNext/>
      <w:keepLines/>
      <w:numPr>
        <w:ilvl w:val="4"/>
        <w:numId w:val="1"/>
      </w:numPr>
      <w:spacing w:before="280" w:after="290" w:line="372" w:lineRule="auto"/>
      <w:outlineLvl w:val="4"/>
    </w:pPr>
    <w:rPr>
      <w:b/>
      <w:sz w:val="28"/>
    </w:rPr>
  </w:style>
  <w:style w:type="paragraph" w:styleId="8">
    <w:name w:val="heading 6"/>
    <w:basedOn w:val="1"/>
    <w:next w:val="4"/>
    <w:link w:val="346"/>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4"/>
    <w:link w:val="347"/>
    <w:qFormat/>
    <w:uiPriority w:val="0"/>
    <w:pPr>
      <w:keepNext/>
      <w:keepLines/>
      <w:numPr>
        <w:ilvl w:val="6"/>
        <w:numId w:val="1"/>
      </w:numPr>
      <w:spacing w:before="240" w:after="64" w:line="317" w:lineRule="auto"/>
      <w:outlineLvl w:val="6"/>
    </w:pPr>
    <w:rPr>
      <w:b/>
      <w:sz w:val="24"/>
    </w:rPr>
  </w:style>
  <w:style w:type="paragraph" w:styleId="10">
    <w:name w:val="heading 8"/>
    <w:basedOn w:val="1"/>
    <w:next w:val="4"/>
    <w:link w:val="348"/>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4"/>
    <w:link w:val="349"/>
    <w:qFormat/>
    <w:uiPriority w:val="0"/>
    <w:pPr>
      <w:keepNext/>
      <w:keepLines/>
      <w:numPr>
        <w:ilvl w:val="8"/>
        <w:numId w:val="1"/>
      </w:numPr>
      <w:spacing w:before="240" w:after="64" w:line="317" w:lineRule="auto"/>
      <w:outlineLvl w:val="8"/>
    </w:pPr>
    <w:rPr>
      <w:rFonts w:ascii="Arial" w:hAnsi="Arial" w:eastAsia="黑体"/>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4">
    <w:name w:val="Normal Indent"/>
    <w:basedOn w:val="1"/>
    <w:link w:val="350"/>
    <w:qFormat/>
    <w:uiPriority w:val="0"/>
    <w:pPr>
      <w:ind w:firstLine="420"/>
    </w:pPr>
  </w:style>
  <w:style w:type="paragraph" w:styleId="12">
    <w:name w:val="toc 7"/>
    <w:basedOn w:val="1"/>
    <w:next w:val="1"/>
    <w:unhideWhenUsed/>
    <w:qFormat/>
    <w:uiPriority w:val="39"/>
    <w:pPr>
      <w:adjustRightInd w:val="0"/>
      <w:snapToGrid w:val="0"/>
      <w:spacing w:line="360" w:lineRule="auto"/>
      <w:ind w:left="1440"/>
      <w:jc w:val="left"/>
    </w:pPr>
    <w:rPr>
      <w:rFonts w:ascii="Calibri" w:hAnsi="Calibri"/>
      <w:sz w:val="18"/>
      <w:szCs w:val="18"/>
    </w:rPr>
  </w:style>
  <w:style w:type="paragraph" w:styleId="13">
    <w:name w:val="Note Heading"/>
    <w:basedOn w:val="1"/>
    <w:next w:val="1"/>
    <w:link w:val="414"/>
    <w:qFormat/>
    <w:uiPriority w:val="0"/>
    <w:pPr>
      <w:adjustRightInd w:val="0"/>
      <w:snapToGrid w:val="0"/>
      <w:spacing w:line="360" w:lineRule="auto"/>
      <w:jc w:val="center"/>
    </w:pPr>
    <w:rPr>
      <w:kern w:val="0"/>
      <w:sz w:val="20"/>
      <w:szCs w:val="24"/>
    </w:rPr>
  </w:style>
  <w:style w:type="paragraph" w:styleId="14">
    <w:name w:val="caption"/>
    <w:basedOn w:val="1"/>
    <w:next w:val="1"/>
    <w:qFormat/>
    <w:uiPriority w:val="0"/>
    <w:pPr>
      <w:adjustRightInd w:val="0"/>
      <w:snapToGrid w:val="0"/>
      <w:spacing w:line="300" w:lineRule="auto"/>
      <w:ind w:firstLine="200" w:firstLineChars="200"/>
    </w:pPr>
    <w:rPr>
      <w:rFonts w:ascii="Cambria" w:hAnsi="Cambria" w:eastAsia="黑体"/>
      <w:sz w:val="20"/>
    </w:rPr>
  </w:style>
  <w:style w:type="paragraph" w:styleId="15">
    <w:name w:val="index 5"/>
    <w:basedOn w:val="1"/>
    <w:next w:val="1"/>
    <w:qFormat/>
    <w:uiPriority w:val="0"/>
    <w:pPr>
      <w:adjustRightInd w:val="0"/>
      <w:snapToGrid w:val="0"/>
      <w:spacing w:line="360" w:lineRule="auto"/>
      <w:ind w:left="800" w:leftChars="800" w:firstLine="200" w:firstLineChars="200"/>
    </w:pPr>
    <w:rPr>
      <w:sz w:val="24"/>
      <w:szCs w:val="24"/>
    </w:rPr>
  </w:style>
  <w:style w:type="paragraph" w:styleId="16">
    <w:name w:val="Document Map"/>
    <w:basedOn w:val="1"/>
    <w:link w:val="335"/>
    <w:qFormat/>
    <w:uiPriority w:val="0"/>
    <w:pPr>
      <w:shd w:val="clear" w:color="auto" w:fill="000080"/>
    </w:pPr>
  </w:style>
  <w:style w:type="paragraph" w:styleId="17">
    <w:name w:val="annotation text"/>
    <w:basedOn w:val="1"/>
    <w:next w:val="18"/>
    <w:link w:val="352"/>
    <w:qFormat/>
    <w:uiPriority w:val="0"/>
    <w:pPr>
      <w:adjustRightInd w:val="0"/>
      <w:snapToGrid w:val="0"/>
      <w:spacing w:line="360" w:lineRule="auto"/>
      <w:jc w:val="left"/>
    </w:pPr>
    <w:rPr>
      <w:rFonts w:eastAsia="微软雅黑"/>
      <w:kern w:val="0"/>
      <w:sz w:val="24"/>
      <w:szCs w:val="24"/>
    </w:rPr>
  </w:style>
  <w:style w:type="paragraph" w:styleId="18">
    <w:name w:val="Body Text"/>
    <w:basedOn w:val="1"/>
    <w:next w:val="1"/>
    <w:link w:val="339"/>
    <w:qFormat/>
    <w:uiPriority w:val="0"/>
    <w:pPr>
      <w:spacing w:after="120"/>
    </w:pPr>
  </w:style>
  <w:style w:type="paragraph" w:styleId="19">
    <w:name w:val="Body Text 3"/>
    <w:basedOn w:val="1"/>
    <w:link w:val="366"/>
    <w:qFormat/>
    <w:uiPriority w:val="0"/>
    <w:pPr>
      <w:spacing w:line="500" w:lineRule="exact"/>
    </w:pPr>
    <w:rPr>
      <w:b/>
      <w:sz w:val="24"/>
    </w:rPr>
  </w:style>
  <w:style w:type="paragraph" w:styleId="20">
    <w:name w:val="Body Text Indent"/>
    <w:basedOn w:val="1"/>
    <w:next w:val="1"/>
    <w:link w:val="334"/>
    <w:qFormat/>
    <w:uiPriority w:val="0"/>
    <w:pPr>
      <w:ind w:firstLine="630"/>
    </w:pPr>
    <w:rPr>
      <w:sz w:val="32"/>
    </w:rPr>
  </w:style>
  <w:style w:type="paragraph" w:styleId="21">
    <w:name w:val="List 2"/>
    <w:basedOn w:val="1"/>
    <w:qFormat/>
    <w:uiPriority w:val="0"/>
    <w:pPr>
      <w:adjustRightInd w:val="0"/>
      <w:snapToGrid w:val="0"/>
      <w:spacing w:line="360" w:lineRule="auto"/>
      <w:ind w:left="100" w:leftChars="200" w:hanging="200" w:hangingChars="200"/>
    </w:pPr>
    <w:rPr>
      <w:rFonts w:eastAsia="微软雅黑"/>
      <w:sz w:val="24"/>
      <w:szCs w:val="24"/>
    </w:rPr>
  </w:style>
  <w:style w:type="paragraph" w:styleId="22">
    <w:name w:val="Block Text"/>
    <w:basedOn w:val="1"/>
    <w:qFormat/>
    <w:uiPriority w:val="0"/>
    <w:pPr>
      <w:spacing w:line="400" w:lineRule="exact"/>
      <w:ind w:left="-359" w:leftChars="-171" w:right="-327" w:rightChars="-327" w:firstLine="720"/>
    </w:pPr>
    <w:rPr>
      <w:rFonts w:ascii="宋体" w:hAnsi="宋体"/>
      <w:sz w:val="28"/>
    </w:rPr>
  </w:style>
  <w:style w:type="paragraph" w:styleId="23">
    <w:name w:val="HTML Address"/>
    <w:basedOn w:val="1"/>
    <w:link w:val="387"/>
    <w:qFormat/>
    <w:uiPriority w:val="0"/>
    <w:pPr>
      <w:widowControl/>
      <w:adjustRightInd w:val="0"/>
      <w:snapToGrid w:val="0"/>
      <w:spacing w:line="360" w:lineRule="auto"/>
      <w:ind w:firstLine="200" w:firstLineChars="200"/>
      <w:jc w:val="left"/>
    </w:pPr>
    <w:rPr>
      <w:rFonts w:ascii="宋体" w:hAnsi="宋体"/>
      <w:i/>
      <w:iCs/>
      <w:kern w:val="0"/>
      <w:sz w:val="24"/>
      <w:szCs w:val="24"/>
    </w:rPr>
  </w:style>
  <w:style w:type="paragraph" w:styleId="24">
    <w:name w:val="toc 5"/>
    <w:basedOn w:val="1"/>
    <w:next w:val="1"/>
    <w:unhideWhenUsed/>
    <w:qFormat/>
    <w:uiPriority w:val="39"/>
    <w:pPr>
      <w:adjustRightInd w:val="0"/>
      <w:snapToGrid w:val="0"/>
      <w:spacing w:line="360" w:lineRule="auto"/>
      <w:ind w:left="960"/>
      <w:jc w:val="left"/>
    </w:pPr>
    <w:rPr>
      <w:rFonts w:ascii="Calibri" w:hAnsi="Calibri"/>
      <w:sz w:val="18"/>
      <w:szCs w:val="18"/>
    </w:rPr>
  </w:style>
  <w:style w:type="paragraph" w:styleId="25">
    <w:name w:val="toc 3"/>
    <w:basedOn w:val="1"/>
    <w:next w:val="1"/>
    <w:qFormat/>
    <w:uiPriority w:val="39"/>
    <w:pPr>
      <w:tabs>
        <w:tab w:val="right" w:leader="dot" w:pos="8398"/>
      </w:tabs>
      <w:spacing w:line="400" w:lineRule="exact"/>
      <w:ind w:left="-2" w:firstLine="209" w:firstLineChars="87"/>
      <w:jc w:val="left"/>
    </w:pPr>
    <w:rPr>
      <w:rFonts w:ascii="宋体" w:hAnsi="宋体"/>
      <w:i/>
      <w:sz w:val="24"/>
    </w:rPr>
  </w:style>
  <w:style w:type="paragraph" w:styleId="26">
    <w:name w:val="Plain Text"/>
    <w:basedOn w:val="1"/>
    <w:link w:val="324"/>
    <w:qFormat/>
    <w:uiPriority w:val="0"/>
    <w:rPr>
      <w:rFonts w:ascii="宋体" w:hAnsi="Courier New"/>
    </w:rPr>
  </w:style>
  <w:style w:type="paragraph" w:styleId="27">
    <w:name w:val="toc 8"/>
    <w:basedOn w:val="1"/>
    <w:next w:val="1"/>
    <w:unhideWhenUsed/>
    <w:qFormat/>
    <w:uiPriority w:val="39"/>
    <w:pPr>
      <w:adjustRightInd w:val="0"/>
      <w:snapToGrid w:val="0"/>
      <w:spacing w:line="360" w:lineRule="auto"/>
      <w:ind w:left="1680"/>
      <w:jc w:val="left"/>
    </w:pPr>
    <w:rPr>
      <w:rFonts w:ascii="Calibri" w:hAnsi="Calibri"/>
      <w:sz w:val="18"/>
      <w:szCs w:val="18"/>
    </w:rPr>
  </w:style>
  <w:style w:type="paragraph" w:styleId="28">
    <w:name w:val="Date"/>
    <w:basedOn w:val="1"/>
    <w:next w:val="1"/>
    <w:link w:val="364"/>
    <w:qFormat/>
    <w:uiPriority w:val="0"/>
    <w:rPr>
      <w:rFonts w:eastAsia="黑体"/>
      <w:sz w:val="36"/>
    </w:rPr>
  </w:style>
  <w:style w:type="paragraph" w:styleId="29">
    <w:name w:val="Body Text Indent 2"/>
    <w:basedOn w:val="1"/>
    <w:link w:val="331"/>
    <w:qFormat/>
    <w:uiPriority w:val="0"/>
    <w:pPr>
      <w:ind w:firstLine="630"/>
    </w:pPr>
    <w:rPr>
      <w:sz w:val="32"/>
    </w:rPr>
  </w:style>
  <w:style w:type="paragraph" w:styleId="30">
    <w:name w:val="Balloon Text"/>
    <w:basedOn w:val="1"/>
    <w:link w:val="354"/>
    <w:qFormat/>
    <w:uiPriority w:val="99"/>
    <w:rPr>
      <w:sz w:val="18"/>
    </w:rPr>
  </w:style>
  <w:style w:type="paragraph" w:styleId="31">
    <w:name w:val="footer"/>
    <w:basedOn w:val="1"/>
    <w:link w:val="342"/>
    <w:qFormat/>
    <w:uiPriority w:val="99"/>
    <w:pPr>
      <w:tabs>
        <w:tab w:val="center" w:pos="4153"/>
        <w:tab w:val="right" w:pos="8306"/>
      </w:tabs>
      <w:snapToGrid w:val="0"/>
      <w:jc w:val="left"/>
    </w:pPr>
    <w:rPr>
      <w:sz w:val="18"/>
    </w:rPr>
  </w:style>
  <w:style w:type="paragraph" w:styleId="32">
    <w:name w:val="header"/>
    <w:basedOn w:val="1"/>
    <w:link w:val="341"/>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caps/>
      <w:sz w:val="24"/>
    </w:rPr>
  </w:style>
  <w:style w:type="paragraph" w:styleId="34">
    <w:name w:val="toc 4"/>
    <w:basedOn w:val="1"/>
    <w:next w:val="1"/>
    <w:qFormat/>
    <w:uiPriority w:val="39"/>
    <w:pPr>
      <w:adjustRightInd w:val="0"/>
      <w:snapToGrid w:val="0"/>
      <w:spacing w:line="360" w:lineRule="auto"/>
      <w:ind w:left="720"/>
      <w:jc w:val="left"/>
    </w:pPr>
    <w:rPr>
      <w:rFonts w:ascii="Calibri" w:hAnsi="Calibri"/>
      <w:sz w:val="18"/>
      <w:szCs w:val="18"/>
    </w:rPr>
  </w:style>
  <w:style w:type="paragraph" w:styleId="35">
    <w:name w:val="index heading"/>
    <w:basedOn w:val="1"/>
    <w:next w:val="36"/>
    <w:qFormat/>
    <w:uiPriority w:val="0"/>
    <w:pPr>
      <w:adjustRightInd w:val="0"/>
      <w:snapToGrid w:val="0"/>
      <w:spacing w:line="360" w:lineRule="auto"/>
      <w:ind w:firstLine="200" w:firstLineChars="200"/>
    </w:pPr>
    <w:rPr>
      <w:sz w:val="24"/>
      <w:szCs w:val="24"/>
    </w:rPr>
  </w:style>
  <w:style w:type="paragraph" w:styleId="36">
    <w:name w:val="index 1"/>
    <w:basedOn w:val="1"/>
    <w:next w:val="1"/>
    <w:qFormat/>
    <w:uiPriority w:val="0"/>
    <w:pPr>
      <w:spacing w:line="360" w:lineRule="auto"/>
    </w:pPr>
    <w:rPr>
      <w:rFonts w:ascii="仿宋_GB2312" w:eastAsia="仿宋_GB2312"/>
      <w:sz w:val="24"/>
    </w:rPr>
  </w:style>
  <w:style w:type="paragraph" w:styleId="37">
    <w:name w:val="Subtitle"/>
    <w:link w:val="378"/>
    <w:qFormat/>
    <w:uiPriority w:val="0"/>
    <w:pPr>
      <w:adjustRightInd w:val="0"/>
      <w:snapToGrid w:val="0"/>
      <w:spacing w:before="240" w:after="480"/>
      <w:jc w:val="center"/>
    </w:pPr>
    <w:rPr>
      <w:rFonts w:ascii="Arial" w:hAnsi="Arial" w:eastAsia="隶书" w:cs="Arial"/>
      <w:b/>
      <w:bCs/>
      <w:kern w:val="28"/>
      <w:sz w:val="44"/>
      <w:szCs w:val="32"/>
      <w:lang w:val="en-US" w:eastAsia="zh-CN" w:bidi="ar-SA"/>
    </w:rPr>
  </w:style>
  <w:style w:type="paragraph" w:styleId="38">
    <w:name w:val="List"/>
    <w:basedOn w:val="1"/>
    <w:qFormat/>
    <w:uiPriority w:val="0"/>
    <w:pPr>
      <w:numPr>
        <w:ilvl w:val="0"/>
        <w:numId w:val="2"/>
      </w:numPr>
      <w:adjustRightInd w:val="0"/>
      <w:snapToGrid w:val="0"/>
      <w:spacing w:line="360" w:lineRule="auto"/>
      <w:jc w:val="left"/>
    </w:pPr>
    <w:rPr>
      <w:rFonts w:ascii="宋体" w:hAnsi="宋体" w:cs="宋体"/>
      <w:kern w:val="0"/>
      <w:sz w:val="24"/>
      <w:szCs w:val="24"/>
    </w:rPr>
  </w:style>
  <w:style w:type="paragraph" w:styleId="39">
    <w:name w:val="footnote text"/>
    <w:basedOn w:val="1"/>
    <w:link w:val="359"/>
    <w:qFormat/>
    <w:uiPriority w:val="0"/>
    <w:pPr>
      <w:adjustRightInd w:val="0"/>
      <w:snapToGrid w:val="0"/>
      <w:spacing w:line="360" w:lineRule="auto"/>
    </w:pPr>
    <w:rPr>
      <w:kern w:val="0"/>
      <w:sz w:val="20"/>
    </w:rPr>
  </w:style>
  <w:style w:type="paragraph" w:styleId="40">
    <w:name w:val="toc 6"/>
    <w:basedOn w:val="1"/>
    <w:next w:val="1"/>
    <w:unhideWhenUsed/>
    <w:qFormat/>
    <w:uiPriority w:val="39"/>
    <w:pPr>
      <w:adjustRightInd w:val="0"/>
      <w:snapToGrid w:val="0"/>
      <w:spacing w:line="360" w:lineRule="auto"/>
      <w:ind w:left="1200"/>
      <w:jc w:val="left"/>
    </w:pPr>
    <w:rPr>
      <w:rFonts w:ascii="Calibri" w:hAnsi="Calibri"/>
      <w:sz w:val="18"/>
      <w:szCs w:val="18"/>
    </w:rPr>
  </w:style>
  <w:style w:type="paragraph" w:styleId="41">
    <w:name w:val="Body Text Indent 3"/>
    <w:basedOn w:val="1"/>
    <w:link w:val="356"/>
    <w:qFormat/>
    <w:uiPriority w:val="0"/>
    <w:pPr>
      <w:adjustRightInd w:val="0"/>
      <w:snapToGrid w:val="0"/>
      <w:spacing w:line="360" w:lineRule="auto"/>
      <w:ind w:firstLine="600" w:firstLineChars="200"/>
    </w:pPr>
    <w:rPr>
      <w:rFonts w:ascii="黑体" w:eastAsia="黑体"/>
      <w:sz w:val="30"/>
    </w:rPr>
  </w:style>
  <w:style w:type="paragraph" w:styleId="42">
    <w:name w:val="toc 2"/>
    <w:basedOn w:val="1"/>
    <w:next w:val="1"/>
    <w:qFormat/>
    <w:uiPriority w:val="39"/>
    <w:pPr>
      <w:tabs>
        <w:tab w:val="right" w:leader="dot" w:pos="8400"/>
      </w:tabs>
      <w:ind w:left="210"/>
      <w:jc w:val="left"/>
    </w:pPr>
    <w:rPr>
      <w:rFonts w:ascii="宋体" w:hAnsi="宋体"/>
      <w:b/>
      <w:smallCaps/>
      <w:sz w:val="24"/>
    </w:rPr>
  </w:style>
  <w:style w:type="paragraph" w:styleId="43">
    <w:name w:val="toc 9"/>
    <w:basedOn w:val="1"/>
    <w:next w:val="1"/>
    <w:unhideWhenUsed/>
    <w:qFormat/>
    <w:uiPriority w:val="39"/>
    <w:pPr>
      <w:adjustRightInd w:val="0"/>
      <w:snapToGrid w:val="0"/>
      <w:spacing w:line="360" w:lineRule="auto"/>
      <w:ind w:left="1920"/>
      <w:jc w:val="left"/>
    </w:pPr>
    <w:rPr>
      <w:rFonts w:ascii="Calibri" w:hAnsi="Calibri"/>
      <w:sz w:val="18"/>
      <w:szCs w:val="18"/>
    </w:rPr>
  </w:style>
  <w:style w:type="paragraph" w:styleId="44">
    <w:name w:val="Body Text 2"/>
    <w:basedOn w:val="1"/>
    <w:link w:val="363"/>
    <w:qFormat/>
    <w:uiPriority w:val="0"/>
    <w:pPr>
      <w:spacing w:after="120" w:line="480" w:lineRule="auto"/>
    </w:pPr>
  </w:style>
  <w:style w:type="paragraph" w:styleId="45">
    <w:name w:val="HTML Preformatted"/>
    <w:basedOn w:val="1"/>
    <w:link w:val="3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pPr>
    <w:rPr>
      <w:rFonts w:ascii="黑体" w:hAnsi="Courier New" w:eastAsia="黑体"/>
      <w:kern w:val="0"/>
      <w:sz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18"/>
    </w:rPr>
  </w:style>
  <w:style w:type="paragraph" w:styleId="47">
    <w:name w:val="Title"/>
    <w:basedOn w:val="1"/>
    <w:link w:val="374"/>
    <w:qFormat/>
    <w:uiPriority w:val="0"/>
    <w:pPr>
      <w:adjustRightInd w:val="0"/>
      <w:snapToGrid w:val="0"/>
      <w:spacing w:before="240" w:after="60" w:line="360" w:lineRule="auto"/>
      <w:ind w:firstLine="480" w:firstLineChars="200"/>
      <w:jc w:val="center"/>
      <w:outlineLvl w:val="0"/>
    </w:pPr>
    <w:rPr>
      <w:rFonts w:ascii="Arial" w:hAnsi="Arial" w:eastAsia="微软雅黑"/>
      <w:b/>
      <w:bCs/>
      <w:kern w:val="0"/>
      <w:sz w:val="32"/>
      <w:szCs w:val="32"/>
    </w:rPr>
  </w:style>
  <w:style w:type="paragraph" w:styleId="48">
    <w:name w:val="annotation subject"/>
    <w:basedOn w:val="17"/>
    <w:next w:val="17"/>
    <w:link w:val="353"/>
    <w:qFormat/>
    <w:uiPriority w:val="0"/>
    <w:rPr>
      <w:b/>
      <w:bCs/>
    </w:rPr>
  </w:style>
  <w:style w:type="paragraph" w:styleId="49">
    <w:name w:val="Body Text First Indent"/>
    <w:basedOn w:val="18"/>
    <w:link w:val="351"/>
    <w:qFormat/>
    <w:uiPriority w:val="0"/>
    <w:pPr>
      <w:ind w:firstLine="420" w:firstLineChars="100"/>
    </w:pPr>
  </w:style>
  <w:style w:type="paragraph" w:styleId="50">
    <w:name w:val="Body Text First Indent 2"/>
    <w:basedOn w:val="20"/>
    <w:next w:val="17"/>
    <w:unhideWhenUsed/>
    <w:qFormat/>
    <w:uiPriority w:val="0"/>
    <w:pPr>
      <w:ind w:firstLine="420" w:firstLineChars="200"/>
    </w:pPr>
  </w:style>
  <w:style w:type="table" w:styleId="52">
    <w:name w:val="Table Grid"/>
    <w:basedOn w:val="51"/>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basedOn w:val="53"/>
    <w:qFormat/>
    <w:uiPriority w:val="0"/>
    <w:rPr>
      <w:b/>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qFormat/>
    <w:uiPriority w:val="20"/>
    <w:rPr>
      <w:color w:val="CC0033"/>
    </w:rPr>
  </w:style>
  <w:style w:type="character" w:styleId="58">
    <w:name w:val="Hyperlink"/>
    <w:basedOn w:val="53"/>
    <w:qFormat/>
    <w:uiPriority w:val="0"/>
    <w:rPr>
      <w:color w:val="0000FF"/>
      <w:u w:val="single"/>
    </w:rPr>
  </w:style>
  <w:style w:type="character" w:styleId="59">
    <w:name w:val="HTML Code"/>
    <w:qFormat/>
    <w:uiPriority w:val="0"/>
    <w:rPr>
      <w:rFonts w:ascii="黑体" w:hAnsi="Courier New" w:eastAsia="黑体" w:cs="楷体_GB2312"/>
      <w:sz w:val="20"/>
      <w:szCs w:val="20"/>
    </w:rPr>
  </w:style>
  <w:style w:type="character" w:styleId="60">
    <w:name w:val="annotation reference"/>
    <w:basedOn w:val="53"/>
    <w:qFormat/>
    <w:uiPriority w:val="0"/>
    <w:rPr>
      <w:sz w:val="21"/>
    </w:rPr>
  </w:style>
  <w:style w:type="paragraph" w:customStyle="1" w:styleId="61">
    <w:name w:val="样式 正文11 + 首行缩进:  2 字符"/>
    <w:basedOn w:val="1"/>
    <w:qFormat/>
    <w:uiPriority w:val="0"/>
    <w:pPr>
      <w:spacing w:line="500" w:lineRule="exact"/>
      <w:ind w:firstLine="560" w:firstLineChars="200"/>
    </w:pPr>
    <w:rPr>
      <w:rFonts w:ascii="宋体" w:hAnsi="宋体" w:cs="宋体"/>
      <w:b/>
      <w:color w:val="FF0000"/>
      <w:sz w:val="28"/>
      <w:szCs w:val="20"/>
    </w:rPr>
  </w:style>
  <w:style w:type="paragraph" w:customStyle="1" w:styleId="62">
    <w:name w:val="段"/>
    <w:qFormat/>
    <w:uiPriority w:val="0"/>
    <w:pPr>
      <w:autoSpaceDE w:val="0"/>
      <w:autoSpaceDN w:val="0"/>
      <w:ind w:firstLine="42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63">
    <w:name w:val="Default"/>
    <w:next w:val="2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正文文本缩进 2 Char"/>
    <w:qFormat/>
    <w:uiPriority w:val="0"/>
    <w:rPr>
      <w:rFonts w:eastAsia="宋体"/>
      <w:kern w:val="2"/>
      <w:sz w:val="32"/>
      <w:lang w:val="en-US" w:eastAsia="zh-CN" w:bidi="ar-SA"/>
    </w:rPr>
  </w:style>
  <w:style w:type="paragraph" w:customStyle="1" w:styleId="65">
    <w:name w:val="（符号）三标题1.1"/>
    <w:basedOn w:val="1"/>
    <w:link w:val="325"/>
    <w:qFormat/>
    <w:uiPriority w:val="0"/>
    <w:pPr>
      <w:numPr>
        <w:ilvl w:val="1"/>
        <w:numId w:val="3"/>
      </w:numPr>
      <w:tabs>
        <w:tab w:val="left" w:pos="0"/>
      </w:tabs>
      <w:spacing w:line="500" w:lineRule="exact"/>
    </w:pPr>
    <w:rPr>
      <w:rFonts w:ascii="宋体" w:hAnsi="宋体"/>
      <w:sz w:val="24"/>
      <w:szCs w:val="24"/>
    </w:rPr>
  </w:style>
  <w:style w:type="paragraph" w:customStyle="1" w:styleId="66">
    <w:name w:val="Char"/>
    <w:basedOn w:val="1"/>
    <w:link w:val="327"/>
    <w:qFormat/>
    <w:uiPriority w:val="0"/>
    <w:pPr>
      <w:widowControl/>
      <w:spacing w:before="100" w:beforeAutospacing="1" w:after="100" w:afterAutospacing="1" w:line="360" w:lineRule="auto"/>
      <w:jc w:val="left"/>
    </w:pPr>
    <w:rPr>
      <w:b/>
      <w:sz w:val="32"/>
    </w:rPr>
  </w:style>
  <w:style w:type="paragraph" w:customStyle="1" w:styleId="67">
    <w:name w:val="正文首行缩进两字符"/>
    <w:basedOn w:val="1"/>
    <w:link w:val="329"/>
    <w:qFormat/>
    <w:uiPriority w:val="0"/>
    <w:pPr>
      <w:spacing w:line="360" w:lineRule="auto"/>
      <w:ind w:firstLine="200" w:firstLineChars="200"/>
    </w:pPr>
  </w:style>
  <w:style w:type="paragraph" w:customStyle="1" w:styleId="68">
    <w:name w:val="Char1 Char Char Char Char Char Char"/>
    <w:basedOn w:val="1"/>
    <w:qFormat/>
    <w:uiPriority w:val="0"/>
  </w:style>
  <w:style w:type="paragraph" w:customStyle="1" w:styleId="69">
    <w:name w:val="纯文本1"/>
    <w:basedOn w:val="1"/>
    <w:qFormat/>
    <w:uiPriority w:val="0"/>
    <w:pPr>
      <w:adjustRightInd w:val="0"/>
      <w:textAlignment w:val="baseline"/>
    </w:pPr>
    <w:rPr>
      <w:rFonts w:ascii="宋体" w:hAnsi="Courier New"/>
    </w:rPr>
  </w:style>
  <w:style w:type="paragraph" w:customStyle="1" w:styleId="70">
    <w:name w:val="Table Text"/>
    <w:basedOn w:val="1"/>
    <w:qFormat/>
    <w:uiPriority w:val="0"/>
    <w:pPr>
      <w:widowControl/>
      <w:spacing w:before="60" w:after="60"/>
      <w:jc w:val="left"/>
    </w:pPr>
    <w:rPr>
      <w:kern w:val="0"/>
    </w:rPr>
  </w:style>
  <w:style w:type="paragraph" w:customStyle="1" w:styleId="71">
    <w:name w:val="标书正文格式"/>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72">
    <w:name w:val="Char Char Char Char Char Char1 Char"/>
    <w:basedOn w:val="16"/>
    <w:qFormat/>
    <w:uiPriority w:val="0"/>
    <w:rPr>
      <w:rFonts w:ascii="Tahoma" w:hAnsi="Tahoma"/>
      <w:sz w:val="24"/>
    </w:rPr>
  </w:style>
  <w:style w:type="paragraph" w:customStyle="1" w:styleId="73">
    <w:name w:val="0"/>
    <w:basedOn w:val="1"/>
    <w:qFormat/>
    <w:uiPriority w:val="0"/>
    <w:pPr>
      <w:widowControl/>
      <w:spacing w:before="100" w:beforeAutospacing="1" w:after="100" w:afterAutospacing="1"/>
      <w:jc w:val="left"/>
    </w:pPr>
    <w:rPr>
      <w:rFonts w:ascii="宋体" w:hAnsi="宋体"/>
      <w:color w:val="000000"/>
      <w:kern w:val="0"/>
      <w:sz w:val="18"/>
    </w:rPr>
  </w:style>
  <w:style w:type="paragraph" w:customStyle="1" w:styleId="74">
    <w:name w:val="Char Char Char Char"/>
    <w:basedOn w:val="1"/>
    <w:qFormat/>
    <w:uiPriority w:val="0"/>
    <w:pPr>
      <w:widowControl/>
      <w:spacing w:before="100" w:beforeAutospacing="1" w:after="100" w:afterAutospacing="1" w:line="360" w:lineRule="auto"/>
      <w:jc w:val="left"/>
    </w:pPr>
    <w:rPr>
      <w:rFonts w:ascii="Verdana" w:hAnsi="Verdana"/>
      <w:kern w:val="0"/>
      <w:sz w:val="20"/>
      <w:lang w:eastAsia="en-US"/>
    </w:rPr>
  </w:style>
  <w:style w:type="paragraph" w:customStyle="1" w:styleId="75">
    <w:name w:val="正文缩进1"/>
    <w:basedOn w:val="1"/>
    <w:next w:val="1"/>
    <w:qFormat/>
    <w:uiPriority w:val="0"/>
    <w:pPr>
      <w:widowControl/>
      <w:ind w:firstLine="420"/>
    </w:pPr>
    <w:rPr>
      <w:color w:val="000000"/>
    </w:rPr>
  </w:style>
  <w:style w:type="paragraph" w:customStyle="1" w:styleId="76">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77">
    <w:name w:val="Char Char Char Char Char Char"/>
    <w:basedOn w:val="1"/>
    <w:qFormat/>
    <w:uiPriority w:val="0"/>
    <w:rPr>
      <w:rFonts w:ascii="Tahoma" w:hAnsi="Tahoma"/>
      <w:sz w:val="24"/>
    </w:rPr>
  </w:style>
  <w:style w:type="paragraph" w:customStyle="1" w:styleId="78">
    <w:name w:val="Char2 Char Char Char"/>
    <w:basedOn w:val="1"/>
    <w:qFormat/>
    <w:uiPriority w:val="0"/>
    <w:rPr>
      <w:rFonts w:ascii="仿宋_GB2312" w:eastAsia="仿宋_GB2312"/>
      <w:b/>
      <w:sz w:val="32"/>
    </w:rPr>
  </w:style>
  <w:style w:type="paragraph" w:customStyle="1" w:styleId="79">
    <w:name w:val="Char1"/>
    <w:basedOn w:val="1"/>
    <w:qFormat/>
    <w:uiPriority w:val="0"/>
  </w:style>
  <w:style w:type="paragraph" w:customStyle="1" w:styleId="80">
    <w:name w:val="正文1"/>
    <w:link w:val="41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1">
    <w:name w:val="默认段落字体 Para Char Char Char Char Char Char Char Char Char1 Char Char Char Char"/>
    <w:basedOn w:val="1"/>
    <w:qFormat/>
    <w:uiPriority w:val="0"/>
    <w:rPr>
      <w:rFonts w:ascii="Tahoma" w:hAnsi="Tahoma"/>
      <w:sz w:val="24"/>
    </w:rPr>
  </w:style>
  <w:style w:type="paragraph" w:customStyle="1" w:styleId="82">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3">
    <w:name w:val="缺省文本"/>
    <w:basedOn w:val="1"/>
    <w:qFormat/>
    <w:uiPriority w:val="0"/>
    <w:pPr>
      <w:autoSpaceDE w:val="0"/>
      <w:autoSpaceDN w:val="0"/>
      <w:adjustRightInd w:val="0"/>
      <w:jc w:val="left"/>
    </w:pPr>
    <w:rPr>
      <w:kern w:val="0"/>
      <w:sz w:val="24"/>
    </w:rPr>
  </w:style>
  <w:style w:type="paragraph" w:customStyle="1" w:styleId="84">
    <w:name w:val="样式 首行缩进:  2 字符"/>
    <w:basedOn w:val="1"/>
    <w:qFormat/>
    <w:uiPriority w:val="0"/>
    <w:pPr>
      <w:spacing w:line="400" w:lineRule="exact"/>
      <w:ind w:firstLine="200" w:firstLineChars="200"/>
    </w:pPr>
    <w:rPr>
      <w:sz w:val="24"/>
    </w:rPr>
  </w:style>
  <w:style w:type="paragraph" w:customStyle="1" w:styleId="85">
    <w:name w:val="Char2"/>
    <w:basedOn w:val="1"/>
    <w:qFormat/>
    <w:uiPriority w:val="0"/>
    <w:pPr>
      <w:widowControl/>
      <w:spacing w:after="160" w:line="240" w:lineRule="exact"/>
      <w:jc w:val="left"/>
    </w:pPr>
  </w:style>
  <w:style w:type="paragraph" w:customStyle="1" w:styleId="86">
    <w:name w:val="table head"/>
    <w:basedOn w:val="1"/>
    <w:qFormat/>
    <w:uiPriority w:val="0"/>
    <w:pPr>
      <w:keepNext/>
      <w:keepLines/>
      <w:adjustRightInd w:val="0"/>
      <w:spacing w:line="312" w:lineRule="atLeast"/>
      <w:jc w:val="center"/>
      <w:textAlignment w:val="baseline"/>
    </w:pPr>
    <w:rPr>
      <w:b/>
      <w:kern w:val="0"/>
    </w:rPr>
  </w:style>
  <w:style w:type="paragraph" w:customStyle="1" w:styleId="87">
    <w:name w:val="表格"/>
    <w:basedOn w:val="1"/>
    <w:qFormat/>
    <w:uiPriority w:val="0"/>
    <w:pPr>
      <w:spacing w:line="400" w:lineRule="exact"/>
    </w:pPr>
    <w:rPr>
      <w:sz w:val="24"/>
    </w:rPr>
  </w:style>
  <w:style w:type="paragraph" w:customStyle="1" w:styleId="88">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89">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90">
    <w:name w:val="列出段落1"/>
    <w:basedOn w:val="1"/>
    <w:qFormat/>
    <w:uiPriority w:val="34"/>
    <w:pPr>
      <w:ind w:firstLine="420" w:firstLineChars="200"/>
    </w:pPr>
  </w:style>
  <w:style w:type="paragraph" w:customStyle="1" w:styleId="91">
    <w:name w:val="Char111"/>
    <w:basedOn w:val="1"/>
    <w:qFormat/>
    <w:uiPriority w:val="0"/>
    <w:rPr>
      <w:rFonts w:ascii="仿宋_GB2312" w:eastAsia="仿宋_GB2312"/>
      <w:b/>
      <w:sz w:val="32"/>
    </w:rPr>
  </w:style>
  <w:style w:type="paragraph" w:customStyle="1" w:styleId="9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正文文字2"/>
    <w:basedOn w:val="18"/>
    <w:qFormat/>
    <w:uiPriority w:val="0"/>
    <w:pPr>
      <w:adjustRightInd w:val="0"/>
      <w:spacing w:after="60" w:line="360" w:lineRule="atLeast"/>
      <w:ind w:left="72" w:leftChars="30" w:right="72" w:rightChars="30"/>
      <w:jc w:val="center"/>
      <w:textAlignment w:val="baseline"/>
    </w:pPr>
    <w:rPr>
      <w:rFonts w:ascii="Arial" w:eastAsia="黑体"/>
      <w:kern w:val="0"/>
    </w:rPr>
  </w:style>
  <w:style w:type="paragraph" w:customStyle="1" w:styleId="94">
    <w:name w:val="节标题"/>
    <w:basedOn w:val="1"/>
    <w:next w:val="1"/>
    <w:qFormat/>
    <w:uiPriority w:val="0"/>
    <w:pPr>
      <w:widowControl/>
      <w:spacing w:line="289" w:lineRule="atLeast"/>
      <w:jc w:val="center"/>
      <w:textAlignment w:val="baseline"/>
    </w:pPr>
    <w:rPr>
      <w:color w:val="000000"/>
      <w:kern w:val="0"/>
      <w:sz w:val="28"/>
      <w:u w:color="000000"/>
    </w:rPr>
  </w:style>
  <w:style w:type="paragraph" w:customStyle="1" w:styleId="95">
    <w:name w:val="1 Char Char Char Char"/>
    <w:basedOn w:val="1"/>
    <w:qFormat/>
    <w:uiPriority w:val="0"/>
    <w:rPr>
      <w:rFonts w:ascii="Tahoma" w:hAnsi="Tahoma"/>
      <w:sz w:val="24"/>
    </w:rPr>
  </w:style>
  <w:style w:type="paragraph" w:customStyle="1" w:styleId="96">
    <w:name w:val="默认段落字体 Para Char Char Char Char Char Char Char Char Char1 Char"/>
    <w:basedOn w:val="1"/>
    <w:qFormat/>
    <w:uiPriority w:val="0"/>
    <w:rPr>
      <w:rFonts w:ascii="Tahoma" w:hAnsi="Tahoma"/>
      <w:sz w:val="24"/>
    </w:rPr>
  </w:style>
  <w:style w:type="paragraph" w:customStyle="1" w:styleId="97">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98">
    <w:name w:val="黑体 四号 加粗"/>
    <w:basedOn w:val="1"/>
    <w:qFormat/>
    <w:uiPriority w:val="0"/>
    <w:pPr>
      <w:spacing w:beforeLines="50" w:afterLines="50"/>
    </w:pPr>
    <w:rPr>
      <w:rFonts w:ascii="黑体" w:hAnsi="华文细黑" w:eastAsia="黑体"/>
      <w:b/>
      <w:sz w:val="28"/>
      <w:szCs w:val="28"/>
    </w:rPr>
  </w:style>
  <w:style w:type="paragraph" w:customStyle="1" w:styleId="99">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p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
    <w:name w:val="p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内容正文"/>
    <w:basedOn w:val="1"/>
    <w:qFormat/>
    <w:uiPriority w:val="0"/>
    <w:pPr>
      <w:widowControl/>
      <w:numPr>
        <w:ilvl w:val="1"/>
        <w:numId w:val="4"/>
      </w:numPr>
      <w:tabs>
        <w:tab w:val="left" w:pos="630"/>
      </w:tabs>
      <w:jc w:val="left"/>
    </w:pPr>
    <w:rPr>
      <w:kern w:val="0"/>
    </w:rPr>
  </w:style>
  <w:style w:type="paragraph" w:customStyle="1" w:styleId="103">
    <w:name w:val="p0"/>
    <w:basedOn w:val="1"/>
    <w:qFormat/>
    <w:uiPriority w:val="0"/>
    <w:pPr>
      <w:widowControl/>
    </w:pPr>
    <w:rPr>
      <w:rFonts w:ascii="宋体" w:hAnsi="宋体" w:cs="宋体"/>
      <w:kern w:val="0"/>
      <w:szCs w:val="21"/>
    </w:rPr>
  </w:style>
  <w:style w:type="paragraph" w:customStyle="1" w:styleId="104">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05">
    <w:name w:val="D标4"/>
    <w:basedOn w:val="1"/>
    <w:next w:val="1"/>
    <w:qFormat/>
    <w:uiPriority w:val="0"/>
    <w:pPr>
      <w:numPr>
        <w:ilvl w:val="0"/>
        <w:numId w:val="5"/>
      </w:numPr>
      <w:tabs>
        <w:tab w:val="left" w:pos="1140"/>
      </w:tabs>
      <w:autoSpaceDE w:val="0"/>
      <w:autoSpaceDN w:val="0"/>
      <w:adjustRightInd w:val="0"/>
      <w:spacing w:before="120" w:line="480" w:lineRule="atLeast"/>
    </w:pPr>
    <w:rPr>
      <w:rFonts w:ascii="宋体"/>
      <w:kern w:val="0"/>
      <w:sz w:val="24"/>
    </w:rPr>
  </w:style>
  <w:style w:type="paragraph" w:customStyle="1" w:styleId="106">
    <w:name w:val="正文首行缩进."/>
    <w:basedOn w:val="1"/>
    <w:qFormat/>
    <w:uiPriority w:val="0"/>
    <w:pPr>
      <w:widowControl/>
      <w:spacing w:line="360" w:lineRule="auto"/>
      <w:ind w:firstLine="200" w:firstLineChars="200"/>
      <w:jc w:val="left"/>
    </w:pPr>
    <w:rPr>
      <w:rFonts w:ascii="Arial" w:hAnsi="Arial"/>
      <w:kern w:val="0"/>
      <w:sz w:val="24"/>
      <w:szCs w:val="21"/>
    </w:rPr>
  </w:style>
  <w:style w:type="paragraph" w:customStyle="1" w:styleId="107">
    <w:name w:val="列表内容"/>
    <w:basedOn w:val="1"/>
    <w:next w:val="1"/>
    <w:qFormat/>
    <w:uiPriority w:val="0"/>
    <w:pPr>
      <w:widowControl/>
      <w:numPr>
        <w:ilvl w:val="0"/>
        <w:numId w:val="6"/>
      </w:numPr>
      <w:tabs>
        <w:tab w:val="left" w:pos="840"/>
      </w:tabs>
      <w:jc w:val="left"/>
    </w:pPr>
    <w:rPr>
      <w:kern w:val="0"/>
      <w:sz w:val="18"/>
    </w:rPr>
  </w:style>
  <w:style w:type="paragraph" w:customStyle="1" w:styleId="108">
    <w:name w:val="表格文字"/>
    <w:basedOn w:val="1"/>
    <w:next w:val="4"/>
    <w:qFormat/>
    <w:uiPriority w:val="0"/>
    <w:pPr>
      <w:adjustRightInd w:val="0"/>
      <w:snapToGrid w:val="0"/>
      <w:spacing w:line="360" w:lineRule="auto"/>
    </w:pPr>
    <w:rPr>
      <w:rFonts w:ascii="Arial" w:hAnsi="Arial"/>
      <w:spacing w:val="-5"/>
      <w:kern w:val="0"/>
      <w:sz w:val="24"/>
    </w:rPr>
  </w:style>
  <w:style w:type="paragraph" w:customStyle="1" w:styleId="109">
    <w:name w:val="样式1"/>
    <w:basedOn w:val="3"/>
    <w:qFormat/>
    <w:uiPriority w:val="0"/>
    <w:pPr>
      <w:adjustRightInd w:val="0"/>
      <w:snapToGrid w:val="0"/>
      <w:spacing w:before="120" w:after="120" w:line="360" w:lineRule="auto"/>
      <w:ind w:firstLine="57"/>
    </w:pPr>
    <w:rPr>
      <w:rFonts w:ascii="微软雅黑" w:hAnsi="微软雅黑"/>
      <w:sz w:val="32"/>
    </w:rPr>
  </w:style>
  <w:style w:type="paragraph" w:customStyle="1" w:styleId="110">
    <w:name w:val="样式 小四 首行缩进:  0.74 厘米 行距: 1.5 倍行距"/>
    <w:basedOn w:val="1"/>
    <w:qFormat/>
    <w:uiPriority w:val="0"/>
    <w:pPr>
      <w:adjustRightInd w:val="0"/>
      <w:snapToGrid w:val="0"/>
      <w:spacing w:before="100" w:beforeAutospacing="1" w:after="100" w:afterAutospacing="1" w:line="300" w:lineRule="auto"/>
      <w:ind w:firstLine="454"/>
    </w:pPr>
    <w:rPr>
      <w:rFonts w:ascii="Arial" w:hAnsi="Arial"/>
      <w:sz w:val="24"/>
      <w:szCs w:val="24"/>
    </w:rPr>
  </w:style>
  <w:style w:type="paragraph" w:customStyle="1" w:styleId="111">
    <w:name w:val="1"/>
    <w:basedOn w:val="1"/>
    <w:next w:val="20"/>
    <w:qFormat/>
    <w:uiPriority w:val="0"/>
    <w:pPr>
      <w:adjustRightInd w:val="0"/>
      <w:snapToGrid w:val="0"/>
      <w:spacing w:line="360" w:lineRule="auto"/>
      <w:ind w:firstLine="420" w:firstLineChars="200"/>
    </w:pPr>
    <w:rPr>
      <w:sz w:val="24"/>
      <w:szCs w:val="24"/>
    </w:rPr>
  </w:style>
  <w:style w:type="paragraph" w:customStyle="1" w:styleId="112">
    <w:name w:val="Char24"/>
    <w:basedOn w:val="1"/>
    <w:qFormat/>
    <w:uiPriority w:val="0"/>
    <w:pPr>
      <w:adjustRightInd w:val="0"/>
      <w:snapToGrid w:val="0"/>
      <w:spacing w:line="360" w:lineRule="auto"/>
    </w:pPr>
    <w:rPr>
      <w:rFonts w:ascii="仿宋_GB2312" w:eastAsia="仿宋_GB2312"/>
      <w:b/>
      <w:sz w:val="32"/>
      <w:szCs w:val="32"/>
    </w:rPr>
  </w:style>
  <w:style w:type="paragraph" w:customStyle="1" w:styleId="113">
    <w:name w:val="样式 正文缩进 + 首行缩进:  2 字符"/>
    <w:basedOn w:val="4"/>
    <w:qFormat/>
    <w:uiPriority w:val="0"/>
    <w:pPr>
      <w:snapToGrid w:val="0"/>
      <w:spacing w:line="360" w:lineRule="auto"/>
      <w:ind w:firstLine="200" w:firstLineChars="200"/>
    </w:pPr>
    <w:rPr>
      <w:rFonts w:cs="宋体"/>
      <w:sz w:val="24"/>
    </w:rPr>
  </w:style>
  <w:style w:type="paragraph" w:customStyle="1" w:styleId="114">
    <w:name w:val="样式2"/>
    <w:basedOn w:val="1"/>
    <w:qFormat/>
    <w:uiPriority w:val="0"/>
    <w:pPr>
      <w:adjustRightInd w:val="0"/>
      <w:snapToGrid w:val="0"/>
      <w:spacing w:line="360" w:lineRule="auto"/>
    </w:pPr>
    <w:rPr>
      <w:sz w:val="24"/>
      <w:szCs w:val="24"/>
    </w:rPr>
  </w:style>
  <w:style w:type="paragraph" w:customStyle="1" w:styleId="115">
    <w:name w:val="样式3"/>
    <w:basedOn w:val="1"/>
    <w:qFormat/>
    <w:uiPriority w:val="0"/>
    <w:pPr>
      <w:adjustRightInd w:val="0"/>
      <w:snapToGrid w:val="0"/>
      <w:spacing w:line="440" w:lineRule="exact"/>
      <w:ind w:firstLine="539"/>
    </w:pPr>
    <w:rPr>
      <w:sz w:val="24"/>
    </w:rPr>
  </w:style>
  <w:style w:type="paragraph" w:customStyle="1" w:styleId="116">
    <w:name w:val="样式4"/>
    <w:basedOn w:val="5"/>
    <w:qFormat/>
    <w:uiPriority w:val="0"/>
    <w:pPr>
      <w:adjustRightInd w:val="0"/>
      <w:snapToGrid w:val="0"/>
      <w:spacing w:before="0" w:after="0" w:line="240" w:lineRule="auto"/>
      <w:jc w:val="center"/>
    </w:pPr>
    <w:rPr>
      <w:bCs/>
      <w:kern w:val="0"/>
      <w:sz w:val="24"/>
    </w:rPr>
  </w:style>
  <w:style w:type="paragraph" w:customStyle="1" w:styleId="117">
    <w:name w:val="样式5"/>
    <w:basedOn w:val="6"/>
    <w:qFormat/>
    <w:uiPriority w:val="0"/>
    <w:pPr>
      <w:adjustRightInd w:val="0"/>
      <w:snapToGrid w:val="0"/>
      <w:spacing w:line="376" w:lineRule="auto"/>
    </w:pPr>
    <w:rPr>
      <w:rFonts w:ascii="宋体" w:hAnsi="宋体" w:eastAsia="宋体"/>
      <w:bCs/>
      <w:kern w:val="0"/>
      <w:sz w:val="24"/>
      <w:szCs w:val="28"/>
    </w:rPr>
  </w:style>
  <w:style w:type="paragraph" w:customStyle="1" w:styleId="118">
    <w:name w:val="样式6"/>
    <w:basedOn w:val="6"/>
    <w:next w:val="1"/>
    <w:qFormat/>
    <w:uiPriority w:val="0"/>
    <w:pPr>
      <w:numPr>
        <w:ilvl w:val="3"/>
        <w:numId w:val="7"/>
      </w:numPr>
      <w:tabs>
        <w:tab w:val="left" w:pos="425"/>
      </w:tabs>
      <w:adjustRightInd w:val="0"/>
      <w:snapToGrid w:val="0"/>
      <w:spacing w:before="260" w:after="260" w:line="416" w:lineRule="auto"/>
    </w:pPr>
    <w:rPr>
      <w:rFonts w:ascii="宋体" w:hAnsi="宋体" w:eastAsia="宋体"/>
      <w:bCs/>
      <w:kern w:val="0"/>
      <w:sz w:val="24"/>
      <w:szCs w:val="28"/>
    </w:rPr>
  </w:style>
  <w:style w:type="paragraph" w:customStyle="1" w:styleId="119">
    <w:name w:val="正文文字缩进项目"/>
    <w:basedOn w:val="20"/>
    <w:qFormat/>
    <w:uiPriority w:val="0"/>
    <w:pPr>
      <w:numPr>
        <w:ilvl w:val="0"/>
        <w:numId w:val="8"/>
      </w:numPr>
      <w:adjustRightInd w:val="0"/>
      <w:snapToGrid w:val="0"/>
      <w:spacing w:after="120"/>
      <w:ind w:left="0"/>
    </w:pPr>
    <w:rPr>
      <w:rFonts w:ascii="Tahoma" w:hAnsi="Tahoma"/>
      <w:kern w:val="0"/>
      <w:sz w:val="22"/>
    </w:rPr>
  </w:style>
  <w:style w:type="paragraph" w:customStyle="1" w:styleId="120">
    <w:name w:val="样式 标题 2H2h2Underrubrik1prop2l2Chapter Titlesect 1.2DO NO..."/>
    <w:basedOn w:val="3"/>
    <w:qFormat/>
    <w:uiPriority w:val="0"/>
    <w:pPr>
      <w:tabs>
        <w:tab w:val="left" w:pos="576"/>
      </w:tabs>
      <w:adjustRightInd w:val="0"/>
      <w:snapToGrid w:val="0"/>
      <w:spacing w:before="120" w:after="120" w:line="360" w:lineRule="auto"/>
      <w:ind w:left="425" w:hanging="425"/>
    </w:pPr>
    <w:rPr>
      <w:rFonts w:ascii="微软雅黑" w:hAnsi="微软雅黑" w:eastAsia="微软雅黑" w:cs="宋体"/>
      <w:sz w:val="32"/>
    </w:rPr>
  </w:style>
  <w:style w:type="paragraph" w:customStyle="1" w:styleId="121">
    <w:name w:val="列出段落111"/>
    <w:basedOn w:val="1"/>
    <w:qFormat/>
    <w:uiPriority w:val="34"/>
    <w:pPr>
      <w:adjustRightInd w:val="0"/>
      <w:snapToGrid w:val="0"/>
      <w:spacing w:line="360" w:lineRule="auto"/>
      <w:ind w:firstLine="420" w:firstLineChars="200"/>
    </w:pPr>
    <w:rPr>
      <w:rFonts w:ascii="宋体" w:hAnsi="宋体"/>
      <w:sz w:val="24"/>
      <w:szCs w:val="24"/>
    </w:rPr>
  </w:style>
  <w:style w:type="paragraph" w:customStyle="1" w:styleId="122">
    <w:name w:val="有符号正文"/>
    <w:basedOn w:val="1"/>
    <w:qFormat/>
    <w:uiPriority w:val="0"/>
    <w:pPr>
      <w:adjustRightInd w:val="0"/>
      <w:snapToGrid w:val="0"/>
      <w:spacing w:line="400" w:lineRule="exact"/>
      <w:ind w:firstLine="200" w:firstLineChars="200"/>
    </w:pPr>
    <w:rPr>
      <w:rFonts w:ascii="Arial" w:hAnsi="Arial"/>
      <w:sz w:val="24"/>
      <w:szCs w:val="24"/>
    </w:rPr>
  </w:style>
  <w:style w:type="paragraph" w:customStyle="1" w:styleId="123">
    <w:name w:val="P1"/>
    <w:basedOn w:val="1"/>
    <w:qFormat/>
    <w:uiPriority w:val="0"/>
    <w:pPr>
      <w:adjustRightInd w:val="0"/>
      <w:snapToGrid w:val="0"/>
      <w:spacing w:line="288" w:lineRule="auto"/>
      <w:ind w:firstLine="425"/>
    </w:pPr>
    <w:rPr>
      <w:sz w:val="24"/>
      <w:szCs w:val="24"/>
    </w:rPr>
  </w:style>
  <w:style w:type="paragraph" w:customStyle="1" w:styleId="12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25">
    <w:name w:val="style3"/>
    <w:basedOn w:val="1"/>
    <w:qFormat/>
    <w:uiPriority w:val="0"/>
    <w:pPr>
      <w:widowControl/>
      <w:adjustRightInd w:val="0"/>
      <w:snapToGrid w:val="0"/>
      <w:spacing w:before="100" w:beforeAutospacing="1" w:after="100" w:afterAutospacing="1" w:line="360" w:lineRule="auto"/>
      <w:jc w:val="left"/>
    </w:pPr>
    <w:rPr>
      <w:rFonts w:ascii="宋体" w:hAnsi="宋体"/>
      <w:color w:val="666666"/>
      <w:kern w:val="0"/>
      <w:sz w:val="24"/>
      <w:szCs w:val="24"/>
    </w:rPr>
  </w:style>
  <w:style w:type="paragraph" w:customStyle="1" w:styleId="126">
    <w:name w:val="Char1 Char Char Char"/>
    <w:basedOn w:val="1"/>
    <w:qFormat/>
    <w:uiPriority w:val="0"/>
    <w:pPr>
      <w:adjustRightInd w:val="0"/>
      <w:snapToGrid w:val="0"/>
      <w:spacing w:line="360" w:lineRule="auto"/>
    </w:pPr>
    <w:rPr>
      <w:rFonts w:ascii="Tahoma" w:hAnsi="Tahoma"/>
      <w:sz w:val="24"/>
    </w:rPr>
  </w:style>
  <w:style w:type="paragraph" w:customStyle="1" w:styleId="127">
    <w:name w:val="列出段落4"/>
    <w:basedOn w:val="1"/>
    <w:link w:val="433"/>
    <w:qFormat/>
    <w:uiPriority w:val="34"/>
    <w:pPr>
      <w:adjustRightInd w:val="0"/>
      <w:snapToGrid w:val="0"/>
      <w:spacing w:line="360" w:lineRule="auto"/>
      <w:ind w:firstLine="420" w:firstLineChars="200"/>
    </w:pPr>
    <w:rPr>
      <w:rFonts w:eastAsia="微软雅黑"/>
      <w:kern w:val="0"/>
      <w:sz w:val="24"/>
      <w:szCs w:val="24"/>
    </w:rPr>
  </w:style>
  <w:style w:type="paragraph" w:customStyle="1" w:styleId="128">
    <w:name w:val="TOC 标题1"/>
    <w:basedOn w:val="2"/>
    <w:next w:val="1"/>
    <w:qFormat/>
    <w:uiPriority w:val="39"/>
    <w:pPr>
      <w:widowControl/>
      <w:adjustRightInd w:val="0"/>
      <w:snapToGrid w:val="0"/>
      <w:spacing w:before="480" w:after="0" w:line="276" w:lineRule="auto"/>
      <w:jc w:val="left"/>
      <w:outlineLvl w:val="9"/>
    </w:pPr>
    <w:rPr>
      <w:rFonts w:ascii="Cambria" w:hAnsi="Cambria"/>
      <w:bCs/>
      <w:color w:val="365F91"/>
      <w:sz w:val="28"/>
      <w:szCs w:val="28"/>
    </w:rPr>
  </w:style>
  <w:style w:type="paragraph" w:customStyle="1" w:styleId="129">
    <w:name w:val="小标题"/>
    <w:basedOn w:val="1"/>
    <w:qFormat/>
    <w:uiPriority w:val="0"/>
    <w:pPr>
      <w:adjustRightInd w:val="0"/>
      <w:snapToGrid w:val="0"/>
      <w:spacing w:line="360" w:lineRule="auto"/>
      <w:ind w:firstLine="425"/>
    </w:pPr>
    <w:rPr>
      <w:rFonts w:ascii="宋体" w:hAnsi="宋体"/>
      <w:b/>
      <w:bCs/>
      <w:sz w:val="24"/>
    </w:rPr>
  </w:style>
  <w:style w:type="paragraph" w:customStyle="1" w:styleId="130">
    <w:name w:val="样式1 + (中宋体"/>
    <w:basedOn w:val="109"/>
    <w:qFormat/>
    <w:uiPriority w:val="0"/>
    <w:pPr>
      <w:tabs>
        <w:tab w:val="left" w:pos="1200"/>
      </w:tabs>
      <w:spacing w:before="0" w:after="0"/>
      <w:ind w:left="1200" w:hanging="360" w:firstLineChars="200"/>
      <w:outlineLvl w:val="9"/>
    </w:pPr>
    <w:rPr>
      <w:rFonts w:ascii="宋体" w:hAnsi="宋体" w:eastAsia="宋体"/>
      <w:b w:val="0"/>
      <w:bCs w:val="0"/>
      <w:sz w:val="24"/>
      <w:szCs w:val="24"/>
    </w:rPr>
  </w:style>
  <w:style w:type="paragraph" w:customStyle="1" w:styleId="131">
    <w:name w:val="封面"/>
    <w:basedOn w:val="1"/>
    <w:qFormat/>
    <w:uiPriority w:val="0"/>
    <w:pPr>
      <w:adjustRightInd w:val="0"/>
      <w:snapToGrid w:val="0"/>
      <w:spacing w:line="360" w:lineRule="atLeast"/>
      <w:ind w:firstLine="480" w:firstLineChars="200"/>
      <w:jc w:val="right"/>
      <w:textAlignment w:val="baseline"/>
    </w:pPr>
    <w:rPr>
      <w:rFonts w:ascii="Symbol" w:hAnsi="Symbol" w:eastAsia="微软雅黑"/>
      <w:kern w:val="0"/>
      <w:sz w:val="24"/>
    </w:rPr>
  </w:style>
  <w:style w:type="paragraph" w:customStyle="1" w:styleId="132">
    <w:name w:val="xl38"/>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133">
    <w:name w:val="bt_content"/>
    <w:basedOn w:val="1"/>
    <w:qFormat/>
    <w:uiPriority w:val="0"/>
    <w:pPr>
      <w:widowControl/>
      <w:adjustRightInd w:val="0"/>
      <w:snapToGrid w:val="0"/>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134">
    <w:name w:val="Char22"/>
    <w:basedOn w:val="1"/>
    <w:qFormat/>
    <w:uiPriority w:val="0"/>
    <w:pPr>
      <w:adjustRightInd w:val="0"/>
      <w:snapToGrid w:val="0"/>
      <w:spacing w:line="360" w:lineRule="auto"/>
      <w:ind w:firstLine="480" w:firstLineChars="200"/>
    </w:pPr>
    <w:rPr>
      <w:rFonts w:ascii="仿宋_GB2312" w:eastAsia="仿宋_GB2312"/>
      <w:b/>
      <w:sz w:val="32"/>
      <w:szCs w:val="32"/>
    </w:rPr>
  </w:style>
  <w:style w:type="paragraph" w:customStyle="1" w:styleId="135">
    <w:name w:val="Char4"/>
    <w:basedOn w:val="1"/>
    <w:qFormat/>
    <w:uiPriority w:val="0"/>
    <w:pPr>
      <w:tabs>
        <w:tab w:val="left" w:pos="432"/>
      </w:tabs>
      <w:adjustRightInd w:val="0"/>
      <w:snapToGrid w:val="0"/>
      <w:spacing w:beforeLines="50" w:afterLines="50" w:line="360" w:lineRule="auto"/>
      <w:ind w:left="432" w:hanging="432" w:firstLineChars="200"/>
    </w:pPr>
    <w:rPr>
      <w:rFonts w:ascii="宋体" w:hAnsi="宋体" w:eastAsia="微软雅黑"/>
      <w:b/>
      <w:kern w:val="44"/>
      <w:sz w:val="32"/>
      <w:szCs w:val="32"/>
    </w:rPr>
  </w:style>
  <w:style w:type="paragraph" w:customStyle="1" w:styleId="136">
    <w:name w:val="Text"/>
    <w:qFormat/>
    <w:uiPriority w:val="0"/>
    <w:pPr>
      <w:spacing w:before="60" w:after="60" w:line="300" w:lineRule="exact"/>
      <w:jc w:val="both"/>
    </w:pPr>
    <w:rPr>
      <w:rFonts w:ascii="Times New Roman" w:hAnsi="Times New Roman" w:eastAsia="宋体" w:cs="Times New Roman"/>
      <w:color w:val="000000"/>
      <w:sz w:val="21"/>
      <w:lang w:val="en-US" w:eastAsia="zh-CN" w:bidi="ar-SA"/>
    </w:rPr>
  </w:style>
  <w:style w:type="paragraph" w:customStyle="1" w:styleId="137">
    <w:name w:val="Figure"/>
    <w:basedOn w:val="136"/>
    <w:next w:val="136"/>
    <w:qFormat/>
    <w:uiPriority w:val="0"/>
    <w:pPr>
      <w:spacing w:before="120" w:after="120" w:line="240" w:lineRule="auto"/>
      <w:ind w:right="720"/>
    </w:pPr>
  </w:style>
  <w:style w:type="paragraph" w:customStyle="1" w:styleId="13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adjustRightInd w:val="0"/>
      <w:snapToGrid w:val="0"/>
      <w:spacing w:before="0" w:after="0" w:line="640" w:lineRule="exact"/>
      <w:ind w:left="431" w:hanging="431"/>
      <w:jc w:val="center"/>
    </w:pPr>
    <w:rPr>
      <w:rFonts w:ascii="黑体" w:hAnsi="黑体" w:eastAsia="黑体" w:cs="Arial"/>
      <w:bCs/>
      <w:caps/>
      <w:color w:val="FFFFFF"/>
      <w:kern w:val="2"/>
      <w:sz w:val="30"/>
    </w:rPr>
  </w:style>
  <w:style w:type="paragraph" w:customStyle="1" w:styleId="139">
    <w:name w:val="Default Text"/>
    <w:basedOn w:val="1"/>
    <w:qFormat/>
    <w:uiPriority w:val="0"/>
    <w:pPr>
      <w:widowControl/>
      <w:overflowPunct w:val="0"/>
      <w:autoSpaceDE w:val="0"/>
      <w:autoSpaceDN w:val="0"/>
      <w:adjustRightInd w:val="0"/>
      <w:snapToGrid w:val="0"/>
      <w:spacing w:line="360" w:lineRule="auto"/>
      <w:ind w:firstLine="480" w:firstLineChars="200"/>
      <w:jc w:val="left"/>
      <w:textAlignment w:val="baseline"/>
    </w:pPr>
    <w:rPr>
      <w:rFonts w:ascii="宋体" w:hAnsi="宋体" w:eastAsia="微软雅黑"/>
      <w:kern w:val="0"/>
      <w:sz w:val="24"/>
    </w:rPr>
  </w:style>
  <w:style w:type="paragraph" w:customStyle="1" w:styleId="140">
    <w:name w:val="Normal0"/>
    <w:qFormat/>
    <w:uiPriority w:val="0"/>
    <w:rPr>
      <w:rFonts w:ascii="Times New Roman" w:hAnsi="Times New Roman" w:eastAsia="宋体" w:cs="Times New Roman"/>
      <w:lang w:val="en-US" w:eastAsia="en-US" w:bidi="ar-SA"/>
    </w:rPr>
  </w:style>
  <w:style w:type="paragraph" w:customStyle="1" w:styleId="141">
    <w:name w:val="La0b"/>
    <w:basedOn w:val="1"/>
    <w:qFormat/>
    <w:uiPriority w:val="0"/>
    <w:pPr>
      <w:tabs>
        <w:tab w:val="left" w:pos="1500"/>
      </w:tabs>
      <w:adjustRightInd w:val="0"/>
      <w:snapToGrid w:val="0"/>
      <w:spacing w:after="100" w:line="240" w:lineRule="exact"/>
      <w:ind w:left="1500" w:hanging="420" w:firstLineChars="200"/>
    </w:pPr>
    <w:rPr>
      <w:rFonts w:ascii="宋体" w:hAnsi="宋体" w:eastAsia="微软雅黑"/>
      <w:b/>
      <w:sz w:val="24"/>
    </w:rPr>
  </w:style>
  <w:style w:type="paragraph" w:customStyle="1" w:styleId="142">
    <w:name w:val="样式7"/>
    <w:basedOn w:val="1"/>
    <w:qFormat/>
    <w:uiPriority w:val="0"/>
    <w:pPr>
      <w:autoSpaceDE w:val="0"/>
      <w:autoSpaceDN w:val="0"/>
      <w:adjustRightInd w:val="0"/>
      <w:snapToGrid w:val="0"/>
      <w:spacing w:line="440" w:lineRule="atLeast"/>
      <w:ind w:firstLine="601" w:firstLineChars="200"/>
      <w:textAlignment w:val="baseline"/>
    </w:pPr>
    <w:rPr>
      <w:rFonts w:ascii="宋体" w:hAnsi="宋体" w:eastAsia="微软雅黑"/>
      <w:kern w:val="0"/>
      <w:sz w:val="24"/>
    </w:rPr>
  </w:style>
  <w:style w:type="paragraph" w:customStyle="1" w:styleId="14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5">
    <w:name w:val="Thf"/>
    <w:basedOn w:val="144"/>
    <w:qFormat/>
    <w:uiPriority w:val="0"/>
    <w:pPr>
      <w:ind w:left="0"/>
    </w:pPr>
  </w:style>
  <w:style w:type="paragraph" w:customStyle="1" w:styleId="146">
    <w:name w:val="正文文字 2"/>
    <w:basedOn w:val="63"/>
    <w:next w:val="63"/>
    <w:qFormat/>
    <w:uiPriority w:val="0"/>
    <w:rPr>
      <w:rFonts w:ascii="宋体"/>
      <w:color w:val="auto"/>
    </w:rPr>
  </w:style>
  <w:style w:type="paragraph" w:customStyle="1" w:styleId="147">
    <w:name w:val="!大节"/>
    <w:basedOn w:val="3"/>
    <w:qFormat/>
    <w:uiPriority w:val="0"/>
    <w:pPr>
      <w:adjustRightInd w:val="0"/>
      <w:snapToGrid w:val="0"/>
      <w:spacing w:before="120" w:after="120" w:line="360" w:lineRule="auto"/>
      <w:ind w:left="420" w:hanging="420"/>
      <w:jc w:val="left"/>
    </w:pPr>
    <w:rPr>
      <w:rFonts w:ascii="微软雅黑" w:hAnsi="微软雅黑" w:eastAsia="微软雅黑"/>
      <w:sz w:val="32"/>
    </w:rPr>
  </w:style>
  <w:style w:type="paragraph" w:customStyle="1" w:styleId="148">
    <w:name w:val="列出段落11"/>
    <w:basedOn w:val="1"/>
    <w:qFormat/>
    <w:uiPriority w:val="0"/>
    <w:pPr>
      <w:adjustRightInd w:val="0"/>
      <w:snapToGrid w:val="0"/>
      <w:spacing w:line="360" w:lineRule="auto"/>
      <w:ind w:firstLine="420" w:firstLineChars="200"/>
    </w:pPr>
    <w:rPr>
      <w:rFonts w:eastAsia="微软雅黑"/>
      <w:sz w:val="24"/>
      <w:szCs w:val="24"/>
    </w:rPr>
  </w:style>
  <w:style w:type="paragraph" w:customStyle="1" w:styleId="149">
    <w:name w:val="此正文"/>
    <w:basedOn w:val="1"/>
    <w:link w:val="382"/>
    <w:qFormat/>
    <w:uiPriority w:val="0"/>
    <w:pPr>
      <w:adjustRightInd w:val="0"/>
      <w:snapToGrid w:val="0"/>
      <w:spacing w:line="360" w:lineRule="auto"/>
      <w:ind w:firstLine="480" w:firstLineChars="200"/>
    </w:pPr>
    <w:rPr>
      <w:rFonts w:eastAsia="微软雅黑"/>
      <w:kern w:val="0"/>
      <w:sz w:val="24"/>
      <w:szCs w:val="24"/>
    </w:rPr>
  </w:style>
  <w:style w:type="paragraph" w:customStyle="1" w:styleId="150">
    <w:name w:val="样式 标题 4h4H4Fab-4T5Ref Heading 1rh1Heading sqlsect 1.2.3...."/>
    <w:basedOn w:val="6"/>
    <w:link w:val="383"/>
    <w:qFormat/>
    <w:uiPriority w:val="0"/>
    <w:pPr>
      <w:tabs>
        <w:tab w:val="left" w:pos="2356"/>
      </w:tabs>
      <w:adjustRightInd w:val="0"/>
      <w:snapToGrid w:val="0"/>
      <w:spacing w:line="360" w:lineRule="auto"/>
      <w:ind w:left="1984" w:leftChars="75" w:hanging="708" w:firstLineChars="200"/>
    </w:pPr>
    <w:rPr>
      <w:rFonts w:ascii="微软雅黑" w:hAnsi="微软雅黑" w:eastAsia="宋体"/>
      <w:bCs/>
      <w:kern w:val="0"/>
      <w:sz w:val="24"/>
    </w:rPr>
  </w:style>
  <w:style w:type="paragraph" w:customStyle="1" w:styleId="151">
    <w:name w:val="样式 样式 标题 4h4H4Fab-4T5Ref Heading 1rh1Heading sqlsect 1.2.3.... +..."/>
    <w:basedOn w:val="150"/>
    <w:link w:val="384"/>
    <w:qFormat/>
    <w:uiPriority w:val="0"/>
    <w:rPr>
      <w:b w:val="0"/>
      <w:bCs w:val="0"/>
    </w:rPr>
  </w:style>
  <w:style w:type="paragraph" w:customStyle="1" w:styleId="152">
    <w:name w:val="样式 标题 22h2L1 Heading 2H2sect 1.2H21sect 1.21H22sect 1.2..."/>
    <w:basedOn w:val="3"/>
    <w:next w:val="1"/>
    <w:qFormat/>
    <w:uiPriority w:val="0"/>
    <w:pPr>
      <w:tabs>
        <w:tab w:val="left" w:pos="425"/>
      </w:tabs>
      <w:adjustRightInd w:val="0"/>
      <w:snapToGrid w:val="0"/>
      <w:spacing w:before="120" w:after="120" w:line="360" w:lineRule="auto"/>
      <w:ind w:left="425" w:hanging="425"/>
    </w:pPr>
    <w:rPr>
      <w:rFonts w:ascii="微软雅黑" w:hAnsi="微软雅黑" w:eastAsia="微软雅黑"/>
      <w:sz w:val="32"/>
    </w:rPr>
  </w:style>
  <w:style w:type="paragraph" w:customStyle="1" w:styleId="153">
    <w:name w:val="Char1 Char Char Char5"/>
    <w:basedOn w:val="1"/>
    <w:qFormat/>
    <w:uiPriority w:val="0"/>
    <w:pPr>
      <w:adjustRightInd w:val="0"/>
      <w:snapToGrid w:val="0"/>
      <w:spacing w:line="360" w:lineRule="auto"/>
      <w:ind w:firstLine="200" w:firstLineChars="200"/>
    </w:pPr>
    <w:rPr>
      <w:rFonts w:ascii="Tahoma" w:hAnsi="Tahoma"/>
      <w:sz w:val="24"/>
    </w:rPr>
  </w:style>
  <w:style w:type="paragraph" w:customStyle="1" w:styleId="154">
    <w:name w:val="RFI Heading 3rd Level"/>
    <w:basedOn w:val="1"/>
    <w:qFormat/>
    <w:uiPriority w:val="0"/>
    <w:pPr>
      <w:widowControl/>
      <w:numPr>
        <w:ilvl w:val="0"/>
        <w:numId w:val="9"/>
      </w:numPr>
      <w:adjustRightInd w:val="0"/>
      <w:snapToGrid w:val="0"/>
      <w:spacing w:line="360" w:lineRule="auto"/>
      <w:ind w:left="0" w:firstLine="0" w:firstLineChars="200"/>
      <w:jc w:val="left"/>
    </w:pPr>
    <w:rPr>
      <w:rFonts w:ascii="Arial (W1)" w:hAnsi="Arial (W1)"/>
      <w:color w:val="000000"/>
      <w:kern w:val="0"/>
      <w:sz w:val="24"/>
      <w:szCs w:val="24"/>
      <w:lang w:eastAsia="en-US"/>
    </w:rPr>
  </w:style>
  <w:style w:type="paragraph" w:customStyle="1" w:styleId="155">
    <w:name w:val="RFI Heading 2nd Level"/>
    <w:basedOn w:val="1"/>
    <w:qFormat/>
    <w:uiPriority w:val="0"/>
    <w:pPr>
      <w:widowControl/>
      <w:numPr>
        <w:ilvl w:val="1"/>
        <w:numId w:val="9"/>
      </w:numPr>
      <w:adjustRightInd w:val="0"/>
      <w:snapToGrid w:val="0"/>
      <w:spacing w:line="360" w:lineRule="auto"/>
      <w:ind w:left="0" w:firstLine="0" w:firstLineChars="200"/>
      <w:jc w:val="left"/>
    </w:pPr>
    <w:rPr>
      <w:rFonts w:ascii="Arial (W1)" w:hAnsi="Arial (W1)"/>
      <w:b/>
      <w:bCs/>
      <w:color w:val="0000FF"/>
      <w:kern w:val="0"/>
      <w:sz w:val="28"/>
      <w:szCs w:val="24"/>
      <w:lang w:eastAsia="en-US"/>
    </w:rPr>
  </w:style>
  <w:style w:type="paragraph" w:customStyle="1" w:styleId="156">
    <w:name w:val="Char1 Char Char Char4"/>
    <w:basedOn w:val="1"/>
    <w:qFormat/>
    <w:uiPriority w:val="0"/>
    <w:pPr>
      <w:adjustRightInd w:val="0"/>
      <w:snapToGrid w:val="0"/>
      <w:spacing w:line="360" w:lineRule="auto"/>
      <w:ind w:firstLine="200" w:firstLineChars="200"/>
    </w:pPr>
    <w:rPr>
      <w:rFonts w:ascii="Tahoma" w:hAnsi="Tahoma"/>
      <w:sz w:val="24"/>
    </w:rPr>
  </w:style>
  <w:style w:type="paragraph" w:customStyle="1" w:styleId="157">
    <w:name w:val="Char1 Char Char Char3"/>
    <w:basedOn w:val="1"/>
    <w:qFormat/>
    <w:uiPriority w:val="0"/>
    <w:pPr>
      <w:adjustRightInd w:val="0"/>
      <w:snapToGrid w:val="0"/>
      <w:spacing w:line="360" w:lineRule="auto"/>
      <w:ind w:firstLine="200" w:firstLineChars="200"/>
    </w:pPr>
    <w:rPr>
      <w:rFonts w:ascii="Tahoma" w:hAnsi="Tahoma"/>
      <w:sz w:val="24"/>
    </w:rPr>
  </w:style>
  <w:style w:type="paragraph" w:customStyle="1" w:styleId="158">
    <w:name w:val="标题4_自定义"/>
    <w:basedOn w:val="6"/>
    <w:qFormat/>
    <w:uiPriority w:val="0"/>
    <w:pPr>
      <w:adjustRightInd w:val="0"/>
      <w:snapToGrid w:val="0"/>
      <w:spacing w:before="0" w:after="0" w:line="360" w:lineRule="auto"/>
    </w:pPr>
    <w:rPr>
      <w:rFonts w:ascii="Verdana" w:eastAsia="Verdana"/>
      <w:bCs/>
      <w:kern w:val="0"/>
      <w:sz w:val="21"/>
      <w:szCs w:val="28"/>
    </w:rPr>
  </w:style>
  <w:style w:type="paragraph" w:customStyle="1" w:styleId="159">
    <w:name w:val="font5"/>
    <w:basedOn w:val="1"/>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0">
    <w:name w:val="font6"/>
    <w:basedOn w:val="1"/>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20"/>
    </w:rPr>
  </w:style>
  <w:style w:type="paragraph" w:customStyle="1" w:styleId="161">
    <w:name w:val="font7"/>
    <w:basedOn w:val="1"/>
    <w:qFormat/>
    <w:uiPriority w:val="0"/>
    <w:pPr>
      <w:widowControl/>
      <w:adjustRightInd w:val="0"/>
      <w:snapToGrid w:val="0"/>
      <w:spacing w:before="100" w:beforeAutospacing="1" w:after="100" w:afterAutospacing="1" w:line="360" w:lineRule="auto"/>
      <w:ind w:firstLine="200" w:firstLineChars="200"/>
      <w:jc w:val="left"/>
    </w:pPr>
    <w:rPr>
      <w:kern w:val="0"/>
      <w:sz w:val="20"/>
    </w:rPr>
  </w:style>
  <w:style w:type="paragraph" w:customStyle="1" w:styleId="162">
    <w:name w:val="xl2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3">
    <w:name w:val="xl2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64">
    <w:name w:val="xl2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5">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67">
    <w:name w:val="xl29"/>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8">
    <w:name w:val="xl30"/>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0">
    <w:name w:val="xl3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1">
    <w:name w:val="xl3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2">
    <w:name w:val="xl3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3">
    <w:name w:val="xl3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4">
    <w:name w:val="xl3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5">
    <w:name w:val="xl39"/>
    <w:basedOn w:val="1"/>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6">
    <w:name w:val="xl23"/>
    <w:basedOn w:val="1"/>
    <w:qFormat/>
    <w:uiPriority w:val="0"/>
    <w:pPr>
      <w:widowControl/>
      <w:adjustRightInd w:val="0"/>
      <w:snapToGrid w:val="0"/>
      <w:spacing w:before="100" w:beforeAutospacing="1" w:after="100" w:afterAutospacing="1" w:line="360" w:lineRule="auto"/>
      <w:ind w:firstLine="200" w:firstLineChars="200"/>
      <w:textAlignment w:val="top"/>
    </w:pPr>
    <w:rPr>
      <w:kern w:val="0"/>
      <w:sz w:val="24"/>
      <w:szCs w:val="24"/>
    </w:rPr>
  </w:style>
  <w:style w:type="paragraph" w:customStyle="1" w:styleId="177">
    <w:name w:val="样式 正文文本缩进 + 左侧:  2 字符 首行缩进:  2 字符"/>
    <w:basedOn w:val="20"/>
    <w:qFormat/>
    <w:uiPriority w:val="0"/>
    <w:pPr>
      <w:tabs>
        <w:tab w:val="left" w:pos="360"/>
        <w:tab w:val="left" w:pos="540"/>
      </w:tabs>
      <w:adjustRightInd w:val="0"/>
      <w:snapToGrid w:val="0"/>
      <w:spacing w:line="520" w:lineRule="exact"/>
      <w:ind w:left="200" w:firstLine="560" w:firstLineChars="200"/>
    </w:pPr>
    <w:rPr>
      <w:rFonts w:ascii="仿宋_GB2312" w:eastAsia="仿宋_GB2312"/>
      <w:kern w:val="0"/>
      <w:sz w:val="28"/>
    </w:rPr>
  </w:style>
  <w:style w:type="paragraph" w:customStyle="1" w:styleId="178">
    <w:name w:val="图中文字"/>
    <w:basedOn w:val="1"/>
    <w:qFormat/>
    <w:uiPriority w:val="0"/>
    <w:pPr>
      <w:adjustRightInd w:val="0"/>
      <w:snapToGrid w:val="0"/>
      <w:spacing w:line="0" w:lineRule="atLeast"/>
      <w:ind w:firstLine="200" w:firstLineChars="200"/>
      <w:jc w:val="center"/>
    </w:pPr>
    <w:rPr>
      <w:sz w:val="24"/>
    </w:rPr>
  </w:style>
  <w:style w:type="paragraph" w:customStyle="1" w:styleId="179">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rPr>
  </w:style>
  <w:style w:type="paragraph" w:customStyle="1" w:styleId="180">
    <w:name w:val="CSS1级正文 Char"/>
    <w:basedOn w:val="18"/>
    <w:qFormat/>
    <w:uiPriority w:val="0"/>
    <w:pPr>
      <w:adjustRightInd w:val="0"/>
      <w:snapToGrid w:val="0"/>
      <w:spacing w:after="0" w:line="360" w:lineRule="auto"/>
      <w:ind w:firstLine="480" w:firstLineChars="200"/>
    </w:pPr>
    <w:rPr>
      <w:kern w:val="0"/>
      <w:sz w:val="24"/>
      <w:szCs w:val="24"/>
    </w:rPr>
  </w:style>
  <w:style w:type="paragraph" w:customStyle="1" w:styleId="181">
    <w:name w:val="目录2"/>
    <w:basedOn w:val="1"/>
    <w:qFormat/>
    <w:uiPriority w:val="0"/>
    <w:pPr>
      <w:tabs>
        <w:tab w:val="left" w:leader="dot" w:pos="7370"/>
      </w:tabs>
      <w:autoSpaceDE w:val="0"/>
      <w:autoSpaceDN w:val="0"/>
      <w:adjustRightInd w:val="0"/>
      <w:snapToGrid w:val="0"/>
      <w:spacing w:line="317" w:lineRule="atLeast"/>
      <w:ind w:firstLine="209" w:firstLineChars="200"/>
    </w:pPr>
    <w:rPr>
      <w:color w:val="000000"/>
      <w:kern w:val="0"/>
      <w:sz w:val="24"/>
      <w:szCs w:val="21"/>
    </w:rPr>
  </w:style>
  <w:style w:type="paragraph" w:customStyle="1" w:styleId="182">
    <w:name w:val="目录3"/>
    <w:basedOn w:val="1"/>
    <w:qFormat/>
    <w:uiPriority w:val="0"/>
    <w:pPr>
      <w:tabs>
        <w:tab w:val="left" w:leader="dot" w:pos="7370"/>
      </w:tabs>
      <w:autoSpaceDE w:val="0"/>
      <w:autoSpaceDN w:val="0"/>
      <w:adjustRightInd w:val="0"/>
      <w:snapToGrid w:val="0"/>
      <w:spacing w:line="317" w:lineRule="atLeast"/>
      <w:ind w:firstLine="419" w:firstLineChars="200"/>
    </w:pPr>
    <w:rPr>
      <w:color w:val="000000"/>
      <w:kern w:val="0"/>
      <w:sz w:val="24"/>
      <w:szCs w:val="21"/>
    </w:rPr>
  </w:style>
  <w:style w:type="paragraph" w:customStyle="1" w:styleId="183">
    <w:name w:val="目录4"/>
    <w:basedOn w:val="1"/>
    <w:qFormat/>
    <w:uiPriority w:val="0"/>
    <w:pPr>
      <w:tabs>
        <w:tab w:val="left" w:leader="dot" w:pos="7370"/>
      </w:tabs>
      <w:autoSpaceDE w:val="0"/>
      <w:autoSpaceDN w:val="0"/>
      <w:adjustRightInd w:val="0"/>
      <w:snapToGrid w:val="0"/>
      <w:spacing w:line="317" w:lineRule="atLeast"/>
      <w:ind w:firstLine="629" w:firstLineChars="200"/>
    </w:pPr>
    <w:rPr>
      <w:color w:val="000000"/>
      <w:kern w:val="0"/>
      <w:sz w:val="24"/>
      <w:szCs w:val="21"/>
    </w:rPr>
  </w:style>
  <w:style w:type="paragraph" w:customStyle="1" w:styleId="184">
    <w:name w:val="目录1"/>
    <w:basedOn w:val="1"/>
    <w:qFormat/>
    <w:uiPriority w:val="0"/>
    <w:pPr>
      <w:tabs>
        <w:tab w:val="left" w:leader="dot" w:pos="8503"/>
      </w:tabs>
      <w:autoSpaceDE w:val="0"/>
      <w:autoSpaceDN w:val="0"/>
      <w:adjustRightInd w:val="0"/>
      <w:snapToGrid w:val="0"/>
      <w:spacing w:after="136" w:line="289" w:lineRule="atLeast"/>
      <w:ind w:firstLine="200" w:firstLineChars="200"/>
      <w:jc w:val="left"/>
    </w:pPr>
    <w:rPr>
      <w:rFonts w:ascii="Arial" w:hAnsi="Arial"/>
      <w:color w:val="000000"/>
      <w:kern w:val="0"/>
      <w:sz w:val="28"/>
      <w:szCs w:val="28"/>
    </w:rPr>
  </w:style>
  <w:style w:type="paragraph" w:customStyle="1" w:styleId="185">
    <w:name w:val="目录标题"/>
    <w:basedOn w:val="1"/>
    <w:qFormat/>
    <w:uiPriority w:val="0"/>
    <w:pPr>
      <w:autoSpaceDE w:val="0"/>
      <w:autoSpaceDN w:val="0"/>
      <w:adjustRightInd w:val="0"/>
      <w:snapToGri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86">
    <w:name w:val="文章总标题"/>
    <w:basedOn w:val="1"/>
    <w:qFormat/>
    <w:uiPriority w:val="0"/>
    <w:pPr>
      <w:autoSpaceDE w:val="0"/>
      <w:autoSpaceDN w:val="0"/>
      <w:adjustRightInd w:val="0"/>
      <w:snapToGrid w:val="0"/>
      <w:spacing w:before="566" w:after="544" w:line="566" w:lineRule="atLeast"/>
      <w:ind w:firstLine="200" w:firstLineChars="200"/>
      <w:jc w:val="center"/>
    </w:pPr>
    <w:rPr>
      <w:rFonts w:ascii="Arial" w:hAnsi="Arial"/>
      <w:color w:val="000000"/>
      <w:kern w:val="0"/>
      <w:sz w:val="54"/>
      <w:szCs w:val="54"/>
    </w:rPr>
  </w:style>
  <w:style w:type="paragraph" w:customStyle="1" w:styleId="187">
    <w:name w:val="文章附标题"/>
    <w:basedOn w:val="1"/>
    <w:qFormat/>
    <w:uiPriority w:val="0"/>
    <w:pPr>
      <w:autoSpaceDE w:val="0"/>
      <w:autoSpaceDN w:val="0"/>
      <w:adjustRightInd w:val="0"/>
      <w:snapToGrid w:val="0"/>
      <w:spacing w:before="187" w:after="175" w:line="374" w:lineRule="atLeast"/>
      <w:ind w:firstLine="200" w:firstLineChars="200"/>
      <w:jc w:val="center"/>
    </w:pPr>
    <w:rPr>
      <w:color w:val="000000"/>
      <w:kern w:val="0"/>
      <w:sz w:val="36"/>
      <w:szCs w:val="36"/>
    </w:rPr>
  </w:style>
  <w:style w:type="paragraph" w:customStyle="1" w:styleId="188">
    <w:name w:val="小节标题"/>
    <w:basedOn w:val="1"/>
    <w:qFormat/>
    <w:uiPriority w:val="0"/>
    <w:pPr>
      <w:autoSpaceDE w:val="0"/>
      <w:autoSpaceDN w:val="0"/>
      <w:adjustRightInd w:val="0"/>
      <w:snapToGrid w:val="0"/>
      <w:spacing w:before="175" w:after="102" w:line="351" w:lineRule="atLeast"/>
      <w:ind w:firstLine="200" w:firstLineChars="200"/>
    </w:pPr>
    <w:rPr>
      <w:color w:val="000000"/>
      <w:kern w:val="0"/>
      <w:sz w:val="24"/>
      <w:szCs w:val="21"/>
    </w:rPr>
  </w:style>
  <w:style w:type="paragraph" w:customStyle="1" w:styleId="189">
    <w:name w:val="章标题"/>
    <w:basedOn w:val="1"/>
    <w:qFormat/>
    <w:uiPriority w:val="0"/>
    <w:pPr>
      <w:autoSpaceDE w:val="0"/>
      <w:autoSpaceDN w:val="0"/>
      <w:adjustRightInd w:val="0"/>
      <w:snapToGrid w:val="0"/>
      <w:spacing w:before="158" w:after="153" w:line="323" w:lineRule="atLeast"/>
      <w:ind w:firstLine="200" w:firstLineChars="200"/>
      <w:jc w:val="center"/>
    </w:pPr>
    <w:rPr>
      <w:rFonts w:ascii="Arial" w:hAnsi="Arial"/>
      <w:color w:val="000000"/>
      <w:kern w:val="0"/>
      <w:sz w:val="31"/>
      <w:szCs w:val="31"/>
    </w:rPr>
  </w:style>
  <w:style w:type="paragraph" w:customStyle="1" w:styleId="190">
    <w:name w:val="批注框文本1"/>
    <w:basedOn w:val="1"/>
    <w:qFormat/>
    <w:uiPriority w:val="0"/>
    <w:pPr>
      <w:autoSpaceDE w:val="0"/>
      <w:autoSpaceDN w:val="0"/>
      <w:adjustRightInd w:val="0"/>
      <w:snapToGrid w:val="0"/>
      <w:spacing w:line="351" w:lineRule="atLeast"/>
      <w:ind w:firstLine="419" w:firstLineChars="200"/>
    </w:pPr>
    <w:rPr>
      <w:color w:val="000000"/>
      <w:kern w:val="0"/>
      <w:sz w:val="18"/>
      <w:szCs w:val="18"/>
    </w:rPr>
  </w:style>
  <w:style w:type="paragraph" w:customStyle="1" w:styleId="191">
    <w:name w:val="小项目标题"/>
    <w:basedOn w:val="1"/>
    <w:qFormat/>
    <w:uiPriority w:val="0"/>
    <w:pPr>
      <w:adjustRightInd w:val="0"/>
      <w:snapToGrid w:val="0"/>
      <w:spacing w:before="100" w:beforeAutospacing="1" w:after="100" w:afterAutospacing="1" w:line="360" w:lineRule="auto"/>
      <w:ind w:left="480" w:leftChars="200" w:firstLine="200" w:firstLineChars="200"/>
      <w:jc w:val="left"/>
    </w:pPr>
    <w:rPr>
      <w:sz w:val="24"/>
      <w:szCs w:val="24"/>
    </w:rPr>
  </w:style>
  <w:style w:type="paragraph" w:customStyle="1" w:styleId="192">
    <w:name w:val="样式 标题 1章节第一层h1H"/>
    <w:basedOn w:val="2"/>
    <w:qFormat/>
    <w:uiPriority w:val="0"/>
    <w:pPr>
      <w:autoSpaceDE w:val="0"/>
      <w:autoSpaceDN w:val="0"/>
      <w:adjustRightInd w:val="0"/>
      <w:snapToGrid w:val="0"/>
      <w:spacing w:before="0" w:after="0" w:line="360" w:lineRule="auto"/>
      <w:jc w:val="left"/>
      <w:outlineLvl w:val="9"/>
    </w:pPr>
    <w:rPr>
      <w:bCs/>
      <w:sz w:val="52"/>
      <w:szCs w:val="52"/>
      <w:lang w:val="zh-CN"/>
    </w:rPr>
  </w:style>
  <w:style w:type="paragraph" w:customStyle="1" w:styleId="193">
    <w:name w:val="金宏发行正文 Char"/>
    <w:basedOn w:val="1"/>
    <w:qFormat/>
    <w:uiPriority w:val="0"/>
    <w:pPr>
      <w:adjustRightInd w:val="0"/>
      <w:snapToGrid w:val="0"/>
      <w:spacing w:line="500" w:lineRule="exact"/>
      <w:ind w:firstLine="560" w:firstLineChars="200"/>
    </w:pPr>
    <w:rPr>
      <w:rFonts w:eastAsia="仿宋_GB2312"/>
      <w:sz w:val="28"/>
    </w:rPr>
  </w:style>
  <w:style w:type="paragraph" w:customStyle="1" w:styleId="194">
    <w:name w:val="普通正文"/>
    <w:basedOn w:val="1"/>
    <w:qFormat/>
    <w:uiPriority w:val="0"/>
    <w:pPr>
      <w:tabs>
        <w:tab w:val="left" w:pos="2280"/>
      </w:tabs>
      <w:adjustRightInd w:val="0"/>
      <w:snapToGrid w:val="0"/>
      <w:spacing w:before="120" w:after="120" w:line="360" w:lineRule="auto"/>
      <w:ind w:firstLine="480" w:firstLineChars="200"/>
      <w:jc w:val="left"/>
      <w:textAlignment w:val="baseline"/>
    </w:pPr>
    <w:rPr>
      <w:rFonts w:ascii="Arial" w:hAnsi="Arial"/>
      <w:kern w:val="0"/>
      <w:sz w:val="24"/>
      <w:szCs w:val="24"/>
    </w:rPr>
  </w:style>
  <w:style w:type="paragraph" w:customStyle="1" w:styleId="195">
    <w:name w:val="金宏发行正文"/>
    <w:basedOn w:val="1"/>
    <w:qFormat/>
    <w:uiPriority w:val="0"/>
    <w:pPr>
      <w:adjustRightInd w:val="0"/>
      <w:snapToGrid w:val="0"/>
      <w:spacing w:line="500" w:lineRule="exact"/>
      <w:ind w:firstLine="560" w:firstLineChars="200"/>
    </w:pPr>
    <w:rPr>
      <w:rFonts w:eastAsia="仿宋_GB2312"/>
      <w:sz w:val="28"/>
    </w:rPr>
  </w:style>
  <w:style w:type="paragraph" w:customStyle="1" w:styleId="196">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197">
    <w:name w:val="Char1 Char Char Char1"/>
    <w:basedOn w:val="1"/>
    <w:qFormat/>
    <w:uiPriority w:val="0"/>
    <w:pPr>
      <w:adjustRightInd w:val="0"/>
      <w:snapToGrid w:val="0"/>
      <w:spacing w:line="360" w:lineRule="auto"/>
      <w:ind w:firstLine="200" w:firstLineChars="200"/>
    </w:pPr>
    <w:rPr>
      <w:rFonts w:ascii="Tahoma" w:hAnsi="Tahoma"/>
      <w:sz w:val="24"/>
    </w:rPr>
  </w:style>
  <w:style w:type="paragraph" w:customStyle="1" w:styleId="198">
    <w:name w:val="Char21"/>
    <w:basedOn w:val="1"/>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199">
    <w:name w:val="Char1 Char Char Char2"/>
    <w:basedOn w:val="1"/>
    <w:qFormat/>
    <w:uiPriority w:val="0"/>
    <w:pPr>
      <w:adjustRightInd w:val="0"/>
      <w:snapToGrid w:val="0"/>
      <w:spacing w:line="360" w:lineRule="auto"/>
      <w:ind w:firstLine="200" w:firstLineChars="200"/>
    </w:pPr>
    <w:rPr>
      <w:rFonts w:ascii="Tahoma" w:hAnsi="Tahoma"/>
      <w:sz w:val="24"/>
    </w:rPr>
  </w:style>
  <w:style w:type="paragraph" w:customStyle="1" w:styleId="200">
    <w:name w:val="zTableCellBody"/>
    <w:basedOn w:val="1"/>
    <w:qFormat/>
    <w:uiPriority w:val="0"/>
    <w:pPr>
      <w:keepNext/>
      <w:keepLines/>
      <w:widowControl/>
      <w:adjustRightInd w:val="0"/>
      <w:snapToGrid w:val="0"/>
      <w:spacing w:line="320" w:lineRule="exact"/>
      <w:ind w:firstLine="200" w:firstLineChars="200"/>
      <w:jc w:val="left"/>
    </w:pPr>
    <w:rPr>
      <w:rFonts w:ascii="Arial" w:hAnsi="Arial"/>
      <w:kern w:val="0"/>
      <w:sz w:val="24"/>
      <w:szCs w:val="24"/>
      <w:lang w:eastAsia="en-US"/>
    </w:rPr>
  </w:style>
  <w:style w:type="paragraph" w:customStyle="1" w:styleId="201">
    <w:name w:val="Char3"/>
    <w:basedOn w:val="1"/>
    <w:qFormat/>
    <w:uiPriority w:val="0"/>
    <w:pPr>
      <w:adjustRightInd w:val="0"/>
      <w:snapToGrid w:val="0"/>
      <w:spacing w:line="360" w:lineRule="auto"/>
      <w:ind w:firstLine="200" w:firstLineChars="200"/>
    </w:pPr>
    <w:rPr>
      <w:rFonts w:ascii="Tahoma" w:hAnsi="Tahoma"/>
      <w:sz w:val="24"/>
    </w:rPr>
  </w:style>
  <w:style w:type="paragraph" w:customStyle="1" w:styleId="202">
    <w:name w:val="列出段落2"/>
    <w:basedOn w:val="1"/>
    <w:qFormat/>
    <w:uiPriority w:val="0"/>
    <w:pPr>
      <w:adjustRightInd w:val="0"/>
      <w:snapToGrid w:val="0"/>
      <w:spacing w:line="360" w:lineRule="auto"/>
      <w:ind w:firstLine="420" w:firstLineChars="200"/>
    </w:pPr>
    <w:rPr>
      <w:rFonts w:ascii="宋体" w:hAnsi="宋体"/>
      <w:sz w:val="24"/>
      <w:szCs w:val="24"/>
    </w:rPr>
  </w:style>
  <w:style w:type="paragraph" w:customStyle="1" w:styleId="203">
    <w:name w:val="Char Char Char Char1"/>
    <w:basedOn w:val="1"/>
    <w:qFormat/>
    <w:uiPriority w:val="0"/>
    <w:pPr>
      <w:tabs>
        <w:tab w:val="left" w:pos="0"/>
      </w:tabs>
      <w:adjustRightInd w:val="0"/>
      <w:snapToGrid w:val="0"/>
      <w:spacing w:line="360" w:lineRule="auto"/>
      <w:ind w:firstLine="200" w:firstLineChars="200"/>
    </w:pPr>
    <w:rPr>
      <w:rFonts w:ascii="宋体" w:hAnsi="宋体" w:eastAsia="仿宋_GB2312"/>
      <w:sz w:val="28"/>
      <w:szCs w:val="24"/>
    </w:rPr>
  </w:style>
  <w:style w:type="paragraph" w:customStyle="1" w:styleId="204">
    <w:name w:val="Bul Text 9/14"/>
    <w:qFormat/>
    <w:uiPriority w:val="0"/>
    <w:pPr>
      <w:widowControl w:val="0"/>
      <w:numPr>
        <w:ilvl w:val="0"/>
        <w:numId w:val="10"/>
      </w:numPr>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5">
    <w:name w:val="Char Char Char Char Char Char Char Char Char"/>
    <w:basedOn w:val="1"/>
    <w:qFormat/>
    <w:uiPriority w:val="0"/>
    <w:pPr>
      <w:adjustRightInd w:val="0"/>
      <w:snapToGrid w:val="0"/>
      <w:spacing w:line="360" w:lineRule="auto"/>
      <w:ind w:firstLine="200" w:firstLineChars="200"/>
    </w:pPr>
    <w:rPr>
      <w:rFonts w:ascii="Tahoma" w:hAnsi="Tahoma"/>
      <w:sz w:val="24"/>
    </w:rPr>
  </w:style>
  <w:style w:type="paragraph" w:customStyle="1" w:styleId="206">
    <w:name w:val="Char11"/>
    <w:basedOn w:val="1"/>
    <w:qFormat/>
    <w:uiPriority w:val="0"/>
    <w:pPr>
      <w:tabs>
        <w:tab w:val="left" w:pos="432"/>
      </w:tabs>
      <w:adjustRightInd w:val="0"/>
      <w:snapToGrid w:val="0"/>
      <w:spacing w:beforeLines="50" w:afterLines="50" w:line="360" w:lineRule="auto"/>
      <w:ind w:left="432" w:hanging="432" w:firstLineChars="200"/>
    </w:pPr>
    <w:rPr>
      <w:sz w:val="24"/>
      <w:szCs w:val="24"/>
    </w:rPr>
  </w:style>
  <w:style w:type="paragraph" w:customStyle="1" w:styleId="207">
    <w:name w:val="加粗正文"/>
    <w:basedOn w:val="1"/>
    <w:qFormat/>
    <w:uiPriority w:val="0"/>
    <w:pPr>
      <w:adjustRightInd w:val="0"/>
      <w:snapToGrid w:val="0"/>
      <w:spacing w:beforeLines="50" w:afterLines="50" w:line="360" w:lineRule="auto"/>
      <w:ind w:firstLine="480" w:firstLineChars="200"/>
    </w:pPr>
    <w:rPr>
      <w:rFonts w:ascii="微软雅黑" w:hAnsi="微软雅黑" w:eastAsia="微软雅黑"/>
      <w:sz w:val="24"/>
      <w:szCs w:val="24"/>
    </w:rPr>
  </w:style>
  <w:style w:type="paragraph" w:customStyle="1" w:styleId="208">
    <w:name w:val="CM14"/>
    <w:basedOn w:val="63"/>
    <w:next w:val="63"/>
    <w:qFormat/>
    <w:uiPriority w:val="0"/>
    <w:pPr>
      <w:spacing w:after="68"/>
    </w:pPr>
    <w:rPr>
      <w:rFonts w:ascii="FHLHE E+ Futura Bk" w:eastAsia="FHLHE E+ Futura Bk"/>
      <w:color w:val="auto"/>
    </w:rPr>
  </w:style>
  <w:style w:type="paragraph" w:customStyle="1" w:styleId="209">
    <w:name w:val="Char Char Char Char Char Char Char Char"/>
    <w:basedOn w:val="1"/>
    <w:qFormat/>
    <w:uiPriority w:val="0"/>
    <w:pPr>
      <w:tabs>
        <w:tab w:val="left" w:pos="360"/>
      </w:tabs>
      <w:adjustRightInd w:val="0"/>
      <w:snapToGrid w:val="0"/>
      <w:spacing w:line="360" w:lineRule="auto"/>
      <w:ind w:firstLine="200" w:firstLineChars="200"/>
    </w:pPr>
    <w:rPr>
      <w:sz w:val="24"/>
      <w:szCs w:val="24"/>
    </w:rPr>
  </w:style>
  <w:style w:type="paragraph" w:customStyle="1" w:styleId="210">
    <w:name w:val="Body"/>
    <w:basedOn w:val="1"/>
    <w:qFormat/>
    <w:uiPriority w:val="0"/>
    <w:pPr>
      <w:widowControl/>
      <w:adjustRightInd w:val="0"/>
      <w:snapToGrid w:val="0"/>
      <w:spacing w:before="120" w:after="120" w:line="240" w:lineRule="exact"/>
      <w:ind w:firstLine="200" w:firstLineChars="200"/>
      <w:jc w:val="left"/>
    </w:pPr>
    <w:rPr>
      <w:rFonts w:ascii="Arial" w:hAnsi="Arial"/>
      <w:kern w:val="0"/>
      <w:sz w:val="20"/>
      <w:lang w:eastAsia="en-US"/>
    </w:rPr>
  </w:style>
  <w:style w:type="paragraph" w:customStyle="1" w:styleId="211">
    <w:name w:val="正文2"/>
    <w:basedOn w:val="1"/>
    <w:qFormat/>
    <w:uiPriority w:val="0"/>
    <w:pPr>
      <w:widowControl/>
      <w:overflowPunct w:val="0"/>
      <w:autoSpaceDE w:val="0"/>
      <w:autoSpaceDN w:val="0"/>
      <w:adjustRightInd w:val="0"/>
      <w:snapToGrid w:val="0"/>
      <w:spacing w:before="60" w:after="60" w:line="312" w:lineRule="exact"/>
      <w:ind w:firstLine="200" w:firstLineChars="200"/>
      <w:textAlignment w:val="baseline"/>
      <w:outlineLvl w:val="0"/>
    </w:pPr>
    <w:rPr>
      <w:rFonts w:ascii="宋体"/>
      <w:kern w:val="0"/>
      <w:sz w:val="24"/>
    </w:rPr>
  </w:style>
  <w:style w:type="paragraph" w:customStyle="1" w:styleId="212">
    <w:name w:val="正文4"/>
    <w:basedOn w:val="1"/>
    <w:qFormat/>
    <w:uiPriority w:val="0"/>
    <w:pPr>
      <w:tabs>
        <w:tab w:val="left" w:pos="720"/>
      </w:tabs>
      <w:adjustRightInd w:val="0"/>
      <w:snapToGrid w:val="0"/>
      <w:spacing w:before="60" w:after="60" w:line="360" w:lineRule="auto"/>
      <w:ind w:left="575" w:leftChars="400" w:hanging="175" w:hangingChars="175"/>
    </w:pPr>
    <w:rPr>
      <w:sz w:val="24"/>
      <w:szCs w:val="24"/>
    </w:rPr>
  </w:style>
  <w:style w:type="paragraph" w:customStyle="1" w:styleId="213">
    <w:name w:val="Z5"/>
    <w:basedOn w:val="1"/>
    <w:next w:val="1"/>
    <w:qFormat/>
    <w:uiPriority w:val="0"/>
    <w:pPr>
      <w:tabs>
        <w:tab w:val="left" w:pos="2100"/>
      </w:tabs>
      <w:adjustRightInd w:val="0"/>
      <w:snapToGrid w:val="0"/>
      <w:spacing w:before="240" w:line="360" w:lineRule="auto"/>
      <w:ind w:firstLine="200" w:firstLineChars="200"/>
      <w:outlineLvl w:val="4"/>
    </w:pPr>
    <w:rPr>
      <w:rFonts w:ascii="Tahoma" w:hAnsi="Tahoma" w:eastAsia="幼圆"/>
      <w:sz w:val="24"/>
      <w:szCs w:val="24"/>
    </w:rPr>
  </w:style>
  <w:style w:type="paragraph" w:customStyle="1" w:styleId="21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21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216">
    <w:name w:val="body text bold"/>
    <w:basedOn w:val="18"/>
    <w:qFormat/>
    <w:uiPriority w:val="0"/>
    <w:pPr>
      <w:widowControl/>
      <w:adjustRightInd w:val="0"/>
      <w:snapToGrid w:val="0"/>
      <w:spacing w:after="0"/>
      <w:ind w:firstLine="200" w:firstLineChars="200"/>
      <w:jc w:val="left"/>
    </w:pPr>
    <w:rPr>
      <w:rFonts w:ascii="Futura Hv" w:hAnsi="Futura Hv"/>
      <w:kern w:val="0"/>
      <w:sz w:val="18"/>
      <w:lang w:eastAsia="en-US"/>
    </w:rPr>
  </w:style>
  <w:style w:type="paragraph" w:customStyle="1" w:styleId="217">
    <w:name w:val="Bullet"/>
    <w:basedOn w:val="1"/>
    <w:qFormat/>
    <w:uiPriority w:val="0"/>
    <w:pPr>
      <w:widowControl/>
      <w:tabs>
        <w:tab w:val="left" w:pos="288"/>
      </w:tabs>
      <w:adjustRightInd w:val="0"/>
      <w:snapToGrid w:val="0"/>
      <w:spacing w:line="360" w:lineRule="auto"/>
      <w:ind w:left="288" w:hanging="360" w:firstLineChars="200"/>
      <w:jc w:val="left"/>
    </w:pPr>
    <w:rPr>
      <w:rFonts w:ascii="Arial" w:hAnsi="Arial"/>
      <w:kern w:val="0"/>
      <w:sz w:val="20"/>
    </w:rPr>
  </w:style>
  <w:style w:type="paragraph" w:customStyle="1" w:styleId="2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219">
    <w:name w:val="trademark"/>
    <w:qFormat/>
    <w:uiPriority w:val="0"/>
    <w:pPr>
      <w:spacing w:after="60"/>
    </w:pPr>
    <w:rPr>
      <w:rFonts w:ascii="Futura Bk" w:hAnsi="Futura Bk" w:eastAsia="宋体" w:cs="Times New Roman"/>
      <w:sz w:val="15"/>
      <w:lang w:val="en-US" w:eastAsia="en-US" w:bidi="ar-SA"/>
    </w:rPr>
  </w:style>
  <w:style w:type="paragraph" w:customStyle="1" w:styleId="220">
    <w:name w:val="chart text"/>
    <w:basedOn w:val="1"/>
    <w:qFormat/>
    <w:uiPriority w:val="0"/>
    <w:pPr>
      <w:widowControl/>
      <w:adjustRightInd w:val="0"/>
      <w:snapToGrid w:val="0"/>
      <w:spacing w:line="180" w:lineRule="exact"/>
      <w:ind w:firstLine="200" w:firstLineChars="200"/>
      <w:jc w:val="left"/>
    </w:pPr>
    <w:rPr>
      <w:rFonts w:ascii="Futura Bk" w:hAnsi="Futura Bk" w:cs="Futura Bk"/>
      <w:kern w:val="0"/>
      <w:sz w:val="14"/>
      <w:szCs w:val="14"/>
    </w:rPr>
  </w:style>
  <w:style w:type="paragraph" w:customStyle="1" w:styleId="221">
    <w:name w:val="正文文字缩进"/>
    <w:basedOn w:val="1"/>
    <w:qFormat/>
    <w:uiPriority w:val="0"/>
    <w:pPr>
      <w:widowControl/>
      <w:tabs>
        <w:tab w:val="left" w:pos="180"/>
      </w:tabs>
      <w:adjustRightInd w:val="0"/>
      <w:snapToGrid w:val="0"/>
      <w:spacing w:line="240" w:lineRule="exact"/>
      <w:ind w:left="187" w:hanging="187" w:firstLineChars="200"/>
      <w:jc w:val="left"/>
    </w:pPr>
    <w:rPr>
      <w:rFonts w:ascii="Futura Bk" w:hAnsi="Futura Bk" w:cs="Futura Bk"/>
      <w:kern w:val="0"/>
      <w:sz w:val="18"/>
      <w:szCs w:val="18"/>
    </w:rPr>
  </w:style>
  <w:style w:type="paragraph" w:customStyle="1" w:styleId="222">
    <w:name w:val="legal"/>
    <w:basedOn w:val="1"/>
    <w:qFormat/>
    <w:uiPriority w:val="0"/>
    <w:pPr>
      <w:widowControl/>
      <w:adjustRightInd w:val="0"/>
      <w:snapToGrid w:val="0"/>
      <w:spacing w:line="180" w:lineRule="exact"/>
      <w:ind w:firstLine="200" w:firstLineChars="200"/>
      <w:jc w:val="left"/>
    </w:pPr>
    <w:rPr>
      <w:rFonts w:ascii="Futura Bk" w:hAnsi="Futura Bk" w:cs="Futura Bk"/>
      <w:kern w:val="0"/>
      <w:sz w:val="13"/>
      <w:szCs w:val="13"/>
    </w:rPr>
  </w:style>
  <w:style w:type="paragraph" w:customStyle="1" w:styleId="223">
    <w:name w:val="Bullet with text 4"/>
    <w:basedOn w:val="1"/>
    <w:qFormat/>
    <w:uiPriority w:val="0"/>
    <w:pPr>
      <w:widowControl/>
      <w:tabs>
        <w:tab w:val="left" w:pos="1440"/>
      </w:tabs>
      <w:adjustRightInd w:val="0"/>
      <w:snapToGrid w:val="0"/>
      <w:spacing w:line="360" w:lineRule="auto"/>
      <w:ind w:left="1440" w:hanging="360" w:firstLineChars="200"/>
      <w:jc w:val="left"/>
    </w:pPr>
    <w:rPr>
      <w:rFonts w:ascii="Arial" w:hAnsi="Arial"/>
      <w:kern w:val="0"/>
      <w:sz w:val="20"/>
      <w:lang w:eastAsia="en-US"/>
    </w:rPr>
  </w:style>
  <w:style w:type="paragraph" w:customStyle="1" w:styleId="224">
    <w:name w:val="样式 标题 1Level 1 HeadPIM 1Section Headh1l11Heading 0Datash..."/>
    <w:basedOn w:val="2"/>
    <w:qFormat/>
    <w:uiPriority w:val="0"/>
    <w:pPr>
      <w:widowControl/>
      <w:overflowPunct w:val="0"/>
      <w:autoSpaceDE w:val="0"/>
      <w:autoSpaceDN w:val="0"/>
      <w:adjustRightInd w:val="0"/>
      <w:snapToGrid w:val="0"/>
      <w:spacing w:before="0" w:after="100" w:line="360" w:lineRule="auto"/>
      <w:jc w:val="left"/>
      <w:textAlignment w:val="baseline"/>
    </w:pPr>
    <w:rPr>
      <w:rFonts w:ascii="宋体" w:hAnsi="宋体"/>
      <w:bCs/>
      <w:kern w:val="2"/>
    </w:rPr>
  </w:style>
  <w:style w:type="paragraph" w:customStyle="1" w:styleId="225">
    <w:name w:val="Picture"/>
    <w:basedOn w:val="1"/>
    <w:next w:val="14"/>
    <w:qFormat/>
    <w:uiPriority w:val="0"/>
    <w:pPr>
      <w:keepNext/>
      <w:widowControl/>
      <w:adjustRightInd w:val="0"/>
      <w:snapToGrid w:val="0"/>
      <w:spacing w:line="360" w:lineRule="auto"/>
      <w:ind w:firstLine="200" w:firstLineChars="200"/>
    </w:pPr>
    <w:rPr>
      <w:rFonts w:ascii="楷体" w:hAnsi="Arial" w:eastAsia="楷体"/>
      <w:b/>
      <w:spacing w:val="-5"/>
      <w:w w:val="98"/>
      <w:kern w:val="0"/>
      <w:sz w:val="24"/>
    </w:rPr>
  </w:style>
  <w:style w:type="paragraph" w:customStyle="1" w:styleId="226">
    <w:name w:val="正文文字缩进2字"/>
    <w:basedOn w:val="18"/>
    <w:qFormat/>
    <w:uiPriority w:val="0"/>
    <w:pPr>
      <w:adjustRightInd w:val="0"/>
      <w:snapToGrid w:val="0"/>
      <w:spacing w:before="60" w:after="60" w:line="360" w:lineRule="auto"/>
      <w:ind w:firstLine="200" w:firstLineChars="200"/>
    </w:pPr>
    <w:rPr>
      <w:kern w:val="0"/>
      <w:sz w:val="24"/>
    </w:rPr>
  </w:style>
  <w:style w:type="paragraph" w:customStyle="1" w:styleId="227">
    <w:name w:val="solutionfonts1"/>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28">
    <w:name w:val="正文21"/>
    <w:basedOn w:val="1"/>
    <w:qFormat/>
    <w:uiPriority w:val="0"/>
    <w:pPr>
      <w:adjustRightInd w:val="0"/>
      <w:snapToGrid w:val="0"/>
      <w:spacing w:before="156" w:line="360" w:lineRule="auto"/>
      <w:ind w:firstLine="510" w:firstLineChars="200"/>
    </w:pPr>
    <w:rPr>
      <w:sz w:val="24"/>
    </w:rPr>
  </w:style>
  <w:style w:type="paragraph" w:customStyle="1" w:styleId="2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0">
    <w:name w:val="style25"/>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557AAF"/>
      <w:kern w:val="0"/>
      <w:sz w:val="18"/>
      <w:szCs w:val="18"/>
    </w:rPr>
  </w:style>
  <w:style w:type="paragraph" w:customStyle="1" w:styleId="231">
    <w:name w:val="content"/>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232">
    <w:name w:val="Body Copy"/>
    <w:basedOn w:val="1"/>
    <w:qFormat/>
    <w:uiPriority w:val="0"/>
    <w:pPr>
      <w:widowControl/>
      <w:tabs>
        <w:tab w:val="left" w:pos="1584"/>
        <w:tab w:val="left" w:pos="1613"/>
        <w:tab w:val="left" w:pos="1728"/>
        <w:tab w:val="left" w:pos="1872"/>
        <w:tab w:val="left" w:pos="2016"/>
      </w:tabs>
      <w:adjustRightInd w:val="0"/>
      <w:snapToGrid w:val="0"/>
      <w:spacing w:after="180" w:line="240" w:lineRule="exact"/>
      <w:ind w:left="1440" w:right="115" w:firstLine="200" w:firstLineChars="200"/>
      <w:jc w:val="left"/>
    </w:pPr>
    <w:rPr>
      <w:rFonts w:ascii="Aldine401 BT" w:hAnsi="Aldine401 BT"/>
      <w:kern w:val="0"/>
      <w:sz w:val="20"/>
    </w:rPr>
  </w:style>
  <w:style w:type="paragraph" w:customStyle="1" w:styleId="233">
    <w:name w:val="章正文"/>
    <w:basedOn w:val="1"/>
    <w:qFormat/>
    <w:uiPriority w:val="0"/>
    <w:pPr>
      <w:adjustRightInd w:val="0"/>
      <w:snapToGrid w:val="0"/>
      <w:spacing w:beforeLines="50" w:after="120" w:line="300" w:lineRule="auto"/>
      <w:ind w:firstLine="480" w:firstLineChars="200"/>
    </w:pPr>
    <w:rPr>
      <w:rFonts w:ascii="Helvetica" w:hAnsi="Helvetica"/>
      <w:kern w:val="0"/>
      <w:sz w:val="24"/>
      <w:szCs w:val="24"/>
    </w:rPr>
  </w:style>
  <w:style w:type="paragraph" w:customStyle="1" w:styleId="234">
    <w:name w:val="Preformatted Text"/>
    <w:basedOn w:val="1"/>
    <w:qFormat/>
    <w:uiPriority w:val="0"/>
    <w:pPr>
      <w:suppressAutoHyphens/>
      <w:adjustRightInd w:val="0"/>
      <w:snapToGrid w:val="0"/>
      <w:spacing w:line="360" w:lineRule="auto"/>
      <w:ind w:firstLine="200" w:firstLineChars="200"/>
    </w:pPr>
    <w:rPr>
      <w:rFonts w:ascii="Cumberland" w:hAnsi="Cumberland" w:eastAsia="方正宋体"/>
      <w:kern w:val="1"/>
      <w:sz w:val="20"/>
      <w:lang w:eastAsia="ar-SA"/>
    </w:rPr>
  </w:style>
  <w:style w:type="paragraph" w:customStyle="1" w:styleId="235">
    <w:name w:val="表格文字（大）"/>
    <w:basedOn w:val="1"/>
    <w:qFormat/>
    <w:uiPriority w:val="0"/>
    <w:pPr>
      <w:adjustRightInd w:val="0"/>
      <w:snapToGrid w:val="0"/>
      <w:spacing w:before="20" w:after="20" w:line="360" w:lineRule="auto"/>
      <w:ind w:firstLine="200" w:firstLineChars="200"/>
    </w:pPr>
    <w:rPr>
      <w:rFonts w:ascii="Century Gothic" w:hAnsi="Century Gothic"/>
      <w:sz w:val="24"/>
    </w:rPr>
  </w:style>
  <w:style w:type="paragraph" w:customStyle="1" w:styleId="236">
    <w:name w:val="main"/>
    <w:basedOn w:val="1"/>
    <w:qFormat/>
    <w:uiPriority w:val="0"/>
    <w:pPr>
      <w:widowControl/>
      <w:adjustRightInd w:val="0"/>
      <w:snapToGrid w:val="0"/>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37">
    <w:name w:val="左对齐表格文字"/>
    <w:basedOn w:val="1"/>
    <w:qFormat/>
    <w:uiPriority w:val="0"/>
    <w:pPr>
      <w:adjustRightInd w:val="0"/>
      <w:snapToGrid w:val="0"/>
      <w:spacing w:line="360" w:lineRule="auto"/>
      <w:ind w:firstLine="200" w:firstLineChars="200"/>
      <w:jc w:val="right"/>
    </w:pPr>
    <w:rPr>
      <w:sz w:val="24"/>
      <w:szCs w:val="24"/>
    </w:rPr>
  </w:style>
  <w:style w:type="paragraph" w:customStyle="1" w:styleId="238">
    <w:name w:val="xl40"/>
    <w:basedOn w:val="1"/>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39">
    <w:name w:val="xl41"/>
    <w:basedOn w:val="1"/>
    <w:qFormat/>
    <w:uiPriority w:val="0"/>
    <w:pPr>
      <w:widowControl/>
      <w:pBdr>
        <w:top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0">
    <w:name w:val="xl42"/>
    <w:basedOn w:val="1"/>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1">
    <w:name w:val="xl43"/>
    <w:basedOn w:val="1"/>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2">
    <w:name w:val="Char Char Char1 Char"/>
    <w:basedOn w:val="1"/>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43">
    <w:name w:val="封面文档标题"/>
    <w:basedOn w:val="1"/>
    <w:qFormat/>
    <w:uiPriority w:val="0"/>
    <w:pPr>
      <w:autoSpaceDE w:val="0"/>
      <w:autoSpaceDN w:val="0"/>
      <w:adjustRightInd w:val="0"/>
      <w:snapToGrid w:val="0"/>
      <w:spacing w:line="360" w:lineRule="auto"/>
      <w:ind w:firstLine="200" w:firstLineChars="200"/>
      <w:jc w:val="center"/>
    </w:pPr>
    <w:rPr>
      <w:rFonts w:ascii="Arial" w:hAnsi="Arial" w:eastAsia="黑体"/>
      <w:bCs/>
      <w:kern w:val="0"/>
      <w:sz w:val="44"/>
      <w:szCs w:val="44"/>
    </w:rPr>
  </w:style>
  <w:style w:type="paragraph" w:customStyle="1" w:styleId="244">
    <w:name w:val="封面华为技术"/>
    <w:basedOn w:val="1"/>
    <w:qFormat/>
    <w:uiPriority w:val="0"/>
    <w:pPr>
      <w:autoSpaceDE w:val="0"/>
      <w:autoSpaceDN w:val="0"/>
      <w:adjustRightInd w:val="0"/>
      <w:snapToGrid w:val="0"/>
      <w:spacing w:line="360" w:lineRule="auto"/>
      <w:ind w:firstLine="200" w:firstLineChars="200"/>
      <w:jc w:val="center"/>
    </w:pPr>
    <w:rPr>
      <w:rFonts w:ascii="Arial" w:hAnsi="Arial" w:eastAsia="黑体"/>
      <w:kern w:val="0"/>
      <w:sz w:val="32"/>
      <w:szCs w:val="32"/>
    </w:rPr>
  </w:style>
  <w:style w:type="paragraph" w:customStyle="1" w:styleId="245">
    <w:name w:val="封面表格文本"/>
    <w:basedOn w:val="1"/>
    <w:qFormat/>
    <w:uiPriority w:val="0"/>
    <w:pPr>
      <w:autoSpaceDE w:val="0"/>
      <w:autoSpaceDN w:val="0"/>
      <w:adjustRightInd w:val="0"/>
      <w:snapToGrid w:val="0"/>
      <w:spacing w:line="360" w:lineRule="auto"/>
      <w:ind w:firstLine="200" w:firstLineChars="200"/>
      <w:jc w:val="center"/>
    </w:pPr>
    <w:rPr>
      <w:rFonts w:ascii="Arial" w:hAnsi="Arial"/>
      <w:kern w:val="0"/>
      <w:sz w:val="24"/>
      <w:szCs w:val="21"/>
    </w:rPr>
  </w:style>
  <w:style w:type="paragraph" w:customStyle="1" w:styleId="246">
    <w:name w:val="表格题注"/>
    <w:next w:val="1"/>
    <w:qFormat/>
    <w:uiPriority w:val="0"/>
    <w:pPr>
      <w:keepLines/>
      <w:numPr>
        <w:ilvl w:val="8"/>
        <w:numId w:val="11"/>
      </w:numPr>
      <w:spacing w:beforeLines="100"/>
      <w:ind w:left="1089" w:hanging="369"/>
      <w:jc w:val="center"/>
    </w:pPr>
    <w:rPr>
      <w:rFonts w:ascii="Arial" w:hAnsi="Arial" w:eastAsia="宋体" w:cs="Times New Roman"/>
      <w:sz w:val="18"/>
      <w:szCs w:val="18"/>
      <w:lang w:val="en-US" w:eastAsia="zh-CN" w:bidi="ar-SA"/>
    </w:rPr>
  </w:style>
  <w:style w:type="paragraph" w:customStyle="1" w:styleId="247">
    <w:name w:val="插图题注"/>
    <w:next w:val="1"/>
    <w:qFormat/>
    <w:uiPriority w:val="0"/>
    <w:pPr>
      <w:numPr>
        <w:ilvl w:val="7"/>
        <w:numId w:val="11"/>
      </w:numPr>
      <w:spacing w:afterLines="100"/>
      <w:ind w:left="1089" w:hanging="369"/>
      <w:jc w:val="center"/>
    </w:pPr>
    <w:rPr>
      <w:rFonts w:ascii="Arial" w:hAnsi="Arial" w:eastAsia="宋体" w:cs="Times New Roman"/>
      <w:sz w:val="18"/>
      <w:szCs w:val="18"/>
      <w:lang w:val="en-US" w:eastAsia="zh-CN" w:bidi="ar-SA"/>
    </w:rPr>
  </w:style>
  <w:style w:type="paragraph" w:customStyle="1" w:styleId="248">
    <w:name w:val="默认段落字体 Para Char Char Char Char"/>
    <w:basedOn w:val="1"/>
    <w:qFormat/>
    <w:uiPriority w:val="0"/>
    <w:pPr>
      <w:keepNext/>
      <w:autoSpaceDE w:val="0"/>
      <w:autoSpaceDN w:val="0"/>
      <w:adjustRightInd w:val="0"/>
      <w:snapToGrid w:val="0"/>
      <w:spacing w:line="360" w:lineRule="auto"/>
      <w:ind w:left="200" w:leftChars="200" w:firstLine="200" w:firstLineChars="200"/>
      <w:jc w:val="left"/>
    </w:pPr>
    <w:rPr>
      <w:rFonts w:eastAsia="Times New Roman"/>
      <w:kern w:val="0"/>
      <w:sz w:val="20"/>
    </w:rPr>
  </w:style>
  <w:style w:type="paragraph" w:customStyle="1" w:styleId="249">
    <w:name w:val="说明"/>
    <w:basedOn w:val="1"/>
    <w:qFormat/>
    <w:uiPriority w:val="0"/>
    <w:pPr>
      <w:autoSpaceDE w:val="0"/>
      <w:autoSpaceDN w:val="0"/>
      <w:adjustRightInd w:val="0"/>
      <w:snapToGrid w:val="0"/>
      <w:spacing w:line="440" w:lineRule="exact"/>
      <w:ind w:firstLine="200" w:firstLineChars="200"/>
    </w:pPr>
    <w:rPr>
      <w:rFonts w:ascii="宋体"/>
      <w:b/>
      <w:bCs/>
      <w:i/>
      <w:iCs/>
      <w:color w:val="0000FF"/>
      <w:kern w:val="0"/>
      <w:sz w:val="24"/>
      <w:szCs w:val="24"/>
    </w:rPr>
  </w:style>
  <w:style w:type="paragraph" w:customStyle="1" w:styleId="250">
    <w:name w:val="Item List"/>
    <w:link w:val="408"/>
    <w:qFormat/>
    <w:uiPriority w:val="0"/>
    <w:pPr>
      <w:spacing w:after="156" w:line="360" w:lineRule="auto"/>
      <w:ind w:firstLine="424" w:firstLineChars="202"/>
      <w:jc w:val="both"/>
    </w:pPr>
    <w:rPr>
      <w:rFonts w:ascii="Arial" w:hAnsi="Times New Roman" w:eastAsia="宋体" w:cs="Times New Roman"/>
      <w:bCs/>
      <w:szCs w:val="21"/>
      <w:lang w:val="en-US" w:eastAsia="zh-CN" w:bidi="ar-SA"/>
    </w:rPr>
  </w:style>
  <w:style w:type="paragraph" w:customStyle="1" w:styleId="251">
    <w:name w:val="Char1 Char Char Char Char Char Char Char Char Char"/>
    <w:basedOn w:val="1"/>
    <w:semiHidden/>
    <w:qFormat/>
    <w:uiPriority w:val="0"/>
    <w:pPr>
      <w:adjustRightInd w:val="0"/>
      <w:snapToGrid w:val="0"/>
      <w:spacing w:before="240" w:after="120" w:line="288" w:lineRule="auto"/>
      <w:ind w:firstLine="200" w:firstLineChars="200"/>
      <w:jc w:val="left"/>
    </w:pPr>
    <w:rPr>
      <w:rFonts w:ascii="Tahoma" w:hAnsi="Tahoma"/>
      <w:sz w:val="24"/>
      <w:szCs w:val="24"/>
    </w:rPr>
  </w:style>
  <w:style w:type="paragraph" w:customStyle="1" w:styleId="252">
    <w:name w:val="无间隔1"/>
    <w:link w:val="409"/>
    <w:qFormat/>
    <w:uiPriority w:val="1"/>
    <w:rPr>
      <w:rFonts w:ascii="Calibri" w:hAnsi="Calibri" w:eastAsia="宋体" w:cs="Times New Roman"/>
      <w:sz w:val="22"/>
      <w:szCs w:val="22"/>
      <w:lang w:val="en-US" w:eastAsia="zh-CN" w:bidi="ar-SA"/>
    </w:rPr>
  </w:style>
  <w:style w:type="paragraph" w:customStyle="1" w:styleId="253">
    <w:name w:val="表内文字"/>
    <w:basedOn w:val="1"/>
    <w:qFormat/>
    <w:uiPriority w:val="0"/>
    <w:pPr>
      <w:tabs>
        <w:tab w:val="left" w:pos="1418"/>
      </w:tabs>
      <w:adjustRightInd w:val="0"/>
      <w:snapToGrid w:val="0"/>
      <w:spacing w:line="360" w:lineRule="auto"/>
      <w:jc w:val="center"/>
    </w:pPr>
    <w:rPr>
      <w:rFonts w:hint="eastAsia" w:ascii="仿宋_GB2312" w:eastAsia="仿宋_GB2312"/>
      <w:spacing w:val="-20"/>
      <w:kern w:val="0"/>
      <w:sz w:val="24"/>
      <w:szCs w:val="24"/>
    </w:rPr>
  </w:style>
  <w:style w:type="paragraph" w:customStyle="1" w:styleId="254">
    <w:name w:val="正文（首行不缩进）"/>
    <w:basedOn w:val="1"/>
    <w:qFormat/>
    <w:uiPriority w:val="0"/>
    <w:pPr>
      <w:adjustRightInd w:val="0"/>
      <w:snapToGrid w:val="0"/>
      <w:spacing w:afterLines="50" w:line="360" w:lineRule="auto"/>
    </w:pPr>
    <w:rPr>
      <w:sz w:val="24"/>
      <w:szCs w:val="24"/>
    </w:rPr>
  </w:style>
  <w:style w:type="paragraph" w:customStyle="1" w:styleId="255">
    <w:name w:val="text"/>
    <w:basedOn w:val="1"/>
    <w:qFormat/>
    <w:uiPriority w:val="0"/>
    <w:pPr>
      <w:widowControl/>
      <w:adjustRightInd w:val="0"/>
      <w:snapToGrid w:val="0"/>
      <w:spacing w:line="360" w:lineRule="auto"/>
      <w:ind w:firstLine="200" w:firstLineChars="200"/>
      <w:jc w:val="left"/>
    </w:pPr>
    <w:rPr>
      <w:rFonts w:ascii="Arial" w:hAnsi="Arial"/>
      <w:kern w:val="0"/>
      <w:sz w:val="24"/>
      <w:lang w:eastAsia="en-US"/>
    </w:rPr>
  </w:style>
  <w:style w:type="paragraph" w:customStyle="1" w:styleId="256">
    <w:name w:val="表正文中"/>
    <w:qFormat/>
    <w:uiPriority w:val="0"/>
    <w:pPr>
      <w:jc w:val="center"/>
    </w:pPr>
    <w:rPr>
      <w:rFonts w:ascii="Arial" w:hAnsi="Arial" w:eastAsia="宋体" w:cs="Times New Roman"/>
      <w:kern w:val="2"/>
      <w:sz w:val="18"/>
      <w:szCs w:val="24"/>
      <w:lang w:val="en-US" w:eastAsia="zh-CN" w:bidi="ar-SA"/>
    </w:rPr>
  </w:style>
  <w:style w:type="paragraph" w:customStyle="1" w:styleId="257">
    <w:name w:val="表头"/>
    <w:qFormat/>
    <w:uiPriority w:val="0"/>
    <w:rPr>
      <w:rFonts w:ascii="Arial" w:hAnsi="Arial" w:eastAsia="宋体" w:cs="Times New Roman"/>
      <w:kern w:val="2"/>
      <w:sz w:val="18"/>
      <w:szCs w:val="24"/>
      <w:lang w:val="en-US" w:eastAsia="zh-CN" w:bidi="ar-SA"/>
    </w:rPr>
  </w:style>
  <w:style w:type="paragraph" w:customStyle="1" w:styleId="258">
    <w:name w:val="表正文左"/>
    <w:qFormat/>
    <w:uiPriority w:val="0"/>
    <w:rPr>
      <w:rFonts w:ascii="Arial" w:hAnsi="Arial" w:eastAsia="宋体" w:cs="Times New Roman"/>
      <w:kern w:val="2"/>
      <w:sz w:val="18"/>
      <w:szCs w:val="24"/>
      <w:lang w:val="en-US" w:eastAsia="zh-CN" w:bidi="ar-SA"/>
    </w:rPr>
  </w:style>
  <w:style w:type="paragraph" w:customStyle="1" w:styleId="259">
    <w:name w:val="项目正文"/>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260">
    <w:name w:val="Char23"/>
    <w:basedOn w:val="1"/>
    <w:qFormat/>
    <w:uiPriority w:val="0"/>
    <w:pPr>
      <w:adjustRightInd w:val="0"/>
      <w:snapToGrid w:val="0"/>
      <w:spacing w:line="360" w:lineRule="auto"/>
    </w:pPr>
    <w:rPr>
      <w:rFonts w:ascii="仿宋_GB2312" w:eastAsia="仿宋_GB2312"/>
      <w:b/>
      <w:sz w:val="32"/>
      <w:szCs w:val="32"/>
    </w:rPr>
  </w:style>
  <w:style w:type="paragraph" w:customStyle="1" w:styleId="261">
    <w:name w:val="文档正文"/>
    <w:basedOn w:val="1"/>
    <w:qFormat/>
    <w:uiPriority w:val="0"/>
    <w:pPr>
      <w:adjustRightInd w:val="0"/>
      <w:snapToGrid w:val="0"/>
      <w:spacing w:line="480" w:lineRule="atLeast"/>
      <w:ind w:firstLine="567"/>
      <w:textAlignment w:val="baseline"/>
    </w:pPr>
    <w:rPr>
      <w:rFonts w:eastAsia="楷体_GB2312"/>
      <w:kern w:val="0"/>
      <w:sz w:val="28"/>
    </w:rPr>
  </w:style>
  <w:style w:type="paragraph" w:customStyle="1" w:styleId="262">
    <w:name w:val="哈哈正文"/>
    <w:basedOn w:val="1"/>
    <w:link w:val="412"/>
    <w:qFormat/>
    <w:uiPriority w:val="0"/>
    <w:pPr>
      <w:adjustRightInd w:val="0"/>
      <w:snapToGrid w:val="0"/>
      <w:spacing w:line="360" w:lineRule="auto"/>
      <w:ind w:firstLine="200" w:firstLineChars="200"/>
    </w:pPr>
    <w:rPr>
      <w:rFonts w:ascii="宋体" w:hAnsi="宋体"/>
      <w:kern w:val="0"/>
      <w:sz w:val="24"/>
    </w:rPr>
  </w:style>
  <w:style w:type="paragraph" w:customStyle="1" w:styleId="263">
    <w:name w:val="Char5"/>
    <w:basedOn w:val="1"/>
    <w:qFormat/>
    <w:uiPriority w:val="0"/>
    <w:pPr>
      <w:tabs>
        <w:tab w:val="left" w:pos="360"/>
        <w:tab w:val="left" w:pos="420"/>
      </w:tabs>
      <w:adjustRightInd w:val="0"/>
      <w:snapToGrid w:val="0"/>
      <w:spacing w:line="360" w:lineRule="auto"/>
      <w:ind w:left="420" w:firstLine="200"/>
    </w:pPr>
    <w:rPr>
      <w:rFonts w:ascii="Tahoma" w:hAnsi="Tahoma"/>
      <w:sz w:val="24"/>
    </w:rPr>
  </w:style>
  <w:style w:type="paragraph" w:customStyle="1" w:styleId="264">
    <w:name w:val="正文（首行缩进）"/>
    <w:basedOn w:val="1"/>
    <w:qFormat/>
    <w:uiPriority w:val="0"/>
    <w:pPr>
      <w:adjustRightInd w:val="0"/>
      <w:snapToGrid w:val="0"/>
      <w:spacing w:line="360" w:lineRule="auto"/>
      <w:ind w:firstLine="420"/>
    </w:pPr>
    <w:rPr>
      <w:rFonts w:eastAsia="仿宋_GB2312"/>
      <w:sz w:val="24"/>
    </w:rPr>
  </w:style>
  <w:style w:type="paragraph" w:customStyle="1" w:styleId="265">
    <w:name w:val="Char32"/>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66">
    <w:name w:val="Char Char Char Char Char Char Char Char Char Char Char Char Char"/>
    <w:basedOn w:val="1"/>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67">
    <w:name w:val="标题 5 + 宋体"/>
    <w:basedOn w:val="6"/>
    <w:qFormat/>
    <w:uiPriority w:val="0"/>
    <w:pPr>
      <w:adjustRightInd w:val="0"/>
      <w:snapToGrid w:val="0"/>
      <w:spacing w:line="376" w:lineRule="auto"/>
    </w:pPr>
    <w:rPr>
      <w:rFonts w:ascii="宋体" w:hAnsi="宋体" w:eastAsia="宋体"/>
      <w:bCs/>
      <w:kern w:val="0"/>
      <w:sz w:val="24"/>
      <w:szCs w:val="28"/>
    </w:rPr>
  </w:style>
  <w:style w:type="paragraph" w:customStyle="1" w:styleId="268">
    <w:name w:val="我的正文"/>
    <w:basedOn w:val="1"/>
    <w:qFormat/>
    <w:uiPriority w:val="0"/>
    <w:pPr>
      <w:adjustRightInd w:val="0"/>
      <w:snapToGrid w:val="0"/>
      <w:spacing w:line="360" w:lineRule="auto"/>
      <w:ind w:firstLine="200" w:firstLineChars="200"/>
    </w:pPr>
    <w:rPr>
      <w:sz w:val="24"/>
      <w:szCs w:val="24"/>
      <w:lang w:val="zh-CN"/>
    </w:rPr>
  </w:style>
  <w:style w:type="paragraph" w:customStyle="1" w:styleId="269">
    <w:name w:val="Char2 Char Char Char Char Char Char"/>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70">
    <w:name w:val="Char13"/>
    <w:basedOn w:val="1"/>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71">
    <w:name w:val="Char26"/>
    <w:basedOn w:val="1"/>
    <w:qFormat/>
    <w:uiPriority w:val="0"/>
    <w:pPr>
      <w:adjustRightInd w:val="0"/>
      <w:snapToGrid w:val="0"/>
      <w:spacing w:line="360" w:lineRule="auto"/>
    </w:pPr>
    <w:rPr>
      <w:rFonts w:ascii="仿宋_GB2312" w:eastAsia="仿宋_GB2312"/>
      <w:b/>
      <w:sz w:val="32"/>
      <w:szCs w:val="32"/>
    </w:rPr>
  </w:style>
  <w:style w:type="paragraph" w:customStyle="1" w:styleId="272">
    <w:name w:val="Char Char Char Char Char Char Char Char Char2"/>
    <w:basedOn w:val="1"/>
    <w:qFormat/>
    <w:uiPriority w:val="0"/>
    <w:pPr>
      <w:adjustRightInd w:val="0"/>
      <w:snapToGrid w:val="0"/>
      <w:spacing w:line="360" w:lineRule="auto"/>
    </w:pPr>
    <w:rPr>
      <w:rFonts w:ascii="Tahoma" w:hAnsi="Tahoma"/>
      <w:sz w:val="24"/>
    </w:rPr>
  </w:style>
  <w:style w:type="paragraph" w:customStyle="1" w:styleId="273">
    <w:name w:val="Char Char Char Char Char Char Char1 Char Char Char Char Char Char Char"/>
    <w:basedOn w:val="16"/>
    <w:next w:val="1"/>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74">
    <w:name w:val="MM Title"/>
    <w:basedOn w:val="47"/>
    <w:link w:val="417"/>
    <w:qFormat/>
    <w:uiPriority w:val="0"/>
    <w:pPr>
      <w:spacing w:line="240" w:lineRule="auto"/>
      <w:ind w:firstLine="0" w:firstLineChars="0"/>
    </w:pPr>
    <w:rPr>
      <w:rFonts w:ascii="Cambria" w:hAnsi="Cambria"/>
      <w:b w:val="0"/>
      <w:bCs w:val="0"/>
    </w:rPr>
  </w:style>
  <w:style w:type="paragraph" w:customStyle="1" w:styleId="275">
    <w:name w:val="MM Topic 1"/>
    <w:basedOn w:val="2"/>
    <w:link w:val="418"/>
    <w:qFormat/>
    <w:uiPriority w:val="0"/>
    <w:pPr>
      <w:numPr>
        <w:ilvl w:val="0"/>
        <w:numId w:val="12"/>
      </w:numPr>
      <w:adjustRightInd w:val="0"/>
      <w:snapToGrid w:val="0"/>
      <w:spacing w:line="578" w:lineRule="auto"/>
    </w:pPr>
    <w:rPr>
      <w:rFonts w:ascii="Calibri" w:hAnsi="Calibri"/>
      <w:bCs/>
      <w:spacing w:val="0"/>
      <w:kern w:val="44"/>
      <w:sz w:val="44"/>
      <w:szCs w:val="44"/>
    </w:rPr>
  </w:style>
  <w:style w:type="paragraph" w:customStyle="1" w:styleId="276">
    <w:name w:val="MM Topic 2"/>
    <w:basedOn w:val="3"/>
    <w:link w:val="419"/>
    <w:qFormat/>
    <w:uiPriority w:val="0"/>
    <w:pPr>
      <w:numPr>
        <w:ilvl w:val="1"/>
        <w:numId w:val="12"/>
      </w:numPr>
      <w:adjustRightInd w:val="0"/>
      <w:snapToGrid w:val="0"/>
      <w:spacing w:before="120" w:after="120" w:line="416" w:lineRule="auto"/>
    </w:pPr>
    <w:rPr>
      <w:rFonts w:ascii="Cambria" w:hAnsi="Cambria" w:eastAsia="宋体"/>
      <w:kern w:val="0"/>
      <w:sz w:val="32"/>
    </w:rPr>
  </w:style>
  <w:style w:type="paragraph" w:customStyle="1" w:styleId="277">
    <w:name w:val="MM Topic 3"/>
    <w:basedOn w:val="5"/>
    <w:link w:val="420"/>
    <w:qFormat/>
    <w:uiPriority w:val="0"/>
    <w:pPr>
      <w:numPr>
        <w:ilvl w:val="2"/>
        <w:numId w:val="12"/>
      </w:numPr>
      <w:adjustRightInd w:val="0"/>
      <w:snapToGrid w:val="0"/>
      <w:spacing w:line="416" w:lineRule="auto"/>
    </w:pPr>
    <w:rPr>
      <w:rFonts w:ascii="Calibri" w:hAnsi="Calibri"/>
      <w:bCs/>
      <w:kern w:val="0"/>
      <w:szCs w:val="32"/>
    </w:rPr>
  </w:style>
  <w:style w:type="paragraph" w:customStyle="1" w:styleId="278">
    <w:name w:val="MM Topic 4"/>
    <w:basedOn w:val="6"/>
    <w:link w:val="421"/>
    <w:qFormat/>
    <w:uiPriority w:val="0"/>
    <w:pPr>
      <w:numPr>
        <w:ilvl w:val="3"/>
        <w:numId w:val="12"/>
      </w:numPr>
      <w:adjustRightInd w:val="0"/>
      <w:snapToGrid w:val="0"/>
      <w:spacing w:line="376" w:lineRule="auto"/>
    </w:pPr>
    <w:rPr>
      <w:rFonts w:ascii="Cambria" w:hAnsi="Cambria" w:eastAsia="宋体"/>
      <w:bCs/>
      <w:kern w:val="0"/>
      <w:szCs w:val="28"/>
    </w:rPr>
  </w:style>
  <w:style w:type="paragraph" w:customStyle="1" w:styleId="279">
    <w:name w:val="MM Empty"/>
    <w:basedOn w:val="1"/>
    <w:link w:val="422"/>
    <w:qFormat/>
    <w:uiPriority w:val="0"/>
    <w:pPr>
      <w:adjustRightInd w:val="0"/>
      <w:snapToGrid w:val="0"/>
      <w:spacing w:line="360" w:lineRule="auto"/>
    </w:pPr>
    <w:rPr>
      <w:rFonts w:ascii="Calibri" w:hAnsi="Calibri"/>
      <w:kern w:val="0"/>
      <w:sz w:val="20"/>
    </w:rPr>
  </w:style>
  <w:style w:type="paragraph" w:customStyle="1" w:styleId="280">
    <w:name w:val="MM Topic 5"/>
    <w:basedOn w:val="7"/>
    <w:link w:val="423"/>
    <w:qFormat/>
    <w:uiPriority w:val="0"/>
    <w:pPr>
      <w:numPr>
        <w:numId w:val="0"/>
      </w:numPr>
      <w:adjustRightInd w:val="0"/>
      <w:snapToGrid w:val="0"/>
      <w:spacing w:after="120" w:line="360" w:lineRule="auto"/>
    </w:pPr>
    <w:rPr>
      <w:rFonts w:ascii="Calibri" w:hAnsi="Calibri" w:eastAsia="微软雅黑"/>
      <w:b w:val="0"/>
      <w:bCs/>
      <w:kern w:val="0"/>
      <w:szCs w:val="24"/>
    </w:rPr>
  </w:style>
  <w:style w:type="paragraph" w:customStyle="1" w:styleId="281">
    <w:name w:val="MM Topic 6"/>
    <w:basedOn w:val="8"/>
    <w:link w:val="424"/>
    <w:qFormat/>
    <w:uiPriority w:val="0"/>
    <w:pPr>
      <w:numPr>
        <w:numId w:val="0"/>
      </w:numPr>
      <w:adjustRightInd w:val="0"/>
      <w:snapToGrid w:val="0"/>
      <w:spacing w:line="320" w:lineRule="auto"/>
    </w:pPr>
    <w:rPr>
      <w:rFonts w:ascii="Cambria" w:hAnsi="Cambria" w:eastAsia="微软雅黑"/>
      <w:bCs/>
      <w:kern w:val="0"/>
      <w:sz w:val="20"/>
      <w:szCs w:val="24"/>
    </w:rPr>
  </w:style>
  <w:style w:type="paragraph" w:customStyle="1" w:styleId="282">
    <w:name w:val="样式 正文缩进 + 首行缩进:  2 字符 段前: 0.5 行 段后: 0.5 行6"/>
    <w:basedOn w:val="4"/>
    <w:qFormat/>
    <w:uiPriority w:val="0"/>
    <w:pPr>
      <w:snapToGrid w:val="0"/>
      <w:spacing w:beforeLines="50" w:afterLines="50" w:line="360" w:lineRule="auto"/>
      <w:ind w:firstLine="480" w:firstLineChars="200"/>
    </w:pPr>
    <w:rPr>
      <w:sz w:val="24"/>
    </w:rPr>
  </w:style>
  <w:style w:type="paragraph" w:customStyle="1" w:styleId="283">
    <w:name w:val="样式 标题 2 + 宋体"/>
    <w:basedOn w:val="3"/>
    <w:qFormat/>
    <w:uiPriority w:val="0"/>
    <w:pPr>
      <w:tabs>
        <w:tab w:val="left" w:pos="576"/>
        <w:tab w:val="left" w:pos="750"/>
      </w:tabs>
      <w:adjustRightInd w:val="0"/>
      <w:snapToGrid w:val="0"/>
      <w:spacing w:before="120" w:after="120" w:line="360" w:lineRule="auto"/>
      <w:ind w:left="750" w:hanging="750"/>
    </w:pPr>
    <w:rPr>
      <w:rFonts w:ascii="宋体" w:hAnsi="宋体" w:eastAsia="宋体"/>
      <w:sz w:val="32"/>
    </w:rPr>
  </w:style>
  <w:style w:type="paragraph" w:customStyle="1" w:styleId="284">
    <w:name w:val="样式 标题 4 + 宋体1"/>
    <w:basedOn w:val="1"/>
    <w:qFormat/>
    <w:uiPriority w:val="0"/>
    <w:pPr>
      <w:tabs>
        <w:tab w:val="left" w:pos="750"/>
      </w:tabs>
      <w:adjustRightInd w:val="0"/>
      <w:snapToGrid w:val="0"/>
      <w:spacing w:line="360" w:lineRule="auto"/>
      <w:ind w:left="750" w:hanging="750"/>
    </w:pPr>
    <w:rPr>
      <w:sz w:val="24"/>
      <w:szCs w:val="24"/>
    </w:rPr>
  </w:style>
  <w:style w:type="paragraph" w:customStyle="1" w:styleId="285">
    <w:name w:val="样式 标题 4 + 宋体"/>
    <w:basedOn w:val="6"/>
    <w:qFormat/>
    <w:uiPriority w:val="0"/>
    <w:pPr>
      <w:numPr>
        <w:ilvl w:val="3"/>
        <w:numId w:val="13"/>
      </w:numPr>
      <w:tabs>
        <w:tab w:val="left" w:pos="425"/>
      </w:tabs>
      <w:adjustRightInd w:val="0"/>
      <w:snapToGrid w:val="0"/>
      <w:spacing w:line="376" w:lineRule="auto"/>
    </w:pPr>
    <w:rPr>
      <w:rFonts w:ascii="宋体" w:hAnsi="宋体" w:eastAsia="宋体"/>
      <w:bCs/>
      <w:kern w:val="0"/>
      <w:szCs w:val="28"/>
    </w:rPr>
  </w:style>
  <w:style w:type="paragraph" w:customStyle="1" w:styleId="286">
    <w:name w:val="Char2 Char Char"/>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87">
    <w:name w:val="样式 标题 3 + 宋体"/>
    <w:basedOn w:val="5"/>
    <w:qFormat/>
    <w:uiPriority w:val="0"/>
    <w:pPr>
      <w:tabs>
        <w:tab w:val="left" w:pos="750"/>
      </w:tabs>
      <w:adjustRightInd w:val="0"/>
      <w:snapToGrid w:val="0"/>
      <w:spacing w:line="415" w:lineRule="auto"/>
    </w:pPr>
    <w:rPr>
      <w:rFonts w:ascii="宋体" w:hAnsi="宋体"/>
      <w:bCs/>
      <w:kern w:val="0"/>
      <w:szCs w:val="32"/>
    </w:rPr>
  </w:style>
  <w:style w:type="paragraph" w:customStyle="1" w:styleId="288">
    <w:name w:val="Char31"/>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89">
    <w:name w:val="Char Char Char Char Char Char Char Char Char Char Char Char Char1"/>
    <w:basedOn w:val="1"/>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90">
    <w:name w:val="Char2 Char Char Char Char Char Char1"/>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91">
    <w:name w:val="Char12"/>
    <w:basedOn w:val="1"/>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92">
    <w:name w:val="Char Char Char Char Char Char Char Char Char Char Char1"/>
    <w:basedOn w:val="1"/>
    <w:qFormat/>
    <w:uiPriority w:val="0"/>
    <w:pPr>
      <w:adjustRightInd w:val="0"/>
      <w:snapToGrid w:val="0"/>
      <w:spacing w:line="360" w:lineRule="auto"/>
    </w:pPr>
    <w:rPr>
      <w:rFonts w:ascii="Tahoma" w:hAnsi="Tahoma"/>
      <w:sz w:val="24"/>
    </w:rPr>
  </w:style>
  <w:style w:type="paragraph" w:customStyle="1" w:styleId="293">
    <w:name w:val="Char25"/>
    <w:basedOn w:val="1"/>
    <w:qFormat/>
    <w:uiPriority w:val="0"/>
    <w:pPr>
      <w:adjustRightInd w:val="0"/>
      <w:snapToGrid w:val="0"/>
      <w:spacing w:line="360" w:lineRule="auto"/>
    </w:pPr>
    <w:rPr>
      <w:rFonts w:ascii="仿宋_GB2312" w:eastAsia="仿宋_GB2312"/>
      <w:b/>
      <w:sz w:val="32"/>
      <w:szCs w:val="32"/>
    </w:rPr>
  </w:style>
  <w:style w:type="paragraph" w:customStyle="1" w:styleId="294">
    <w:name w:val="Char Char Char Char Char Char Char Char Char1"/>
    <w:basedOn w:val="1"/>
    <w:qFormat/>
    <w:uiPriority w:val="0"/>
    <w:pPr>
      <w:adjustRightInd w:val="0"/>
      <w:snapToGrid w:val="0"/>
      <w:spacing w:line="360" w:lineRule="auto"/>
    </w:pPr>
    <w:rPr>
      <w:rFonts w:ascii="Tahoma" w:hAnsi="Tahoma"/>
      <w:sz w:val="24"/>
    </w:rPr>
  </w:style>
  <w:style w:type="paragraph" w:customStyle="1" w:styleId="295">
    <w:name w:val="Char Char Char Char Char Char Char1 Char Char Char Char Char Char Char1"/>
    <w:basedOn w:val="16"/>
    <w:next w:val="1"/>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96">
    <w:name w:val="Char2 Char Char1"/>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97">
    <w:name w:val="Char27"/>
    <w:basedOn w:val="1"/>
    <w:qFormat/>
    <w:uiPriority w:val="0"/>
    <w:pPr>
      <w:adjustRightInd w:val="0"/>
      <w:snapToGrid w:val="0"/>
      <w:spacing w:line="360" w:lineRule="auto"/>
    </w:pPr>
    <w:rPr>
      <w:rFonts w:ascii="仿宋_GB2312" w:eastAsia="仿宋_GB2312"/>
      <w:b/>
      <w:sz w:val="32"/>
      <w:szCs w:val="32"/>
    </w:rPr>
  </w:style>
  <w:style w:type="paragraph" w:customStyle="1" w:styleId="298">
    <w:name w:val="Char Char Char Char Char Char Char1 Char Char Char Char Char Char Char2"/>
    <w:basedOn w:val="16"/>
    <w:next w:val="1"/>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99">
    <w:name w:val="style2"/>
    <w:basedOn w:val="1"/>
    <w:qFormat/>
    <w:uiPriority w:val="0"/>
    <w:pPr>
      <w:widowControl/>
      <w:wordWrap w:val="0"/>
      <w:adjustRightInd w:val="0"/>
      <w:snapToGrid w:val="0"/>
      <w:spacing w:before="100" w:beforeAutospacing="1" w:after="100" w:afterAutospacing="1" w:line="360" w:lineRule="auto"/>
      <w:jc w:val="left"/>
    </w:pPr>
    <w:rPr>
      <w:rFonts w:ascii="Verdana" w:hAnsi="Verdana" w:cs="宋体"/>
      <w:color w:val="000000"/>
      <w:kern w:val="0"/>
      <w:sz w:val="20"/>
    </w:rPr>
  </w:style>
  <w:style w:type="paragraph" w:customStyle="1" w:styleId="300">
    <w:name w:val="Char14"/>
    <w:basedOn w:val="1"/>
    <w:qFormat/>
    <w:uiPriority w:val="0"/>
    <w:pPr>
      <w:tabs>
        <w:tab w:val="left" w:pos="432"/>
      </w:tabs>
      <w:adjustRightInd w:val="0"/>
      <w:snapToGrid w:val="0"/>
      <w:spacing w:beforeLines="50" w:afterLines="50" w:line="360" w:lineRule="auto"/>
      <w:ind w:left="432" w:hanging="432"/>
    </w:pPr>
    <w:rPr>
      <w:sz w:val="24"/>
      <w:szCs w:val="24"/>
    </w:rPr>
  </w:style>
  <w:style w:type="paragraph" w:customStyle="1" w:styleId="301">
    <w:name w:val="ul"/>
    <w:basedOn w:val="1"/>
    <w:qFormat/>
    <w:uiPriority w:val="0"/>
    <w:pPr>
      <w:widowControl/>
      <w:numPr>
        <w:ilvl w:val="0"/>
        <w:numId w:val="14"/>
      </w:numPr>
      <w:adjustRightInd w:val="0"/>
      <w:snapToGrid w:val="0"/>
      <w:spacing w:line="360" w:lineRule="auto"/>
    </w:pPr>
    <w:rPr>
      <w:kern w:val="0"/>
      <w:sz w:val="24"/>
      <w:szCs w:val="24"/>
    </w:rPr>
  </w:style>
  <w:style w:type="paragraph" w:customStyle="1" w:styleId="302">
    <w:name w:val="标题5"/>
    <w:basedOn w:val="4"/>
    <w:qFormat/>
    <w:uiPriority w:val="0"/>
    <w:pPr>
      <w:snapToGrid w:val="0"/>
      <w:spacing w:line="360" w:lineRule="auto"/>
      <w:ind w:firstLine="0"/>
      <w:jc w:val="center"/>
    </w:pPr>
    <w:rPr>
      <w:rFonts w:ascii="黑体" w:hAnsi="宋体" w:eastAsia="黑体"/>
      <w:b/>
      <w:bCs/>
      <w:color w:val="000000"/>
      <w:sz w:val="24"/>
    </w:rPr>
  </w:style>
  <w:style w:type="paragraph" w:customStyle="1" w:styleId="303">
    <w:name w:val="tabletext"/>
    <w:basedOn w:val="1"/>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4">
    <w:name w:val="style11"/>
    <w:basedOn w:val="1"/>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5">
    <w:name w:val="正文3"/>
    <w:basedOn w:val="1"/>
    <w:qFormat/>
    <w:uiPriority w:val="0"/>
    <w:pPr>
      <w:widowControl/>
      <w:overflowPunct w:val="0"/>
      <w:autoSpaceDE w:val="0"/>
      <w:autoSpaceDN w:val="0"/>
      <w:adjustRightInd w:val="0"/>
      <w:snapToGrid w:val="0"/>
      <w:spacing w:before="60" w:after="60" w:line="312" w:lineRule="exact"/>
      <w:textAlignment w:val="baseline"/>
      <w:outlineLvl w:val="0"/>
    </w:pPr>
    <w:rPr>
      <w:rFonts w:ascii="宋体"/>
      <w:kern w:val="0"/>
      <w:sz w:val="24"/>
    </w:rPr>
  </w:style>
  <w:style w:type="paragraph" w:customStyle="1" w:styleId="306">
    <w:name w:val="图文"/>
    <w:basedOn w:val="1"/>
    <w:qFormat/>
    <w:uiPriority w:val="0"/>
    <w:pPr>
      <w:adjustRightInd w:val="0"/>
      <w:snapToGrid w:val="0"/>
      <w:spacing w:line="240" w:lineRule="atLeast"/>
      <w:jc w:val="center"/>
    </w:pPr>
    <w:rPr>
      <w:sz w:val="18"/>
      <w:szCs w:val="24"/>
    </w:rPr>
  </w:style>
  <w:style w:type="paragraph" w:customStyle="1" w:styleId="307">
    <w:name w:val="引用1"/>
    <w:basedOn w:val="1"/>
    <w:next w:val="1"/>
    <w:link w:val="432"/>
    <w:qFormat/>
    <w:uiPriority w:val="29"/>
    <w:pPr>
      <w:adjustRightInd w:val="0"/>
      <w:snapToGrid w:val="0"/>
      <w:spacing w:line="360" w:lineRule="auto"/>
    </w:pPr>
    <w:rPr>
      <w:rFonts w:eastAsia="微软雅黑"/>
      <w:i/>
      <w:iCs/>
      <w:color w:val="000000"/>
      <w:kern w:val="0"/>
      <w:sz w:val="20"/>
      <w:szCs w:val="24"/>
    </w:rPr>
  </w:style>
  <w:style w:type="paragraph" w:customStyle="1" w:styleId="308">
    <w:name w:val="列出段落3"/>
    <w:basedOn w:val="1"/>
    <w:qFormat/>
    <w:uiPriority w:val="0"/>
    <w:pPr>
      <w:adjustRightInd w:val="0"/>
      <w:snapToGrid w:val="0"/>
      <w:spacing w:line="360" w:lineRule="auto"/>
      <w:ind w:firstLine="420" w:firstLineChars="200"/>
    </w:pPr>
    <w:rPr>
      <w:sz w:val="24"/>
      <w:szCs w:val="24"/>
    </w:rPr>
  </w:style>
  <w:style w:type="paragraph" w:customStyle="1" w:styleId="309">
    <w:name w:val="列表1"/>
    <w:basedOn w:val="1"/>
    <w:qFormat/>
    <w:uiPriority w:val="0"/>
    <w:pPr>
      <w:adjustRightInd w:val="0"/>
      <w:snapToGrid w:val="0"/>
      <w:spacing w:beforeLines="50" w:line="360" w:lineRule="auto"/>
      <w:ind w:left="480"/>
      <w:jc w:val="left"/>
    </w:pPr>
    <w:rPr>
      <w:rFonts w:ascii="微软雅黑" w:hAnsi="微软雅黑" w:eastAsia="微软雅黑"/>
      <w:bCs/>
      <w:sz w:val="24"/>
      <w:szCs w:val="21"/>
    </w:rPr>
  </w:style>
  <w:style w:type="paragraph" w:customStyle="1" w:styleId="310">
    <w:name w:val="题注 New"/>
    <w:basedOn w:val="1"/>
    <w:next w:val="1"/>
    <w:qFormat/>
    <w:uiPriority w:val="0"/>
    <w:pPr>
      <w:spacing w:before="152" w:after="160"/>
    </w:pPr>
    <w:rPr>
      <w:rFonts w:ascii="Calibri" w:hAnsi="Calibri" w:cs="Arial"/>
    </w:rPr>
  </w:style>
  <w:style w:type="paragraph" w:customStyle="1" w:styleId="311">
    <w:name w:val="标题 3 New"/>
    <w:basedOn w:val="1"/>
    <w:next w:val="1"/>
    <w:qFormat/>
    <w:uiPriority w:val="0"/>
    <w:pPr>
      <w:keepNext/>
      <w:keepLines/>
      <w:numPr>
        <w:ilvl w:val="2"/>
        <w:numId w:val="15"/>
      </w:numPr>
      <w:tabs>
        <w:tab w:val="left" w:pos="567"/>
      </w:tabs>
      <w:spacing w:before="260" w:after="260" w:line="413" w:lineRule="auto"/>
      <w:outlineLvl w:val="2"/>
    </w:pPr>
    <w:rPr>
      <w:rFonts w:ascii="Calibri" w:hAnsi="Calibri"/>
      <w:b/>
      <w:bCs/>
      <w:sz w:val="32"/>
      <w:szCs w:val="32"/>
    </w:rPr>
  </w:style>
  <w:style w:type="paragraph" w:customStyle="1" w:styleId="312">
    <w:name w:val="List Paragraph1"/>
    <w:basedOn w:val="1"/>
    <w:qFormat/>
    <w:uiPriority w:val="0"/>
    <w:pPr>
      <w:ind w:firstLine="420" w:firstLineChars="200"/>
    </w:pPr>
    <w:rPr>
      <w:rFonts w:ascii="Calibri" w:hAnsi="Calibri"/>
      <w:szCs w:val="22"/>
    </w:rPr>
  </w:style>
  <w:style w:type="paragraph" w:customStyle="1" w:styleId="313">
    <w:name w:val="注释标题1"/>
    <w:basedOn w:val="1"/>
    <w:next w:val="1"/>
    <w:qFormat/>
    <w:uiPriority w:val="0"/>
    <w:pPr>
      <w:jc w:val="center"/>
    </w:pPr>
    <w:rPr>
      <w:rFonts w:ascii="DFKai-SB" w:hAnsi="DFKai-SB" w:eastAsia="DFKai-SB" w:cs="Mangal"/>
      <w:sz w:val="20"/>
      <w:szCs w:val="24"/>
      <w:lang w:val="zh-CN"/>
    </w:rPr>
  </w:style>
  <w:style w:type="paragraph" w:customStyle="1" w:styleId="314">
    <w:name w:val="普通(网站)1"/>
    <w:basedOn w:val="1"/>
    <w:qFormat/>
    <w:uiPriority w:val="0"/>
    <w:pPr>
      <w:widowControl/>
      <w:spacing w:before="100" w:beforeAutospacing="1" w:after="100" w:afterAutospacing="1"/>
    </w:pPr>
    <w:rPr>
      <w:rFonts w:ascii="Arial Unicode MS" w:hAnsi="Arial Unicode MS" w:cs="DFKai-SB"/>
      <w:szCs w:val="24"/>
    </w:rPr>
  </w:style>
  <w:style w:type="paragraph" w:customStyle="1" w:styleId="315">
    <w:name w:val="正文文本缩进 31"/>
    <w:basedOn w:val="1"/>
    <w:qFormat/>
    <w:uiPriority w:val="0"/>
    <w:pPr>
      <w:spacing w:after="120"/>
      <w:ind w:left="420" w:leftChars="200"/>
    </w:pPr>
    <w:rPr>
      <w:rFonts w:ascii="Calibri" w:hAnsi="Calibri" w:cs="Mangal"/>
      <w:sz w:val="16"/>
      <w:szCs w:val="16"/>
      <w:lang w:val="zh-CN"/>
    </w:rPr>
  </w:style>
  <w:style w:type="paragraph" w:customStyle="1" w:styleId="316">
    <w:name w:val="Char Char Char Char Char Char1"/>
    <w:basedOn w:val="1"/>
    <w:qFormat/>
    <w:uiPriority w:val="0"/>
    <w:rPr>
      <w:rFonts w:ascii="Tahoma" w:hAnsi="Tahoma"/>
      <w:sz w:val="24"/>
    </w:rPr>
  </w:style>
  <w:style w:type="paragraph" w:customStyle="1" w:styleId="317">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
    <w:name w:val="列出段落5"/>
    <w:basedOn w:val="1"/>
    <w:qFormat/>
    <w:uiPriority w:val="0"/>
    <w:pPr>
      <w:ind w:firstLine="420" w:firstLineChars="200"/>
    </w:pPr>
    <w:rPr>
      <w:szCs w:val="24"/>
    </w:rPr>
  </w:style>
  <w:style w:type="character" w:customStyle="1" w:styleId="320">
    <w:name w:val="unnamed31"/>
    <w:basedOn w:val="53"/>
    <w:qFormat/>
    <w:uiPriority w:val="0"/>
    <w:rPr>
      <w:sz w:val="22"/>
    </w:rPr>
  </w:style>
  <w:style w:type="character" w:customStyle="1" w:styleId="321">
    <w:name w:val="标题 3 Char Char Char"/>
    <w:basedOn w:val="53"/>
    <w:qFormat/>
    <w:uiPriority w:val="0"/>
    <w:rPr>
      <w:rFonts w:eastAsia="宋体"/>
      <w:b/>
      <w:kern w:val="2"/>
      <w:sz w:val="32"/>
      <w:lang w:val="en-US" w:eastAsia="zh-CN"/>
    </w:rPr>
  </w:style>
  <w:style w:type="character" w:customStyle="1" w:styleId="322">
    <w:name w:val="ariticlecontent"/>
    <w:basedOn w:val="53"/>
    <w:qFormat/>
    <w:uiPriority w:val="0"/>
  </w:style>
  <w:style w:type="character" w:customStyle="1" w:styleId="323">
    <w:name w:val="rili11"/>
    <w:basedOn w:val="53"/>
    <w:qFormat/>
    <w:uiPriority w:val="0"/>
    <w:rPr>
      <w:sz w:val="21"/>
      <w:szCs w:val="21"/>
    </w:rPr>
  </w:style>
  <w:style w:type="character" w:customStyle="1" w:styleId="324">
    <w:name w:val="纯文本 Char"/>
    <w:basedOn w:val="53"/>
    <w:link w:val="26"/>
    <w:qFormat/>
    <w:uiPriority w:val="0"/>
    <w:rPr>
      <w:rFonts w:ascii="宋体" w:hAnsi="Courier New" w:eastAsia="宋体"/>
      <w:kern w:val="2"/>
      <w:sz w:val="21"/>
      <w:lang w:val="en-US" w:eastAsia="zh-CN" w:bidi="ar-SA"/>
    </w:rPr>
  </w:style>
  <w:style w:type="character" w:customStyle="1" w:styleId="325">
    <w:name w:val="（符号）三标题1.1 Char Char"/>
    <w:basedOn w:val="53"/>
    <w:link w:val="65"/>
    <w:qFormat/>
    <w:uiPriority w:val="0"/>
    <w:rPr>
      <w:rFonts w:ascii="宋体" w:hAnsi="宋体"/>
      <w:kern w:val="2"/>
      <w:sz w:val="24"/>
      <w:szCs w:val="24"/>
    </w:rPr>
  </w:style>
  <w:style w:type="character" w:customStyle="1" w:styleId="326">
    <w:name w:val="textnorm_chn1"/>
    <w:basedOn w:val="53"/>
    <w:qFormat/>
    <w:uiPriority w:val="0"/>
    <w:rPr>
      <w:rFonts w:hint="default" w:ascii="Arial" w:hAnsi="Arial"/>
      <w:color w:val="21254A"/>
      <w:sz w:val="22"/>
    </w:rPr>
  </w:style>
  <w:style w:type="character" w:customStyle="1" w:styleId="327">
    <w:name w:val="Char Char Char"/>
    <w:basedOn w:val="53"/>
    <w:link w:val="66"/>
    <w:qFormat/>
    <w:uiPriority w:val="0"/>
    <w:rPr>
      <w:rFonts w:eastAsia="宋体"/>
      <w:b/>
      <w:kern w:val="2"/>
      <w:sz w:val="32"/>
      <w:lang w:val="en-US" w:eastAsia="zh-CN" w:bidi="ar-SA"/>
    </w:rPr>
  </w:style>
  <w:style w:type="character" w:customStyle="1" w:styleId="328">
    <w:name w:val="eng1"/>
    <w:qFormat/>
    <w:uiPriority w:val="0"/>
    <w:rPr>
      <w:rFonts w:hint="default" w:ascii="Verdana" w:hAnsi="Verdana"/>
      <w:color w:val="3D3D3D"/>
      <w:sz w:val="18"/>
      <w:szCs w:val="18"/>
      <w:u w:val="none"/>
    </w:rPr>
  </w:style>
  <w:style w:type="character" w:customStyle="1" w:styleId="329">
    <w:name w:val="正文首行缩进两字符 Char Char"/>
    <w:basedOn w:val="53"/>
    <w:link w:val="67"/>
    <w:qFormat/>
    <w:uiPriority w:val="0"/>
    <w:rPr>
      <w:rFonts w:eastAsia="宋体"/>
      <w:kern w:val="2"/>
      <w:sz w:val="21"/>
      <w:lang w:val="en-US" w:eastAsia="zh-CN" w:bidi="ar-SA"/>
    </w:rPr>
  </w:style>
  <w:style w:type="character" w:customStyle="1" w:styleId="330">
    <w:name w:val="contentbody"/>
    <w:basedOn w:val="53"/>
    <w:qFormat/>
    <w:uiPriority w:val="0"/>
  </w:style>
  <w:style w:type="character" w:customStyle="1" w:styleId="331">
    <w:name w:val="正文文本缩进 2 Char1"/>
    <w:link w:val="29"/>
    <w:qFormat/>
    <w:uiPriority w:val="0"/>
    <w:rPr>
      <w:rFonts w:eastAsia="宋体"/>
      <w:kern w:val="2"/>
      <w:sz w:val="32"/>
      <w:lang w:val="en-US" w:eastAsia="zh-CN" w:bidi="ar-SA"/>
    </w:rPr>
  </w:style>
  <w:style w:type="character" w:customStyle="1" w:styleId="332">
    <w:name w:val="标题 1 Char"/>
    <w:link w:val="2"/>
    <w:qFormat/>
    <w:uiPriority w:val="0"/>
    <w:rPr>
      <w:rFonts w:eastAsia="宋体"/>
      <w:b/>
      <w:spacing w:val="-2"/>
      <w:sz w:val="24"/>
      <w:lang w:val="en-US" w:eastAsia="zh-CN" w:bidi="ar-SA"/>
    </w:rPr>
  </w:style>
  <w:style w:type="character" w:customStyle="1" w:styleId="333">
    <w:name w:val="标题 2 Char"/>
    <w:link w:val="3"/>
    <w:qFormat/>
    <w:uiPriority w:val="0"/>
    <w:rPr>
      <w:rFonts w:ascii="楷体_GB2312" w:hAnsi="Arial" w:eastAsia="楷体_GB2312"/>
      <w:b/>
      <w:bCs/>
      <w:kern w:val="2"/>
      <w:sz w:val="24"/>
      <w:szCs w:val="32"/>
      <w:lang w:val="en-US" w:eastAsia="zh-CN" w:bidi="ar-SA"/>
    </w:rPr>
  </w:style>
  <w:style w:type="character" w:customStyle="1" w:styleId="334">
    <w:name w:val="正文文本缩进 Char"/>
    <w:basedOn w:val="53"/>
    <w:link w:val="20"/>
    <w:qFormat/>
    <w:uiPriority w:val="0"/>
    <w:rPr>
      <w:kern w:val="2"/>
      <w:sz w:val="32"/>
    </w:rPr>
  </w:style>
  <w:style w:type="character" w:customStyle="1" w:styleId="335">
    <w:name w:val="文档结构图 Char"/>
    <w:basedOn w:val="53"/>
    <w:link w:val="16"/>
    <w:qFormat/>
    <w:uiPriority w:val="0"/>
    <w:rPr>
      <w:kern w:val="2"/>
      <w:sz w:val="21"/>
      <w:shd w:val="clear" w:color="auto" w:fill="000080"/>
    </w:rPr>
  </w:style>
  <w:style w:type="character" w:customStyle="1" w:styleId="336">
    <w:name w:val="ca-3"/>
    <w:basedOn w:val="53"/>
    <w:qFormat/>
    <w:uiPriority w:val="0"/>
  </w:style>
  <w:style w:type="character" w:customStyle="1" w:styleId="337">
    <w:name w:val="ca-4"/>
    <w:basedOn w:val="53"/>
    <w:qFormat/>
    <w:uiPriority w:val="0"/>
  </w:style>
  <w:style w:type="character" w:customStyle="1" w:styleId="338">
    <w:name w:val="ca-5"/>
    <w:basedOn w:val="53"/>
    <w:qFormat/>
    <w:uiPriority w:val="0"/>
  </w:style>
  <w:style w:type="character" w:customStyle="1" w:styleId="339">
    <w:name w:val="正文文本 Char"/>
    <w:basedOn w:val="53"/>
    <w:link w:val="18"/>
    <w:qFormat/>
    <w:uiPriority w:val="0"/>
    <w:rPr>
      <w:kern w:val="2"/>
      <w:sz w:val="21"/>
    </w:rPr>
  </w:style>
  <w:style w:type="character" w:customStyle="1" w:styleId="340">
    <w:name w:val="tdtwolines"/>
    <w:basedOn w:val="53"/>
    <w:qFormat/>
    <w:uiPriority w:val="0"/>
  </w:style>
  <w:style w:type="character" w:customStyle="1" w:styleId="341">
    <w:name w:val="页眉 Char"/>
    <w:link w:val="32"/>
    <w:qFormat/>
    <w:uiPriority w:val="99"/>
    <w:rPr>
      <w:kern w:val="2"/>
      <w:sz w:val="18"/>
    </w:rPr>
  </w:style>
  <w:style w:type="character" w:customStyle="1" w:styleId="342">
    <w:name w:val="页脚 Char"/>
    <w:link w:val="31"/>
    <w:qFormat/>
    <w:uiPriority w:val="99"/>
    <w:rPr>
      <w:kern w:val="2"/>
      <w:sz w:val="18"/>
    </w:rPr>
  </w:style>
  <w:style w:type="character" w:customStyle="1" w:styleId="343">
    <w:name w:val="标题 3 Char"/>
    <w:link w:val="5"/>
    <w:qFormat/>
    <w:uiPriority w:val="0"/>
    <w:rPr>
      <w:b/>
      <w:kern w:val="2"/>
      <w:sz w:val="32"/>
    </w:rPr>
  </w:style>
  <w:style w:type="character" w:customStyle="1" w:styleId="344">
    <w:name w:val="标题 4 Char"/>
    <w:link w:val="6"/>
    <w:qFormat/>
    <w:uiPriority w:val="0"/>
    <w:rPr>
      <w:rFonts w:ascii="Arial" w:hAnsi="Arial" w:eastAsia="黑体"/>
      <w:b/>
      <w:kern w:val="2"/>
      <w:sz w:val="28"/>
    </w:rPr>
  </w:style>
  <w:style w:type="character" w:customStyle="1" w:styleId="345">
    <w:name w:val="标题 5 Char"/>
    <w:link w:val="7"/>
    <w:qFormat/>
    <w:uiPriority w:val="0"/>
    <w:rPr>
      <w:b/>
      <w:kern w:val="2"/>
      <w:sz w:val="28"/>
    </w:rPr>
  </w:style>
  <w:style w:type="character" w:customStyle="1" w:styleId="346">
    <w:name w:val="标题 6 Char"/>
    <w:link w:val="8"/>
    <w:qFormat/>
    <w:uiPriority w:val="0"/>
    <w:rPr>
      <w:rFonts w:ascii="Arial" w:hAnsi="Arial" w:eastAsia="黑体"/>
      <w:b/>
      <w:kern w:val="2"/>
      <w:sz w:val="24"/>
    </w:rPr>
  </w:style>
  <w:style w:type="character" w:customStyle="1" w:styleId="347">
    <w:name w:val="标题 7 Char"/>
    <w:link w:val="9"/>
    <w:qFormat/>
    <w:uiPriority w:val="0"/>
    <w:rPr>
      <w:b/>
      <w:kern w:val="2"/>
      <w:sz w:val="24"/>
    </w:rPr>
  </w:style>
  <w:style w:type="character" w:customStyle="1" w:styleId="348">
    <w:name w:val="标题 8 Char"/>
    <w:link w:val="10"/>
    <w:qFormat/>
    <w:uiPriority w:val="0"/>
    <w:rPr>
      <w:rFonts w:ascii="Arial" w:hAnsi="Arial" w:eastAsia="黑体"/>
      <w:kern w:val="2"/>
      <w:sz w:val="24"/>
    </w:rPr>
  </w:style>
  <w:style w:type="character" w:customStyle="1" w:styleId="349">
    <w:name w:val="标题 9 Char"/>
    <w:link w:val="11"/>
    <w:qFormat/>
    <w:uiPriority w:val="0"/>
    <w:rPr>
      <w:rFonts w:ascii="Arial" w:hAnsi="Arial" w:eastAsia="黑体"/>
      <w:kern w:val="2"/>
      <w:sz w:val="21"/>
    </w:rPr>
  </w:style>
  <w:style w:type="character" w:customStyle="1" w:styleId="350">
    <w:name w:val="正文缩进 Char"/>
    <w:link w:val="4"/>
    <w:qFormat/>
    <w:uiPriority w:val="0"/>
    <w:rPr>
      <w:kern w:val="2"/>
      <w:sz w:val="21"/>
    </w:rPr>
  </w:style>
  <w:style w:type="character" w:customStyle="1" w:styleId="351">
    <w:name w:val="正文首行缩进 Char"/>
    <w:link w:val="49"/>
    <w:qFormat/>
    <w:uiPriority w:val="0"/>
    <w:rPr>
      <w:kern w:val="2"/>
      <w:sz w:val="21"/>
    </w:rPr>
  </w:style>
  <w:style w:type="character" w:customStyle="1" w:styleId="352">
    <w:name w:val="批注文字 Char"/>
    <w:basedOn w:val="53"/>
    <w:link w:val="17"/>
    <w:qFormat/>
    <w:uiPriority w:val="0"/>
    <w:rPr>
      <w:rFonts w:eastAsia="微软雅黑"/>
      <w:sz w:val="24"/>
      <w:szCs w:val="24"/>
    </w:rPr>
  </w:style>
  <w:style w:type="character" w:customStyle="1" w:styleId="353">
    <w:name w:val="批注主题 Char"/>
    <w:basedOn w:val="352"/>
    <w:link w:val="48"/>
    <w:qFormat/>
    <w:uiPriority w:val="0"/>
    <w:rPr>
      <w:rFonts w:eastAsia="微软雅黑"/>
      <w:b/>
      <w:bCs/>
      <w:sz w:val="24"/>
      <w:szCs w:val="24"/>
    </w:rPr>
  </w:style>
  <w:style w:type="character" w:customStyle="1" w:styleId="354">
    <w:name w:val="批注框文本 Char"/>
    <w:link w:val="30"/>
    <w:qFormat/>
    <w:uiPriority w:val="99"/>
    <w:rPr>
      <w:kern w:val="2"/>
      <w:sz w:val="18"/>
    </w:rPr>
  </w:style>
  <w:style w:type="character" w:customStyle="1" w:styleId="355">
    <w:name w:val="px14"/>
    <w:qFormat/>
    <w:uiPriority w:val="0"/>
    <w:rPr>
      <w:rFonts w:ascii="Tahoma" w:hAnsi="Tahoma" w:eastAsia="宋体"/>
      <w:kern w:val="2"/>
      <w:sz w:val="24"/>
      <w:lang w:val="en-US" w:eastAsia="zh-CN" w:bidi="ar-SA"/>
    </w:rPr>
  </w:style>
  <w:style w:type="character" w:customStyle="1" w:styleId="356">
    <w:name w:val="正文文本缩进 3 Char"/>
    <w:link w:val="41"/>
    <w:qFormat/>
    <w:uiPriority w:val="0"/>
    <w:rPr>
      <w:rFonts w:ascii="黑体" w:eastAsia="黑体"/>
      <w:kern w:val="2"/>
      <w:sz w:val="30"/>
    </w:rPr>
  </w:style>
  <w:style w:type="character" w:customStyle="1" w:styleId="357">
    <w:name w:val="h4 Char"/>
    <w:qFormat/>
    <w:uiPriority w:val="0"/>
    <w:rPr>
      <w:rFonts w:ascii="Arial" w:hAnsi="Arial" w:eastAsia="黑体"/>
      <w:b/>
      <w:bCs/>
      <w:kern w:val="2"/>
      <w:sz w:val="28"/>
      <w:szCs w:val="28"/>
      <w:lang w:val="en-US" w:eastAsia="zh-CN" w:bidi="ar-SA"/>
    </w:rPr>
  </w:style>
  <w:style w:type="character" w:customStyle="1" w:styleId="358">
    <w:name w:val="pt9"/>
    <w:basedOn w:val="53"/>
    <w:qFormat/>
    <w:uiPriority w:val="0"/>
  </w:style>
  <w:style w:type="character" w:customStyle="1" w:styleId="359">
    <w:name w:val="脚注文本 Char"/>
    <w:basedOn w:val="53"/>
    <w:link w:val="39"/>
    <w:qFormat/>
    <w:uiPriority w:val="0"/>
  </w:style>
  <w:style w:type="character" w:customStyle="1" w:styleId="360">
    <w:name w:val="txt"/>
    <w:qFormat/>
    <w:uiPriority w:val="0"/>
    <w:rPr>
      <w:rFonts w:ascii="Tahoma" w:hAnsi="Tahoma" w:eastAsia="宋体"/>
      <w:kern w:val="2"/>
      <w:sz w:val="24"/>
      <w:lang w:val="en-US" w:eastAsia="zh-CN" w:bidi="ar-SA"/>
    </w:rPr>
  </w:style>
  <w:style w:type="character" w:customStyle="1" w:styleId="361">
    <w:name w:val="f141"/>
    <w:qFormat/>
    <w:uiPriority w:val="0"/>
    <w:rPr>
      <w:rFonts w:ascii="Tahoma" w:hAnsi="Tahoma" w:eastAsia="宋体"/>
      <w:kern w:val="2"/>
      <w:sz w:val="21"/>
      <w:szCs w:val="21"/>
      <w:lang w:val="en-US" w:eastAsia="zh-CN" w:bidi="ar-SA"/>
    </w:rPr>
  </w:style>
  <w:style w:type="character" w:customStyle="1" w:styleId="362">
    <w:name w:val="Char Char Char Char Char Char Char Char Char Char Char Char"/>
    <w:qFormat/>
    <w:uiPriority w:val="0"/>
    <w:rPr>
      <w:rFonts w:ascii="Arial" w:hAnsi="Arial" w:eastAsia="宋体"/>
      <w:b/>
      <w:bCs/>
      <w:kern w:val="2"/>
      <w:sz w:val="32"/>
      <w:szCs w:val="32"/>
      <w:lang w:val="en-US" w:eastAsia="zh-CN" w:bidi="ar-SA"/>
    </w:rPr>
  </w:style>
  <w:style w:type="character" w:customStyle="1" w:styleId="363">
    <w:name w:val="正文文本 2 Char"/>
    <w:link w:val="44"/>
    <w:qFormat/>
    <w:uiPriority w:val="0"/>
    <w:rPr>
      <w:kern w:val="2"/>
      <w:sz w:val="21"/>
    </w:rPr>
  </w:style>
  <w:style w:type="character" w:customStyle="1" w:styleId="364">
    <w:name w:val="日期 Char"/>
    <w:link w:val="28"/>
    <w:qFormat/>
    <w:uiPriority w:val="0"/>
    <w:rPr>
      <w:rFonts w:eastAsia="黑体"/>
      <w:kern w:val="2"/>
      <w:sz w:val="36"/>
    </w:rPr>
  </w:style>
  <w:style w:type="character" w:customStyle="1" w:styleId="365">
    <w:name w:val="font12gray1"/>
    <w:qFormat/>
    <w:uiPriority w:val="0"/>
    <w:rPr>
      <w:rFonts w:ascii="仿宋_GB2312" w:eastAsia="微软雅黑"/>
      <w:b/>
      <w:spacing w:val="300"/>
      <w:kern w:val="2"/>
      <w:sz w:val="18"/>
      <w:szCs w:val="18"/>
      <w:lang w:val="en-US" w:eastAsia="zh-CN" w:bidi="ar-SA"/>
    </w:rPr>
  </w:style>
  <w:style w:type="character" w:customStyle="1" w:styleId="366">
    <w:name w:val="正文文本 3 Char"/>
    <w:link w:val="19"/>
    <w:qFormat/>
    <w:uiPriority w:val="0"/>
    <w:rPr>
      <w:b/>
      <w:kern w:val="2"/>
      <w:sz w:val="24"/>
    </w:rPr>
  </w:style>
  <w:style w:type="character" w:customStyle="1" w:styleId="367">
    <w:name w:val="t21"/>
    <w:qFormat/>
    <w:uiPriority w:val="0"/>
    <w:rPr>
      <w:rFonts w:ascii="仿宋_GB2312" w:eastAsia="微软雅黑"/>
      <w:b/>
      <w:kern w:val="2"/>
      <w:sz w:val="23"/>
      <w:szCs w:val="23"/>
      <w:lang w:val="en-US" w:eastAsia="zh-CN" w:bidi="ar-SA"/>
    </w:rPr>
  </w:style>
  <w:style w:type="character" w:customStyle="1" w:styleId="368">
    <w:name w:val="Bold"/>
    <w:qFormat/>
    <w:uiPriority w:val="0"/>
    <w:rPr>
      <w:rFonts w:ascii="Arial" w:hAnsi="Arial" w:eastAsia="黑体" w:cs="Times New Roman"/>
      <w:b/>
      <w:kern w:val="2"/>
      <w:sz w:val="32"/>
      <w:szCs w:val="32"/>
      <w:lang w:val="en-US" w:eastAsia="zh-CN" w:bidi="ar-SA"/>
    </w:rPr>
  </w:style>
  <w:style w:type="character" w:customStyle="1" w:styleId="369">
    <w:name w:val="highlight1"/>
    <w:qFormat/>
    <w:uiPriority w:val="0"/>
    <w:rPr>
      <w:rFonts w:ascii="仿宋_GB2312" w:eastAsia="微软雅黑"/>
      <w:b/>
      <w:kern w:val="2"/>
      <w:sz w:val="23"/>
      <w:szCs w:val="23"/>
      <w:lang w:val="en-US" w:eastAsia="zh-CN" w:bidi="ar-SA"/>
    </w:rPr>
  </w:style>
  <w:style w:type="character" w:customStyle="1" w:styleId="370">
    <w:name w:val="HTML 预设格式 Char"/>
    <w:basedOn w:val="53"/>
    <w:link w:val="45"/>
    <w:qFormat/>
    <w:uiPriority w:val="0"/>
    <w:rPr>
      <w:rFonts w:ascii="黑体" w:hAnsi="Courier New" w:eastAsia="黑体"/>
    </w:rPr>
  </w:style>
  <w:style w:type="character" w:customStyle="1" w:styleId="371">
    <w:name w:val="myp11"/>
    <w:qFormat/>
    <w:uiPriority w:val="0"/>
    <w:rPr>
      <w:rFonts w:ascii="仿宋_GB2312" w:eastAsia="微软雅黑"/>
      <w:b/>
      <w:kern w:val="2"/>
      <w:sz w:val="32"/>
      <w:szCs w:val="32"/>
      <w:lang w:val="en-US" w:eastAsia="zh-CN" w:bidi="ar-SA"/>
    </w:rPr>
  </w:style>
  <w:style w:type="character" w:customStyle="1" w:styleId="372">
    <w:name w:val="Char Char3"/>
    <w:semiHidden/>
    <w:qFormat/>
    <w:uiPriority w:val="0"/>
    <w:rPr>
      <w:rFonts w:ascii="Times New Roman" w:hAnsi="Times New Roman" w:eastAsia="宋体" w:cs="Times New Roman"/>
      <w:b/>
      <w:kern w:val="2"/>
      <w:sz w:val="32"/>
      <w:szCs w:val="24"/>
      <w:lang w:val="en-US" w:eastAsia="zh-CN" w:bidi="ar-SA"/>
    </w:rPr>
  </w:style>
  <w:style w:type="character" w:customStyle="1" w:styleId="373">
    <w:name w:val="unnamed11"/>
    <w:qFormat/>
    <w:uiPriority w:val="0"/>
    <w:rPr>
      <w:rFonts w:ascii="仿宋_GB2312" w:eastAsia="微软雅黑"/>
      <w:b/>
      <w:color w:val="000000"/>
      <w:spacing w:val="360"/>
      <w:kern w:val="2"/>
      <w:sz w:val="18"/>
      <w:szCs w:val="18"/>
      <w:u w:val="none"/>
      <w:lang w:val="en-US" w:eastAsia="zh-CN" w:bidi="ar-SA"/>
    </w:rPr>
  </w:style>
  <w:style w:type="character" w:customStyle="1" w:styleId="374">
    <w:name w:val="标题 Char"/>
    <w:basedOn w:val="53"/>
    <w:link w:val="47"/>
    <w:qFormat/>
    <w:uiPriority w:val="0"/>
    <w:rPr>
      <w:rFonts w:ascii="Arial" w:hAnsi="Arial" w:eastAsia="微软雅黑"/>
      <w:b/>
      <w:bCs/>
      <w:sz w:val="32"/>
      <w:szCs w:val="32"/>
    </w:rPr>
  </w:style>
  <w:style w:type="character" w:customStyle="1" w:styleId="37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376">
    <w:name w:val="Char Char8"/>
    <w:qFormat/>
    <w:uiPriority w:val="0"/>
    <w:rPr>
      <w:rFonts w:ascii="Arial" w:hAnsi="Arial" w:eastAsia="黑体" w:cs="Times New Roman"/>
      <w:b/>
      <w:bCs/>
      <w:kern w:val="2"/>
      <w:sz w:val="28"/>
      <w:szCs w:val="28"/>
      <w:lang w:val="en-US" w:eastAsia="zh-CN" w:bidi="ar-SA"/>
    </w:rPr>
  </w:style>
  <w:style w:type="character" w:customStyle="1" w:styleId="377">
    <w:name w:val="Char Char1"/>
    <w:qFormat/>
    <w:uiPriority w:val="0"/>
    <w:rPr>
      <w:rFonts w:ascii="Times New Roman" w:hAnsi="Times New Roman" w:eastAsia="宋体" w:cs="Times New Roman"/>
      <w:b/>
      <w:kern w:val="2"/>
      <w:sz w:val="32"/>
      <w:szCs w:val="24"/>
      <w:lang w:val="en-US" w:eastAsia="zh-CN" w:bidi="ar-SA"/>
    </w:rPr>
  </w:style>
  <w:style w:type="character" w:customStyle="1" w:styleId="378">
    <w:name w:val="副标题 Char"/>
    <w:basedOn w:val="53"/>
    <w:link w:val="37"/>
    <w:qFormat/>
    <w:uiPriority w:val="0"/>
    <w:rPr>
      <w:rFonts w:ascii="Arial" w:hAnsi="Arial" w:eastAsia="隶书" w:cs="Arial"/>
      <w:b/>
      <w:bCs/>
      <w:kern w:val="28"/>
      <w:sz w:val="44"/>
      <w:szCs w:val="32"/>
      <w:lang w:val="en-US" w:eastAsia="zh-CN" w:bidi="ar-SA"/>
    </w:rPr>
  </w:style>
  <w:style w:type="character" w:customStyle="1" w:styleId="379">
    <w:name w:val="mdeck"/>
    <w:qFormat/>
    <w:uiPriority w:val="0"/>
    <w:rPr>
      <w:rFonts w:ascii="仿宋_GB2312" w:eastAsia="微软雅黑"/>
      <w:b/>
      <w:kern w:val="2"/>
      <w:sz w:val="32"/>
      <w:szCs w:val="32"/>
      <w:lang w:val="en-US" w:eastAsia="zh-CN" w:bidi="ar-SA"/>
    </w:rPr>
  </w:style>
  <w:style w:type="character" w:customStyle="1" w:styleId="38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81">
    <w:name w:val="Char Char11"/>
    <w:qFormat/>
    <w:locked/>
    <w:uiPriority w:val="0"/>
    <w:rPr>
      <w:rFonts w:ascii="宋体" w:hAnsi="宋体" w:eastAsia="宋体"/>
      <w:b/>
      <w:kern w:val="2"/>
      <w:sz w:val="24"/>
      <w:szCs w:val="24"/>
      <w:lang w:val="en-US" w:eastAsia="zh-CN" w:bidi="ar-SA"/>
    </w:rPr>
  </w:style>
  <w:style w:type="character" w:customStyle="1" w:styleId="382">
    <w:name w:val="此正文 Char Char"/>
    <w:link w:val="149"/>
    <w:qFormat/>
    <w:uiPriority w:val="0"/>
    <w:rPr>
      <w:rFonts w:eastAsia="微软雅黑"/>
      <w:sz w:val="24"/>
      <w:szCs w:val="24"/>
    </w:rPr>
  </w:style>
  <w:style w:type="character" w:customStyle="1" w:styleId="383">
    <w:name w:val="样式 标题 4h4H4Fab-4T5Ref Heading 1rh1Heading sqlsect 1.2.3.... Char Char"/>
    <w:link w:val="150"/>
    <w:qFormat/>
    <w:uiPriority w:val="0"/>
    <w:rPr>
      <w:rFonts w:ascii="微软雅黑" w:hAnsi="微软雅黑"/>
      <w:b/>
      <w:bCs/>
      <w:sz w:val="24"/>
    </w:rPr>
  </w:style>
  <w:style w:type="character" w:customStyle="1" w:styleId="384">
    <w:name w:val="样式 样式 标题 4h4H4Fab-4T5Ref Heading 1rh1Heading sqlsect 1.2.3.... +... Char Char"/>
    <w:link w:val="151"/>
    <w:qFormat/>
    <w:uiPriority w:val="0"/>
    <w:rPr>
      <w:rFonts w:ascii="微软雅黑" w:hAnsi="微软雅黑"/>
      <w:sz w:val="24"/>
    </w:rPr>
  </w:style>
  <w:style w:type="character" w:customStyle="1" w:styleId="385">
    <w:name w:val="Footer Char"/>
    <w:semiHidden/>
    <w:qFormat/>
    <w:locked/>
    <w:uiPriority w:val="0"/>
    <w:rPr>
      <w:rFonts w:eastAsia="宋体"/>
      <w:kern w:val="2"/>
      <w:sz w:val="18"/>
      <w:szCs w:val="18"/>
      <w:lang w:val="en-US" w:eastAsia="zh-CN" w:bidi="ar-SA"/>
    </w:rPr>
  </w:style>
  <w:style w:type="character" w:customStyle="1" w:styleId="386">
    <w:name w:val="链接"/>
    <w:qFormat/>
    <w:uiPriority w:val="0"/>
    <w:rPr>
      <w:color w:val="0000FF"/>
      <w:sz w:val="21"/>
      <w:szCs w:val="21"/>
      <w:u w:val="single"/>
    </w:rPr>
  </w:style>
  <w:style w:type="character" w:customStyle="1" w:styleId="387">
    <w:name w:val="HTML 地址 Char"/>
    <w:basedOn w:val="53"/>
    <w:link w:val="23"/>
    <w:qFormat/>
    <w:uiPriority w:val="0"/>
    <w:rPr>
      <w:rFonts w:ascii="宋体" w:hAnsi="宋体"/>
      <w:i/>
      <w:iCs/>
      <w:sz w:val="24"/>
      <w:szCs w:val="24"/>
    </w:rPr>
  </w:style>
  <w:style w:type="character" w:customStyle="1" w:styleId="388">
    <w:name w:val="javascript"/>
    <w:basedOn w:val="53"/>
    <w:qFormat/>
    <w:uiPriority w:val="0"/>
  </w:style>
  <w:style w:type="character" w:customStyle="1" w:styleId="389">
    <w:name w:val="Used by Word for text of Help footnotes Char Char"/>
    <w:semiHidden/>
    <w:qFormat/>
    <w:uiPriority w:val="0"/>
    <w:rPr>
      <w:rFonts w:ascii="Times New Roman" w:hAnsi="Times New Roman" w:eastAsia="宋体" w:cs="Times New Roman"/>
      <w:sz w:val="20"/>
      <w:szCs w:val="20"/>
    </w:rPr>
  </w:style>
  <w:style w:type="character" w:customStyle="1" w:styleId="390">
    <w:name w:val="Heading 7 Char"/>
    <w:qFormat/>
    <w:locked/>
    <w:uiPriority w:val="0"/>
    <w:rPr>
      <w:rFonts w:ascii="宋体" w:hAnsi="宋体" w:eastAsia="宋体"/>
      <w:b/>
      <w:bCs/>
      <w:kern w:val="2"/>
      <w:sz w:val="24"/>
      <w:szCs w:val="24"/>
      <w:lang w:val="en-US" w:eastAsia="zh-CN" w:bidi="ar-SA"/>
    </w:rPr>
  </w:style>
  <w:style w:type="character" w:customStyle="1" w:styleId="391">
    <w:name w:val="Header Char"/>
    <w:semiHidden/>
    <w:qFormat/>
    <w:locked/>
    <w:uiPriority w:val="0"/>
    <w:rPr>
      <w:rFonts w:eastAsia="宋体"/>
      <w:kern w:val="2"/>
      <w:sz w:val="18"/>
      <w:szCs w:val="18"/>
      <w:lang w:val="en-US" w:eastAsia="zh-CN" w:bidi="ar-SA"/>
    </w:rPr>
  </w:style>
  <w:style w:type="character" w:customStyle="1" w:styleId="392">
    <w:name w:val="Balloon Text Char"/>
    <w:semiHidden/>
    <w:qFormat/>
    <w:locked/>
    <w:uiPriority w:val="0"/>
    <w:rPr>
      <w:rFonts w:eastAsia="宋体"/>
      <w:kern w:val="2"/>
      <w:sz w:val="18"/>
      <w:szCs w:val="18"/>
      <w:lang w:val="en-US" w:eastAsia="zh-CN" w:bidi="ar-SA"/>
    </w:rPr>
  </w:style>
  <w:style w:type="character" w:customStyle="1" w:styleId="393">
    <w:name w:val="Document Map Char"/>
    <w:semiHidden/>
    <w:qFormat/>
    <w:locked/>
    <w:uiPriority w:val="0"/>
    <w:rPr>
      <w:rFonts w:eastAsia="宋体"/>
      <w:kern w:val="2"/>
      <w:sz w:val="21"/>
      <w:szCs w:val="24"/>
      <w:lang w:val="en-US" w:eastAsia="zh-CN" w:bidi="ar-SA"/>
    </w:rPr>
  </w:style>
  <w:style w:type="character" w:customStyle="1" w:styleId="394">
    <w:name w:val="Comment Text Char"/>
    <w:semiHidden/>
    <w:qFormat/>
    <w:locked/>
    <w:uiPriority w:val="0"/>
    <w:rPr>
      <w:rFonts w:ascii="宋体" w:hAnsi="宋体" w:eastAsia="宋体"/>
      <w:kern w:val="2"/>
      <w:sz w:val="24"/>
      <w:lang w:val="en-US" w:eastAsia="zh-CN" w:bidi="ar-SA"/>
    </w:rPr>
  </w:style>
  <w:style w:type="character" w:customStyle="1" w:styleId="395">
    <w:name w:val="正文文本缩进 Char1"/>
    <w:qFormat/>
    <w:uiPriority w:val="0"/>
    <w:rPr>
      <w:rFonts w:ascii="Times New Roman" w:hAnsi="Times New Roman" w:eastAsia="宋体" w:cs="Times New Roman"/>
      <w:szCs w:val="24"/>
    </w:rPr>
  </w:style>
  <w:style w:type="character" w:customStyle="1" w:styleId="396">
    <w:name w:val="big1"/>
    <w:qFormat/>
    <w:uiPriority w:val="0"/>
    <w:rPr>
      <w:rFonts w:hint="eastAsia" w:ascii="宋体" w:hAnsi="宋体" w:eastAsia="宋体"/>
      <w:color w:val="333333"/>
      <w:sz w:val="22"/>
      <w:szCs w:val="22"/>
    </w:rPr>
  </w:style>
  <w:style w:type="character" w:customStyle="1" w:styleId="397">
    <w:name w:val="tw4winMark"/>
    <w:qFormat/>
    <w:uiPriority w:val="0"/>
    <w:rPr>
      <w:rFonts w:ascii="Courier New" w:hAnsi="Courier New" w:cs="Courier New"/>
      <w:vanish/>
      <w:color w:val="800080"/>
      <w:sz w:val="24"/>
      <w:szCs w:val="24"/>
      <w:vertAlign w:val="subscript"/>
    </w:rPr>
  </w:style>
  <w:style w:type="character" w:customStyle="1" w:styleId="398">
    <w:name w:val="tw4winError"/>
    <w:qFormat/>
    <w:uiPriority w:val="0"/>
    <w:rPr>
      <w:rFonts w:ascii="Courier New" w:hAnsi="Courier New" w:cs="Courier New"/>
      <w:color w:val="00FF00"/>
      <w:sz w:val="40"/>
      <w:szCs w:val="40"/>
    </w:rPr>
  </w:style>
  <w:style w:type="character" w:customStyle="1" w:styleId="399">
    <w:name w:val="tw4winTerm"/>
    <w:qFormat/>
    <w:uiPriority w:val="0"/>
    <w:rPr>
      <w:color w:val="0000FF"/>
    </w:rPr>
  </w:style>
  <w:style w:type="character" w:customStyle="1" w:styleId="400">
    <w:name w:val="tw4winPopup"/>
    <w:qFormat/>
    <w:uiPriority w:val="0"/>
    <w:rPr>
      <w:rFonts w:ascii="Courier New" w:hAnsi="Courier New" w:cs="Courier New"/>
      <w:color w:val="008000"/>
    </w:rPr>
  </w:style>
  <w:style w:type="character" w:customStyle="1" w:styleId="401">
    <w:name w:val="tw4winJump"/>
    <w:qFormat/>
    <w:uiPriority w:val="0"/>
    <w:rPr>
      <w:rFonts w:ascii="Courier New" w:hAnsi="Courier New" w:cs="Courier New"/>
      <w:color w:val="008080"/>
    </w:rPr>
  </w:style>
  <w:style w:type="character" w:customStyle="1" w:styleId="402">
    <w:name w:val="tw4winExternal"/>
    <w:qFormat/>
    <w:uiPriority w:val="0"/>
    <w:rPr>
      <w:rFonts w:ascii="Courier New" w:hAnsi="Courier New" w:cs="Courier New"/>
      <w:color w:val="808080"/>
    </w:rPr>
  </w:style>
  <w:style w:type="character" w:customStyle="1" w:styleId="403">
    <w:name w:val="tw4winInternal"/>
    <w:qFormat/>
    <w:uiPriority w:val="0"/>
    <w:rPr>
      <w:rFonts w:ascii="Courier New" w:hAnsi="Courier New" w:cs="Courier New"/>
      <w:color w:val="FF0000"/>
    </w:rPr>
  </w:style>
  <w:style w:type="character" w:customStyle="1" w:styleId="404">
    <w:name w:val="DO_NOT_TRANSLATE"/>
    <w:qFormat/>
    <w:uiPriority w:val="0"/>
    <w:rPr>
      <w:rFonts w:ascii="Courier New" w:hAnsi="Courier New" w:cs="Courier New"/>
      <w:color w:val="800000"/>
    </w:rPr>
  </w:style>
  <w:style w:type="character" w:customStyle="1" w:styleId="405">
    <w:name w:val="solutionfonts"/>
    <w:basedOn w:val="53"/>
    <w:qFormat/>
    <w:uiPriority w:val="0"/>
  </w:style>
  <w:style w:type="character" w:customStyle="1" w:styleId="406">
    <w:name w:val="Normal Indent Char Char"/>
    <w:qFormat/>
    <w:uiPriority w:val="0"/>
    <w:rPr>
      <w:rFonts w:eastAsia="宋体"/>
      <w:kern w:val="2"/>
      <w:sz w:val="21"/>
      <w:szCs w:val="24"/>
      <w:lang w:val="en-US" w:eastAsia="zh-CN" w:bidi="ar-SA"/>
    </w:rPr>
  </w:style>
  <w:style w:type="character" w:customStyle="1" w:styleId="407">
    <w:name w:val="message1"/>
    <w:qFormat/>
    <w:uiPriority w:val="0"/>
    <w:rPr>
      <w:rFonts w:hint="default" w:ascii="Tahoma" w:hAnsi="Tahoma" w:cs="Tahoma"/>
      <w:sz w:val="18"/>
      <w:szCs w:val="18"/>
    </w:rPr>
  </w:style>
  <w:style w:type="character" w:customStyle="1" w:styleId="408">
    <w:name w:val="Item List Char Char"/>
    <w:link w:val="250"/>
    <w:qFormat/>
    <w:uiPriority w:val="0"/>
    <w:rPr>
      <w:rFonts w:ascii="Arial"/>
      <w:bCs/>
      <w:szCs w:val="21"/>
      <w:lang w:bidi="ar-SA"/>
    </w:rPr>
  </w:style>
  <w:style w:type="character" w:customStyle="1" w:styleId="409">
    <w:name w:val="无间隔 Char"/>
    <w:link w:val="252"/>
    <w:qFormat/>
    <w:uiPriority w:val="1"/>
    <w:rPr>
      <w:rFonts w:ascii="Calibri" w:hAnsi="Calibri"/>
      <w:sz w:val="22"/>
      <w:szCs w:val="22"/>
      <w:lang w:bidi="ar-SA"/>
    </w:rPr>
  </w:style>
  <w:style w:type="character" w:customStyle="1" w:styleId="410">
    <w:name w:val="正文1 Char Char"/>
    <w:link w:val="80"/>
    <w:qFormat/>
    <w:uiPriority w:val="0"/>
    <w:rPr>
      <w:rFonts w:ascii="宋体"/>
      <w:sz w:val="34"/>
      <w:lang w:bidi="ar-SA"/>
    </w:rPr>
  </w:style>
  <w:style w:type="character" w:customStyle="1" w:styleId="411">
    <w:name w:val="param_td12"/>
    <w:basedOn w:val="53"/>
    <w:qFormat/>
    <w:uiPriority w:val="0"/>
  </w:style>
  <w:style w:type="character" w:customStyle="1" w:styleId="412">
    <w:name w:val="哈哈正文 Char Char"/>
    <w:link w:val="262"/>
    <w:qFormat/>
    <w:uiPriority w:val="0"/>
    <w:rPr>
      <w:rFonts w:ascii="宋体" w:hAnsi="宋体"/>
      <w:sz w:val="24"/>
    </w:rPr>
  </w:style>
  <w:style w:type="character" w:customStyle="1" w:styleId="413">
    <w:name w:val="Char Char10"/>
    <w:qFormat/>
    <w:uiPriority w:val="0"/>
    <w:rPr>
      <w:rFonts w:ascii="Times New Roman" w:hAnsi="Times New Roman" w:eastAsia="微软雅黑" w:cs="Times New Roman"/>
      <w:b/>
      <w:bCs/>
      <w:kern w:val="2"/>
      <w:sz w:val="30"/>
      <w:szCs w:val="32"/>
      <w:lang w:val="en-US" w:eastAsia="zh-CN" w:bidi="ar-SA"/>
    </w:rPr>
  </w:style>
  <w:style w:type="character" w:customStyle="1" w:styleId="414">
    <w:name w:val="注释标题 Char"/>
    <w:basedOn w:val="53"/>
    <w:link w:val="13"/>
    <w:qFormat/>
    <w:uiPriority w:val="0"/>
    <w:rPr>
      <w:szCs w:val="24"/>
    </w:rPr>
  </w:style>
  <w:style w:type="character" w:customStyle="1" w:styleId="415">
    <w:name w:val="myp112"/>
    <w:qFormat/>
    <w:uiPriority w:val="0"/>
    <w:rPr>
      <w:rFonts w:hint="default" w:ascii="ˎ̥" w:hAnsi="ˎ̥" w:eastAsia="宋体"/>
      <w:color w:val="000000"/>
      <w:kern w:val="2"/>
      <w:sz w:val="22"/>
      <w:szCs w:val="22"/>
      <w:u w:val="none"/>
      <w:lang w:val="en-US" w:eastAsia="zh-CN" w:bidi="ar-SA"/>
    </w:rPr>
  </w:style>
  <w:style w:type="character" w:customStyle="1" w:styleId="416">
    <w:name w:val="Char Char12"/>
    <w:qFormat/>
    <w:locked/>
    <w:uiPriority w:val="0"/>
    <w:rPr>
      <w:rFonts w:ascii="微软雅黑" w:hAnsi="微软雅黑" w:eastAsia="微软雅黑"/>
      <w:kern w:val="2"/>
      <w:sz w:val="24"/>
      <w:szCs w:val="24"/>
      <w:lang w:val="en-US" w:eastAsia="zh-CN" w:bidi="ar-SA"/>
    </w:rPr>
  </w:style>
  <w:style w:type="character" w:customStyle="1" w:styleId="417">
    <w:name w:val="MM Title Char Char"/>
    <w:link w:val="274"/>
    <w:qFormat/>
    <w:uiPriority w:val="0"/>
    <w:rPr>
      <w:rFonts w:ascii="Cambria" w:hAnsi="Cambria" w:eastAsia="微软雅黑"/>
      <w:sz w:val="32"/>
      <w:szCs w:val="32"/>
    </w:rPr>
  </w:style>
  <w:style w:type="character" w:customStyle="1" w:styleId="418">
    <w:name w:val="MM Topic 1 Char Char"/>
    <w:link w:val="275"/>
    <w:qFormat/>
    <w:uiPriority w:val="0"/>
    <w:rPr>
      <w:rFonts w:ascii="Calibri" w:hAnsi="Calibri"/>
      <w:b/>
      <w:bCs/>
      <w:kern w:val="44"/>
      <w:sz w:val="44"/>
      <w:szCs w:val="44"/>
    </w:rPr>
  </w:style>
  <w:style w:type="character" w:customStyle="1" w:styleId="419">
    <w:name w:val="MM Topic 2 Char Char"/>
    <w:link w:val="276"/>
    <w:qFormat/>
    <w:uiPriority w:val="0"/>
    <w:rPr>
      <w:rFonts w:ascii="Cambria" w:hAnsi="Cambria"/>
      <w:b/>
      <w:bCs/>
      <w:sz w:val="32"/>
      <w:szCs w:val="32"/>
    </w:rPr>
  </w:style>
  <w:style w:type="character" w:customStyle="1" w:styleId="420">
    <w:name w:val="MM Topic 3 Char Char"/>
    <w:link w:val="277"/>
    <w:qFormat/>
    <w:uiPriority w:val="0"/>
    <w:rPr>
      <w:rFonts w:ascii="Calibri" w:hAnsi="Calibri"/>
      <w:b/>
      <w:bCs/>
      <w:sz w:val="32"/>
      <w:szCs w:val="32"/>
    </w:rPr>
  </w:style>
  <w:style w:type="character" w:customStyle="1" w:styleId="421">
    <w:name w:val="MM Topic 4 Char Char"/>
    <w:link w:val="278"/>
    <w:qFormat/>
    <w:uiPriority w:val="0"/>
    <w:rPr>
      <w:rFonts w:ascii="Cambria" w:hAnsi="Cambria"/>
      <w:b/>
      <w:bCs/>
      <w:sz w:val="28"/>
      <w:szCs w:val="28"/>
    </w:rPr>
  </w:style>
  <w:style w:type="character" w:customStyle="1" w:styleId="422">
    <w:name w:val="MM Empty Char Char"/>
    <w:link w:val="279"/>
    <w:qFormat/>
    <w:uiPriority w:val="0"/>
    <w:rPr>
      <w:rFonts w:ascii="Calibri" w:hAnsi="Calibri"/>
    </w:rPr>
  </w:style>
  <w:style w:type="character" w:customStyle="1" w:styleId="423">
    <w:name w:val="MM Topic 5 Char Char"/>
    <w:link w:val="280"/>
    <w:qFormat/>
    <w:uiPriority w:val="0"/>
    <w:rPr>
      <w:rFonts w:ascii="Calibri" w:hAnsi="Calibri" w:eastAsia="微软雅黑"/>
      <w:bCs/>
      <w:sz w:val="28"/>
      <w:szCs w:val="24"/>
    </w:rPr>
  </w:style>
  <w:style w:type="character" w:customStyle="1" w:styleId="424">
    <w:name w:val="MM Topic 6 Char Char"/>
    <w:link w:val="281"/>
    <w:qFormat/>
    <w:uiPriority w:val="0"/>
    <w:rPr>
      <w:rFonts w:ascii="Cambria" w:hAnsi="Cambria" w:eastAsia="微软雅黑"/>
      <w:b/>
      <w:bCs/>
      <w:szCs w:val="24"/>
    </w:rPr>
  </w:style>
  <w:style w:type="character" w:customStyle="1" w:styleId="425">
    <w:name w:val="Char Char101"/>
    <w:qFormat/>
    <w:uiPriority w:val="0"/>
    <w:rPr>
      <w:rFonts w:ascii="Times New Roman" w:hAnsi="Times New Roman" w:eastAsia="微软雅黑" w:cs="Times New Roman"/>
      <w:b/>
      <w:bCs/>
      <w:kern w:val="2"/>
      <w:sz w:val="30"/>
      <w:szCs w:val="32"/>
      <w:lang w:val="en-US" w:eastAsia="zh-CN" w:bidi="ar-SA"/>
    </w:rPr>
  </w:style>
  <w:style w:type="character" w:customStyle="1" w:styleId="426">
    <w:name w:val="正文标题"/>
    <w:qFormat/>
    <w:uiPriority w:val="0"/>
    <w:rPr>
      <w:rFonts w:ascii="黑体" w:eastAsia="黑体"/>
      <w:b/>
      <w:color w:val="auto"/>
      <w:sz w:val="21"/>
      <w:u w:val="none"/>
    </w:rPr>
  </w:style>
  <w:style w:type="character" w:customStyle="1" w:styleId="427">
    <w:name w:val="style1"/>
    <w:qFormat/>
    <w:uiPriority w:val="0"/>
    <w:rPr>
      <w:sz w:val="22"/>
      <w:szCs w:val="22"/>
    </w:rPr>
  </w:style>
  <w:style w:type="character" w:customStyle="1" w:styleId="428">
    <w:name w:val="标题1"/>
    <w:qFormat/>
    <w:uiPriority w:val="0"/>
  </w:style>
  <w:style w:type="character" w:customStyle="1" w:styleId="429">
    <w:name w:val="count"/>
    <w:qFormat/>
    <w:uiPriority w:val="0"/>
  </w:style>
  <w:style w:type="character" w:customStyle="1" w:styleId="430">
    <w:name w:val="text_edit"/>
    <w:qFormat/>
    <w:uiPriority w:val="0"/>
  </w:style>
  <w:style w:type="character" w:customStyle="1" w:styleId="431">
    <w:name w:val="headline-content"/>
    <w:qFormat/>
    <w:uiPriority w:val="0"/>
  </w:style>
  <w:style w:type="character" w:customStyle="1" w:styleId="432">
    <w:name w:val="引用 Char"/>
    <w:basedOn w:val="53"/>
    <w:link w:val="307"/>
    <w:qFormat/>
    <w:uiPriority w:val="29"/>
    <w:rPr>
      <w:rFonts w:eastAsia="微软雅黑"/>
      <w:i/>
      <w:iCs/>
      <w:color w:val="000000"/>
      <w:szCs w:val="24"/>
    </w:rPr>
  </w:style>
  <w:style w:type="character" w:customStyle="1" w:styleId="433">
    <w:name w:val="列出段落 Char"/>
    <w:link w:val="127"/>
    <w:qFormat/>
    <w:uiPriority w:val="34"/>
    <w:rPr>
      <w:rFonts w:eastAsia="微软雅黑"/>
      <w:sz w:val="24"/>
      <w:szCs w:val="24"/>
    </w:rPr>
  </w:style>
  <w:style w:type="character" w:customStyle="1" w:styleId="434">
    <w:name w:val="ca-02"/>
    <w:basedOn w:val="53"/>
    <w:qFormat/>
    <w:uiPriority w:val="0"/>
  </w:style>
  <w:style w:type="character" w:customStyle="1" w:styleId="435">
    <w:name w:val="font11"/>
    <w:basedOn w:val="53"/>
    <w:qFormat/>
    <w:uiPriority w:val="0"/>
    <w:rPr>
      <w:rFonts w:hint="eastAsia" w:ascii="宋体" w:hAnsi="宋体" w:eastAsia="宋体" w:cs="宋体"/>
      <w:color w:val="000000"/>
      <w:sz w:val="21"/>
      <w:szCs w:val="21"/>
      <w:u w:val="none"/>
    </w:rPr>
  </w:style>
  <w:style w:type="character" w:customStyle="1" w:styleId="436">
    <w:name w:val="font01"/>
    <w:basedOn w:val="53"/>
    <w:qFormat/>
    <w:uiPriority w:val="0"/>
    <w:rPr>
      <w:rFonts w:ascii="Calibri" w:hAnsi="Calibri" w:cs="Calibri"/>
      <w:color w:val="000000"/>
      <w:sz w:val="21"/>
      <w:szCs w:val="21"/>
      <w:u w:val="none"/>
    </w:rPr>
  </w:style>
  <w:style w:type="character" w:customStyle="1" w:styleId="437">
    <w:name w:val="trans"/>
    <w:qFormat/>
    <w:uiPriority w:val="99"/>
  </w:style>
  <w:style w:type="character" w:customStyle="1" w:styleId="438">
    <w:name w:val="font21"/>
    <w:basedOn w:val="53"/>
    <w:qFormat/>
    <w:uiPriority w:val="0"/>
    <w:rPr>
      <w:rFonts w:hint="eastAsia" w:ascii="宋体" w:hAnsi="宋体" w:eastAsia="宋体" w:cs="宋体"/>
      <w:b/>
      <w:bCs/>
      <w:color w:val="000000"/>
      <w:sz w:val="16"/>
      <w:szCs w:val="16"/>
      <w:u w:val="none"/>
    </w:rPr>
  </w:style>
  <w:style w:type="character" w:customStyle="1" w:styleId="439">
    <w:name w:val="font31"/>
    <w:basedOn w:val="53"/>
    <w:qFormat/>
    <w:uiPriority w:val="0"/>
    <w:rPr>
      <w:rFonts w:hint="eastAsia" w:ascii="宋体" w:hAnsi="宋体" w:eastAsia="宋体" w:cs="宋体"/>
      <w:b/>
      <w:bCs/>
      <w:color w:val="FF0000"/>
      <w:sz w:val="16"/>
      <w:szCs w:val="16"/>
      <w:u w:val="none"/>
    </w:rPr>
  </w:style>
  <w:style w:type="character" w:customStyle="1" w:styleId="440">
    <w:name w:val="font41"/>
    <w:basedOn w:val="53"/>
    <w:qFormat/>
    <w:uiPriority w:val="0"/>
    <w:rPr>
      <w:rFonts w:hint="eastAsia" w:ascii="宋体" w:hAnsi="宋体" w:eastAsia="宋体" w:cs="宋体"/>
      <w:b/>
      <w:bCs/>
      <w:color w:val="000000"/>
      <w:sz w:val="16"/>
      <w:szCs w:val="16"/>
      <w:u w:val="none"/>
    </w:rPr>
  </w:style>
  <w:style w:type="table" w:customStyle="1" w:styleId="441">
    <w:name w:val="网格型1"/>
    <w:basedOn w:val="5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42">
    <w:name w:val="List Paragraph"/>
    <w:basedOn w:val="1"/>
    <w:qFormat/>
    <w:uiPriority w:val="34"/>
    <w:pPr>
      <w:ind w:firstLine="420" w:firstLineChars="200"/>
    </w:pPr>
    <w:rPr>
      <w:rFonts w:eastAsia="黑体" w:asciiTheme="minorHAnsi" w:hAnsiTheme="minorHAnsi" w:cstheme="minorBidi"/>
      <w:sz w:val="24"/>
      <w:szCs w:val="22"/>
    </w:rPr>
  </w:style>
  <w:style w:type="paragraph" w:customStyle="1" w:styleId="44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4">
    <w:name w:val="*正文"/>
    <w:basedOn w:val="1"/>
    <w:qFormat/>
    <w:uiPriority w:val="0"/>
    <w:pPr>
      <w:keepNext/>
      <w:keepLines/>
      <w:spacing w:line="360" w:lineRule="auto"/>
      <w:ind w:firstLine="200" w:firstLineChars="200"/>
    </w:pPr>
    <w:rPr>
      <w:rFonts w:ascii="宋体" w:hAnsi="宋体"/>
    </w:rPr>
  </w:style>
  <w:style w:type="paragraph" w:customStyle="1" w:styleId="445">
    <w:name w:val="目录"/>
    <w:basedOn w:val="1"/>
    <w:qFormat/>
    <w:uiPriority w:val="0"/>
    <w:pPr>
      <w:widowControl/>
      <w:jc w:val="center"/>
    </w:pPr>
    <w:rPr>
      <w:rFonts w:ascii="宋体" w:hAnsi="Times New Roman" w:eastAsia="宋体" w:cs="Times New Roman"/>
      <w:kern w:val="0"/>
      <w:sz w:val="36"/>
      <w:szCs w:val="20"/>
    </w:rPr>
  </w:style>
  <w:style w:type="character" w:customStyle="1" w:styleId="446">
    <w:name w:val="标题 2 Char1"/>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66</Pages>
  <Words>23941</Words>
  <Characters>25668</Characters>
  <Lines>298</Lines>
  <Paragraphs>84</Paragraphs>
  <TotalTime>29</TotalTime>
  <ScaleCrop>false</ScaleCrop>
  <LinksUpToDate>false</LinksUpToDate>
  <CharactersWithSpaces>27514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2021-01-10T03:31:00Z</dcterms:created>
  <dc:creator>chen</dc:creator>
  <cp:lastModifiedBy>Administrator</cp:lastModifiedBy>
  <cp:lastPrinted>2023-04-25T08:48:00Z</cp:lastPrinted>
  <dcterms:modified xsi:type="dcterms:W3CDTF">2025-05-08T07:42:07Z</dcterms:modified>
  <dc:title>吉林省新诚项目管理有限公司竞争性磋商文件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8429500C7C1E4B9489395346E906CA04_13</vt:lpwstr>
  </property>
  <property fmtid="{D5CDD505-2E9C-101B-9397-08002B2CF9AE}" pid="4" name="KSOTemplateDocerSaveRecord">
    <vt:lpwstr>eyJoZGlkIjoiYzQ3NmVhZGZlM2MzZDE2YzdlZjBmNTE4ZjQxZTczMTEiLCJ1c2VySWQiOiIzNzU2NTQ4MTkifQ==</vt:lpwstr>
  </property>
</Properties>
</file>