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93AEC">
      <w:pPr>
        <w:autoSpaceDE/>
        <w:autoSpaceDN/>
        <w:spacing w:line="360" w:lineRule="auto"/>
        <w:jc w:val="both"/>
        <w:rPr>
          <w:rFonts w:hint="eastAsia"/>
          <w:b/>
          <w:bCs/>
          <w:sz w:val="48"/>
          <w:szCs w:val="48"/>
          <w:highlight w:val="none"/>
          <w:lang w:eastAsia="zh-CN"/>
        </w:rPr>
      </w:pPr>
      <w:bookmarkStart w:id="0" w:name="目_录"/>
      <w:bookmarkEnd w:id="0"/>
    </w:p>
    <w:p w14:paraId="1E1D1749">
      <w:pPr>
        <w:autoSpaceDE/>
        <w:autoSpaceDN/>
        <w:spacing w:line="360" w:lineRule="auto"/>
        <w:jc w:val="center"/>
        <w:rPr>
          <w:rFonts w:hint="eastAsia"/>
          <w:b/>
          <w:bCs/>
          <w:sz w:val="48"/>
          <w:szCs w:val="48"/>
          <w:highlight w:val="none"/>
          <w:lang w:eastAsia="zh-CN"/>
        </w:rPr>
      </w:pPr>
      <w:r>
        <w:rPr>
          <w:rFonts w:hint="eastAsia"/>
          <w:b/>
          <w:bCs/>
          <w:sz w:val="48"/>
          <w:szCs w:val="48"/>
          <w:highlight w:val="none"/>
          <w:lang w:eastAsia="zh-CN"/>
        </w:rPr>
        <w:t>长春市中心医院消防社会化服务</w:t>
      </w:r>
    </w:p>
    <w:p w14:paraId="338E2AD3">
      <w:pPr>
        <w:pStyle w:val="10"/>
        <w:rPr>
          <w:sz w:val="48"/>
          <w:highlight w:val="none"/>
        </w:rPr>
      </w:pPr>
    </w:p>
    <w:p w14:paraId="78793137">
      <w:pPr>
        <w:pStyle w:val="10"/>
        <w:rPr>
          <w:rFonts w:hint="eastAsia" w:eastAsia="宋体"/>
          <w:sz w:val="48"/>
          <w:highlight w:val="none"/>
          <w:lang w:val="en-US" w:eastAsia="zh-CN"/>
        </w:rPr>
      </w:pPr>
    </w:p>
    <w:p w14:paraId="7FBB8FC7">
      <w:pPr>
        <w:pStyle w:val="10"/>
        <w:rPr>
          <w:sz w:val="48"/>
          <w:highlight w:val="none"/>
        </w:rPr>
      </w:pPr>
    </w:p>
    <w:p w14:paraId="3251945F">
      <w:pPr>
        <w:rPr>
          <w:highlight w:val="none"/>
        </w:rPr>
      </w:pPr>
    </w:p>
    <w:p w14:paraId="311B2406">
      <w:pPr>
        <w:spacing w:before="396"/>
        <w:ind w:right="547"/>
        <w:jc w:val="center"/>
        <w:outlineLvl w:val="0"/>
        <w:rPr>
          <w:b/>
          <w:sz w:val="72"/>
          <w:szCs w:val="72"/>
          <w:highlight w:val="none"/>
        </w:rPr>
      </w:pPr>
      <w:bookmarkStart w:id="1" w:name="_Toc31919"/>
      <w:bookmarkStart w:id="2" w:name="_Toc22930"/>
      <w:bookmarkStart w:id="3" w:name="_Toc24964"/>
      <w:bookmarkStart w:id="4" w:name="_Toc22643"/>
      <w:bookmarkStart w:id="5" w:name="_Toc9004"/>
      <w:bookmarkStart w:id="6" w:name="_Toc24759"/>
      <w:bookmarkStart w:id="7" w:name="_Toc15354"/>
      <w:bookmarkStart w:id="8" w:name="_Toc14227"/>
      <w:bookmarkStart w:id="9" w:name="_Toc31331"/>
      <w:r>
        <w:rPr>
          <w:rFonts w:hint="eastAsia"/>
          <w:b/>
          <w:sz w:val="72"/>
          <w:szCs w:val="72"/>
          <w:highlight w:val="none"/>
          <w:lang w:val="en-US"/>
        </w:rPr>
        <w:t>竞争性磋商</w:t>
      </w:r>
      <w:r>
        <w:rPr>
          <w:rFonts w:hint="eastAsia"/>
          <w:b/>
          <w:sz w:val="72"/>
          <w:szCs w:val="72"/>
          <w:highlight w:val="none"/>
        </w:rPr>
        <w:t>文件</w:t>
      </w:r>
      <w:bookmarkEnd w:id="1"/>
      <w:bookmarkEnd w:id="2"/>
      <w:bookmarkEnd w:id="3"/>
      <w:bookmarkEnd w:id="4"/>
      <w:bookmarkEnd w:id="5"/>
      <w:bookmarkEnd w:id="6"/>
      <w:bookmarkEnd w:id="7"/>
      <w:bookmarkEnd w:id="8"/>
      <w:bookmarkEnd w:id="9"/>
    </w:p>
    <w:p w14:paraId="4D77FF98">
      <w:pPr>
        <w:tabs>
          <w:tab w:val="left" w:pos="559"/>
          <w:tab w:val="left" w:pos="1120"/>
          <w:tab w:val="left" w:pos="2519"/>
          <w:tab w:val="left" w:pos="6438"/>
        </w:tabs>
        <w:spacing w:before="360" w:beforeLines="150" w:line="360" w:lineRule="auto"/>
        <w:ind w:right="488"/>
        <w:jc w:val="center"/>
        <w:outlineLvl w:val="0"/>
        <w:rPr>
          <w:rFonts w:hint="default" w:eastAsia="宋体"/>
          <w:b/>
          <w:bCs/>
          <w:sz w:val="32"/>
          <w:szCs w:val="32"/>
          <w:highlight w:val="none"/>
          <w:lang w:val="en-US" w:eastAsia="zh-CN"/>
        </w:rPr>
      </w:pPr>
      <w:bookmarkStart w:id="10" w:name="_Toc30146"/>
      <w:bookmarkStart w:id="11" w:name="_Toc28404"/>
      <w:bookmarkStart w:id="12" w:name="_Toc83"/>
      <w:bookmarkStart w:id="13" w:name="_Toc3344"/>
      <w:bookmarkStart w:id="14" w:name="_Toc19167"/>
      <w:bookmarkStart w:id="15" w:name="_Toc6173"/>
      <w:bookmarkStart w:id="16" w:name="_Toc31661"/>
      <w:bookmarkStart w:id="17" w:name="_Toc22294"/>
      <w:r>
        <w:rPr>
          <w:rFonts w:hint="eastAsia"/>
          <w:b/>
          <w:bCs/>
          <w:sz w:val="32"/>
          <w:szCs w:val="32"/>
          <w:highlight w:val="none"/>
          <w:lang w:val="en-US"/>
        </w:rPr>
        <w:t>项目编号：</w:t>
      </w:r>
      <w:bookmarkEnd w:id="10"/>
      <w:bookmarkEnd w:id="11"/>
      <w:bookmarkEnd w:id="12"/>
      <w:bookmarkEnd w:id="13"/>
      <w:bookmarkEnd w:id="14"/>
      <w:bookmarkEnd w:id="15"/>
      <w:bookmarkEnd w:id="16"/>
      <w:bookmarkEnd w:id="17"/>
      <w:r>
        <w:rPr>
          <w:rFonts w:hint="eastAsia"/>
          <w:b/>
          <w:bCs/>
          <w:sz w:val="32"/>
          <w:szCs w:val="32"/>
          <w:highlight w:val="none"/>
          <w:lang w:val="en-US" w:eastAsia="zh-CN"/>
        </w:rPr>
        <w:t>JM-2025-07-00724</w:t>
      </w:r>
    </w:p>
    <w:p w14:paraId="29AE67A3">
      <w:pPr>
        <w:pStyle w:val="10"/>
        <w:rPr>
          <w:sz w:val="32"/>
          <w:szCs w:val="32"/>
          <w:highlight w:val="none"/>
        </w:rPr>
      </w:pPr>
    </w:p>
    <w:p w14:paraId="66846F31">
      <w:pPr>
        <w:pStyle w:val="10"/>
        <w:rPr>
          <w:rFonts w:hint="eastAsia" w:eastAsia="宋体"/>
          <w:sz w:val="32"/>
          <w:szCs w:val="32"/>
          <w:highlight w:val="none"/>
          <w:lang w:val="en-US" w:eastAsia="zh-CN"/>
        </w:rPr>
      </w:pPr>
    </w:p>
    <w:p w14:paraId="51D49120">
      <w:pPr>
        <w:pStyle w:val="10"/>
        <w:spacing w:before="4"/>
        <w:rPr>
          <w:sz w:val="32"/>
          <w:szCs w:val="32"/>
          <w:highlight w:val="none"/>
        </w:rPr>
      </w:pPr>
    </w:p>
    <w:p w14:paraId="16CA57B5">
      <w:pPr>
        <w:pStyle w:val="11"/>
        <w:rPr>
          <w:sz w:val="32"/>
          <w:szCs w:val="32"/>
          <w:highlight w:val="none"/>
        </w:rPr>
      </w:pPr>
    </w:p>
    <w:p w14:paraId="72768598">
      <w:pPr>
        <w:pStyle w:val="11"/>
        <w:rPr>
          <w:sz w:val="32"/>
          <w:szCs w:val="32"/>
          <w:highlight w:val="none"/>
        </w:rPr>
      </w:pPr>
    </w:p>
    <w:p w14:paraId="233F6877">
      <w:pPr>
        <w:tabs>
          <w:tab w:val="left" w:pos="559"/>
          <w:tab w:val="left" w:pos="1120"/>
          <w:tab w:val="left" w:pos="2519"/>
          <w:tab w:val="left" w:pos="6438"/>
        </w:tabs>
        <w:spacing w:line="360" w:lineRule="auto"/>
        <w:ind w:right="486"/>
        <w:jc w:val="both"/>
        <w:rPr>
          <w:rFonts w:hint="eastAsia"/>
          <w:b/>
          <w:bCs/>
          <w:sz w:val="32"/>
          <w:szCs w:val="32"/>
          <w:highlight w:val="none"/>
          <w:lang w:val="en-US"/>
        </w:rPr>
      </w:pPr>
    </w:p>
    <w:p w14:paraId="0212B91C">
      <w:pPr>
        <w:tabs>
          <w:tab w:val="left" w:pos="559"/>
          <w:tab w:val="left" w:pos="1120"/>
          <w:tab w:val="left" w:pos="2519"/>
          <w:tab w:val="left" w:pos="6438"/>
        </w:tabs>
        <w:spacing w:line="360" w:lineRule="auto"/>
        <w:ind w:right="486" w:firstLine="643" w:firstLineChars="200"/>
        <w:jc w:val="both"/>
        <w:rPr>
          <w:rFonts w:hint="eastAsia"/>
          <w:b/>
          <w:bCs/>
          <w:spacing w:val="-3"/>
          <w:sz w:val="32"/>
          <w:szCs w:val="32"/>
          <w:highlight w:val="none"/>
          <w:lang w:eastAsia="zh-CN"/>
        </w:rPr>
      </w:pPr>
      <w:r>
        <w:rPr>
          <w:rFonts w:hint="eastAsia"/>
          <w:b/>
          <w:bCs/>
          <w:sz w:val="32"/>
          <w:szCs w:val="32"/>
          <w:highlight w:val="none"/>
          <w:lang w:val="en-US"/>
        </w:rPr>
        <w:t>采</w:t>
      </w:r>
      <w:r>
        <w:rPr>
          <w:rFonts w:hint="eastAsia"/>
          <w:b/>
          <w:bCs/>
          <w:sz w:val="32"/>
          <w:szCs w:val="32"/>
          <w:highlight w:val="none"/>
          <w:lang w:val="en-US" w:eastAsia="zh-CN"/>
        </w:rPr>
        <w:t xml:space="preserve">   </w:t>
      </w:r>
      <w:r>
        <w:rPr>
          <w:rFonts w:hint="eastAsia"/>
          <w:b/>
          <w:bCs/>
          <w:sz w:val="32"/>
          <w:szCs w:val="32"/>
          <w:highlight w:val="none"/>
          <w:lang w:val="en-US"/>
        </w:rPr>
        <w:t>购</w:t>
      </w:r>
      <w:r>
        <w:rPr>
          <w:rFonts w:hint="eastAsia"/>
          <w:b/>
          <w:bCs/>
          <w:sz w:val="32"/>
          <w:szCs w:val="32"/>
          <w:highlight w:val="none"/>
          <w:lang w:val="en-US" w:eastAsia="zh-CN"/>
        </w:rPr>
        <w:t xml:space="preserve">   </w:t>
      </w:r>
      <w:r>
        <w:rPr>
          <w:rFonts w:hint="eastAsia"/>
          <w:b/>
          <w:bCs/>
          <w:sz w:val="32"/>
          <w:szCs w:val="32"/>
          <w:highlight w:val="none"/>
        </w:rPr>
        <w:t>人</w:t>
      </w:r>
      <w:r>
        <w:rPr>
          <w:rFonts w:hint="eastAsia"/>
          <w:b/>
          <w:bCs/>
          <w:spacing w:val="-3"/>
          <w:sz w:val="32"/>
          <w:szCs w:val="32"/>
          <w:highlight w:val="none"/>
        </w:rPr>
        <w:t>：</w:t>
      </w:r>
      <w:r>
        <w:rPr>
          <w:rFonts w:hint="eastAsia"/>
          <w:b/>
          <w:bCs/>
          <w:spacing w:val="-3"/>
          <w:sz w:val="32"/>
          <w:szCs w:val="32"/>
          <w:highlight w:val="none"/>
          <w:lang w:eastAsia="zh-CN"/>
        </w:rPr>
        <w:t>长春市中心医院</w:t>
      </w:r>
    </w:p>
    <w:p w14:paraId="26FDE954">
      <w:pPr>
        <w:pStyle w:val="2"/>
        <w:rPr>
          <w:rFonts w:hint="eastAsia"/>
          <w:highlight w:val="none"/>
          <w:lang w:eastAsia="zh-CN"/>
        </w:rPr>
      </w:pPr>
    </w:p>
    <w:p w14:paraId="23011AC4">
      <w:pPr>
        <w:spacing w:before="221" w:line="360" w:lineRule="auto"/>
        <w:ind w:firstLine="643" w:firstLineChars="200"/>
        <w:jc w:val="both"/>
        <w:rPr>
          <w:rFonts w:hint="eastAsia"/>
          <w:b/>
          <w:bCs/>
          <w:sz w:val="32"/>
          <w:szCs w:val="32"/>
          <w:highlight w:val="none"/>
          <w:lang w:eastAsia="zh-CN"/>
        </w:rPr>
      </w:pPr>
      <w:r>
        <w:rPr>
          <w:rFonts w:hint="eastAsia"/>
          <w:b/>
          <w:bCs/>
          <w:sz w:val="32"/>
          <w:szCs w:val="32"/>
          <w:highlight w:val="none"/>
          <w:lang w:val="en-US"/>
        </w:rPr>
        <w:t>采购</w:t>
      </w:r>
      <w:r>
        <w:rPr>
          <w:rFonts w:hint="eastAsia"/>
          <w:b/>
          <w:bCs/>
          <w:sz w:val="32"/>
          <w:szCs w:val="32"/>
          <w:highlight w:val="none"/>
        </w:rPr>
        <w:t>代理机构：</w:t>
      </w:r>
      <w:r>
        <w:rPr>
          <w:rFonts w:hint="eastAsia"/>
          <w:b/>
          <w:bCs/>
          <w:sz w:val="32"/>
          <w:szCs w:val="32"/>
          <w:highlight w:val="none"/>
          <w:lang w:eastAsia="zh-CN"/>
        </w:rPr>
        <w:t>国迈招标有限责任公司</w:t>
      </w:r>
    </w:p>
    <w:p w14:paraId="56127E21">
      <w:pPr>
        <w:pStyle w:val="2"/>
        <w:rPr>
          <w:rFonts w:hint="eastAsia"/>
          <w:lang w:eastAsia="zh-CN"/>
        </w:rPr>
      </w:pPr>
    </w:p>
    <w:p w14:paraId="6E184CBD">
      <w:pPr>
        <w:spacing w:before="221" w:line="360" w:lineRule="auto"/>
        <w:ind w:firstLine="964" w:firstLineChars="300"/>
        <w:jc w:val="center"/>
        <w:rPr>
          <w:lang w:val="en-US"/>
        </w:rPr>
      </w:pPr>
      <w:r>
        <w:rPr>
          <w:rFonts w:hint="eastAsia"/>
          <w:b/>
          <w:bCs/>
          <w:sz w:val="32"/>
          <w:szCs w:val="32"/>
          <w:lang w:val="en-US" w:eastAsia="zh-CN"/>
        </w:rPr>
        <w:t>日期：</w:t>
      </w:r>
      <w:r>
        <w:rPr>
          <w:rFonts w:hint="eastAsia"/>
          <w:b/>
          <w:bCs/>
          <w:sz w:val="32"/>
          <w:szCs w:val="32"/>
          <w:lang w:val="en-US"/>
        </w:rPr>
        <w:t>202</w:t>
      </w:r>
      <w:r>
        <w:rPr>
          <w:rFonts w:hint="eastAsia"/>
          <w:b/>
          <w:bCs/>
          <w:sz w:val="32"/>
          <w:szCs w:val="32"/>
          <w:lang w:val="en-US" w:eastAsia="zh-CN"/>
        </w:rPr>
        <w:t>5</w:t>
      </w:r>
      <w:r>
        <w:rPr>
          <w:rFonts w:hint="eastAsia"/>
          <w:b/>
          <w:bCs/>
          <w:sz w:val="32"/>
          <w:szCs w:val="32"/>
          <w:lang w:val="en-US"/>
        </w:rPr>
        <w:t>年</w:t>
      </w:r>
      <w:r>
        <w:rPr>
          <w:rFonts w:hint="eastAsia"/>
          <w:b/>
          <w:bCs/>
          <w:sz w:val="32"/>
          <w:szCs w:val="32"/>
          <w:lang w:val="en-US" w:eastAsia="zh-CN"/>
        </w:rPr>
        <w:t>07</w:t>
      </w:r>
      <w:r>
        <w:rPr>
          <w:rFonts w:hint="eastAsia"/>
          <w:b/>
          <w:bCs/>
          <w:sz w:val="32"/>
          <w:szCs w:val="32"/>
          <w:lang w:val="en-US"/>
        </w:rPr>
        <w:t>月</w:t>
      </w:r>
    </w:p>
    <w:p w14:paraId="0FE680CA">
      <w:pPr>
        <w:spacing w:before="221" w:line="360" w:lineRule="auto"/>
        <w:ind w:firstLine="1606" w:firstLineChars="500"/>
        <w:jc w:val="both"/>
        <w:rPr>
          <w:b/>
          <w:bCs/>
          <w:sz w:val="32"/>
          <w:szCs w:val="32"/>
          <w:lang w:val="en-US"/>
        </w:rPr>
        <w:sectPr>
          <w:type w:val="continuous"/>
          <w:pgSz w:w="11910" w:h="16840"/>
          <w:pgMar w:top="1440" w:right="1310" w:bottom="1440" w:left="1310" w:header="720" w:footer="720" w:gutter="0"/>
          <w:cols w:space="720" w:num="1"/>
        </w:sectPr>
      </w:pPr>
    </w:p>
    <w:sdt>
      <w:sdtPr>
        <w:rPr>
          <w:rFonts w:hint="eastAsia"/>
          <w:sz w:val="21"/>
        </w:rPr>
        <w:id w:val="147475104"/>
        <w15:color w:val="DBDBDB"/>
        <w:docPartObj>
          <w:docPartGallery w:val="Table of Contents"/>
          <w:docPartUnique/>
        </w:docPartObj>
      </w:sdtPr>
      <w:sdtEndPr>
        <w:rPr>
          <w:rFonts w:hint="eastAsia"/>
          <w:sz w:val="21"/>
        </w:rPr>
      </w:sdtEndPr>
      <w:sdtContent>
        <w:p w14:paraId="1EA6079E">
          <w:pPr>
            <w:keepNext w:val="0"/>
            <w:keepLines w:val="0"/>
            <w:pageBreakBefore w:val="0"/>
            <w:widowControl w:val="0"/>
            <w:kinsoku/>
            <w:wordWrap/>
            <w:overflowPunct/>
            <w:topLinePunct w:val="0"/>
            <w:autoSpaceDE w:val="0"/>
            <w:autoSpaceDN w:val="0"/>
            <w:bidi w:val="0"/>
            <w:adjustRightInd/>
            <w:snapToGrid/>
            <w:spacing w:after="0" w:afterLines="50"/>
            <w:jc w:val="center"/>
            <w:textAlignment w:val="auto"/>
            <w:rPr>
              <w:b/>
              <w:bCs/>
              <w:sz w:val="44"/>
              <w:szCs w:val="44"/>
            </w:rPr>
          </w:pPr>
          <w:bookmarkStart w:id="18" w:name="_Toc9380"/>
          <w:r>
            <w:rPr>
              <w:rFonts w:hint="eastAsia"/>
              <w:b/>
              <w:bCs/>
              <w:sz w:val="40"/>
              <w:szCs w:val="44"/>
            </w:rPr>
            <w:t>目</w:t>
          </w:r>
          <w:r>
            <w:rPr>
              <w:rFonts w:hint="eastAsia"/>
              <w:b/>
              <w:bCs/>
              <w:sz w:val="40"/>
              <w:szCs w:val="44"/>
              <w:lang w:val="en-US"/>
            </w:rPr>
            <w:t xml:space="preserve">  </w:t>
          </w:r>
          <w:r>
            <w:rPr>
              <w:rFonts w:hint="eastAsia"/>
              <w:b/>
              <w:bCs/>
              <w:sz w:val="40"/>
              <w:szCs w:val="44"/>
            </w:rPr>
            <w:t>录</w:t>
          </w:r>
        </w:p>
        <w:p w14:paraId="36CBB73C">
          <w:pPr>
            <w:pStyle w:val="19"/>
            <w:tabs>
              <w:tab w:val="right" w:leader="dot" w:pos="9286"/>
            </w:tabs>
            <w:rPr>
              <w:b/>
              <w:bCs/>
            </w:rPr>
          </w:pPr>
          <w:r>
            <w:rPr>
              <w:rFonts w:hint="eastAsia"/>
            </w:rPr>
            <w:fldChar w:fldCharType="begin"/>
          </w:r>
          <w:r>
            <w:rPr>
              <w:rFonts w:hint="eastAsia"/>
            </w:rPr>
            <w:instrText xml:space="preserve">TOC \o "1-1" \h \u </w:instrText>
          </w:r>
          <w:r>
            <w:rPr>
              <w:rFonts w:hint="eastAsia"/>
            </w:rPr>
            <w:fldChar w:fldCharType="separate"/>
          </w:r>
          <w:r>
            <w:rPr>
              <w:rFonts w:hint="eastAsia"/>
              <w:b/>
              <w:bCs/>
            </w:rPr>
            <w:fldChar w:fldCharType="begin"/>
          </w:r>
          <w:r>
            <w:rPr>
              <w:rFonts w:hint="eastAsia"/>
              <w:b/>
              <w:bCs/>
            </w:rPr>
            <w:instrText xml:space="preserve"> HYPERLINK \l _Toc13904 </w:instrText>
          </w:r>
          <w:r>
            <w:rPr>
              <w:rFonts w:hint="eastAsia"/>
              <w:b/>
              <w:bCs/>
            </w:rPr>
            <w:fldChar w:fldCharType="separate"/>
          </w:r>
          <w:r>
            <w:rPr>
              <w:rFonts w:hint="eastAsia"/>
              <w:b/>
              <w:bCs/>
            </w:rPr>
            <w:t>第一章 竞争性磋商公告</w:t>
          </w:r>
          <w:r>
            <w:rPr>
              <w:b/>
              <w:bCs/>
            </w:rPr>
            <w:tab/>
          </w:r>
          <w:r>
            <w:rPr>
              <w:b/>
              <w:bCs/>
            </w:rPr>
            <w:fldChar w:fldCharType="begin"/>
          </w:r>
          <w:r>
            <w:rPr>
              <w:b/>
              <w:bCs/>
            </w:rPr>
            <w:instrText xml:space="preserve"> PAGEREF _Toc13904 \h </w:instrText>
          </w:r>
          <w:r>
            <w:rPr>
              <w:b/>
              <w:bCs/>
            </w:rPr>
            <w:fldChar w:fldCharType="separate"/>
          </w:r>
          <w:r>
            <w:rPr>
              <w:b/>
              <w:bCs/>
            </w:rPr>
            <w:t>3</w:t>
          </w:r>
          <w:r>
            <w:rPr>
              <w:b/>
              <w:bCs/>
            </w:rPr>
            <w:fldChar w:fldCharType="end"/>
          </w:r>
          <w:r>
            <w:rPr>
              <w:rFonts w:hint="eastAsia"/>
              <w:b/>
              <w:bCs/>
            </w:rPr>
            <w:fldChar w:fldCharType="end"/>
          </w:r>
        </w:p>
        <w:p w14:paraId="14AD67D1">
          <w:pPr>
            <w:pStyle w:val="19"/>
            <w:tabs>
              <w:tab w:val="right" w:leader="dot" w:pos="9286"/>
            </w:tabs>
            <w:rPr>
              <w:b/>
              <w:bCs/>
            </w:rPr>
          </w:pPr>
          <w:r>
            <w:rPr>
              <w:rFonts w:hint="eastAsia"/>
              <w:b/>
              <w:bCs/>
            </w:rPr>
            <w:fldChar w:fldCharType="begin"/>
          </w:r>
          <w:r>
            <w:rPr>
              <w:rFonts w:hint="eastAsia"/>
              <w:b/>
              <w:bCs/>
            </w:rPr>
            <w:instrText xml:space="preserve"> HYPERLINK \l _Toc975 </w:instrText>
          </w:r>
          <w:r>
            <w:rPr>
              <w:rFonts w:hint="eastAsia"/>
              <w:b/>
              <w:bCs/>
            </w:rPr>
            <w:fldChar w:fldCharType="separate"/>
          </w:r>
          <w:r>
            <w:rPr>
              <w:rFonts w:hint="eastAsia"/>
              <w:b/>
              <w:bCs/>
            </w:rPr>
            <w:t>第二章 供应商须知</w:t>
          </w:r>
          <w:r>
            <w:rPr>
              <w:b/>
              <w:bCs/>
            </w:rPr>
            <w:tab/>
          </w:r>
          <w:r>
            <w:rPr>
              <w:b/>
              <w:bCs/>
            </w:rPr>
            <w:fldChar w:fldCharType="begin"/>
          </w:r>
          <w:r>
            <w:rPr>
              <w:b/>
              <w:bCs/>
            </w:rPr>
            <w:instrText xml:space="preserve"> PAGEREF _Toc975 \h </w:instrText>
          </w:r>
          <w:r>
            <w:rPr>
              <w:b/>
              <w:bCs/>
            </w:rPr>
            <w:fldChar w:fldCharType="separate"/>
          </w:r>
          <w:r>
            <w:rPr>
              <w:b/>
              <w:bCs/>
            </w:rPr>
            <w:t>6</w:t>
          </w:r>
          <w:r>
            <w:rPr>
              <w:b/>
              <w:bCs/>
            </w:rPr>
            <w:fldChar w:fldCharType="end"/>
          </w:r>
          <w:r>
            <w:rPr>
              <w:rFonts w:hint="eastAsia"/>
              <w:b/>
              <w:bCs/>
            </w:rPr>
            <w:fldChar w:fldCharType="end"/>
          </w:r>
        </w:p>
        <w:p w14:paraId="7E5256B2">
          <w:pPr>
            <w:pStyle w:val="19"/>
            <w:tabs>
              <w:tab w:val="right" w:leader="dot" w:pos="9286"/>
            </w:tabs>
            <w:rPr>
              <w:b/>
              <w:bCs/>
            </w:rPr>
          </w:pPr>
          <w:r>
            <w:rPr>
              <w:rFonts w:hint="eastAsia"/>
              <w:b/>
              <w:bCs/>
            </w:rPr>
            <w:fldChar w:fldCharType="begin"/>
          </w:r>
          <w:r>
            <w:rPr>
              <w:rFonts w:hint="eastAsia"/>
              <w:b/>
              <w:bCs/>
            </w:rPr>
            <w:instrText xml:space="preserve"> HYPERLINK \l _Toc16513 </w:instrText>
          </w:r>
          <w:r>
            <w:rPr>
              <w:rFonts w:hint="eastAsia"/>
              <w:b/>
              <w:bCs/>
            </w:rPr>
            <w:fldChar w:fldCharType="separate"/>
          </w:r>
          <w:r>
            <w:rPr>
              <w:rFonts w:hint="eastAsia"/>
              <w:b/>
              <w:bCs/>
            </w:rPr>
            <w:t>第三章 合同条款及格式</w:t>
          </w:r>
          <w:r>
            <w:rPr>
              <w:b/>
              <w:bCs/>
            </w:rPr>
            <w:tab/>
          </w:r>
          <w:r>
            <w:rPr>
              <w:b/>
              <w:bCs/>
            </w:rPr>
            <w:fldChar w:fldCharType="begin"/>
          </w:r>
          <w:r>
            <w:rPr>
              <w:b/>
              <w:bCs/>
            </w:rPr>
            <w:instrText xml:space="preserve"> PAGEREF _Toc16513 \h </w:instrText>
          </w:r>
          <w:r>
            <w:rPr>
              <w:b/>
              <w:bCs/>
            </w:rPr>
            <w:fldChar w:fldCharType="separate"/>
          </w:r>
          <w:r>
            <w:rPr>
              <w:b/>
              <w:bCs/>
            </w:rPr>
            <w:t>20</w:t>
          </w:r>
          <w:r>
            <w:rPr>
              <w:b/>
              <w:bCs/>
            </w:rPr>
            <w:fldChar w:fldCharType="end"/>
          </w:r>
          <w:r>
            <w:rPr>
              <w:rFonts w:hint="eastAsia"/>
              <w:b/>
              <w:bCs/>
            </w:rPr>
            <w:fldChar w:fldCharType="end"/>
          </w:r>
        </w:p>
        <w:p w14:paraId="2C63A852">
          <w:pPr>
            <w:pStyle w:val="19"/>
            <w:tabs>
              <w:tab w:val="right" w:leader="dot" w:pos="9286"/>
            </w:tabs>
            <w:rPr>
              <w:b/>
              <w:bCs/>
            </w:rPr>
          </w:pPr>
          <w:r>
            <w:rPr>
              <w:rFonts w:hint="eastAsia"/>
              <w:b/>
              <w:bCs/>
            </w:rPr>
            <w:fldChar w:fldCharType="begin"/>
          </w:r>
          <w:r>
            <w:rPr>
              <w:rFonts w:hint="eastAsia"/>
              <w:b/>
              <w:bCs/>
            </w:rPr>
            <w:instrText xml:space="preserve"> HYPERLINK \l _Toc27973 </w:instrText>
          </w:r>
          <w:r>
            <w:rPr>
              <w:rFonts w:hint="eastAsia"/>
              <w:b/>
              <w:bCs/>
            </w:rPr>
            <w:fldChar w:fldCharType="separate"/>
          </w:r>
          <w:r>
            <w:rPr>
              <w:rFonts w:hint="eastAsia"/>
              <w:b/>
              <w:bCs/>
              <w:lang w:val="en-US"/>
            </w:rPr>
            <w:t xml:space="preserve">第四章 </w:t>
          </w:r>
          <w:r>
            <w:rPr>
              <w:rFonts w:hint="eastAsia"/>
              <w:b/>
              <w:bCs/>
            </w:rPr>
            <w:t>服务需求</w:t>
          </w:r>
          <w:r>
            <w:rPr>
              <w:b/>
              <w:bCs/>
            </w:rPr>
            <w:tab/>
          </w:r>
          <w:r>
            <w:rPr>
              <w:b/>
              <w:bCs/>
            </w:rPr>
            <w:fldChar w:fldCharType="begin"/>
          </w:r>
          <w:r>
            <w:rPr>
              <w:b/>
              <w:bCs/>
            </w:rPr>
            <w:instrText xml:space="preserve"> PAGEREF _Toc27973 \h </w:instrText>
          </w:r>
          <w:r>
            <w:rPr>
              <w:b/>
              <w:bCs/>
            </w:rPr>
            <w:fldChar w:fldCharType="separate"/>
          </w:r>
          <w:r>
            <w:rPr>
              <w:b/>
              <w:bCs/>
            </w:rPr>
            <w:t>27</w:t>
          </w:r>
          <w:r>
            <w:rPr>
              <w:b/>
              <w:bCs/>
            </w:rPr>
            <w:fldChar w:fldCharType="end"/>
          </w:r>
          <w:r>
            <w:rPr>
              <w:rFonts w:hint="eastAsia"/>
              <w:b/>
              <w:bCs/>
            </w:rPr>
            <w:fldChar w:fldCharType="end"/>
          </w:r>
        </w:p>
        <w:p w14:paraId="6B06444D">
          <w:pPr>
            <w:pStyle w:val="19"/>
            <w:tabs>
              <w:tab w:val="right" w:leader="dot" w:pos="9286"/>
            </w:tabs>
            <w:rPr>
              <w:b/>
              <w:bCs/>
            </w:rPr>
          </w:pPr>
          <w:r>
            <w:rPr>
              <w:rFonts w:hint="eastAsia"/>
              <w:b/>
              <w:bCs/>
            </w:rPr>
            <w:fldChar w:fldCharType="begin"/>
          </w:r>
          <w:r>
            <w:rPr>
              <w:rFonts w:hint="eastAsia"/>
              <w:b/>
              <w:bCs/>
            </w:rPr>
            <w:instrText xml:space="preserve"> HYPERLINK \l _Toc13217 </w:instrText>
          </w:r>
          <w:r>
            <w:rPr>
              <w:rFonts w:hint="eastAsia"/>
              <w:b/>
              <w:bCs/>
            </w:rPr>
            <w:fldChar w:fldCharType="separate"/>
          </w:r>
          <w:r>
            <w:rPr>
              <w:rFonts w:hint="eastAsia"/>
              <w:b/>
              <w:bCs/>
            </w:rPr>
            <w:t>第五章 响应文件格式</w:t>
          </w:r>
          <w:r>
            <w:rPr>
              <w:b/>
              <w:bCs/>
            </w:rPr>
            <w:tab/>
          </w:r>
          <w:r>
            <w:rPr>
              <w:b/>
              <w:bCs/>
            </w:rPr>
            <w:fldChar w:fldCharType="begin"/>
          </w:r>
          <w:r>
            <w:rPr>
              <w:b/>
              <w:bCs/>
            </w:rPr>
            <w:instrText xml:space="preserve"> PAGEREF _Toc13217 \h </w:instrText>
          </w:r>
          <w:r>
            <w:rPr>
              <w:b/>
              <w:bCs/>
            </w:rPr>
            <w:fldChar w:fldCharType="separate"/>
          </w:r>
          <w:r>
            <w:rPr>
              <w:b/>
              <w:bCs/>
            </w:rPr>
            <w:t>29</w:t>
          </w:r>
          <w:r>
            <w:rPr>
              <w:b/>
              <w:bCs/>
            </w:rPr>
            <w:fldChar w:fldCharType="end"/>
          </w:r>
          <w:r>
            <w:rPr>
              <w:rFonts w:hint="eastAsia"/>
              <w:b/>
              <w:bCs/>
            </w:rPr>
            <w:fldChar w:fldCharType="end"/>
          </w:r>
        </w:p>
        <w:p w14:paraId="3495ED97">
          <w:pPr>
            <w:pStyle w:val="19"/>
            <w:tabs>
              <w:tab w:val="right" w:leader="dot" w:pos="9286"/>
            </w:tabs>
            <w:rPr>
              <w:b/>
              <w:bCs/>
            </w:rPr>
          </w:pPr>
          <w:r>
            <w:rPr>
              <w:rFonts w:hint="eastAsia"/>
              <w:b/>
              <w:bCs/>
            </w:rPr>
            <w:fldChar w:fldCharType="begin"/>
          </w:r>
          <w:r>
            <w:rPr>
              <w:rFonts w:hint="eastAsia"/>
              <w:b/>
              <w:bCs/>
            </w:rPr>
            <w:instrText xml:space="preserve"> HYPERLINK \l _Toc16837 </w:instrText>
          </w:r>
          <w:r>
            <w:rPr>
              <w:rFonts w:hint="eastAsia"/>
              <w:b/>
              <w:bCs/>
            </w:rPr>
            <w:fldChar w:fldCharType="separate"/>
          </w:r>
          <w:r>
            <w:rPr>
              <w:rFonts w:hint="eastAsia"/>
              <w:b/>
              <w:bCs/>
            </w:rPr>
            <w:t>第</w:t>
          </w:r>
          <w:r>
            <w:rPr>
              <w:rFonts w:hint="eastAsia"/>
              <w:b/>
              <w:bCs/>
              <w:lang w:val="en-US"/>
            </w:rPr>
            <w:t>六</w:t>
          </w:r>
          <w:r>
            <w:rPr>
              <w:rFonts w:hint="eastAsia"/>
              <w:b/>
              <w:bCs/>
            </w:rPr>
            <w:t>章 评分标准</w:t>
          </w:r>
          <w:r>
            <w:rPr>
              <w:b/>
              <w:bCs/>
            </w:rPr>
            <w:tab/>
          </w:r>
          <w:r>
            <w:rPr>
              <w:b/>
              <w:bCs/>
            </w:rPr>
            <w:fldChar w:fldCharType="begin"/>
          </w:r>
          <w:r>
            <w:rPr>
              <w:b/>
              <w:bCs/>
            </w:rPr>
            <w:instrText xml:space="preserve"> PAGEREF _Toc16837 \h </w:instrText>
          </w:r>
          <w:r>
            <w:rPr>
              <w:b/>
              <w:bCs/>
            </w:rPr>
            <w:fldChar w:fldCharType="separate"/>
          </w:r>
          <w:r>
            <w:rPr>
              <w:b/>
              <w:bCs/>
            </w:rPr>
            <w:t>54</w:t>
          </w:r>
          <w:r>
            <w:rPr>
              <w:b/>
              <w:bCs/>
            </w:rPr>
            <w:fldChar w:fldCharType="end"/>
          </w:r>
          <w:r>
            <w:rPr>
              <w:rFonts w:hint="eastAsia"/>
              <w:b/>
              <w:bCs/>
            </w:rPr>
            <w:fldChar w:fldCharType="end"/>
          </w:r>
        </w:p>
        <w:p w14:paraId="07487FF8">
          <w:pPr>
            <w:pStyle w:val="19"/>
            <w:tabs>
              <w:tab w:val="right" w:leader="dot" w:pos="9286"/>
            </w:tabs>
          </w:pPr>
          <w:r>
            <w:rPr>
              <w:rFonts w:hint="eastAsia"/>
              <w:b/>
              <w:bCs/>
            </w:rPr>
            <w:fldChar w:fldCharType="begin"/>
          </w:r>
          <w:r>
            <w:rPr>
              <w:rFonts w:hint="eastAsia"/>
              <w:b/>
              <w:bCs/>
            </w:rPr>
            <w:instrText xml:space="preserve"> HYPERLINK \l _Toc24097 </w:instrText>
          </w:r>
          <w:r>
            <w:rPr>
              <w:rFonts w:hint="eastAsia"/>
              <w:b/>
              <w:bCs/>
            </w:rPr>
            <w:fldChar w:fldCharType="separate"/>
          </w:r>
          <w:r>
            <w:rPr>
              <w:rFonts w:hint="eastAsia"/>
              <w:b/>
              <w:bCs/>
              <w:szCs w:val="36"/>
            </w:rPr>
            <w:t>第</w:t>
          </w:r>
          <w:r>
            <w:rPr>
              <w:rFonts w:hint="eastAsia"/>
              <w:b/>
              <w:bCs/>
              <w:szCs w:val="36"/>
              <w:lang w:val="en-US"/>
            </w:rPr>
            <w:t>七</w:t>
          </w:r>
          <w:r>
            <w:rPr>
              <w:rFonts w:hint="eastAsia"/>
              <w:b/>
              <w:bCs/>
              <w:szCs w:val="36"/>
            </w:rPr>
            <w:t xml:space="preserve">章 </w:t>
          </w:r>
          <w:r>
            <w:rPr>
              <w:rFonts w:hint="eastAsia"/>
              <w:b/>
              <w:bCs/>
              <w:szCs w:val="36"/>
              <w:lang w:val="en-US"/>
            </w:rPr>
            <w:t>附件</w:t>
          </w:r>
          <w:r>
            <w:rPr>
              <w:b/>
              <w:bCs/>
            </w:rPr>
            <w:tab/>
          </w:r>
          <w:r>
            <w:rPr>
              <w:b/>
              <w:bCs/>
            </w:rPr>
            <w:fldChar w:fldCharType="begin"/>
          </w:r>
          <w:r>
            <w:rPr>
              <w:b/>
              <w:bCs/>
            </w:rPr>
            <w:instrText xml:space="preserve"> PAGEREF _Toc24097 \h </w:instrText>
          </w:r>
          <w:r>
            <w:rPr>
              <w:b/>
              <w:bCs/>
            </w:rPr>
            <w:fldChar w:fldCharType="separate"/>
          </w:r>
          <w:r>
            <w:rPr>
              <w:b/>
              <w:bCs/>
            </w:rPr>
            <w:t>61</w:t>
          </w:r>
          <w:r>
            <w:rPr>
              <w:b/>
              <w:bCs/>
            </w:rPr>
            <w:fldChar w:fldCharType="end"/>
          </w:r>
          <w:r>
            <w:rPr>
              <w:rFonts w:hint="eastAsia"/>
              <w:b/>
              <w:bCs/>
            </w:rPr>
            <w:fldChar w:fldCharType="end"/>
          </w:r>
        </w:p>
        <w:p w14:paraId="6D701F46">
          <w:r>
            <w:rPr>
              <w:rFonts w:hint="eastAsia"/>
            </w:rPr>
            <w:fldChar w:fldCharType="end"/>
          </w:r>
        </w:p>
      </w:sdtContent>
    </w:sdt>
    <w:p w14:paraId="42F08B30">
      <w:r>
        <w:rPr>
          <w:rFonts w:hint="eastAsia"/>
        </w:rPr>
        <w:br w:type="page"/>
      </w:r>
    </w:p>
    <w:p w14:paraId="6D435EC0">
      <w:pPr>
        <w:pStyle w:val="3"/>
        <w:bidi w:val="0"/>
      </w:pPr>
      <w:bookmarkStart w:id="19" w:name="_Toc13904"/>
      <w:r>
        <w:rPr>
          <w:rFonts w:hint="eastAsia"/>
        </w:rPr>
        <w:t>第一章 竞争性磋商公告</w:t>
      </w:r>
      <w:bookmarkEnd w:id="18"/>
      <w:bookmarkEnd w:id="19"/>
    </w:p>
    <w:p w14:paraId="6B66EBDE">
      <w:pPr>
        <w:spacing w:after="120" w:afterLines="50"/>
        <w:jc w:val="center"/>
        <w:rPr>
          <w:b/>
          <w:bCs/>
          <w:sz w:val="28"/>
          <w:szCs w:val="28"/>
          <w:lang w:val="en-US"/>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2"/>
      </w:tblGrid>
      <w:tr w14:paraId="2985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5000" w:type="pct"/>
          </w:tcPr>
          <w:p w14:paraId="1F4AC69E">
            <w:pPr>
              <w:spacing w:line="360" w:lineRule="exact"/>
              <w:rPr>
                <w:b/>
                <w:sz w:val="24"/>
                <w:szCs w:val="24"/>
                <w:highlight w:val="none"/>
                <w:lang w:val="en-US"/>
              </w:rPr>
            </w:pPr>
            <w:r>
              <w:rPr>
                <w:rFonts w:hint="eastAsia"/>
                <w:b/>
                <w:sz w:val="24"/>
                <w:szCs w:val="24"/>
                <w:highlight w:val="none"/>
              </w:rPr>
              <w:t>项目概况</w:t>
            </w:r>
          </w:p>
          <w:p w14:paraId="12B7D589">
            <w:pPr>
              <w:adjustRightInd w:val="0"/>
              <w:spacing w:line="360" w:lineRule="exact"/>
              <w:ind w:firstLine="480" w:firstLineChars="200"/>
              <w:rPr>
                <w:b/>
                <w:highlight w:val="none"/>
                <w:lang w:val="en-US"/>
              </w:rPr>
            </w:pPr>
            <w:r>
              <w:rPr>
                <w:rFonts w:hint="eastAsia"/>
                <w:sz w:val="24"/>
                <w:szCs w:val="24"/>
                <w:highlight w:val="none"/>
                <w:lang w:eastAsia="zh-CN"/>
              </w:rPr>
              <w:t>长春市中心医院消防社会化服务</w:t>
            </w:r>
            <w:r>
              <w:rPr>
                <w:rFonts w:hint="eastAsia"/>
                <w:sz w:val="24"/>
                <w:szCs w:val="24"/>
                <w:highlight w:val="none"/>
              </w:rPr>
              <w:t>的潜在</w:t>
            </w:r>
            <w:r>
              <w:rPr>
                <w:rFonts w:hint="eastAsia"/>
                <w:sz w:val="24"/>
                <w:szCs w:val="24"/>
                <w:highlight w:val="none"/>
                <w:lang w:val="en-US"/>
              </w:rPr>
              <w:t>供应商</w:t>
            </w:r>
            <w:r>
              <w:rPr>
                <w:rFonts w:hint="eastAsia"/>
                <w:sz w:val="24"/>
                <w:szCs w:val="24"/>
                <w:highlight w:val="none"/>
              </w:rPr>
              <w:t>应在</w:t>
            </w:r>
            <w:r>
              <w:rPr>
                <w:rFonts w:hint="eastAsia"/>
                <w:sz w:val="24"/>
                <w:szCs w:val="24"/>
                <w:highlight w:val="none"/>
                <w:lang w:eastAsia="zh-CN"/>
              </w:rPr>
              <w:t>政府采购云平台（网址：http://www.zcygov.cn）网上注册（https://middle.zcygov.cn/v-settle-front/registry）</w:t>
            </w:r>
            <w:r>
              <w:rPr>
                <w:rFonts w:hint="eastAsia"/>
                <w:sz w:val="24"/>
                <w:szCs w:val="24"/>
                <w:highlight w:val="none"/>
                <w:lang w:val="en-US" w:eastAsia="zh-CN"/>
              </w:rPr>
              <w:t>并</w:t>
            </w:r>
            <w:r>
              <w:rPr>
                <w:rFonts w:hint="eastAsia"/>
                <w:sz w:val="24"/>
                <w:szCs w:val="24"/>
                <w:highlight w:val="none"/>
              </w:rPr>
              <w:t>获取竞争性磋商文件</w:t>
            </w:r>
            <w:r>
              <w:rPr>
                <w:rFonts w:hint="eastAsia"/>
                <w:sz w:val="24"/>
                <w:szCs w:val="24"/>
                <w:highlight w:val="none"/>
                <w:lang w:val="en-US"/>
              </w:rPr>
              <w:t>，</w:t>
            </w:r>
            <w:r>
              <w:rPr>
                <w:rFonts w:hint="eastAsia"/>
                <w:sz w:val="24"/>
                <w:szCs w:val="24"/>
                <w:highlight w:val="none"/>
              </w:rPr>
              <w:t>并于</w:t>
            </w:r>
            <w:r>
              <w:rPr>
                <w:rFonts w:hint="eastAsia"/>
                <w:sz w:val="24"/>
                <w:szCs w:val="24"/>
                <w:highlight w:val="none"/>
                <w:lang w:val="en-US"/>
              </w:rPr>
              <w:t>202</w:t>
            </w:r>
            <w:r>
              <w:rPr>
                <w:rFonts w:hint="eastAsia"/>
                <w:sz w:val="24"/>
                <w:szCs w:val="24"/>
                <w:highlight w:val="none"/>
                <w:lang w:val="en-US" w:eastAsia="zh-CN"/>
              </w:rPr>
              <w:t>5</w:t>
            </w:r>
            <w:r>
              <w:rPr>
                <w:rFonts w:hint="eastAsia"/>
                <w:sz w:val="24"/>
                <w:szCs w:val="24"/>
                <w:highlight w:val="none"/>
              </w:rPr>
              <w:t>年</w:t>
            </w:r>
            <w:r>
              <w:rPr>
                <w:rFonts w:hint="eastAsia"/>
                <w:sz w:val="24"/>
                <w:szCs w:val="24"/>
                <w:highlight w:val="none"/>
                <w:lang w:val="en-US" w:eastAsia="zh-CN"/>
              </w:rPr>
              <w:t>07</w:t>
            </w:r>
            <w:r>
              <w:rPr>
                <w:rFonts w:hint="eastAsia"/>
                <w:sz w:val="24"/>
                <w:szCs w:val="24"/>
                <w:highlight w:val="none"/>
              </w:rPr>
              <w:t>月</w:t>
            </w:r>
            <w:r>
              <w:rPr>
                <w:rFonts w:hint="eastAsia"/>
                <w:sz w:val="24"/>
                <w:szCs w:val="24"/>
                <w:highlight w:val="none"/>
                <w:lang w:val="en-US" w:eastAsia="zh-CN"/>
              </w:rPr>
              <w:t>29</w:t>
            </w:r>
            <w:r>
              <w:rPr>
                <w:rFonts w:hint="eastAsia"/>
                <w:sz w:val="24"/>
                <w:szCs w:val="24"/>
                <w:highlight w:val="none"/>
              </w:rPr>
              <w:t>日</w:t>
            </w:r>
            <w:r>
              <w:rPr>
                <w:rFonts w:hint="eastAsia"/>
                <w:sz w:val="24"/>
                <w:szCs w:val="24"/>
                <w:highlight w:val="none"/>
                <w:lang w:val="en-US" w:eastAsia="zh-CN"/>
              </w:rPr>
              <w:t>17</w:t>
            </w:r>
            <w:r>
              <w:rPr>
                <w:rFonts w:hint="eastAsia"/>
                <w:sz w:val="24"/>
                <w:szCs w:val="24"/>
                <w:highlight w:val="none"/>
              </w:rPr>
              <w:t>时</w:t>
            </w:r>
            <w:r>
              <w:rPr>
                <w:rFonts w:hint="eastAsia"/>
                <w:sz w:val="24"/>
                <w:szCs w:val="24"/>
                <w:highlight w:val="none"/>
                <w:lang w:val="en-US" w:eastAsia="zh-CN"/>
              </w:rPr>
              <w:t>30</w:t>
            </w:r>
            <w:r>
              <w:rPr>
                <w:rFonts w:hint="eastAsia"/>
                <w:sz w:val="24"/>
                <w:szCs w:val="24"/>
                <w:highlight w:val="none"/>
              </w:rPr>
              <w:t>分</w:t>
            </w:r>
            <w:r>
              <w:rPr>
                <w:rFonts w:hint="eastAsia"/>
                <w:sz w:val="24"/>
                <w:szCs w:val="24"/>
                <w:highlight w:val="none"/>
                <w:lang w:val="en-US"/>
              </w:rPr>
              <w:t>（</w:t>
            </w:r>
            <w:r>
              <w:rPr>
                <w:rFonts w:hint="eastAsia"/>
                <w:sz w:val="24"/>
                <w:szCs w:val="24"/>
                <w:highlight w:val="none"/>
              </w:rPr>
              <w:t>北京时间</w:t>
            </w:r>
            <w:r>
              <w:rPr>
                <w:rFonts w:hint="eastAsia"/>
                <w:sz w:val="24"/>
                <w:szCs w:val="24"/>
                <w:highlight w:val="none"/>
                <w:lang w:val="en-US"/>
              </w:rPr>
              <w:t>）</w:t>
            </w:r>
            <w:r>
              <w:rPr>
                <w:rFonts w:hint="eastAsia"/>
                <w:sz w:val="24"/>
                <w:szCs w:val="24"/>
                <w:highlight w:val="none"/>
              </w:rPr>
              <w:t>前递交</w:t>
            </w:r>
            <w:r>
              <w:rPr>
                <w:rFonts w:hint="eastAsia"/>
                <w:sz w:val="24"/>
                <w:szCs w:val="24"/>
                <w:highlight w:val="none"/>
                <w:lang w:val="en-US"/>
              </w:rPr>
              <w:t>响应</w:t>
            </w:r>
            <w:r>
              <w:rPr>
                <w:rFonts w:hint="eastAsia"/>
                <w:sz w:val="24"/>
                <w:szCs w:val="24"/>
                <w:highlight w:val="none"/>
              </w:rPr>
              <w:t>文件。</w:t>
            </w:r>
          </w:p>
        </w:tc>
      </w:tr>
    </w:tbl>
    <w:p w14:paraId="10691512">
      <w:pPr>
        <w:keepNext/>
        <w:keepLines/>
        <w:pageBreakBefore w:val="0"/>
        <w:widowControl/>
        <w:kinsoku/>
        <w:wordWrap/>
        <w:overflowPunct/>
        <w:topLinePunct w:val="0"/>
        <w:autoSpaceDE/>
        <w:autoSpaceDN/>
        <w:bidi w:val="0"/>
        <w:adjustRightInd/>
        <w:snapToGrid/>
        <w:spacing w:before="0" w:beforeLines="50" w:line="360" w:lineRule="auto"/>
        <w:textAlignment w:val="baseline"/>
        <w:rPr>
          <w:b/>
          <w:bCs/>
          <w:sz w:val="24"/>
          <w:szCs w:val="24"/>
          <w:lang w:val="en-US" w:bidi="ar-SA"/>
        </w:rPr>
      </w:pPr>
      <w:bookmarkStart w:id="20" w:name="_Toc28359079"/>
      <w:bookmarkStart w:id="21" w:name="_Toc28359002"/>
      <w:bookmarkStart w:id="22" w:name="_Toc35393790"/>
      <w:bookmarkStart w:id="23" w:name="_Toc35393621"/>
      <w:r>
        <w:rPr>
          <w:rFonts w:hint="eastAsia"/>
          <w:b/>
          <w:bCs/>
          <w:sz w:val="24"/>
          <w:szCs w:val="24"/>
          <w:highlight w:val="none"/>
          <w:lang w:val="en-US" w:bidi="ar-SA"/>
        </w:rPr>
        <w:t>一、项目基本情况</w:t>
      </w:r>
      <w:bookmarkEnd w:id="20"/>
      <w:bookmarkEnd w:id="21"/>
      <w:bookmarkEnd w:id="22"/>
      <w:bookmarkEnd w:id="23"/>
    </w:p>
    <w:p w14:paraId="58C34427">
      <w:pPr>
        <w:snapToGrid w:val="0"/>
        <w:spacing w:line="360" w:lineRule="auto"/>
        <w:ind w:firstLine="480" w:firstLineChars="200"/>
        <w:rPr>
          <w:sz w:val="24"/>
          <w:szCs w:val="24"/>
          <w:highlight w:val="none"/>
          <w:lang w:val="en-US"/>
        </w:rPr>
      </w:pPr>
      <w:r>
        <w:rPr>
          <w:rFonts w:hint="eastAsia"/>
          <w:sz w:val="24"/>
          <w:szCs w:val="24"/>
          <w:highlight w:val="none"/>
          <w:lang w:val="en-US"/>
        </w:rPr>
        <w:t>1.项目编号：</w:t>
      </w:r>
      <w:r>
        <w:rPr>
          <w:rFonts w:hint="eastAsia"/>
          <w:sz w:val="24"/>
          <w:szCs w:val="24"/>
          <w:highlight w:val="none"/>
          <w:lang w:val="en-US" w:eastAsia="zh-CN"/>
        </w:rPr>
        <w:t>JM-2025-07-00724</w:t>
      </w:r>
    </w:p>
    <w:p w14:paraId="2AE6D5B8">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2</w:t>
      </w:r>
      <w:r>
        <w:rPr>
          <w:rFonts w:hint="eastAsia" w:ascii="宋体" w:hAnsi="宋体" w:eastAsia="宋体" w:cs="宋体"/>
          <w:sz w:val="24"/>
          <w:szCs w:val="24"/>
          <w:highlight w:val="none"/>
          <w:lang w:val="en-US"/>
        </w:rPr>
        <w:t>.项目名称：</w:t>
      </w:r>
      <w:r>
        <w:rPr>
          <w:rFonts w:hint="eastAsia" w:cs="宋体"/>
          <w:sz w:val="24"/>
          <w:szCs w:val="24"/>
          <w:highlight w:val="none"/>
          <w:lang w:val="en-US" w:eastAsia="zh-CN"/>
        </w:rPr>
        <w:t>长春市中心医院消防社会化服务</w:t>
      </w:r>
    </w:p>
    <w:p w14:paraId="2F08C00B">
      <w:pPr>
        <w:snapToGrid w:val="0"/>
        <w:spacing w:line="360" w:lineRule="auto"/>
        <w:ind w:firstLine="480" w:firstLineChars="200"/>
        <w:rPr>
          <w:rFonts w:hint="eastAsia" w:ascii="宋体" w:hAnsi="宋体" w:eastAsia="宋体" w:cs="宋体"/>
          <w:sz w:val="24"/>
          <w:szCs w:val="24"/>
          <w:highlight w:val="none"/>
          <w:lang w:val="en-US"/>
        </w:rPr>
      </w:pPr>
      <w:r>
        <w:rPr>
          <w:rFonts w:hint="eastAsia" w:cs="宋体"/>
          <w:sz w:val="24"/>
          <w:szCs w:val="24"/>
          <w:highlight w:val="none"/>
          <w:lang w:val="en-US" w:eastAsia="zh-CN"/>
        </w:rPr>
        <w:t>3</w:t>
      </w:r>
      <w:r>
        <w:rPr>
          <w:rFonts w:hint="eastAsia" w:ascii="宋体" w:hAnsi="宋体" w:eastAsia="宋体" w:cs="宋体"/>
          <w:sz w:val="24"/>
          <w:szCs w:val="24"/>
          <w:highlight w:val="none"/>
          <w:lang w:val="en-US"/>
        </w:rPr>
        <w:t>.预算金额(最高限价)：</w:t>
      </w:r>
      <w:r>
        <w:rPr>
          <w:rFonts w:hint="eastAsia" w:cs="宋体"/>
          <w:sz w:val="24"/>
          <w:szCs w:val="24"/>
          <w:highlight w:val="none"/>
          <w:lang w:val="en-US" w:eastAsia="zh-CN"/>
        </w:rPr>
        <w:t>49.00万元</w:t>
      </w:r>
    </w:p>
    <w:p w14:paraId="0F81DB90">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4</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lang w:val="en-US" w:eastAsia="zh-CN"/>
        </w:rPr>
        <w:t>服务内容</w:t>
      </w:r>
      <w:r>
        <w:rPr>
          <w:rFonts w:hint="eastAsia" w:ascii="宋体" w:hAnsi="宋体" w:eastAsia="宋体" w:cs="宋体"/>
          <w:sz w:val="24"/>
          <w:szCs w:val="24"/>
          <w:highlight w:val="none"/>
          <w:lang w:val="en-US"/>
        </w:rPr>
        <w:t>：</w:t>
      </w:r>
      <w:r>
        <w:rPr>
          <w:rFonts w:hint="eastAsia" w:cs="宋体"/>
          <w:sz w:val="24"/>
          <w:szCs w:val="24"/>
          <w:highlight w:val="none"/>
          <w:lang w:val="en-US" w:eastAsia="zh-CN"/>
        </w:rPr>
        <w:t>包含消防设施、人员值班（维保驻场2人本科学历，监控室值班6人消防四级证书），火灾自动报警系统、电气火灾监控系统、可燃气体探测报警系统、消防供水系统（喷淋、消火栓）、气体灭火系统、防排烟系统、防火门、防火卷帘、消防应急照明和疏散指示系统等维保维修项目物联网维护，物联设备维修，增配新物联网设施等</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lang w:val="en-US" w:eastAsia="zh-CN"/>
        </w:rPr>
        <w:t>具体</w:t>
      </w:r>
      <w:r>
        <w:rPr>
          <w:rFonts w:hint="eastAsia" w:ascii="宋体" w:hAnsi="宋体" w:eastAsia="宋体" w:cs="宋体"/>
          <w:sz w:val="24"/>
          <w:szCs w:val="24"/>
          <w:highlight w:val="none"/>
          <w:lang w:val="en-US"/>
        </w:rPr>
        <w:t>详见</w:t>
      </w:r>
      <w:r>
        <w:rPr>
          <w:rFonts w:hint="eastAsia" w:ascii="宋体" w:hAnsi="宋体" w:eastAsia="宋体" w:cs="宋体"/>
          <w:sz w:val="24"/>
          <w:szCs w:val="24"/>
          <w:highlight w:val="none"/>
          <w:lang w:val="en-US" w:eastAsia="zh-CN"/>
        </w:rPr>
        <w:t>采购文件服务需求。</w:t>
      </w:r>
    </w:p>
    <w:p w14:paraId="138ED29E">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5</w:t>
      </w:r>
      <w:r>
        <w:rPr>
          <w:rFonts w:hint="eastAsia" w:ascii="宋体" w:hAnsi="宋体" w:eastAsia="宋体" w:cs="宋体"/>
          <w:sz w:val="24"/>
          <w:szCs w:val="24"/>
          <w:highlight w:val="none"/>
          <w:lang w:val="en-US" w:eastAsia="zh-CN"/>
        </w:rPr>
        <w:t>.合同履行期限：</w:t>
      </w:r>
      <w:r>
        <w:rPr>
          <w:rFonts w:hint="eastAsia" w:cs="宋体"/>
          <w:sz w:val="24"/>
          <w:szCs w:val="24"/>
          <w:highlight w:val="none"/>
          <w:lang w:val="en-US" w:eastAsia="zh-CN"/>
        </w:rPr>
        <w:t>自合同签订之日起一年</w:t>
      </w:r>
    </w:p>
    <w:p w14:paraId="69B02A7C">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6</w:t>
      </w:r>
      <w:r>
        <w:rPr>
          <w:rFonts w:hint="eastAsia" w:ascii="宋体" w:hAnsi="宋体" w:eastAsia="宋体" w:cs="宋体"/>
          <w:sz w:val="24"/>
          <w:szCs w:val="24"/>
          <w:highlight w:val="none"/>
          <w:lang w:val="en-US" w:eastAsia="zh-CN"/>
        </w:rPr>
        <w:t>.服务地点：</w:t>
      </w:r>
      <w:r>
        <w:rPr>
          <w:rFonts w:hint="eastAsia" w:cs="宋体"/>
          <w:sz w:val="24"/>
          <w:szCs w:val="24"/>
          <w:highlight w:val="none"/>
          <w:lang w:val="en-US" w:eastAsia="zh-CN"/>
        </w:rPr>
        <w:t>采购人指定地点</w:t>
      </w:r>
      <w:r>
        <w:rPr>
          <w:rFonts w:hint="eastAsia" w:ascii="宋体" w:hAnsi="宋体" w:eastAsia="宋体" w:cs="宋体"/>
          <w:sz w:val="24"/>
          <w:szCs w:val="24"/>
          <w:highlight w:val="none"/>
          <w:lang w:val="en-US" w:eastAsia="zh-CN"/>
        </w:rPr>
        <w:t>。</w:t>
      </w:r>
    </w:p>
    <w:p w14:paraId="166B718C">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7</w:t>
      </w:r>
      <w:r>
        <w:rPr>
          <w:rFonts w:hint="eastAsia" w:ascii="宋体" w:hAnsi="宋体" w:eastAsia="宋体" w:cs="宋体"/>
          <w:sz w:val="24"/>
          <w:szCs w:val="24"/>
          <w:highlight w:val="none"/>
          <w:lang w:val="en-US" w:eastAsia="zh-CN"/>
        </w:rPr>
        <w:t>.服务</w:t>
      </w:r>
      <w:r>
        <w:rPr>
          <w:rFonts w:hint="eastAsia" w:cs="宋体"/>
          <w:sz w:val="24"/>
          <w:szCs w:val="24"/>
          <w:highlight w:val="none"/>
          <w:lang w:val="en-US" w:eastAsia="zh-CN"/>
        </w:rPr>
        <w:t>标准</w:t>
      </w: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满足采购人要求并达到优质服务</w:t>
      </w:r>
      <w:r>
        <w:rPr>
          <w:rFonts w:hint="eastAsia" w:ascii="宋体" w:hAnsi="宋体" w:eastAsia="宋体" w:cs="宋体"/>
          <w:sz w:val="24"/>
          <w:szCs w:val="24"/>
          <w:highlight w:val="none"/>
          <w:lang w:val="en-US" w:eastAsia="zh-CN"/>
        </w:rPr>
        <w:t>。</w:t>
      </w:r>
    </w:p>
    <w:p w14:paraId="58942213">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本项目不接受联合体。</w:t>
      </w:r>
    </w:p>
    <w:p w14:paraId="7197C81B">
      <w:pPr>
        <w:keepNext/>
        <w:keepLines/>
        <w:pageBreakBefore w:val="0"/>
        <w:widowControl/>
        <w:kinsoku/>
        <w:wordWrap/>
        <w:overflowPunct/>
        <w:topLinePunct w:val="0"/>
        <w:autoSpaceDE/>
        <w:autoSpaceDN/>
        <w:bidi w:val="0"/>
        <w:adjustRightInd/>
        <w:snapToGrid/>
        <w:spacing w:before="0" w:beforeLines="50" w:line="360" w:lineRule="auto"/>
        <w:textAlignment w:val="baseline"/>
        <w:rPr>
          <w:rFonts w:hint="eastAsia" w:ascii="宋体" w:hAnsi="宋体" w:eastAsia="宋体" w:cs="宋体"/>
          <w:b/>
          <w:bCs/>
          <w:sz w:val="24"/>
          <w:szCs w:val="24"/>
          <w:highlight w:val="none"/>
          <w:lang w:val="en-US" w:bidi="ar-SA"/>
        </w:rPr>
      </w:pPr>
      <w:r>
        <w:rPr>
          <w:rFonts w:hint="eastAsia" w:ascii="宋体" w:hAnsi="宋体" w:eastAsia="宋体" w:cs="宋体"/>
          <w:b/>
          <w:bCs/>
          <w:sz w:val="24"/>
          <w:szCs w:val="24"/>
          <w:highlight w:val="none"/>
          <w:lang w:val="en-US" w:bidi="ar-SA"/>
        </w:rPr>
        <w:t>二、申请人的资格要求</w:t>
      </w:r>
    </w:p>
    <w:p w14:paraId="24F0C177">
      <w:pPr>
        <w:snapToGrid w:val="0"/>
        <w:spacing w:line="360" w:lineRule="auto"/>
        <w:ind w:firstLine="480" w:firstLineChars="200"/>
        <w:rPr>
          <w:rFonts w:hint="eastAsia" w:eastAsia="宋体"/>
          <w:b w:val="0"/>
          <w:bCs w:val="0"/>
          <w:color w:val="auto"/>
          <w:sz w:val="24"/>
          <w:szCs w:val="24"/>
          <w:highlight w:val="none"/>
          <w:lang w:val="en-US" w:eastAsia="zh-CN"/>
        </w:rPr>
      </w:pPr>
      <w:r>
        <w:rPr>
          <w:rFonts w:hint="eastAsia"/>
          <w:color w:val="auto"/>
          <w:sz w:val="24"/>
          <w:szCs w:val="24"/>
          <w:highlight w:val="none"/>
          <w:lang w:val="en-US"/>
        </w:rPr>
        <w:t>1.满足《中华人民共和国政府采购法》第二十二条规定</w:t>
      </w:r>
      <w:r>
        <w:rPr>
          <w:rFonts w:hint="eastAsia"/>
          <w:color w:val="auto"/>
          <w:sz w:val="24"/>
          <w:szCs w:val="24"/>
          <w:highlight w:val="none"/>
          <w:lang w:val="en-US" w:eastAsia="zh-CN"/>
        </w:rPr>
        <w:t>；</w:t>
      </w:r>
    </w:p>
    <w:p w14:paraId="78CDC5F7">
      <w:pPr>
        <w:snapToGrid w:val="0"/>
        <w:spacing w:line="360" w:lineRule="auto"/>
        <w:ind w:firstLine="480" w:firstLineChars="200"/>
        <w:rPr>
          <w:color w:val="auto"/>
          <w:sz w:val="24"/>
          <w:szCs w:val="24"/>
          <w:highlight w:val="none"/>
          <w:lang w:val="en-US"/>
        </w:rPr>
      </w:pPr>
      <w:r>
        <w:rPr>
          <w:rFonts w:hint="eastAsia"/>
          <w:b w:val="0"/>
          <w:bCs w:val="0"/>
          <w:color w:val="auto"/>
          <w:sz w:val="24"/>
          <w:szCs w:val="24"/>
          <w:highlight w:val="none"/>
          <w:lang w:val="en-US"/>
        </w:rPr>
        <w:t>2.落实政府采购政策需满足的资格要求：本项目专门面</w:t>
      </w:r>
      <w:r>
        <w:rPr>
          <w:rFonts w:hint="eastAsia"/>
          <w:b w:val="0"/>
          <w:bCs w:val="0"/>
          <w:color w:val="auto"/>
          <w:sz w:val="24"/>
          <w:szCs w:val="24"/>
          <w:highlight w:val="none"/>
          <w:lang w:val="en-US" w:eastAsia="zh-CN"/>
        </w:rPr>
        <w:t>中小</w:t>
      </w:r>
      <w:r>
        <w:rPr>
          <w:rFonts w:hint="eastAsia"/>
          <w:b w:val="0"/>
          <w:bCs w:val="0"/>
          <w:color w:val="auto"/>
          <w:sz w:val="24"/>
          <w:szCs w:val="24"/>
          <w:highlight w:val="none"/>
          <w:lang w:val="en-US"/>
        </w:rPr>
        <w:t>企业采购。</w:t>
      </w:r>
    </w:p>
    <w:p w14:paraId="0A9D8AB7">
      <w:pPr>
        <w:snapToGrid w:val="0"/>
        <w:spacing w:line="360" w:lineRule="auto"/>
        <w:ind w:firstLine="480" w:firstLineChars="200"/>
        <w:rPr>
          <w:color w:val="auto"/>
          <w:sz w:val="24"/>
          <w:szCs w:val="24"/>
          <w:highlight w:val="none"/>
          <w:lang w:val="en-US"/>
        </w:rPr>
      </w:pPr>
      <w:r>
        <w:rPr>
          <w:rFonts w:hint="eastAsia"/>
          <w:color w:val="auto"/>
          <w:sz w:val="24"/>
          <w:szCs w:val="24"/>
          <w:highlight w:val="none"/>
          <w:lang w:val="en-US"/>
        </w:rPr>
        <w:t>3.本项目的特定资格要求：</w:t>
      </w:r>
    </w:p>
    <w:p w14:paraId="146B6750">
      <w:pPr>
        <w:snapToGrid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3.1供应商须具有独立法人资格，具有能够完成本项目的独立法人或者其他组织，具备有效的营业执照并在人员、设备、资金等方面具有相应的能力；</w:t>
      </w:r>
    </w:p>
    <w:p w14:paraId="46C51287">
      <w:pPr>
        <w:snapToGrid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3.2财务要求：具有良好的商业信誉和健全的财务会计制度，需提供财务状况良好承诺函；</w:t>
      </w:r>
    </w:p>
    <w:p w14:paraId="3FC9C2A3">
      <w:pPr>
        <w:snapToGrid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3.3.供应商具有依法缴纳税收和依法缴纳社会保障资金的良好记录，需提供依法缴纳税收和依法缴纳社会保障资金承诺函；</w:t>
      </w:r>
    </w:p>
    <w:p w14:paraId="0B5954CF">
      <w:pPr>
        <w:snapToGrid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3.4信誉要求：拒绝列入政府取消投标资格记录期间的企业或个人投标。未被工商行政管理机关在全国企业信用信息公示系统（www.gsxt.gov.cn）中列入严重违法失信企业名单。未被最高人民法院在“信用中国”网站（www.creditchina.gov.cn）、中国政府采购网(www.ccgp.gov.cn)或各级信用信息共享平台中列入失信被执行人名单，如有犯罪记录视为无效投标；</w:t>
      </w:r>
    </w:p>
    <w:p w14:paraId="7D6F02BE">
      <w:pPr>
        <w:snapToGrid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C699D4B">
      <w:pPr>
        <w:keepNext/>
        <w:keepLines/>
        <w:pageBreakBefore w:val="0"/>
        <w:widowControl/>
        <w:kinsoku/>
        <w:wordWrap/>
        <w:overflowPunct/>
        <w:topLinePunct w:val="0"/>
        <w:autoSpaceDE/>
        <w:autoSpaceDN/>
        <w:bidi w:val="0"/>
        <w:adjustRightInd/>
        <w:snapToGrid/>
        <w:spacing w:before="0" w:beforeLines="50" w:line="360" w:lineRule="auto"/>
        <w:textAlignment w:val="baseline"/>
        <w:rPr>
          <w:rFonts w:hint="eastAsia" w:ascii="宋体" w:hAnsi="宋体" w:eastAsia="宋体" w:cs="宋体"/>
          <w:b/>
          <w:bCs/>
          <w:sz w:val="24"/>
          <w:szCs w:val="24"/>
          <w:highlight w:val="none"/>
          <w:lang w:val="en-US" w:bidi="ar-SA"/>
        </w:rPr>
      </w:pPr>
      <w:r>
        <w:rPr>
          <w:rFonts w:hint="eastAsia" w:ascii="宋体" w:hAnsi="宋体" w:eastAsia="宋体" w:cs="宋体"/>
          <w:b/>
          <w:bCs/>
          <w:sz w:val="24"/>
          <w:szCs w:val="24"/>
          <w:lang w:val="en-US" w:bidi="ar-SA"/>
        </w:rPr>
        <w:t>三、</w:t>
      </w:r>
      <w:r>
        <w:rPr>
          <w:rFonts w:hint="eastAsia" w:ascii="宋体" w:hAnsi="宋体" w:eastAsia="宋体" w:cs="宋体"/>
          <w:b/>
          <w:bCs/>
          <w:sz w:val="24"/>
          <w:szCs w:val="24"/>
          <w:highlight w:val="none"/>
          <w:lang w:val="en-US" w:bidi="ar-SA"/>
        </w:rPr>
        <w:t>磋商文件的获取</w:t>
      </w:r>
    </w:p>
    <w:p w14:paraId="2539211A">
      <w:pPr>
        <w:snapToGrid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时间：2025年07月17日上午08时30分至2025年07月24日下午17时00分止；</w:t>
      </w:r>
    </w:p>
    <w:p w14:paraId="35C1F37A">
      <w:pPr>
        <w:snapToGrid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地点：政府采购云平台（网址：http://www.zcygov.cn）</w:t>
      </w:r>
    </w:p>
    <w:p w14:paraId="531BC408">
      <w:pPr>
        <w:snapToGrid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方式：潜在供应商自行登录政府采购云平台（网址：http:// www.zcygov.cn）按要求下载采购文件（操作路径：登录“政采云”平台-项目采购-获取采购文件-找到本项目-点击“申请获取采购文件”），其他途径获取的采购文件开标时一律按无效投标处理。</w:t>
      </w:r>
    </w:p>
    <w:p w14:paraId="5525FEF3">
      <w:pPr>
        <w:keepNext/>
        <w:keepLines/>
        <w:pageBreakBefore w:val="0"/>
        <w:widowControl/>
        <w:kinsoku/>
        <w:wordWrap/>
        <w:overflowPunct/>
        <w:topLinePunct w:val="0"/>
        <w:autoSpaceDE/>
        <w:autoSpaceDN/>
        <w:bidi w:val="0"/>
        <w:adjustRightInd/>
        <w:snapToGrid/>
        <w:spacing w:before="0" w:beforeLines="50" w:line="360" w:lineRule="auto"/>
        <w:textAlignment w:val="baseline"/>
        <w:rPr>
          <w:rFonts w:hint="eastAsia" w:ascii="宋体" w:hAnsi="宋体" w:eastAsia="宋体" w:cs="宋体"/>
          <w:b/>
          <w:bCs/>
          <w:sz w:val="24"/>
          <w:szCs w:val="24"/>
          <w:highlight w:val="none"/>
          <w:lang w:val="en-US" w:eastAsia="zh-CN" w:bidi="ar-SA"/>
        </w:rPr>
      </w:pPr>
      <w:bookmarkStart w:id="24" w:name="_Toc28359005"/>
      <w:bookmarkStart w:id="25" w:name="_Toc28359082"/>
      <w:r>
        <w:rPr>
          <w:rFonts w:hint="eastAsia" w:ascii="宋体" w:hAnsi="宋体" w:eastAsia="宋体" w:cs="宋体"/>
          <w:b/>
          <w:bCs/>
          <w:sz w:val="24"/>
          <w:szCs w:val="24"/>
          <w:highlight w:val="none"/>
          <w:lang w:val="en-US" w:eastAsia="zh-CN" w:bidi="ar-SA"/>
        </w:rPr>
        <w:t>四、提交响应文件</w:t>
      </w:r>
      <w:bookmarkEnd w:id="24"/>
      <w:bookmarkEnd w:id="25"/>
      <w:r>
        <w:rPr>
          <w:rFonts w:hint="eastAsia" w:ascii="宋体" w:hAnsi="宋体" w:eastAsia="宋体" w:cs="宋体"/>
          <w:b/>
          <w:bCs/>
          <w:sz w:val="24"/>
          <w:szCs w:val="24"/>
          <w:highlight w:val="none"/>
          <w:lang w:val="en-US" w:eastAsia="zh-CN" w:bidi="ar-SA"/>
        </w:rPr>
        <w:t>截止时间和地点</w:t>
      </w:r>
    </w:p>
    <w:p w14:paraId="60B1F3EB">
      <w:pPr>
        <w:snapToGrid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截止时间：2025年07月29日17点30分（北京时间）；</w:t>
      </w:r>
    </w:p>
    <w:p w14:paraId="52D67C14">
      <w:pPr>
        <w:snapToGrid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地 点：长春市二道区洋浦大街6669号凯利中心AB栋101开标二室</w:t>
      </w:r>
    </w:p>
    <w:p w14:paraId="5214868B">
      <w:pPr>
        <w:snapToGrid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逾期送达的或者未送达指定地点的投标文件，采购人不予受理。</w:t>
      </w:r>
    </w:p>
    <w:p w14:paraId="1A168557">
      <w:pPr>
        <w:snapToGrid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本项目执行电子化招投标，投标文件的递交须通过政府采购云平台（网址：http:// www.zcygov.cn）递交电子版投标文件。</w:t>
      </w:r>
    </w:p>
    <w:p w14:paraId="63F6AD63">
      <w:pPr>
        <w:snapToGrid w:val="0"/>
        <w:spacing w:line="360" w:lineRule="auto"/>
        <w:ind w:firstLine="480" w:firstLineChars="200"/>
        <w:rPr>
          <w:rFonts w:hint="eastAsia"/>
          <w:color w:val="auto"/>
          <w:sz w:val="24"/>
          <w:szCs w:val="24"/>
          <w:lang w:val="en-US" w:eastAsia="zh-CN"/>
        </w:rPr>
      </w:pPr>
      <w:r>
        <w:rPr>
          <w:rFonts w:hint="eastAsia"/>
          <w:color w:val="auto"/>
          <w:sz w:val="24"/>
          <w:szCs w:val="24"/>
          <w:highlight w:val="none"/>
          <w:lang w:val="en-US" w:eastAsia="zh-CN"/>
        </w:rPr>
        <w:t>投标操作流程：供应商在政府采购云平台网注册入库成为</w:t>
      </w:r>
      <w:r>
        <w:rPr>
          <w:rFonts w:hint="eastAsia"/>
          <w:color w:val="auto"/>
          <w:sz w:val="24"/>
          <w:szCs w:val="24"/>
          <w:lang w:val="en-US" w:eastAsia="zh-CN"/>
        </w:rPr>
        <w:t>正式供应商后，在平台上按《政府采购项目电子交易管理操作指南-供应商》进行投标操作。投标人须办理数字证书方可参加投标。</w:t>
      </w:r>
    </w:p>
    <w:p w14:paraId="5C13A1F4">
      <w:pPr>
        <w:keepNext/>
        <w:keepLines/>
        <w:widowControl/>
        <w:autoSpaceDE/>
        <w:autoSpaceDN/>
        <w:spacing w:line="360" w:lineRule="auto"/>
        <w:textAlignment w:val="baseline"/>
        <w:rPr>
          <w:b/>
          <w:bCs/>
          <w:sz w:val="24"/>
          <w:szCs w:val="24"/>
          <w:lang w:val="en-US" w:bidi="ar-SA"/>
        </w:rPr>
      </w:pPr>
      <w:r>
        <w:rPr>
          <w:rFonts w:hint="eastAsia"/>
          <w:b/>
          <w:bCs/>
          <w:sz w:val="24"/>
          <w:szCs w:val="24"/>
          <w:lang w:val="en-US" w:eastAsia="zh-CN" w:bidi="ar-SA"/>
        </w:rPr>
        <w:t>五</w:t>
      </w:r>
      <w:r>
        <w:rPr>
          <w:rFonts w:hint="eastAsia"/>
          <w:b/>
          <w:bCs/>
          <w:sz w:val="24"/>
          <w:szCs w:val="24"/>
          <w:lang w:val="en-US" w:bidi="ar-SA"/>
        </w:rPr>
        <w:t>、公告期限</w:t>
      </w:r>
    </w:p>
    <w:p w14:paraId="0BAC405E">
      <w:pPr>
        <w:widowControl/>
        <w:autoSpaceDE/>
        <w:autoSpaceDN/>
        <w:snapToGrid w:val="0"/>
        <w:spacing w:line="360" w:lineRule="auto"/>
        <w:ind w:firstLine="480" w:firstLineChars="200"/>
        <w:textAlignment w:val="baseline"/>
        <w:rPr>
          <w:sz w:val="24"/>
          <w:szCs w:val="24"/>
          <w:lang w:val="en-US" w:bidi="ar-SA"/>
        </w:rPr>
      </w:pPr>
      <w:r>
        <w:rPr>
          <w:rFonts w:hint="eastAsia"/>
          <w:sz w:val="24"/>
          <w:szCs w:val="24"/>
          <w:lang w:val="en-US" w:bidi="ar-SA"/>
        </w:rPr>
        <w:t>自本公告发布之日起5个工作日。</w:t>
      </w:r>
    </w:p>
    <w:p w14:paraId="64E62738">
      <w:pPr>
        <w:keepNext/>
        <w:keepLines/>
        <w:widowControl/>
        <w:autoSpaceDE/>
        <w:autoSpaceDN/>
        <w:spacing w:line="360" w:lineRule="auto"/>
        <w:textAlignment w:val="baseline"/>
        <w:rPr>
          <w:b/>
          <w:bCs/>
          <w:sz w:val="24"/>
          <w:szCs w:val="24"/>
          <w:lang w:val="en-US" w:bidi="ar-SA"/>
        </w:rPr>
      </w:pPr>
      <w:r>
        <w:rPr>
          <w:rFonts w:hint="eastAsia"/>
          <w:b/>
          <w:bCs/>
          <w:sz w:val="24"/>
          <w:szCs w:val="24"/>
          <w:lang w:val="en-US" w:eastAsia="zh-CN" w:bidi="ar-SA"/>
        </w:rPr>
        <w:t>六</w:t>
      </w:r>
      <w:r>
        <w:rPr>
          <w:rFonts w:hint="eastAsia"/>
          <w:b/>
          <w:bCs/>
          <w:sz w:val="24"/>
          <w:szCs w:val="24"/>
          <w:lang w:val="en-US" w:bidi="ar-SA"/>
        </w:rPr>
        <w:t>、其他补充事宜</w:t>
      </w:r>
    </w:p>
    <w:p w14:paraId="1E48AA37">
      <w:pPr>
        <w:spacing w:line="360" w:lineRule="auto"/>
        <w:ind w:firstLine="480" w:firstLineChars="200"/>
        <w:rPr>
          <w:rFonts w:hint="eastAsia"/>
          <w:sz w:val="24"/>
          <w:szCs w:val="24"/>
          <w:lang w:val="en-US"/>
        </w:rPr>
      </w:pPr>
      <w:r>
        <w:rPr>
          <w:rFonts w:hint="eastAsia"/>
          <w:sz w:val="24"/>
          <w:szCs w:val="24"/>
          <w:lang w:val="en-US" w:eastAsia="zh-CN"/>
        </w:rPr>
        <w:t>公告发布媒介：</w:t>
      </w:r>
      <w:r>
        <w:rPr>
          <w:rFonts w:hint="eastAsia"/>
          <w:sz w:val="24"/>
          <w:szCs w:val="24"/>
          <w:lang w:val="zh-CN" w:eastAsia="zh-CN"/>
        </w:rPr>
        <w:t>政采云”平台（http://www.zcygov.cn）</w:t>
      </w:r>
      <w:r>
        <w:rPr>
          <w:rFonts w:hint="eastAsia"/>
          <w:sz w:val="24"/>
          <w:szCs w:val="24"/>
          <w:lang w:val="en-US" w:eastAsia="zh-CN"/>
        </w:rPr>
        <w:t>并</w:t>
      </w:r>
      <w:r>
        <w:rPr>
          <w:rFonts w:hint="eastAsia"/>
          <w:sz w:val="24"/>
          <w:szCs w:val="24"/>
          <w:lang w:val="zh-CN" w:eastAsia="zh-CN"/>
        </w:rPr>
        <w:t>同步推送至吉林省</w:t>
      </w:r>
      <w:r>
        <w:rPr>
          <w:rFonts w:hint="eastAsia"/>
          <w:sz w:val="24"/>
          <w:szCs w:val="24"/>
          <w:lang w:val="en-US" w:eastAsia="zh-CN"/>
        </w:rPr>
        <w:t>政府采购网、</w:t>
      </w:r>
      <w:r>
        <w:rPr>
          <w:rFonts w:hint="eastAsia"/>
          <w:sz w:val="24"/>
          <w:szCs w:val="24"/>
          <w:lang w:val="zh-CN" w:eastAsia="zh-CN"/>
        </w:rPr>
        <w:t>中国政府采购网、</w:t>
      </w:r>
      <w:r>
        <w:rPr>
          <w:rFonts w:hint="eastAsia"/>
          <w:sz w:val="24"/>
          <w:szCs w:val="24"/>
          <w:lang w:val="en-US" w:eastAsia="zh-CN"/>
        </w:rPr>
        <w:t>长春市公共资源交易网上发布。</w:t>
      </w:r>
    </w:p>
    <w:p w14:paraId="76FA954D">
      <w:pPr>
        <w:keepNext/>
        <w:keepLines/>
        <w:widowControl/>
        <w:autoSpaceDE/>
        <w:autoSpaceDN/>
        <w:spacing w:line="360" w:lineRule="auto"/>
        <w:textAlignment w:val="baseline"/>
        <w:rPr>
          <w:b/>
          <w:bCs/>
          <w:sz w:val="24"/>
          <w:szCs w:val="24"/>
          <w:lang w:val="en-US" w:bidi="ar-SA"/>
        </w:rPr>
      </w:pPr>
      <w:r>
        <w:rPr>
          <w:rFonts w:hint="eastAsia"/>
          <w:b/>
          <w:bCs/>
          <w:sz w:val="24"/>
          <w:szCs w:val="24"/>
          <w:lang w:val="en-US" w:eastAsia="zh-CN" w:bidi="ar-SA"/>
        </w:rPr>
        <w:t>七</w:t>
      </w:r>
      <w:r>
        <w:rPr>
          <w:rFonts w:hint="eastAsia"/>
          <w:b/>
          <w:bCs/>
          <w:sz w:val="24"/>
          <w:szCs w:val="24"/>
          <w:lang w:val="en-US" w:bidi="ar-SA"/>
        </w:rPr>
        <w:t>、联系方式</w:t>
      </w:r>
    </w:p>
    <w:p w14:paraId="21E8E456">
      <w:pPr>
        <w:widowControl/>
        <w:autoSpaceDE/>
        <w:autoSpaceDN/>
        <w:snapToGrid w:val="0"/>
        <w:spacing w:line="360" w:lineRule="auto"/>
        <w:ind w:firstLine="480" w:firstLineChars="200"/>
        <w:textAlignment w:val="baseline"/>
        <w:rPr>
          <w:sz w:val="24"/>
          <w:szCs w:val="24"/>
          <w:lang w:val="en-US" w:bidi="ar-SA"/>
        </w:rPr>
      </w:pPr>
      <w:r>
        <w:rPr>
          <w:rFonts w:hint="eastAsia"/>
          <w:sz w:val="24"/>
          <w:szCs w:val="24"/>
          <w:lang w:val="en-US" w:bidi="ar-SA"/>
        </w:rPr>
        <w:t>1.采购人信息</w:t>
      </w:r>
    </w:p>
    <w:p w14:paraId="18BC2360">
      <w:pPr>
        <w:spacing w:line="360" w:lineRule="auto"/>
        <w:ind w:firstLine="480" w:firstLineChars="200"/>
        <w:rPr>
          <w:rFonts w:hint="eastAsia"/>
          <w:sz w:val="24"/>
          <w:szCs w:val="24"/>
          <w:lang w:val="en-US" w:eastAsia="zh-CN"/>
        </w:rPr>
      </w:pPr>
      <w:r>
        <w:rPr>
          <w:rFonts w:hint="eastAsia"/>
          <w:sz w:val="24"/>
          <w:szCs w:val="24"/>
          <w:lang w:val="en-US" w:eastAsia="zh-CN"/>
        </w:rPr>
        <w:t>采购人：长春市中心医院</w:t>
      </w:r>
    </w:p>
    <w:p w14:paraId="6E1EB437">
      <w:pPr>
        <w:spacing w:line="360" w:lineRule="auto"/>
        <w:ind w:firstLine="480" w:firstLineChars="200"/>
        <w:rPr>
          <w:rFonts w:hint="eastAsia"/>
          <w:sz w:val="24"/>
          <w:szCs w:val="24"/>
          <w:lang w:val="en-US" w:eastAsia="zh-CN"/>
        </w:rPr>
      </w:pPr>
      <w:r>
        <w:rPr>
          <w:rFonts w:hint="eastAsia"/>
          <w:sz w:val="24"/>
          <w:szCs w:val="24"/>
          <w:lang w:val="en-US" w:eastAsia="zh-CN"/>
        </w:rPr>
        <w:t>地址：</w:t>
      </w:r>
      <w:r>
        <w:rPr>
          <w:rFonts w:hint="eastAsia"/>
          <w:sz w:val="24"/>
          <w:szCs w:val="24"/>
          <w:lang w:val="zh-CN" w:eastAsia="zh-CN"/>
        </w:rPr>
        <w:t>长春市南关区人民大街1810号</w:t>
      </w:r>
    </w:p>
    <w:p w14:paraId="57B6BCEC">
      <w:pPr>
        <w:widowControl/>
        <w:autoSpaceDE/>
        <w:autoSpaceDN/>
        <w:snapToGrid w:val="0"/>
        <w:spacing w:before="0" w:after="0" w:line="360" w:lineRule="auto"/>
        <w:ind w:left="0" w:right="0" w:firstLine="480" w:firstLineChars="200"/>
        <w:jc w:val="left"/>
        <w:textAlignment w:val="baseline"/>
        <w:outlineLvl w:val="9"/>
        <w:rPr>
          <w:rFonts w:hint="default" w:ascii="宋体" w:hAnsi="宋体" w:eastAsia="宋体" w:cs="宋体"/>
          <w:color w:val="auto"/>
          <w:sz w:val="24"/>
          <w:szCs w:val="24"/>
          <w:highlight w:val="none"/>
          <w:lang w:val="en-US" w:eastAsia="zh-CN" w:bidi="ar-SA"/>
        </w:rPr>
      </w:pPr>
      <w:bookmarkStart w:id="26" w:name="_bookmark1"/>
      <w:bookmarkEnd w:id="26"/>
      <w:r>
        <w:rPr>
          <w:rFonts w:hint="eastAsia" w:ascii="宋体" w:hAnsi="宋体" w:eastAsia="宋体" w:cs="宋体"/>
          <w:color w:val="auto"/>
          <w:sz w:val="24"/>
          <w:szCs w:val="24"/>
          <w:highlight w:val="none"/>
          <w:lang w:val="en-US" w:eastAsia="zh-CN" w:bidi="ar-SA"/>
        </w:rPr>
        <w:t>联系人：</w:t>
      </w:r>
      <w:r>
        <w:rPr>
          <w:rFonts w:hint="eastAsia" w:ascii="宋体" w:hAnsi="宋体" w:eastAsia="宋体" w:cs="宋体"/>
          <w:color w:val="auto"/>
          <w:sz w:val="24"/>
          <w:szCs w:val="24"/>
          <w:highlight w:val="none"/>
          <w:lang w:val="zh-CN" w:eastAsia="zh-CN" w:bidi="ar-SA"/>
        </w:rPr>
        <w:t>崔耀秋</w:t>
      </w:r>
    </w:p>
    <w:p w14:paraId="6FADC4B4">
      <w:pPr>
        <w:widowControl/>
        <w:autoSpaceDE/>
        <w:autoSpaceDN/>
        <w:snapToGrid w:val="0"/>
        <w:spacing w:before="0" w:after="0" w:line="360" w:lineRule="auto"/>
        <w:ind w:left="0" w:right="0" w:firstLine="480" w:firstLineChars="200"/>
        <w:jc w:val="left"/>
        <w:textAlignment w:val="baseline"/>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联系电话：0431-</w:t>
      </w:r>
      <w:r>
        <w:rPr>
          <w:rFonts w:hint="eastAsia" w:ascii="宋体" w:hAnsi="宋体" w:eastAsia="宋体" w:cs="宋体"/>
          <w:color w:val="auto"/>
          <w:sz w:val="24"/>
          <w:szCs w:val="24"/>
          <w:highlight w:val="none"/>
          <w:lang w:val="zh-CN" w:eastAsia="zh-CN" w:bidi="ar-SA"/>
        </w:rPr>
        <w:t>81337213</w:t>
      </w:r>
    </w:p>
    <w:p w14:paraId="09E1DA04">
      <w:pPr>
        <w:widowControl/>
        <w:autoSpaceDE/>
        <w:autoSpaceDN/>
        <w:snapToGrid w:val="0"/>
        <w:spacing w:before="0" w:after="0" w:line="360" w:lineRule="auto"/>
        <w:ind w:left="0" w:right="0" w:firstLine="480" w:firstLineChars="200"/>
        <w:jc w:val="left"/>
        <w:textAlignment w:val="baseline"/>
        <w:outlineLvl w:val="9"/>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bidi="ar-SA"/>
        </w:rPr>
        <w:t>2.采购代理机构信息</w:t>
      </w:r>
    </w:p>
    <w:p w14:paraId="42A981FF">
      <w:pPr>
        <w:widowControl/>
        <w:autoSpaceDE/>
        <w:autoSpaceDN/>
        <w:snapToGrid w:val="0"/>
        <w:spacing w:before="0" w:after="0" w:line="360" w:lineRule="auto"/>
        <w:ind w:left="0" w:right="0" w:firstLine="480" w:firstLineChars="200"/>
        <w:jc w:val="left"/>
        <w:textAlignment w:val="baseline"/>
        <w:outlineLvl w:val="9"/>
        <w:rPr>
          <w:rFonts w:hint="eastAsia" w:ascii="宋体" w:hAnsi="宋体" w:eastAsia="宋体" w:cs="宋体"/>
          <w:color w:val="auto"/>
          <w:sz w:val="24"/>
          <w:szCs w:val="24"/>
          <w:highlight w:val="none"/>
          <w:lang w:val="zh-CN" w:eastAsia="zh-Hans" w:bidi="ar-SA"/>
        </w:rPr>
      </w:pPr>
      <w:r>
        <w:rPr>
          <w:rFonts w:hint="eastAsia" w:ascii="宋体" w:hAnsi="宋体" w:eastAsia="宋体" w:cs="宋体"/>
          <w:color w:val="auto"/>
          <w:sz w:val="24"/>
          <w:szCs w:val="24"/>
          <w:highlight w:val="none"/>
          <w:lang w:val="zh-CN" w:eastAsia="zh-Hans" w:bidi="ar-SA"/>
        </w:rPr>
        <w:t>名    称：国迈招标有限责任公司</w:t>
      </w:r>
    </w:p>
    <w:p w14:paraId="5E684B47">
      <w:pPr>
        <w:widowControl/>
        <w:autoSpaceDE/>
        <w:autoSpaceDN/>
        <w:snapToGrid w:val="0"/>
        <w:spacing w:before="0" w:after="0" w:line="360" w:lineRule="auto"/>
        <w:ind w:left="0" w:right="0" w:firstLine="480" w:firstLineChars="200"/>
        <w:jc w:val="left"/>
        <w:textAlignment w:val="baseline"/>
        <w:outlineLvl w:val="9"/>
        <w:rPr>
          <w:rFonts w:hint="eastAsia" w:ascii="宋体" w:hAnsi="宋体" w:eastAsia="宋体" w:cs="宋体"/>
          <w:color w:val="auto"/>
          <w:sz w:val="24"/>
          <w:szCs w:val="24"/>
          <w:highlight w:val="none"/>
          <w:lang w:val="zh-CN" w:eastAsia="zh-Hans" w:bidi="ar-SA"/>
        </w:rPr>
      </w:pPr>
      <w:r>
        <w:rPr>
          <w:rFonts w:hint="eastAsia" w:ascii="宋体" w:hAnsi="宋体" w:eastAsia="宋体" w:cs="宋体"/>
          <w:color w:val="auto"/>
          <w:sz w:val="24"/>
          <w:szCs w:val="24"/>
          <w:highlight w:val="none"/>
          <w:lang w:val="zh-CN" w:eastAsia="zh-Hans" w:bidi="ar-SA"/>
        </w:rPr>
        <w:t>地</w:t>
      </w:r>
      <w:r>
        <w:rPr>
          <w:rFonts w:hint="eastAsia" w:ascii="宋体" w:hAnsi="宋体" w:eastAsia="宋体" w:cs="宋体"/>
          <w:color w:val="auto"/>
          <w:sz w:val="24"/>
          <w:szCs w:val="24"/>
          <w:highlight w:val="none"/>
          <w:lang w:val="en-US" w:bidi="ar-SA"/>
        </w:rPr>
        <w:t xml:space="preserve">    </w:t>
      </w:r>
      <w:r>
        <w:rPr>
          <w:rFonts w:hint="eastAsia" w:ascii="宋体" w:hAnsi="宋体" w:eastAsia="宋体" w:cs="宋体"/>
          <w:color w:val="auto"/>
          <w:sz w:val="24"/>
          <w:szCs w:val="24"/>
          <w:highlight w:val="none"/>
          <w:lang w:val="zh-CN" w:eastAsia="zh-Hans" w:bidi="ar-SA"/>
        </w:rPr>
        <w:t>址：</w:t>
      </w:r>
      <w:r>
        <w:rPr>
          <w:rFonts w:hint="eastAsia" w:ascii="宋体" w:hAnsi="宋体" w:eastAsia="宋体" w:cs="宋体"/>
          <w:color w:val="auto"/>
          <w:sz w:val="24"/>
          <w:szCs w:val="24"/>
          <w:highlight w:val="none"/>
          <w:lang w:val="en-US" w:bidi="ar-SA"/>
        </w:rPr>
        <w:t>长春市人民大街8683号财富领域5A-16室</w:t>
      </w:r>
    </w:p>
    <w:p w14:paraId="20C5F28E">
      <w:pPr>
        <w:widowControl/>
        <w:autoSpaceDE/>
        <w:autoSpaceDN/>
        <w:snapToGrid w:val="0"/>
        <w:spacing w:before="0" w:after="0" w:line="360" w:lineRule="auto"/>
        <w:ind w:left="0" w:right="0" w:firstLine="480" w:firstLineChars="200"/>
        <w:jc w:val="left"/>
        <w:textAlignment w:val="baseline"/>
        <w:outlineLvl w:val="9"/>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zh-CN" w:eastAsia="zh-Hans" w:bidi="ar-SA"/>
        </w:rPr>
        <w:t>联系方式：</w:t>
      </w:r>
      <w:r>
        <w:rPr>
          <w:rFonts w:hint="eastAsia" w:ascii="宋体" w:hAnsi="宋体" w:eastAsia="宋体" w:cs="宋体"/>
          <w:color w:val="auto"/>
          <w:sz w:val="24"/>
          <w:szCs w:val="24"/>
          <w:highlight w:val="none"/>
          <w:lang w:val="en-US" w:bidi="ar-SA"/>
        </w:rPr>
        <w:t>0431-80609773</w:t>
      </w:r>
    </w:p>
    <w:p w14:paraId="6D222FF8">
      <w:pPr>
        <w:widowControl/>
        <w:autoSpaceDE/>
        <w:autoSpaceDN/>
        <w:snapToGrid w:val="0"/>
        <w:spacing w:before="0" w:after="0" w:line="360" w:lineRule="auto"/>
        <w:ind w:left="0" w:right="0" w:firstLine="480" w:firstLineChars="200"/>
        <w:jc w:val="left"/>
        <w:textAlignment w:val="baseline"/>
        <w:outlineLvl w:val="9"/>
        <w:rPr>
          <w:rFonts w:hint="eastAsia" w:ascii="宋体" w:hAnsi="宋体" w:eastAsia="宋体" w:cs="宋体"/>
          <w:color w:val="auto"/>
          <w:sz w:val="24"/>
          <w:szCs w:val="24"/>
          <w:highlight w:val="none"/>
          <w:lang w:val="zh-CN" w:eastAsia="zh-Hans" w:bidi="ar-SA"/>
        </w:rPr>
      </w:pPr>
      <w:r>
        <w:rPr>
          <w:rFonts w:hint="eastAsia" w:ascii="宋体" w:hAnsi="宋体" w:eastAsia="宋体" w:cs="宋体"/>
          <w:color w:val="auto"/>
          <w:sz w:val="24"/>
          <w:szCs w:val="24"/>
          <w:highlight w:val="none"/>
          <w:lang w:val="zh-CN" w:eastAsia="zh-Hans" w:bidi="ar-SA"/>
        </w:rPr>
        <w:t>3.项目联系方式</w:t>
      </w:r>
    </w:p>
    <w:p w14:paraId="3804E00B">
      <w:pPr>
        <w:widowControl/>
        <w:autoSpaceDE/>
        <w:autoSpaceDN/>
        <w:snapToGrid w:val="0"/>
        <w:spacing w:before="0" w:after="0" w:line="360" w:lineRule="auto"/>
        <w:ind w:left="0" w:right="0" w:firstLine="480" w:firstLineChars="200"/>
        <w:jc w:val="left"/>
        <w:textAlignment w:val="baseline"/>
        <w:outlineLvl w:val="9"/>
        <w:rPr>
          <w:rFonts w:hint="eastAsia" w:ascii="宋体" w:hAnsi="宋体" w:eastAsia="宋体" w:cs="宋体"/>
          <w:color w:val="auto"/>
          <w:sz w:val="24"/>
          <w:szCs w:val="24"/>
          <w:highlight w:val="none"/>
          <w:lang w:val="zh-CN" w:bidi="ar-SA"/>
        </w:rPr>
      </w:pPr>
      <w:r>
        <w:rPr>
          <w:rFonts w:hint="eastAsia" w:ascii="宋体" w:hAnsi="宋体" w:eastAsia="宋体" w:cs="宋体"/>
          <w:color w:val="auto"/>
          <w:sz w:val="24"/>
          <w:szCs w:val="24"/>
          <w:highlight w:val="none"/>
          <w:lang w:val="zh-CN" w:eastAsia="zh-Hans" w:bidi="ar-SA"/>
        </w:rPr>
        <w:t>项目联系人：陈</w:t>
      </w:r>
      <w:r>
        <w:rPr>
          <w:rFonts w:hint="eastAsia" w:ascii="宋体" w:hAnsi="宋体" w:eastAsia="宋体" w:cs="宋体"/>
          <w:color w:val="auto"/>
          <w:sz w:val="24"/>
          <w:szCs w:val="24"/>
          <w:highlight w:val="none"/>
          <w:lang w:val="en-US" w:bidi="ar-SA"/>
        </w:rPr>
        <w:t>兵</w:t>
      </w:r>
    </w:p>
    <w:p w14:paraId="226E2DBA">
      <w:pPr>
        <w:widowControl/>
        <w:autoSpaceDE/>
        <w:autoSpaceDN/>
        <w:snapToGrid w:val="0"/>
        <w:spacing w:before="0" w:after="0" w:line="360" w:lineRule="auto"/>
        <w:ind w:left="0" w:right="0" w:firstLine="480" w:firstLineChars="200"/>
        <w:jc w:val="left"/>
        <w:textAlignment w:val="baseline"/>
        <w:outlineLvl w:val="9"/>
        <w:rPr>
          <w:rFonts w:hint="eastAsia" w:ascii="宋体" w:hAnsi="宋体" w:eastAsia="宋体" w:cs="宋体"/>
          <w:color w:val="auto"/>
          <w:sz w:val="24"/>
          <w:szCs w:val="24"/>
          <w:highlight w:val="none"/>
          <w:lang w:val="zh-CN" w:bidi="ar-SA"/>
        </w:rPr>
      </w:pPr>
      <w:r>
        <w:rPr>
          <w:rFonts w:hint="eastAsia" w:ascii="宋体" w:hAnsi="宋体" w:eastAsia="宋体" w:cs="宋体"/>
          <w:color w:val="auto"/>
          <w:sz w:val="24"/>
          <w:szCs w:val="24"/>
          <w:highlight w:val="none"/>
          <w:lang w:val="zh-CN" w:eastAsia="zh-Hans" w:bidi="ar-SA"/>
        </w:rPr>
        <w:t>电      话：0431-8060977</w:t>
      </w:r>
      <w:r>
        <w:rPr>
          <w:rFonts w:hint="eastAsia" w:ascii="宋体" w:hAnsi="宋体" w:eastAsia="宋体" w:cs="宋体"/>
          <w:color w:val="auto"/>
          <w:sz w:val="24"/>
          <w:szCs w:val="24"/>
          <w:highlight w:val="none"/>
          <w:lang w:val="en-US" w:bidi="ar-SA"/>
        </w:rPr>
        <w:t>3</w:t>
      </w:r>
    </w:p>
    <w:p w14:paraId="49443D35">
      <w:pPr>
        <w:rPr>
          <w:sz w:val="28"/>
          <w:szCs w:val="28"/>
        </w:rPr>
      </w:pPr>
      <w:r>
        <w:rPr>
          <w:rFonts w:hint="eastAsia"/>
          <w:sz w:val="28"/>
          <w:szCs w:val="28"/>
        </w:rPr>
        <w:br w:type="page"/>
      </w:r>
    </w:p>
    <w:p w14:paraId="3D896FDC">
      <w:pPr>
        <w:pStyle w:val="3"/>
        <w:bidi w:val="0"/>
      </w:pPr>
      <w:bookmarkStart w:id="27" w:name="_Toc975"/>
      <w:bookmarkStart w:id="28" w:name="_Toc5486"/>
      <w:r>
        <w:rPr>
          <w:rFonts w:hint="eastAsia"/>
        </w:rPr>
        <w:t>第二章 供应商须知</w:t>
      </w:r>
      <w:bookmarkEnd w:id="27"/>
      <w:bookmarkEnd w:id="28"/>
    </w:p>
    <w:p w14:paraId="78CF6B23">
      <w:pPr>
        <w:spacing w:before="280" w:after="50"/>
        <w:ind w:right="539"/>
        <w:jc w:val="center"/>
        <w:rPr>
          <w:b/>
          <w:bCs/>
          <w:sz w:val="24"/>
          <w:szCs w:val="24"/>
        </w:rPr>
      </w:pPr>
      <w:r>
        <w:rPr>
          <w:rFonts w:hint="eastAsia"/>
          <w:b/>
          <w:bCs/>
          <w:sz w:val="24"/>
          <w:szCs w:val="24"/>
        </w:rPr>
        <w:t>供应商须知前附表</w:t>
      </w:r>
    </w:p>
    <w:p w14:paraId="6D9CC5A6">
      <w:pPr>
        <w:pStyle w:val="10"/>
        <w:spacing w:before="6"/>
        <w:rPr>
          <w:b/>
          <w:sz w:val="12"/>
        </w:rPr>
      </w:pPr>
    </w:p>
    <w:tbl>
      <w:tblPr>
        <w:tblStyle w:val="23"/>
        <w:tblW w:w="108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6"/>
        <w:gridCol w:w="2086"/>
        <w:gridCol w:w="8046"/>
      </w:tblGrid>
      <w:tr w14:paraId="72E1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3EDA6166">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
                <w:bCs/>
                <w:sz w:val="24"/>
                <w:szCs w:val="24"/>
                <w:shd w:val="clear" w:color="auto" w:fill="auto"/>
              </w:rPr>
            </w:pPr>
            <w:r>
              <w:rPr>
                <w:rFonts w:hint="eastAsia" w:ascii="宋体" w:hAnsi="宋体" w:eastAsia="宋体" w:cs="宋体"/>
                <w:b/>
                <w:bCs/>
                <w:sz w:val="24"/>
                <w:szCs w:val="24"/>
                <w:shd w:val="clear" w:color="auto" w:fill="auto"/>
              </w:rPr>
              <w:t>序号</w:t>
            </w:r>
          </w:p>
        </w:tc>
        <w:tc>
          <w:tcPr>
            <w:tcW w:w="2086" w:type="dxa"/>
            <w:vAlign w:val="center"/>
          </w:tcPr>
          <w:p w14:paraId="5B771573">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
                <w:bCs/>
                <w:sz w:val="24"/>
                <w:szCs w:val="24"/>
                <w:shd w:val="clear" w:color="auto" w:fill="auto"/>
              </w:rPr>
            </w:pPr>
            <w:r>
              <w:rPr>
                <w:rFonts w:hint="eastAsia" w:ascii="宋体" w:hAnsi="宋体" w:eastAsia="宋体" w:cs="宋体"/>
                <w:b/>
                <w:bCs/>
                <w:sz w:val="24"/>
                <w:szCs w:val="24"/>
                <w:shd w:val="clear" w:color="auto" w:fill="auto"/>
              </w:rPr>
              <w:t>条款名称</w:t>
            </w:r>
          </w:p>
        </w:tc>
        <w:tc>
          <w:tcPr>
            <w:tcW w:w="8046" w:type="dxa"/>
            <w:vAlign w:val="center"/>
          </w:tcPr>
          <w:p w14:paraId="19F01282">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
                <w:bCs/>
                <w:sz w:val="24"/>
                <w:szCs w:val="24"/>
                <w:shd w:val="clear" w:color="auto" w:fill="auto"/>
              </w:rPr>
            </w:pPr>
            <w:r>
              <w:rPr>
                <w:rFonts w:hint="eastAsia" w:ascii="宋体" w:hAnsi="宋体" w:eastAsia="宋体" w:cs="宋体"/>
                <w:b/>
                <w:bCs/>
                <w:sz w:val="24"/>
                <w:szCs w:val="24"/>
                <w:shd w:val="clear" w:color="auto" w:fill="auto"/>
              </w:rPr>
              <w:t>内容及要求</w:t>
            </w:r>
          </w:p>
        </w:tc>
      </w:tr>
      <w:tr w14:paraId="39C27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4" w:hRule="atLeast"/>
          <w:jc w:val="center"/>
        </w:trPr>
        <w:tc>
          <w:tcPr>
            <w:tcW w:w="736" w:type="dxa"/>
            <w:vAlign w:val="center"/>
          </w:tcPr>
          <w:p w14:paraId="10399601">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w:t>
            </w:r>
          </w:p>
        </w:tc>
        <w:tc>
          <w:tcPr>
            <w:tcW w:w="2086" w:type="dxa"/>
            <w:vAlign w:val="center"/>
          </w:tcPr>
          <w:p w14:paraId="7AE7C0E5">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采购人</w:t>
            </w:r>
          </w:p>
        </w:tc>
        <w:tc>
          <w:tcPr>
            <w:tcW w:w="8046" w:type="dxa"/>
            <w:vAlign w:val="center"/>
          </w:tcPr>
          <w:p w14:paraId="4FFAD57C">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采购人：长春市中心医院</w:t>
            </w:r>
          </w:p>
          <w:p w14:paraId="60C5E891">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地址：长春市南关区人民大街1810号</w:t>
            </w:r>
          </w:p>
          <w:p w14:paraId="14564155">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default"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联系人：</w:t>
            </w:r>
            <w:r>
              <w:rPr>
                <w:rFonts w:hint="eastAsia" w:ascii="宋体" w:hAnsi="宋体" w:eastAsia="宋体" w:cs="宋体"/>
                <w:sz w:val="24"/>
                <w:szCs w:val="24"/>
                <w:shd w:val="clear" w:color="auto" w:fill="auto"/>
                <w:lang w:val="zh-CN" w:eastAsia="zh-CN"/>
              </w:rPr>
              <w:t>崔耀秋</w:t>
            </w:r>
          </w:p>
          <w:p w14:paraId="503645AC">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联系电话：0431-</w:t>
            </w:r>
            <w:r>
              <w:rPr>
                <w:rFonts w:hint="eastAsia" w:ascii="宋体" w:hAnsi="宋体" w:eastAsia="宋体" w:cs="宋体"/>
                <w:sz w:val="24"/>
                <w:szCs w:val="24"/>
                <w:shd w:val="clear" w:color="auto" w:fill="auto"/>
                <w:lang w:val="zh-CN" w:eastAsia="zh-CN"/>
              </w:rPr>
              <w:t>81337213</w:t>
            </w:r>
          </w:p>
        </w:tc>
      </w:tr>
      <w:tr w14:paraId="10F1D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2" w:hRule="atLeast"/>
          <w:jc w:val="center"/>
        </w:trPr>
        <w:tc>
          <w:tcPr>
            <w:tcW w:w="736" w:type="dxa"/>
            <w:vAlign w:val="center"/>
          </w:tcPr>
          <w:p w14:paraId="5B3A5526">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w:t>
            </w:r>
          </w:p>
        </w:tc>
        <w:tc>
          <w:tcPr>
            <w:tcW w:w="2086" w:type="dxa"/>
            <w:vAlign w:val="center"/>
          </w:tcPr>
          <w:p w14:paraId="5CBEEE4D">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采购代理机构</w:t>
            </w:r>
          </w:p>
        </w:tc>
        <w:tc>
          <w:tcPr>
            <w:tcW w:w="8046" w:type="dxa"/>
            <w:vAlign w:val="center"/>
          </w:tcPr>
          <w:p w14:paraId="2B728D77">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zh-CN" w:eastAsia="zh-Hans"/>
              </w:rPr>
            </w:pPr>
            <w:r>
              <w:rPr>
                <w:rFonts w:hint="eastAsia" w:cs="宋体"/>
                <w:sz w:val="24"/>
                <w:szCs w:val="24"/>
                <w:shd w:val="clear" w:color="auto" w:fill="auto"/>
                <w:lang w:val="zh-CN" w:eastAsia="zh-Hans"/>
              </w:rPr>
              <w:t>名</w:t>
            </w:r>
            <w:r>
              <w:rPr>
                <w:rFonts w:hint="eastAsia" w:ascii="宋体" w:hAnsi="宋体" w:eastAsia="宋体" w:cs="宋体"/>
                <w:sz w:val="24"/>
                <w:szCs w:val="24"/>
                <w:shd w:val="clear" w:color="auto" w:fill="auto"/>
                <w:lang w:val="zh-CN" w:eastAsia="zh-Hans"/>
              </w:rPr>
              <w:t xml:space="preserve">    称：国迈招标有限责任公司</w:t>
            </w:r>
          </w:p>
          <w:p w14:paraId="08B235AA">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zh-CN" w:eastAsia="zh-Hans"/>
              </w:rPr>
            </w:pPr>
            <w:r>
              <w:rPr>
                <w:rFonts w:hint="eastAsia" w:ascii="宋体" w:hAnsi="宋体" w:eastAsia="宋体" w:cs="宋体"/>
                <w:sz w:val="24"/>
                <w:szCs w:val="24"/>
                <w:shd w:val="clear" w:color="auto" w:fill="auto"/>
                <w:lang w:val="zh-CN" w:eastAsia="zh-Hans"/>
              </w:rPr>
              <w:t>地</w:t>
            </w:r>
            <w:r>
              <w:rPr>
                <w:rFonts w:hint="eastAsia" w:ascii="宋体" w:hAnsi="宋体" w:eastAsia="宋体" w:cs="宋体"/>
                <w:sz w:val="24"/>
                <w:szCs w:val="24"/>
                <w:shd w:val="clear" w:color="auto" w:fill="auto"/>
                <w:lang w:val="en-US" w:eastAsia="zh-CN"/>
              </w:rPr>
              <w:t xml:space="preserve">    </w:t>
            </w:r>
            <w:r>
              <w:rPr>
                <w:rFonts w:hint="eastAsia" w:ascii="宋体" w:hAnsi="宋体" w:eastAsia="宋体" w:cs="宋体"/>
                <w:sz w:val="24"/>
                <w:szCs w:val="24"/>
                <w:shd w:val="clear" w:color="auto" w:fill="auto"/>
                <w:lang w:val="zh-CN" w:eastAsia="zh-Hans"/>
              </w:rPr>
              <w:t>址：</w:t>
            </w:r>
            <w:r>
              <w:rPr>
                <w:rFonts w:hint="eastAsia" w:ascii="宋体" w:hAnsi="宋体" w:eastAsia="宋体" w:cs="宋体"/>
                <w:sz w:val="24"/>
                <w:szCs w:val="24"/>
                <w:shd w:val="clear" w:color="auto" w:fill="auto"/>
                <w:lang w:val="en-US" w:eastAsia="zh-CN"/>
              </w:rPr>
              <w:t>长春市人民大街8683号财富领域5A-16室</w:t>
            </w:r>
          </w:p>
          <w:p w14:paraId="4F581B67">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zh-CN" w:eastAsia="zh-CN"/>
              </w:rPr>
            </w:pPr>
            <w:r>
              <w:rPr>
                <w:rFonts w:hint="eastAsia" w:ascii="宋体" w:hAnsi="宋体" w:eastAsia="宋体" w:cs="宋体"/>
                <w:sz w:val="24"/>
                <w:szCs w:val="24"/>
                <w:shd w:val="clear" w:color="auto" w:fill="auto"/>
                <w:lang w:val="zh-CN" w:eastAsia="zh-Hans"/>
              </w:rPr>
              <w:t>项目联系人：陈</w:t>
            </w:r>
            <w:r>
              <w:rPr>
                <w:rFonts w:hint="eastAsia" w:ascii="宋体" w:hAnsi="宋体" w:eastAsia="宋体" w:cs="宋体"/>
                <w:sz w:val="24"/>
                <w:szCs w:val="24"/>
                <w:shd w:val="clear" w:color="auto" w:fill="auto"/>
                <w:lang w:val="en-US" w:eastAsia="zh-CN"/>
              </w:rPr>
              <w:t>兵</w:t>
            </w:r>
          </w:p>
          <w:p w14:paraId="21D22495">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cs="宋体"/>
                <w:sz w:val="24"/>
                <w:szCs w:val="24"/>
                <w:shd w:val="clear" w:color="auto" w:fill="auto"/>
                <w:lang w:val="en-US" w:eastAsia="zh-CN"/>
              </w:rPr>
            </w:pPr>
            <w:r>
              <w:rPr>
                <w:rFonts w:hint="eastAsia" w:cs="宋体"/>
                <w:sz w:val="24"/>
                <w:szCs w:val="24"/>
                <w:shd w:val="clear" w:color="auto" w:fill="auto"/>
                <w:lang w:val="zh-CN" w:eastAsia="zh-Hans"/>
              </w:rPr>
              <w:t>电      话：0431-8060977</w:t>
            </w:r>
            <w:r>
              <w:rPr>
                <w:rFonts w:hint="eastAsia" w:cs="宋体"/>
                <w:sz w:val="24"/>
                <w:szCs w:val="24"/>
                <w:shd w:val="clear" w:color="auto" w:fill="auto"/>
                <w:lang w:val="en-US" w:eastAsia="zh-CN"/>
              </w:rPr>
              <w:t>3</w:t>
            </w:r>
          </w:p>
        </w:tc>
      </w:tr>
      <w:tr w14:paraId="53601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02381BA1">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3</w:t>
            </w:r>
          </w:p>
        </w:tc>
        <w:tc>
          <w:tcPr>
            <w:tcW w:w="2086" w:type="dxa"/>
            <w:vAlign w:val="center"/>
          </w:tcPr>
          <w:p w14:paraId="61E9B739">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项目名称</w:t>
            </w:r>
          </w:p>
        </w:tc>
        <w:tc>
          <w:tcPr>
            <w:tcW w:w="8046" w:type="dxa"/>
            <w:vAlign w:val="center"/>
          </w:tcPr>
          <w:p w14:paraId="522E881D">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highlight w:val="none"/>
                <w:shd w:val="clear" w:color="auto" w:fill="auto"/>
                <w:lang w:eastAsia="zh-CN"/>
              </w:rPr>
            </w:pPr>
            <w:r>
              <w:rPr>
                <w:rFonts w:hint="eastAsia" w:cs="宋体"/>
                <w:sz w:val="24"/>
                <w:szCs w:val="24"/>
                <w:highlight w:val="none"/>
                <w:shd w:val="clear" w:color="auto" w:fill="auto"/>
                <w:lang w:eastAsia="zh-CN"/>
              </w:rPr>
              <w:t>长春市中心医院消防社会化服务</w:t>
            </w:r>
          </w:p>
        </w:tc>
      </w:tr>
      <w:tr w14:paraId="2599D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550295B0">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4</w:t>
            </w:r>
          </w:p>
        </w:tc>
        <w:tc>
          <w:tcPr>
            <w:tcW w:w="2086" w:type="dxa"/>
            <w:vAlign w:val="center"/>
          </w:tcPr>
          <w:p w14:paraId="6BEBBDD5">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项目地点</w:t>
            </w:r>
          </w:p>
        </w:tc>
        <w:tc>
          <w:tcPr>
            <w:tcW w:w="8046" w:type="dxa"/>
            <w:vAlign w:val="center"/>
          </w:tcPr>
          <w:p w14:paraId="27ECC988">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default" w:ascii="宋体" w:hAnsi="宋体" w:eastAsia="宋体" w:cs="宋体"/>
                <w:sz w:val="24"/>
                <w:szCs w:val="24"/>
                <w:highlight w:val="none"/>
                <w:shd w:val="clear" w:color="auto" w:fill="auto"/>
                <w:lang w:val="en-US"/>
              </w:rPr>
            </w:pPr>
            <w:r>
              <w:rPr>
                <w:rFonts w:hint="eastAsia" w:cs="宋体"/>
                <w:sz w:val="24"/>
                <w:szCs w:val="24"/>
                <w:highlight w:val="none"/>
                <w:shd w:val="clear" w:color="auto" w:fill="auto"/>
                <w:lang w:val="en-US" w:eastAsia="zh-CN"/>
              </w:rPr>
              <w:t>采购人指定地点</w:t>
            </w:r>
          </w:p>
        </w:tc>
      </w:tr>
      <w:tr w14:paraId="4DE0A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7D7FDB08">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5</w:t>
            </w:r>
          </w:p>
        </w:tc>
        <w:tc>
          <w:tcPr>
            <w:tcW w:w="2086" w:type="dxa"/>
            <w:vAlign w:val="center"/>
          </w:tcPr>
          <w:p w14:paraId="3F36ABBE">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资金来源及比例</w:t>
            </w:r>
          </w:p>
        </w:tc>
        <w:tc>
          <w:tcPr>
            <w:tcW w:w="8046" w:type="dxa"/>
            <w:vAlign w:val="center"/>
          </w:tcPr>
          <w:p w14:paraId="29FA792F">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highlight w:val="none"/>
                <w:shd w:val="clear" w:color="auto" w:fill="auto"/>
                <w:lang w:val="en-US"/>
              </w:rPr>
            </w:pPr>
            <w:r>
              <w:rPr>
                <w:rFonts w:hint="eastAsia" w:cs="宋体"/>
                <w:sz w:val="24"/>
                <w:szCs w:val="24"/>
                <w:highlight w:val="none"/>
                <w:shd w:val="clear" w:color="auto" w:fill="auto"/>
                <w:lang w:val="en-US" w:eastAsia="zh-CN"/>
              </w:rPr>
              <w:t>自筹</w:t>
            </w:r>
            <w:r>
              <w:rPr>
                <w:rFonts w:hint="eastAsia" w:ascii="宋体" w:hAnsi="宋体" w:eastAsia="宋体" w:cs="宋体"/>
                <w:sz w:val="24"/>
                <w:szCs w:val="24"/>
                <w:highlight w:val="none"/>
                <w:shd w:val="clear" w:color="auto" w:fill="auto"/>
                <w:lang w:val="en-US"/>
              </w:rPr>
              <w:t>资金100%</w:t>
            </w:r>
          </w:p>
        </w:tc>
      </w:tr>
      <w:tr w14:paraId="6AD6A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5405BEAE">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6</w:t>
            </w:r>
          </w:p>
        </w:tc>
        <w:tc>
          <w:tcPr>
            <w:tcW w:w="2086" w:type="dxa"/>
            <w:vAlign w:val="center"/>
          </w:tcPr>
          <w:p w14:paraId="6D42974F">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资金落实情况</w:t>
            </w:r>
          </w:p>
        </w:tc>
        <w:tc>
          <w:tcPr>
            <w:tcW w:w="8046" w:type="dxa"/>
            <w:vAlign w:val="center"/>
          </w:tcPr>
          <w:p w14:paraId="68861673">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cs="宋体"/>
                <w:sz w:val="24"/>
                <w:szCs w:val="24"/>
                <w:highlight w:val="none"/>
                <w:shd w:val="clear" w:color="auto" w:fill="auto"/>
                <w:lang w:eastAsia="zh-CN"/>
              </w:rPr>
            </w:pPr>
            <w:r>
              <w:rPr>
                <w:rFonts w:hint="eastAsia" w:cs="宋体"/>
                <w:sz w:val="24"/>
                <w:szCs w:val="24"/>
                <w:highlight w:val="none"/>
                <w:shd w:val="clear" w:color="auto" w:fill="auto"/>
                <w:lang w:eastAsia="zh-CN"/>
              </w:rPr>
              <w:t>已落实</w:t>
            </w:r>
          </w:p>
        </w:tc>
      </w:tr>
      <w:tr w14:paraId="7D756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372EDE0A">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lang w:val="en-US" w:eastAsia="zh-CN"/>
              </w:rPr>
            </w:pPr>
            <w:r>
              <w:rPr>
                <w:rFonts w:hint="eastAsia" w:cs="宋体"/>
                <w:sz w:val="24"/>
                <w:szCs w:val="24"/>
                <w:shd w:val="clear" w:color="auto" w:fill="auto"/>
                <w:lang w:val="en-US" w:eastAsia="zh-CN"/>
              </w:rPr>
              <w:t>7</w:t>
            </w:r>
          </w:p>
        </w:tc>
        <w:tc>
          <w:tcPr>
            <w:tcW w:w="2086" w:type="dxa"/>
            <w:vAlign w:val="center"/>
          </w:tcPr>
          <w:p w14:paraId="525AA8D1">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highlight w:val="none"/>
                <w:shd w:val="clear" w:color="auto" w:fill="auto"/>
                <w:lang w:val="en-US" w:eastAsia="zh-CN"/>
              </w:rPr>
            </w:pPr>
            <w:r>
              <w:rPr>
                <w:rFonts w:hint="eastAsia" w:cs="宋体"/>
                <w:sz w:val="24"/>
                <w:szCs w:val="24"/>
                <w:highlight w:val="none"/>
                <w:shd w:val="clear" w:color="auto" w:fill="auto"/>
                <w:lang w:val="en-US" w:eastAsia="zh-CN"/>
              </w:rPr>
              <w:t>服务标准</w:t>
            </w:r>
          </w:p>
        </w:tc>
        <w:tc>
          <w:tcPr>
            <w:tcW w:w="8046" w:type="dxa"/>
            <w:vAlign w:val="center"/>
          </w:tcPr>
          <w:p w14:paraId="5EB683ED">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cs="宋体"/>
                <w:sz w:val="24"/>
                <w:szCs w:val="24"/>
                <w:highlight w:val="none"/>
                <w:shd w:val="clear" w:color="auto" w:fill="auto"/>
                <w:lang w:eastAsia="zh-CN"/>
              </w:rPr>
            </w:pPr>
            <w:r>
              <w:rPr>
                <w:rFonts w:hint="eastAsia" w:cs="宋体"/>
                <w:sz w:val="24"/>
                <w:szCs w:val="24"/>
                <w:highlight w:val="none"/>
                <w:shd w:val="clear" w:color="auto" w:fill="auto"/>
                <w:lang w:val="en-US" w:eastAsia="zh-CN"/>
              </w:rPr>
              <w:t>满足采购人要求并达到优质服务。</w:t>
            </w:r>
          </w:p>
        </w:tc>
      </w:tr>
      <w:tr w14:paraId="1D10D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129BA5A3">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8</w:t>
            </w:r>
          </w:p>
        </w:tc>
        <w:tc>
          <w:tcPr>
            <w:tcW w:w="2086" w:type="dxa"/>
            <w:vAlign w:val="center"/>
          </w:tcPr>
          <w:p w14:paraId="469C649F">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服务内容</w:t>
            </w:r>
          </w:p>
        </w:tc>
        <w:tc>
          <w:tcPr>
            <w:tcW w:w="8046" w:type="dxa"/>
            <w:vAlign w:val="center"/>
          </w:tcPr>
          <w:p w14:paraId="2C6FF215">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highlight w:val="none"/>
                <w:shd w:val="clear" w:color="auto" w:fill="auto"/>
              </w:rPr>
            </w:pPr>
            <w:r>
              <w:rPr>
                <w:rFonts w:hint="eastAsia" w:cs="宋体"/>
                <w:sz w:val="24"/>
                <w:szCs w:val="24"/>
                <w:highlight w:val="none"/>
                <w:shd w:val="clear" w:color="auto" w:fill="auto"/>
                <w:lang w:val="en-US" w:eastAsia="zh-CN"/>
              </w:rPr>
              <w:t>包含消防设施、人员值班（维保驻场2人本科学历，监控室值班6人消防四级证书），火灾自动报警系统、电气火灾监控系统、可燃气体探测报警系统、消防供水系统（喷淋、消火栓）、气体灭火系统、防排烟系统、防火门、防火卷帘、消防应急照明和疏散指示系统等维保维修项目物联网维护，物联设备维修，增配新物联网设施等</w:t>
            </w:r>
            <w:r>
              <w:rPr>
                <w:rFonts w:hint="eastAsia" w:ascii="宋体" w:hAnsi="宋体" w:eastAsia="宋体" w:cs="宋体"/>
                <w:sz w:val="24"/>
                <w:szCs w:val="24"/>
                <w:highlight w:val="none"/>
                <w:shd w:val="clear" w:color="auto" w:fill="auto"/>
              </w:rPr>
              <w:t>，具体详见采购文件服务需求。</w:t>
            </w:r>
          </w:p>
        </w:tc>
      </w:tr>
      <w:tr w14:paraId="0E22F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 w:hRule="atLeast"/>
          <w:jc w:val="center"/>
        </w:trPr>
        <w:tc>
          <w:tcPr>
            <w:tcW w:w="736" w:type="dxa"/>
            <w:vAlign w:val="center"/>
          </w:tcPr>
          <w:p w14:paraId="0AAE9DD9">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9</w:t>
            </w:r>
          </w:p>
        </w:tc>
        <w:tc>
          <w:tcPr>
            <w:tcW w:w="2086" w:type="dxa"/>
            <w:vAlign w:val="center"/>
          </w:tcPr>
          <w:p w14:paraId="3BDAD533">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服务期</w:t>
            </w:r>
          </w:p>
        </w:tc>
        <w:tc>
          <w:tcPr>
            <w:tcW w:w="8046" w:type="dxa"/>
            <w:vAlign w:val="center"/>
          </w:tcPr>
          <w:p w14:paraId="05DE6D83">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highlight w:val="none"/>
                <w:shd w:val="clear" w:color="auto" w:fill="auto"/>
                <w:lang w:eastAsia="zh-CN"/>
              </w:rPr>
            </w:pPr>
            <w:r>
              <w:rPr>
                <w:rFonts w:hint="eastAsia" w:cs="宋体"/>
                <w:sz w:val="24"/>
                <w:szCs w:val="24"/>
                <w:highlight w:val="none"/>
                <w:shd w:val="clear" w:color="auto" w:fill="auto"/>
                <w:lang w:eastAsia="zh-CN"/>
              </w:rPr>
              <w:t>自合同签订之日起一年</w:t>
            </w:r>
          </w:p>
        </w:tc>
      </w:tr>
      <w:tr w14:paraId="060A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jc w:val="center"/>
        </w:trPr>
        <w:tc>
          <w:tcPr>
            <w:tcW w:w="736" w:type="dxa"/>
            <w:vAlign w:val="center"/>
          </w:tcPr>
          <w:p w14:paraId="0BCAE7E7">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10</w:t>
            </w:r>
          </w:p>
        </w:tc>
        <w:tc>
          <w:tcPr>
            <w:tcW w:w="2086" w:type="dxa"/>
            <w:vAlign w:val="center"/>
          </w:tcPr>
          <w:p w14:paraId="28D34A4F">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供应商资格条件</w:t>
            </w:r>
          </w:p>
        </w:tc>
        <w:tc>
          <w:tcPr>
            <w:tcW w:w="8046" w:type="dxa"/>
            <w:vAlign w:val="center"/>
          </w:tcPr>
          <w:p w14:paraId="2E7FF295">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cs="宋体"/>
                <w:sz w:val="24"/>
                <w:szCs w:val="24"/>
                <w:highlight w:val="none"/>
                <w:shd w:val="clear" w:color="auto" w:fill="auto"/>
                <w:lang w:val="en-US" w:eastAsia="zh-CN"/>
              </w:rPr>
            </w:pPr>
            <w:r>
              <w:rPr>
                <w:rFonts w:hint="eastAsia" w:cs="宋体"/>
                <w:sz w:val="24"/>
                <w:szCs w:val="24"/>
                <w:highlight w:val="none"/>
                <w:shd w:val="clear" w:color="auto" w:fill="auto"/>
                <w:lang w:val="en-US" w:eastAsia="zh-CN"/>
              </w:rPr>
              <w:t>1、符合《中华人民共和国政府采购法》第二十二条规定；</w:t>
            </w:r>
          </w:p>
          <w:p w14:paraId="19858DFD">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cs="宋体"/>
                <w:sz w:val="24"/>
                <w:szCs w:val="24"/>
                <w:highlight w:val="none"/>
                <w:shd w:val="clear" w:color="auto" w:fill="auto"/>
                <w:lang w:val="en-US" w:eastAsia="zh-CN"/>
              </w:rPr>
            </w:pPr>
            <w:r>
              <w:rPr>
                <w:rFonts w:hint="eastAsia" w:cs="宋体"/>
                <w:sz w:val="24"/>
                <w:szCs w:val="24"/>
                <w:highlight w:val="none"/>
                <w:shd w:val="clear" w:color="auto" w:fill="auto"/>
                <w:lang w:val="en-US" w:eastAsia="zh-CN"/>
              </w:rPr>
              <w:t>2、落实政府采购政策需满足的资格要求：本项目属于专门面向中小企业采购；</w:t>
            </w:r>
          </w:p>
          <w:p w14:paraId="2FD25E75">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cs="宋体"/>
                <w:sz w:val="24"/>
                <w:szCs w:val="24"/>
                <w:highlight w:val="none"/>
                <w:shd w:val="clear" w:color="auto" w:fill="auto"/>
                <w:lang w:val="en-US" w:eastAsia="zh-CN"/>
              </w:rPr>
            </w:pPr>
            <w:r>
              <w:rPr>
                <w:rFonts w:hint="eastAsia" w:cs="宋体"/>
                <w:sz w:val="24"/>
                <w:szCs w:val="24"/>
                <w:highlight w:val="none"/>
                <w:shd w:val="clear" w:color="auto" w:fill="auto"/>
                <w:lang w:val="en-US" w:eastAsia="zh-CN"/>
              </w:rPr>
              <w:t>3、本项目的特定资格要求：</w:t>
            </w:r>
          </w:p>
          <w:p w14:paraId="5EC36B2E">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cs="宋体"/>
                <w:sz w:val="24"/>
                <w:szCs w:val="24"/>
                <w:highlight w:val="none"/>
                <w:shd w:val="clear" w:color="auto" w:fill="auto"/>
                <w:lang w:val="en-US" w:eastAsia="zh-CN"/>
              </w:rPr>
            </w:pPr>
            <w:r>
              <w:rPr>
                <w:rFonts w:hint="eastAsia" w:cs="宋体"/>
                <w:sz w:val="24"/>
                <w:szCs w:val="24"/>
                <w:highlight w:val="none"/>
                <w:shd w:val="clear" w:color="auto" w:fill="auto"/>
                <w:lang w:val="en-US" w:eastAsia="zh-CN"/>
              </w:rPr>
              <w:t>3.1供应商须具有独立法人资格，具有能够完成本项目的独立法人或者其他组织，具备有效的营业执照，经营范围包含本项目服务内容，并在人员、设备、资金等方面具有相应的能力；</w:t>
            </w:r>
          </w:p>
          <w:p w14:paraId="57D5026B">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cs="宋体"/>
                <w:sz w:val="24"/>
                <w:szCs w:val="24"/>
                <w:highlight w:val="none"/>
                <w:shd w:val="clear" w:color="auto" w:fill="auto"/>
                <w:lang w:val="en-US" w:eastAsia="zh-CN"/>
              </w:rPr>
            </w:pPr>
            <w:r>
              <w:rPr>
                <w:rFonts w:hint="eastAsia" w:cs="宋体"/>
                <w:sz w:val="24"/>
                <w:szCs w:val="24"/>
                <w:highlight w:val="none"/>
                <w:shd w:val="clear" w:color="auto" w:fill="auto"/>
                <w:lang w:val="en-US" w:eastAsia="zh-CN"/>
              </w:rPr>
              <w:t>3.2财务要求：具有良好的商业信誉和健全的财务会计制度，需提供财务状况良好承诺函；</w:t>
            </w:r>
          </w:p>
          <w:p w14:paraId="7B3B612E">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cs="宋体"/>
                <w:sz w:val="24"/>
                <w:szCs w:val="24"/>
                <w:highlight w:val="none"/>
                <w:shd w:val="clear" w:color="auto" w:fill="auto"/>
                <w:lang w:val="en-US" w:eastAsia="zh-CN"/>
              </w:rPr>
            </w:pPr>
            <w:r>
              <w:rPr>
                <w:rFonts w:hint="eastAsia" w:cs="宋体"/>
                <w:sz w:val="24"/>
                <w:szCs w:val="24"/>
                <w:highlight w:val="none"/>
                <w:shd w:val="clear" w:color="auto" w:fill="auto"/>
                <w:lang w:val="en-US" w:eastAsia="zh-CN"/>
              </w:rPr>
              <w:t>3.3.供应商具有依法缴纳税收和依法缴纳社会保障资金的良好记录，需提供依法缴纳税收和依法缴纳社会保障资金承诺函；</w:t>
            </w:r>
          </w:p>
          <w:p w14:paraId="0C4DD892">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cs="宋体"/>
                <w:sz w:val="24"/>
                <w:szCs w:val="24"/>
                <w:highlight w:val="none"/>
                <w:shd w:val="clear" w:color="auto" w:fill="auto"/>
                <w:lang w:val="en-US" w:eastAsia="zh-CN"/>
              </w:rPr>
            </w:pPr>
            <w:r>
              <w:rPr>
                <w:rFonts w:hint="eastAsia" w:cs="宋体"/>
                <w:sz w:val="24"/>
                <w:szCs w:val="24"/>
                <w:highlight w:val="none"/>
                <w:shd w:val="clear" w:color="auto" w:fill="auto"/>
                <w:lang w:val="en-US" w:eastAsia="zh-CN"/>
              </w:rPr>
              <w:t>3.4信誉要求：拒绝列入政府取消投标资格记录期间的企业或个人投标。未被工商行政管理机关在全国企业信用信息公示系统（www.gsxt.gov.cn）中列入严重违法失信企业名单。未被最高人民法院在“信用中国”网站（www.creditchina.gov.cn）、中国政府采购网(www.ccgp.gov.cn)或各级信用信息共享平台中列入失信被执行人名单，如有犯罪记录视为无效投标；</w:t>
            </w:r>
          </w:p>
          <w:p w14:paraId="1F08BA23">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highlight w:val="none"/>
                <w:shd w:val="clear" w:color="auto" w:fill="auto"/>
                <w:lang w:eastAsia="zh-CN"/>
              </w:rPr>
            </w:pPr>
            <w:r>
              <w:rPr>
                <w:rFonts w:hint="eastAsia" w:cs="宋体"/>
                <w:sz w:val="24"/>
                <w:szCs w:val="24"/>
                <w:highlight w:val="none"/>
                <w:shd w:val="clear" w:color="auto" w:fill="auto"/>
                <w:lang w:val="en-US"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0658F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3BB258BB">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11</w:t>
            </w:r>
          </w:p>
        </w:tc>
        <w:tc>
          <w:tcPr>
            <w:tcW w:w="2086" w:type="dxa"/>
            <w:vAlign w:val="center"/>
          </w:tcPr>
          <w:p w14:paraId="2F229AED">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供应商提出问题的截止时间</w:t>
            </w:r>
          </w:p>
        </w:tc>
        <w:tc>
          <w:tcPr>
            <w:tcW w:w="8046" w:type="dxa"/>
            <w:vAlign w:val="center"/>
          </w:tcPr>
          <w:p w14:paraId="68EC03A2">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响应文件截止时间5日前</w:t>
            </w:r>
          </w:p>
          <w:p w14:paraId="748D04D0">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将质疑问题以word格式发至</w:t>
            </w:r>
            <w:r>
              <w:rPr>
                <w:rFonts w:hint="eastAsia" w:cs="宋体"/>
                <w:sz w:val="24"/>
                <w:szCs w:val="24"/>
                <w:shd w:val="clear" w:color="auto" w:fill="auto"/>
                <w:lang w:val="en-US" w:eastAsia="zh-CN"/>
              </w:rPr>
              <w:t>715692116</w:t>
            </w:r>
            <w:r>
              <w:rPr>
                <w:rFonts w:hint="eastAsia" w:ascii="宋体" w:hAnsi="宋体" w:eastAsia="宋体" w:cs="宋体"/>
                <w:sz w:val="24"/>
                <w:szCs w:val="24"/>
                <w:shd w:val="clear" w:color="auto" w:fill="auto"/>
              </w:rPr>
              <w:t>@qq.com邮箱，并将加盖供应商单位公章的书面材料递交至采购代理机构，否则不予解答。</w:t>
            </w:r>
          </w:p>
        </w:tc>
      </w:tr>
      <w:tr w14:paraId="4EA8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1760601B">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12</w:t>
            </w:r>
          </w:p>
        </w:tc>
        <w:tc>
          <w:tcPr>
            <w:tcW w:w="2086" w:type="dxa"/>
            <w:vAlign w:val="center"/>
          </w:tcPr>
          <w:p w14:paraId="2B09D58F">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采购人书面澄清的时间</w:t>
            </w:r>
          </w:p>
        </w:tc>
        <w:tc>
          <w:tcPr>
            <w:tcW w:w="8046" w:type="dxa"/>
            <w:vAlign w:val="center"/>
          </w:tcPr>
          <w:p w14:paraId="2711EC01">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响应文件截止时间5日前</w:t>
            </w:r>
          </w:p>
        </w:tc>
      </w:tr>
      <w:tr w14:paraId="6F8F9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 w:hRule="atLeast"/>
          <w:jc w:val="center"/>
        </w:trPr>
        <w:tc>
          <w:tcPr>
            <w:tcW w:w="736" w:type="dxa"/>
            <w:vAlign w:val="center"/>
          </w:tcPr>
          <w:p w14:paraId="59C8DA07">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13</w:t>
            </w:r>
          </w:p>
        </w:tc>
        <w:tc>
          <w:tcPr>
            <w:tcW w:w="2086" w:type="dxa"/>
            <w:vAlign w:val="center"/>
          </w:tcPr>
          <w:p w14:paraId="331CB441">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磋商预备会</w:t>
            </w:r>
          </w:p>
        </w:tc>
        <w:tc>
          <w:tcPr>
            <w:tcW w:w="8046" w:type="dxa"/>
            <w:vAlign w:val="center"/>
          </w:tcPr>
          <w:p w14:paraId="71BF0CFF">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不召开</w:t>
            </w:r>
          </w:p>
        </w:tc>
      </w:tr>
      <w:tr w14:paraId="5F0C5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36" w:type="dxa"/>
            <w:vAlign w:val="center"/>
          </w:tcPr>
          <w:p w14:paraId="73955F0C">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14</w:t>
            </w:r>
          </w:p>
        </w:tc>
        <w:tc>
          <w:tcPr>
            <w:tcW w:w="2086" w:type="dxa"/>
            <w:vAlign w:val="center"/>
          </w:tcPr>
          <w:p w14:paraId="57E93603">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分包</w:t>
            </w:r>
          </w:p>
        </w:tc>
        <w:tc>
          <w:tcPr>
            <w:tcW w:w="8046" w:type="dxa"/>
            <w:vAlign w:val="center"/>
          </w:tcPr>
          <w:p w14:paraId="70168B86">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不允许</w:t>
            </w:r>
          </w:p>
        </w:tc>
      </w:tr>
      <w:tr w14:paraId="07E33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3FCCEE74">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15</w:t>
            </w:r>
          </w:p>
        </w:tc>
        <w:tc>
          <w:tcPr>
            <w:tcW w:w="2086" w:type="dxa"/>
            <w:vAlign w:val="center"/>
          </w:tcPr>
          <w:p w14:paraId="3C75C496">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供应商确认收到磋商文件澄清的时间</w:t>
            </w:r>
          </w:p>
        </w:tc>
        <w:tc>
          <w:tcPr>
            <w:tcW w:w="8046" w:type="dxa"/>
            <w:vAlign w:val="center"/>
          </w:tcPr>
          <w:p w14:paraId="455EF8DA">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在收到相应澄清文件后 24 小时内</w:t>
            </w:r>
          </w:p>
        </w:tc>
      </w:tr>
      <w:tr w14:paraId="04426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jc w:val="center"/>
        </w:trPr>
        <w:tc>
          <w:tcPr>
            <w:tcW w:w="736" w:type="dxa"/>
            <w:vAlign w:val="center"/>
          </w:tcPr>
          <w:p w14:paraId="4F5039B8">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16</w:t>
            </w:r>
          </w:p>
        </w:tc>
        <w:tc>
          <w:tcPr>
            <w:tcW w:w="2086" w:type="dxa"/>
            <w:vAlign w:val="center"/>
          </w:tcPr>
          <w:p w14:paraId="720CFB2B">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供应商确认收到磋商文件修改的时间</w:t>
            </w:r>
          </w:p>
        </w:tc>
        <w:tc>
          <w:tcPr>
            <w:tcW w:w="8046" w:type="dxa"/>
            <w:vAlign w:val="center"/>
          </w:tcPr>
          <w:p w14:paraId="37E5FD99">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在收到相应修改文件后 24 小时内</w:t>
            </w:r>
          </w:p>
        </w:tc>
      </w:tr>
      <w:tr w14:paraId="75178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60316665">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17</w:t>
            </w:r>
          </w:p>
        </w:tc>
        <w:tc>
          <w:tcPr>
            <w:tcW w:w="2086" w:type="dxa"/>
            <w:vAlign w:val="center"/>
          </w:tcPr>
          <w:p w14:paraId="5BBA552D">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highlight w:val="none"/>
                <w:shd w:val="clear" w:color="auto" w:fill="auto"/>
                <w:lang w:val="en-US"/>
              </w:rPr>
            </w:pPr>
            <w:r>
              <w:rPr>
                <w:rFonts w:hint="eastAsia" w:ascii="宋体" w:hAnsi="宋体" w:eastAsia="宋体" w:cs="宋体"/>
                <w:sz w:val="24"/>
                <w:szCs w:val="24"/>
                <w:highlight w:val="none"/>
                <w:shd w:val="clear" w:color="auto" w:fill="auto"/>
                <w:lang w:val="en-US"/>
              </w:rPr>
              <w:t>采购预算</w:t>
            </w:r>
          </w:p>
        </w:tc>
        <w:tc>
          <w:tcPr>
            <w:tcW w:w="8046" w:type="dxa"/>
            <w:vAlign w:val="center"/>
          </w:tcPr>
          <w:p w14:paraId="0A51D1F6">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本项目采购总预算</w:t>
            </w:r>
            <w:r>
              <w:rPr>
                <w:rFonts w:hint="eastAsia" w:cs="宋体"/>
                <w:sz w:val="24"/>
                <w:szCs w:val="24"/>
                <w:highlight w:val="none"/>
                <w:shd w:val="clear" w:color="auto" w:fill="auto"/>
                <w:lang w:val="en-US" w:eastAsia="zh-CN"/>
              </w:rPr>
              <w:t>49.00万元</w:t>
            </w:r>
          </w:p>
          <w:p w14:paraId="7659D472">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注：超出采购总预算的首次及最终投标报价视为无效报价，投标将被否决。</w:t>
            </w:r>
          </w:p>
        </w:tc>
      </w:tr>
      <w:tr w14:paraId="615A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350472FA">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18</w:t>
            </w:r>
          </w:p>
        </w:tc>
        <w:tc>
          <w:tcPr>
            <w:tcW w:w="2086" w:type="dxa"/>
            <w:vAlign w:val="center"/>
          </w:tcPr>
          <w:p w14:paraId="5EFB837E">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rPr>
              <w:t>响应</w:t>
            </w:r>
            <w:r>
              <w:rPr>
                <w:rFonts w:hint="eastAsia" w:ascii="宋体" w:hAnsi="宋体" w:eastAsia="宋体" w:cs="宋体"/>
                <w:sz w:val="24"/>
                <w:szCs w:val="24"/>
                <w:shd w:val="clear" w:color="auto" w:fill="auto"/>
              </w:rPr>
              <w:t>有效期</w:t>
            </w:r>
          </w:p>
        </w:tc>
        <w:tc>
          <w:tcPr>
            <w:tcW w:w="8046" w:type="dxa"/>
            <w:vAlign w:val="center"/>
          </w:tcPr>
          <w:p w14:paraId="500FBE01">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rPr>
              <w:t>90</w:t>
            </w:r>
            <w:r>
              <w:rPr>
                <w:rFonts w:hint="eastAsia" w:ascii="宋体" w:hAnsi="宋体" w:eastAsia="宋体" w:cs="宋体"/>
                <w:sz w:val="24"/>
                <w:szCs w:val="24"/>
                <w:shd w:val="clear" w:color="auto" w:fill="auto"/>
              </w:rPr>
              <w:t>天</w:t>
            </w:r>
          </w:p>
        </w:tc>
      </w:tr>
      <w:tr w14:paraId="5CB76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2AFFFEB9">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19</w:t>
            </w:r>
          </w:p>
        </w:tc>
        <w:tc>
          <w:tcPr>
            <w:tcW w:w="2086" w:type="dxa"/>
            <w:vAlign w:val="center"/>
          </w:tcPr>
          <w:p w14:paraId="7C662227">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rPr>
              <w:t>磋商保证金</w:t>
            </w:r>
          </w:p>
        </w:tc>
        <w:tc>
          <w:tcPr>
            <w:tcW w:w="8046" w:type="dxa"/>
            <w:vAlign w:val="center"/>
          </w:tcPr>
          <w:p w14:paraId="3546E8F5">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en-US"/>
              </w:rPr>
            </w:pPr>
            <w:r>
              <w:rPr>
                <w:rFonts w:hint="eastAsia" w:ascii="宋体" w:hAnsi="宋体" w:eastAsia="宋体" w:cs="宋体"/>
                <w:sz w:val="24"/>
                <w:szCs w:val="24"/>
                <w:shd w:val="clear" w:color="auto" w:fill="auto"/>
                <w:lang w:val="en-US"/>
              </w:rPr>
              <w:t>磋商保证金的金额：人民币</w:t>
            </w:r>
            <w:r>
              <w:rPr>
                <w:rFonts w:hint="eastAsia" w:cs="宋体"/>
                <w:sz w:val="24"/>
                <w:szCs w:val="24"/>
                <w:shd w:val="clear" w:color="auto" w:fill="auto"/>
                <w:lang w:val="en-US" w:eastAsia="zh-CN"/>
              </w:rPr>
              <w:t>9800</w:t>
            </w:r>
            <w:r>
              <w:rPr>
                <w:rFonts w:hint="eastAsia" w:ascii="宋体" w:hAnsi="宋体" w:eastAsia="宋体" w:cs="宋体"/>
                <w:sz w:val="24"/>
                <w:szCs w:val="24"/>
                <w:shd w:val="clear" w:color="auto" w:fill="auto"/>
                <w:lang w:val="en-US"/>
              </w:rPr>
              <w:t>元；</w:t>
            </w:r>
          </w:p>
          <w:p w14:paraId="21949574">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en-US"/>
              </w:rPr>
            </w:pPr>
            <w:r>
              <w:rPr>
                <w:rFonts w:hint="eastAsia" w:ascii="宋体" w:hAnsi="宋体" w:eastAsia="宋体" w:cs="宋体"/>
                <w:sz w:val="24"/>
                <w:szCs w:val="24"/>
                <w:shd w:val="clear" w:color="auto" w:fill="auto"/>
                <w:lang w:val="en-US"/>
              </w:rPr>
              <w:t>递交形式：银行出具的现金支票、保兑支票、银行汇票，银行或担保机构出具的保函等形式；以现金或支票形式提交的投标保证金应当从</w:t>
            </w:r>
            <w:r>
              <w:rPr>
                <w:rFonts w:hint="eastAsia" w:ascii="宋体" w:hAnsi="宋体" w:eastAsia="宋体" w:cs="宋体"/>
                <w:sz w:val="24"/>
                <w:szCs w:val="24"/>
                <w:shd w:val="clear" w:color="auto" w:fill="auto"/>
                <w:lang w:val="en-US" w:eastAsia="zh-CN"/>
              </w:rPr>
              <w:t>供应商</w:t>
            </w:r>
            <w:r>
              <w:rPr>
                <w:rFonts w:hint="eastAsia" w:ascii="宋体" w:hAnsi="宋体" w:eastAsia="宋体" w:cs="宋体"/>
                <w:sz w:val="24"/>
                <w:szCs w:val="24"/>
                <w:shd w:val="clear" w:color="auto" w:fill="auto"/>
                <w:lang w:val="en-US"/>
              </w:rPr>
              <w:t>的基本账户转出；</w:t>
            </w:r>
          </w:p>
          <w:p w14:paraId="620CC265">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en-US" w:eastAsia="zh-Hans"/>
              </w:rPr>
            </w:pPr>
            <w:r>
              <w:rPr>
                <w:rFonts w:hint="eastAsia" w:ascii="宋体" w:hAnsi="宋体" w:eastAsia="宋体" w:cs="宋体"/>
                <w:sz w:val="24"/>
                <w:szCs w:val="24"/>
                <w:shd w:val="clear" w:color="auto" w:fill="auto"/>
                <w:lang w:val="en-US" w:eastAsia="zh-Hans"/>
              </w:rPr>
              <w:t>收收款人全称：国迈招标有限责任公司</w:t>
            </w:r>
          </w:p>
          <w:p w14:paraId="3037153F">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en-US" w:eastAsia="zh-Hans"/>
              </w:rPr>
            </w:pPr>
            <w:r>
              <w:rPr>
                <w:rFonts w:hint="eastAsia" w:ascii="宋体" w:hAnsi="宋体" w:eastAsia="宋体" w:cs="宋体"/>
                <w:sz w:val="24"/>
                <w:szCs w:val="24"/>
                <w:shd w:val="clear" w:color="auto" w:fill="auto"/>
                <w:lang w:val="en-US" w:eastAsia="zh-Hans"/>
              </w:rPr>
              <w:t>开户银行：上海浦东发展银行长春一汽支行</w:t>
            </w:r>
          </w:p>
          <w:p w14:paraId="159F2919">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en-US" w:eastAsia="zh-Hans"/>
              </w:rPr>
            </w:pPr>
            <w:r>
              <w:rPr>
                <w:rFonts w:hint="eastAsia" w:ascii="宋体" w:hAnsi="宋体" w:eastAsia="宋体" w:cs="宋体"/>
                <w:sz w:val="24"/>
                <w:szCs w:val="24"/>
                <w:shd w:val="clear" w:color="auto" w:fill="auto"/>
                <w:lang w:val="en-US" w:eastAsia="zh-Hans"/>
              </w:rPr>
              <w:t>账</w:t>
            </w:r>
            <w:r>
              <w:rPr>
                <w:rFonts w:hint="eastAsia" w:cs="宋体"/>
                <w:sz w:val="24"/>
                <w:szCs w:val="24"/>
                <w:shd w:val="clear" w:color="auto" w:fill="auto"/>
                <w:lang w:val="en-US" w:eastAsia="zh-CN"/>
              </w:rPr>
              <w:t xml:space="preserve">  </w:t>
            </w:r>
            <w:r>
              <w:rPr>
                <w:rFonts w:hint="eastAsia" w:ascii="宋体" w:hAnsi="宋体" w:eastAsia="宋体" w:cs="宋体"/>
                <w:sz w:val="24"/>
                <w:szCs w:val="24"/>
                <w:shd w:val="clear" w:color="auto" w:fill="auto"/>
                <w:lang w:val="en-US" w:eastAsia="zh-Hans"/>
              </w:rPr>
              <w:t xml:space="preserve">  号：61030078801100001162</w:t>
            </w:r>
          </w:p>
          <w:p w14:paraId="4B066A5B">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联 系 人：马女士</w:t>
            </w:r>
          </w:p>
          <w:p w14:paraId="17DD5032">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en-US"/>
              </w:rPr>
            </w:pPr>
            <w:r>
              <w:rPr>
                <w:rFonts w:hint="eastAsia" w:ascii="宋体" w:hAnsi="宋体" w:eastAsia="宋体" w:cs="宋体"/>
                <w:sz w:val="24"/>
                <w:szCs w:val="24"/>
                <w:shd w:val="clear" w:color="auto" w:fill="auto"/>
                <w:lang w:val="en-US"/>
              </w:rPr>
              <w:t>联系电话：0431-80609773；到账为准。</w:t>
            </w:r>
          </w:p>
          <w:p w14:paraId="00875FDB">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eastAsia="zh-Hans"/>
              </w:rPr>
              <w:t>注：投标保证金存入采购代理机构指定账户，银行进账单或电汇凭证等凭证上应明确用途、项目名称、供应商名称、联系人及电话，以便核对查实；并将递交保证金凭证发送至指定邮箱（715692116@qq.com）。</w:t>
            </w:r>
          </w:p>
        </w:tc>
      </w:tr>
      <w:tr w14:paraId="42BFD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3006E2B4">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20</w:t>
            </w:r>
          </w:p>
        </w:tc>
        <w:tc>
          <w:tcPr>
            <w:tcW w:w="2086" w:type="dxa"/>
            <w:vAlign w:val="center"/>
          </w:tcPr>
          <w:p w14:paraId="540A35D2">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签字或盖章要求</w:t>
            </w:r>
          </w:p>
        </w:tc>
        <w:tc>
          <w:tcPr>
            <w:tcW w:w="8046" w:type="dxa"/>
            <w:vAlign w:val="center"/>
          </w:tcPr>
          <w:p w14:paraId="3286073A">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按磋商文件中提供的格式及要求填写</w:t>
            </w:r>
          </w:p>
        </w:tc>
      </w:tr>
      <w:tr w14:paraId="299C3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Merge w:val="restart"/>
            <w:vAlign w:val="center"/>
          </w:tcPr>
          <w:p w14:paraId="4C2EFE7B">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21</w:t>
            </w:r>
          </w:p>
        </w:tc>
        <w:tc>
          <w:tcPr>
            <w:tcW w:w="2086" w:type="dxa"/>
            <w:vAlign w:val="center"/>
          </w:tcPr>
          <w:p w14:paraId="05456AAB">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响应文件式样与</w:t>
            </w:r>
          </w:p>
          <w:p w14:paraId="140DB7B4">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lang w:val="en-US"/>
              </w:rPr>
            </w:pPr>
            <w:r>
              <w:rPr>
                <w:rFonts w:hint="eastAsia" w:ascii="宋体" w:hAnsi="宋体" w:eastAsia="宋体" w:cs="宋体"/>
                <w:sz w:val="24"/>
                <w:szCs w:val="24"/>
                <w:shd w:val="clear" w:color="auto" w:fill="auto"/>
              </w:rPr>
              <w:t>份数</w:t>
            </w:r>
          </w:p>
        </w:tc>
        <w:tc>
          <w:tcPr>
            <w:tcW w:w="8046" w:type="dxa"/>
            <w:vAlign w:val="center"/>
          </w:tcPr>
          <w:p w14:paraId="5B7824A1">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 投标人在“政采云”平台（https://www.zcygov.cn/）上制作投标文件一份（此投标文件须上传至“政采云”平台）。</w:t>
            </w:r>
          </w:p>
          <w:p w14:paraId="2075AC6B">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2.纸质版投标文件份数要求：</w:t>
            </w:r>
            <w:r>
              <w:rPr>
                <w:rFonts w:hint="eastAsia" w:cs="宋体"/>
                <w:sz w:val="24"/>
                <w:szCs w:val="24"/>
                <w:shd w:val="clear" w:color="auto" w:fill="auto"/>
                <w:lang w:val="en-US" w:eastAsia="zh-CN"/>
              </w:rPr>
              <w:t>不要求</w:t>
            </w:r>
            <w:r>
              <w:rPr>
                <w:rFonts w:hint="eastAsia" w:ascii="宋体" w:hAnsi="宋体" w:eastAsia="宋体" w:cs="宋体"/>
                <w:sz w:val="24"/>
                <w:szCs w:val="24"/>
                <w:shd w:val="clear" w:color="auto" w:fill="auto"/>
              </w:rPr>
              <w:t>。</w:t>
            </w:r>
          </w:p>
        </w:tc>
      </w:tr>
      <w:tr w14:paraId="3EF96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Merge w:val="continue"/>
            <w:vAlign w:val="center"/>
          </w:tcPr>
          <w:p w14:paraId="1AA01690">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p>
        </w:tc>
        <w:tc>
          <w:tcPr>
            <w:tcW w:w="2086" w:type="dxa"/>
            <w:vAlign w:val="center"/>
          </w:tcPr>
          <w:p w14:paraId="1F26696F">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投标文件电子版</w:t>
            </w:r>
          </w:p>
        </w:tc>
        <w:tc>
          <w:tcPr>
            <w:tcW w:w="8046" w:type="dxa"/>
            <w:vAlign w:val="center"/>
          </w:tcPr>
          <w:p w14:paraId="7EF7B44A">
            <w:pPr>
              <w:keepNext w:val="0"/>
              <w:keepLines w:val="0"/>
              <w:pageBreakBefore w:val="0"/>
              <w:widowControl w:val="0"/>
              <w:kinsoku/>
              <w:wordWrap/>
              <w:overflowPunct/>
              <w:topLinePunct w:val="0"/>
              <w:autoSpaceDE w:val="0"/>
              <w:autoSpaceDN w:val="0"/>
              <w:bidi w:val="0"/>
              <w:adjustRightInd/>
              <w:snapToGrid/>
              <w:spacing w:line="288" w:lineRule="auto"/>
              <w:jc w:val="left"/>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投标人应在投标文件递交截止时间前上传电子投标文件。各投标单位使用CA锁制作的投标文件符合网上开标要求才可进入评标阶段，“政采云”平台（https://www.zcygov.cn/）支持投标文件远程解密，投标人应提前确认好CA锁及电脑等设备使用正常。逾期上传的或因投标人原因未能进行解密的电子投标文件，平台将予以拒收，其投标无效。</w:t>
            </w:r>
          </w:p>
        </w:tc>
      </w:tr>
      <w:tr w14:paraId="1FD54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70EC80BF">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22</w:t>
            </w:r>
          </w:p>
        </w:tc>
        <w:tc>
          <w:tcPr>
            <w:tcW w:w="2086" w:type="dxa"/>
            <w:vAlign w:val="center"/>
          </w:tcPr>
          <w:p w14:paraId="49B64933">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装订要求</w:t>
            </w:r>
          </w:p>
        </w:tc>
        <w:tc>
          <w:tcPr>
            <w:tcW w:w="8046" w:type="dxa"/>
            <w:vAlign w:val="center"/>
          </w:tcPr>
          <w:p w14:paraId="75B5FBFB">
            <w:pPr>
              <w:keepNext w:val="0"/>
              <w:keepLines w:val="0"/>
              <w:pageBreakBefore w:val="0"/>
              <w:widowControl w:val="0"/>
              <w:kinsoku/>
              <w:wordWrap/>
              <w:overflowPunct/>
              <w:topLinePunct w:val="0"/>
              <w:autoSpaceDE w:val="0"/>
              <w:autoSpaceDN w:val="0"/>
              <w:bidi w:val="0"/>
              <w:adjustRightInd/>
              <w:snapToGrid/>
              <w:spacing w:line="288" w:lineRule="auto"/>
              <w:jc w:val="left"/>
              <w:textAlignment w:val="auto"/>
              <w:rPr>
                <w:rFonts w:hint="eastAsia" w:ascii="宋体" w:hAnsi="宋体" w:eastAsia="宋体" w:cs="宋体"/>
                <w:sz w:val="24"/>
                <w:szCs w:val="24"/>
                <w:shd w:val="clear" w:color="auto" w:fill="auto"/>
                <w:lang w:val="en-US" w:eastAsia="zh-CN"/>
              </w:rPr>
            </w:pPr>
            <w:r>
              <w:rPr>
                <w:rFonts w:hint="eastAsia" w:cs="宋体"/>
                <w:sz w:val="24"/>
                <w:szCs w:val="24"/>
                <w:shd w:val="clear" w:color="auto" w:fill="auto"/>
                <w:lang w:val="en-US" w:eastAsia="zh-CN"/>
              </w:rPr>
              <w:t>/</w:t>
            </w:r>
          </w:p>
        </w:tc>
      </w:tr>
      <w:tr w14:paraId="53830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7C6F360F">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23</w:t>
            </w:r>
          </w:p>
        </w:tc>
        <w:tc>
          <w:tcPr>
            <w:tcW w:w="2086" w:type="dxa"/>
            <w:vAlign w:val="center"/>
          </w:tcPr>
          <w:p w14:paraId="277C4694">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封套上应载明的信息</w:t>
            </w:r>
          </w:p>
        </w:tc>
        <w:tc>
          <w:tcPr>
            <w:tcW w:w="8046" w:type="dxa"/>
            <w:vAlign w:val="center"/>
          </w:tcPr>
          <w:p w14:paraId="2D14198F">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eastAsia="zh-CN"/>
              </w:rPr>
            </w:pPr>
            <w:r>
              <w:rPr>
                <w:rFonts w:hint="eastAsia" w:cs="宋体"/>
                <w:sz w:val="24"/>
                <w:szCs w:val="24"/>
                <w:shd w:val="clear" w:color="auto" w:fill="auto"/>
                <w:lang w:val="en-US" w:eastAsia="zh-CN"/>
              </w:rPr>
              <w:t>/</w:t>
            </w:r>
          </w:p>
        </w:tc>
      </w:tr>
      <w:tr w14:paraId="006FE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jc w:val="center"/>
        </w:trPr>
        <w:tc>
          <w:tcPr>
            <w:tcW w:w="736" w:type="dxa"/>
            <w:vAlign w:val="center"/>
          </w:tcPr>
          <w:p w14:paraId="11BD5EAB">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24</w:t>
            </w:r>
          </w:p>
        </w:tc>
        <w:tc>
          <w:tcPr>
            <w:tcW w:w="2086" w:type="dxa"/>
            <w:vAlign w:val="center"/>
          </w:tcPr>
          <w:p w14:paraId="3023E432">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递交</w:t>
            </w:r>
            <w:r>
              <w:rPr>
                <w:rFonts w:hint="eastAsia" w:ascii="宋体" w:hAnsi="宋体" w:eastAsia="宋体" w:cs="宋体"/>
                <w:sz w:val="24"/>
                <w:szCs w:val="24"/>
                <w:highlight w:val="none"/>
                <w:shd w:val="clear" w:color="auto" w:fill="auto"/>
                <w:lang w:val="en-US"/>
              </w:rPr>
              <w:t>响应</w:t>
            </w:r>
            <w:r>
              <w:rPr>
                <w:rFonts w:hint="eastAsia" w:ascii="宋体" w:hAnsi="宋体" w:eastAsia="宋体" w:cs="宋体"/>
                <w:sz w:val="24"/>
                <w:szCs w:val="24"/>
                <w:highlight w:val="none"/>
                <w:shd w:val="clear" w:color="auto" w:fill="auto"/>
              </w:rPr>
              <w:t>文件地点</w:t>
            </w:r>
          </w:p>
        </w:tc>
        <w:tc>
          <w:tcPr>
            <w:tcW w:w="8046" w:type="dxa"/>
            <w:vAlign w:val="center"/>
          </w:tcPr>
          <w:p w14:paraId="0BD4068C">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开标时间：</w:t>
            </w:r>
            <w:r>
              <w:rPr>
                <w:rFonts w:hint="eastAsia" w:ascii="宋体" w:hAnsi="宋体" w:eastAsia="宋体" w:cs="宋体"/>
                <w:sz w:val="24"/>
                <w:szCs w:val="24"/>
                <w:highlight w:val="none"/>
                <w:shd w:val="clear" w:color="auto" w:fill="auto"/>
                <w:lang w:eastAsia="zh-CN"/>
              </w:rPr>
              <w:t>2024年</w:t>
            </w:r>
            <w:r>
              <w:rPr>
                <w:rFonts w:hint="eastAsia" w:ascii="宋体" w:hAnsi="宋体" w:eastAsia="宋体" w:cs="宋体"/>
                <w:sz w:val="24"/>
                <w:szCs w:val="24"/>
                <w:highlight w:val="none"/>
                <w:shd w:val="clear" w:color="auto" w:fill="auto"/>
                <w:lang w:val="en-US" w:eastAsia="zh-CN"/>
              </w:rPr>
              <w:t>0</w:t>
            </w:r>
            <w:r>
              <w:rPr>
                <w:rFonts w:hint="eastAsia" w:cs="宋体"/>
                <w:sz w:val="24"/>
                <w:szCs w:val="24"/>
                <w:highlight w:val="none"/>
                <w:shd w:val="clear" w:color="auto" w:fill="auto"/>
                <w:lang w:val="en-US" w:eastAsia="zh-CN"/>
              </w:rPr>
              <w:t>7月29</w:t>
            </w:r>
            <w:r>
              <w:rPr>
                <w:rFonts w:hint="eastAsia" w:ascii="宋体" w:hAnsi="宋体" w:eastAsia="宋体" w:cs="宋体"/>
                <w:sz w:val="24"/>
                <w:szCs w:val="24"/>
                <w:highlight w:val="none"/>
                <w:shd w:val="clear" w:color="auto" w:fill="auto"/>
                <w:lang w:eastAsia="zh-CN"/>
              </w:rPr>
              <w:t>日</w:t>
            </w:r>
            <w:r>
              <w:rPr>
                <w:rFonts w:hint="eastAsia" w:cs="宋体"/>
                <w:sz w:val="24"/>
                <w:szCs w:val="24"/>
                <w:highlight w:val="none"/>
                <w:shd w:val="clear" w:color="auto" w:fill="auto"/>
                <w:lang w:val="en-US" w:eastAsia="zh-CN"/>
              </w:rPr>
              <w:t>17</w:t>
            </w:r>
            <w:r>
              <w:rPr>
                <w:rFonts w:hint="eastAsia" w:ascii="宋体" w:hAnsi="宋体" w:eastAsia="宋体" w:cs="宋体"/>
                <w:sz w:val="24"/>
                <w:szCs w:val="24"/>
                <w:highlight w:val="none"/>
                <w:shd w:val="clear" w:color="auto" w:fill="auto"/>
                <w:lang w:eastAsia="zh-CN"/>
              </w:rPr>
              <w:t>时</w:t>
            </w:r>
            <w:r>
              <w:rPr>
                <w:rFonts w:hint="eastAsia" w:cs="宋体"/>
                <w:sz w:val="24"/>
                <w:szCs w:val="24"/>
                <w:highlight w:val="none"/>
                <w:shd w:val="clear" w:color="auto" w:fill="auto"/>
                <w:lang w:val="en-US" w:eastAsia="zh-CN"/>
              </w:rPr>
              <w:t>30</w:t>
            </w:r>
            <w:r>
              <w:rPr>
                <w:rFonts w:hint="eastAsia" w:ascii="宋体" w:hAnsi="宋体" w:eastAsia="宋体" w:cs="宋体"/>
                <w:sz w:val="24"/>
                <w:szCs w:val="24"/>
                <w:highlight w:val="none"/>
                <w:shd w:val="clear" w:color="auto" w:fill="auto"/>
                <w:lang w:eastAsia="zh-CN"/>
              </w:rPr>
              <w:t>分</w:t>
            </w:r>
            <w:r>
              <w:rPr>
                <w:rFonts w:hint="eastAsia" w:ascii="宋体" w:hAnsi="宋体" w:eastAsia="宋体" w:cs="宋体"/>
                <w:sz w:val="24"/>
                <w:szCs w:val="24"/>
                <w:highlight w:val="none"/>
                <w:shd w:val="clear" w:color="auto" w:fill="auto"/>
              </w:rPr>
              <w:t>（北京时间）</w:t>
            </w:r>
          </w:p>
          <w:p w14:paraId="059D6F46">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rPr>
              <w:t>开标地点：长春市二道区洋浦大街6669号凯利中心AB栋101开标</w:t>
            </w:r>
            <w:r>
              <w:rPr>
                <w:rFonts w:hint="eastAsia" w:cs="宋体"/>
                <w:sz w:val="24"/>
                <w:szCs w:val="24"/>
                <w:highlight w:val="none"/>
                <w:shd w:val="clear" w:color="auto" w:fill="auto"/>
                <w:lang w:val="en-US" w:eastAsia="zh-CN"/>
              </w:rPr>
              <w:t>二</w:t>
            </w:r>
            <w:r>
              <w:rPr>
                <w:rFonts w:hint="eastAsia" w:ascii="宋体" w:hAnsi="宋体" w:eastAsia="宋体" w:cs="宋体"/>
                <w:sz w:val="24"/>
                <w:szCs w:val="24"/>
                <w:highlight w:val="none"/>
                <w:shd w:val="clear" w:color="auto" w:fill="auto"/>
              </w:rPr>
              <w:t>室</w:t>
            </w:r>
          </w:p>
        </w:tc>
      </w:tr>
      <w:tr w14:paraId="7F7C0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36" w:type="dxa"/>
            <w:vAlign w:val="center"/>
          </w:tcPr>
          <w:p w14:paraId="0C5D7379">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25</w:t>
            </w:r>
          </w:p>
        </w:tc>
        <w:tc>
          <w:tcPr>
            <w:tcW w:w="2086" w:type="dxa"/>
            <w:vAlign w:val="center"/>
          </w:tcPr>
          <w:p w14:paraId="5B6F94C4">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是否退还</w:t>
            </w:r>
            <w:r>
              <w:rPr>
                <w:rFonts w:hint="eastAsia" w:ascii="宋体" w:hAnsi="宋体" w:eastAsia="宋体" w:cs="宋体"/>
                <w:sz w:val="24"/>
                <w:szCs w:val="24"/>
                <w:shd w:val="clear" w:color="auto" w:fill="auto"/>
                <w:lang w:val="en-US"/>
              </w:rPr>
              <w:t>响应</w:t>
            </w:r>
            <w:r>
              <w:rPr>
                <w:rFonts w:hint="eastAsia" w:ascii="宋体" w:hAnsi="宋体" w:eastAsia="宋体" w:cs="宋体"/>
                <w:sz w:val="24"/>
                <w:szCs w:val="24"/>
                <w:shd w:val="clear" w:color="auto" w:fill="auto"/>
              </w:rPr>
              <w:t>文件</w:t>
            </w:r>
          </w:p>
        </w:tc>
        <w:tc>
          <w:tcPr>
            <w:tcW w:w="8046" w:type="dxa"/>
            <w:vAlign w:val="center"/>
          </w:tcPr>
          <w:p w14:paraId="2577937C">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否</w:t>
            </w:r>
          </w:p>
        </w:tc>
      </w:tr>
      <w:tr w14:paraId="46F15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59B24065">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26</w:t>
            </w:r>
          </w:p>
        </w:tc>
        <w:tc>
          <w:tcPr>
            <w:tcW w:w="2086" w:type="dxa"/>
            <w:vAlign w:val="center"/>
          </w:tcPr>
          <w:p w14:paraId="26860564">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磋商时间和地点</w:t>
            </w:r>
          </w:p>
        </w:tc>
        <w:tc>
          <w:tcPr>
            <w:tcW w:w="8046" w:type="dxa"/>
            <w:vAlign w:val="center"/>
          </w:tcPr>
          <w:p w14:paraId="22A11B65">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开标时间：</w:t>
            </w:r>
            <w:r>
              <w:rPr>
                <w:rFonts w:hint="eastAsia" w:ascii="宋体" w:hAnsi="宋体" w:eastAsia="宋体" w:cs="宋体"/>
                <w:sz w:val="24"/>
                <w:szCs w:val="24"/>
                <w:highlight w:val="none"/>
                <w:shd w:val="clear" w:color="auto" w:fill="auto"/>
                <w:lang w:eastAsia="zh-CN"/>
              </w:rPr>
              <w:t>2024年</w:t>
            </w:r>
            <w:r>
              <w:rPr>
                <w:rFonts w:hint="eastAsia" w:ascii="宋体" w:hAnsi="宋体" w:eastAsia="宋体" w:cs="宋体"/>
                <w:sz w:val="24"/>
                <w:szCs w:val="24"/>
                <w:highlight w:val="none"/>
                <w:shd w:val="clear" w:color="auto" w:fill="auto"/>
                <w:lang w:val="en-US" w:eastAsia="zh-CN"/>
              </w:rPr>
              <w:t>0</w:t>
            </w:r>
            <w:r>
              <w:rPr>
                <w:rFonts w:hint="eastAsia" w:cs="宋体"/>
                <w:sz w:val="24"/>
                <w:szCs w:val="24"/>
                <w:highlight w:val="none"/>
                <w:shd w:val="clear" w:color="auto" w:fill="auto"/>
                <w:lang w:val="en-US" w:eastAsia="zh-CN"/>
              </w:rPr>
              <w:t>7</w:t>
            </w:r>
            <w:r>
              <w:rPr>
                <w:rFonts w:hint="eastAsia" w:ascii="宋体" w:hAnsi="宋体" w:eastAsia="宋体" w:cs="宋体"/>
                <w:sz w:val="24"/>
                <w:szCs w:val="24"/>
                <w:highlight w:val="none"/>
                <w:shd w:val="clear" w:color="auto" w:fill="auto"/>
                <w:lang w:eastAsia="zh-CN"/>
              </w:rPr>
              <w:t>月</w:t>
            </w:r>
            <w:r>
              <w:rPr>
                <w:rFonts w:hint="eastAsia" w:cs="宋体"/>
                <w:sz w:val="24"/>
                <w:szCs w:val="24"/>
                <w:highlight w:val="none"/>
                <w:shd w:val="clear" w:color="auto" w:fill="auto"/>
                <w:lang w:val="en-US" w:eastAsia="zh-CN"/>
              </w:rPr>
              <w:t>29</w:t>
            </w:r>
            <w:r>
              <w:rPr>
                <w:rFonts w:hint="eastAsia" w:ascii="宋体" w:hAnsi="宋体" w:eastAsia="宋体" w:cs="宋体"/>
                <w:sz w:val="24"/>
                <w:szCs w:val="24"/>
                <w:highlight w:val="none"/>
                <w:shd w:val="clear" w:color="auto" w:fill="auto"/>
                <w:lang w:eastAsia="zh-CN"/>
              </w:rPr>
              <w:t>日</w:t>
            </w:r>
            <w:r>
              <w:rPr>
                <w:rFonts w:hint="eastAsia" w:cs="宋体"/>
                <w:sz w:val="24"/>
                <w:szCs w:val="24"/>
                <w:highlight w:val="none"/>
                <w:shd w:val="clear" w:color="auto" w:fill="auto"/>
                <w:lang w:val="en-US" w:eastAsia="zh-CN"/>
              </w:rPr>
              <w:t>17</w:t>
            </w:r>
            <w:r>
              <w:rPr>
                <w:rFonts w:hint="eastAsia" w:ascii="宋体" w:hAnsi="宋体" w:eastAsia="宋体" w:cs="宋体"/>
                <w:sz w:val="24"/>
                <w:szCs w:val="24"/>
                <w:highlight w:val="none"/>
                <w:shd w:val="clear" w:color="auto" w:fill="auto"/>
                <w:lang w:eastAsia="zh-CN"/>
              </w:rPr>
              <w:t>时</w:t>
            </w:r>
            <w:r>
              <w:rPr>
                <w:rFonts w:hint="eastAsia" w:cs="宋体"/>
                <w:sz w:val="24"/>
                <w:szCs w:val="24"/>
                <w:highlight w:val="none"/>
                <w:shd w:val="clear" w:color="auto" w:fill="auto"/>
                <w:lang w:val="en-US" w:eastAsia="zh-CN"/>
              </w:rPr>
              <w:t>30</w:t>
            </w:r>
            <w:r>
              <w:rPr>
                <w:rFonts w:hint="eastAsia" w:ascii="宋体" w:hAnsi="宋体" w:eastAsia="宋体" w:cs="宋体"/>
                <w:sz w:val="24"/>
                <w:szCs w:val="24"/>
                <w:highlight w:val="none"/>
                <w:shd w:val="clear" w:color="auto" w:fill="auto"/>
                <w:lang w:eastAsia="zh-CN"/>
              </w:rPr>
              <w:t>分</w:t>
            </w:r>
            <w:r>
              <w:rPr>
                <w:rFonts w:hint="eastAsia" w:ascii="宋体" w:hAnsi="宋体" w:eastAsia="宋体" w:cs="宋体"/>
                <w:sz w:val="24"/>
                <w:szCs w:val="24"/>
                <w:highlight w:val="none"/>
                <w:shd w:val="clear" w:color="auto" w:fill="auto"/>
              </w:rPr>
              <w:t>（北京时间）</w:t>
            </w:r>
          </w:p>
          <w:p w14:paraId="27D61D38">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开标地点：长春市二道区洋浦大街6669号凯利中心AB栋101开标</w:t>
            </w:r>
            <w:r>
              <w:rPr>
                <w:rFonts w:hint="eastAsia" w:cs="宋体"/>
                <w:sz w:val="24"/>
                <w:szCs w:val="24"/>
                <w:highlight w:val="none"/>
                <w:shd w:val="clear" w:color="auto" w:fill="auto"/>
                <w:lang w:val="en-US" w:eastAsia="zh-CN"/>
              </w:rPr>
              <w:t>二</w:t>
            </w:r>
            <w:bookmarkStart w:id="62" w:name="_GoBack"/>
            <w:bookmarkEnd w:id="62"/>
            <w:r>
              <w:rPr>
                <w:rFonts w:hint="eastAsia" w:ascii="宋体" w:hAnsi="宋体" w:eastAsia="宋体" w:cs="宋体"/>
                <w:sz w:val="24"/>
                <w:szCs w:val="24"/>
                <w:highlight w:val="none"/>
                <w:shd w:val="clear" w:color="auto" w:fill="auto"/>
              </w:rPr>
              <w:t>室</w:t>
            </w:r>
          </w:p>
        </w:tc>
      </w:tr>
      <w:tr w14:paraId="7B5C8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21C0DDFF">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27</w:t>
            </w:r>
          </w:p>
        </w:tc>
        <w:tc>
          <w:tcPr>
            <w:tcW w:w="2086" w:type="dxa"/>
            <w:vAlign w:val="center"/>
          </w:tcPr>
          <w:p w14:paraId="6D6E40D8">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磋商程序</w:t>
            </w:r>
          </w:p>
        </w:tc>
        <w:tc>
          <w:tcPr>
            <w:tcW w:w="8046" w:type="dxa"/>
            <w:vAlign w:val="center"/>
          </w:tcPr>
          <w:p w14:paraId="53CCE32C">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(1）供应商解密响应文件；</w:t>
            </w:r>
          </w:p>
          <w:p w14:paraId="33D1B2BC">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（2）磋商小组进行初步评审；</w:t>
            </w:r>
          </w:p>
          <w:p w14:paraId="37B4C516">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bCs/>
                <w:color w:val="auto"/>
                <w:sz w:val="24"/>
                <w:szCs w:val="24"/>
                <w:highlight w:val="none"/>
                <w:lang w:val="zh-CN"/>
              </w:rPr>
              <w:t>（3）通过初步评审的供应商逐一到工作人员指定地点与磋商小组进行磋商，并进行第二轮报价，随后进行详细评审</w:t>
            </w:r>
          </w:p>
        </w:tc>
      </w:tr>
      <w:tr w14:paraId="2A9A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7A73B5EF">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28</w:t>
            </w:r>
          </w:p>
        </w:tc>
        <w:tc>
          <w:tcPr>
            <w:tcW w:w="2086" w:type="dxa"/>
            <w:vAlign w:val="center"/>
          </w:tcPr>
          <w:p w14:paraId="625A852C">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磋商小组的组建</w:t>
            </w:r>
          </w:p>
        </w:tc>
        <w:tc>
          <w:tcPr>
            <w:tcW w:w="8046" w:type="dxa"/>
            <w:vAlign w:val="center"/>
          </w:tcPr>
          <w:p w14:paraId="41A4D7E5">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评标委员会构成：经济、技术专家</w:t>
            </w: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人。</w:t>
            </w:r>
          </w:p>
          <w:p w14:paraId="64B4A4D9">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lang w:val="zh-CN"/>
              </w:rPr>
              <w:t>评标专家确定方式：从依法设立的评标专家库中随机抽取。</w:t>
            </w:r>
          </w:p>
        </w:tc>
      </w:tr>
      <w:tr w14:paraId="21620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736" w:type="dxa"/>
            <w:vAlign w:val="center"/>
          </w:tcPr>
          <w:p w14:paraId="354E63FA">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29</w:t>
            </w:r>
          </w:p>
        </w:tc>
        <w:tc>
          <w:tcPr>
            <w:tcW w:w="2086" w:type="dxa"/>
            <w:vAlign w:val="center"/>
          </w:tcPr>
          <w:p w14:paraId="0D8C82A9">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是否授权评标委员会确定</w:t>
            </w:r>
            <w:r>
              <w:rPr>
                <w:rFonts w:hint="eastAsia" w:ascii="宋体" w:hAnsi="宋体" w:eastAsia="宋体" w:cs="宋体"/>
                <w:sz w:val="24"/>
                <w:szCs w:val="24"/>
                <w:shd w:val="clear" w:color="auto" w:fill="auto"/>
                <w:lang w:val="en-US"/>
              </w:rPr>
              <w:t>成交单位</w:t>
            </w:r>
          </w:p>
        </w:tc>
        <w:tc>
          <w:tcPr>
            <w:tcW w:w="8046" w:type="dxa"/>
            <w:vAlign w:val="center"/>
          </w:tcPr>
          <w:p w14:paraId="0CEFAA84">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rPr>
              <w:t>是</w:t>
            </w:r>
          </w:p>
        </w:tc>
      </w:tr>
      <w:tr w14:paraId="0B7E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jc w:val="center"/>
        </w:trPr>
        <w:tc>
          <w:tcPr>
            <w:tcW w:w="736" w:type="dxa"/>
            <w:vAlign w:val="center"/>
          </w:tcPr>
          <w:p w14:paraId="210E9170">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30</w:t>
            </w:r>
          </w:p>
        </w:tc>
        <w:tc>
          <w:tcPr>
            <w:tcW w:w="2086" w:type="dxa"/>
            <w:vAlign w:val="center"/>
          </w:tcPr>
          <w:p w14:paraId="44D68CE8">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rPr>
              <w:t>成交</w:t>
            </w:r>
            <w:r>
              <w:rPr>
                <w:rFonts w:hint="eastAsia" w:ascii="宋体" w:hAnsi="宋体" w:eastAsia="宋体" w:cs="宋体"/>
                <w:sz w:val="24"/>
                <w:szCs w:val="24"/>
                <w:shd w:val="clear" w:color="auto" w:fill="auto"/>
              </w:rPr>
              <w:t>结果公告媒介</w:t>
            </w:r>
          </w:p>
        </w:tc>
        <w:tc>
          <w:tcPr>
            <w:tcW w:w="8046" w:type="dxa"/>
            <w:vAlign w:val="center"/>
          </w:tcPr>
          <w:p w14:paraId="18138065">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rPr>
              <w:t>同磋商</w:t>
            </w:r>
            <w:r>
              <w:rPr>
                <w:rFonts w:hint="eastAsia" w:ascii="宋体" w:hAnsi="宋体" w:eastAsia="宋体" w:cs="宋体"/>
                <w:sz w:val="24"/>
                <w:szCs w:val="24"/>
                <w:shd w:val="clear" w:color="auto" w:fill="auto"/>
              </w:rPr>
              <w:t>公告发布</w:t>
            </w:r>
            <w:r>
              <w:rPr>
                <w:rFonts w:hint="eastAsia" w:ascii="宋体" w:hAnsi="宋体" w:eastAsia="宋体" w:cs="宋体"/>
                <w:sz w:val="24"/>
                <w:szCs w:val="24"/>
                <w:shd w:val="clear" w:color="auto" w:fill="auto"/>
                <w:lang w:val="en-US"/>
              </w:rPr>
              <w:t>的媒介</w:t>
            </w:r>
            <w:r>
              <w:rPr>
                <w:rFonts w:hint="eastAsia" w:ascii="宋体" w:hAnsi="宋体" w:eastAsia="宋体" w:cs="宋体"/>
                <w:sz w:val="24"/>
                <w:szCs w:val="24"/>
                <w:shd w:val="clear" w:color="auto" w:fill="auto"/>
              </w:rPr>
              <w:t>。</w:t>
            </w:r>
          </w:p>
        </w:tc>
      </w:tr>
      <w:tr w14:paraId="54A24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36" w:type="dxa"/>
            <w:vAlign w:val="center"/>
          </w:tcPr>
          <w:p w14:paraId="64888F32">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31</w:t>
            </w:r>
          </w:p>
        </w:tc>
        <w:tc>
          <w:tcPr>
            <w:tcW w:w="2086" w:type="dxa"/>
            <w:vAlign w:val="center"/>
          </w:tcPr>
          <w:p w14:paraId="026E11DC">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采购代理服务费</w:t>
            </w:r>
          </w:p>
        </w:tc>
        <w:tc>
          <w:tcPr>
            <w:tcW w:w="8046" w:type="dxa"/>
            <w:vAlign w:val="center"/>
          </w:tcPr>
          <w:p w14:paraId="5F241BEA">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rPr>
              <w:t>参</w:t>
            </w:r>
            <w:r>
              <w:rPr>
                <w:rFonts w:hint="eastAsia" w:ascii="宋体" w:hAnsi="宋体" w:eastAsia="宋体" w:cs="宋体"/>
                <w:sz w:val="24"/>
                <w:szCs w:val="24"/>
                <w:shd w:val="clear" w:color="auto" w:fill="auto"/>
                <w:lang w:val="en-US"/>
              </w:rPr>
              <w:t>考招标代理服务费计费计价格〔2002〕1980 号文件、代理机构按国家发改委发改办价格〔2003〕857号文件费率标准，执行国家发展计划委员会计价格〔2015〕299号文件的取费标准，招标代理服务费收费由成交供应商支付</w:t>
            </w:r>
            <w:r>
              <w:rPr>
                <w:rFonts w:hint="eastAsia" w:ascii="宋体" w:hAnsi="宋体" w:eastAsia="宋体" w:cs="宋体"/>
                <w:sz w:val="24"/>
                <w:szCs w:val="24"/>
                <w:shd w:val="clear" w:color="auto" w:fill="auto"/>
                <w:lang w:val="en-US" w:eastAsia="zh-CN"/>
              </w:rPr>
              <w:t>。</w:t>
            </w:r>
          </w:p>
        </w:tc>
      </w:tr>
      <w:tr w14:paraId="23631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 w:hRule="atLeast"/>
          <w:jc w:val="center"/>
        </w:trPr>
        <w:tc>
          <w:tcPr>
            <w:tcW w:w="736" w:type="dxa"/>
            <w:vAlign w:val="center"/>
          </w:tcPr>
          <w:p w14:paraId="4CFB1573">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32</w:t>
            </w:r>
          </w:p>
        </w:tc>
        <w:tc>
          <w:tcPr>
            <w:tcW w:w="2086" w:type="dxa"/>
            <w:vAlign w:val="center"/>
          </w:tcPr>
          <w:p w14:paraId="36933B78">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highlight w:val="none"/>
                <w:shd w:val="clear" w:color="auto" w:fill="auto"/>
                <w:lang w:val="en-US"/>
              </w:rPr>
            </w:pPr>
            <w:r>
              <w:rPr>
                <w:rFonts w:hint="eastAsia" w:ascii="宋体" w:hAnsi="宋体" w:eastAsia="宋体" w:cs="宋体"/>
                <w:sz w:val="24"/>
                <w:szCs w:val="24"/>
                <w:highlight w:val="none"/>
                <w:shd w:val="clear" w:color="auto" w:fill="auto"/>
                <w:lang w:val="en-US"/>
              </w:rPr>
              <w:t>付款方式</w:t>
            </w:r>
          </w:p>
        </w:tc>
        <w:tc>
          <w:tcPr>
            <w:tcW w:w="8046" w:type="dxa"/>
            <w:vAlign w:val="center"/>
          </w:tcPr>
          <w:p w14:paraId="66510B70">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default" w:ascii="宋体" w:hAnsi="宋体" w:eastAsia="宋体" w:cs="宋体"/>
                <w:sz w:val="24"/>
                <w:szCs w:val="24"/>
                <w:highlight w:val="none"/>
                <w:shd w:val="clear" w:color="auto" w:fill="auto"/>
                <w:lang w:val="en-US" w:eastAsia="zh-CN"/>
              </w:rPr>
            </w:pPr>
            <w:r>
              <w:rPr>
                <w:rFonts w:hint="eastAsia" w:cs="宋体"/>
                <w:sz w:val="24"/>
                <w:szCs w:val="24"/>
                <w:highlight w:val="none"/>
                <w:shd w:val="clear" w:color="auto" w:fill="auto"/>
                <w:lang w:val="en-US" w:eastAsia="zh-CN"/>
              </w:rPr>
              <w:t>甲乙双方合同约定</w:t>
            </w:r>
          </w:p>
        </w:tc>
      </w:tr>
      <w:tr w14:paraId="0FC46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36" w:type="dxa"/>
            <w:vAlign w:val="center"/>
          </w:tcPr>
          <w:p w14:paraId="1E47AC78">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33</w:t>
            </w:r>
          </w:p>
        </w:tc>
        <w:tc>
          <w:tcPr>
            <w:tcW w:w="2086" w:type="dxa"/>
            <w:vAlign w:val="center"/>
          </w:tcPr>
          <w:p w14:paraId="5E7057E8">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rPr>
              <w:t>中小企业</w:t>
            </w:r>
          </w:p>
        </w:tc>
        <w:tc>
          <w:tcPr>
            <w:tcW w:w="8046" w:type="dxa"/>
            <w:vAlign w:val="center"/>
          </w:tcPr>
          <w:p w14:paraId="79042D1F">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en-US"/>
              </w:rPr>
            </w:pPr>
            <w:r>
              <w:rPr>
                <w:rFonts w:hint="eastAsia" w:ascii="宋体" w:hAnsi="宋体" w:eastAsia="宋体" w:cs="宋体"/>
                <w:sz w:val="24"/>
                <w:szCs w:val="24"/>
                <w:shd w:val="clear" w:color="auto" w:fill="auto"/>
                <w:lang w:val="en-US"/>
              </w:rPr>
              <w:t>本项目为专门面向中小企业采购,供应商须提供中小企业声明函。</w:t>
            </w:r>
          </w:p>
          <w:p w14:paraId="2FE20FFF">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en-US"/>
              </w:rPr>
            </w:pPr>
            <w:r>
              <w:rPr>
                <w:rFonts w:hint="eastAsia" w:ascii="宋体" w:hAnsi="宋体" w:eastAsia="宋体" w:cs="宋体"/>
                <w:sz w:val="24"/>
                <w:szCs w:val="24"/>
                <w:shd w:val="clear" w:color="auto" w:fill="auto"/>
                <w:lang w:val="en-US"/>
              </w:rPr>
              <w:t>本项目落实《政府采购促进中小企业发展管理办法》</w:t>
            </w:r>
          </w:p>
          <w:p w14:paraId="59DE610E">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en-US"/>
              </w:rPr>
            </w:pPr>
            <w:r>
              <w:rPr>
                <w:rFonts w:hint="eastAsia" w:ascii="宋体" w:hAnsi="宋体" w:eastAsia="宋体" w:cs="宋体"/>
                <w:sz w:val="24"/>
                <w:szCs w:val="24"/>
                <w:shd w:val="clear" w:color="auto" w:fill="auto"/>
                <w:lang w:val="en-US"/>
              </w:rPr>
              <w:t>1.根据工信部等部委发布的《关于印发中小企业划型标准规定的通知》（工信部联企业〔2011〕300号），符合相关条件的为中小微型企业。</w:t>
            </w:r>
          </w:p>
          <w:p w14:paraId="39E732B6">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en-US"/>
              </w:rPr>
            </w:pPr>
            <w:r>
              <w:rPr>
                <w:rFonts w:hint="eastAsia" w:ascii="宋体" w:hAnsi="宋体" w:eastAsia="宋体" w:cs="宋体"/>
                <w:sz w:val="24"/>
                <w:szCs w:val="24"/>
                <w:shd w:val="clear" w:color="auto" w:fill="auto"/>
                <w:lang w:val="en-US"/>
              </w:rPr>
              <w:t>本项目所属行业为：其他未列明行业。</w:t>
            </w:r>
          </w:p>
          <w:p w14:paraId="42A1404F">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rPr>
              <w:t>注：监狱企业参加政府采购活动时，应当提供由省级以上监狱管理局、戒毒管理局（含新疆生产建设兵团）出具的属于监狱企业的证明文件。</w:t>
            </w:r>
          </w:p>
        </w:tc>
      </w:tr>
      <w:tr w14:paraId="04CF7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0" w:hRule="atLeast"/>
          <w:jc w:val="center"/>
        </w:trPr>
        <w:tc>
          <w:tcPr>
            <w:tcW w:w="736" w:type="dxa"/>
            <w:vAlign w:val="center"/>
          </w:tcPr>
          <w:p w14:paraId="7B271488">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宋体" w:hAnsi="宋体" w:eastAsia="宋体" w:cs="宋体"/>
                <w:sz w:val="24"/>
                <w:szCs w:val="24"/>
                <w:shd w:val="clear" w:color="auto" w:fill="auto"/>
                <w:lang w:val="en-US" w:eastAsia="zh-CN"/>
              </w:rPr>
            </w:pPr>
            <w:r>
              <w:rPr>
                <w:rFonts w:hint="eastAsia" w:cs="宋体"/>
                <w:sz w:val="24"/>
                <w:szCs w:val="24"/>
                <w:shd w:val="clear" w:color="auto" w:fill="auto"/>
                <w:lang w:val="en-US" w:eastAsia="zh-CN"/>
              </w:rPr>
              <w:t>34</w:t>
            </w:r>
          </w:p>
        </w:tc>
        <w:tc>
          <w:tcPr>
            <w:tcW w:w="2086" w:type="dxa"/>
            <w:vAlign w:val="center"/>
          </w:tcPr>
          <w:p w14:paraId="3F76305F">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本项目落实政府采购政策</w:t>
            </w:r>
          </w:p>
        </w:tc>
        <w:tc>
          <w:tcPr>
            <w:tcW w:w="8046" w:type="dxa"/>
            <w:vAlign w:val="center"/>
          </w:tcPr>
          <w:p w14:paraId="6602F85F">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《政府采购促进中小企业发展管理办法》（财库〔202046号）</w:t>
            </w:r>
          </w:p>
          <w:p w14:paraId="6B88A618">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《关于进一步加大政府采购支持中小企业力度的通知》（财库〔202219号）</w:t>
            </w:r>
          </w:p>
          <w:p w14:paraId="398912C5">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《关于政府采购支持监狱企业发展有关问题的通知》（财库[2014]68号）</w:t>
            </w:r>
          </w:p>
          <w:p w14:paraId="5D239AA0">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《三部门联合发布关于促进残疾人就业政府采购政策的通知》（财库[2017]141号）</w:t>
            </w:r>
          </w:p>
          <w:p w14:paraId="79A42194">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rPr>
              <w:t>《关于调整优化节能产品、环境标志产品政府采购执行机制的通知》（财库[2019]9号）</w:t>
            </w:r>
          </w:p>
        </w:tc>
      </w:tr>
      <w:tr w14:paraId="0B5D3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0" w:hRule="atLeast"/>
          <w:jc w:val="center"/>
        </w:trPr>
        <w:tc>
          <w:tcPr>
            <w:tcW w:w="736" w:type="dxa"/>
            <w:vAlign w:val="center"/>
          </w:tcPr>
          <w:p w14:paraId="296A3AD0">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cs="宋体"/>
                <w:sz w:val="24"/>
                <w:szCs w:val="24"/>
                <w:shd w:val="clear" w:color="auto" w:fill="auto"/>
                <w:lang w:val="en-US" w:eastAsia="zh-CN"/>
              </w:rPr>
            </w:pPr>
            <w:r>
              <w:rPr>
                <w:rFonts w:hint="eastAsia" w:cs="宋体"/>
                <w:sz w:val="24"/>
                <w:szCs w:val="24"/>
                <w:shd w:val="clear" w:color="auto" w:fill="auto"/>
                <w:lang w:val="en-US" w:eastAsia="zh-CN"/>
              </w:rPr>
              <w:t>35</w:t>
            </w:r>
          </w:p>
        </w:tc>
        <w:tc>
          <w:tcPr>
            <w:tcW w:w="2086" w:type="dxa"/>
            <w:vAlign w:val="center"/>
          </w:tcPr>
          <w:p w14:paraId="78EA2437">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sz w:val="24"/>
                <w:szCs w:val="24"/>
                <w:shd w:val="clear" w:color="auto" w:fill="auto"/>
                <w:lang w:val="en-US" w:eastAsia="zh-CN"/>
              </w:rPr>
            </w:pPr>
            <w:r>
              <w:rPr>
                <w:rFonts w:hint="eastAsia" w:cs="宋体"/>
                <w:sz w:val="24"/>
                <w:szCs w:val="24"/>
                <w:shd w:val="clear" w:color="auto" w:fill="auto"/>
                <w:lang w:val="en-US" w:eastAsia="zh-CN"/>
              </w:rPr>
              <w:t>其它补充事宜</w:t>
            </w:r>
          </w:p>
        </w:tc>
        <w:tc>
          <w:tcPr>
            <w:tcW w:w="8046" w:type="dxa"/>
            <w:vAlign w:val="center"/>
          </w:tcPr>
          <w:p w14:paraId="526EDC01">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电子标说明：</w:t>
            </w:r>
          </w:p>
          <w:p w14:paraId="193ABA89">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一、上传的电子证件及资料均需按要求签字盖章上传，否则按未签章处理。</w:t>
            </w:r>
          </w:p>
          <w:p w14:paraId="1540487D">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投标文件电子版方面技术支持：400-8817190</w:t>
            </w:r>
          </w:p>
          <w:p w14:paraId="154CC7EB">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rPr>
              <w:t>二、</w:t>
            </w:r>
            <w:r>
              <w:rPr>
                <w:rFonts w:hint="eastAsia" w:ascii="宋体" w:hAnsi="宋体" w:eastAsia="宋体" w:cs="宋体"/>
                <w:sz w:val="24"/>
                <w:szCs w:val="24"/>
                <w:shd w:val="clear" w:color="auto" w:fill="auto"/>
                <w:lang w:val="zh-CN"/>
              </w:rPr>
              <w:t>投标人在政府采购云平台（网址：http:// www.zcygov.cn）通过数字证书制作投标文件1份（此投标文件需上传至政府采购云平台，并持编制投标文件的供应商数字证书解密）。</w:t>
            </w:r>
          </w:p>
          <w:p w14:paraId="776751EE">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rPr>
              <w:t>三</w:t>
            </w:r>
            <w:r>
              <w:rPr>
                <w:rFonts w:hint="eastAsia" w:ascii="宋体" w:hAnsi="宋体" w:eastAsia="宋体" w:cs="宋体"/>
                <w:sz w:val="24"/>
                <w:szCs w:val="24"/>
                <w:shd w:val="clear" w:color="auto" w:fill="auto"/>
                <w:lang w:val="zh-CN"/>
              </w:rPr>
              <w:t>、电子投标文件中反映投标人资格审查的图片、扫描件、文字描述等，必须清晰可见。其中所有证书和执照必须为原件扫描。</w:t>
            </w:r>
          </w:p>
          <w:p w14:paraId="0993CCD1">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cs="宋体"/>
                <w:sz w:val="24"/>
                <w:szCs w:val="24"/>
                <w:shd w:val="clear" w:color="auto" w:fill="auto"/>
                <w:lang w:val="en-US" w:eastAsia="zh-CN"/>
              </w:rPr>
              <w:t>四</w:t>
            </w:r>
            <w:r>
              <w:rPr>
                <w:rFonts w:hint="eastAsia" w:ascii="宋体" w:hAnsi="宋体" w:eastAsia="宋体" w:cs="宋体"/>
                <w:sz w:val="24"/>
                <w:szCs w:val="24"/>
                <w:shd w:val="clear" w:color="auto" w:fill="auto"/>
                <w:lang w:val="zh-CN"/>
              </w:rPr>
              <w:t>、若投标人上传的电子投标文件因无法在规定时间解密而对投标文件无法进行评价的，采购人将拒绝该供应商的投标文件，投标无效。</w:t>
            </w:r>
          </w:p>
        </w:tc>
      </w:tr>
      <w:tr w14:paraId="6AD66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0868" w:type="dxa"/>
            <w:gridSpan w:val="3"/>
            <w:vAlign w:val="center"/>
          </w:tcPr>
          <w:p w14:paraId="6D773FE0">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磋商公告与磋商文件有不一致之处以磋商文件为准。</w:t>
            </w:r>
          </w:p>
        </w:tc>
      </w:tr>
    </w:tbl>
    <w:p w14:paraId="2FE1E79F">
      <w:pPr>
        <w:rPr>
          <w:rFonts w:hint="eastAsia"/>
          <w:b/>
          <w:bCs/>
          <w:sz w:val="28"/>
          <w:szCs w:val="28"/>
          <w:lang w:val="en-US" w:bidi="ar-SA"/>
        </w:rPr>
      </w:pPr>
      <w:r>
        <w:rPr>
          <w:rFonts w:hint="eastAsia"/>
          <w:b/>
          <w:bCs/>
          <w:sz w:val="28"/>
          <w:szCs w:val="28"/>
          <w:lang w:val="en-US" w:bidi="ar-SA"/>
        </w:rPr>
        <w:br w:type="page"/>
      </w:r>
    </w:p>
    <w:p w14:paraId="75D79B4B">
      <w:pPr>
        <w:keepNext w:val="0"/>
        <w:keepLines w:val="0"/>
        <w:pageBreakBefore w:val="0"/>
        <w:widowControl w:val="0"/>
        <w:kinsoku/>
        <w:wordWrap/>
        <w:overflowPunct/>
        <w:topLinePunct w:val="0"/>
        <w:autoSpaceDE/>
        <w:autoSpaceDN/>
        <w:bidi w:val="0"/>
        <w:adjustRightInd w:val="0"/>
        <w:snapToGrid w:val="0"/>
        <w:spacing w:line="360" w:lineRule="auto"/>
        <w:ind w:right="28"/>
        <w:jc w:val="both"/>
        <w:textAlignment w:val="auto"/>
        <w:rPr>
          <w:b/>
          <w:bCs/>
          <w:sz w:val="28"/>
          <w:szCs w:val="28"/>
          <w:lang w:bidi="ar-SA"/>
        </w:rPr>
      </w:pPr>
      <w:r>
        <w:rPr>
          <w:rFonts w:hint="eastAsia"/>
          <w:b/>
          <w:bCs/>
          <w:sz w:val="28"/>
          <w:szCs w:val="28"/>
          <w:lang w:val="en-US" w:bidi="ar-SA"/>
        </w:rPr>
        <w:t>1.</w:t>
      </w:r>
      <w:r>
        <w:rPr>
          <w:rFonts w:hint="eastAsia"/>
          <w:b/>
          <w:bCs/>
          <w:sz w:val="28"/>
          <w:szCs w:val="28"/>
          <w:lang w:bidi="ar-SA"/>
        </w:rPr>
        <w:t>总则</w:t>
      </w:r>
    </w:p>
    <w:p w14:paraId="13A25A6F">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1.1</w:t>
      </w:r>
      <w:r>
        <w:rPr>
          <w:rFonts w:hint="eastAsia"/>
          <w:b/>
          <w:bCs/>
          <w:sz w:val="24"/>
          <w:szCs w:val="24"/>
          <w:lang w:bidi="ar-SA"/>
        </w:rPr>
        <w:t>项目概况</w:t>
      </w:r>
    </w:p>
    <w:p w14:paraId="15E27ED1">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1.1.1</w:t>
      </w:r>
      <w:r>
        <w:rPr>
          <w:rFonts w:hint="eastAsia"/>
          <w:sz w:val="24"/>
          <w:szCs w:val="24"/>
          <w:lang w:bidi="ar-SA"/>
        </w:rPr>
        <w:t>本磋商项目已具备磋商条件，现对本项目采用资格后审方式进行磋商。</w:t>
      </w:r>
    </w:p>
    <w:p w14:paraId="43F19753">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1.1.2</w:t>
      </w:r>
      <w:r>
        <w:rPr>
          <w:rFonts w:hint="eastAsia"/>
          <w:sz w:val="24"/>
          <w:szCs w:val="24"/>
          <w:lang w:bidi="ar-SA"/>
        </w:rPr>
        <w:t>本磋商项目采购人：见供应商须知前附表。</w:t>
      </w:r>
    </w:p>
    <w:p w14:paraId="2E491981">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1.1.3</w:t>
      </w:r>
      <w:r>
        <w:rPr>
          <w:rFonts w:hint="eastAsia"/>
          <w:sz w:val="24"/>
          <w:szCs w:val="24"/>
          <w:lang w:bidi="ar-SA"/>
        </w:rPr>
        <w:t>本磋商项目采购代理机构：见供应商须知前附表。</w:t>
      </w:r>
    </w:p>
    <w:p w14:paraId="63C764CE">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1.1.4</w:t>
      </w:r>
      <w:r>
        <w:rPr>
          <w:rFonts w:hint="eastAsia"/>
          <w:sz w:val="24"/>
          <w:szCs w:val="24"/>
          <w:lang w:bidi="ar-SA"/>
        </w:rPr>
        <w:t>本磋商项目名称：见供应商须知前附表。</w:t>
      </w:r>
    </w:p>
    <w:p w14:paraId="432D87A8">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1.1.5</w:t>
      </w:r>
      <w:r>
        <w:rPr>
          <w:rFonts w:hint="eastAsia"/>
          <w:sz w:val="24"/>
          <w:szCs w:val="24"/>
          <w:lang w:bidi="ar-SA"/>
        </w:rPr>
        <w:t>本磋商项目地点：见供应商须知前附表。</w:t>
      </w:r>
    </w:p>
    <w:p w14:paraId="4A69C452">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1.2</w:t>
      </w:r>
      <w:r>
        <w:rPr>
          <w:rFonts w:hint="eastAsia"/>
          <w:b/>
          <w:bCs/>
          <w:sz w:val="24"/>
          <w:szCs w:val="24"/>
          <w:lang w:bidi="ar-SA"/>
        </w:rPr>
        <w:t>资金来源和落实情况</w:t>
      </w:r>
    </w:p>
    <w:p w14:paraId="35E79344">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1.2.1</w:t>
      </w:r>
      <w:r>
        <w:rPr>
          <w:rFonts w:hint="eastAsia"/>
          <w:sz w:val="24"/>
          <w:szCs w:val="24"/>
          <w:lang w:bidi="ar-SA"/>
        </w:rPr>
        <w:t>本磋商项目的资金来源及出资比例：见供应商须知前附表。</w:t>
      </w:r>
    </w:p>
    <w:p w14:paraId="35C6EAB9">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1.2.1</w:t>
      </w:r>
      <w:r>
        <w:rPr>
          <w:rFonts w:hint="eastAsia"/>
          <w:sz w:val="24"/>
          <w:szCs w:val="24"/>
          <w:lang w:bidi="ar-SA"/>
        </w:rPr>
        <w:t>本磋商项目的资金落实情况：见供应商须知前附表。</w:t>
      </w:r>
    </w:p>
    <w:p w14:paraId="5B77E25A">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1.3</w:t>
      </w:r>
      <w:r>
        <w:rPr>
          <w:rFonts w:hint="eastAsia"/>
          <w:b/>
          <w:bCs/>
          <w:sz w:val="24"/>
          <w:szCs w:val="24"/>
          <w:lang w:bidi="ar-SA"/>
        </w:rPr>
        <w:t>磋商范围、</w:t>
      </w:r>
      <w:r>
        <w:rPr>
          <w:rFonts w:hint="eastAsia"/>
          <w:b/>
          <w:bCs/>
          <w:sz w:val="24"/>
          <w:szCs w:val="24"/>
          <w:lang w:val="en-US" w:bidi="ar-SA"/>
        </w:rPr>
        <w:t>服务期</w:t>
      </w:r>
      <w:r>
        <w:rPr>
          <w:rFonts w:hint="eastAsia"/>
          <w:b/>
          <w:bCs/>
          <w:sz w:val="24"/>
          <w:szCs w:val="24"/>
          <w:lang w:bidi="ar-SA"/>
        </w:rPr>
        <w:t>、质量要求</w:t>
      </w:r>
    </w:p>
    <w:p w14:paraId="5B83152E">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1.3.1</w:t>
      </w:r>
      <w:r>
        <w:rPr>
          <w:rFonts w:hint="eastAsia"/>
          <w:sz w:val="24"/>
          <w:szCs w:val="24"/>
          <w:lang w:bidi="ar-SA"/>
        </w:rPr>
        <w:t>本次磋商范围：见供应商须知前附表。</w:t>
      </w:r>
    </w:p>
    <w:p w14:paraId="7295D259">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1.3.2</w:t>
      </w:r>
      <w:r>
        <w:rPr>
          <w:rFonts w:hint="eastAsia"/>
          <w:sz w:val="24"/>
          <w:szCs w:val="24"/>
          <w:lang w:bidi="ar-SA"/>
        </w:rPr>
        <w:t>本磋商项目的服务期：见供应商须知前附表。</w:t>
      </w:r>
    </w:p>
    <w:p w14:paraId="7BD7DAB6">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1.3.3</w:t>
      </w:r>
      <w:r>
        <w:rPr>
          <w:rFonts w:hint="eastAsia"/>
          <w:sz w:val="24"/>
          <w:szCs w:val="24"/>
          <w:lang w:bidi="ar-SA"/>
        </w:rPr>
        <w:t>本磋商项目的质量要求：见供应商须知前附表。</w:t>
      </w:r>
    </w:p>
    <w:p w14:paraId="414B2725">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1.4</w:t>
      </w:r>
      <w:r>
        <w:rPr>
          <w:rFonts w:hint="eastAsia"/>
          <w:b/>
          <w:bCs/>
          <w:sz w:val="24"/>
          <w:szCs w:val="24"/>
          <w:lang w:bidi="ar-SA"/>
        </w:rPr>
        <w:t>供应商资格要求</w:t>
      </w:r>
    </w:p>
    <w:p w14:paraId="5D668054">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1.4.1</w:t>
      </w:r>
      <w:r>
        <w:rPr>
          <w:rFonts w:hint="eastAsia"/>
          <w:sz w:val="24"/>
          <w:szCs w:val="24"/>
          <w:lang w:bidi="ar-SA"/>
        </w:rPr>
        <w:t>供应商应具备承担本项目的资质条件、能力。</w:t>
      </w:r>
    </w:p>
    <w:p w14:paraId="1EF6CABA">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1</w:t>
      </w:r>
      <w:r>
        <w:rPr>
          <w:rFonts w:hint="eastAsia"/>
          <w:sz w:val="24"/>
          <w:szCs w:val="24"/>
          <w:lang w:bidi="ar-SA"/>
        </w:rPr>
        <w:t>）资质条件：见供应商须知前附表；</w:t>
      </w:r>
    </w:p>
    <w:p w14:paraId="132DD8B7">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2</w:t>
      </w:r>
      <w:r>
        <w:rPr>
          <w:rFonts w:hint="eastAsia"/>
          <w:sz w:val="24"/>
          <w:szCs w:val="24"/>
          <w:lang w:bidi="ar-SA"/>
        </w:rPr>
        <w:t>）财务要求：见供应商须知前附表；</w:t>
      </w:r>
    </w:p>
    <w:p w14:paraId="3D132042">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1.4.2</w:t>
      </w:r>
      <w:r>
        <w:rPr>
          <w:rFonts w:hint="eastAsia"/>
          <w:sz w:val="24"/>
          <w:szCs w:val="24"/>
          <w:lang w:bidi="ar-SA"/>
        </w:rPr>
        <w:t>供应商不得存在下列情形之一：</w:t>
      </w:r>
    </w:p>
    <w:p w14:paraId="1644DF22">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1</w:t>
      </w:r>
      <w:r>
        <w:rPr>
          <w:rFonts w:hint="eastAsia"/>
          <w:sz w:val="24"/>
          <w:szCs w:val="24"/>
          <w:lang w:bidi="ar-SA"/>
        </w:rPr>
        <w:t>）为采购人不具有独立法人资格的附属机构（单位）；</w:t>
      </w:r>
    </w:p>
    <w:p w14:paraId="31CEC286">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2</w:t>
      </w:r>
      <w:r>
        <w:rPr>
          <w:rFonts w:hint="eastAsia"/>
          <w:sz w:val="24"/>
          <w:szCs w:val="24"/>
          <w:lang w:bidi="ar-SA"/>
        </w:rPr>
        <w:t>）为本磋商项目前期准备提供设计或咨询服务的；</w:t>
      </w:r>
    </w:p>
    <w:p w14:paraId="47382963">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3</w:t>
      </w:r>
      <w:r>
        <w:rPr>
          <w:rFonts w:hint="eastAsia"/>
          <w:sz w:val="24"/>
          <w:szCs w:val="24"/>
          <w:lang w:bidi="ar-SA"/>
        </w:rPr>
        <w:t>）为本磋商项目提供磋商代理服务的；</w:t>
      </w:r>
    </w:p>
    <w:p w14:paraId="0061230B">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4</w:t>
      </w:r>
      <w:r>
        <w:rPr>
          <w:rFonts w:hint="eastAsia"/>
          <w:sz w:val="24"/>
          <w:szCs w:val="24"/>
          <w:lang w:bidi="ar-SA"/>
        </w:rPr>
        <w:t>）与本磋商项目的采购代理机构同为一个法定代表人的；</w:t>
      </w:r>
    </w:p>
    <w:p w14:paraId="733B331B">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5</w:t>
      </w:r>
      <w:r>
        <w:rPr>
          <w:rFonts w:hint="eastAsia"/>
          <w:sz w:val="24"/>
          <w:szCs w:val="24"/>
          <w:lang w:bidi="ar-SA"/>
        </w:rPr>
        <w:t>）与本磋商项目的采购代理机构相互控股或参股的；</w:t>
      </w:r>
    </w:p>
    <w:p w14:paraId="6E27D8D7">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6</w:t>
      </w:r>
      <w:r>
        <w:rPr>
          <w:rFonts w:hint="eastAsia"/>
          <w:sz w:val="24"/>
          <w:szCs w:val="24"/>
          <w:lang w:bidi="ar-SA"/>
        </w:rPr>
        <w:t>）与本磋商项目的采购代理机构相互任职或工作的；</w:t>
      </w:r>
    </w:p>
    <w:p w14:paraId="03ADA8E2">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7</w:t>
      </w:r>
      <w:r>
        <w:rPr>
          <w:rFonts w:hint="eastAsia"/>
          <w:sz w:val="24"/>
          <w:szCs w:val="24"/>
          <w:lang w:bidi="ar-SA"/>
        </w:rPr>
        <w:t>）被责令停业的；</w:t>
      </w:r>
    </w:p>
    <w:p w14:paraId="191F9218">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8</w:t>
      </w:r>
      <w:r>
        <w:rPr>
          <w:rFonts w:hint="eastAsia"/>
          <w:sz w:val="24"/>
          <w:szCs w:val="24"/>
          <w:lang w:bidi="ar-SA"/>
        </w:rPr>
        <w:t>）被暂停或取消磋商资格的；</w:t>
      </w:r>
    </w:p>
    <w:p w14:paraId="5202C412">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9</w:t>
      </w:r>
      <w:r>
        <w:rPr>
          <w:rFonts w:hint="eastAsia"/>
          <w:sz w:val="24"/>
          <w:szCs w:val="24"/>
          <w:lang w:bidi="ar-SA"/>
        </w:rPr>
        <w:t>）财产被接管或冻结的；</w:t>
      </w:r>
    </w:p>
    <w:p w14:paraId="48533CCD">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10</w:t>
      </w:r>
      <w:r>
        <w:rPr>
          <w:rFonts w:hint="eastAsia"/>
          <w:sz w:val="24"/>
          <w:szCs w:val="24"/>
          <w:lang w:bidi="ar-SA"/>
        </w:rPr>
        <w:t>）在最近三年内有骗取成交或严重违约的。</w:t>
      </w:r>
    </w:p>
    <w:p w14:paraId="08EC3B38">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11</w:t>
      </w:r>
      <w:r>
        <w:rPr>
          <w:rFonts w:hint="eastAsia"/>
          <w:sz w:val="24"/>
          <w:szCs w:val="24"/>
          <w:lang w:bidi="ar-SA"/>
        </w:rPr>
        <w:t>）被政府列入取消磋商资格期限内的企业或个人参加磋商若存在以上情形之一，取消其成交资格。</w:t>
      </w:r>
    </w:p>
    <w:p w14:paraId="51A30552">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1.4.3</w:t>
      </w:r>
      <w:r>
        <w:rPr>
          <w:rFonts w:hint="eastAsia"/>
          <w:sz w:val="24"/>
          <w:szCs w:val="24"/>
          <w:lang w:bidi="ar-SA"/>
        </w:rPr>
        <w:t>单位负责人为同一人或者存在控股、管理关系的不同单位，不得同时参加本磋商项目磋商。</w:t>
      </w:r>
    </w:p>
    <w:p w14:paraId="03E0BDA5">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1.5</w:t>
      </w:r>
      <w:r>
        <w:rPr>
          <w:rFonts w:hint="eastAsia"/>
          <w:b/>
          <w:bCs/>
          <w:sz w:val="24"/>
          <w:szCs w:val="24"/>
          <w:lang w:bidi="ar-SA"/>
        </w:rPr>
        <w:t>费用承担</w:t>
      </w:r>
    </w:p>
    <w:p w14:paraId="1BDACC85">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供应商准备和参加磋商活动发生的费用自理。</w:t>
      </w:r>
    </w:p>
    <w:p w14:paraId="3801D886">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1.6</w:t>
      </w:r>
      <w:r>
        <w:rPr>
          <w:rFonts w:hint="eastAsia"/>
          <w:b/>
          <w:bCs/>
          <w:sz w:val="24"/>
          <w:szCs w:val="24"/>
          <w:lang w:bidi="ar-SA"/>
        </w:rPr>
        <w:t>保密</w:t>
      </w:r>
    </w:p>
    <w:p w14:paraId="1D3A8341">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参与磋商活动的各方应对磋商文件和响应文件中的商业和技术等秘密保密，违者应对由此造成的后果承担法律责任。</w:t>
      </w:r>
    </w:p>
    <w:p w14:paraId="5F45BB92">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1.7</w:t>
      </w:r>
      <w:r>
        <w:rPr>
          <w:rFonts w:hint="eastAsia"/>
          <w:b/>
          <w:bCs/>
          <w:sz w:val="24"/>
          <w:szCs w:val="24"/>
          <w:lang w:bidi="ar-SA"/>
        </w:rPr>
        <w:t>语言文字</w:t>
      </w:r>
    </w:p>
    <w:p w14:paraId="545E5200">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响应文件使用的语言文字为中文。专用术语使用外文的，应附有中文注释。</w:t>
      </w:r>
    </w:p>
    <w:p w14:paraId="75FE7766">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1.8</w:t>
      </w:r>
      <w:r>
        <w:rPr>
          <w:rFonts w:hint="eastAsia"/>
          <w:b/>
          <w:bCs/>
          <w:sz w:val="24"/>
          <w:szCs w:val="24"/>
          <w:lang w:bidi="ar-SA"/>
        </w:rPr>
        <w:t>计量单位</w:t>
      </w:r>
    </w:p>
    <w:p w14:paraId="5D4E1FB2">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所有计量均采用中华人民共和国法定计量单位。</w:t>
      </w:r>
    </w:p>
    <w:p w14:paraId="665BCF5D">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1.9</w:t>
      </w:r>
      <w:r>
        <w:rPr>
          <w:rFonts w:hint="eastAsia"/>
          <w:b/>
          <w:bCs/>
          <w:sz w:val="24"/>
          <w:szCs w:val="24"/>
          <w:lang w:bidi="ar-SA"/>
        </w:rPr>
        <w:t>磋商预备会</w:t>
      </w:r>
    </w:p>
    <w:p w14:paraId="36446485">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1.9.1</w:t>
      </w:r>
      <w:r>
        <w:rPr>
          <w:rFonts w:hint="eastAsia"/>
          <w:sz w:val="24"/>
          <w:szCs w:val="24"/>
          <w:lang w:bidi="ar-SA"/>
        </w:rPr>
        <w:t>供应商须知前附表规定召开磋商预备会的，采购人按供应商须知前附表规定的时间和地点召开磋商预备会，澄清供应商提出的问题。</w:t>
      </w:r>
    </w:p>
    <w:p w14:paraId="6C1575A0">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1.9.2</w:t>
      </w:r>
      <w:r>
        <w:rPr>
          <w:rFonts w:hint="eastAsia"/>
          <w:sz w:val="24"/>
          <w:szCs w:val="24"/>
          <w:lang w:bidi="ar-SA"/>
        </w:rPr>
        <w:t>供应商应在供应商须知前附表规定的时间前，以书面形式将提出的问题送达采购人，以便采购人在会议期间澄清。</w:t>
      </w:r>
    </w:p>
    <w:p w14:paraId="4B8C7E33">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1.9.3</w:t>
      </w:r>
      <w:r>
        <w:rPr>
          <w:rFonts w:hint="eastAsia"/>
          <w:sz w:val="24"/>
          <w:szCs w:val="24"/>
          <w:lang w:bidi="ar-SA"/>
        </w:rPr>
        <w:t>磋商预备会后，采购人在供应商须知前附表规定的时间内，将对供应商所提问题的澄清，以书面形式通知所有购买磋商文件的供应商。该澄清内容为磋商文件的组成部分。</w:t>
      </w:r>
    </w:p>
    <w:p w14:paraId="6FEF7F45">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1.10</w:t>
      </w:r>
      <w:r>
        <w:rPr>
          <w:rFonts w:hint="eastAsia"/>
          <w:sz w:val="24"/>
          <w:szCs w:val="24"/>
          <w:lang w:bidi="ar-SA"/>
        </w:rPr>
        <w:t>分包、转包不允许。</w:t>
      </w:r>
    </w:p>
    <w:p w14:paraId="471CBA24">
      <w:pPr>
        <w:keepNext w:val="0"/>
        <w:keepLines w:val="0"/>
        <w:pageBreakBefore w:val="0"/>
        <w:widowControl w:val="0"/>
        <w:kinsoku/>
        <w:wordWrap/>
        <w:overflowPunct/>
        <w:topLinePunct w:val="0"/>
        <w:autoSpaceDE/>
        <w:autoSpaceDN/>
        <w:bidi w:val="0"/>
        <w:adjustRightInd w:val="0"/>
        <w:snapToGrid w:val="0"/>
        <w:spacing w:line="360" w:lineRule="auto"/>
        <w:ind w:right="28"/>
        <w:jc w:val="both"/>
        <w:textAlignment w:val="auto"/>
        <w:rPr>
          <w:b/>
          <w:bCs/>
          <w:sz w:val="28"/>
          <w:szCs w:val="28"/>
          <w:lang w:bidi="ar-SA"/>
        </w:rPr>
      </w:pPr>
      <w:r>
        <w:rPr>
          <w:rFonts w:hint="eastAsia"/>
          <w:b/>
          <w:bCs/>
          <w:sz w:val="28"/>
          <w:szCs w:val="28"/>
          <w:lang w:val="en-US" w:bidi="ar-SA"/>
        </w:rPr>
        <w:t>2.</w:t>
      </w:r>
      <w:r>
        <w:rPr>
          <w:rFonts w:hint="eastAsia"/>
          <w:b/>
          <w:bCs/>
          <w:sz w:val="28"/>
          <w:szCs w:val="28"/>
          <w:lang w:bidi="ar-SA"/>
        </w:rPr>
        <w:t>磋商文件</w:t>
      </w:r>
    </w:p>
    <w:p w14:paraId="69FBF477">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2.1</w:t>
      </w:r>
      <w:r>
        <w:rPr>
          <w:rFonts w:hint="eastAsia"/>
          <w:b/>
          <w:bCs/>
          <w:sz w:val="24"/>
          <w:szCs w:val="24"/>
          <w:lang w:bidi="ar-SA"/>
        </w:rPr>
        <w:t>磋商文件的组成</w:t>
      </w:r>
    </w:p>
    <w:p w14:paraId="6DB7EA37">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sz w:val="24"/>
          <w:szCs w:val="24"/>
        </w:rPr>
        <w:fldChar w:fldCharType="begin"/>
      </w:r>
      <w:r>
        <w:rPr>
          <w:sz w:val="24"/>
          <w:szCs w:val="24"/>
        </w:rPr>
        <w:instrText xml:space="preserve"> HYPERLINK \l "_bookmark0" </w:instrText>
      </w:r>
      <w:r>
        <w:rPr>
          <w:sz w:val="24"/>
          <w:szCs w:val="24"/>
        </w:rPr>
        <w:fldChar w:fldCharType="separate"/>
      </w:r>
      <w:r>
        <w:rPr>
          <w:rFonts w:hint="eastAsia"/>
          <w:sz w:val="24"/>
          <w:szCs w:val="24"/>
          <w:lang w:bidi="ar-SA"/>
        </w:rPr>
        <w:t>第一章 竞争性磋商公告</w:t>
      </w:r>
      <w:r>
        <w:rPr>
          <w:rFonts w:hint="eastAsia"/>
          <w:sz w:val="24"/>
          <w:szCs w:val="24"/>
          <w:lang w:bidi="ar-SA"/>
        </w:rPr>
        <w:fldChar w:fldCharType="end"/>
      </w:r>
    </w:p>
    <w:p w14:paraId="15F9D0EB">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sz w:val="24"/>
          <w:szCs w:val="24"/>
        </w:rPr>
        <w:fldChar w:fldCharType="begin"/>
      </w:r>
      <w:r>
        <w:rPr>
          <w:sz w:val="24"/>
          <w:szCs w:val="24"/>
        </w:rPr>
        <w:instrText xml:space="preserve"> HYPERLINK \l "_bookmark1" </w:instrText>
      </w:r>
      <w:r>
        <w:rPr>
          <w:sz w:val="24"/>
          <w:szCs w:val="24"/>
        </w:rPr>
        <w:fldChar w:fldCharType="separate"/>
      </w:r>
      <w:r>
        <w:rPr>
          <w:rFonts w:hint="eastAsia"/>
          <w:sz w:val="24"/>
          <w:szCs w:val="24"/>
          <w:lang w:bidi="ar-SA"/>
        </w:rPr>
        <w:t>第二章 供应商须知</w:t>
      </w:r>
      <w:r>
        <w:rPr>
          <w:rFonts w:hint="eastAsia"/>
          <w:sz w:val="24"/>
          <w:szCs w:val="24"/>
          <w:lang w:bidi="ar-SA"/>
        </w:rPr>
        <w:fldChar w:fldCharType="end"/>
      </w:r>
    </w:p>
    <w:p w14:paraId="7CB922E5">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sz w:val="24"/>
          <w:szCs w:val="24"/>
        </w:rPr>
        <w:fldChar w:fldCharType="begin"/>
      </w:r>
      <w:r>
        <w:rPr>
          <w:sz w:val="24"/>
          <w:szCs w:val="24"/>
        </w:rPr>
        <w:instrText xml:space="preserve"> HYPERLINK \l "_bookmark2" </w:instrText>
      </w:r>
      <w:r>
        <w:rPr>
          <w:sz w:val="24"/>
          <w:szCs w:val="24"/>
        </w:rPr>
        <w:fldChar w:fldCharType="separate"/>
      </w:r>
      <w:r>
        <w:rPr>
          <w:rFonts w:hint="eastAsia"/>
          <w:sz w:val="24"/>
          <w:szCs w:val="24"/>
          <w:lang w:bidi="ar-SA"/>
        </w:rPr>
        <w:t>第三章 合同条款</w:t>
      </w:r>
      <w:r>
        <w:rPr>
          <w:rFonts w:hint="eastAsia"/>
          <w:sz w:val="24"/>
          <w:szCs w:val="24"/>
          <w:lang w:bidi="ar-SA"/>
        </w:rPr>
        <w:fldChar w:fldCharType="end"/>
      </w:r>
    </w:p>
    <w:p w14:paraId="5C731D30">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sz w:val="24"/>
          <w:szCs w:val="24"/>
        </w:rPr>
        <w:fldChar w:fldCharType="begin"/>
      </w:r>
      <w:r>
        <w:rPr>
          <w:sz w:val="24"/>
          <w:szCs w:val="24"/>
        </w:rPr>
        <w:instrText xml:space="preserve"> HYPERLINK \l "_bookmark3" </w:instrText>
      </w:r>
      <w:r>
        <w:rPr>
          <w:sz w:val="24"/>
          <w:szCs w:val="24"/>
        </w:rPr>
        <w:fldChar w:fldCharType="separate"/>
      </w:r>
      <w:r>
        <w:rPr>
          <w:rFonts w:hint="eastAsia"/>
          <w:sz w:val="24"/>
          <w:szCs w:val="24"/>
          <w:lang w:bidi="ar-SA"/>
        </w:rPr>
        <w:t>第四章 服务需求</w:t>
      </w:r>
      <w:r>
        <w:rPr>
          <w:rFonts w:hint="eastAsia"/>
          <w:sz w:val="24"/>
          <w:szCs w:val="24"/>
          <w:lang w:bidi="ar-SA"/>
        </w:rPr>
        <w:fldChar w:fldCharType="end"/>
      </w:r>
    </w:p>
    <w:p w14:paraId="22BD821D">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sz w:val="24"/>
          <w:szCs w:val="24"/>
        </w:rPr>
        <w:fldChar w:fldCharType="begin"/>
      </w:r>
      <w:r>
        <w:rPr>
          <w:sz w:val="24"/>
          <w:szCs w:val="24"/>
        </w:rPr>
        <w:instrText xml:space="preserve"> HYPERLINK \l "_bookmark4" </w:instrText>
      </w:r>
      <w:r>
        <w:rPr>
          <w:sz w:val="24"/>
          <w:szCs w:val="24"/>
        </w:rPr>
        <w:fldChar w:fldCharType="separate"/>
      </w:r>
      <w:r>
        <w:rPr>
          <w:rFonts w:hint="eastAsia"/>
          <w:sz w:val="24"/>
          <w:szCs w:val="24"/>
          <w:lang w:bidi="ar-SA"/>
        </w:rPr>
        <w:t>第五章 响应文件格式</w:t>
      </w:r>
      <w:r>
        <w:rPr>
          <w:rFonts w:hint="eastAsia"/>
          <w:sz w:val="24"/>
          <w:szCs w:val="24"/>
          <w:lang w:bidi="ar-SA"/>
        </w:rPr>
        <w:fldChar w:fldCharType="end"/>
      </w:r>
    </w:p>
    <w:p w14:paraId="4C6B9307">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sz w:val="24"/>
          <w:szCs w:val="24"/>
        </w:rPr>
        <w:fldChar w:fldCharType="begin"/>
      </w:r>
      <w:r>
        <w:rPr>
          <w:sz w:val="24"/>
          <w:szCs w:val="24"/>
        </w:rPr>
        <w:instrText xml:space="preserve"> HYPERLINK \l "_bookmark5" </w:instrText>
      </w:r>
      <w:r>
        <w:rPr>
          <w:sz w:val="24"/>
          <w:szCs w:val="24"/>
        </w:rPr>
        <w:fldChar w:fldCharType="separate"/>
      </w:r>
      <w:r>
        <w:rPr>
          <w:rFonts w:hint="eastAsia"/>
          <w:sz w:val="24"/>
          <w:szCs w:val="24"/>
          <w:lang w:bidi="ar-SA"/>
        </w:rPr>
        <w:t>第六章 评分标准</w:t>
      </w:r>
      <w:r>
        <w:rPr>
          <w:rFonts w:hint="eastAsia"/>
          <w:sz w:val="24"/>
          <w:szCs w:val="24"/>
          <w:lang w:bidi="ar-SA"/>
        </w:rPr>
        <w:fldChar w:fldCharType="end"/>
      </w:r>
    </w:p>
    <w:p w14:paraId="6591C1CD">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val="en-US" w:bidi="ar-SA"/>
        </w:rPr>
      </w:pPr>
      <w:r>
        <w:rPr>
          <w:rFonts w:hint="eastAsia"/>
          <w:sz w:val="24"/>
          <w:szCs w:val="24"/>
          <w:lang w:val="en-US" w:bidi="ar-SA"/>
        </w:rPr>
        <w:t>第七章 附件</w:t>
      </w:r>
    </w:p>
    <w:p w14:paraId="15CEA11C">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2.2</w:t>
      </w:r>
      <w:r>
        <w:rPr>
          <w:rFonts w:hint="eastAsia"/>
          <w:b/>
          <w:bCs/>
          <w:sz w:val="24"/>
          <w:szCs w:val="24"/>
          <w:lang w:bidi="ar-SA"/>
        </w:rPr>
        <w:t>磋商文件的澄清</w:t>
      </w:r>
    </w:p>
    <w:p w14:paraId="5A915C4D">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2.2.1</w:t>
      </w:r>
      <w:r>
        <w:rPr>
          <w:rFonts w:hint="eastAsia"/>
          <w:sz w:val="24"/>
          <w:szCs w:val="24"/>
          <w:lang w:bidi="ar-SA"/>
        </w:rPr>
        <w:t>供应商应仔细阅读和检查磋商文件的全部内容。如发现缺页或附件不全，应及时向采购人提出，以便补齐。如有疑问，应在供应商须知前附表规定的时间前以书面形式，要求采购人对磋商文件予以澄清。</w:t>
      </w:r>
    </w:p>
    <w:p w14:paraId="060491A4">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2.2.2</w:t>
      </w:r>
      <w:r>
        <w:rPr>
          <w:rFonts w:hint="eastAsia"/>
          <w:sz w:val="24"/>
          <w:szCs w:val="24"/>
          <w:lang w:bidi="ar-SA"/>
        </w:rPr>
        <w:t>磋商文件的澄清将以书面形式发给所有</w:t>
      </w:r>
      <w:r>
        <w:rPr>
          <w:rFonts w:hint="eastAsia"/>
          <w:sz w:val="24"/>
          <w:szCs w:val="24"/>
          <w:lang w:val="en-US" w:bidi="ar-SA"/>
        </w:rPr>
        <w:t>获取</w:t>
      </w:r>
      <w:r>
        <w:rPr>
          <w:rFonts w:hint="eastAsia"/>
          <w:sz w:val="24"/>
          <w:szCs w:val="24"/>
          <w:lang w:bidi="ar-SA"/>
        </w:rPr>
        <w:t>磋商文件的供应商，但不指明澄清问题的来源。如果澄清发出的时间距供应商须知前附表规定的磋商截止时间不足5天，并且澄清内容影响响应文件编制的，将相应延长磋商截止时间。</w:t>
      </w:r>
    </w:p>
    <w:p w14:paraId="30EB2F39">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2.2.3</w:t>
      </w:r>
      <w:r>
        <w:rPr>
          <w:rFonts w:hint="eastAsia"/>
          <w:sz w:val="24"/>
          <w:szCs w:val="24"/>
          <w:lang w:bidi="ar-SA"/>
        </w:rPr>
        <w:t>供应商在收到澄清后，应在供应商须知前附表规定的时间内以书面形式通知采购人，确认已收到该澄清。</w:t>
      </w:r>
    </w:p>
    <w:p w14:paraId="379796FF">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2.3</w:t>
      </w:r>
      <w:r>
        <w:rPr>
          <w:rFonts w:hint="eastAsia"/>
          <w:b/>
          <w:bCs/>
          <w:sz w:val="24"/>
          <w:szCs w:val="24"/>
          <w:lang w:bidi="ar-SA"/>
        </w:rPr>
        <w:t>磋商文件的修改</w:t>
      </w:r>
    </w:p>
    <w:p w14:paraId="7A3272F4">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2.3.1</w:t>
      </w:r>
      <w:r>
        <w:rPr>
          <w:rFonts w:hint="eastAsia"/>
          <w:sz w:val="24"/>
          <w:szCs w:val="24"/>
          <w:lang w:bidi="ar-SA"/>
        </w:rPr>
        <w:t>采购人可以书面形式修改磋商文件，并通知所有已购买磋商文件的供应商。但如果修改磋商文件的时间距磋商截止时间不足5天，并且修改内容影响响应文件编制的，将相应延长磋商截止时间。</w:t>
      </w:r>
    </w:p>
    <w:p w14:paraId="6944A3B1">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2.3.2</w:t>
      </w:r>
      <w:r>
        <w:rPr>
          <w:rFonts w:hint="eastAsia"/>
          <w:sz w:val="24"/>
          <w:szCs w:val="24"/>
          <w:lang w:bidi="ar-SA"/>
        </w:rPr>
        <w:t>供应商收到修改内容后，应在供应商须知前附表规定的时间内以书面形式通知采购人，确认已收到该修改。</w:t>
      </w:r>
    </w:p>
    <w:p w14:paraId="713E6FB1">
      <w:pPr>
        <w:keepNext w:val="0"/>
        <w:keepLines w:val="0"/>
        <w:pageBreakBefore w:val="0"/>
        <w:widowControl w:val="0"/>
        <w:kinsoku/>
        <w:wordWrap/>
        <w:overflowPunct/>
        <w:topLinePunct w:val="0"/>
        <w:autoSpaceDE/>
        <w:autoSpaceDN/>
        <w:bidi w:val="0"/>
        <w:adjustRightInd w:val="0"/>
        <w:snapToGrid w:val="0"/>
        <w:spacing w:line="360" w:lineRule="auto"/>
        <w:ind w:right="28"/>
        <w:jc w:val="both"/>
        <w:textAlignment w:val="auto"/>
        <w:rPr>
          <w:b/>
          <w:bCs/>
          <w:sz w:val="28"/>
          <w:szCs w:val="28"/>
          <w:lang w:bidi="ar-SA"/>
        </w:rPr>
      </w:pPr>
      <w:r>
        <w:rPr>
          <w:rFonts w:hint="eastAsia"/>
          <w:b/>
          <w:bCs/>
          <w:sz w:val="28"/>
          <w:szCs w:val="28"/>
          <w:lang w:val="en-US" w:bidi="ar-SA"/>
        </w:rPr>
        <w:t>3.</w:t>
      </w:r>
      <w:r>
        <w:rPr>
          <w:rFonts w:hint="eastAsia"/>
          <w:b/>
          <w:bCs/>
          <w:sz w:val="28"/>
          <w:szCs w:val="28"/>
          <w:lang w:bidi="ar-SA"/>
        </w:rPr>
        <w:t>响应文件</w:t>
      </w:r>
    </w:p>
    <w:p w14:paraId="5CD15DDA">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3.1</w:t>
      </w:r>
      <w:r>
        <w:rPr>
          <w:rFonts w:hint="eastAsia"/>
          <w:b/>
          <w:bCs/>
          <w:sz w:val="24"/>
          <w:szCs w:val="24"/>
          <w:lang w:bidi="ar-SA"/>
        </w:rPr>
        <w:t>响应文件的组成</w:t>
      </w:r>
    </w:p>
    <w:p w14:paraId="1386516A">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响应文件应包括下列内容：</w:t>
      </w:r>
    </w:p>
    <w:p w14:paraId="1CFF4CF1">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一、投标函及投标函附录</w:t>
      </w:r>
    </w:p>
    <w:p w14:paraId="098D468E">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二、法定代表人身份证明</w:t>
      </w:r>
    </w:p>
    <w:p w14:paraId="73B38B6B">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三、法定代表人授权委托书</w:t>
      </w:r>
    </w:p>
    <w:p w14:paraId="466EA3CB">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四、磋商保证金</w:t>
      </w:r>
    </w:p>
    <w:p w14:paraId="32E6DE50">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五、磋商报价表 (首次)</w:t>
      </w:r>
    </w:p>
    <w:p w14:paraId="4495BC39">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六、供应商基本情况</w:t>
      </w:r>
    </w:p>
    <w:p w14:paraId="100D5A0F">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七、人员配备</w:t>
      </w:r>
    </w:p>
    <w:p w14:paraId="6CBB9127">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八、服务方案</w:t>
      </w:r>
    </w:p>
    <w:p w14:paraId="47DCE80F">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九、优惠条件</w:t>
      </w:r>
    </w:p>
    <w:p w14:paraId="3C9AE48E">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十、服务承诺</w:t>
      </w:r>
    </w:p>
    <w:p w14:paraId="07047B58">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十一、其他材料</w:t>
      </w:r>
    </w:p>
    <w:p w14:paraId="1738480A">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3.2</w:t>
      </w:r>
      <w:r>
        <w:rPr>
          <w:rFonts w:hint="eastAsia"/>
          <w:b/>
          <w:bCs/>
          <w:sz w:val="24"/>
          <w:szCs w:val="24"/>
          <w:lang w:bidi="ar-SA"/>
        </w:rPr>
        <w:t>磋商报价</w:t>
      </w:r>
    </w:p>
    <w:p w14:paraId="1617D0A5">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3..2.1</w:t>
      </w:r>
      <w:r>
        <w:rPr>
          <w:rFonts w:hint="eastAsia"/>
          <w:sz w:val="24"/>
          <w:szCs w:val="24"/>
          <w:lang w:bidi="ar-SA"/>
        </w:rPr>
        <w:t>供应商应按第四章“</w:t>
      </w:r>
      <w:r>
        <w:rPr>
          <w:rFonts w:hint="eastAsia"/>
          <w:sz w:val="24"/>
          <w:szCs w:val="24"/>
          <w:lang w:val="en-US" w:bidi="ar-SA"/>
        </w:rPr>
        <w:t>服务需求</w:t>
      </w:r>
      <w:r>
        <w:rPr>
          <w:rFonts w:hint="eastAsia"/>
          <w:sz w:val="24"/>
          <w:szCs w:val="24"/>
          <w:lang w:bidi="ar-SA"/>
        </w:rPr>
        <w:t>”及第五章“响应文件格式”的要求填写相商截止时间前修改磋商函中的磋商报价总额，应同时修改“磋商报价表”中的相应报价，磋商报价总额为各分项金额之和。</w:t>
      </w:r>
    </w:p>
    <w:p w14:paraId="3B3A0417">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3.2.2</w:t>
      </w:r>
      <w:r>
        <w:rPr>
          <w:rFonts w:hint="eastAsia"/>
          <w:sz w:val="24"/>
          <w:szCs w:val="24"/>
          <w:lang w:bidi="ar-SA"/>
        </w:rPr>
        <w:t>采购人设有采购预算的，供应商的磋商报价不得超过采购预算，采购预算或其计算方法在供应商须知前附表中载明。</w:t>
      </w:r>
    </w:p>
    <w:p w14:paraId="7CBB3CC1">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3.2.3采购预算</w:t>
      </w:r>
      <w:r>
        <w:rPr>
          <w:rFonts w:hint="eastAsia"/>
          <w:sz w:val="24"/>
          <w:szCs w:val="24"/>
          <w:lang w:bidi="ar-SA"/>
        </w:rPr>
        <w:t>：详见供应商须知前附表。</w:t>
      </w:r>
    </w:p>
    <w:p w14:paraId="2624BD2D">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3.3</w:t>
      </w:r>
      <w:r>
        <w:rPr>
          <w:rFonts w:hint="eastAsia"/>
          <w:b/>
          <w:bCs/>
          <w:sz w:val="24"/>
          <w:szCs w:val="24"/>
          <w:lang w:bidi="ar-SA"/>
        </w:rPr>
        <w:t>磋商有效期</w:t>
      </w:r>
    </w:p>
    <w:p w14:paraId="48144E6B">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3.3.1</w:t>
      </w:r>
      <w:r>
        <w:rPr>
          <w:rFonts w:hint="eastAsia"/>
          <w:sz w:val="24"/>
          <w:szCs w:val="24"/>
          <w:lang w:bidi="ar-SA"/>
        </w:rPr>
        <w:t>除供应商须知前附表另有规定外，磋商有效期为</w:t>
      </w:r>
      <w:r>
        <w:rPr>
          <w:rFonts w:hint="eastAsia"/>
          <w:sz w:val="24"/>
          <w:szCs w:val="24"/>
          <w:lang w:val="en-US" w:bidi="ar-SA"/>
        </w:rPr>
        <w:t>90</w:t>
      </w:r>
      <w:r>
        <w:rPr>
          <w:rFonts w:hint="eastAsia"/>
          <w:sz w:val="24"/>
          <w:szCs w:val="24"/>
          <w:lang w:bidi="ar-SA"/>
        </w:rPr>
        <w:t>天。</w:t>
      </w:r>
    </w:p>
    <w:p w14:paraId="1485C73D">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3.3.2</w:t>
      </w:r>
      <w:r>
        <w:rPr>
          <w:rFonts w:hint="eastAsia"/>
          <w:sz w:val="24"/>
          <w:szCs w:val="24"/>
          <w:lang w:bidi="ar-SA"/>
        </w:rPr>
        <w:t>在磋商有效期内，供应商撤销或修改其响应文件的，应承担磋商文件和法律规定的责任。</w:t>
      </w:r>
    </w:p>
    <w:p w14:paraId="4F070FBC">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3.3.3</w:t>
      </w:r>
      <w:r>
        <w:rPr>
          <w:rFonts w:hint="eastAsia"/>
          <w:sz w:val="24"/>
          <w:szCs w:val="24"/>
          <w:lang w:bidi="ar-SA"/>
        </w:rPr>
        <w:t>出现特殊情况需要延长磋商有效期的，采购人以书面形式通知所有供应商延长磋商有效期。供应商同意延长的，应相应延长其磋商保证金的有效期，但不得要求或被允许修改或撤销其响应文件；供应商拒绝延长的，其磋商失效，但供应商有权收回其磋商保证金。</w:t>
      </w:r>
    </w:p>
    <w:p w14:paraId="3A9B1253">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3.4</w:t>
      </w:r>
      <w:r>
        <w:rPr>
          <w:rFonts w:hint="eastAsia"/>
          <w:b/>
          <w:bCs/>
          <w:sz w:val="24"/>
          <w:szCs w:val="24"/>
          <w:lang w:bidi="ar-SA"/>
        </w:rPr>
        <w:t>磋商保证金</w:t>
      </w:r>
    </w:p>
    <w:p w14:paraId="3BDF4118">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3.4.1</w:t>
      </w:r>
      <w:r>
        <w:rPr>
          <w:rFonts w:hint="eastAsia"/>
          <w:sz w:val="24"/>
          <w:szCs w:val="24"/>
          <w:lang w:bidi="ar-SA"/>
        </w:rPr>
        <w:t>供应商须知前附表规定递交磋商保证金的，供应商在递交响应文件的同时，应按供应商须知前附表规定的金额、担保形式和第五章“响应文件格式”规定的或者事先经过采购人认可的磋商保证金格式递交磋商保证金，并作为其响应文件的组成部分。</w:t>
      </w:r>
    </w:p>
    <w:p w14:paraId="1BC9789F">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3.4.2</w:t>
      </w:r>
      <w:r>
        <w:rPr>
          <w:rFonts w:hint="eastAsia"/>
          <w:sz w:val="24"/>
          <w:szCs w:val="24"/>
          <w:lang w:bidi="ar-SA"/>
        </w:rPr>
        <w:t>供应商不按本章第 3.4.1 项要求提交磋商保证金的，磋商小组将作废标处理。</w:t>
      </w:r>
    </w:p>
    <w:p w14:paraId="2E1736B4">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3.4.3</w:t>
      </w:r>
      <w:r>
        <w:rPr>
          <w:rFonts w:hint="eastAsia"/>
          <w:sz w:val="24"/>
          <w:szCs w:val="24"/>
          <w:lang w:bidi="ar-SA"/>
        </w:rPr>
        <w:t>采购人向成交供应商发放成交通知书后五个工作日内，退还未成交供应商的磋商保证金，采购人与成交供应商签订合同后五个工作日内，退还成交供应商的磋商保证金。</w:t>
      </w:r>
    </w:p>
    <w:p w14:paraId="4326F433">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3.4.4</w:t>
      </w:r>
      <w:r>
        <w:rPr>
          <w:rFonts w:hint="eastAsia"/>
          <w:sz w:val="24"/>
          <w:szCs w:val="24"/>
          <w:lang w:bidi="ar-SA"/>
        </w:rPr>
        <w:t>有下列情形之一的，磋商保证金将不予退还：</w:t>
      </w:r>
    </w:p>
    <w:p w14:paraId="29E9647F">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1</w:t>
      </w:r>
      <w:r>
        <w:rPr>
          <w:rFonts w:hint="eastAsia"/>
          <w:sz w:val="24"/>
          <w:szCs w:val="24"/>
          <w:lang w:bidi="ar-SA"/>
        </w:rPr>
        <w:t>）供应商在规定的磋商有效期内撤销或修改其响应文件；</w:t>
      </w:r>
    </w:p>
    <w:p w14:paraId="30B8765E">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2</w:t>
      </w:r>
      <w:r>
        <w:rPr>
          <w:rFonts w:hint="eastAsia"/>
          <w:sz w:val="24"/>
          <w:szCs w:val="24"/>
          <w:lang w:bidi="ar-SA"/>
        </w:rPr>
        <w:t>）成交供应商在收到成交通知书后，无正当理由拒签合同。</w:t>
      </w:r>
    </w:p>
    <w:p w14:paraId="338A6FF0">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3.5</w:t>
      </w:r>
      <w:r>
        <w:rPr>
          <w:rFonts w:hint="eastAsia"/>
          <w:b/>
          <w:bCs/>
          <w:sz w:val="24"/>
          <w:szCs w:val="24"/>
          <w:lang w:bidi="ar-SA"/>
        </w:rPr>
        <w:t>资格审查资料</w:t>
      </w:r>
    </w:p>
    <w:p w14:paraId="5CD6061E">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3.5.1</w:t>
      </w:r>
      <w:r>
        <w:rPr>
          <w:rFonts w:hint="eastAsia"/>
          <w:sz w:val="24"/>
          <w:szCs w:val="24"/>
          <w:lang w:bidi="ar-SA"/>
        </w:rPr>
        <w:t>“供应商基本情况表”应附供应商营业执照副本等材料的复印件。</w:t>
      </w:r>
    </w:p>
    <w:p w14:paraId="62849184">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3.5.2</w:t>
      </w:r>
      <w:r>
        <w:rPr>
          <w:rFonts w:hint="eastAsia"/>
          <w:sz w:val="24"/>
          <w:szCs w:val="24"/>
          <w:lang w:bidi="ar-SA"/>
        </w:rPr>
        <w:t>“近年财务状况表”具体年份要求见供应商须知前附表。</w:t>
      </w:r>
    </w:p>
    <w:p w14:paraId="1B835E27">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3.5.3</w:t>
      </w:r>
      <w:r>
        <w:rPr>
          <w:rFonts w:hint="eastAsia"/>
          <w:sz w:val="24"/>
          <w:szCs w:val="24"/>
          <w:lang w:bidi="ar-SA"/>
        </w:rPr>
        <w:t>“近年完成的类似项目情况表”应附成交通知书或合同协议书复印件，具体年份要求见供应商须知前附表。每张表格只填写一个项目，并标明序号。</w:t>
      </w:r>
    </w:p>
    <w:p w14:paraId="5622CACE">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3.5.4</w:t>
      </w:r>
      <w:r>
        <w:rPr>
          <w:rFonts w:hint="eastAsia"/>
          <w:sz w:val="24"/>
          <w:szCs w:val="24"/>
          <w:lang w:bidi="ar-SA"/>
        </w:rPr>
        <w:t>“正在进行和新承接的项目情况表”应附成交通知书或合同协议书复印件。每张表格只填写一个项目，并标明序号。</w:t>
      </w:r>
    </w:p>
    <w:p w14:paraId="571FD253">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3.6</w:t>
      </w:r>
      <w:r>
        <w:rPr>
          <w:rFonts w:hint="eastAsia"/>
          <w:b/>
          <w:bCs/>
          <w:sz w:val="24"/>
          <w:szCs w:val="24"/>
          <w:lang w:bidi="ar-SA"/>
        </w:rPr>
        <w:t>响应文件的编制</w:t>
      </w:r>
    </w:p>
    <w:p w14:paraId="78708F35">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3.6.1</w:t>
      </w:r>
      <w:r>
        <w:rPr>
          <w:rFonts w:hint="eastAsia"/>
          <w:sz w:val="24"/>
          <w:szCs w:val="24"/>
          <w:lang w:bidi="ar-SA"/>
        </w:rPr>
        <w:t>响应文件应按第五章“响应文件格式”进行编写，如有必要，可以增加附页，作为响应文件的组成部分。其中，磋商函附录在满足磋商文件实质性要求的基础上，可以提出   比磋商文件要求更有利于采购人的承诺。</w:t>
      </w:r>
    </w:p>
    <w:p w14:paraId="73CD2EEC">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3.6.2</w:t>
      </w:r>
      <w:r>
        <w:rPr>
          <w:rFonts w:hint="eastAsia"/>
          <w:sz w:val="24"/>
          <w:szCs w:val="24"/>
          <w:lang w:bidi="ar-SA"/>
        </w:rPr>
        <w:t>响应文件应当对磋商文件有关服务期、磋商有效期、质量要求、服务需求、磋商范围等实质性内容作出响应。</w:t>
      </w:r>
    </w:p>
    <w:p w14:paraId="771C9FF8">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3.6.3</w:t>
      </w:r>
      <w:r>
        <w:rPr>
          <w:rFonts w:hint="eastAsia"/>
          <w:sz w:val="24"/>
          <w:szCs w:val="24"/>
          <w:lang w:bidi="ar-SA"/>
        </w:rPr>
        <w:t>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6D7858CD">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3.6.4</w:t>
      </w:r>
      <w:r>
        <w:rPr>
          <w:rFonts w:hint="eastAsia"/>
          <w:sz w:val="24"/>
          <w:szCs w:val="24"/>
          <w:lang w:bidi="ar-SA"/>
        </w:rPr>
        <w:t>响应文件正本一份, 副本份数见供应商须知前附表。正本和副本的封面上应清楚地标记“正本”或“副本”的字样。当副本和正本不一致时，以正本为准。</w:t>
      </w:r>
    </w:p>
    <w:p w14:paraId="243B1395">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3.6.5</w:t>
      </w:r>
      <w:r>
        <w:rPr>
          <w:rFonts w:hint="eastAsia"/>
          <w:sz w:val="24"/>
          <w:szCs w:val="24"/>
          <w:lang w:bidi="ar-SA"/>
        </w:rPr>
        <w:t>响应文件的正本与副本应分别装订成册，具体装订要求见供应商须知前附表规定。</w:t>
      </w:r>
    </w:p>
    <w:p w14:paraId="590AAB4C">
      <w:pPr>
        <w:keepNext w:val="0"/>
        <w:keepLines w:val="0"/>
        <w:pageBreakBefore w:val="0"/>
        <w:widowControl w:val="0"/>
        <w:kinsoku/>
        <w:wordWrap/>
        <w:overflowPunct/>
        <w:topLinePunct w:val="0"/>
        <w:autoSpaceDE/>
        <w:autoSpaceDN/>
        <w:bidi w:val="0"/>
        <w:adjustRightInd w:val="0"/>
        <w:snapToGrid w:val="0"/>
        <w:spacing w:line="360" w:lineRule="auto"/>
        <w:ind w:right="28"/>
        <w:jc w:val="both"/>
        <w:textAlignment w:val="auto"/>
        <w:rPr>
          <w:b/>
          <w:bCs/>
          <w:sz w:val="28"/>
          <w:szCs w:val="28"/>
          <w:lang w:bidi="ar-SA"/>
        </w:rPr>
      </w:pPr>
      <w:r>
        <w:rPr>
          <w:rFonts w:hint="eastAsia"/>
          <w:b/>
          <w:bCs/>
          <w:sz w:val="28"/>
          <w:szCs w:val="28"/>
          <w:lang w:val="en-US" w:bidi="ar-SA"/>
        </w:rPr>
        <w:t>4.</w:t>
      </w:r>
      <w:r>
        <w:rPr>
          <w:rFonts w:hint="eastAsia"/>
          <w:b/>
          <w:bCs/>
          <w:sz w:val="28"/>
          <w:szCs w:val="28"/>
          <w:lang w:bidi="ar-SA"/>
        </w:rPr>
        <w:t>磋商文件的密封</w:t>
      </w:r>
    </w:p>
    <w:p w14:paraId="136AC367">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4.1</w:t>
      </w:r>
      <w:r>
        <w:rPr>
          <w:rFonts w:hint="eastAsia"/>
          <w:b/>
          <w:bCs/>
          <w:sz w:val="24"/>
          <w:szCs w:val="24"/>
          <w:lang w:bidi="ar-SA"/>
        </w:rPr>
        <w:t>响应文件的密封和标记</w:t>
      </w:r>
    </w:p>
    <w:p w14:paraId="03E67C42">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4.1.1</w:t>
      </w:r>
      <w:r>
        <w:rPr>
          <w:rFonts w:hint="eastAsia"/>
          <w:sz w:val="24"/>
          <w:szCs w:val="24"/>
          <w:lang w:bidi="ar-SA"/>
        </w:rPr>
        <w:t>响应文件应进行包装、正副本应分别密封，磋商一览表与电子版文件单独用小信封密封，加贴封条，外封套须在封口处加盖供应商单位章。</w:t>
      </w:r>
    </w:p>
    <w:p w14:paraId="1F74FCC7">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4.1.2</w:t>
      </w:r>
      <w:r>
        <w:rPr>
          <w:rFonts w:hint="eastAsia"/>
          <w:sz w:val="24"/>
          <w:szCs w:val="24"/>
          <w:lang w:bidi="ar-SA"/>
        </w:rPr>
        <w:t>响应文件封套上应写明的内容见供应商须知前附表。</w:t>
      </w:r>
    </w:p>
    <w:p w14:paraId="1F7C887C">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4.1.3</w:t>
      </w:r>
      <w:r>
        <w:rPr>
          <w:rFonts w:hint="eastAsia"/>
          <w:sz w:val="24"/>
          <w:szCs w:val="24"/>
          <w:lang w:bidi="ar-SA"/>
        </w:rPr>
        <w:t>未按本章第 4.1.1 项、第 4.1.2 项要求密封和加写标记的响应文件，采购人应予拒收。</w:t>
      </w:r>
    </w:p>
    <w:p w14:paraId="71492522">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4.2</w:t>
      </w:r>
      <w:r>
        <w:rPr>
          <w:rFonts w:hint="eastAsia"/>
          <w:b/>
          <w:bCs/>
          <w:sz w:val="24"/>
          <w:szCs w:val="24"/>
          <w:lang w:bidi="ar-SA"/>
        </w:rPr>
        <w:t>响应文件的递交</w:t>
      </w:r>
    </w:p>
    <w:p w14:paraId="67AA3FC1">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4.2.1</w:t>
      </w:r>
      <w:r>
        <w:rPr>
          <w:rFonts w:hint="eastAsia"/>
          <w:sz w:val="24"/>
          <w:szCs w:val="24"/>
          <w:lang w:bidi="ar-SA"/>
        </w:rPr>
        <w:t>供应商应在本章第 2.2.2 项规定的磋商截止时间前递交响应文件。</w:t>
      </w:r>
    </w:p>
    <w:p w14:paraId="146460A1">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4.2.2</w:t>
      </w:r>
      <w:r>
        <w:rPr>
          <w:rFonts w:hint="eastAsia"/>
          <w:sz w:val="24"/>
          <w:szCs w:val="24"/>
          <w:lang w:bidi="ar-SA"/>
        </w:rPr>
        <w:t>供应商递交响应文件的地点：见供应商须知前附表。</w:t>
      </w:r>
    </w:p>
    <w:p w14:paraId="6EFC0051">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4.2.3</w:t>
      </w:r>
      <w:r>
        <w:rPr>
          <w:rFonts w:hint="eastAsia"/>
          <w:sz w:val="24"/>
          <w:szCs w:val="24"/>
          <w:lang w:bidi="ar-SA"/>
        </w:rPr>
        <w:t>除供应商须知前附表另有规定外，供应商所递交的响应文件不予退还。</w:t>
      </w:r>
    </w:p>
    <w:p w14:paraId="3FB7CD09">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4.2.4</w:t>
      </w:r>
      <w:r>
        <w:rPr>
          <w:rFonts w:hint="eastAsia"/>
          <w:sz w:val="24"/>
          <w:szCs w:val="24"/>
          <w:lang w:bidi="ar-SA"/>
        </w:rPr>
        <w:t>采购人收到响应文件后，向供应商出具签收凭证。</w:t>
      </w:r>
    </w:p>
    <w:p w14:paraId="2E6E6E08">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4.2.5</w:t>
      </w:r>
      <w:r>
        <w:rPr>
          <w:rFonts w:hint="eastAsia"/>
          <w:sz w:val="24"/>
          <w:szCs w:val="24"/>
          <w:lang w:bidi="ar-SA"/>
        </w:rPr>
        <w:t>逾期送达的或者未送达指定地点的响应文件，采购人不予受理。</w:t>
      </w:r>
    </w:p>
    <w:p w14:paraId="709CB685">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4.3</w:t>
      </w:r>
      <w:r>
        <w:rPr>
          <w:rFonts w:hint="eastAsia"/>
          <w:b/>
          <w:bCs/>
          <w:sz w:val="24"/>
          <w:szCs w:val="24"/>
          <w:lang w:bidi="ar-SA"/>
        </w:rPr>
        <w:t>响应文件的修改与撤回</w:t>
      </w:r>
    </w:p>
    <w:p w14:paraId="6FE261B3">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4.3.1</w:t>
      </w:r>
      <w:r>
        <w:rPr>
          <w:rFonts w:hint="eastAsia"/>
          <w:sz w:val="24"/>
          <w:szCs w:val="24"/>
          <w:lang w:bidi="ar-SA"/>
        </w:rPr>
        <w:t>在本章第 2.2.2 项规定的磋商截止时间前，供应商可以修改或撤回已递交的响应文件，但应以书面形式通知采购人。</w:t>
      </w:r>
    </w:p>
    <w:p w14:paraId="289FF6DC">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4.3.2</w:t>
      </w:r>
      <w:r>
        <w:rPr>
          <w:rFonts w:hint="eastAsia"/>
          <w:sz w:val="24"/>
          <w:szCs w:val="24"/>
          <w:lang w:bidi="ar-SA"/>
        </w:rPr>
        <w:t>供应商修改或撤回已递交响应文件的书面通知应按照本章第 3.6.3 项的要求签字或盖章。采购人收到书面通知后，向供应商出具签收凭证。</w:t>
      </w:r>
    </w:p>
    <w:p w14:paraId="2D6B9F42">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4.3.3</w:t>
      </w:r>
      <w:r>
        <w:rPr>
          <w:rFonts w:hint="eastAsia"/>
          <w:sz w:val="24"/>
          <w:szCs w:val="24"/>
          <w:lang w:bidi="ar-SA"/>
        </w:rPr>
        <w:t>供应商撤回响应文件的，采购人自收到供应商书面撤回通知之日起 5 日内退还已收取的磋商保证金。</w:t>
      </w:r>
    </w:p>
    <w:p w14:paraId="59053364">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1"/>
          <w:szCs w:val="21"/>
          <w:lang w:bidi="ar-SA"/>
        </w:rPr>
      </w:pPr>
      <w:r>
        <w:rPr>
          <w:rFonts w:hint="eastAsia"/>
          <w:sz w:val="24"/>
          <w:szCs w:val="24"/>
          <w:lang w:val="en-US" w:bidi="ar-SA"/>
        </w:rPr>
        <w:t>4.3.4</w:t>
      </w:r>
      <w:r>
        <w:rPr>
          <w:rFonts w:hint="eastAsia"/>
          <w:sz w:val="24"/>
          <w:szCs w:val="24"/>
          <w:lang w:bidi="ar-SA"/>
        </w:rPr>
        <w:t>修改的内容为响应文件的组成部分。修改的响应文件应按照本章第 3 条、第4条规定进行编制、密封、标记和递交，并标明“修改”字样。</w:t>
      </w:r>
    </w:p>
    <w:p w14:paraId="252A61E1">
      <w:pPr>
        <w:keepNext w:val="0"/>
        <w:keepLines w:val="0"/>
        <w:pageBreakBefore w:val="0"/>
        <w:widowControl w:val="0"/>
        <w:kinsoku/>
        <w:wordWrap/>
        <w:overflowPunct/>
        <w:topLinePunct w:val="0"/>
        <w:autoSpaceDE/>
        <w:autoSpaceDN/>
        <w:bidi w:val="0"/>
        <w:adjustRightInd w:val="0"/>
        <w:snapToGrid w:val="0"/>
        <w:spacing w:line="360" w:lineRule="auto"/>
        <w:ind w:right="28"/>
        <w:jc w:val="both"/>
        <w:textAlignment w:val="auto"/>
        <w:rPr>
          <w:b/>
          <w:bCs/>
          <w:sz w:val="28"/>
          <w:szCs w:val="28"/>
          <w:lang w:bidi="ar-SA"/>
        </w:rPr>
      </w:pPr>
      <w:r>
        <w:rPr>
          <w:rFonts w:hint="eastAsia"/>
          <w:b/>
          <w:bCs/>
          <w:sz w:val="28"/>
          <w:szCs w:val="28"/>
          <w:lang w:val="en-US" w:bidi="ar-SA"/>
        </w:rPr>
        <w:t>5.</w:t>
      </w:r>
      <w:r>
        <w:rPr>
          <w:rFonts w:hint="eastAsia"/>
          <w:b/>
          <w:bCs/>
          <w:sz w:val="28"/>
          <w:szCs w:val="28"/>
          <w:lang w:bidi="ar-SA"/>
        </w:rPr>
        <w:t>磋商</w:t>
      </w:r>
    </w:p>
    <w:p w14:paraId="07FAC86E">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5.1</w:t>
      </w:r>
      <w:r>
        <w:rPr>
          <w:rFonts w:hint="eastAsia"/>
          <w:b/>
          <w:bCs/>
          <w:sz w:val="24"/>
          <w:szCs w:val="24"/>
          <w:lang w:bidi="ar-SA"/>
        </w:rPr>
        <w:t>磋商时间和地点</w:t>
      </w:r>
    </w:p>
    <w:p w14:paraId="57871D21">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采购人在本章第 2.2.2 项规定的磋商截止时间（磋商时间）和供应商须知前附表规定的地点公开磋商，并邀请所有供应商的法定代表人或其委托代理人准时参加。</w:t>
      </w:r>
    </w:p>
    <w:p w14:paraId="4ECF8699">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5.2</w:t>
      </w:r>
      <w:r>
        <w:rPr>
          <w:rFonts w:hint="eastAsia"/>
          <w:b/>
          <w:bCs/>
          <w:sz w:val="24"/>
          <w:szCs w:val="24"/>
          <w:lang w:bidi="ar-SA"/>
        </w:rPr>
        <w:t>磋商程序</w:t>
      </w:r>
    </w:p>
    <w:p w14:paraId="34652BD6">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磋商程序由采购代理机构主持；由供应商或其推选的代表检查磋商响应文件的密封情况，本次采购活动采用竞争性磋商的采购方式，共分为两轮报价，一次报价及最后报价均不公开；经磋商小组对参加此项目的供应商提交的磋商响应文件进行初步评审，通过初步评审的供应商可进入到最后报价环节。《最后报价表》由采购代理机构提供，现场填写；最后报价完成后，进入详细评审阶段，由磋商小组采用“综合评分法”对所提交最后报价的供应商的磋商响应文件和最后报价进行综合评分。</w:t>
      </w:r>
    </w:p>
    <w:p w14:paraId="10DAEF7E">
      <w:pPr>
        <w:keepNext w:val="0"/>
        <w:keepLines w:val="0"/>
        <w:pageBreakBefore w:val="0"/>
        <w:widowControl w:val="0"/>
        <w:kinsoku/>
        <w:wordWrap/>
        <w:overflowPunct/>
        <w:topLinePunct w:val="0"/>
        <w:autoSpaceDE/>
        <w:autoSpaceDN/>
        <w:bidi w:val="0"/>
        <w:adjustRightInd w:val="0"/>
        <w:snapToGrid w:val="0"/>
        <w:spacing w:line="360" w:lineRule="auto"/>
        <w:ind w:right="28"/>
        <w:jc w:val="both"/>
        <w:textAlignment w:val="auto"/>
        <w:rPr>
          <w:b/>
          <w:bCs/>
          <w:sz w:val="28"/>
          <w:szCs w:val="28"/>
          <w:lang w:bidi="ar-SA"/>
        </w:rPr>
      </w:pPr>
      <w:r>
        <w:rPr>
          <w:rFonts w:hint="eastAsia"/>
          <w:b/>
          <w:bCs/>
          <w:sz w:val="28"/>
          <w:szCs w:val="28"/>
          <w:lang w:val="en-US" w:bidi="ar-SA"/>
        </w:rPr>
        <w:t>6.</w:t>
      </w:r>
      <w:r>
        <w:rPr>
          <w:rFonts w:hint="eastAsia"/>
          <w:b/>
          <w:bCs/>
          <w:sz w:val="28"/>
          <w:szCs w:val="28"/>
          <w:lang w:bidi="ar-SA"/>
        </w:rPr>
        <w:t>磋商</w:t>
      </w:r>
    </w:p>
    <w:p w14:paraId="6954BBCC">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6.1</w:t>
      </w:r>
      <w:r>
        <w:rPr>
          <w:rFonts w:hint="eastAsia"/>
          <w:b/>
          <w:bCs/>
          <w:sz w:val="24"/>
          <w:szCs w:val="24"/>
          <w:lang w:bidi="ar-SA"/>
        </w:rPr>
        <w:t>磋商小组</w:t>
      </w:r>
    </w:p>
    <w:p w14:paraId="2C4A208B">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6.1.1</w:t>
      </w:r>
      <w:r>
        <w:rPr>
          <w:rFonts w:hint="eastAsia"/>
          <w:sz w:val="24"/>
          <w:szCs w:val="24"/>
          <w:lang w:bidi="ar-SA"/>
        </w:rPr>
        <w:t>磋商由采购人依法组建的磋商小组负责。磋商小组由</w:t>
      </w:r>
      <w:r>
        <w:rPr>
          <w:rFonts w:hint="eastAsia"/>
          <w:sz w:val="24"/>
          <w:szCs w:val="24"/>
          <w:lang w:val="en-US" w:eastAsia="zh-CN" w:bidi="ar-SA"/>
        </w:rPr>
        <w:t>3位</w:t>
      </w:r>
      <w:r>
        <w:rPr>
          <w:rFonts w:hint="eastAsia"/>
          <w:sz w:val="24"/>
          <w:szCs w:val="24"/>
          <w:lang w:bidi="ar-SA"/>
        </w:rPr>
        <w:t>专家组成。磋商小组成员的确定方式见供应商须知前附表。</w:t>
      </w:r>
    </w:p>
    <w:p w14:paraId="0BD15B6C">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6.1.2</w:t>
      </w:r>
      <w:r>
        <w:rPr>
          <w:rFonts w:hint="eastAsia"/>
          <w:sz w:val="24"/>
          <w:szCs w:val="24"/>
          <w:lang w:bidi="ar-SA"/>
        </w:rPr>
        <w:t>磋商小组成员有下列情形之一的，应当回避：</w:t>
      </w:r>
    </w:p>
    <w:p w14:paraId="65790C18">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1</w:t>
      </w:r>
      <w:r>
        <w:rPr>
          <w:rFonts w:hint="eastAsia"/>
          <w:sz w:val="24"/>
          <w:szCs w:val="24"/>
          <w:lang w:bidi="ar-SA"/>
        </w:rPr>
        <w:t>）供应商或供应商主要负责人的近亲属；</w:t>
      </w:r>
    </w:p>
    <w:p w14:paraId="63EDD157">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2</w:t>
      </w:r>
      <w:r>
        <w:rPr>
          <w:rFonts w:hint="eastAsia"/>
          <w:sz w:val="24"/>
          <w:szCs w:val="24"/>
          <w:lang w:bidi="ar-SA"/>
        </w:rPr>
        <w:t>）项目主管部门或者行政监督部门的人员；</w:t>
      </w:r>
    </w:p>
    <w:p w14:paraId="51232641">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3</w:t>
      </w:r>
      <w:r>
        <w:rPr>
          <w:rFonts w:hint="eastAsia"/>
          <w:sz w:val="24"/>
          <w:szCs w:val="24"/>
          <w:lang w:bidi="ar-SA"/>
        </w:rPr>
        <w:t>）与供应商有经济利益关系；</w:t>
      </w:r>
    </w:p>
    <w:p w14:paraId="5410D96D">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4</w:t>
      </w:r>
      <w:r>
        <w:rPr>
          <w:rFonts w:hint="eastAsia"/>
          <w:sz w:val="24"/>
          <w:szCs w:val="24"/>
          <w:lang w:bidi="ar-SA"/>
        </w:rPr>
        <w:t>）曾因在磋商以及其他与磋商有关活动中从事违法行为而受过行政处罚或刑事处罚的；</w:t>
      </w:r>
    </w:p>
    <w:p w14:paraId="6B858CC5">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w:t>
      </w:r>
      <w:r>
        <w:rPr>
          <w:rFonts w:hint="eastAsia"/>
          <w:sz w:val="24"/>
          <w:szCs w:val="24"/>
          <w:lang w:val="en-US" w:bidi="ar-SA"/>
        </w:rPr>
        <w:t>5</w:t>
      </w:r>
      <w:r>
        <w:rPr>
          <w:rFonts w:hint="eastAsia"/>
          <w:sz w:val="24"/>
          <w:szCs w:val="24"/>
          <w:lang w:bidi="ar-SA"/>
        </w:rPr>
        <w:t>）与供应商有其他利害关系。</w:t>
      </w:r>
    </w:p>
    <w:p w14:paraId="15044D51">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6.2</w:t>
      </w:r>
      <w:r>
        <w:rPr>
          <w:rFonts w:hint="eastAsia"/>
          <w:b/>
          <w:bCs/>
          <w:sz w:val="24"/>
          <w:szCs w:val="24"/>
          <w:lang w:bidi="ar-SA"/>
        </w:rPr>
        <w:t>磋商原则</w:t>
      </w:r>
    </w:p>
    <w:p w14:paraId="72E806DA">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磋商活动遵循公平、公正、科学和择优的原则。</w:t>
      </w:r>
    </w:p>
    <w:p w14:paraId="1D627AC2">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6.3</w:t>
      </w:r>
      <w:r>
        <w:rPr>
          <w:rFonts w:hint="eastAsia"/>
          <w:b/>
          <w:bCs/>
          <w:sz w:val="24"/>
          <w:szCs w:val="24"/>
          <w:lang w:bidi="ar-SA"/>
        </w:rPr>
        <w:t>磋商</w:t>
      </w:r>
    </w:p>
    <w:p w14:paraId="4463FA81">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磋商小组按照第六章“评分标准”规定的方法、评审因素、标准和程序对响应文件进行评审。</w:t>
      </w:r>
    </w:p>
    <w:p w14:paraId="0C22B5B0">
      <w:pPr>
        <w:keepNext w:val="0"/>
        <w:keepLines w:val="0"/>
        <w:pageBreakBefore w:val="0"/>
        <w:widowControl w:val="0"/>
        <w:kinsoku/>
        <w:wordWrap/>
        <w:overflowPunct/>
        <w:topLinePunct w:val="0"/>
        <w:autoSpaceDE/>
        <w:autoSpaceDN/>
        <w:bidi w:val="0"/>
        <w:adjustRightInd w:val="0"/>
        <w:snapToGrid w:val="0"/>
        <w:spacing w:line="360" w:lineRule="auto"/>
        <w:ind w:right="28"/>
        <w:jc w:val="both"/>
        <w:textAlignment w:val="auto"/>
        <w:rPr>
          <w:b/>
          <w:bCs/>
          <w:sz w:val="28"/>
          <w:szCs w:val="28"/>
          <w:lang w:bidi="ar-SA"/>
        </w:rPr>
      </w:pPr>
      <w:r>
        <w:rPr>
          <w:rFonts w:hint="eastAsia"/>
          <w:b/>
          <w:bCs/>
          <w:sz w:val="28"/>
          <w:szCs w:val="28"/>
          <w:lang w:val="en-US" w:bidi="ar-SA"/>
        </w:rPr>
        <w:t>7.</w:t>
      </w:r>
      <w:r>
        <w:rPr>
          <w:rFonts w:hint="eastAsia"/>
          <w:b/>
          <w:bCs/>
          <w:sz w:val="28"/>
          <w:szCs w:val="28"/>
          <w:lang w:bidi="ar-SA"/>
        </w:rPr>
        <w:t>合同授予</w:t>
      </w:r>
    </w:p>
    <w:p w14:paraId="79D5D6B1">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7.1</w:t>
      </w:r>
      <w:r>
        <w:rPr>
          <w:rFonts w:hint="eastAsia"/>
          <w:b/>
          <w:bCs/>
          <w:sz w:val="24"/>
          <w:szCs w:val="24"/>
          <w:lang w:bidi="ar-SA"/>
        </w:rPr>
        <w:t>确定成交供应商方式</w:t>
      </w:r>
    </w:p>
    <w:p w14:paraId="36648CB8">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磋商小组直接确定成交供应商</w:t>
      </w:r>
    </w:p>
    <w:p w14:paraId="5E53192C">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7.2</w:t>
      </w:r>
      <w:r>
        <w:rPr>
          <w:rFonts w:hint="eastAsia"/>
          <w:b/>
          <w:bCs/>
          <w:sz w:val="24"/>
          <w:szCs w:val="24"/>
          <w:lang w:bidi="ar-SA"/>
        </w:rPr>
        <w:t>成交结果公告</w:t>
      </w:r>
    </w:p>
    <w:p w14:paraId="16FEFD18">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详见供应商须知前附表。</w:t>
      </w:r>
    </w:p>
    <w:p w14:paraId="3F68A4BC">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7.3</w:t>
      </w:r>
      <w:r>
        <w:rPr>
          <w:rFonts w:hint="eastAsia"/>
          <w:b/>
          <w:bCs/>
          <w:sz w:val="24"/>
          <w:szCs w:val="24"/>
          <w:lang w:bidi="ar-SA"/>
        </w:rPr>
        <w:t>成交通知</w:t>
      </w:r>
    </w:p>
    <w:p w14:paraId="0C0A3FCC">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在本章第 3.3 款规定的磋商有效期内，采购人以书面形式向成交供应商发出成交通知书，同时将成交结果通知未成交的供应商。</w:t>
      </w:r>
    </w:p>
    <w:p w14:paraId="2311D007">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7.4</w:t>
      </w:r>
      <w:r>
        <w:rPr>
          <w:rFonts w:hint="eastAsia"/>
          <w:b/>
          <w:bCs/>
          <w:sz w:val="24"/>
          <w:szCs w:val="24"/>
          <w:lang w:bidi="ar-SA"/>
        </w:rPr>
        <w:t>签订合同</w:t>
      </w:r>
    </w:p>
    <w:p w14:paraId="0E333714">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7.4.1</w:t>
      </w:r>
      <w:r>
        <w:rPr>
          <w:rFonts w:hint="eastAsia"/>
          <w:sz w:val="24"/>
          <w:szCs w:val="24"/>
          <w:lang w:bidi="ar-SA"/>
        </w:rPr>
        <w:t>采购人和成交供应商应当自成交通知书发出之日起 30 天内，根据磋商文件和成交供应商的响应文件订立书面合同。成交供应商无正当理由拒签合同的，采购人取消其成交资格，其磋商保证金不予退还；给采购人造成的损失超过磋商保证金数额的，成交供应商还应当对超过部分予以赔偿。</w:t>
      </w:r>
    </w:p>
    <w:p w14:paraId="47F9CE36">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7.4.2</w:t>
      </w:r>
      <w:r>
        <w:rPr>
          <w:rFonts w:hint="eastAsia"/>
          <w:sz w:val="24"/>
          <w:szCs w:val="24"/>
          <w:lang w:bidi="ar-SA"/>
        </w:rPr>
        <w:t>发出成交通知书后，采购人无正当理由拒签合同的，采购人向成交供应商退还磋商保证金；给成交供应商造成损失的，还应当赔偿损失。</w:t>
      </w:r>
    </w:p>
    <w:p w14:paraId="3D54F616">
      <w:pPr>
        <w:keepNext w:val="0"/>
        <w:keepLines w:val="0"/>
        <w:pageBreakBefore w:val="0"/>
        <w:widowControl w:val="0"/>
        <w:kinsoku/>
        <w:wordWrap/>
        <w:overflowPunct/>
        <w:topLinePunct w:val="0"/>
        <w:autoSpaceDE/>
        <w:autoSpaceDN/>
        <w:bidi w:val="0"/>
        <w:adjustRightInd w:val="0"/>
        <w:snapToGrid w:val="0"/>
        <w:spacing w:line="360" w:lineRule="auto"/>
        <w:ind w:right="28"/>
        <w:jc w:val="both"/>
        <w:textAlignment w:val="auto"/>
        <w:rPr>
          <w:b/>
          <w:bCs/>
          <w:sz w:val="28"/>
          <w:szCs w:val="28"/>
          <w:lang w:bidi="ar-SA"/>
        </w:rPr>
      </w:pPr>
      <w:r>
        <w:rPr>
          <w:rFonts w:hint="eastAsia"/>
          <w:b/>
          <w:bCs/>
          <w:sz w:val="28"/>
          <w:szCs w:val="28"/>
          <w:lang w:val="en-US" w:bidi="ar-SA"/>
        </w:rPr>
        <w:t>8.</w:t>
      </w:r>
      <w:r>
        <w:rPr>
          <w:rFonts w:hint="eastAsia"/>
          <w:b/>
          <w:bCs/>
          <w:sz w:val="28"/>
          <w:szCs w:val="28"/>
          <w:lang w:bidi="ar-SA"/>
        </w:rPr>
        <w:t>纪律和监督</w:t>
      </w:r>
    </w:p>
    <w:p w14:paraId="59C84634">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8.1</w:t>
      </w:r>
      <w:r>
        <w:rPr>
          <w:rFonts w:hint="eastAsia"/>
          <w:b/>
          <w:bCs/>
          <w:sz w:val="24"/>
          <w:szCs w:val="24"/>
          <w:lang w:bidi="ar-SA"/>
        </w:rPr>
        <w:t>对采购人的纪律要求</w:t>
      </w:r>
    </w:p>
    <w:p w14:paraId="7664CB46">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采购人不得泄漏磋商活动中应当保密的情况和资料，不得与供应商串通损害国家利益、社会公共利益或者他人合法权益。</w:t>
      </w:r>
    </w:p>
    <w:p w14:paraId="21941BD0">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8.2</w:t>
      </w:r>
      <w:r>
        <w:rPr>
          <w:rFonts w:hint="eastAsia"/>
          <w:b/>
          <w:bCs/>
          <w:sz w:val="24"/>
          <w:szCs w:val="24"/>
          <w:lang w:bidi="ar-SA"/>
        </w:rPr>
        <w:t>对供应商的纪律要求</w:t>
      </w:r>
    </w:p>
    <w:p w14:paraId="497CB693">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供应商不得相互串通磋商或者与采购人串通磋商，不得向采购人或者磋商小组成员行贿谋取成交，不得以他人名义磋商或者以其他方式弄虚作假骗取成交；供应商不得以任何方式干扰、影响磋商工作。</w:t>
      </w:r>
    </w:p>
    <w:p w14:paraId="5844D008">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8.3</w:t>
      </w:r>
      <w:r>
        <w:rPr>
          <w:rFonts w:hint="eastAsia"/>
          <w:b/>
          <w:bCs/>
          <w:sz w:val="24"/>
          <w:szCs w:val="24"/>
          <w:lang w:bidi="ar-SA"/>
        </w:rPr>
        <w:t>对磋商小组成员的纪律要求</w:t>
      </w:r>
    </w:p>
    <w:p w14:paraId="2910FAE4">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磋商小组成员不得收受他人的财物或者其他好处，不得向他人透漏对响应文件的评审和比较、成交候选人的推荐情况以及磋商有关的其他情况。在磋商活动中，磋商小组成员应当客观、公正地履行职责，遵守职业道德，不得擅离职守，影响磋商程序正常进行，不得使用第六章“评分标准”没有规定的评审因素和标准进行磋商。</w:t>
      </w:r>
    </w:p>
    <w:p w14:paraId="29EE57AB">
      <w:pPr>
        <w:keepNext w:val="0"/>
        <w:keepLines w:val="0"/>
        <w:pageBreakBefore w:val="0"/>
        <w:widowControl w:val="0"/>
        <w:kinsoku/>
        <w:wordWrap/>
        <w:overflowPunct/>
        <w:topLinePunct w:val="0"/>
        <w:autoSpaceDE/>
        <w:autoSpaceDN/>
        <w:bidi w:val="0"/>
        <w:adjustRightInd w:val="0"/>
        <w:snapToGrid w:val="0"/>
        <w:spacing w:line="360" w:lineRule="auto"/>
        <w:ind w:right="28" w:firstLine="241" w:firstLineChars="100"/>
        <w:jc w:val="both"/>
        <w:textAlignment w:val="auto"/>
        <w:rPr>
          <w:b/>
          <w:bCs/>
          <w:sz w:val="24"/>
          <w:szCs w:val="24"/>
          <w:lang w:bidi="ar-SA"/>
        </w:rPr>
      </w:pPr>
      <w:r>
        <w:rPr>
          <w:rFonts w:hint="eastAsia"/>
          <w:b/>
          <w:bCs/>
          <w:sz w:val="24"/>
          <w:szCs w:val="24"/>
          <w:lang w:val="en-US" w:bidi="ar-SA"/>
        </w:rPr>
        <w:t>8.4</w:t>
      </w:r>
      <w:r>
        <w:rPr>
          <w:rFonts w:hint="eastAsia"/>
          <w:b/>
          <w:bCs/>
          <w:sz w:val="24"/>
          <w:szCs w:val="24"/>
          <w:lang w:bidi="ar-SA"/>
        </w:rPr>
        <w:t>对与磋商活动有关的工作人员的纪律要求</w:t>
      </w:r>
    </w:p>
    <w:p w14:paraId="1FF5953D">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bidi="ar-SA"/>
        </w:rPr>
        <w:t>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p>
    <w:p w14:paraId="4259DB91">
      <w:pPr>
        <w:keepNext w:val="0"/>
        <w:keepLines w:val="0"/>
        <w:pageBreakBefore w:val="0"/>
        <w:widowControl w:val="0"/>
        <w:kinsoku/>
        <w:wordWrap/>
        <w:overflowPunct/>
        <w:topLinePunct w:val="0"/>
        <w:autoSpaceDE/>
        <w:autoSpaceDN/>
        <w:bidi w:val="0"/>
        <w:adjustRightInd w:val="0"/>
        <w:snapToGrid w:val="0"/>
        <w:spacing w:line="360" w:lineRule="auto"/>
        <w:ind w:right="28"/>
        <w:jc w:val="both"/>
        <w:textAlignment w:val="auto"/>
        <w:rPr>
          <w:b/>
          <w:bCs/>
          <w:sz w:val="28"/>
          <w:szCs w:val="28"/>
          <w:lang w:bidi="ar-SA"/>
        </w:rPr>
      </w:pPr>
      <w:r>
        <w:rPr>
          <w:rFonts w:hint="eastAsia"/>
          <w:b/>
          <w:bCs/>
          <w:sz w:val="28"/>
          <w:szCs w:val="28"/>
          <w:lang w:val="en-US" w:bidi="ar-SA"/>
        </w:rPr>
        <w:t>9.</w:t>
      </w:r>
      <w:r>
        <w:rPr>
          <w:rFonts w:hint="eastAsia"/>
          <w:b/>
          <w:bCs/>
          <w:sz w:val="28"/>
          <w:szCs w:val="28"/>
          <w:lang w:bidi="ar-SA"/>
        </w:rPr>
        <w:t>需要补充的其他内容</w:t>
      </w:r>
    </w:p>
    <w:p w14:paraId="726D0989">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9.1</w:t>
      </w:r>
      <w:r>
        <w:rPr>
          <w:rFonts w:hint="eastAsia"/>
          <w:sz w:val="24"/>
          <w:szCs w:val="24"/>
          <w:lang w:bidi="ar-SA"/>
        </w:rPr>
        <w:t>自购买磋商文件之日起，供应商应保证其提供的联系方式（电话、传真、电子邮件）一直有效，以保证往来函件（磋商文件的澄清、修改等）能及时通知供应商、并能及时反馈信息，否则采购人不承担由此引起的一切后果。</w:t>
      </w:r>
    </w:p>
    <w:p w14:paraId="5FA84D17">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9.2</w:t>
      </w:r>
      <w:r>
        <w:rPr>
          <w:rFonts w:hint="eastAsia"/>
          <w:sz w:val="24"/>
          <w:szCs w:val="24"/>
          <w:lang w:bidi="ar-SA"/>
        </w:rPr>
        <w:t>供应商应仔细阅读和检查磋商文件的全部内容。如发现缺页或附件不全，应于磋商文件发出之日起 2 日内向采购人提出，以便补齐。</w:t>
      </w:r>
    </w:p>
    <w:p w14:paraId="34170115">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9.3</w:t>
      </w:r>
      <w:r>
        <w:rPr>
          <w:rFonts w:hint="eastAsia"/>
          <w:sz w:val="24"/>
          <w:szCs w:val="24"/>
          <w:lang w:bidi="ar-SA"/>
        </w:rPr>
        <w:t>采购人不统一组织现场考察且不召磋商前答疑会。供应商可自行现场考察,但考察过程中所发生的人员伤亡和财产损失及一切费用,由供应商自行承担。供应商据现场考察作出的判断和决策，可以在磋商时自行考虑，但采购人不负任何责任。</w:t>
      </w:r>
    </w:p>
    <w:p w14:paraId="4D3A4219">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sz w:val="24"/>
          <w:szCs w:val="24"/>
          <w:lang w:bidi="ar-SA"/>
        </w:rPr>
      </w:pPr>
      <w:r>
        <w:rPr>
          <w:rFonts w:hint="eastAsia"/>
          <w:sz w:val="24"/>
          <w:szCs w:val="24"/>
          <w:lang w:val="en-US" w:bidi="ar-SA"/>
        </w:rPr>
        <w:t>9.4</w:t>
      </w:r>
      <w:r>
        <w:rPr>
          <w:rFonts w:hint="eastAsia"/>
          <w:sz w:val="24"/>
          <w:szCs w:val="24"/>
          <w:lang w:bidi="ar-SA"/>
        </w:rPr>
        <w:t>供应商认为本磋商文件含有标明特定的生产供应者、含有倾向性或排斥潜在供应商的条款而使自己的权益受到损害的，应当于知道或应当知道之日起 7 个工作日内，以书面形式向采购代理机构提出质疑。采购代理机构在收到供应商书面质疑后 7 个工作日内做出答复，并以书面形式通知质疑供应商和其他相关供应商。因处理供应商质疑需要延长磋商截止时间的，在供应商须知前附表所列网站上公告，并以书面形式通知所有获取磋商文件的供应商。</w:t>
      </w:r>
    </w:p>
    <w:p w14:paraId="0F61ABD6">
      <w:pPr>
        <w:keepNext w:val="0"/>
        <w:keepLines w:val="0"/>
        <w:pageBreakBefore w:val="0"/>
        <w:widowControl w:val="0"/>
        <w:kinsoku/>
        <w:wordWrap/>
        <w:overflowPunct/>
        <w:topLinePunct w:val="0"/>
        <w:autoSpaceDE/>
        <w:autoSpaceDN/>
        <w:bidi w:val="0"/>
        <w:adjustRightInd w:val="0"/>
        <w:snapToGrid w:val="0"/>
        <w:spacing w:line="360" w:lineRule="auto"/>
        <w:ind w:right="28" w:firstLine="600" w:firstLineChars="250"/>
        <w:jc w:val="both"/>
        <w:textAlignment w:val="auto"/>
        <w:rPr>
          <w:rFonts w:hint="eastAsia"/>
          <w:sz w:val="24"/>
          <w:szCs w:val="24"/>
          <w:lang w:bidi="ar-SA"/>
        </w:rPr>
      </w:pPr>
      <w:r>
        <w:rPr>
          <w:rFonts w:hint="eastAsia"/>
          <w:sz w:val="24"/>
          <w:szCs w:val="24"/>
          <w:lang w:val="en-US" w:bidi="ar-SA"/>
        </w:rPr>
        <w:t>9.5</w:t>
      </w:r>
      <w:r>
        <w:rPr>
          <w:rFonts w:hint="eastAsia"/>
          <w:sz w:val="24"/>
          <w:szCs w:val="24"/>
          <w:lang w:bidi="ar-SA"/>
        </w:rPr>
        <w:t>本项目不允许分包或转包。</w:t>
      </w:r>
    </w:p>
    <w:p w14:paraId="00A2974D">
      <w:pPr>
        <w:keepNext w:val="0"/>
        <w:keepLines w:val="0"/>
        <w:pageBreakBefore w:val="0"/>
        <w:widowControl w:val="0"/>
        <w:kinsoku/>
        <w:wordWrap/>
        <w:overflowPunct/>
        <w:topLinePunct w:val="0"/>
        <w:bidi w:val="0"/>
        <w:spacing w:line="360" w:lineRule="auto"/>
        <w:textAlignment w:val="auto"/>
        <w:rPr>
          <w:rFonts w:hint="eastAsia"/>
          <w:sz w:val="24"/>
          <w:szCs w:val="24"/>
          <w:lang w:bidi="ar-SA"/>
        </w:rPr>
      </w:pPr>
      <w:r>
        <w:rPr>
          <w:rFonts w:hint="eastAsia"/>
          <w:sz w:val="24"/>
          <w:szCs w:val="24"/>
          <w:lang w:bidi="ar-SA"/>
        </w:rPr>
        <w:br w:type="page"/>
      </w:r>
    </w:p>
    <w:p w14:paraId="4A4967CE">
      <w:pPr>
        <w:spacing w:before="41"/>
        <w:ind w:left="239"/>
        <w:outlineLvl w:val="0"/>
        <w:rPr>
          <w:sz w:val="24"/>
          <w:szCs w:val="24"/>
        </w:rPr>
      </w:pPr>
      <w:bookmarkStart w:id="29" w:name="_Toc3354"/>
      <w:bookmarkStart w:id="30" w:name="_Toc13486"/>
      <w:bookmarkStart w:id="31" w:name="_Toc10093"/>
      <w:bookmarkStart w:id="32" w:name="_Toc12613"/>
      <w:bookmarkStart w:id="33" w:name="_Toc9232"/>
      <w:bookmarkStart w:id="34" w:name="_Toc4203"/>
      <w:bookmarkStart w:id="35" w:name="_Toc27922"/>
      <w:bookmarkStart w:id="36" w:name="_Toc6100"/>
      <w:bookmarkStart w:id="37" w:name="_Toc20664"/>
      <w:r>
        <w:rPr>
          <w:rFonts w:hint="eastAsia"/>
          <w:sz w:val="24"/>
          <w:szCs w:val="24"/>
        </w:rPr>
        <w:t>附件一：问题澄清通知</w:t>
      </w:r>
      <w:bookmarkEnd w:id="29"/>
      <w:bookmarkEnd w:id="30"/>
      <w:bookmarkEnd w:id="31"/>
      <w:bookmarkEnd w:id="32"/>
      <w:bookmarkEnd w:id="33"/>
      <w:bookmarkEnd w:id="34"/>
      <w:bookmarkEnd w:id="35"/>
      <w:bookmarkEnd w:id="36"/>
      <w:bookmarkEnd w:id="37"/>
    </w:p>
    <w:p w14:paraId="0C7B8573">
      <w:pPr>
        <w:pStyle w:val="10"/>
        <w:rPr>
          <w:b/>
          <w:sz w:val="24"/>
          <w:szCs w:val="24"/>
        </w:rPr>
      </w:pPr>
    </w:p>
    <w:p w14:paraId="1A9E2FD2">
      <w:pPr>
        <w:pStyle w:val="10"/>
        <w:spacing w:before="11"/>
        <w:rPr>
          <w:b/>
          <w:sz w:val="24"/>
          <w:szCs w:val="24"/>
        </w:rPr>
      </w:pPr>
    </w:p>
    <w:p w14:paraId="703A1522">
      <w:pPr>
        <w:pStyle w:val="10"/>
        <w:spacing w:before="70"/>
        <w:ind w:right="242"/>
        <w:jc w:val="center"/>
        <w:rPr>
          <w:sz w:val="24"/>
          <w:szCs w:val="24"/>
        </w:rPr>
      </w:pPr>
      <w:r>
        <w:rPr>
          <w:rFonts w:hint="eastAsia"/>
          <w:sz w:val="24"/>
          <w:szCs w:val="24"/>
        </w:rPr>
        <w:t>问题澄清通知</w:t>
      </w:r>
    </w:p>
    <w:p w14:paraId="7FBA988E">
      <w:pPr>
        <w:pStyle w:val="10"/>
        <w:spacing w:before="138"/>
        <w:ind w:right="2656"/>
        <w:jc w:val="center"/>
        <w:rPr>
          <w:sz w:val="24"/>
          <w:szCs w:val="24"/>
        </w:rPr>
      </w:pPr>
      <w:r>
        <w:rPr>
          <w:rFonts w:hint="eastAsia"/>
          <w:sz w:val="24"/>
          <w:szCs w:val="24"/>
        </w:rPr>
        <w:t>编号：</w:t>
      </w:r>
    </w:p>
    <w:p w14:paraId="1B9455F8">
      <w:pPr>
        <w:pStyle w:val="10"/>
        <w:rPr>
          <w:sz w:val="24"/>
          <w:szCs w:val="24"/>
        </w:rPr>
      </w:pPr>
    </w:p>
    <w:p w14:paraId="4C4F87D6">
      <w:pPr>
        <w:pStyle w:val="10"/>
        <w:spacing w:before="10"/>
        <w:rPr>
          <w:sz w:val="24"/>
          <w:szCs w:val="24"/>
        </w:rPr>
      </w:pPr>
    </w:p>
    <w:p w14:paraId="40080DCB">
      <w:pPr>
        <w:pStyle w:val="10"/>
        <w:tabs>
          <w:tab w:val="left" w:pos="1710"/>
        </w:tabs>
        <w:spacing w:before="76"/>
        <w:ind w:left="450"/>
        <w:rPr>
          <w:sz w:val="24"/>
          <w:szCs w:val="24"/>
        </w:rPr>
      </w:pPr>
      <w:r>
        <w:rPr>
          <w:rFonts w:hint="eastAsia"/>
          <w:w w:val="99"/>
          <w:sz w:val="24"/>
          <w:szCs w:val="24"/>
          <w:u w:val="single"/>
        </w:rPr>
        <w:t xml:space="preserve"> </w:t>
      </w:r>
      <w:r>
        <w:rPr>
          <w:rFonts w:hint="eastAsia"/>
          <w:sz w:val="24"/>
          <w:szCs w:val="24"/>
          <w:u w:val="single"/>
        </w:rPr>
        <w:tab/>
      </w:r>
      <w:r>
        <w:rPr>
          <w:rFonts w:hint="eastAsia"/>
          <w:w w:val="95"/>
          <w:sz w:val="24"/>
          <w:szCs w:val="24"/>
        </w:rPr>
        <w:t>（</w:t>
      </w:r>
      <w:r>
        <w:rPr>
          <w:rFonts w:hint="eastAsia"/>
          <w:sz w:val="24"/>
          <w:szCs w:val="24"/>
        </w:rPr>
        <w:t>供应商名称</w:t>
      </w:r>
      <w:r>
        <w:rPr>
          <w:rFonts w:hint="eastAsia"/>
          <w:w w:val="95"/>
          <w:sz w:val="24"/>
          <w:szCs w:val="24"/>
        </w:rPr>
        <w:t>）：</w:t>
      </w:r>
    </w:p>
    <w:p w14:paraId="43240102">
      <w:pPr>
        <w:pStyle w:val="10"/>
        <w:rPr>
          <w:sz w:val="24"/>
          <w:szCs w:val="24"/>
        </w:rPr>
      </w:pPr>
    </w:p>
    <w:p w14:paraId="03C7B2F3">
      <w:pPr>
        <w:pStyle w:val="10"/>
        <w:spacing w:before="12"/>
        <w:rPr>
          <w:sz w:val="24"/>
          <w:szCs w:val="24"/>
        </w:rPr>
      </w:pPr>
    </w:p>
    <w:p w14:paraId="78D9F117">
      <w:pPr>
        <w:pStyle w:val="10"/>
        <w:tabs>
          <w:tab w:val="left" w:pos="2529"/>
        </w:tabs>
        <w:spacing w:before="76" w:line="364" w:lineRule="auto"/>
        <w:ind w:left="239" w:right="484" w:firstLine="637"/>
        <w:rPr>
          <w:sz w:val="24"/>
          <w:szCs w:val="24"/>
        </w:rPr>
      </w:pPr>
      <w:r>
        <w:rPr>
          <w:rFonts w:hint="eastAsia"/>
          <w:w w:val="99"/>
          <w:sz w:val="24"/>
          <w:szCs w:val="24"/>
          <w:u w:val="single"/>
        </w:rPr>
        <w:t xml:space="preserve"> </w:t>
      </w:r>
      <w:r>
        <w:rPr>
          <w:rFonts w:hint="eastAsia"/>
          <w:sz w:val="24"/>
          <w:szCs w:val="24"/>
          <w:u w:val="single"/>
        </w:rPr>
        <w:tab/>
      </w:r>
      <w:r>
        <w:rPr>
          <w:rFonts w:hint="eastAsia"/>
          <w:spacing w:val="3"/>
          <w:sz w:val="24"/>
          <w:szCs w:val="24"/>
        </w:rPr>
        <w:t xml:space="preserve"> </w:t>
      </w:r>
      <w:r>
        <w:rPr>
          <w:rFonts w:hint="eastAsia"/>
          <w:sz w:val="24"/>
          <w:szCs w:val="24"/>
        </w:rPr>
        <w:t>（</w:t>
      </w:r>
      <w:r>
        <w:rPr>
          <w:rFonts w:hint="eastAsia"/>
          <w:spacing w:val="1"/>
          <w:sz w:val="24"/>
          <w:szCs w:val="24"/>
        </w:rPr>
        <w:t>项目名称</w:t>
      </w:r>
      <w:r>
        <w:rPr>
          <w:rFonts w:hint="eastAsia"/>
          <w:sz w:val="24"/>
          <w:szCs w:val="24"/>
        </w:rPr>
        <w:t>）磋商的磋商小组，对你方的响应文件进行了仔细的审查，现需你方对下列问题以书面形式予以澄清：</w:t>
      </w:r>
    </w:p>
    <w:p w14:paraId="296CEBE2">
      <w:pPr>
        <w:pStyle w:val="10"/>
        <w:rPr>
          <w:sz w:val="24"/>
          <w:szCs w:val="24"/>
        </w:rPr>
      </w:pPr>
    </w:p>
    <w:p w14:paraId="461D1001">
      <w:pPr>
        <w:pStyle w:val="10"/>
        <w:spacing w:before="152"/>
        <w:ind w:left="659"/>
        <w:rPr>
          <w:sz w:val="24"/>
          <w:szCs w:val="24"/>
        </w:rPr>
      </w:pPr>
      <w:r>
        <w:rPr>
          <w:rFonts w:hint="eastAsia"/>
          <w:sz w:val="24"/>
          <w:szCs w:val="24"/>
        </w:rPr>
        <w:t>1.</w:t>
      </w:r>
    </w:p>
    <w:p w14:paraId="6FF80828">
      <w:pPr>
        <w:pStyle w:val="10"/>
        <w:spacing w:before="139"/>
        <w:ind w:left="659"/>
        <w:rPr>
          <w:sz w:val="24"/>
          <w:szCs w:val="24"/>
        </w:rPr>
      </w:pPr>
      <w:r>
        <w:rPr>
          <w:rFonts w:hint="eastAsia"/>
          <w:sz w:val="24"/>
          <w:szCs w:val="24"/>
        </w:rPr>
        <w:t>2.</w:t>
      </w:r>
    </w:p>
    <w:p w14:paraId="6E380CB5">
      <w:pPr>
        <w:pStyle w:val="10"/>
        <w:spacing w:before="139"/>
        <w:ind w:left="764"/>
        <w:rPr>
          <w:sz w:val="24"/>
          <w:szCs w:val="24"/>
        </w:rPr>
      </w:pPr>
      <w:r>
        <w:rPr>
          <w:rFonts w:hint="eastAsia"/>
          <w:sz w:val="24"/>
          <w:szCs w:val="24"/>
        </w:rPr>
        <w:t>......</w:t>
      </w:r>
    </w:p>
    <w:p w14:paraId="73AA1C02">
      <w:pPr>
        <w:pStyle w:val="10"/>
        <w:rPr>
          <w:sz w:val="24"/>
          <w:szCs w:val="24"/>
        </w:rPr>
      </w:pPr>
    </w:p>
    <w:p w14:paraId="2412979E">
      <w:pPr>
        <w:pStyle w:val="10"/>
        <w:spacing w:before="9"/>
        <w:rPr>
          <w:sz w:val="24"/>
          <w:szCs w:val="24"/>
        </w:rPr>
      </w:pPr>
    </w:p>
    <w:p w14:paraId="6ABDE35F">
      <w:pPr>
        <w:pStyle w:val="10"/>
        <w:tabs>
          <w:tab w:val="left" w:pos="3599"/>
          <w:tab w:val="left" w:pos="4650"/>
          <w:tab w:val="left" w:pos="5699"/>
          <w:tab w:val="left" w:pos="6750"/>
        </w:tabs>
        <w:ind w:left="659"/>
        <w:rPr>
          <w:sz w:val="24"/>
          <w:szCs w:val="24"/>
        </w:rPr>
      </w:pPr>
      <w:r>
        <w:rPr>
          <w:rFonts w:hint="eastAsia"/>
          <w:sz w:val="24"/>
          <w:szCs w:val="24"/>
        </w:rPr>
        <w:t>请将上述问题的澄清于</w:t>
      </w:r>
      <w:r>
        <w:rPr>
          <w:rFonts w:hint="eastAsia"/>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w:t>
      </w:r>
      <w:r>
        <w:rPr>
          <w:rFonts w:hint="eastAsia"/>
          <w:sz w:val="24"/>
          <w:szCs w:val="24"/>
          <w:u w:val="single"/>
        </w:rPr>
        <w:t xml:space="preserve"> </w:t>
      </w:r>
      <w:r>
        <w:rPr>
          <w:rFonts w:hint="eastAsia"/>
          <w:sz w:val="24"/>
          <w:szCs w:val="24"/>
          <w:u w:val="single"/>
        </w:rPr>
        <w:tab/>
      </w:r>
      <w:r>
        <w:rPr>
          <w:rFonts w:hint="eastAsia"/>
          <w:sz w:val="24"/>
          <w:szCs w:val="24"/>
        </w:rPr>
        <w:t>时前递交至</w:t>
      </w:r>
    </w:p>
    <w:p w14:paraId="4C9F12A1">
      <w:pPr>
        <w:pStyle w:val="10"/>
        <w:tabs>
          <w:tab w:val="left" w:pos="1290"/>
          <w:tab w:val="left" w:pos="2339"/>
          <w:tab w:val="left" w:pos="3284"/>
          <w:tab w:val="left" w:pos="3390"/>
          <w:tab w:val="left" w:pos="6385"/>
        </w:tabs>
        <w:spacing w:before="141" w:line="364" w:lineRule="auto"/>
        <w:ind w:left="239" w:right="483" w:hanging="1"/>
        <w:rPr>
          <w:sz w:val="24"/>
          <w:szCs w:val="24"/>
        </w:rPr>
      </w:pPr>
      <w:r>
        <w:rPr>
          <w:rFonts w:hint="eastAsia"/>
          <w:w w:val="99"/>
          <w:sz w:val="24"/>
          <w:szCs w:val="24"/>
          <w:u w:val="single"/>
        </w:rPr>
        <w:t xml:space="preserve"> </w:t>
      </w:r>
      <w:r>
        <w:rPr>
          <w:rFonts w:hint="eastAsia"/>
          <w:sz w:val="24"/>
          <w:szCs w:val="24"/>
          <w:u w:val="single"/>
        </w:rPr>
        <w:tab/>
      </w:r>
      <w:r>
        <w:rPr>
          <w:rFonts w:hint="eastAsia"/>
          <w:sz w:val="24"/>
          <w:szCs w:val="24"/>
          <w:u w:val="single"/>
        </w:rPr>
        <w:tab/>
      </w:r>
      <w:r>
        <w:rPr>
          <w:rFonts w:hint="eastAsia"/>
          <w:sz w:val="24"/>
          <w:szCs w:val="24"/>
          <w:u w:val="single"/>
        </w:rPr>
        <w:tab/>
      </w:r>
      <w:r>
        <w:rPr>
          <w:rFonts w:hint="eastAsia"/>
          <w:spacing w:val="4"/>
          <w:sz w:val="24"/>
          <w:szCs w:val="24"/>
        </w:rPr>
        <w:t>（</w:t>
      </w:r>
      <w:r>
        <w:rPr>
          <w:rFonts w:hint="eastAsia"/>
          <w:sz w:val="24"/>
          <w:szCs w:val="24"/>
        </w:rPr>
        <w:t>详</w:t>
      </w:r>
      <w:r>
        <w:rPr>
          <w:rFonts w:hint="eastAsia"/>
          <w:spacing w:val="4"/>
          <w:sz w:val="24"/>
          <w:szCs w:val="24"/>
        </w:rPr>
        <w:t>细地址</w:t>
      </w:r>
      <w:r>
        <w:rPr>
          <w:rFonts w:hint="eastAsia"/>
          <w:sz w:val="24"/>
          <w:szCs w:val="24"/>
        </w:rPr>
        <w:t>）</w:t>
      </w:r>
      <w:r>
        <w:rPr>
          <w:rFonts w:hint="eastAsia"/>
          <w:spacing w:val="4"/>
          <w:sz w:val="24"/>
          <w:szCs w:val="24"/>
        </w:rPr>
        <w:t>或传</w:t>
      </w:r>
      <w:r>
        <w:rPr>
          <w:rFonts w:hint="eastAsia"/>
          <w:sz w:val="24"/>
          <w:szCs w:val="24"/>
        </w:rPr>
        <w:t>真</w:t>
      </w:r>
      <w:r>
        <w:rPr>
          <w:rFonts w:hint="eastAsia"/>
          <w:spacing w:val="4"/>
          <w:sz w:val="24"/>
          <w:szCs w:val="24"/>
        </w:rPr>
        <w:t>至</w:t>
      </w:r>
      <w:r>
        <w:rPr>
          <w:rFonts w:hint="eastAsia"/>
          <w:spacing w:val="4"/>
          <w:sz w:val="24"/>
          <w:szCs w:val="24"/>
          <w:u w:val="single"/>
        </w:rPr>
        <w:t xml:space="preserve"> </w:t>
      </w:r>
      <w:r>
        <w:rPr>
          <w:rFonts w:hint="eastAsia"/>
          <w:spacing w:val="4"/>
          <w:sz w:val="24"/>
          <w:szCs w:val="24"/>
          <w:u w:val="single"/>
        </w:rPr>
        <w:tab/>
      </w:r>
      <w:r>
        <w:rPr>
          <w:rFonts w:hint="eastAsia"/>
          <w:spacing w:val="4"/>
          <w:sz w:val="24"/>
          <w:szCs w:val="24"/>
        </w:rPr>
        <w:t>（</w:t>
      </w:r>
      <w:r>
        <w:rPr>
          <w:rFonts w:hint="eastAsia"/>
          <w:sz w:val="24"/>
          <w:szCs w:val="24"/>
        </w:rPr>
        <w:t>传</w:t>
      </w:r>
      <w:r>
        <w:rPr>
          <w:rFonts w:hint="eastAsia"/>
          <w:spacing w:val="4"/>
          <w:sz w:val="24"/>
          <w:szCs w:val="24"/>
        </w:rPr>
        <w:t>真号码</w:t>
      </w:r>
      <w:r>
        <w:rPr>
          <w:rFonts w:hint="eastAsia"/>
          <w:sz w:val="24"/>
          <w:szCs w:val="24"/>
        </w:rPr>
        <w:t>）</w:t>
      </w:r>
      <w:r>
        <w:rPr>
          <w:rFonts w:hint="eastAsia"/>
          <w:spacing w:val="4"/>
          <w:sz w:val="24"/>
          <w:szCs w:val="24"/>
        </w:rPr>
        <w:t>。采</w:t>
      </w:r>
      <w:r>
        <w:rPr>
          <w:rFonts w:hint="eastAsia"/>
          <w:sz w:val="24"/>
          <w:szCs w:val="24"/>
        </w:rPr>
        <w:t>用</w:t>
      </w:r>
      <w:r>
        <w:rPr>
          <w:rFonts w:hint="eastAsia"/>
          <w:spacing w:val="4"/>
          <w:sz w:val="24"/>
          <w:szCs w:val="24"/>
        </w:rPr>
        <w:t>传真方</w:t>
      </w:r>
      <w:r>
        <w:rPr>
          <w:rFonts w:hint="eastAsia"/>
          <w:sz w:val="24"/>
          <w:szCs w:val="24"/>
        </w:rPr>
        <w:t>式</w:t>
      </w:r>
      <w:r>
        <w:rPr>
          <w:rFonts w:hint="eastAsia"/>
          <w:spacing w:val="4"/>
          <w:sz w:val="24"/>
          <w:szCs w:val="24"/>
        </w:rPr>
        <w:t>的，</w:t>
      </w:r>
      <w:r>
        <w:rPr>
          <w:rFonts w:hint="eastAsia"/>
          <w:sz w:val="24"/>
          <w:szCs w:val="24"/>
        </w:rPr>
        <w:t>应在年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w:t>
      </w:r>
      <w:r>
        <w:rPr>
          <w:rFonts w:hint="eastAsia"/>
          <w:sz w:val="24"/>
          <w:szCs w:val="24"/>
          <w:u w:val="single"/>
        </w:rPr>
        <w:t xml:space="preserve"> </w:t>
      </w:r>
      <w:r>
        <w:rPr>
          <w:rFonts w:hint="eastAsia"/>
          <w:sz w:val="24"/>
          <w:szCs w:val="24"/>
          <w:u w:val="single"/>
        </w:rPr>
        <w:tab/>
      </w:r>
      <w:r>
        <w:rPr>
          <w:rFonts w:hint="eastAsia"/>
          <w:sz w:val="24"/>
          <w:szCs w:val="24"/>
          <w:u w:val="single"/>
        </w:rPr>
        <w:tab/>
      </w:r>
      <w:r>
        <w:rPr>
          <w:rFonts w:hint="eastAsia"/>
          <w:sz w:val="24"/>
          <w:szCs w:val="24"/>
        </w:rPr>
        <w:t>时前将原件递交至</w:t>
      </w:r>
    </w:p>
    <w:p w14:paraId="6AE2D523">
      <w:pPr>
        <w:pStyle w:val="10"/>
        <w:tabs>
          <w:tab w:val="left" w:pos="3284"/>
        </w:tabs>
        <w:spacing w:line="267" w:lineRule="exact"/>
        <w:ind w:left="239"/>
        <w:rPr>
          <w:sz w:val="24"/>
          <w:szCs w:val="24"/>
        </w:rPr>
      </w:pPr>
      <w:r>
        <w:rPr>
          <w:rFonts w:hint="eastAsia"/>
          <w:w w:val="99"/>
          <w:sz w:val="24"/>
          <w:szCs w:val="24"/>
          <w:u w:val="single"/>
        </w:rPr>
        <w:t xml:space="preserve"> </w:t>
      </w:r>
      <w:r>
        <w:rPr>
          <w:rFonts w:hint="eastAsia"/>
          <w:sz w:val="24"/>
          <w:szCs w:val="24"/>
          <w:u w:val="single"/>
        </w:rPr>
        <w:tab/>
      </w:r>
      <w:r>
        <w:rPr>
          <w:rFonts w:hint="eastAsia"/>
          <w:sz w:val="24"/>
          <w:szCs w:val="24"/>
        </w:rPr>
        <w:t>（详细地址）。</w:t>
      </w:r>
    </w:p>
    <w:p w14:paraId="1DB19409">
      <w:pPr>
        <w:pStyle w:val="10"/>
        <w:rPr>
          <w:sz w:val="24"/>
          <w:szCs w:val="24"/>
        </w:rPr>
      </w:pPr>
    </w:p>
    <w:p w14:paraId="4CFB08B3">
      <w:pPr>
        <w:pStyle w:val="10"/>
        <w:rPr>
          <w:sz w:val="24"/>
          <w:szCs w:val="24"/>
        </w:rPr>
      </w:pPr>
    </w:p>
    <w:p w14:paraId="6B225C8E">
      <w:pPr>
        <w:pStyle w:val="10"/>
        <w:spacing w:before="10"/>
        <w:rPr>
          <w:sz w:val="24"/>
          <w:szCs w:val="24"/>
        </w:rPr>
      </w:pPr>
    </w:p>
    <w:p w14:paraId="3AD16244">
      <w:pPr>
        <w:pStyle w:val="10"/>
        <w:tabs>
          <w:tab w:val="left" w:pos="8531"/>
        </w:tabs>
        <w:jc w:val="right"/>
        <w:rPr>
          <w:sz w:val="24"/>
          <w:szCs w:val="24"/>
        </w:rPr>
      </w:pPr>
      <w:r>
        <w:rPr>
          <w:rFonts w:hint="eastAsia"/>
          <w:sz w:val="24"/>
          <w:szCs w:val="24"/>
        </w:rPr>
        <w:t>采购人或采购代理机构：（签字或盖章）</w:t>
      </w:r>
    </w:p>
    <w:p w14:paraId="702CF57E">
      <w:pPr>
        <w:pStyle w:val="10"/>
        <w:rPr>
          <w:sz w:val="24"/>
          <w:szCs w:val="24"/>
        </w:rPr>
      </w:pPr>
    </w:p>
    <w:p w14:paraId="25EFAAE6">
      <w:pPr>
        <w:pStyle w:val="10"/>
        <w:spacing w:before="3"/>
        <w:rPr>
          <w:sz w:val="24"/>
          <w:szCs w:val="24"/>
        </w:rPr>
      </w:pPr>
    </w:p>
    <w:p w14:paraId="4B376CDA">
      <w:pPr>
        <w:pStyle w:val="10"/>
        <w:tabs>
          <w:tab w:val="left" w:pos="5490"/>
          <w:tab w:val="left" w:pos="6644"/>
          <w:tab w:val="left" w:pos="7799"/>
        </w:tabs>
        <w:spacing w:before="70"/>
        <w:ind w:left="4544"/>
        <w:rPr>
          <w:sz w:val="24"/>
          <w:szCs w:val="24"/>
        </w:rPr>
      </w:pPr>
      <w:r>
        <w:rPr>
          <w:rFonts w:hint="eastAsia"/>
          <w:w w:val="99"/>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w:t>
      </w:r>
    </w:p>
    <w:p w14:paraId="3FCE9504">
      <w:pPr>
        <w:rPr>
          <w:rFonts w:hint="eastAsia"/>
          <w:sz w:val="24"/>
          <w:szCs w:val="24"/>
        </w:rPr>
      </w:pPr>
      <w:r>
        <w:rPr>
          <w:rFonts w:hint="eastAsia"/>
          <w:sz w:val="24"/>
          <w:szCs w:val="24"/>
        </w:rPr>
        <w:br w:type="page"/>
      </w:r>
    </w:p>
    <w:p w14:paraId="1F852338">
      <w:pPr>
        <w:spacing w:before="41"/>
        <w:ind w:left="239"/>
        <w:rPr>
          <w:sz w:val="24"/>
          <w:szCs w:val="24"/>
        </w:rPr>
      </w:pPr>
      <w:r>
        <w:rPr>
          <w:rFonts w:hint="eastAsia"/>
          <w:sz w:val="24"/>
          <w:szCs w:val="24"/>
        </w:rPr>
        <w:t>附件二：问题的澄清</w:t>
      </w:r>
    </w:p>
    <w:p w14:paraId="779F63BD">
      <w:pPr>
        <w:pStyle w:val="10"/>
        <w:rPr>
          <w:b/>
          <w:sz w:val="24"/>
          <w:szCs w:val="24"/>
        </w:rPr>
      </w:pPr>
    </w:p>
    <w:p w14:paraId="18AC6FBE">
      <w:pPr>
        <w:pStyle w:val="10"/>
        <w:spacing w:before="11"/>
        <w:rPr>
          <w:b/>
          <w:sz w:val="24"/>
          <w:szCs w:val="24"/>
        </w:rPr>
      </w:pPr>
    </w:p>
    <w:p w14:paraId="1464F7B4">
      <w:pPr>
        <w:pStyle w:val="10"/>
        <w:spacing w:before="70"/>
        <w:ind w:right="244"/>
        <w:jc w:val="center"/>
        <w:rPr>
          <w:sz w:val="24"/>
          <w:szCs w:val="24"/>
        </w:rPr>
      </w:pPr>
      <w:r>
        <w:rPr>
          <w:rFonts w:hint="eastAsia"/>
          <w:sz w:val="24"/>
          <w:szCs w:val="24"/>
        </w:rPr>
        <w:t>问题的澄清</w:t>
      </w:r>
    </w:p>
    <w:p w14:paraId="770919B0">
      <w:pPr>
        <w:pStyle w:val="10"/>
        <w:spacing w:before="138"/>
        <w:ind w:right="2445"/>
        <w:jc w:val="center"/>
        <w:rPr>
          <w:sz w:val="24"/>
          <w:szCs w:val="24"/>
        </w:rPr>
      </w:pPr>
      <w:r>
        <w:rPr>
          <w:rFonts w:hint="eastAsia"/>
          <w:sz w:val="24"/>
          <w:szCs w:val="24"/>
        </w:rPr>
        <w:t>编号：</w:t>
      </w:r>
    </w:p>
    <w:p w14:paraId="0CDCC1F8">
      <w:pPr>
        <w:pStyle w:val="10"/>
        <w:rPr>
          <w:sz w:val="24"/>
          <w:szCs w:val="24"/>
        </w:rPr>
      </w:pPr>
    </w:p>
    <w:p w14:paraId="5E222F99">
      <w:pPr>
        <w:pStyle w:val="10"/>
        <w:spacing w:before="10"/>
        <w:rPr>
          <w:sz w:val="24"/>
          <w:szCs w:val="24"/>
        </w:rPr>
      </w:pPr>
    </w:p>
    <w:p w14:paraId="7053048B">
      <w:pPr>
        <w:pStyle w:val="10"/>
        <w:tabs>
          <w:tab w:val="left" w:pos="2130"/>
        </w:tabs>
        <w:spacing w:before="76"/>
        <w:ind w:left="239"/>
        <w:rPr>
          <w:sz w:val="24"/>
          <w:szCs w:val="24"/>
        </w:rPr>
      </w:pPr>
      <w:r>
        <w:rPr>
          <w:rFonts w:hint="eastAsia"/>
          <w:w w:val="99"/>
          <w:sz w:val="24"/>
          <w:szCs w:val="24"/>
          <w:u w:val="single"/>
        </w:rPr>
        <w:t xml:space="preserve"> </w:t>
      </w:r>
      <w:r>
        <w:rPr>
          <w:rFonts w:hint="eastAsia"/>
          <w:sz w:val="24"/>
          <w:szCs w:val="24"/>
          <w:u w:val="single"/>
        </w:rPr>
        <w:tab/>
      </w:r>
      <w:r>
        <w:rPr>
          <w:rFonts w:hint="eastAsia"/>
          <w:sz w:val="24"/>
          <w:szCs w:val="24"/>
          <w:u w:val="single"/>
        </w:rPr>
        <w:t>（</w:t>
      </w:r>
      <w:r>
        <w:rPr>
          <w:rFonts w:hint="eastAsia"/>
          <w:sz w:val="24"/>
          <w:szCs w:val="24"/>
        </w:rPr>
        <w:t>项目名称）磋商磋商小组：</w:t>
      </w:r>
    </w:p>
    <w:p w14:paraId="2A17CE4A">
      <w:pPr>
        <w:pStyle w:val="10"/>
        <w:rPr>
          <w:sz w:val="24"/>
          <w:szCs w:val="24"/>
        </w:rPr>
      </w:pPr>
    </w:p>
    <w:p w14:paraId="322E6929">
      <w:pPr>
        <w:pStyle w:val="10"/>
        <w:spacing w:before="11"/>
        <w:rPr>
          <w:sz w:val="24"/>
          <w:szCs w:val="24"/>
        </w:rPr>
      </w:pPr>
    </w:p>
    <w:p w14:paraId="2DC7C005">
      <w:pPr>
        <w:pStyle w:val="10"/>
        <w:keepNext w:val="0"/>
        <w:keepLines w:val="0"/>
        <w:pageBreakBefore w:val="0"/>
        <w:widowControl w:val="0"/>
        <w:tabs>
          <w:tab w:val="left" w:pos="3599"/>
        </w:tabs>
        <w:kinsoku/>
        <w:wordWrap/>
        <w:overflowPunct/>
        <w:topLinePunct w:val="0"/>
        <w:autoSpaceDE w:val="0"/>
        <w:autoSpaceDN w:val="0"/>
        <w:bidi w:val="0"/>
        <w:adjustRightInd/>
        <w:snapToGrid/>
        <w:spacing w:line="365" w:lineRule="auto"/>
        <w:ind w:left="975" w:right="0" w:hanging="317"/>
        <w:textAlignment w:val="auto"/>
        <w:rPr>
          <w:rFonts w:hint="eastAsia"/>
          <w:spacing w:val="-12"/>
          <w:sz w:val="24"/>
          <w:szCs w:val="24"/>
        </w:rPr>
      </w:pPr>
      <w:r>
        <w:rPr>
          <w:rFonts w:hint="eastAsia"/>
          <w:sz w:val="24"/>
          <w:szCs w:val="24"/>
        </w:rPr>
        <w:t>问题澄清通知（编号：</w:t>
      </w:r>
      <w:r>
        <w:rPr>
          <w:rFonts w:hint="eastAsia"/>
          <w:sz w:val="24"/>
          <w:szCs w:val="24"/>
          <w:u w:val="single"/>
        </w:rPr>
        <w:t xml:space="preserve"> </w:t>
      </w:r>
      <w:r>
        <w:rPr>
          <w:rFonts w:hint="eastAsia"/>
          <w:sz w:val="24"/>
          <w:szCs w:val="24"/>
          <w:u w:val="single"/>
        </w:rPr>
        <w:tab/>
      </w:r>
      <w:r>
        <w:rPr>
          <w:rFonts w:hint="eastAsia"/>
          <w:sz w:val="24"/>
          <w:szCs w:val="24"/>
        </w:rPr>
        <w:t>）已收悉，现澄清如下</w:t>
      </w:r>
      <w:r>
        <w:rPr>
          <w:rFonts w:hint="eastAsia"/>
          <w:spacing w:val="-12"/>
          <w:sz w:val="24"/>
          <w:szCs w:val="24"/>
        </w:rPr>
        <w:t>：</w:t>
      </w:r>
    </w:p>
    <w:p w14:paraId="5972FD9E">
      <w:pPr>
        <w:pStyle w:val="10"/>
        <w:keepNext w:val="0"/>
        <w:keepLines w:val="0"/>
        <w:pageBreakBefore w:val="0"/>
        <w:widowControl w:val="0"/>
        <w:tabs>
          <w:tab w:val="left" w:pos="3599"/>
        </w:tabs>
        <w:kinsoku/>
        <w:wordWrap/>
        <w:overflowPunct/>
        <w:topLinePunct w:val="0"/>
        <w:autoSpaceDE w:val="0"/>
        <w:autoSpaceDN w:val="0"/>
        <w:bidi w:val="0"/>
        <w:adjustRightInd/>
        <w:snapToGrid/>
        <w:spacing w:line="365" w:lineRule="auto"/>
        <w:ind w:left="975" w:right="0" w:hanging="317"/>
        <w:textAlignment w:val="auto"/>
        <w:rPr>
          <w:rFonts w:hint="eastAsia"/>
          <w:sz w:val="24"/>
          <w:szCs w:val="24"/>
        </w:rPr>
      </w:pPr>
      <w:r>
        <w:rPr>
          <w:rFonts w:hint="eastAsia"/>
          <w:sz w:val="24"/>
          <w:szCs w:val="24"/>
        </w:rPr>
        <w:t>1.</w:t>
      </w:r>
    </w:p>
    <w:p w14:paraId="43B5597D">
      <w:pPr>
        <w:pStyle w:val="10"/>
        <w:keepNext w:val="0"/>
        <w:keepLines w:val="0"/>
        <w:pageBreakBefore w:val="0"/>
        <w:widowControl w:val="0"/>
        <w:tabs>
          <w:tab w:val="left" w:pos="3599"/>
        </w:tabs>
        <w:kinsoku/>
        <w:wordWrap/>
        <w:overflowPunct/>
        <w:topLinePunct w:val="0"/>
        <w:autoSpaceDE w:val="0"/>
        <w:autoSpaceDN w:val="0"/>
        <w:bidi w:val="0"/>
        <w:adjustRightInd/>
        <w:snapToGrid/>
        <w:spacing w:line="365" w:lineRule="auto"/>
        <w:ind w:left="975" w:right="0" w:hanging="317"/>
        <w:textAlignment w:val="auto"/>
        <w:rPr>
          <w:sz w:val="24"/>
          <w:szCs w:val="24"/>
        </w:rPr>
      </w:pPr>
      <w:r>
        <w:rPr>
          <w:rFonts w:hint="eastAsia"/>
          <w:sz w:val="24"/>
          <w:szCs w:val="24"/>
        </w:rPr>
        <w:t>2.</w:t>
      </w:r>
    </w:p>
    <w:p w14:paraId="38A64C9B">
      <w:pPr>
        <w:pStyle w:val="10"/>
        <w:spacing w:before="1"/>
        <w:ind w:left="870"/>
        <w:rPr>
          <w:sz w:val="24"/>
          <w:szCs w:val="24"/>
        </w:rPr>
      </w:pPr>
      <w:r>
        <w:rPr>
          <w:rFonts w:hint="eastAsia"/>
          <w:sz w:val="24"/>
          <w:szCs w:val="24"/>
        </w:rPr>
        <w:t>.....</w:t>
      </w:r>
    </w:p>
    <w:p w14:paraId="64346841">
      <w:pPr>
        <w:pStyle w:val="10"/>
        <w:rPr>
          <w:sz w:val="24"/>
          <w:szCs w:val="24"/>
        </w:rPr>
      </w:pPr>
    </w:p>
    <w:p w14:paraId="46D564DA">
      <w:pPr>
        <w:pStyle w:val="10"/>
        <w:rPr>
          <w:sz w:val="24"/>
          <w:szCs w:val="24"/>
        </w:rPr>
      </w:pPr>
    </w:p>
    <w:p w14:paraId="1072FFF8">
      <w:pPr>
        <w:pStyle w:val="10"/>
        <w:rPr>
          <w:sz w:val="24"/>
          <w:szCs w:val="24"/>
        </w:rPr>
      </w:pPr>
    </w:p>
    <w:p w14:paraId="5B51FE5F">
      <w:pPr>
        <w:pStyle w:val="10"/>
        <w:rPr>
          <w:sz w:val="24"/>
          <w:szCs w:val="24"/>
        </w:rPr>
      </w:pPr>
    </w:p>
    <w:p w14:paraId="7CF4A5E6">
      <w:pPr>
        <w:pStyle w:val="10"/>
        <w:rPr>
          <w:sz w:val="24"/>
          <w:szCs w:val="24"/>
        </w:rPr>
      </w:pPr>
    </w:p>
    <w:p w14:paraId="06C59930">
      <w:pPr>
        <w:pStyle w:val="10"/>
        <w:rPr>
          <w:sz w:val="24"/>
          <w:szCs w:val="24"/>
        </w:rPr>
      </w:pPr>
    </w:p>
    <w:p w14:paraId="403F4DF0">
      <w:pPr>
        <w:pStyle w:val="10"/>
        <w:rPr>
          <w:sz w:val="24"/>
          <w:szCs w:val="24"/>
        </w:rPr>
      </w:pPr>
    </w:p>
    <w:p w14:paraId="2BE7B945">
      <w:pPr>
        <w:pStyle w:val="10"/>
        <w:rPr>
          <w:sz w:val="24"/>
          <w:szCs w:val="24"/>
        </w:rPr>
      </w:pPr>
    </w:p>
    <w:p w14:paraId="04B1A5AE">
      <w:pPr>
        <w:pStyle w:val="10"/>
        <w:rPr>
          <w:sz w:val="24"/>
          <w:szCs w:val="24"/>
        </w:rPr>
      </w:pPr>
    </w:p>
    <w:p w14:paraId="36195AEB">
      <w:pPr>
        <w:pStyle w:val="10"/>
        <w:spacing w:before="1"/>
        <w:rPr>
          <w:sz w:val="24"/>
          <w:szCs w:val="24"/>
        </w:rPr>
      </w:pPr>
    </w:p>
    <w:p w14:paraId="0BFA4AEB">
      <w:pPr>
        <w:pStyle w:val="10"/>
        <w:tabs>
          <w:tab w:val="left" w:pos="6750"/>
        </w:tabs>
        <w:ind w:left="3390"/>
        <w:rPr>
          <w:sz w:val="24"/>
          <w:szCs w:val="24"/>
        </w:rPr>
      </w:pPr>
      <w:r>
        <w:rPr>
          <w:rFonts w:hint="eastAsia"/>
          <w:sz w:val="24"/>
          <w:szCs w:val="24"/>
        </w:rPr>
        <w:t>供应商：</w:t>
      </w:r>
      <w:r>
        <w:rPr>
          <w:rFonts w:hint="eastAsia"/>
          <w:sz w:val="24"/>
          <w:szCs w:val="24"/>
          <w:u w:val="single"/>
        </w:rPr>
        <w:t xml:space="preserve"> </w:t>
      </w:r>
      <w:r>
        <w:rPr>
          <w:rFonts w:hint="eastAsia"/>
          <w:sz w:val="24"/>
          <w:szCs w:val="24"/>
          <w:u w:val="single"/>
        </w:rPr>
        <w:tab/>
      </w:r>
      <w:r>
        <w:rPr>
          <w:rFonts w:hint="eastAsia"/>
          <w:w w:val="95"/>
          <w:sz w:val="24"/>
          <w:szCs w:val="24"/>
        </w:rPr>
        <w:t>（盖单位章）</w:t>
      </w:r>
    </w:p>
    <w:p w14:paraId="67260E15">
      <w:pPr>
        <w:pStyle w:val="10"/>
        <w:rPr>
          <w:sz w:val="24"/>
          <w:szCs w:val="24"/>
        </w:rPr>
      </w:pPr>
    </w:p>
    <w:p w14:paraId="349FB1C2">
      <w:pPr>
        <w:pStyle w:val="10"/>
        <w:spacing w:before="11"/>
        <w:rPr>
          <w:sz w:val="24"/>
          <w:szCs w:val="24"/>
        </w:rPr>
      </w:pPr>
    </w:p>
    <w:p w14:paraId="52435FFB">
      <w:pPr>
        <w:pStyle w:val="10"/>
        <w:tabs>
          <w:tab w:val="left" w:pos="7170"/>
        </w:tabs>
        <w:ind w:left="3390"/>
        <w:rPr>
          <w:sz w:val="24"/>
          <w:szCs w:val="24"/>
        </w:rPr>
      </w:pPr>
      <w:r>
        <w:rPr>
          <w:rFonts w:hint="eastAsia"/>
          <w:sz w:val="24"/>
          <w:szCs w:val="24"/>
        </w:rPr>
        <w:t>法定代表人或其委托代理人：</w:t>
      </w:r>
      <w:r>
        <w:rPr>
          <w:rFonts w:hint="eastAsia"/>
          <w:sz w:val="24"/>
          <w:szCs w:val="24"/>
          <w:u w:val="single"/>
        </w:rPr>
        <w:t xml:space="preserve"> </w:t>
      </w:r>
      <w:r>
        <w:rPr>
          <w:rFonts w:hint="eastAsia"/>
          <w:sz w:val="24"/>
          <w:szCs w:val="24"/>
          <w:u w:val="single"/>
        </w:rPr>
        <w:tab/>
      </w:r>
      <w:r>
        <w:rPr>
          <w:rFonts w:hint="eastAsia"/>
          <w:w w:val="95"/>
          <w:sz w:val="24"/>
          <w:szCs w:val="24"/>
        </w:rPr>
        <w:t>（签字）</w:t>
      </w:r>
    </w:p>
    <w:p w14:paraId="00B718A3">
      <w:pPr>
        <w:pStyle w:val="10"/>
        <w:rPr>
          <w:sz w:val="24"/>
          <w:szCs w:val="24"/>
        </w:rPr>
      </w:pPr>
    </w:p>
    <w:p w14:paraId="07A3CAA0">
      <w:pPr>
        <w:pStyle w:val="10"/>
        <w:spacing w:before="3"/>
        <w:rPr>
          <w:sz w:val="24"/>
          <w:szCs w:val="24"/>
        </w:rPr>
      </w:pPr>
    </w:p>
    <w:p w14:paraId="28E65E66">
      <w:pPr>
        <w:pStyle w:val="10"/>
        <w:tabs>
          <w:tab w:val="left" w:pos="5490"/>
          <w:tab w:val="left" w:pos="6539"/>
          <w:tab w:val="left" w:pos="7590"/>
        </w:tabs>
        <w:spacing w:before="70"/>
        <w:ind w:left="4650"/>
        <w:rPr>
          <w:rFonts w:hint="eastAsia"/>
          <w:sz w:val="24"/>
          <w:szCs w:val="24"/>
        </w:rPr>
      </w:pPr>
      <w:r>
        <w:rPr>
          <w:rFonts w:hint="eastAsia"/>
          <w:w w:val="99"/>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w:t>
      </w:r>
    </w:p>
    <w:p w14:paraId="4AB5ED24">
      <w:pPr>
        <w:rPr>
          <w:rFonts w:hint="eastAsia"/>
          <w:sz w:val="24"/>
          <w:szCs w:val="24"/>
        </w:rPr>
      </w:pPr>
      <w:bookmarkStart w:id="38" w:name="第三章_合同条款"/>
      <w:bookmarkEnd w:id="38"/>
      <w:bookmarkStart w:id="39" w:name="_bookmark2"/>
      <w:bookmarkEnd w:id="39"/>
      <w:r>
        <w:rPr>
          <w:rFonts w:hint="eastAsia"/>
          <w:sz w:val="24"/>
          <w:szCs w:val="24"/>
        </w:rPr>
        <w:br w:type="page"/>
      </w:r>
    </w:p>
    <w:p w14:paraId="12B880CB">
      <w:pPr>
        <w:spacing w:before="41"/>
        <w:ind w:left="450"/>
        <w:rPr>
          <w:sz w:val="24"/>
          <w:szCs w:val="24"/>
        </w:rPr>
      </w:pPr>
      <w:r>
        <w:rPr>
          <w:rFonts w:hint="eastAsia"/>
          <w:sz w:val="24"/>
          <w:szCs w:val="24"/>
        </w:rPr>
        <w:t>附件三：确认通知</w:t>
      </w:r>
    </w:p>
    <w:p w14:paraId="2AD00D27">
      <w:pPr>
        <w:pStyle w:val="10"/>
        <w:rPr>
          <w:b/>
          <w:sz w:val="24"/>
          <w:szCs w:val="24"/>
        </w:rPr>
      </w:pPr>
    </w:p>
    <w:p w14:paraId="4A4C35CD">
      <w:pPr>
        <w:pStyle w:val="10"/>
        <w:spacing w:before="4"/>
        <w:rPr>
          <w:b/>
          <w:sz w:val="24"/>
          <w:szCs w:val="24"/>
        </w:rPr>
      </w:pPr>
    </w:p>
    <w:p w14:paraId="02C9F7EE">
      <w:pPr>
        <w:pStyle w:val="10"/>
        <w:spacing w:before="70"/>
        <w:ind w:right="244"/>
        <w:jc w:val="center"/>
        <w:rPr>
          <w:sz w:val="24"/>
          <w:szCs w:val="24"/>
        </w:rPr>
      </w:pPr>
      <w:r>
        <w:rPr>
          <w:rFonts w:hint="eastAsia"/>
          <w:sz w:val="24"/>
          <w:szCs w:val="24"/>
        </w:rPr>
        <w:t>确认通知</w:t>
      </w:r>
    </w:p>
    <w:p w14:paraId="41DE8BC0">
      <w:pPr>
        <w:pStyle w:val="10"/>
        <w:rPr>
          <w:sz w:val="24"/>
          <w:szCs w:val="24"/>
        </w:rPr>
      </w:pPr>
    </w:p>
    <w:p w14:paraId="331BE094">
      <w:pPr>
        <w:pStyle w:val="10"/>
        <w:spacing w:before="9"/>
        <w:rPr>
          <w:sz w:val="24"/>
          <w:szCs w:val="24"/>
        </w:rPr>
      </w:pPr>
    </w:p>
    <w:p w14:paraId="70ADB7FE">
      <w:pPr>
        <w:pStyle w:val="10"/>
        <w:tabs>
          <w:tab w:val="left" w:pos="1499"/>
        </w:tabs>
        <w:spacing w:before="77"/>
        <w:ind w:left="239"/>
        <w:rPr>
          <w:sz w:val="24"/>
          <w:szCs w:val="24"/>
        </w:rPr>
      </w:pPr>
      <w:r>
        <w:rPr>
          <w:rFonts w:hint="eastAsia"/>
          <w:w w:val="99"/>
          <w:sz w:val="24"/>
          <w:szCs w:val="24"/>
          <w:u w:val="single"/>
        </w:rPr>
        <w:t xml:space="preserve"> </w:t>
      </w:r>
      <w:r>
        <w:rPr>
          <w:rFonts w:hint="eastAsia"/>
          <w:sz w:val="24"/>
          <w:szCs w:val="24"/>
          <w:u w:val="single"/>
        </w:rPr>
        <w:tab/>
      </w:r>
      <w:r>
        <w:rPr>
          <w:rFonts w:hint="eastAsia"/>
          <w:sz w:val="24"/>
          <w:szCs w:val="24"/>
        </w:rPr>
        <w:t>（采购人名称）：</w:t>
      </w:r>
    </w:p>
    <w:p w14:paraId="030D79EE">
      <w:pPr>
        <w:pStyle w:val="10"/>
        <w:rPr>
          <w:sz w:val="24"/>
          <w:szCs w:val="24"/>
        </w:rPr>
      </w:pPr>
    </w:p>
    <w:p w14:paraId="5D129559">
      <w:pPr>
        <w:pStyle w:val="10"/>
        <w:spacing w:before="11" w:line="360" w:lineRule="auto"/>
        <w:rPr>
          <w:sz w:val="24"/>
          <w:szCs w:val="24"/>
        </w:rPr>
      </w:pPr>
    </w:p>
    <w:p w14:paraId="1CCBF0F9">
      <w:pPr>
        <w:pStyle w:val="10"/>
        <w:tabs>
          <w:tab w:val="left" w:pos="1815"/>
          <w:tab w:val="left" w:pos="4124"/>
          <w:tab w:val="left" w:pos="4964"/>
          <w:tab w:val="left" w:pos="5804"/>
        </w:tabs>
        <w:spacing w:before="139" w:line="360" w:lineRule="auto"/>
        <w:ind w:left="239" w:firstLine="480" w:firstLineChars="200"/>
        <w:rPr>
          <w:sz w:val="24"/>
          <w:szCs w:val="24"/>
        </w:rPr>
      </w:pPr>
      <w:r>
        <w:rPr>
          <w:rFonts w:hint="eastAsia"/>
          <w:sz w:val="24"/>
          <w:szCs w:val="24"/>
        </w:rPr>
        <w:t>你方于</w:t>
      </w:r>
      <w:r>
        <w:rPr>
          <w:rFonts w:hint="eastAsia"/>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日发出的</w:t>
      </w:r>
      <w:r>
        <w:rPr>
          <w:rFonts w:hint="eastAsia"/>
          <w:sz w:val="24"/>
          <w:szCs w:val="24"/>
          <w:u w:val="single"/>
        </w:rPr>
        <w:t xml:space="preserve"> </w:t>
      </w:r>
      <w:r>
        <w:rPr>
          <w:rFonts w:hint="eastAsia"/>
          <w:sz w:val="24"/>
          <w:szCs w:val="24"/>
          <w:u w:val="single"/>
        </w:rPr>
        <w:tab/>
      </w:r>
      <w:r>
        <w:rPr>
          <w:rFonts w:hint="eastAsia"/>
          <w:w w:val="95"/>
          <w:sz w:val="24"/>
          <w:szCs w:val="24"/>
        </w:rPr>
        <w:t>（项目名称）关于</w:t>
      </w:r>
      <w:r>
        <w:rPr>
          <w:rFonts w:hint="eastAsia"/>
          <w:w w:val="95"/>
          <w:sz w:val="24"/>
          <w:szCs w:val="24"/>
          <w:u w:val="single"/>
        </w:rPr>
        <w:t xml:space="preserve"> </w:t>
      </w:r>
      <w:r>
        <w:rPr>
          <w:rFonts w:hint="eastAsia"/>
          <w:sz w:val="24"/>
          <w:szCs w:val="24"/>
          <w:u w:val="single"/>
        </w:rPr>
        <w:tab/>
      </w:r>
      <w:r>
        <w:rPr>
          <w:rFonts w:hint="eastAsia"/>
          <w:sz w:val="24"/>
          <w:szCs w:val="24"/>
          <w:u w:val="single"/>
        </w:rPr>
        <w:tab/>
      </w:r>
      <w:r>
        <w:rPr>
          <w:rFonts w:hint="eastAsia"/>
          <w:sz w:val="24"/>
          <w:szCs w:val="24"/>
        </w:rPr>
        <w:t>的通知，我方已于</w:t>
      </w:r>
      <w:r>
        <w:rPr>
          <w:rFonts w:hint="eastAsia"/>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日收到。</w:t>
      </w:r>
    </w:p>
    <w:p w14:paraId="63C256A6">
      <w:pPr>
        <w:pStyle w:val="10"/>
        <w:rPr>
          <w:sz w:val="24"/>
          <w:szCs w:val="24"/>
        </w:rPr>
      </w:pPr>
    </w:p>
    <w:p w14:paraId="2DAD8F88">
      <w:pPr>
        <w:pStyle w:val="10"/>
        <w:spacing w:before="11"/>
        <w:rPr>
          <w:sz w:val="24"/>
          <w:szCs w:val="24"/>
        </w:rPr>
      </w:pPr>
    </w:p>
    <w:p w14:paraId="3B79E3C0">
      <w:pPr>
        <w:pStyle w:val="10"/>
        <w:ind w:left="659"/>
        <w:rPr>
          <w:sz w:val="24"/>
          <w:szCs w:val="24"/>
        </w:rPr>
      </w:pPr>
      <w:r>
        <w:rPr>
          <w:rFonts w:hint="eastAsia"/>
          <w:sz w:val="24"/>
          <w:szCs w:val="24"/>
        </w:rPr>
        <w:t>特此确认。</w:t>
      </w:r>
    </w:p>
    <w:p w14:paraId="3F5E458A">
      <w:pPr>
        <w:pStyle w:val="10"/>
        <w:rPr>
          <w:sz w:val="24"/>
          <w:szCs w:val="24"/>
        </w:rPr>
      </w:pPr>
    </w:p>
    <w:p w14:paraId="019BBED1">
      <w:pPr>
        <w:pStyle w:val="10"/>
        <w:rPr>
          <w:sz w:val="24"/>
          <w:szCs w:val="24"/>
        </w:rPr>
      </w:pPr>
    </w:p>
    <w:p w14:paraId="4F240109">
      <w:pPr>
        <w:pStyle w:val="10"/>
        <w:rPr>
          <w:sz w:val="24"/>
          <w:szCs w:val="24"/>
        </w:rPr>
      </w:pPr>
    </w:p>
    <w:p w14:paraId="3946A27F">
      <w:pPr>
        <w:pStyle w:val="10"/>
        <w:spacing w:before="7"/>
        <w:rPr>
          <w:sz w:val="24"/>
          <w:szCs w:val="24"/>
        </w:rPr>
      </w:pPr>
    </w:p>
    <w:p w14:paraId="0040682C">
      <w:pPr>
        <w:pStyle w:val="10"/>
        <w:tabs>
          <w:tab w:val="left" w:pos="8793"/>
        </w:tabs>
        <w:jc w:val="right"/>
        <w:rPr>
          <w:sz w:val="24"/>
          <w:szCs w:val="24"/>
        </w:rPr>
      </w:pPr>
      <w:r>
        <w:rPr>
          <w:rFonts w:hint="eastAsia"/>
          <w:sz w:val="24"/>
          <w:szCs w:val="24"/>
        </w:rPr>
        <w:t>供应商</w:t>
      </w:r>
      <w:r>
        <w:rPr>
          <w:rFonts w:hint="eastAsia"/>
          <w:spacing w:val="-4"/>
          <w:sz w:val="24"/>
          <w:szCs w:val="24"/>
        </w:rPr>
        <w:t>：</w:t>
      </w:r>
      <w:r>
        <w:rPr>
          <w:rFonts w:hint="eastAsia"/>
          <w:spacing w:val="-4"/>
          <w:sz w:val="24"/>
          <w:szCs w:val="24"/>
          <w:u w:val="single"/>
        </w:rPr>
        <w:t xml:space="preserve"> </w:t>
      </w:r>
      <w:r>
        <w:rPr>
          <w:rFonts w:hint="eastAsia"/>
          <w:sz w:val="24"/>
          <w:szCs w:val="24"/>
        </w:rPr>
        <w:t>（盖单位章）</w:t>
      </w:r>
    </w:p>
    <w:p w14:paraId="26693F98">
      <w:pPr>
        <w:pStyle w:val="10"/>
        <w:rPr>
          <w:sz w:val="24"/>
          <w:szCs w:val="24"/>
        </w:rPr>
      </w:pPr>
    </w:p>
    <w:p w14:paraId="239752FA">
      <w:pPr>
        <w:pStyle w:val="10"/>
        <w:spacing w:before="11"/>
        <w:rPr>
          <w:sz w:val="24"/>
          <w:szCs w:val="24"/>
        </w:rPr>
      </w:pPr>
    </w:p>
    <w:p w14:paraId="09F8AABA">
      <w:pPr>
        <w:pStyle w:val="10"/>
        <w:tabs>
          <w:tab w:val="left" w:pos="734"/>
          <w:tab w:val="left" w:pos="1783"/>
        </w:tabs>
        <w:ind w:right="483"/>
        <w:jc w:val="right"/>
        <w:rPr>
          <w:rFonts w:hint="eastAsia"/>
          <w:w w:val="95"/>
          <w:sz w:val="24"/>
          <w:szCs w:val="24"/>
          <w:u w:val="single"/>
        </w:rPr>
      </w:pPr>
      <w:r>
        <w:rPr>
          <w:rFonts w:hint="eastAsia"/>
          <w:w w:val="99"/>
          <w:sz w:val="24"/>
          <w:szCs w:val="24"/>
          <w:u w:val="single"/>
        </w:rPr>
        <w:t xml:space="preserve"> </w:t>
      </w:r>
      <w:r>
        <w:rPr>
          <w:rFonts w:hint="eastAsia"/>
          <w:sz w:val="24"/>
          <w:szCs w:val="24"/>
          <w:u w:val="single"/>
        </w:rPr>
        <w:tab/>
      </w:r>
      <w:r>
        <w:rPr>
          <w:rFonts w:hint="eastAsia"/>
          <w:sz w:val="24"/>
          <w:szCs w:val="24"/>
          <w:u w:val="single"/>
        </w:rPr>
        <w:t>年</w:t>
      </w:r>
      <w:r>
        <w:rPr>
          <w:rFonts w:hint="eastAsia"/>
          <w:sz w:val="24"/>
          <w:szCs w:val="24"/>
          <w:u w:val="single"/>
        </w:rPr>
        <w:tab/>
      </w:r>
      <w:r>
        <w:rPr>
          <w:rFonts w:hint="eastAsia"/>
          <w:w w:val="95"/>
          <w:sz w:val="24"/>
          <w:szCs w:val="24"/>
          <w:u w:val="single"/>
        </w:rPr>
        <w:t>月</w:t>
      </w:r>
    </w:p>
    <w:p w14:paraId="4DD18077">
      <w:pPr>
        <w:rPr>
          <w:rFonts w:hint="eastAsia"/>
        </w:rPr>
      </w:pPr>
      <w:bookmarkStart w:id="40" w:name="_Toc25479"/>
      <w:r>
        <w:rPr>
          <w:rFonts w:hint="eastAsia"/>
        </w:rPr>
        <w:br w:type="page"/>
      </w:r>
    </w:p>
    <w:p w14:paraId="211E4E6A">
      <w:pPr>
        <w:pStyle w:val="3"/>
        <w:bidi w:val="0"/>
      </w:pPr>
      <w:bookmarkStart w:id="41" w:name="_Toc16513"/>
      <w:r>
        <w:rPr>
          <w:rFonts w:hint="eastAsia"/>
        </w:rPr>
        <w:t>第三章 合同条款</w:t>
      </w:r>
      <w:bookmarkEnd w:id="40"/>
      <w:r>
        <w:rPr>
          <w:rFonts w:hint="eastAsia"/>
        </w:rPr>
        <w:t>及格式</w:t>
      </w:r>
      <w:bookmarkEnd w:id="41"/>
    </w:p>
    <w:p w14:paraId="6781F2F8">
      <w:pPr>
        <w:autoSpaceDE/>
        <w:autoSpaceDN/>
        <w:adjustRightInd w:val="0"/>
        <w:snapToGrid w:val="0"/>
        <w:spacing w:line="400" w:lineRule="exact"/>
        <w:ind w:right="28"/>
        <w:jc w:val="both"/>
        <w:rPr>
          <w:rFonts w:hint="eastAsia"/>
          <w:b/>
          <w:bCs/>
          <w:sz w:val="24"/>
          <w:szCs w:val="24"/>
          <w:lang w:val="en-US" w:eastAsia="zh-CN" w:bidi="ar-SA"/>
        </w:rPr>
      </w:pPr>
    </w:p>
    <w:p w14:paraId="3ACBD645">
      <w:pPr>
        <w:autoSpaceDE/>
        <w:autoSpaceDN/>
        <w:adjustRightInd w:val="0"/>
        <w:snapToGrid w:val="0"/>
        <w:spacing w:line="400" w:lineRule="exact"/>
        <w:ind w:right="28"/>
        <w:jc w:val="both"/>
        <w:rPr>
          <w:rFonts w:hint="eastAsia" w:eastAsia="宋体"/>
          <w:b/>
          <w:bCs/>
          <w:sz w:val="24"/>
          <w:szCs w:val="24"/>
          <w:lang w:val="en-US" w:eastAsia="zh-CN" w:bidi="ar-SA"/>
        </w:rPr>
      </w:pPr>
      <w:r>
        <w:rPr>
          <w:rFonts w:hint="eastAsia"/>
          <w:b/>
          <w:bCs/>
          <w:sz w:val="24"/>
          <w:szCs w:val="24"/>
          <w:lang w:val="en-US" w:eastAsia="zh-CN" w:bidi="ar-SA"/>
        </w:rPr>
        <w:t>供参考，最终以实际所签合同为准</w:t>
      </w:r>
    </w:p>
    <w:p w14:paraId="728642DE">
      <w:pPr>
        <w:jc w:val="center"/>
        <w:rPr>
          <w:b/>
          <w:bCs/>
          <w:spacing w:val="-12"/>
          <w:sz w:val="32"/>
          <w:szCs w:val="32"/>
        </w:rPr>
      </w:pPr>
      <w:r>
        <w:rPr>
          <w:rFonts w:hint="eastAsia"/>
          <w:b/>
          <w:bCs/>
          <w:spacing w:val="-12"/>
          <w:sz w:val="32"/>
          <w:szCs w:val="32"/>
        </w:rPr>
        <w:t>（</w:t>
      </w:r>
      <w:r>
        <w:rPr>
          <w:rFonts w:hint="eastAsia"/>
          <w:b/>
          <w:bCs/>
          <w:spacing w:val="-12"/>
          <w:sz w:val="32"/>
          <w:szCs w:val="32"/>
          <w:lang w:val="en-US"/>
        </w:rPr>
        <w:t>一</w:t>
      </w:r>
      <w:r>
        <w:rPr>
          <w:rFonts w:hint="eastAsia"/>
          <w:b/>
          <w:bCs/>
          <w:spacing w:val="-12"/>
          <w:sz w:val="32"/>
          <w:szCs w:val="32"/>
        </w:rPr>
        <w:t>）合同条款</w:t>
      </w:r>
    </w:p>
    <w:p w14:paraId="0BFA7668">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1．定义： 除非另有约定，在本合同下列术语按如下定义进行解释：</w:t>
      </w:r>
    </w:p>
    <w:p w14:paraId="12CF3421">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1</w:t>
      </w:r>
      <w:r>
        <w:rPr>
          <w:rFonts w:hint="eastAsia" w:ascii="宋体" w:hAnsi="宋体" w:eastAsia="宋体" w:cs="宋体"/>
          <w:sz w:val="24"/>
          <w:szCs w:val="24"/>
        </w:rPr>
        <w:t>）“合同”指供需双方或供需双方签署的、在合同中载明的合同各方所达成的协议，包括构成合同的所有附件、附录和其他文件。</w:t>
      </w:r>
    </w:p>
    <w:p w14:paraId="24839CEF">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2</w:t>
      </w:r>
      <w:r>
        <w:rPr>
          <w:rFonts w:hint="eastAsia" w:ascii="宋体" w:hAnsi="宋体" w:eastAsia="宋体" w:cs="宋体"/>
          <w:sz w:val="24"/>
          <w:szCs w:val="24"/>
        </w:rPr>
        <w:t>）“附件、附录”指与本合同的订立、履行有关的，经供需双方认可的， 对本合同约定内容进行细化、补充、修改、变更等文件资料。</w:t>
      </w:r>
    </w:p>
    <w:p w14:paraId="143D0810">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3</w:t>
      </w:r>
      <w:r>
        <w:rPr>
          <w:rFonts w:hint="eastAsia" w:ascii="宋体" w:hAnsi="宋体" w:eastAsia="宋体" w:cs="宋体"/>
          <w:sz w:val="24"/>
          <w:szCs w:val="24"/>
        </w:rPr>
        <w:t xml:space="preserve">）“合同价格”指根据合同规定供方正确地完全履行合同义务后需方应支付给供方的价格。 </w:t>
      </w:r>
    </w:p>
    <w:p w14:paraId="47B2F418">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4</w:t>
      </w:r>
      <w:r>
        <w:rPr>
          <w:rFonts w:hint="eastAsia" w:ascii="宋体" w:hAnsi="宋体" w:eastAsia="宋体" w:cs="宋体"/>
          <w:sz w:val="24"/>
          <w:szCs w:val="24"/>
        </w:rPr>
        <w:t>）“服务”指根据合同规定供方承担的与履行合同有关的(包括供方须向需方提供的其它材料、消</w:t>
      </w:r>
      <w:r>
        <w:rPr>
          <w:rFonts w:hint="eastAsia" w:ascii="宋体" w:hAnsi="宋体" w:eastAsia="宋体" w:cs="宋体"/>
          <w:spacing w:val="3"/>
          <w:sz w:val="24"/>
          <w:szCs w:val="24"/>
        </w:rPr>
        <w:t>耗品、</w:t>
      </w:r>
      <w:r>
        <w:rPr>
          <w:rFonts w:hint="eastAsia" w:ascii="宋体" w:hAnsi="宋体" w:eastAsia="宋体" w:cs="宋体"/>
          <w:sz w:val="24"/>
          <w:szCs w:val="24"/>
        </w:rPr>
        <w:t>设备、机械、备件、工具等辅助货物)所有服务。</w:t>
      </w:r>
    </w:p>
    <w:p w14:paraId="08F4DD58">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5</w:t>
      </w:r>
      <w:r>
        <w:rPr>
          <w:rFonts w:hint="eastAsia" w:ascii="宋体" w:hAnsi="宋体" w:eastAsia="宋体" w:cs="宋体"/>
          <w:sz w:val="24"/>
          <w:szCs w:val="24"/>
        </w:rPr>
        <w:t>）“需方”指政府采购服务的使用单位。</w:t>
      </w:r>
    </w:p>
    <w:p w14:paraId="23F4C00D">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6</w:t>
      </w:r>
      <w:r>
        <w:rPr>
          <w:rFonts w:hint="eastAsia" w:ascii="宋体" w:hAnsi="宋体" w:eastAsia="宋体" w:cs="宋体"/>
          <w:sz w:val="24"/>
          <w:szCs w:val="24"/>
        </w:rPr>
        <w:t>）“供方”指按照合同规定向需方提供服务的公司或实体。</w:t>
      </w:r>
    </w:p>
    <w:p w14:paraId="25F82B76">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7</w:t>
      </w:r>
      <w:r>
        <w:rPr>
          <w:rFonts w:hint="eastAsia" w:ascii="宋体" w:hAnsi="宋体" w:eastAsia="宋体" w:cs="宋体"/>
          <w:sz w:val="24"/>
          <w:szCs w:val="24"/>
        </w:rPr>
        <w:t>）“第三方”指本合同以外的任何中国境内、境外的法人、自然人或其他组织。</w:t>
      </w:r>
    </w:p>
    <w:p w14:paraId="60DEE893">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8</w:t>
      </w:r>
      <w:r>
        <w:rPr>
          <w:rFonts w:hint="eastAsia" w:ascii="宋体" w:hAnsi="宋体" w:eastAsia="宋体" w:cs="宋体"/>
          <w:sz w:val="24"/>
          <w:szCs w:val="24"/>
        </w:rPr>
        <w:t xml:space="preserve">）“日、天”均指日历天数。 </w:t>
      </w:r>
    </w:p>
    <w:p w14:paraId="53E323A7">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9</w:t>
      </w:r>
      <w:r>
        <w:rPr>
          <w:rFonts w:hint="eastAsia" w:ascii="宋体" w:hAnsi="宋体" w:eastAsia="宋体" w:cs="宋体"/>
          <w:sz w:val="24"/>
          <w:szCs w:val="24"/>
        </w:rPr>
        <w:t xml:space="preserve">）“工作日”指扣除公休日和国家法定节假日以外的日历日。 </w:t>
      </w:r>
    </w:p>
    <w:p w14:paraId="47311560">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2．适用范围：本合同条款仅适用于</w:t>
      </w:r>
      <w:r>
        <w:rPr>
          <w:rFonts w:hint="eastAsia" w:ascii="宋体" w:hAnsi="宋体" w:eastAsia="宋体" w:cs="宋体"/>
          <w:sz w:val="24"/>
          <w:szCs w:val="24"/>
          <w:lang w:val="en-US"/>
        </w:rPr>
        <w:t>本项目</w:t>
      </w:r>
      <w:r>
        <w:rPr>
          <w:rFonts w:hint="eastAsia" w:ascii="宋体" w:hAnsi="宋体" w:eastAsia="宋体" w:cs="宋体"/>
          <w:sz w:val="24"/>
          <w:szCs w:val="24"/>
        </w:rPr>
        <w:t>。</w:t>
      </w:r>
    </w:p>
    <w:p w14:paraId="1BDA3CC5">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3．合同内容：详见招标文件“服务需求和评标办法”及供方的投标文件。未尽事宜在“政府采购合同书中”约定。</w:t>
      </w:r>
    </w:p>
    <w:p w14:paraId="2E925C69">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4．合同价格、服务期限及地点、交货方式、付款方式及条件： 在“政府采购合同书”中约定。 </w:t>
      </w:r>
    </w:p>
    <w:p w14:paraId="4A7E8731">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5．知识产权及有关规定：供方应保证需方在使用本合同项下的服务或其任何一部分时免受第三方提出侵犯其知识产权、商标权、设计权等的起诉。如果发生此类问题， 供方应负责交涉并承担一切费用和责任。</w:t>
      </w:r>
    </w:p>
    <w:p w14:paraId="6C2EC5DD">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6．保密条款</w:t>
      </w:r>
    </w:p>
    <w:p w14:paraId="4651F33A">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6.1 任何一方对其获知的本合同涉及的所有有形、无形的信息及资料(包括但不限于供需双方的往来书面文字文件、电子邮件等)中另一方的商业秘密或国家秘密负有保密义务。</w:t>
      </w:r>
    </w:p>
    <w:p w14:paraId="26774AE5">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6.2 除非法律、法规另有规定或得到本合同之另一方的书面许可， 任何一方不得向第三方泄露前款规定的商业秘密或国家秘密。保密期限自任何一方获知该商业秘密或国家秘密之日起至本条规定的秘密成为公众信息之日止。 </w:t>
      </w:r>
    </w:p>
    <w:p w14:paraId="409407B5">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7.合同的解释</w:t>
      </w:r>
    </w:p>
    <w:p w14:paraId="7DBBB320">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7.1 任何一方对本合同及其附件的解释均应遵循诚实信用原则， 依照本合同签订时有效的中华人民共和国的法律、法规以及人们通常的理解进行。</w:t>
      </w:r>
    </w:p>
    <w:p w14:paraId="5375AD0A">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7.2 对本合同的任何解释均应以书面做出。</w:t>
      </w:r>
    </w:p>
    <w:p w14:paraId="2533BB2C">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8．伴随服务</w:t>
      </w:r>
    </w:p>
    <w:p w14:paraId="2AB062BF">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8.1 供方应提供交付服务以及辅助服务的其它所有伴随服务，包括供方须向需方提供的服务材料、消耗品、维护指南、服务手册、备件、工具等辅助货物。</w:t>
      </w:r>
    </w:p>
    <w:p w14:paraId="48B1FB3D">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8.2 伴随服务的费用应包含在合同总价中，不单独进行支付。</w:t>
      </w:r>
    </w:p>
    <w:p w14:paraId="34064A3C">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9．验收</w:t>
      </w:r>
    </w:p>
    <w:p w14:paraId="1B55BA1D">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9.1 供方提交的服务由需方负责检验验收，需方可以邀请参加本项目的其他</w:t>
      </w:r>
      <w:r>
        <w:rPr>
          <w:rFonts w:hint="eastAsia" w:ascii="宋体" w:hAnsi="宋体" w:eastAsia="宋体" w:cs="宋体"/>
          <w:sz w:val="24"/>
          <w:szCs w:val="24"/>
          <w:lang w:eastAsia="zh-CN"/>
        </w:rPr>
        <w:t>供应商</w:t>
      </w:r>
      <w:r>
        <w:rPr>
          <w:rFonts w:hint="eastAsia" w:ascii="宋体" w:hAnsi="宋体" w:eastAsia="宋体" w:cs="宋体"/>
          <w:sz w:val="24"/>
          <w:szCs w:val="24"/>
        </w:rPr>
        <w:t>或由需方聘请有关部门对服务的品种、质量、数量、外观等进行检验，并出具检验证书。检验费用由供需双方协商确定。</w:t>
      </w:r>
    </w:p>
    <w:p w14:paraId="3703E3E0">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9.2 验收过程中，如果供需双方对合同标的服务质量发生争议，应当聘请有关部门对有争议的服务质量进行鉴定，检验费用由责任方承担。</w:t>
      </w:r>
    </w:p>
    <w:p w14:paraId="71E39985">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9.3 按照规定必须由国家有关部门或者机构检验合格才允许使用的货物，由供方负责(需方配合) 向有关部门或者机构申请检验并取得检验合格的报告(证书) 或者使用许可证，费用包含在供方的总报价中。</w:t>
      </w:r>
    </w:p>
    <w:p w14:paraId="41DA33C7">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10．索赔</w:t>
      </w:r>
    </w:p>
    <w:p w14:paraId="5E7CD714">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10.1 需方有权根据具有法定资格的质检机构出具的检验证书向供方提出索赔。</w:t>
      </w:r>
    </w:p>
    <w:p w14:paraId="2E3F068B">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10.2 如果供方对缺陷负有责任而需方提出索赔，供方应按照需方同意的下列一种或多种方式解决索赔事宜：</w:t>
      </w:r>
    </w:p>
    <w:p w14:paraId="08A62585">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1</w:t>
      </w:r>
      <w:r>
        <w:rPr>
          <w:rFonts w:hint="eastAsia" w:ascii="宋体" w:hAnsi="宋体" w:eastAsia="宋体" w:cs="宋体"/>
          <w:sz w:val="24"/>
          <w:szCs w:val="24"/>
        </w:rPr>
        <w:t xml:space="preserve">）根据服务质量低劣以及需方所遭受损失的金额，经双方商定降低服务的价格。 </w:t>
      </w:r>
    </w:p>
    <w:p w14:paraId="5495FAF5">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2</w:t>
      </w:r>
      <w:r>
        <w:rPr>
          <w:rFonts w:hint="eastAsia" w:ascii="宋体" w:hAnsi="宋体" w:eastAsia="宋体" w:cs="宋体"/>
          <w:sz w:val="24"/>
          <w:szCs w:val="24"/>
        </w:rPr>
        <w:t xml:space="preserve">）用符合合同规定的服务来更换有缺陷的部分和／或修补缺陷部分，供方应承担一切费用和风险，并负担需方蒙受的全部直接损失。 </w:t>
      </w:r>
    </w:p>
    <w:p w14:paraId="1F56531B">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10.3 如果在需方发出索赔通知后十天内供方未作答复，上述索赔应视为已被供方接受。如供方未能在接到需方索赔通知后十天内或需方同意的延长期限内，按照上述第10.2 款规定的任何一种或多种方式解决索赔事宜并征得需方同意，需方有权从应付款或从供方提交的履约保证金中扣回索赔金额，并拥有对赔偿不足部分进一步索赔的权利。</w:t>
      </w:r>
    </w:p>
    <w:p w14:paraId="40D0E3EF">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11．履约延误</w:t>
      </w:r>
    </w:p>
    <w:p w14:paraId="4196EF18">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11.1 供方应按照合同规定的时间、地点提供服务；需方应按照合同规定的时间、地点接收服务。</w:t>
      </w:r>
    </w:p>
    <w:p w14:paraId="6AA3D8EB">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11.2 如果供方无正当理由拖延服务，将受到以下制裁：没收履约保证金、加收误期赔偿和</w:t>
      </w:r>
      <w:r>
        <w:rPr>
          <w:rFonts w:hint="eastAsia" w:ascii="宋体" w:hAnsi="宋体" w:eastAsia="宋体" w:cs="宋体"/>
          <w:sz w:val="24"/>
          <w:szCs w:val="24"/>
          <w:lang w:val="en-US"/>
        </w:rPr>
        <w:t>/</w:t>
      </w:r>
      <w:r>
        <w:rPr>
          <w:rFonts w:hint="eastAsia" w:ascii="宋体" w:hAnsi="宋体" w:eastAsia="宋体" w:cs="宋体"/>
          <w:sz w:val="24"/>
          <w:szCs w:val="24"/>
        </w:rPr>
        <w:t>或违约终止合同；如果需方无正当理由拖延接收服务和接受服务，应承担相应的违约责任。</w:t>
      </w:r>
    </w:p>
    <w:p w14:paraId="6A528760">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11.3 在履行合同过程中，如果供方遇到可能妨碍其按时提供服务的情况，或者需方遇到可能妨碍其按时接收服务和接受服务的情况，应及时以书面形式将拖延的事实，期限和理由通知对方。需方（或供方）在收到供方（或需方） 通知后，应尽快对情况进行评估，并确定是否通过修改合同，酌情延长服务期限，或者终止合同。</w:t>
      </w:r>
    </w:p>
    <w:p w14:paraId="2CADC96C">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12．误期赔偿</w:t>
      </w:r>
    </w:p>
    <w:p w14:paraId="6796840A">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12.1 除本合同条款第14条规定的情形外，如果供方没有按照合同规定的时间提供服务，供方应向需方支付误期赔偿费。误期赔偿费每周按服务费用的百分之一计收，直至提供服务为止。一周按七天计算，不足七天按一周计算。误期赔偿费的最高限额不超过合同价的百分之五（5%）。</w:t>
      </w:r>
    </w:p>
    <w:p w14:paraId="5AB15DD3">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12.2 误期赔偿费可从应付款和/或履约保证金中扣除。</w:t>
      </w:r>
    </w:p>
    <w:p w14:paraId="66F017EB">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12.3 收取误期赔偿费不影响需方采取合同规定的其他补救措施的权利。</w:t>
      </w:r>
    </w:p>
    <w:p w14:paraId="199F0336">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12.4 在收取误期赔偿费期间，需方有权决定是否终止合同。</w:t>
      </w:r>
    </w:p>
    <w:p w14:paraId="5803324B">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12.5 如果需方违约，应承担相应的违约责任。 </w:t>
      </w:r>
    </w:p>
    <w:p w14:paraId="398E55BF">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13．履约保证金和质量保证金：在政府采购合同书中约定。 </w:t>
      </w:r>
    </w:p>
    <w:p w14:paraId="1D8FBAF7">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14．不可抗力</w:t>
      </w:r>
    </w:p>
    <w:p w14:paraId="32661690">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14.1 如果供方和需方因不可抗力导致合同实施延误或不能履行合同义务，不应该承担误期赔偿或不能履行合同义务的责任。但因供方或需方先延误或不能履行合同而后遇不可抗力的情形除外。</w:t>
      </w:r>
    </w:p>
    <w:p w14:paraId="66770A98">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14.2 本条所述的“不可抗力”系指那些双方无法控制，不可预见的事件， 但不包括双方的违约或疏忽。这些事件包括但不限于：战争、严重火灾、洪水、台风、地震以及其它双方商定的事件。</w:t>
      </w:r>
    </w:p>
    <w:p w14:paraId="33A1C01C">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14.3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609BC84">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15．税费</w:t>
      </w:r>
    </w:p>
    <w:p w14:paraId="444B40AB">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15.1 根据现行法律规定对需方征收的与本合同有关的一切税费均由需方负担。</w:t>
      </w:r>
    </w:p>
    <w:p w14:paraId="35487825">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15.2 根据现行法律规定对供方征收的与本合同有关的一切税费均由供方负担。</w:t>
      </w:r>
    </w:p>
    <w:p w14:paraId="4187C834">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15.3 在中国境外发生的与执行本合同有关的一切税费均由供方负担。</w:t>
      </w:r>
    </w:p>
    <w:p w14:paraId="7DFBA01A">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16．争议解决方式</w:t>
      </w:r>
    </w:p>
    <w:p w14:paraId="1256181A">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17.1 供需双方应通过友好协商，解决在执行本合同过程中所发生的或与本合同有关的争议。如果不能协商解决，可以向国家有关部门申请调解。如果调解不成，双方可以约定以下一种方式解决争议：</w:t>
      </w:r>
    </w:p>
    <w:p w14:paraId="05F5DC8D">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第一种方式：双方达成仲裁协议，向约定的仲裁机构申请仲裁；</w:t>
      </w:r>
    </w:p>
    <w:p w14:paraId="3591AB7A">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第二种方式：向有管辖权的人民法院提起诉讼。</w:t>
      </w:r>
    </w:p>
    <w:p w14:paraId="07932541">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17.2 因合同部分履行引发仲裁(诉讼) 的，在仲裁(诉讼) 期间，除正在进行仲裁(诉讼) 的 部分外，本合同的其它部分应继续执行。</w:t>
      </w:r>
    </w:p>
    <w:p w14:paraId="35BEED1C">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18．违约终止合同</w:t>
      </w:r>
    </w:p>
    <w:p w14:paraId="178F27BA">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18.1 在需方因供方违约而按合同约定采取的任何补救措施不受影响的情况下， 需方可在下列情况下向供方发出书面通知，提出终止部分或全部合同。 </w:t>
      </w:r>
    </w:p>
    <w:p w14:paraId="0D4E9C06">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1</w:t>
      </w:r>
      <w:r>
        <w:rPr>
          <w:rFonts w:hint="eastAsia" w:ascii="宋体" w:hAnsi="宋体" w:eastAsia="宋体" w:cs="宋体"/>
          <w:sz w:val="24"/>
          <w:szCs w:val="24"/>
        </w:rPr>
        <w:t xml:space="preserve">）如果供方未能在合同规定的限期或需方同意延长的限期内提供部分或全部服务和服务。 </w:t>
      </w:r>
    </w:p>
    <w:p w14:paraId="2E662419">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2</w:t>
      </w:r>
      <w:r>
        <w:rPr>
          <w:rFonts w:hint="eastAsia" w:ascii="宋体" w:hAnsi="宋体" w:eastAsia="宋体" w:cs="宋体"/>
          <w:sz w:val="24"/>
          <w:szCs w:val="24"/>
        </w:rPr>
        <w:t>）如果供方未能履行合同规定的其它任何义务。</w:t>
      </w:r>
    </w:p>
    <w:p w14:paraId="6068A5E2">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3</w:t>
      </w:r>
      <w:r>
        <w:rPr>
          <w:rFonts w:hint="eastAsia" w:ascii="宋体" w:hAnsi="宋体" w:eastAsia="宋体" w:cs="宋体"/>
          <w:sz w:val="24"/>
          <w:szCs w:val="24"/>
        </w:rPr>
        <w:t>）如果供方在本合同订立和履行过程中采取了任何“不正当竞争行为”，危害到国家利益、社会公共利益和需方的合法权益。</w:t>
      </w:r>
    </w:p>
    <w:p w14:paraId="0BD04D05">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18.2 如果需方根据上述第 18.1 款的规定，终止了全部或部分合同，需方可以依其认为适当的条件和方法购买与未交服务类似的服务，供方应对购买类似服务所超出的那部分费用负责。供方提交的履约保证金将被作为需方采取上述补救措施的购买资金的一部分。并且，供方应继续履行合同中未终止的部分。</w:t>
      </w:r>
    </w:p>
    <w:p w14:paraId="4403EF07">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18.3 如果需方违约，应承担相应的违约责任。 </w:t>
      </w:r>
    </w:p>
    <w:p w14:paraId="41EA580B">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19．破产终止合同：如果供方破产或丧失清偿能力，需方可在任何时候以书面形式通知供方终止合同而不给供方补偿。该终止合同将不损害或影响需方已经采取或将要采取任何补救措施的权力。 </w:t>
      </w:r>
    </w:p>
    <w:p w14:paraId="332F24B0">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20．合同转让和分包：本合同不得转让或分包。</w:t>
      </w:r>
    </w:p>
    <w:p w14:paraId="49326CF8">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21．需要补充的合同条款：在政府采购合同书中约定。</w:t>
      </w:r>
    </w:p>
    <w:p w14:paraId="30E1D756">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22．适用法律：本合同及附件的订立、效力、解释、履行、争议的解决等适用本合同签订时有效的中华人民共和国法律、法规的有关规定。 </w:t>
      </w:r>
    </w:p>
    <w:p w14:paraId="14A9E4EB">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23.主导语言与计量单位</w:t>
      </w:r>
    </w:p>
    <w:p w14:paraId="4CFB57F3">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23.1 合同应用中文书写。供需双方所有来往信函，以及合同有关的文件均应以中文书写。 </w:t>
      </w:r>
    </w:p>
    <w:p w14:paraId="39D12B18">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23.2 除合同另有规定外，计量单位均使用中华人民共和国法定计量单位。 </w:t>
      </w:r>
    </w:p>
    <w:p w14:paraId="3224E4CB">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24．政府采购法对政府采购合同变更、终止的规定： “政府采购合同的双方当事人(指供需双方) 不得擅自变更、中止或者终止合同。政府采购合同继续履行将损害国家利益和社会公共利益的，双方当事人应当变更、中止或者终止合同。有过错的一方应当承</w:t>
      </w:r>
    </w:p>
    <w:p w14:paraId="715859C8">
      <w:pPr>
        <w:pStyle w:val="10"/>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担赔偿责任，双方都有过错的，各自承担相应的责任。”</w:t>
      </w:r>
    </w:p>
    <w:p w14:paraId="26EBDAA5">
      <w:pPr>
        <w:jc w:val="center"/>
        <w:rPr>
          <w:b/>
          <w:bCs/>
          <w:spacing w:val="9"/>
          <w:sz w:val="32"/>
          <w:szCs w:val="32"/>
        </w:rPr>
      </w:pPr>
      <w:r>
        <w:rPr>
          <w:rFonts w:hint="eastAsia"/>
          <w:sz w:val="21"/>
          <w:szCs w:val="21"/>
        </w:rPr>
        <w:br w:type="page"/>
      </w:r>
      <w:r>
        <w:rPr>
          <w:rFonts w:hint="eastAsia"/>
          <w:b/>
          <w:bCs/>
          <w:spacing w:val="9"/>
          <w:sz w:val="32"/>
          <w:szCs w:val="32"/>
        </w:rPr>
        <w:t>（</w:t>
      </w:r>
      <w:r>
        <w:rPr>
          <w:rFonts w:hint="eastAsia"/>
          <w:b/>
          <w:bCs/>
          <w:spacing w:val="9"/>
          <w:sz w:val="32"/>
          <w:szCs w:val="32"/>
          <w:lang w:val="en-US"/>
        </w:rPr>
        <w:t>二</w:t>
      </w:r>
      <w:r>
        <w:rPr>
          <w:rFonts w:hint="eastAsia"/>
          <w:b/>
          <w:bCs/>
          <w:spacing w:val="9"/>
          <w:sz w:val="32"/>
          <w:szCs w:val="32"/>
        </w:rPr>
        <w:t>）</w:t>
      </w:r>
      <w:r>
        <w:rPr>
          <w:rFonts w:hint="eastAsia"/>
          <w:b/>
          <w:bCs/>
          <w:spacing w:val="9"/>
          <w:sz w:val="32"/>
          <w:szCs w:val="32"/>
          <w:lang w:val="en-US"/>
        </w:rPr>
        <w:t xml:space="preserve"> </w:t>
      </w:r>
      <w:r>
        <w:rPr>
          <w:rFonts w:hint="eastAsia"/>
          <w:b/>
          <w:bCs/>
          <w:spacing w:val="9"/>
          <w:sz w:val="32"/>
          <w:szCs w:val="32"/>
        </w:rPr>
        <w:t>政府采购合同书格式</w:t>
      </w:r>
    </w:p>
    <w:p w14:paraId="493109C0">
      <w:pPr>
        <w:pStyle w:val="10"/>
        <w:adjustRightInd w:val="0"/>
        <w:snapToGrid w:val="0"/>
        <w:spacing w:before="120" w:beforeLines="50" w:line="360" w:lineRule="auto"/>
        <w:ind w:firstLine="480" w:firstLineChars="200"/>
        <w:rPr>
          <w:sz w:val="24"/>
          <w:szCs w:val="24"/>
        </w:rPr>
      </w:pPr>
      <w:r>
        <w:rPr>
          <w:rFonts w:hint="eastAsia"/>
          <w:sz w:val="24"/>
          <w:szCs w:val="24"/>
        </w:rPr>
        <w:t>合同编号：</w:t>
      </w:r>
    </w:p>
    <w:p w14:paraId="69A6FACD">
      <w:pPr>
        <w:pStyle w:val="10"/>
        <w:adjustRightInd w:val="0"/>
        <w:snapToGrid w:val="0"/>
        <w:spacing w:before="120" w:beforeLines="50" w:line="360" w:lineRule="auto"/>
        <w:ind w:firstLine="480" w:firstLineChars="200"/>
        <w:rPr>
          <w:sz w:val="24"/>
          <w:szCs w:val="24"/>
        </w:rPr>
      </w:pPr>
      <w:r>
        <w:rPr>
          <w:rFonts w:hint="eastAsia"/>
          <w:sz w:val="24"/>
          <w:szCs w:val="24"/>
        </w:rPr>
        <w:t>签订地点：</w:t>
      </w:r>
    </w:p>
    <w:p w14:paraId="08CC657F">
      <w:pPr>
        <w:pStyle w:val="10"/>
        <w:adjustRightInd w:val="0"/>
        <w:snapToGrid w:val="0"/>
        <w:spacing w:before="120" w:beforeLines="50" w:line="360" w:lineRule="auto"/>
        <w:ind w:firstLine="480" w:firstLineChars="200"/>
        <w:rPr>
          <w:sz w:val="24"/>
          <w:szCs w:val="24"/>
        </w:rPr>
      </w:pPr>
      <w:r>
        <w:rPr>
          <w:rFonts w:hint="eastAsia"/>
          <w:sz w:val="24"/>
          <w:szCs w:val="24"/>
        </w:rPr>
        <w:t>签订日期：</w:t>
      </w:r>
    </w:p>
    <w:p w14:paraId="645A34AA">
      <w:pPr>
        <w:pStyle w:val="10"/>
        <w:adjustRightInd w:val="0"/>
        <w:snapToGrid w:val="0"/>
        <w:spacing w:before="120" w:beforeLines="50" w:line="360" w:lineRule="auto"/>
        <w:ind w:firstLine="480" w:firstLineChars="200"/>
        <w:rPr>
          <w:sz w:val="24"/>
          <w:szCs w:val="24"/>
        </w:rPr>
      </w:pPr>
      <w:r>
        <w:rPr>
          <w:rFonts w:hint="eastAsia"/>
          <w:sz w:val="24"/>
          <w:szCs w:val="24"/>
        </w:rPr>
        <w:t>采购任务通知书编号：</w:t>
      </w:r>
    </w:p>
    <w:p w14:paraId="0CF86179">
      <w:pPr>
        <w:spacing w:line="360" w:lineRule="auto"/>
        <w:rPr>
          <w:sz w:val="24"/>
          <w:szCs w:val="24"/>
        </w:rPr>
      </w:pPr>
    </w:p>
    <w:p w14:paraId="350BF62C">
      <w:pPr>
        <w:spacing w:line="360" w:lineRule="auto"/>
        <w:ind w:left="39" w:right="101" w:firstLine="487"/>
        <w:rPr>
          <w:sz w:val="24"/>
          <w:szCs w:val="24"/>
        </w:rPr>
      </w:pPr>
      <w:r>
        <w:rPr>
          <w:rFonts w:hint="eastAsia"/>
          <w:sz w:val="24"/>
          <w:szCs w:val="24"/>
        </w:rPr>
        <w:t>（需方）需求的</w:t>
      </w:r>
      <w:r>
        <w:rPr>
          <w:rFonts w:hint="eastAsia"/>
          <w:sz w:val="24"/>
          <w:szCs w:val="24"/>
          <w:u w:val="single"/>
          <w:lang w:val="en-US"/>
        </w:rPr>
        <w:t xml:space="preserve">           </w:t>
      </w:r>
      <w:r>
        <w:rPr>
          <w:rFonts w:hint="eastAsia"/>
          <w:sz w:val="24"/>
          <w:szCs w:val="24"/>
        </w:rPr>
        <w:t>经</w:t>
      </w:r>
      <w:r>
        <w:rPr>
          <w:rFonts w:hint="eastAsia"/>
          <w:sz w:val="24"/>
          <w:szCs w:val="24"/>
          <w:lang w:val="en-US"/>
        </w:rPr>
        <w:t>采购代理机构</w:t>
      </w:r>
      <w:r>
        <w:rPr>
          <w:rFonts w:hint="eastAsia"/>
          <w:sz w:val="24"/>
          <w:szCs w:val="24"/>
        </w:rPr>
        <w:t xml:space="preserve">以编号为 </w:t>
      </w:r>
      <w:r>
        <w:rPr>
          <w:rFonts w:hint="eastAsia"/>
          <w:sz w:val="24"/>
          <w:szCs w:val="24"/>
          <w:u w:val="single"/>
          <w:lang w:val="en-US"/>
        </w:rPr>
        <w:t xml:space="preserve">          </w:t>
      </w:r>
      <w:r>
        <w:rPr>
          <w:rFonts w:hint="eastAsia"/>
          <w:sz w:val="24"/>
          <w:szCs w:val="24"/>
        </w:rPr>
        <w:t>的招标文件在国内公开招标，评标委员会评定</w:t>
      </w:r>
      <w:r>
        <w:rPr>
          <w:rFonts w:hint="eastAsia"/>
          <w:sz w:val="24"/>
          <w:szCs w:val="24"/>
          <w:u w:val="single"/>
        </w:rPr>
        <w:t xml:space="preserve">          </w:t>
      </w:r>
      <w:r>
        <w:rPr>
          <w:rFonts w:hint="eastAsia"/>
          <w:sz w:val="24"/>
          <w:szCs w:val="24"/>
        </w:rPr>
        <w:t>（供方）为中标供应商。供需双方按照《中华人民共和国民法典》和有关法律法规， 遵循平等、自愿、 公平和诚实信用原则，同意按照下面的条款和条件订立本合同，共同信守。</w:t>
      </w:r>
    </w:p>
    <w:p w14:paraId="7A86CC30">
      <w:pPr>
        <w:spacing w:line="360" w:lineRule="auto"/>
        <w:ind w:left="538"/>
        <w:rPr>
          <w:sz w:val="24"/>
          <w:szCs w:val="24"/>
        </w:rPr>
      </w:pPr>
      <w:r>
        <w:rPr>
          <w:rFonts w:hint="eastAsia"/>
          <w:sz w:val="24"/>
          <w:szCs w:val="24"/>
        </w:rPr>
        <w:t>1.合同标的：服务名称，服务、辅助服务（如果有）、辅助货物（如果有）的主要内容</w:t>
      </w:r>
    </w:p>
    <w:p w14:paraId="20FF1157">
      <w:pPr>
        <w:spacing w:line="360" w:lineRule="auto"/>
        <w:ind w:left="523"/>
        <w:rPr>
          <w:sz w:val="24"/>
          <w:szCs w:val="24"/>
        </w:rPr>
      </w:pPr>
      <w:r>
        <w:rPr>
          <w:rFonts w:hint="eastAsia"/>
          <w:sz w:val="24"/>
          <w:szCs w:val="24"/>
        </w:rPr>
        <w:t>2.合同价格：（大写）        元 ，（小写）      元</w:t>
      </w:r>
    </w:p>
    <w:p w14:paraId="02E70158">
      <w:pPr>
        <w:spacing w:line="360" w:lineRule="auto"/>
        <w:ind w:left="517" w:right="1910" w:firstLine="5"/>
        <w:rPr>
          <w:sz w:val="24"/>
          <w:szCs w:val="24"/>
        </w:rPr>
      </w:pPr>
      <w:r>
        <w:rPr>
          <w:rFonts w:hint="eastAsia"/>
          <w:sz w:val="24"/>
          <w:szCs w:val="24"/>
        </w:rPr>
        <w:t>3.服务期限：合同订立后   天。自   年 月 日起至  年 月 日止，期限为：</w:t>
      </w:r>
    </w:p>
    <w:p w14:paraId="141543BD">
      <w:pPr>
        <w:spacing w:line="360" w:lineRule="auto"/>
        <w:ind w:left="517" w:right="1910" w:firstLine="5"/>
        <w:rPr>
          <w:rFonts w:hint="eastAsia" w:eastAsia="宋体"/>
          <w:sz w:val="24"/>
          <w:szCs w:val="24"/>
          <w:lang w:eastAsia="zh-CN"/>
        </w:rPr>
      </w:pPr>
      <w:r>
        <w:rPr>
          <w:rFonts w:hint="eastAsia"/>
          <w:sz w:val="24"/>
          <w:szCs w:val="24"/>
        </w:rPr>
        <w:t>4.服务地点：</w:t>
      </w:r>
      <w:r>
        <w:rPr>
          <w:rFonts w:hint="eastAsia"/>
          <w:sz w:val="24"/>
          <w:szCs w:val="24"/>
          <w:lang w:eastAsia="zh-CN"/>
        </w:rPr>
        <w:t>长春市中心医院</w:t>
      </w:r>
    </w:p>
    <w:p w14:paraId="21D100EB">
      <w:pPr>
        <w:spacing w:line="360" w:lineRule="auto"/>
        <w:ind w:left="517" w:right="1910" w:firstLine="5"/>
        <w:rPr>
          <w:rFonts w:hint="eastAsia"/>
          <w:sz w:val="24"/>
          <w:szCs w:val="24"/>
        </w:rPr>
      </w:pPr>
      <w:r>
        <w:rPr>
          <w:rFonts w:hint="eastAsia"/>
          <w:sz w:val="24"/>
          <w:szCs w:val="24"/>
        </w:rPr>
        <w:t>5.服务方式：</w:t>
      </w:r>
    </w:p>
    <w:p w14:paraId="70615C43">
      <w:pPr>
        <w:spacing w:line="360" w:lineRule="auto"/>
        <w:ind w:left="517" w:right="1910" w:firstLine="5"/>
        <w:rPr>
          <w:sz w:val="24"/>
          <w:szCs w:val="24"/>
        </w:rPr>
      </w:pPr>
      <w:r>
        <w:rPr>
          <w:rFonts w:hint="eastAsia"/>
          <w:sz w:val="24"/>
          <w:szCs w:val="24"/>
        </w:rPr>
        <w:t>验收合格。</w:t>
      </w:r>
    </w:p>
    <w:p w14:paraId="4927697F">
      <w:pPr>
        <w:spacing w:line="360" w:lineRule="auto"/>
        <w:ind w:left="522"/>
        <w:rPr>
          <w:sz w:val="24"/>
          <w:szCs w:val="24"/>
        </w:rPr>
      </w:pPr>
      <w:r>
        <w:rPr>
          <w:rFonts w:hint="eastAsia"/>
          <w:sz w:val="24"/>
          <w:szCs w:val="24"/>
        </w:rPr>
        <w:t>6.付款条件和方式：</w:t>
      </w:r>
    </w:p>
    <w:p w14:paraId="0A99EFAE">
      <w:pPr>
        <w:spacing w:line="360" w:lineRule="auto"/>
        <w:ind w:left="38" w:right="51" w:firstLine="481"/>
        <w:rPr>
          <w:sz w:val="24"/>
          <w:szCs w:val="24"/>
        </w:rPr>
      </w:pPr>
      <w:r>
        <w:rPr>
          <w:rFonts w:hint="eastAsia"/>
          <w:sz w:val="24"/>
          <w:szCs w:val="24"/>
        </w:rPr>
        <w:t>6.1 供方交货时应提交下列文件： 销售发票、国家有关机构出具的检验报告（如果合同约定有的话）、服务质量检验证书（如果合同约定有的话）等。</w:t>
      </w:r>
    </w:p>
    <w:p w14:paraId="354A21B0">
      <w:pPr>
        <w:spacing w:line="360" w:lineRule="auto"/>
        <w:ind w:left="38" w:right="51" w:firstLine="481"/>
        <w:rPr>
          <w:sz w:val="24"/>
          <w:szCs w:val="24"/>
        </w:rPr>
      </w:pPr>
      <w:r>
        <w:rPr>
          <w:rFonts w:hint="eastAsia"/>
          <w:sz w:val="24"/>
          <w:szCs w:val="24"/>
        </w:rPr>
        <w:t>6.2 需方自行付款： 本合同总价款中由需方自行支付     元。需方承诺在    年  月前一次（或分次） 支付。如果需方届时不能支付或者不能全额支付， 由需方承担违约责任，供方承担全部收款责任。</w:t>
      </w:r>
    </w:p>
    <w:p w14:paraId="25B3DD47">
      <w:pPr>
        <w:spacing w:line="360" w:lineRule="auto"/>
        <w:ind w:left="526"/>
        <w:rPr>
          <w:sz w:val="24"/>
          <w:szCs w:val="24"/>
        </w:rPr>
      </w:pPr>
      <w:r>
        <w:rPr>
          <w:rFonts w:hint="eastAsia"/>
          <w:sz w:val="24"/>
          <w:szCs w:val="24"/>
        </w:rPr>
        <w:t>7．履约保证金</w:t>
      </w:r>
    </w:p>
    <w:p w14:paraId="38145936">
      <w:pPr>
        <w:spacing w:line="360" w:lineRule="auto"/>
        <w:ind w:left="40" w:right="28" w:firstLine="483"/>
        <w:rPr>
          <w:sz w:val="24"/>
          <w:szCs w:val="24"/>
        </w:rPr>
      </w:pPr>
      <w:r>
        <w:rPr>
          <w:rFonts w:hint="eastAsia"/>
          <w:sz w:val="24"/>
          <w:szCs w:val="24"/>
        </w:rPr>
        <w:t>7.1 在签署本合同之前，供方应向需方提交合同总价</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%的履约保证金（人民币，取整数位到百元）。履约保证金可以采用银行转帐或者现金的方式提交。</w:t>
      </w:r>
    </w:p>
    <w:p w14:paraId="28D7D5B7">
      <w:pPr>
        <w:spacing w:line="360" w:lineRule="auto"/>
        <w:ind w:left="523"/>
        <w:rPr>
          <w:sz w:val="24"/>
          <w:szCs w:val="24"/>
        </w:rPr>
      </w:pPr>
      <w:r>
        <w:rPr>
          <w:rFonts w:hint="eastAsia"/>
          <w:sz w:val="24"/>
          <w:szCs w:val="24"/>
        </w:rPr>
        <w:t>7.2 履约保证金的有效期到供方提供服务之日止。</w:t>
      </w:r>
    </w:p>
    <w:p w14:paraId="2F806C64">
      <w:pPr>
        <w:spacing w:line="360" w:lineRule="auto"/>
        <w:ind w:left="521"/>
        <w:rPr>
          <w:sz w:val="24"/>
          <w:szCs w:val="24"/>
        </w:rPr>
      </w:pPr>
      <w:r>
        <w:rPr>
          <w:rFonts w:hint="eastAsia"/>
          <w:sz w:val="24"/>
          <w:szCs w:val="24"/>
        </w:rPr>
        <w:t>8.质量保证金：</w:t>
      </w:r>
    </w:p>
    <w:p w14:paraId="31B49AB8">
      <w:pPr>
        <w:spacing w:line="360" w:lineRule="auto"/>
        <w:ind w:left="521"/>
        <w:rPr>
          <w:sz w:val="24"/>
          <w:szCs w:val="24"/>
        </w:rPr>
      </w:pPr>
      <w:r>
        <w:rPr>
          <w:rFonts w:hint="eastAsia"/>
          <w:sz w:val="24"/>
          <w:szCs w:val="24"/>
        </w:rPr>
        <w:t>9.合同补充条款：</w:t>
      </w:r>
    </w:p>
    <w:p w14:paraId="26CB9958">
      <w:pPr>
        <w:spacing w:line="360" w:lineRule="auto"/>
        <w:ind w:left="538"/>
        <w:rPr>
          <w:sz w:val="24"/>
          <w:szCs w:val="24"/>
        </w:rPr>
      </w:pPr>
      <w:r>
        <w:rPr>
          <w:rFonts w:hint="eastAsia"/>
          <w:sz w:val="24"/>
          <w:szCs w:val="24"/>
        </w:rPr>
        <w:t>10．合同构成：下列文件构成本合同不可分割的组成部分，与本合同具有同等法律效力：</w:t>
      </w:r>
    </w:p>
    <w:p w14:paraId="131FC724">
      <w:pPr>
        <w:spacing w:line="360" w:lineRule="auto"/>
        <w:ind w:left="535"/>
        <w:rPr>
          <w:sz w:val="24"/>
          <w:szCs w:val="24"/>
        </w:rPr>
      </w:pPr>
      <w:r>
        <w:rPr>
          <w:rFonts w:hint="eastAsia"/>
          <w:sz w:val="24"/>
          <w:szCs w:val="24"/>
        </w:rPr>
        <w:t>10.1 本合同书；</w:t>
      </w:r>
    </w:p>
    <w:p w14:paraId="680C71C0">
      <w:pPr>
        <w:spacing w:line="360" w:lineRule="auto"/>
        <w:ind w:left="535"/>
        <w:rPr>
          <w:sz w:val="24"/>
          <w:szCs w:val="24"/>
        </w:rPr>
      </w:pPr>
      <w:r>
        <w:rPr>
          <w:rFonts w:hint="eastAsia"/>
          <w:sz w:val="24"/>
          <w:szCs w:val="24"/>
        </w:rPr>
        <w:t>10.2 中标通知书；</w:t>
      </w:r>
    </w:p>
    <w:p w14:paraId="44B54090">
      <w:pPr>
        <w:spacing w:line="360" w:lineRule="auto"/>
        <w:ind w:left="535"/>
        <w:rPr>
          <w:sz w:val="24"/>
          <w:szCs w:val="24"/>
        </w:rPr>
      </w:pPr>
      <w:r>
        <w:rPr>
          <w:rFonts w:hint="eastAsia"/>
          <w:sz w:val="24"/>
          <w:szCs w:val="24"/>
        </w:rPr>
        <w:t>10.3 招标文件及澄清、修改、补遗文件；</w:t>
      </w:r>
    </w:p>
    <w:p w14:paraId="6588A332">
      <w:pPr>
        <w:spacing w:line="360" w:lineRule="auto"/>
        <w:ind w:left="535"/>
        <w:rPr>
          <w:sz w:val="24"/>
          <w:szCs w:val="24"/>
        </w:rPr>
      </w:pPr>
      <w:r>
        <w:rPr>
          <w:rFonts w:hint="eastAsia"/>
          <w:sz w:val="24"/>
          <w:szCs w:val="24"/>
        </w:rPr>
        <w:t>10.4 供方的投标文件及书面澄清、说明、补正文件；</w:t>
      </w:r>
    </w:p>
    <w:p w14:paraId="179CE1DA">
      <w:pPr>
        <w:spacing w:line="360" w:lineRule="auto"/>
        <w:ind w:left="535"/>
        <w:rPr>
          <w:sz w:val="24"/>
          <w:szCs w:val="24"/>
        </w:rPr>
      </w:pPr>
      <w:r>
        <w:rPr>
          <w:rFonts w:hint="eastAsia"/>
          <w:sz w:val="24"/>
          <w:szCs w:val="24"/>
        </w:rPr>
        <w:t>10.5 采购验收报告单；</w:t>
      </w:r>
    </w:p>
    <w:p w14:paraId="58A8E1CD">
      <w:pPr>
        <w:spacing w:line="360" w:lineRule="auto"/>
        <w:ind w:left="535"/>
        <w:rPr>
          <w:sz w:val="24"/>
          <w:szCs w:val="24"/>
        </w:rPr>
      </w:pPr>
      <w:r>
        <w:rPr>
          <w:rFonts w:hint="eastAsia"/>
          <w:sz w:val="24"/>
          <w:szCs w:val="24"/>
        </w:rPr>
        <w:t>10.6 合同的其它附件。</w:t>
      </w:r>
    </w:p>
    <w:p w14:paraId="0DDAE941">
      <w:pPr>
        <w:spacing w:line="360" w:lineRule="auto"/>
        <w:ind w:left="520"/>
        <w:rPr>
          <w:sz w:val="24"/>
          <w:szCs w:val="24"/>
        </w:rPr>
      </w:pPr>
      <w:r>
        <w:rPr>
          <w:rFonts w:hint="eastAsia"/>
          <w:sz w:val="24"/>
          <w:szCs w:val="24"/>
        </w:rPr>
        <w:t>上述组成合同的文件如有不一致之处，以日期在后的为准。</w:t>
      </w:r>
    </w:p>
    <w:p w14:paraId="7C0B9B89">
      <w:pPr>
        <w:spacing w:line="360" w:lineRule="auto"/>
        <w:ind w:left="538"/>
        <w:rPr>
          <w:sz w:val="24"/>
          <w:szCs w:val="24"/>
        </w:rPr>
      </w:pPr>
      <w:r>
        <w:rPr>
          <w:rFonts w:hint="eastAsia"/>
          <w:sz w:val="24"/>
          <w:szCs w:val="24"/>
        </w:rPr>
        <w:t>11.合同份数： 本合同一式</w:t>
      </w:r>
      <w:r>
        <w:rPr>
          <w:rFonts w:hint="eastAsia"/>
          <w:sz w:val="24"/>
          <w:szCs w:val="24"/>
          <w:u w:val="single"/>
          <w:lang w:val="en-US"/>
        </w:rPr>
        <w:t xml:space="preserve">   </w:t>
      </w:r>
      <w:r>
        <w:rPr>
          <w:rFonts w:hint="eastAsia"/>
          <w:sz w:val="24"/>
          <w:szCs w:val="24"/>
        </w:rPr>
        <w:t>份，供需双方各执</w:t>
      </w:r>
      <w:r>
        <w:rPr>
          <w:rFonts w:hint="eastAsia"/>
          <w:sz w:val="24"/>
          <w:szCs w:val="24"/>
          <w:u w:val="single"/>
          <w:lang w:val="en-US"/>
        </w:rPr>
        <w:t xml:space="preserve">   </w:t>
      </w:r>
      <w:r>
        <w:rPr>
          <w:rFonts w:hint="eastAsia"/>
          <w:sz w:val="24"/>
          <w:szCs w:val="24"/>
        </w:rPr>
        <w:t>份。</w:t>
      </w:r>
    </w:p>
    <w:p w14:paraId="41D3C1F5">
      <w:pPr>
        <w:spacing w:line="360" w:lineRule="auto"/>
        <w:ind w:left="46" w:right="31" w:firstLine="491"/>
        <w:rPr>
          <w:sz w:val="24"/>
          <w:szCs w:val="24"/>
        </w:rPr>
      </w:pPr>
      <w:r>
        <w:rPr>
          <w:rFonts w:hint="eastAsia"/>
          <w:sz w:val="24"/>
          <w:szCs w:val="24"/>
        </w:rPr>
        <w:t>12.合同生效：本合同在供需双方法定代表人或其授权代理人签字、加盖双方公章或者合同专用章，并且需方收到供方提交的履约保证金后生效。</w:t>
      </w:r>
    </w:p>
    <w:p w14:paraId="103132F2">
      <w:pPr>
        <w:spacing w:line="360" w:lineRule="auto"/>
        <w:ind w:left="538"/>
        <w:rPr>
          <w:sz w:val="24"/>
          <w:szCs w:val="24"/>
        </w:rPr>
      </w:pPr>
      <w:r>
        <w:rPr>
          <w:rFonts w:hint="eastAsia"/>
          <w:sz w:val="24"/>
          <w:szCs w:val="24"/>
        </w:rPr>
        <w:t>13.合同修改： 除供需双方签署书面修改、补充协议外， 本合同条件不得有任何变化或修改。</w:t>
      </w:r>
    </w:p>
    <w:p w14:paraId="0A0AF53A">
      <w:pPr>
        <w:pStyle w:val="10"/>
        <w:tabs>
          <w:tab w:val="left" w:pos="5523"/>
        </w:tabs>
        <w:spacing w:line="360" w:lineRule="auto"/>
        <w:ind w:left="723"/>
        <w:rPr>
          <w:sz w:val="24"/>
          <w:szCs w:val="24"/>
        </w:rPr>
      </w:pPr>
      <w:r>
        <w:rPr>
          <w:rFonts w:hint="eastAsia"/>
          <w:sz w:val="24"/>
          <w:szCs w:val="24"/>
        </w:rPr>
        <w:t>需方</w:t>
      </w:r>
      <w:r>
        <w:rPr>
          <w:rFonts w:hint="eastAsia"/>
          <w:spacing w:val="-10"/>
          <w:sz w:val="24"/>
          <w:szCs w:val="24"/>
        </w:rPr>
        <w:t>：</w:t>
      </w:r>
      <w:r>
        <w:rPr>
          <w:rFonts w:hint="eastAsia"/>
          <w:sz w:val="24"/>
          <w:szCs w:val="24"/>
        </w:rPr>
        <w:tab/>
      </w:r>
      <w:r>
        <w:rPr>
          <w:rFonts w:hint="eastAsia"/>
          <w:sz w:val="24"/>
          <w:szCs w:val="24"/>
        </w:rPr>
        <w:t>供方</w:t>
      </w:r>
      <w:r>
        <w:rPr>
          <w:rFonts w:hint="eastAsia"/>
          <w:spacing w:val="-10"/>
          <w:sz w:val="24"/>
          <w:szCs w:val="24"/>
        </w:rPr>
        <w:t>：</w:t>
      </w:r>
    </w:p>
    <w:p w14:paraId="3A92D3E0">
      <w:pPr>
        <w:pStyle w:val="10"/>
        <w:tabs>
          <w:tab w:val="left" w:pos="5523"/>
        </w:tabs>
        <w:spacing w:line="360" w:lineRule="auto"/>
        <w:ind w:left="723"/>
        <w:rPr>
          <w:sz w:val="24"/>
          <w:szCs w:val="24"/>
        </w:rPr>
      </w:pPr>
      <w:r>
        <w:rPr>
          <w:rFonts w:hint="eastAsia"/>
          <w:sz w:val="24"/>
          <w:szCs w:val="24"/>
        </w:rPr>
        <w:t>地址</w:t>
      </w:r>
      <w:r>
        <w:rPr>
          <w:rFonts w:hint="eastAsia"/>
          <w:spacing w:val="-10"/>
          <w:sz w:val="24"/>
          <w:szCs w:val="24"/>
        </w:rPr>
        <w:t>：</w:t>
      </w:r>
      <w:r>
        <w:rPr>
          <w:rFonts w:hint="eastAsia"/>
          <w:sz w:val="24"/>
          <w:szCs w:val="24"/>
        </w:rPr>
        <w:tab/>
      </w:r>
      <w:r>
        <w:rPr>
          <w:rFonts w:hint="eastAsia"/>
          <w:sz w:val="24"/>
          <w:szCs w:val="24"/>
        </w:rPr>
        <w:t>地址</w:t>
      </w:r>
      <w:r>
        <w:rPr>
          <w:rFonts w:hint="eastAsia"/>
          <w:spacing w:val="-10"/>
          <w:sz w:val="24"/>
          <w:szCs w:val="24"/>
        </w:rPr>
        <w:t>：</w:t>
      </w:r>
    </w:p>
    <w:p w14:paraId="00809F2E">
      <w:pPr>
        <w:pStyle w:val="10"/>
        <w:tabs>
          <w:tab w:val="left" w:pos="5523"/>
        </w:tabs>
        <w:spacing w:line="360" w:lineRule="auto"/>
        <w:ind w:left="723"/>
        <w:rPr>
          <w:sz w:val="24"/>
          <w:szCs w:val="24"/>
        </w:rPr>
      </w:pPr>
      <w:r>
        <w:rPr>
          <w:rFonts w:hint="eastAsia"/>
          <w:sz w:val="24"/>
          <w:szCs w:val="24"/>
        </w:rPr>
        <w:t xml:space="preserve">法定代表人 </w:t>
      </w:r>
      <w:r>
        <w:rPr>
          <w:rFonts w:hint="eastAsia"/>
          <w:spacing w:val="-10"/>
          <w:sz w:val="24"/>
          <w:szCs w:val="24"/>
        </w:rPr>
        <w:t>：</w:t>
      </w:r>
      <w:r>
        <w:rPr>
          <w:rFonts w:hint="eastAsia"/>
          <w:sz w:val="24"/>
          <w:szCs w:val="24"/>
        </w:rPr>
        <w:tab/>
      </w:r>
      <w:r>
        <w:rPr>
          <w:rFonts w:hint="eastAsia"/>
          <w:sz w:val="24"/>
          <w:szCs w:val="24"/>
        </w:rPr>
        <w:t xml:space="preserve">法定代表人 </w:t>
      </w:r>
      <w:r>
        <w:rPr>
          <w:rFonts w:hint="eastAsia"/>
          <w:spacing w:val="-10"/>
          <w:sz w:val="24"/>
          <w:szCs w:val="24"/>
        </w:rPr>
        <w:t>:</w:t>
      </w:r>
    </w:p>
    <w:p w14:paraId="1873A84A">
      <w:pPr>
        <w:pStyle w:val="10"/>
        <w:tabs>
          <w:tab w:val="left" w:pos="5523"/>
        </w:tabs>
        <w:spacing w:line="360" w:lineRule="auto"/>
        <w:ind w:left="723"/>
        <w:rPr>
          <w:sz w:val="24"/>
          <w:szCs w:val="24"/>
        </w:rPr>
      </w:pPr>
      <w:r>
        <w:rPr>
          <w:rFonts w:hint="eastAsia"/>
          <w:sz w:val="24"/>
          <w:szCs w:val="24"/>
        </w:rPr>
        <w:t>或授权委托人</w:t>
      </w:r>
      <w:r>
        <w:rPr>
          <w:rFonts w:hint="eastAsia"/>
          <w:spacing w:val="-10"/>
          <w:sz w:val="24"/>
          <w:szCs w:val="24"/>
        </w:rPr>
        <w:t>：</w:t>
      </w:r>
      <w:r>
        <w:rPr>
          <w:rFonts w:hint="eastAsia"/>
          <w:sz w:val="24"/>
          <w:szCs w:val="24"/>
        </w:rPr>
        <w:tab/>
      </w:r>
      <w:r>
        <w:rPr>
          <w:rFonts w:hint="eastAsia"/>
          <w:sz w:val="24"/>
          <w:szCs w:val="24"/>
        </w:rPr>
        <w:t>或授权代理人</w:t>
      </w:r>
      <w:r>
        <w:rPr>
          <w:rFonts w:hint="eastAsia"/>
          <w:spacing w:val="-10"/>
          <w:sz w:val="24"/>
          <w:szCs w:val="24"/>
        </w:rPr>
        <w:t>：</w:t>
      </w:r>
    </w:p>
    <w:p w14:paraId="12916F95">
      <w:pPr>
        <w:pStyle w:val="10"/>
        <w:tabs>
          <w:tab w:val="left" w:pos="5523"/>
        </w:tabs>
        <w:spacing w:line="360" w:lineRule="auto"/>
        <w:ind w:left="723"/>
        <w:rPr>
          <w:sz w:val="24"/>
          <w:szCs w:val="24"/>
        </w:rPr>
      </w:pPr>
      <w:r>
        <w:rPr>
          <w:rFonts w:hint="eastAsia"/>
          <w:sz w:val="24"/>
          <w:szCs w:val="24"/>
        </w:rPr>
        <w:t>签字日期</w:t>
      </w:r>
      <w:r>
        <w:rPr>
          <w:rFonts w:hint="eastAsia"/>
          <w:spacing w:val="-10"/>
          <w:sz w:val="24"/>
          <w:szCs w:val="24"/>
        </w:rPr>
        <w:t>：</w:t>
      </w:r>
      <w:r>
        <w:rPr>
          <w:rFonts w:hint="eastAsia"/>
          <w:sz w:val="24"/>
          <w:szCs w:val="24"/>
        </w:rPr>
        <w:tab/>
      </w:r>
      <w:r>
        <w:rPr>
          <w:rFonts w:hint="eastAsia"/>
          <w:sz w:val="24"/>
          <w:szCs w:val="24"/>
        </w:rPr>
        <w:t>签字日期</w:t>
      </w:r>
      <w:r>
        <w:rPr>
          <w:rFonts w:hint="eastAsia"/>
          <w:spacing w:val="-10"/>
          <w:sz w:val="24"/>
          <w:szCs w:val="24"/>
        </w:rPr>
        <w:t>：</w:t>
      </w:r>
    </w:p>
    <w:p w14:paraId="0666BBA5">
      <w:pPr>
        <w:pStyle w:val="10"/>
        <w:tabs>
          <w:tab w:val="left" w:pos="5523"/>
        </w:tabs>
        <w:spacing w:line="360" w:lineRule="auto"/>
        <w:ind w:left="723"/>
        <w:rPr>
          <w:sz w:val="24"/>
          <w:szCs w:val="24"/>
        </w:rPr>
      </w:pPr>
      <w:r>
        <w:rPr>
          <w:rFonts w:hint="eastAsia"/>
          <w:sz w:val="24"/>
          <w:szCs w:val="24"/>
        </w:rPr>
        <w:t>邮政编码</w:t>
      </w:r>
      <w:r>
        <w:rPr>
          <w:rFonts w:hint="eastAsia"/>
          <w:spacing w:val="-10"/>
          <w:sz w:val="24"/>
          <w:szCs w:val="24"/>
        </w:rPr>
        <w:t>：</w:t>
      </w:r>
      <w:r>
        <w:rPr>
          <w:rFonts w:hint="eastAsia"/>
          <w:sz w:val="24"/>
          <w:szCs w:val="24"/>
        </w:rPr>
        <w:tab/>
      </w:r>
      <w:r>
        <w:rPr>
          <w:rFonts w:hint="eastAsia"/>
          <w:sz w:val="24"/>
          <w:szCs w:val="24"/>
        </w:rPr>
        <w:t>邮政编码</w:t>
      </w:r>
      <w:r>
        <w:rPr>
          <w:rFonts w:hint="eastAsia"/>
          <w:spacing w:val="-10"/>
          <w:sz w:val="24"/>
          <w:szCs w:val="24"/>
        </w:rPr>
        <w:t>：</w:t>
      </w:r>
    </w:p>
    <w:p w14:paraId="7863BDF3">
      <w:pPr>
        <w:pStyle w:val="10"/>
        <w:tabs>
          <w:tab w:val="left" w:pos="5523"/>
        </w:tabs>
        <w:spacing w:line="360" w:lineRule="auto"/>
        <w:ind w:left="723"/>
        <w:rPr>
          <w:sz w:val="24"/>
          <w:szCs w:val="24"/>
        </w:rPr>
      </w:pPr>
      <w:r>
        <w:rPr>
          <w:rFonts w:hint="eastAsia"/>
          <w:sz w:val="24"/>
          <w:szCs w:val="24"/>
        </w:rPr>
        <w:t>电话</w:t>
      </w:r>
      <w:r>
        <w:rPr>
          <w:rFonts w:hint="eastAsia"/>
          <w:spacing w:val="-10"/>
          <w:sz w:val="24"/>
          <w:szCs w:val="24"/>
        </w:rPr>
        <w:t>：</w:t>
      </w:r>
      <w:r>
        <w:rPr>
          <w:rFonts w:hint="eastAsia"/>
          <w:sz w:val="24"/>
          <w:szCs w:val="24"/>
        </w:rPr>
        <w:tab/>
      </w:r>
      <w:r>
        <w:rPr>
          <w:rFonts w:hint="eastAsia"/>
          <w:sz w:val="24"/>
          <w:szCs w:val="24"/>
        </w:rPr>
        <w:t>电话</w:t>
      </w:r>
      <w:r>
        <w:rPr>
          <w:rFonts w:hint="eastAsia"/>
          <w:spacing w:val="-10"/>
          <w:sz w:val="24"/>
          <w:szCs w:val="24"/>
        </w:rPr>
        <w:t>：</w:t>
      </w:r>
    </w:p>
    <w:p w14:paraId="65B49674">
      <w:pPr>
        <w:pStyle w:val="10"/>
        <w:tabs>
          <w:tab w:val="left" w:pos="5523"/>
        </w:tabs>
        <w:spacing w:line="360" w:lineRule="auto"/>
        <w:ind w:left="723"/>
        <w:rPr>
          <w:sz w:val="24"/>
          <w:szCs w:val="24"/>
        </w:rPr>
      </w:pPr>
      <w:r>
        <w:rPr>
          <w:rFonts w:hint="eastAsia"/>
          <w:sz w:val="24"/>
          <w:szCs w:val="24"/>
        </w:rPr>
        <w:t>传真</w:t>
      </w:r>
      <w:r>
        <w:rPr>
          <w:rFonts w:hint="eastAsia"/>
          <w:spacing w:val="-10"/>
          <w:sz w:val="24"/>
          <w:szCs w:val="24"/>
        </w:rPr>
        <w:t>：</w:t>
      </w:r>
      <w:r>
        <w:rPr>
          <w:rFonts w:hint="eastAsia"/>
          <w:sz w:val="24"/>
          <w:szCs w:val="24"/>
        </w:rPr>
        <w:tab/>
      </w:r>
      <w:r>
        <w:rPr>
          <w:rFonts w:hint="eastAsia"/>
          <w:sz w:val="24"/>
          <w:szCs w:val="24"/>
        </w:rPr>
        <w:t>传真</w:t>
      </w:r>
      <w:r>
        <w:rPr>
          <w:rFonts w:hint="eastAsia"/>
          <w:spacing w:val="-10"/>
          <w:sz w:val="24"/>
          <w:szCs w:val="24"/>
        </w:rPr>
        <w:t>：</w:t>
      </w:r>
    </w:p>
    <w:p w14:paraId="64E685CB">
      <w:pPr>
        <w:pStyle w:val="10"/>
        <w:tabs>
          <w:tab w:val="left" w:pos="5523"/>
        </w:tabs>
        <w:spacing w:line="360" w:lineRule="auto"/>
        <w:ind w:left="723"/>
      </w:pPr>
      <w:r>
        <w:rPr>
          <w:rFonts w:hint="eastAsia"/>
          <w:sz w:val="24"/>
          <w:szCs w:val="24"/>
        </w:rPr>
        <w:t>联系人</w:t>
      </w:r>
      <w:r>
        <w:rPr>
          <w:rFonts w:hint="eastAsia"/>
          <w:spacing w:val="-10"/>
          <w:sz w:val="24"/>
          <w:szCs w:val="24"/>
        </w:rPr>
        <w:t>：</w:t>
      </w:r>
      <w:r>
        <w:rPr>
          <w:rFonts w:hint="eastAsia"/>
          <w:sz w:val="24"/>
          <w:szCs w:val="24"/>
        </w:rPr>
        <w:tab/>
      </w:r>
      <w:r>
        <w:rPr>
          <w:rFonts w:hint="eastAsia"/>
          <w:sz w:val="24"/>
          <w:szCs w:val="24"/>
        </w:rPr>
        <w:t>联系人</w:t>
      </w:r>
      <w:r>
        <w:rPr>
          <w:rFonts w:hint="eastAsia"/>
          <w:spacing w:val="-10"/>
          <w:sz w:val="24"/>
          <w:szCs w:val="24"/>
        </w:rPr>
        <w:t>：</w:t>
      </w:r>
    </w:p>
    <w:p w14:paraId="31425EB8">
      <w:pPr>
        <w:pStyle w:val="10"/>
        <w:tabs>
          <w:tab w:val="left" w:pos="5523"/>
        </w:tabs>
        <w:spacing w:line="360" w:lineRule="auto"/>
        <w:ind w:left="723"/>
        <w:rPr>
          <w:sz w:val="24"/>
          <w:szCs w:val="24"/>
        </w:rPr>
      </w:pPr>
      <w:r>
        <w:rPr>
          <w:rFonts w:hint="eastAsia"/>
          <w:sz w:val="24"/>
          <w:szCs w:val="24"/>
        </w:rPr>
        <w:t>开户银行</w:t>
      </w:r>
      <w:r>
        <w:rPr>
          <w:rFonts w:hint="eastAsia"/>
          <w:spacing w:val="-10"/>
          <w:sz w:val="24"/>
          <w:szCs w:val="24"/>
        </w:rPr>
        <w:t>：</w:t>
      </w:r>
      <w:r>
        <w:rPr>
          <w:rFonts w:hint="eastAsia"/>
          <w:sz w:val="24"/>
          <w:szCs w:val="24"/>
        </w:rPr>
        <w:tab/>
      </w:r>
      <w:r>
        <w:rPr>
          <w:rFonts w:hint="eastAsia"/>
          <w:sz w:val="24"/>
          <w:szCs w:val="24"/>
        </w:rPr>
        <w:t>开户银行</w:t>
      </w:r>
      <w:r>
        <w:rPr>
          <w:rFonts w:hint="eastAsia"/>
          <w:spacing w:val="-10"/>
          <w:sz w:val="24"/>
          <w:szCs w:val="24"/>
        </w:rPr>
        <w:t>：</w:t>
      </w:r>
    </w:p>
    <w:p w14:paraId="18193336">
      <w:pPr>
        <w:pStyle w:val="10"/>
        <w:tabs>
          <w:tab w:val="left" w:pos="5523"/>
        </w:tabs>
        <w:spacing w:line="360" w:lineRule="auto"/>
        <w:ind w:left="723"/>
        <w:rPr>
          <w:sz w:val="24"/>
          <w:szCs w:val="24"/>
        </w:rPr>
      </w:pPr>
      <w:r>
        <w:rPr>
          <w:rFonts w:hint="eastAsia"/>
          <w:sz w:val="24"/>
          <w:szCs w:val="24"/>
        </w:rPr>
        <w:t>账户名称</w:t>
      </w:r>
      <w:r>
        <w:rPr>
          <w:rFonts w:hint="eastAsia"/>
          <w:spacing w:val="-10"/>
          <w:sz w:val="24"/>
          <w:szCs w:val="24"/>
        </w:rPr>
        <w:t>:</w:t>
      </w:r>
      <w:r>
        <w:rPr>
          <w:rFonts w:hint="eastAsia"/>
          <w:sz w:val="24"/>
          <w:szCs w:val="24"/>
        </w:rPr>
        <w:tab/>
      </w:r>
      <w:r>
        <w:rPr>
          <w:rFonts w:hint="eastAsia"/>
          <w:sz w:val="24"/>
          <w:szCs w:val="24"/>
        </w:rPr>
        <w:t>账户名称</w:t>
      </w:r>
      <w:r>
        <w:rPr>
          <w:rFonts w:hint="eastAsia"/>
          <w:spacing w:val="-10"/>
          <w:sz w:val="24"/>
          <w:szCs w:val="24"/>
        </w:rPr>
        <w:t>：</w:t>
      </w:r>
    </w:p>
    <w:p w14:paraId="00F36D3E">
      <w:pPr>
        <w:pStyle w:val="10"/>
        <w:tabs>
          <w:tab w:val="left" w:pos="5523"/>
        </w:tabs>
        <w:spacing w:line="360" w:lineRule="auto"/>
        <w:ind w:left="723"/>
        <w:rPr>
          <w:sz w:val="24"/>
          <w:szCs w:val="24"/>
        </w:rPr>
      </w:pPr>
      <w:r>
        <w:rPr>
          <w:rFonts w:hint="eastAsia"/>
          <w:sz w:val="24"/>
          <w:szCs w:val="24"/>
        </w:rPr>
        <w:t>账号</w:t>
      </w:r>
      <w:r>
        <w:rPr>
          <w:rFonts w:hint="eastAsia"/>
          <w:spacing w:val="-10"/>
          <w:sz w:val="24"/>
          <w:szCs w:val="24"/>
        </w:rPr>
        <w:t>：</w:t>
      </w:r>
      <w:r>
        <w:rPr>
          <w:rFonts w:hint="eastAsia"/>
          <w:sz w:val="24"/>
          <w:szCs w:val="24"/>
        </w:rPr>
        <w:tab/>
      </w:r>
      <w:r>
        <w:rPr>
          <w:rFonts w:hint="eastAsia"/>
          <w:sz w:val="24"/>
          <w:szCs w:val="24"/>
        </w:rPr>
        <w:t>账号</w:t>
      </w:r>
      <w:r>
        <w:rPr>
          <w:rFonts w:hint="eastAsia"/>
          <w:spacing w:val="-10"/>
          <w:sz w:val="24"/>
          <w:szCs w:val="24"/>
        </w:rPr>
        <w:t>：</w:t>
      </w:r>
    </w:p>
    <w:p w14:paraId="41A33E2D">
      <w:pPr>
        <w:spacing w:line="360" w:lineRule="auto"/>
        <w:ind w:firstLine="238" w:firstLineChars="100"/>
        <w:rPr>
          <w:rFonts w:hint="eastAsia"/>
          <w:spacing w:val="-1"/>
          <w:sz w:val="24"/>
          <w:szCs w:val="24"/>
        </w:rPr>
      </w:pPr>
      <w:r>
        <w:rPr>
          <w:rFonts w:hint="eastAsia"/>
          <w:spacing w:val="-1"/>
          <w:sz w:val="24"/>
          <w:szCs w:val="24"/>
        </w:rPr>
        <w:t>注：本合同为简易版本，使用过程中，请结合项目特点，充实细化。</w:t>
      </w:r>
    </w:p>
    <w:p w14:paraId="7C1CBA03">
      <w:pPr>
        <w:rPr>
          <w:rFonts w:hint="eastAsia"/>
          <w:lang w:val="en-US"/>
        </w:rPr>
      </w:pPr>
      <w:bookmarkStart w:id="42" w:name="第四章_服务需求及技术规格要求一览表_"/>
      <w:bookmarkEnd w:id="42"/>
      <w:bookmarkStart w:id="43" w:name="_bookmark3"/>
      <w:bookmarkEnd w:id="43"/>
      <w:bookmarkStart w:id="44" w:name="_Toc27973"/>
      <w:r>
        <w:rPr>
          <w:rFonts w:hint="eastAsia"/>
          <w:lang w:val="en-US"/>
        </w:rPr>
        <w:br w:type="page"/>
      </w:r>
    </w:p>
    <w:p w14:paraId="1F1F52AA">
      <w:pPr>
        <w:pStyle w:val="3"/>
        <w:keepNext w:val="0"/>
        <w:keepLines w:val="0"/>
        <w:pageBreakBefore w:val="0"/>
        <w:widowControl w:val="0"/>
        <w:kinsoku/>
        <w:wordWrap/>
        <w:overflowPunct/>
        <w:topLinePunct w:val="0"/>
        <w:autoSpaceDE w:val="0"/>
        <w:autoSpaceDN w:val="0"/>
        <w:bidi w:val="0"/>
        <w:adjustRightInd/>
        <w:snapToGrid/>
        <w:spacing w:after="0" w:afterLines="100"/>
        <w:ind w:right="544"/>
        <w:textAlignment w:val="auto"/>
      </w:pPr>
      <w:r>
        <w:rPr>
          <w:rFonts w:hint="eastAsia"/>
          <w:lang w:val="en-US"/>
        </w:rPr>
        <w:t xml:space="preserve">第四章 </w:t>
      </w:r>
      <w:r>
        <w:rPr>
          <w:rFonts w:hint="eastAsia"/>
        </w:rPr>
        <w:t>服务需求</w:t>
      </w:r>
      <w:bookmarkEnd w:id="44"/>
      <w:bookmarkStart w:id="45" w:name="第五章_响应文件格式"/>
      <w:bookmarkEnd w:id="45"/>
      <w:bookmarkStart w:id="46" w:name="_bookmark4"/>
      <w:bookmarkEnd w:id="46"/>
    </w:p>
    <w:p w14:paraId="646D262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bookmarkStart w:id="47" w:name="_Toc15206"/>
      <w:r>
        <w:rPr>
          <w:rFonts w:hint="eastAsia" w:ascii="仿宋" w:hAnsi="仿宋" w:eastAsia="仿宋" w:cs="仿宋"/>
          <w:i w:val="0"/>
          <w:iCs w:val="0"/>
          <w:caps w:val="0"/>
          <w:color w:val="000000"/>
          <w:spacing w:val="0"/>
          <w:sz w:val="27"/>
          <w:szCs w:val="27"/>
          <w:lang w:val="en-US" w:eastAsia="zh-CN"/>
        </w:rPr>
        <w:t>一、</w:t>
      </w:r>
      <w:r>
        <w:rPr>
          <w:rFonts w:ascii="仿宋" w:hAnsi="仿宋" w:eastAsia="仿宋" w:cs="仿宋"/>
          <w:i w:val="0"/>
          <w:iCs w:val="0"/>
          <w:caps w:val="0"/>
          <w:color w:val="000000"/>
          <w:spacing w:val="0"/>
          <w:sz w:val="27"/>
          <w:szCs w:val="27"/>
        </w:rPr>
        <w:t>包含消防设施、人员值班（维保驻场2人本科学历，监控室值班6人消防四级证书），火灾自动报警系统、电气火灾监控系统、可燃气体探测报警系统、消防供水系统（喷淋、消火栓）、气体灭火系统、防排烟系统、防火门、防火卷帘、消防应急照明和疏散指示系统等维保维修项目物联网维护，物联设备维修，增配新</w:t>
      </w:r>
      <w:r>
        <w:rPr>
          <w:rFonts w:hint="eastAsia" w:ascii="仿宋" w:hAnsi="仿宋" w:eastAsia="仿宋" w:cs="仿宋"/>
          <w:i w:val="0"/>
          <w:iCs w:val="0"/>
          <w:caps w:val="0"/>
          <w:color w:val="000000"/>
          <w:spacing w:val="0"/>
          <w:sz w:val="27"/>
          <w:szCs w:val="27"/>
          <w:lang w:val="en-US" w:eastAsia="zh-CN"/>
        </w:rPr>
        <w:t xml:space="preserve"> </w:t>
      </w:r>
      <w:r>
        <w:rPr>
          <w:rFonts w:ascii="仿宋" w:hAnsi="仿宋" w:eastAsia="仿宋" w:cs="仿宋"/>
          <w:i w:val="0"/>
          <w:iCs w:val="0"/>
          <w:caps w:val="0"/>
          <w:color w:val="000000"/>
          <w:spacing w:val="0"/>
          <w:sz w:val="27"/>
          <w:szCs w:val="27"/>
        </w:rPr>
        <w:t>物联网设施。二年内服务过</w:t>
      </w:r>
      <w:r>
        <w:rPr>
          <w:rFonts w:hint="eastAsia" w:ascii="仿宋" w:hAnsi="仿宋" w:eastAsia="仿宋" w:cs="仿宋"/>
          <w:i w:val="0"/>
          <w:iCs w:val="0"/>
          <w:caps w:val="0"/>
          <w:color w:val="000000"/>
          <w:spacing w:val="0"/>
          <w:sz w:val="27"/>
          <w:szCs w:val="27"/>
          <w:lang w:val="en-US" w:eastAsia="zh-CN"/>
        </w:rPr>
        <w:t>类似项目</w:t>
      </w:r>
      <w:r>
        <w:rPr>
          <w:rFonts w:ascii="仿宋" w:hAnsi="仿宋" w:eastAsia="仿宋" w:cs="仿宋"/>
          <w:i w:val="0"/>
          <w:iCs w:val="0"/>
          <w:caps w:val="0"/>
          <w:color w:val="000000"/>
          <w:spacing w:val="0"/>
          <w:sz w:val="27"/>
          <w:szCs w:val="27"/>
        </w:rPr>
        <w:t>消防案例</w:t>
      </w:r>
    </w:p>
    <w:p w14:paraId="0FB94F86">
      <w:pPr>
        <w:pStyle w:val="3"/>
        <w:bidi w:val="0"/>
        <w:rPr>
          <w:rFonts w:hint="eastAsia"/>
        </w:rPr>
      </w:pPr>
      <w:bookmarkStart w:id="48" w:name="_Toc13217"/>
    </w:p>
    <w:p w14:paraId="0DD6C649">
      <w:pPr>
        <w:pStyle w:val="3"/>
        <w:bidi w:val="0"/>
        <w:rPr>
          <w:rFonts w:hint="eastAsia"/>
        </w:rPr>
      </w:pPr>
    </w:p>
    <w:p w14:paraId="4E12B1BF">
      <w:pPr>
        <w:pStyle w:val="3"/>
        <w:bidi w:val="0"/>
        <w:rPr>
          <w:rFonts w:hint="eastAsia"/>
        </w:rPr>
      </w:pPr>
    </w:p>
    <w:p w14:paraId="68B92C2D">
      <w:pPr>
        <w:pStyle w:val="3"/>
        <w:bidi w:val="0"/>
        <w:rPr>
          <w:rFonts w:hint="eastAsia"/>
        </w:rPr>
      </w:pPr>
    </w:p>
    <w:p w14:paraId="1BCA6D33">
      <w:pPr>
        <w:pStyle w:val="3"/>
        <w:bidi w:val="0"/>
        <w:rPr>
          <w:rFonts w:hint="eastAsia"/>
        </w:rPr>
      </w:pPr>
    </w:p>
    <w:p w14:paraId="3B33B10B">
      <w:pPr>
        <w:pStyle w:val="3"/>
        <w:bidi w:val="0"/>
        <w:rPr>
          <w:rFonts w:hint="eastAsia"/>
        </w:rPr>
      </w:pPr>
    </w:p>
    <w:p w14:paraId="138BC276">
      <w:pPr>
        <w:pStyle w:val="3"/>
        <w:bidi w:val="0"/>
        <w:rPr>
          <w:rFonts w:hint="eastAsia"/>
        </w:rPr>
      </w:pPr>
    </w:p>
    <w:p w14:paraId="70515D1A">
      <w:pPr>
        <w:pStyle w:val="3"/>
        <w:bidi w:val="0"/>
        <w:rPr>
          <w:rFonts w:hint="eastAsia"/>
        </w:rPr>
      </w:pPr>
    </w:p>
    <w:p w14:paraId="0787D310">
      <w:pPr>
        <w:pStyle w:val="3"/>
        <w:bidi w:val="0"/>
        <w:rPr>
          <w:rFonts w:hint="eastAsia"/>
        </w:rPr>
      </w:pPr>
    </w:p>
    <w:p w14:paraId="3DB0AC0D">
      <w:pPr>
        <w:pStyle w:val="3"/>
        <w:bidi w:val="0"/>
        <w:rPr>
          <w:rFonts w:hint="eastAsia"/>
        </w:rPr>
      </w:pPr>
    </w:p>
    <w:p w14:paraId="5634BA89">
      <w:pPr>
        <w:pStyle w:val="3"/>
        <w:bidi w:val="0"/>
        <w:rPr>
          <w:rFonts w:hint="eastAsia"/>
        </w:rPr>
      </w:pPr>
    </w:p>
    <w:p w14:paraId="43E446FB">
      <w:pPr>
        <w:pStyle w:val="3"/>
        <w:bidi w:val="0"/>
        <w:rPr>
          <w:rFonts w:hint="eastAsia"/>
        </w:rPr>
      </w:pPr>
    </w:p>
    <w:p w14:paraId="76BF8419">
      <w:pPr>
        <w:pStyle w:val="3"/>
        <w:bidi w:val="0"/>
        <w:rPr>
          <w:rFonts w:hint="eastAsia"/>
        </w:rPr>
      </w:pPr>
    </w:p>
    <w:p w14:paraId="07B0E320">
      <w:pPr>
        <w:pStyle w:val="3"/>
        <w:bidi w:val="0"/>
        <w:rPr>
          <w:rFonts w:hint="eastAsia"/>
        </w:rPr>
      </w:pPr>
    </w:p>
    <w:p w14:paraId="6A3FCD98">
      <w:pPr>
        <w:pStyle w:val="3"/>
        <w:bidi w:val="0"/>
        <w:rPr>
          <w:rFonts w:hint="eastAsia"/>
        </w:rPr>
      </w:pPr>
    </w:p>
    <w:p w14:paraId="73330B08">
      <w:pPr>
        <w:pStyle w:val="3"/>
        <w:bidi w:val="0"/>
        <w:rPr>
          <w:rFonts w:hint="eastAsia"/>
        </w:rPr>
      </w:pPr>
    </w:p>
    <w:p w14:paraId="1257A351">
      <w:pPr>
        <w:pStyle w:val="3"/>
        <w:bidi w:val="0"/>
        <w:rPr>
          <w:rFonts w:hint="eastAsia"/>
        </w:rPr>
      </w:pPr>
    </w:p>
    <w:p w14:paraId="518E3316">
      <w:pPr>
        <w:pStyle w:val="3"/>
        <w:bidi w:val="0"/>
        <w:rPr>
          <w:rFonts w:hint="eastAsia"/>
        </w:rPr>
      </w:pPr>
    </w:p>
    <w:p w14:paraId="3B1DA235">
      <w:pPr>
        <w:pStyle w:val="3"/>
        <w:bidi w:val="0"/>
      </w:pPr>
      <w:r>
        <w:rPr>
          <w:rFonts w:hint="eastAsia"/>
        </w:rPr>
        <w:t>第五章 响应文件格式</w:t>
      </w:r>
      <w:bookmarkEnd w:id="47"/>
      <w:bookmarkEnd w:id="48"/>
    </w:p>
    <w:p w14:paraId="0419FFFF">
      <w:pPr>
        <w:pStyle w:val="10"/>
        <w:rPr>
          <w:b/>
          <w:sz w:val="20"/>
        </w:rPr>
      </w:pPr>
    </w:p>
    <w:p w14:paraId="119BDB26">
      <w:r>
        <w:rPr>
          <w:rFonts w:hint="eastAsia"/>
        </w:rPr>
        <w:br w:type="page"/>
      </w:r>
    </w:p>
    <w:p w14:paraId="7C58B95F">
      <w:pPr>
        <w:spacing w:before="67"/>
        <w:ind w:right="1355"/>
        <w:jc w:val="right"/>
        <w:rPr>
          <w:sz w:val="24"/>
          <w:szCs w:val="24"/>
        </w:rPr>
      </w:pPr>
    </w:p>
    <w:p w14:paraId="3D989DBA">
      <w:pPr>
        <w:spacing w:before="67"/>
        <w:ind w:right="1355"/>
        <w:jc w:val="right"/>
        <w:rPr>
          <w:sz w:val="24"/>
          <w:szCs w:val="24"/>
        </w:rPr>
      </w:pPr>
      <w:r>
        <w:rPr>
          <w:rFonts w:hint="eastAsia"/>
          <w:sz w:val="24"/>
          <w:szCs w:val="24"/>
        </w:rPr>
        <w:t>正/副本</w:t>
      </w:r>
    </w:p>
    <w:p w14:paraId="1CC42E77">
      <w:pPr>
        <w:pStyle w:val="10"/>
        <w:rPr>
          <w:sz w:val="24"/>
          <w:szCs w:val="24"/>
        </w:rPr>
      </w:pPr>
    </w:p>
    <w:p w14:paraId="2080CF73">
      <w:pPr>
        <w:pStyle w:val="10"/>
        <w:spacing w:before="1"/>
        <w:rPr>
          <w:sz w:val="24"/>
          <w:szCs w:val="24"/>
        </w:rPr>
      </w:pPr>
    </w:p>
    <w:p w14:paraId="2A84BF39">
      <w:pPr>
        <w:tabs>
          <w:tab w:val="left" w:pos="3217"/>
          <w:tab w:val="left" w:pos="7776"/>
        </w:tabs>
        <w:spacing w:before="74"/>
        <w:ind w:left="1777"/>
        <w:rPr>
          <w:sz w:val="24"/>
          <w:szCs w:val="24"/>
          <w:u w:val="single"/>
        </w:rPr>
      </w:pPr>
    </w:p>
    <w:p w14:paraId="325B5E66">
      <w:pPr>
        <w:tabs>
          <w:tab w:val="left" w:pos="3217"/>
          <w:tab w:val="left" w:pos="7776"/>
        </w:tabs>
        <w:spacing w:before="74"/>
        <w:ind w:left="1777"/>
        <w:rPr>
          <w:sz w:val="24"/>
          <w:szCs w:val="24"/>
          <w:u w:val="single"/>
        </w:rPr>
      </w:pPr>
    </w:p>
    <w:p w14:paraId="3BF2AD7F">
      <w:pPr>
        <w:tabs>
          <w:tab w:val="left" w:pos="3217"/>
          <w:tab w:val="left" w:pos="7776"/>
        </w:tabs>
        <w:spacing w:before="74"/>
        <w:ind w:left="1777"/>
        <w:rPr>
          <w:sz w:val="24"/>
          <w:szCs w:val="24"/>
          <w:u w:val="single"/>
        </w:rPr>
      </w:pPr>
    </w:p>
    <w:p w14:paraId="789292F5">
      <w:pPr>
        <w:tabs>
          <w:tab w:val="left" w:pos="3217"/>
          <w:tab w:val="left" w:pos="7776"/>
        </w:tabs>
        <w:spacing w:before="74"/>
        <w:ind w:left="1777"/>
        <w:rPr>
          <w:sz w:val="24"/>
          <w:szCs w:val="24"/>
        </w:rPr>
      </w:pPr>
      <w:r>
        <w:rPr>
          <w:rFonts w:hint="eastAsia"/>
          <w:sz w:val="24"/>
          <w:szCs w:val="24"/>
          <w:u w:val="single"/>
        </w:rPr>
        <w:t xml:space="preserve"> </w:t>
      </w:r>
      <w:r>
        <w:rPr>
          <w:rFonts w:hint="eastAsia"/>
          <w:sz w:val="24"/>
          <w:szCs w:val="24"/>
          <w:u w:val="single"/>
        </w:rPr>
        <w:tab/>
      </w:r>
      <w:r>
        <w:rPr>
          <w:rFonts w:hint="eastAsia"/>
          <w:sz w:val="24"/>
          <w:szCs w:val="24"/>
          <w:u w:val="single"/>
        </w:rPr>
        <w:t>（项目名称）</w:t>
      </w:r>
      <w:r>
        <w:rPr>
          <w:rFonts w:hint="eastAsia"/>
          <w:sz w:val="24"/>
          <w:szCs w:val="24"/>
          <w:u w:val="single"/>
        </w:rPr>
        <w:tab/>
      </w:r>
    </w:p>
    <w:p w14:paraId="6B221A2D">
      <w:pPr>
        <w:pStyle w:val="10"/>
        <w:rPr>
          <w:sz w:val="24"/>
          <w:szCs w:val="24"/>
        </w:rPr>
      </w:pPr>
    </w:p>
    <w:p w14:paraId="05C752ED">
      <w:pPr>
        <w:pStyle w:val="10"/>
        <w:rPr>
          <w:sz w:val="24"/>
          <w:szCs w:val="24"/>
        </w:rPr>
      </w:pPr>
    </w:p>
    <w:p w14:paraId="4A81DC95">
      <w:pPr>
        <w:pStyle w:val="10"/>
        <w:rPr>
          <w:sz w:val="20"/>
        </w:rPr>
      </w:pPr>
    </w:p>
    <w:p w14:paraId="287FB20F">
      <w:pPr>
        <w:pStyle w:val="10"/>
        <w:rPr>
          <w:sz w:val="20"/>
        </w:rPr>
      </w:pPr>
    </w:p>
    <w:p w14:paraId="6217F558">
      <w:pPr>
        <w:pStyle w:val="10"/>
        <w:rPr>
          <w:sz w:val="20"/>
        </w:rPr>
      </w:pPr>
    </w:p>
    <w:p w14:paraId="5BEA868B"/>
    <w:p w14:paraId="79B08684">
      <w:pPr>
        <w:pStyle w:val="10"/>
        <w:rPr>
          <w:sz w:val="20"/>
        </w:rPr>
      </w:pPr>
    </w:p>
    <w:p w14:paraId="7820D311">
      <w:pPr>
        <w:pStyle w:val="10"/>
        <w:spacing w:before="3"/>
        <w:rPr>
          <w:sz w:val="15"/>
        </w:rPr>
      </w:pPr>
    </w:p>
    <w:p w14:paraId="4A5F5D6A">
      <w:pPr>
        <w:spacing w:before="33"/>
        <w:ind w:right="540"/>
        <w:jc w:val="center"/>
        <w:rPr>
          <w:b/>
          <w:sz w:val="48"/>
        </w:rPr>
      </w:pPr>
      <w:r>
        <w:rPr>
          <w:rFonts w:hint="eastAsia"/>
          <w:b/>
          <w:sz w:val="48"/>
        </w:rPr>
        <w:t>竞争性磋商响应文件</w:t>
      </w:r>
    </w:p>
    <w:p w14:paraId="128CA06B">
      <w:pPr>
        <w:tabs>
          <w:tab w:val="left" w:pos="3899"/>
        </w:tabs>
        <w:ind w:right="629"/>
        <w:jc w:val="center"/>
        <w:rPr>
          <w:rFonts w:hint="eastAsia"/>
          <w:spacing w:val="-1"/>
          <w:sz w:val="24"/>
          <w:szCs w:val="24"/>
        </w:rPr>
      </w:pPr>
    </w:p>
    <w:p w14:paraId="3B651378">
      <w:pPr>
        <w:tabs>
          <w:tab w:val="left" w:pos="3899"/>
        </w:tabs>
        <w:ind w:right="629"/>
        <w:jc w:val="center"/>
        <w:rPr>
          <w:sz w:val="24"/>
          <w:szCs w:val="24"/>
        </w:rPr>
      </w:pPr>
      <w:r>
        <w:rPr>
          <w:rFonts w:hint="eastAsia"/>
          <w:spacing w:val="-1"/>
          <w:sz w:val="24"/>
          <w:szCs w:val="24"/>
        </w:rPr>
        <w:t>项</w:t>
      </w:r>
      <w:r>
        <w:rPr>
          <w:rFonts w:hint="eastAsia"/>
          <w:sz w:val="24"/>
          <w:szCs w:val="24"/>
        </w:rPr>
        <w:t>目编号：</w:t>
      </w:r>
      <w:r>
        <w:rPr>
          <w:rFonts w:hint="eastAsia"/>
          <w:sz w:val="24"/>
          <w:szCs w:val="24"/>
          <w:u w:val="single"/>
        </w:rPr>
        <w:t xml:space="preserve"> </w:t>
      </w:r>
      <w:r>
        <w:rPr>
          <w:rFonts w:hint="eastAsia"/>
          <w:sz w:val="24"/>
          <w:szCs w:val="24"/>
          <w:u w:val="single"/>
        </w:rPr>
        <w:tab/>
      </w:r>
    </w:p>
    <w:p w14:paraId="510E13D0">
      <w:pPr>
        <w:pStyle w:val="10"/>
        <w:rPr>
          <w:sz w:val="24"/>
          <w:szCs w:val="24"/>
        </w:rPr>
      </w:pPr>
    </w:p>
    <w:p w14:paraId="6C96CA9A">
      <w:pPr>
        <w:pStyle w:val="10"/>
        <w:rPr>
          <w:sz w:val="24"/>
          <w:szCs w:val="24"/>
        </w:rPr>
      </w:pPr>
    </w:p>
    <w:p w14:paraId="7F15FE51">
      <w:pPr>
        <w:pStyle w:val="10"/>
        <w:rPr>
          <w:sz w:val="24"/>
          <w:szCs w:val="24"/>
        </w:rPr>
      </w:pPr>
    </w:p>
    <w:p w14:paraId="0FE3BD82">
      <w:pPr>
        <w:pStyle w:val="10"/>
        <w:rPr>
          <w:sz w:val="24"/>
          <w:szCs w:val="24"/>
        </w:rPr>
      </w:pPr>
    </w:p>
    <w:p w14:paraId="23C0C2E3">
      <w:pPr>
        <w:pStyle w:val="10"/>
        <w:rPr>
          <w:sz w:val="24"/>
          <w:szCs w:val="24"/>
        </w:rPr>
      </w:pPr>
    </w:p>
    <w:p w14:paraId="1204F772">
      <w:pPr>
        <w:pStyle w:val="10"/>
        <w:rPr>
          <w:sz w:val="24"/>
          <w:szCs w:val="24"/>
        </w:rPr>
      </w:pPr>
    </w:p>
    <w:p w14:paraId="6108DDC3">
      <w:pPr>
        <w:pStyle w:val="10"/>
        <w:rPr>
          <w:sz w:val="24"/>
          <w:szCs w:val="24"/>
        </w:rPr>
      </w:pPr>
    </w:p>
    <w:p w14:paraId="09341785">
      <w:pPr>
        <w:pStyle w:val="10"/>
        <w:rPr>
          <w:sz w:val="24"/>
          <w:szCs w:val="24"/>
        </w:rPr>
      </w:pPr>
    </w:p>
    <w:p w14:paraId="18981B18">
      <w:pPr>
        <w:pStyle w:val="10"/>
        <w:rPr>
          <w:sz w:val="24"/>
          <w:szCs w:val="24"/>
        </w:rPr>
      </w:pPr>
    </w:p>
    <w:p w14:paraId="2435B9A8">
      <w:pPr>
        <w:pStyle w:val="10"/>
        <w:rPr>
          <w:sz w:val="24"/>
          <w:szCs w:val="24"/>
        </w:rPr>
      </w:pPr>
    </w:p>
    <w:p w14:paraId="14DD3D28">
      <w:pPr>
        <w:pStyle w:val="10"/>
        <w:rPr>
          <w:sz w:val="24"/>
          <w:szCs w:val="24"/>
        </w:rPr>
      </w:pPr>
    </w:p>
    <w:p w14:paraId="15359E87">
      <w:pPr>
        <w:pStyle w:val="10"/>
        <w:rPr>
          <w:sz w:val="24"/>
          <w:szCs w:val="24"/>
        </w:rPr>
      </w:pPr>
    </w:p>
    <w:p w14:paraId="628CA3CC">
      <w:pPr>
        <w:pStyle w:val="10"/>
        <w:rPr>
          <w:sz w:val="24"/>
          <w:szCs w:val="24"/>
        </w:rPr>
      </w:pPr>
    </w:p>
    <w:p w14:paraId="2F480B14">
      <w:pPr>
        <w:pStyle w:val="10"/>
        <w:rPr>
          <w:sz w:val="24"/>
          <w:szCs w:val="24"/>
        </w:rPr>
      </w:pPr>
    </w:p>
    <w:p w14:paraId="70222C5B">
      <w:pPr>
        <w:tabs>
          <w:tab w:val="left" w:pos="5857"/>
          <w:tab w:val="left" w:pos="6817"/>
        </w:tabs>
        <w:spacing w:before="100" w:line="365" w:lineRule="auto"/>
        <w:ind w:right="2704" w:firstLine="480" w:firstLineChars="200"/>
        <w:rPr>
          <w:rFonts w:hint="eastAsia"/>
          <w:sz w:val="24"/>
          <w:szCs w:val="24"/>
        </w:rPr>
      </w:pPr>
      <w:r>
        <w:rPr>
          <w:rFonts w:hint="eastAsia"/>
          <w:sz w:val="24"/>
          <w:szCs w:val="24"/>
          <w:lang w:val="en-US"/>
        </w:rPr>
        <w:t>供应商名</w:t>
      </w:r>
      <w:r>
        <w:rPr>
          <w:rFonts w:hint="eastAsia"/>
          <w:sz w:val="24"/>
          <w:szCs w:val="24"/>
        </w:rPr>
        <w:t>称：</w:t>
      </w:r>
      <w:r>
        <w:rPr>
          <w:rFonts w:hint="eastAsia"/>
          <w:sz w:val="24"/>
          <w:szCs w:val="24"/>
          <w:u w:val="single"/>
          <w:lang w:val="en-US"/>
        </w:rPr>
        <w:t xml:space="preserve">                         </w:t>
      </w:r>
      <w:r>
        <w:rPr>
          <w:rFonts w:hint="eastAsia"/>
          <w:sz w:val="24"/>
          <w:szCs w:val="24"/>
        </w:rPr>
        <w:t xml:space="preserve">（盖单位公章） </w:t>
      </w:r>
    </w:p>
    <w:p w14:paraId="367B0F58">
      <w:pPr>
        <w:tabs>
          <w:tab w:val="left" w:pos="5857"/>
          <w:tab w:val="left" w:pos="6817"/>
        </w:tabs>
        <w:spacing w:before="100" w:line="365" w:lineRule="auto"/>
        <w:ind w:right="2704" w:firstLine="480" w:firstLineChars="200"/>
        <w:rPr>
          <w:sz w:val="24"/>
          <w:szCs w:val="24"/>
        </w:rPr>
      </w:pPr>
      <w:r>
        <w:rPr>
          <w:rFonts w:hint="eastAsia"/>
          <w:sz w:val="24"/>
          <w:szCs w:val="24"/>
        </w:rPr>
        <w:t>法定代表人或其委托代理人：</w:t>
      </w:r>
      <w:r>
        <w:rPr>
          <w:rFonts w:hint="eastAsia"/>
          <w:sz w:val="24"/>
          <w:szCs w:val="24"/>
          <w:u w:val="single"/>
          <w:lang w:val="en-US"/>
        </w:rPr>
        <w:t xml:space="preserve">           </w:t>
      </w:r>
      <w:r>
        <w:rPr>
          <w:rFonts w:hint="eastAsia"/>
          <w:sz w:val="24"/>
          <w:szCs w:val="24"/>
        </w:rPr>
        <w:t>（签字</w:t>
      </w:r>
      <w:r>
        <w:rPr>
          <w:rFonts w:hint="eastAsia"/>
          <w:spacing w:val="-17"/>
          <w:sz w:val="24"/>
          <w:szCs w:val="24"/>
        </w:rPr>
        <w:t>）</w:t>
      </w:r>
    </w:p>
    <w:p w14:paraId="7D604BE4">
      <w:pPr>
        <w:tabs>
          <w:tab w:val="left" w:pos="3457"/>
          <w:tab w:val="left" w:pos="4537"/>
          <w:tab w:val="left" w:pos="5377"/>
        </w:tabs>
        <w:spacing w:before="1"/>
        <w:ind w:firstLine="480" w:firstLineChars="200"/>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ab/>
      </w:r>
      <w:r>
        <w:rPr>
          <w:rFonts w:hint="eastAsia"/>
          <w:sz w:val="24"/>
          <w:szCs w:val="24"/>
        </w:rPr>
        <w:t>日</w:t>
      </w:r>
    </w:p>
    <w:p w14:paraId="02B464BE">
      <w:r>
        <w:rPr>
          <w:rFonts w:hint="eastAsia"/>
        </w:rPr>
        <w:br w:type="page"/>
      </w:r>
    </w:p>
    <w:p w14:paraId="21E8481A">
      <w:pPr>
        <w:jc w:val="center"/>
        <w:rPr>
          <w:sz w:val="32"/>
          <w:szCs w:val="32"/>
        </w:rPr>
      </w:pPr>
      <w:r>
        <w:rPr>
          <w:rFonts w:hint="eastAsia"/>
          <w:spacing w:val="-32"/>
          <w:sz w:val="32"/>
          <w:szCs w:val="32"/>
          <w14:textOutline w14:w="5105" w14:cap="sq" w14:cmpd="sng" w14:algn="ctr">
            <w14:solidFill>
              <w14:srgbClr w14:val="000000"/>
            </w14:solidFill>
            <w14:prstDash w14:val="solid"/>
            <w14:bevel/>
          </w14:textOutline>
        </w:rPr>
        <w:t>目</w:t>
      </w:r>
      <w:r>
        <w:rPr>
          <w:rFonts w:hint="eastAsia"/>
          <w:spacing w:val="-31"/>
          <w:sz w:val="32"/>
          <w:szCs w:val="32"/>
          <w14:textOutline w14:w="5105" w14:cap="sq" w14:cmpd="sng" w14:algn="ctr">
            <w14:solidFill>
              <w14:srgbClr w14:val="000000"/>
            </w14:solidFill>
            <w14:prstDash w14:val="solid"/>
            <w14:bevel/>
          </w14:textOutline>
        </w:rPr>
        <w:t>录</w:t>
      </w:r>
    </w:p>
    <w:p w14:paraId="53B33854">
      <w:pPr>
        <w:spacing w:before="13" w:line="228" w:lineRule="auto"/>
        <w:rPr>
          <w:sz w:val="24"/>
          <w:szCs w:val="24"/>
        </w:rPr>
      </w:pPr>
      <w:r>
        <w:rPr>
          <w:rFonts w:hint="eastAsia"/>
          <w:spacing w:val="15"/>
          <w:sz w:val="24"/>
          <w:szCs w:val="24"/>
          <w:lang w:eastAsia="zh-CN"/>
        </w:rPr>
        <w:t>（</w:t>
      </w:r>
      <w:r>
        <w:rPr>
          <w:rFonts w:hint="eastAsia"/>
          <w:spacing w:val="15"/>
          <w:sz w:val="24"/>
          <w:szCs w:val="24"/>
        </w:rPr>
        <w:t>供应商自行编辑相对应页码</w:t>
      </w:r>
      <w:r>
        <w:rPr>
          <w:rFonts w:hint="eastAsia"/>
          <w:spacing w:val="15"/>
          <w:sz w:val="24"/>
          <w:szCs w:val="24"/>
          <w:lang w:eastAsia="zh-CN"/>
        </w:rPr>
        <w:t>）</w:t>
      </w:r>
    </w:p>
    <w:p w14:paraId="5FF773DE">
      <w:pPr>
        <w:spacing w:line="269" w:lineRule="auto"/>
        <w:rPr>
          <w:sz w:val="24"/>
          <w:szCs w:val="24"/>
        </w:rPr>
      </w:pPr>
    </w:p>
    <w:p w14:paraId="565E7D60">
      <w:pPr>
        <w:spacing w:before="65" w:line="344" w:lineRule="exact"/>
        <w:ind w:left="4"/>
        <w:rPr>
          <w:sz w:val="24"/>
          <w:szCs w:val="24"/>
        </w:rPr>
      </w:pPr>
      <w:r>
        <w:rPr>
          <w:rFonts w:hint="eastAsia"/>
          <w:spacing w:val="9"/>
          <w:position w:val="2"/>
          <w:sz w:val="24"/>
          <w:szCs w:val="24"/>
        </w:rPr>
        <w:t>一、投标函及投标函附</w:t>
      </w:r>
      <w:r>
        <w:rPr>
          <w:rFonts w:hint="eastAsia"/>
          <w:spacing w:val="7"/>
          <w:position w:val="2"/>
          <w:sz w:val="24"/>
          <w:szCs w:val="24"/>
        </w:rPr>
        <w:t>录</w:t>
      </w:r>
    </w:p>
    <w:p w14:paraId="1CFE5330">
      <w:pPr>
        <w:spacing w:before="64" w:line="274" w:lineRule="exact"/>
        <w:ind w:left="4"/>
        <w:rPr>
          <w:sz w:val="24"/>
          <w:szCs w:val="24"/>
        </w:rPr>
      </w:pPr>
      <w:r>
        <w:rPr>
          <w:rFonts w:hint="eastAsia"/>
          <w:spacing w:val="9"/>
          <w:position w:val="1"/>
          <w:sz w:val="24"/>
          <w:szCs w:val="24"/>
        </w:rPr>
        <w:t>二、法定代表人身份证</w:t>
      </w:r>
      <w:r>
        <w:rPr>
          <w:rFonts w:hint="eastAsia"/>
          <w:spacing w:val="7"/>
          <w:position w:val="1"/>
          <w:sz w:val="24"/>
          <w:szCs w:val="24"/>
        </w:rPr>
        <w:t>明</w:t>
      </w:r>
    </w:p>
    <w:p w14:paraId="0B302120">
      <w:pPr>
        <w:spacing w:before="134" w:line="266" w:lineRule="exact"/>
        <w:rPr>
          <w:sz w:val="24"/>
          <w:szCs w:val="24"/>
        </w:rPr>
      </w:pPr>
      <w:r>
        <w:rPr>
          <w:rFonts w:hint="eastAsia"/>
          <w:spacing w:val="10"/>
          <w:position w:val="1"/>
          <w:sz w:val="24"/>
          <w:szCs w:val="24"/>
        </w:rPr>
        <w:t>三</w:t>
      </w:r>
      <w:r>
        <w:rPr>
          <w:rFonts w:hint="eastAsia"/>
          <w:spacing w:val="9"/>
          <w:position w:val="1"/>
          <w:sz w:val="24"/>
          <w:szCs w:val="24"/>
        </w:rPr>
        <w:t>、法定代表人授权委托书</w:t>
      </w:r>
    </w:p>
    <w:p w14:paraId="78F48FE0">
      <w:pPr>
        <w:spacing w:before="144" w:line="231" w:lineRule="auto"/>
        <w:ind w:left="20"/>
        <w:rPr>
          <w:sz w:val="24"/>
          <w:szCs w:val="24"/>
        </w:rPr>
      </w:pPr>
      <w:r>
        <w:rPr>
          <w:rFonts w:hint="eastAsia"/>
          <w:spacing w:val="6"/>
          <w:sz w:val="24"/>
          <w:szCs w:val="24"/>
        </w:rPr>
        <w:t>四、磋商保证</w:t>
      </w:r>
      <w:r>
        <w:rPr>
          <w:rFonts w:hint="eastAsia"/>
          <w:spacing w:val="5"/>
          <w:sz w:val="24"/>
          <w:szCs w:val="24"/>
        </w:rPr>
        <w:t>金</w:t>
      </w:r>
    </w:p>
    <w:p w14:paraId="5BD55433">
      <w:pPr>
        <w:spacing w:before="158" w:line="228" w:lineRule="auto"/>
        <w:ind w:left="4"/>
        <w:rPr>
          <w:sz w:val="24"/>
          <w:szCs w:val="24"/>
        </w:rPr>
      </w:pPr>
      <w:r>
        <w:rPr>
          <w:rFonts w:hint="eastAsia"/>
          <w:spacing w:val="9"/>
          <w:sz w:val="24"/>
          <w:szCs w:val="24"/>
        </w:rPr>
        <w:t>五</w:t>
      </w:r>
      <w:r>
        <w:rPr>
          <w:rFonts w:hint="eastAsia"/>
          <w:spacing w:val="7"/>
          <w:sz w:val="24"/>
          <w:szCs w:val="24"/>
        </w:rPr>
        <w:t>、磋商报价表</w:t>
      </w:r>
      <w:r>
        <w:rPr>
          <w:rFonts w:hint="eastAsia"/>
          <w:spacing w:val="7"/>
          <w:sz w:val="24"/>
          <w:szCs w:val="24"/>
          <w:lang w:eastAsia="zh-CN"/>
        </w:rPr>
        <w:t>（</w:t>
      </w:r>
      <w:r>
        <w:rPr>
          <w:rFonts w:hint="eastAsia"/>
          <w:spacing w:val="7"/>
          <w:sz w:val="24"/>
          <w:szCs w:val="24"/>
        </w:rPr>
        <w:t>首次</w:t>
      </w:r>
      <w:r>
        <w:rPr>
          <w:rFonts w:hint="eastAsia"/>
          <w:spacing w:val="7"/>
          <w:sz w:val="24"/>
          <w:szCs w:val="24"/>
          <w:lang w:eastAsia="zh-CN"/>
        </w:rPr>
        <w:t>）</w:t>
      </w:r>
    </w:p>
    <w:p w14:paraId="03B55716">
      <w:pPr>
        <w:spacing w:before="161" w:line="233" w:lineRule="auto"/>
        <w:ind w:left="2"/>
        <w:rPr>
          <w:sz w:val="24"/>
          <w:szCs w:val="24"/>
        </w:rPr>
      </w:pPr>
      <w:r>
        <w:rPr>
          <w:rFonts w:hint="eastAsia"/>
          <w:spacing w:val="12"/>
          <w:sz w:val="24"/>
          <w:szCs w:val="24"/>
        </w:rPr>
        <w:t>六</w:t>
      </w:r>
      <w:r>
        <w:rPr>
          <w:rFonts w:hint="eastAsia"/>
          <w:spacing w:val="8"/>
          <w:sz w:val="24"/>
          <w:szCs w:val="24"/>
        </w:rPr>
        <w:t>、供应商基本情况</w:t>
      </w:r>
    </w:p>
    <w:p w14:paraId="17FF3BC4">
      <w:pPr>
        <w:spacing w:before="155"/>
        <w:rPr>
          <w:sz w:val="24"/>
          <w:szCs w:val="24"/>
        </w:rPr>
      </w:pPr>
      <w:r>
        <w:rPr>
          <w:rFonts w:hint="eastAsia"/>
          <w:spacing w:val="10"/>
          <w:sz w:val="24"/>
          <w:szCs w:val="24"/>
        </w:rPr>
        <w:t>七</w:t>
      </w:r>
      <w:r>
        <w:rPr>
          <w:rFonts w:hint="eastAsia"/>
          <w:spacing w:val="8"/>
          <w:sz w:val="24"/>
          <w:szCs w:val="24"/>
        </w:rPr>
        <w:t>、人员配备</w:t>
      </w:r>
    </w:p>
    <w:p w14:paraId="78C73493">
      <w:pPr>
        <w:spacing w:before="151" w:line="229" w:lineRule="auto"/>
        <w:ind w:left="4"/>
        <w:rPr>
          <w:sz w:val="24"/>
          <w:szCs w:val="24"/>
        </w:rPr>
      </w:pPr>
      <w:r>
        <w:rPr>
          <w:rFonts w:hint="eastAsia"/>
          <w:spacing w:val="10"/>
          <w:sz w:val="24"/>
          <w:szCs w:val="24"/>
        </w:rPr>
        <w:t>八</w:t>
      </w:r>
      <w:r>
        <w:rPr>
          <w:rFonts w:hint="eastAsia"/>
          <w:spacing w:val="8"/>
          <w:sz w:val="24"/>
          <w:szCs w:val="24"/>
        </w:rPr>
        <w:t>、服务方案</w:t>
      </w:r>
    </w:p>
    <w:p w14:paraId="32800E1C">
      <w:pPr>
        <w:spacing w:before="160" w:line="231" w:lineRule="auto"/>
        <w:ind w:left="5"/>
        <w:rPr>
          <w:sz w:val="24"/>
          <w:szCs w:val="24"/>
        </w:rPr>
      </w:pPr>
      <w:r>
        <w:rPr>
          <w:rFonts w:hint="eastAsia"/>
          <w:spacing w:val="9"/>
          <w:sz w:val="24"/>
          <w:szCs w:val="24"/>
        </w:rPr>
        <w:t>九</w:t>
      </w:r>
      <w:r>
        <w:rPr>
          <w:rFonts w:hint="eastAsia"/>
          <w:spacing w:val="7"/>
          <w:sz w:val="24"/>
          <w:szCs w:val="24"/>
        </w:rPr>
        <w:t>、优惠条件</w:t>
      </w:r>
    </w:p>
    <w:p w14:paraId="63643AEA">
      <w:pPr>
        <w:spacing w:before="157" w:line="230" w:lineRule="auto"/>
        <w:ind w:left="1"/>
        <w:rPr>
          <w:sz w:val="24"/>
          <w:szCs w:val="24"/>
        </w:rPr>
      </w:pPr>
      <w:r>
        <w:rPr>
          <w:rFonts w:hint="eastAsia"/>
          <w:spacing w:val="8"/>
          <w:sz w:val="24"/>
          <w:szCs w:val="24"/>
        </w:rPr>
        <w:t>十、服务承诺</w:t>
      </w:r>
    </w:p>
    <w:p w14:paraId="59B7BA63">
      <w:pPr>
        <w:spacing w:before="159" w:line="230" w:lineRule="auto"/>
        <w:ind w:left="1"/>
        <w:rPr>
          <w:rFonts w:hint="eastAsia"/>
          <w:spacing w:val="8"/>
          <w:sz w:val="24"/>
          <w:szCs w:val="24"/>
        </w:rPr>
      </w:pPr>
      <w:r>
        <w:rPr>
          <w:rFonts w:hint="eastAsia"/>
          <w:spacing w:val="11"/>
          <w:sz w:val="24"/>
          <w:szCs w:val="24"/>
        </w:rPr>
        <w:t>十</w:t>
      </w:r>
      <w:r>
        <w:rPr>
          <w:rFonts w:hint="eastAsia"/>
          <w:spacing w:val="8"/>
          <w:sz w:val="24"/>
          <w:szCs w:val="24"/>
        </w:rPr>
        <w:t>一、其他材料</w:t>
      </w:r>
    </w:p>
    <w:p w14:paraId="16FA2106">
      <w:pPr>
        <w:rPr>
          <w:rFonts w:hint="eastAsia"/>
          <w:spacing w:val="8"/>
          <w:sz w:val="24"/>
          <w:szCs w:val="24"/>
        </w:rPr>
      </w:pPr>
      <w:r>
        <w:rPr>
          <w:rFonts w:hint="eastAsia"/>
          <w:spacing w:val="8"/>
          <w:sz w:val="24"/>
          <w:szCs w:val="24"/>
        </w:rPr>
        <w:br w:type="page"/>
      </w:r>
    </w:p>
    <w:p w14:paraId="3DD19880">
      <w:pPr>
        <w:spacing w:before="65" w:line="344" w:lineRule="exact"/>
        <w:jc w:val="center"/>
        <w:rPr>
          <w:sz w:val="28"/>
          <w:szCs w:val="28"/>
        </w:rPr>
      </w:pPr>
      <w:r>
        <w:rPr>
          <w:rFonts w:hint="eastAsia"/>
          <w:spacing w:val="14"/>
          <w:position w:val="2"/>
          <w:sz w:val="28"/>
          <w:szCs w:val="28"/>
          <w14:textOutline w14:w="3797" w14:cap="sq" w14:cmpd="sng" w14:algn="ctr">
            <w14:solidFill>
              <w14:srgbClr w14:val="000000"/>
            </w14:solidFill>
            <w14:prstDash w14:val="solid"/>
            <w14:bevel/>
          </w14:textOutline>
        </w:rPr>
        <w:t>一</w:t>
      </w:r>
      <w:r>
        <w:rPr>
          <w:rFonts w:hint="eastAsia"/>
          <w:spacing w:val="9"/>
          <w:position w:val="2"/>
          <w:sz w:val="28"/>
          <w:szCs w:val="28"/>
          <w14:textOutline w14:w="3797" w14:cap="sq" w14:cmpd="sng" w14:algn="ctr">
            <w14:solidFill>
              <w14:srgbClr w14:val="000000"/>
            </w14:solidFill>
            <w14:prstDash w14:val="solid"/>
            <w14:bevel/>
          </w14:textOutline>
        </w:rPr>
        <w:t>、投标函及投标函附录</w:t>
      </w:r>
    </w:p>
    <w:p w14:paraId="0E3EFF3B">
      <w:pPr>
        <w:spacing w:before="64" w:line="229" w:lineRule="auto"/>
        <w:jc w:val="center"/>
        <w:rPr>
          <w:sz w:val="28"/>
          <w:szCs w:val="28"/>
        </w:rPr>
      </w:pPr>
      <w:r>
        <w:rPr>
          <w:rFonts w:hint="eastAsia"/>
          <w:spacing w:val="9"/>
          <w:sz w:val="28"/>
          <w:szCs w:val="28"/>
          <w:lang w:eastAsia="zh-CN"/>
          <w14:textOutline w14:w="3797" w14:cap="sq" w14:cmpd="sng" w14:algn="ctr">
            <w14:solidFill>
              <w14:srgbClr w14:val="000000"/>
            </w14:solidFill>
            <w14:prstDash w14:val="solid"/>
            <w14:bevel/>
          </w14:textOutline>
        </w:rPr>
        <w:t>（</w:t>
      </w:r>
      <w:r>
        <w:rPr>
          <w:rFonts w:hint="eastAsia"/>
          <w:spacing w:val="5"/>
          <w:sz w:val="28"/>
          <w:szCs w:val="28"/>
          <w14:textOutline w14:w="3797" w14:cap="sq" w14:cmpd="sng" w14:algn="ctr">
            <w14:solidFill>
              <w14:srgbClr w14:val="000000"/>
            </w14:solidFill>
            <w14:prstDash w14:val="solid"/>
            <w14:bevel/>
          </w14:textOutline>
        </w:rPr>
        <w:t>一</w:t>
      </w:r>
      <w:r>
        <w:rPr>
          <w:rFonts w:hint="eastAsia"/>
          <w:spacing w:val="9"/>
          <w:sz w:val="28"/>
          <w:szCs w:val="28"/>
          <w:lang w:eastAsia="zh-CN"/>
          <w14:textOutline w14:w="3797" w14:cap="sq" w14:cmpd="sng" w14:algn="ctr">
            <w14:solidFill>
              <w14:srgbClr w14:val="000000"/>
            </w14:solidFill>
            <w14:prstDash w14:val="solid"/>
            <w14:bevel/>
          </w14:textOutline>
        </w:rPr>
        <w:t>）</w:t>
      </w:r>
      <w:r>
        <w:rPr>
          <w:rFonts w:hint="eastAsia"/>
          <w:spacing w:val="5"/>
          <w:sz w:val="28"/>
          <w:szCs w:val="28"/>
          <w14:textOutline w14:w="3797" w14:cap="sq" w14:cmpd="sng" w14:algn="ctr">
            <w14:solidFill>
              <w14:srgbClr w14:val="000000"/>
            </w14:solidFill>
            <w14:prstDash w14:val="solid"/>
            <w14:bevel/>
          </w14:textOutline>
        </w:rPr>
        <w:t>投标函</w:t>
      </w:r>
    </w:p>
    <w:p w14:paraId="6B77AD73">
      <w:pPr>
        <w:tabs>
          <w:tab w:val="left" w:pos="1798"/>
        </w:tabs>
        <w:spacing w:before="161" w:line="228" w:lineRule="auto"/>
        <w:rPr>
          <w:sz w:val="24"/>
          <w:szCs w:val="24"/>
        </w:rPr>
      </w:pPr>
      <w:r>
        <w:rPr>
          <w:rFonts w:hint="eastAsia"/>
          <w:sz w:val="24"/>
          <w:szCs w:val="24"/>
          <w:u w:val="single"/>
        </w:rPr>
        <w:tab/>
      </w:r>
      <w:r>
        <w:rPr>
          <w:rFonts w:hint="eastAsia"/>
          <w:spacing w:val="6"/>
          <w:sz w:val="24"/>
          <w:szCs w:val="24"/>
        </w:rPr>
        <w:t xml:space="preserve">(采购人名称) </w:t>
      </w:r>
      <w:r>
        <w:rPr>
          <w:rFonts w:hint="eastAsia"/>
          <w:spacing w:val="4"/>
          <w:sz w:val="24"/>
          <w:szCs w:val="24"/>
        </w:rPr>
        <w:t>：</w:t>
      </w:r>
    </w:p>
    <w:p w14:paraId="16443837">
      <w:pPr>
        <w:tabs>
          <w:tab w:val="left" w:pos="118"/>
        </w:tabs>
        <w:spacing w:before="65" w:line="377" w:lineRule="auto"/>
        <w:ind w:firstLine="504"/>
        <w:rPr>
          <w:sz w:val="24"/>
          <w:szCs w:val="24"/>
        </w:rPr>
      </w:pPr>
      <w:r>
        <w:rPr>
          <w:rFonts w:hint="eastAsia"/>
          <w:spacing w:val="10"/>
          <w:sz w:val="24"/>
          <w:szCs w:val="24"/>
        </w:rPr>
        <w:t>1．我方已仔细</w:t>
      </w:r>
      <w:r>
        <w:rPr>
          <w:rFonts w:hint="eastAsia"/>
          <w:spacing w:val="9"/>
          <w:sz w:val="24"/>
          <w:szCs w:val="24"/>
        </w:rPr>
        <w:t>研</w:t>
      </w:r>
      <w:r>
        <w:rPr>
          <w:rFonts w:hint="eastAsia"/>
          <w:spacing w:val="5"/>
          <w:sz w:val="24"/>
          <w:szCs w:val="24"/>
        </w:rPr>
        <w:t>究了</w:t>
      </w:r>
      <w:r>
        <w:rPr>
          <w:rFonts w:hint="eastAsia"/>
          <w:spacing w:val="5"/>
          <w:sz w:val="24"/>
          <w:szCs w:val="24"/>
          <w:u w:val="single"/>
        </w:rPr>
        <w:t xml:space="preserve">      (项目名称)             </w:t>
      </w:r>
      <w:r>
        <w:rPr>
          <w:rFonts w:hint="eastAsia"/>
          <w:spacing w:val="5"/>
          <w:sz w:val="24"/>
          <w:szCs w:val="24"/>
        </w:rPr>
        <w:t xml:space="preserve"> 磋商文件的全部内容，愿意按磋商文件要求，按</w:t>
      </w:r>
      <w:r>
        <w:rPr>
          <w:rFonts w:hint="eastAsia"/>
          <w:sz w:val="24"/>
          <w:szCs w:val="24"/>
          <w:u w:val="single"/>
        </w:rPr>
        <w:tab/>
      </w:r>
      <w:r>
        <w:rPr>
          <w:rFonts w:hint="eastAsia"/>
          <w:spacing w:val="-2"/>
          <w:sz w:val="24"/>
          <w:szCs w:val="24"/>
          <w:u w:val="single"/>
        </w:rPr>
        <w:t>(磋商报价</w:t>
      </w:r>
      <w:r>
        <w:rPr>
          <w:rFonts w:hint="eastAsia"/>
          <w:spacing w:val="-1"/>
          <w:sz w:val="24"/>
          <w:szCs w:val="24"/>
          <w:u w:val="single"/>
        </w:rPr>
        <w:t xml:space="preserve">)    </w:t>
      </w:r>
      <w:r>
        <w:rPr>
          <w:rFonts w:hint="eastAsia"/>
          <w:spacing w:val="-1"/>
          <w:sz w:val="24"/>
          <w:szCs w:val="24"/>
          <w:u w:val="single"/>
          <w:lang w:val="en-US" w:eastAsia="zh-CN"/>
        </w:rPr>
        <w:t>元</w:t>
      </w:r>
      <w:r>
        <w:rPr>
          <w:rFonts w:hint="eastAsia"/>
          <w:spacing w:val="-1"/>
          <w:sz w:val="24"/>
          <w:szCs w:val="24"/>
        </w:rPr>
        <w:t xml:space="preserve"> 完成本项目的服务工作，合同履行期限：</w:t>
      </w:r>
      <w:r>
        <w:rPr>
          <w:rFonts w:hint="eastAsia"/>
          <w:spacing w:val="-1"/>
          <w:sz w:val="24"/>
          <w:szCs w:val="24"/>
          <w:u w:val="single"/>
        </w:rPr>
        <w:t xml:space="preserve">             </w:t>
      </w:r>
      <w:r>
        <w:rPr>
          <w:rFonts w:hint="eastAsia"/>
          <w:spacing w:val="-1"/>
          <w:sz w:val="24"/>
          <w:szCs w:val="24"/>
        </w:rPr>
        <w:t>，服务内容：</w:t>
      </w:r>
      <w:r>
        <w:rPr>
          <w:rFonts w:hint="eastAsia"/>
          <w:spacing w:val="-1"/>
          <w:sz w:val="24"/>
          <w:szCs w:val="24"/>
          <w:u w:val="single"/>
        </w:rPr>
        <w:t xml:space="preserve">                 </w:t>
      </w:r>
      <w:r>
        <w:rPr>
          <w:rFonts w:hint="eastAsia"/>
          <w:spacing w:val="-1"/>
          <w:sz w:val="24"/>
          <w:szCs w:val="24"/>
        </w:rPr>
        <w:t>。</w:t>
      </w:r>
    </w:p>
    <w:p w14:paraId="3D2F6C80">
      <w:pPr>
        <w:spacing w:line="271" w:lineRule="exact"/>
        <w:ind w:left="491"/>
        <w:rPr>
          <w:sz w:val="24"/>
          <w:szCs w:val="24"/>
        </w:rPr>
      </w:pPr>
      <w:r>
        <w:rPr>
          <w:rFonts w:hint="eastAsia"/>
          <w:spacing w:val="9"/>
          <w:position w:val="1"/>
          <w:sz w:val="24"/>
          <w:szCs w:val="24"/>
        </w:rPr>
        <w:t>2．我方承诺在磋商有效期内不修改、撤销响应文件</w:t>
      </w:r>
      <w:r>
        <w:rPr>
          <w:rFonts w:hint="eastAsia"/>
          <w:spacing w:val="5"/>
          <w:position w:val="1"/>
          <w:sz w:val="24"/>
          <w:szCs w:val="24"/>
        </w:rPr>
        <w:t>。</w:t>
      </w:r>
    </w:p>
    <w:p w14:paraId="05465C5E">
      <w:pPr>
        <w:spacing w:before="137" w:line="229" w:lineRule="auto"/>
        <w:ind w:left="492"/>
        <w:rPr>
          <w:sz w:val="24"/>
          <w:szCs w:val="24"/>
        </w:rPr>
      </w:pPr>
      <w:r>
        <w:rPr>
          <w:rFonts w:hint="eastAsia"/>
          <w:spacing w:val="14"/>
          <w:sz w:val="24"/>
          <w:szCs w:val="24"/>
        </w:rPr>
        <w:t>3．随</w:t>
      </w:r>
      <w:r>
        <w:rPr>
          <w:rFonts w:hint="eastAsia"/>
          <w:spacing w:val="7"/>
          <w:sz w:val="24"/>
          <w:szCs w:val="24"/>
        </w:rPr>
        <w:t>同本投标函提交磋商保证金一份，金额为人民币(大写)</w:t>
      </w:r>
      <w:r>
        <w:rPr>
          <w:rFonts w:hint="eastAsia"/>
          <w:spacing w:val="7"/>
          <w:sz w:val="24"/>
          <w:szCs w:val="24"/>
          <w:u w:val="single"/>
        </w:rPr>
        <w:t xml:space="preserve">      </w:t>
      </w:r>
      <w:r>
        <w:rPr>
          <w:rFonts w:hint="eastAsia"/>
          <w:spacing w:val="7"/>
          <w:sz w:val="24"/>
          <w:szCs w:val="24"/>
        </w:rPr>
        <w:t>元整 (¥</w:t>
      </w:r>
      <w:r>
        <w:rPr>
          <w:rFonts w:hint="eastAsia"/>
          <w:spacing w:val="7"/>
          <w:sz w:val="24"/>
          <w:szCs w:val="24"/>
          <w:u w:val="single"/>
        </w:rPr>
        <w:t xml:space="preserve">     </w:t>
      </w:r>
      <w:r>
        <w:rPr>
          <w:rFonts w:hint="eastAsia"/>
          <w:spacing w:val="7"/>
          <w:sz w:val="24"/>
          <w:szCs w:val="24"/>
        </w:rPr>
        <w:t>)。</w:t>
      </w:r>
    </w:p>
    <w:p w14:paraId="5902ECF5">
      <w:pPr>
        <w:spacing w:before="162" w:line="271" w:lineRule="exact"/>
        <w:ind w:left="487"/>
        <w:rPr>
          <w:sz w:val="24"/>
          <w:szCs w:val="24"/>
        </w:rPr>
      </w:pPr>
      <w:r>
        <w:rPr>
          <w:rFonts w:hint="eastAsia"/>
          <w:spacing w:val="7"/>
          <w:position w:val="1"/>
          <w:sz w:val="24"/>
          <w:szCs w:val="24"/>
        </w:rPr>
        <w:t>4．如我方中标：</w:t>
      </w:r>
    </w:p>
    <w:p w14:paraId="2BC73147">
      <w:pPr>
        <w:spacing w:before="137" w:line="227" w:lineRule="auto"/>
        <w:ind w:left="498"/>
        <w:rPr>
          <w:sz w:val="24"/>
          <w:szCs w:val="24"/>
        </w:rPr>
      </w:pPr>
      <w:r>
        <w:rPr>
          <w:rFonts w:hint="eastAsia"/>
          <w:spacing w:val="22"/>
          <w:sz w:val="24"/>
          <w:szCs w:val="24"/>
        </w:rPr>
        <w:t>(</w:t>
      </w:r>
      <w:r>
        <w:rPr>
          <w:rFonts w:hint="eastAsia"/>
          <w:spacing w:val="15"/>
          <w:sz w:val="24"/>
          <w:szCs w:val="24"/>
        </w:rPr>
        <w:t>1</w:t>
      </w:r>
      <w:r>
        <w:rPr>
          <w:rFonts w:hint="eastAsia"/>
          <w:spacing w:val="11"/>
          <w:sz w:val="24"/>
          <w:szCs w:val="24"/>
        </w:rPr>
        <w:t>) 我方承诺在收到中标通知书后，在中标通知书规定的期限内与你方签订合同。</w:t>
      </w:r>
    </w:p>
    <w:p w14:paraId="4A253CB5">
      <w:pPr>
        <w:spacing w:before="162" w:line="228" w:lineRule="auto"/>
        <w:ind w:left="498"/>
        <w:rPr>
          <w:sz w:val="24"/>
          <w:szCs w:val="24"/>
        </w:rPr>
      </w:pPr>
      <w:r>
        <w:rPr>
          <w:rFonts w:hint="eastAsia"/>
          <w:spacing w:val="22"/>
          <w:sz w:val="24"/>
          <w:szCs w:val="24"/>
        </w:rPr>
        <w:t>(2</w:t>
      </w:r>
      <w:r>
        <w:rPr>
          <w:rFonts w:hint="eastAsia"/>
          <w:spacing w:val="12"/>
          <w:sz w:val="24"/>
          <w:szCs w:val="24"/>
        </w:rPr>
        <w:t>)</w:t>
      </w:r>
      <w:r>
        <w:rPr>
          <w:rFonts w:hint="eastAsia"/>
          <w:spacing w:val="11"/>
          <w:sz w:val="24"/>
          <w:szCs w:val="24"/>
        </w:rPr>
        <w:t xml:space="preserve"> 随同本投标函递交的投标函附录属于合同文件的组成部分。</w:t>
      </w:r>
    </w:p>
    <w:p w14:paraId="2DB3ABF4">
      <w:pPr>
        <w:spacing w:before="164" w:line="227" w:lineRule="auto"/>
        <w:ind w:left="498"/>
        <w:rPr>
          <w:sz w:val="24"/>
          <w:szCs w:val="24"/>
        </w:rPr>
      </w:pPr>
      <w:r>
        <w:rPr>
          <w:rFonts w:hint="eastAsia"/>
          <w:spacing w:val="12"/>
          <w:sz w:val="24"/>
          <w:szCs w:val="24"/>
        </w:rPr>
        <w:t>(3) 我方承诺在合同约定的期限内完成并移交全部合同工程</w:t>
      </w:r>
      <w:r>
        <w:rPr>
          <w:rFonts w:hint="eastAsia"/>
          <w:spacing w:val="8"/>
          <w:sz w:val="24"/>
          <w:szCs w:val="24"/>
        </w:rPr>
        <w:t>。</w:t>
      </w:r>
    </w:p>
    <w:p w14:paraId="214C300E">
      <w:pPr>
        <w:spacing w:before="162" w:line="269" w:lineRule="exact"/>
        <w:ind w:left="492"/>
        <w:rPr>
          <w:spacing w:val="9"/>
          <w:position w:val="1"/>
          <w:sz w:val="24"/>
          <w:szCs w:val="24"/>
        </w:rPr>
      </w:pPr>
      <w:r>
        <w:rPr>
          <w:rFonts w:hint="eastAsia"/>
          <w:spacing w:val="14"/>
          <w:position w:val="1"/>
          <w:sz w:val="24"/>
          <w:szCs w:val="24"/>
        </w:rPr>
        <w:t>5</w:t>
      </w:r>
      <w:r>
        <w:rPr>
          <w:rFonts w:hint="eastAsia"/>
          <w:spacing w:val="9"/>
          <w:position w:val="1"/>
          <w:sz w:val="24"/>
          <w:szCs w:val="24"/>
        </w:rPr>
        <w:t>．我方在此声明，所递交的响应文件及有关资料内容完整、真实和准确。</w:t>
      </w:r>
    </w:p>
    <w:p w14:paraId="4221DD7A">
      <w:pPr>
        <w:spacing w:before="162" w:line="360" w:lineRule="auto"/>
        <w:ind w:left="492"/>
        <w:rPr>
          <w:spacing w:val="14"/>
          <w:position w:val="1"/>
          <w:sz w:val="24"/>
          <w:szCs w:val="24"/>
          <w:lang w:val="en-US"/>
        </w:rPr>
      </w:pPr>
      <w:r>
        <w:rPr>
          <w:rFonts w:hint="eastAsia"/>
          <w:spacing w:val="14"/>
          <w:position w:val="1"/>
          <w:sz w:val="24"/>
          <w:szCs w:val="24"/>
          <w:lang w:val="en-US"/>
        </w:rPr>
        <w:t>6.我公司若获中标，我们保证在签定服务合同的同时按磋商文件的规定，以现金或电汇等方式向代理机构一次性支付应该交纳的代理服务费用。</w:t>
      </w:r>
    </w:p>
    <w:p w14:paraId="2FD7CD35">
      <w:pPr>
        <w:spacing w:before="139" w:line="226" w:lineRule="auto"/>
        <w:ind w:left="490"/>
        <w:rPr>
          <w:sz w:val="24"/>
          <w:szCs w:val="24"/>
        </w:rPr>
      </w:pPr>
      <w:r>
        <w:rPr>
          <w:rFonts w:hint="eastAsia"/>
          <w:spacing w:val="-2"/>
          <w:sz w:val="24"/>
          <w:szCs w:val="24"/>
          <w:lang w:val="en-US"/>
        </w:rPr>
        <w:t>7</w:t>
      </w:r>
      <w:r>
        <w:rPr>
          <w:rFonts w:hint="eastAsia"/>
          <w:spacing w:val="-2"/>
          <w:sz w:val="24"/>
          <w:szCs w:val="24"/>
        </w:rPr>
        <w:t>．</w:t>
      </w:r>
      <w:r>
        <w:rPr>
          <w:rFonts w:hint="eastAsia"/>
          <w:spacing w:val="-2"/>
          <w:sz w:val="24"/>
          <w:szCs w:val="24"/>
          <w:u w:val="single"/>
        </w:rPr>
        <w:t xml:space="preserve">                               </w:t>
      </w:r>
      <w:r>
        <w:rPr>
          <w:rFonts w:hint="eastAsia"/>
          <w:spacing w:val="-2"/>
          <w:sz w:val="24"/>
          <w:szCs w:val="24"/>
        </w:rPr>
        <w:t>(其他补充说明</w:t>
      </w:r>
      <w:r>
        <w:rPr>
          <w:rFonts w:hint="eastAsia"/>
          <w:sz w:val="24"/>
          <w:szCs w:val="24"/>
        </w:rPr>
        <w:t>) 。</w:t>
      </w:r>
    </w:p>
    <w:p w14:paraId="26FC4B9D">
      <w:pPr>
        <w:spacing w:line="302" w:lineRule="auto"/>
        <w:rPr>
          <w:sz w:val="24"/>
          <w:szCs w:val="24"/>
        </w:rPr>
      </w:pPr>
    </w:p>
    <w:p w14:paraId="65C1C22D">
      <w:pPr>
        <w:spacing w:line="303" w:lineRule="auto"/>
        <w:rPr>
          <w:sz w:val="24"/>
          <w:szCs w:val="24"/>
        </w:rPr>
      </w:pPr>
    </w:p>
    <w:p w14:paraId="78D8CEDA">
      <w:pPr>
        <w:spacing w:before="66" w:line="380" w:lineRule="auto"/>
        <w:ind w:left="1760" w:leftChars="800" w:right="986"/>
        <w:rPr>
          <w:sz w:val="24"/>
          <w:szCs w:val="24"/>
        </w:rPr>
      </w:pPr>
      <w:r>
        <w:rPr>
          <w:rFonts w:hint="eastAsia"/>
          <w:spacing w:val="-1"/>
          <w:sz w:val="24"/>
          <w:szCs w:val="24"/>
          <w:lang w:val="en-US" w:eastAsia="zh-CN"/>
        </w:rPr>
        <w:t>供应商</w:t>
      </w:r>
      <w:r>
        <w:rPr>
          <w:rFonts w:hint="eastAsia"/>
          <w:spacing w:val="-1"/>
          <w:sz w:val="24"/>
          <w:szCs w:val="24"/>
        </w:rPr>
        <w:t>名称：</w:t>
      </w:r>
      <w:r>
        <w:rPr>
          <w:rFonts w:hint="eastAsia"/>
          <w:spacing w:val="-1"/>
          <w:sz w:val="24"/>
          <w:szCs w:val="24"/>
          <w:u w:val="single"/>
        </w:rPr>
        <w:t xml:space="preserve">               </w:t>
      </w:r>
      <w:r>
        <w:rPr>
          <w:rFonts w:hint="eastAsia"/>
          <w:spacing w:val="-1"/>
          <w:sz w:val="24"/>
          <w:szCs w:val="24"/>
        </w:rPr>
        <w:t>(盖单位公章</w:t>
      </w:r>
      <w:r>
        <w:rPr>
          <w:rFonts w:hint="eastAsia"/>
          <w:sz w:val="24"/>
          <w:szCs w:val="24"/>
        </w:rPr>
        <w:t xml:space="preserve">)    </w:t>
      </w:r>
    </w:p>
    <w:p w14:paraId="4D6E2F1F">
      <w:pPr>
        <w:spacing w:before="66" w:line="380" w:lineRule="auto"/>
        <w:ind w:left="1760" w:leftChars="800" w:right="986"/>
        <w:rPr>
          <w:sz w:val="24"/>
          <w:szCs w:val="24"/>
        </w:rPr>
      </w:pPr>
      <w:r>
        <w:rPr>
          <w:rFonts w:hint="eastAsia"/>
          <w:spacing w:val="1"/>
          <w:sz w:val="24"/>
          <w:szCs w:val="24"/>
        </w:rPr>
        <w:t>法</w:t>
      </w:r>
      <w:r>
        <w:rPr>
          <w:rFonts w:hint="eastAsia"/>
          <w:sz w:val="24"/>
          <w:szCs w:val="24"/>
        </w:rPr>
        <w:t>定代表人</w:t>
      </w:r>
      <w:r>
        <w:rPr>
          <w:rFonts w:hint="eastAsia"/>
          <w:sz w:val="24"/>
          <w:szCs w:val="24"/>
          <w:lang w:val="en-US" w:eastAsia="zh-CN"/>
        </w:rPr>
        <w:t>及</w:t>
      </w:r>
      <w:r>
        <w:rPr>
          <w:rFonts w:hint="eastAsia"/>
          <w:sz w:val="24"/>
          <w:szCs w:val="24"/>
        </w:rPr>
        <w:t>其委托代理人：</w:t>
      </w:r>
      <w:r>
        <w:rPr>
          <w:rFonts w:hint="eastAsia"/>
          <w:sz w:val="24"/>
          <w:szCs w:val="24"/>
          <w:u w:val="single"/>
        </w:rPr>
        <w:t xml:space="preserve">         </w:t>
      </w:r>
      <w:r>
        <w:rPr>
          <w:rFonts w:hint="eastAsia"/>
          <w:sz w:val="24"/>
          <w:szCs w:val="24"/>
        </w:rPr>
        <w:t>(签字或盖章)</w:t>
      </w:r>
    </w:p>
    <w:p w14:paraId="7410EE82">
      <w:pPr>
        <w:spacing w:line="377" w:lineRule="auto"/>
        <w:ind w:left="1760" w:leftChars="800" w:right="1319" w:firstLine="1"/>
        <w:rPr>
          <w:sz w:val="24"/>
          <w:szCs w:val="24"/>
        </w:rPr>
      </w:pPr>
      <w:r>
        <w:rPr>
          <w:rFonts w:hint="eastAsia"/>
          <w:spacing w:val="-9"/>
          <w:sz w:val="24"/>
          <w:szCs w:val="24"/>
        </w:rPr>
        <w:t>地</w:t>
      </w:r>
      <w:r>
        <w:rPr>
          <w:rFonts w:hint="eastAsia"/>
          <w:spacing w:val="-5"/>
          <w:sz w:val="24"/>
          <w:szCs w:val="24"/>
        </w:rPr>
        <w:t xml:space="preserve">    址 ：</w:t>
      </w:r>
      <w:r>
        <w:rPr>
          <w:rFonts w:hint="eastAsia"/>
          <w:spacing w:val="-5"/>
          <w:sz w:val="24"/>
          <w:szCs w:val="24"/>
          <w:u w:val="single"/>
        </w:rPr>
        <w:t xml:space="preserve">                                 </w:t>
      </w:r>
      <w:r>
        <w:rPr>
          <w:rFonts w:hint="eastAsia"/>
          <w:sz w:val="24"/>
          <w:szCs w:val="24"/>
        </w:rPr>
        <w:t xml:space="preserve"> </w:t>
      </w:r>
    </w:p>
    <w:p w14:paraId="259CA7B5">
      <w:pPr>
        <w:spacing w:line="377" w:lineRule="auto"/>
        <w:ind w:left="1760" w:leftChars="800" w:right="1319" w:firstLine="1"/>
        <w:rPr>
          <w:sz w:val="24"/>
          <w:szCs w:val="24"/>
        </w:rPr>
      </w:pPr>
      <w:r>
        <w:rPr>
          <w:rFonts w:hint="eastAsia"/>
          <w:spacing w:val="-8"/>
          <w:sz w:val="24"/>
          <w:szCs w:val="24"/>
        </w:rPr>
        <w:t>网</w:t>
      </w:r>
      <w:r>
        <w:rPr>
          <w:rFonts w:hint="eastAsia"/>
          <w:spacing w:val="-5"/>
          <w:sz w:val="24"/>
          <w:szCs w:val="24"/>
        </w:rPr>
        <w:t xml:space="preserve">    址 ：</w:t>
      </w:r>
      <w:r>
        <w:rPr>
          <w:rFonts w:hint="eastAsia"/>
          <w:spacing w:val="-5"/>
          <w:sz w:val="24"/>
          <w:szCs w:val="24"/>
          <w:u w:val="single"/>
        </w:rPr>
        <w:t xml:space="preserve">                                 </w:t>
      </w:r>
      <w:r>
        <w:rPr>
          <w:rFonts w:hint="eastAsia"/>
          <w:sz w:val="24"/>
          <w:szCs w:val="24"/>
        </w:rPr>
        <w:t xml:space="preserve"> </w:t>
      </w:r>
    </w:p>
    <w:p w14:paraId="68E816B4">
      <w:pPr>
        <w:spacing w:line="377" w:lineRule="auto"/>
        <w:ind w:left="1760" w:leftChars="800" w:right="1319" w:firstLine="1"/>
        <w:rPr>
          <w:sz w:val="24"/>
          <w:szCs w:val="24"/>
        </w:rPr>
      </w:pPr>
      <w:r>
        <w:rPr>
          <w:rFonts w:hint="eastAsia"/>
          <w:spacing w:val="-8"/>
          <w:sz w:val="24"/>
          <w:szCs w:val="24"/>
        </w:rPr>
        <w:t>电</w:t>
      </w:r>
      <w:r>
        <w:rPr>
          <w:rFonts w:hint="eastAsia"/>
          <w:spacing w:val="-5"/>
          <w:sz w:val="24"/>
          <w:szCs w:val="24"/>
        </w:rPr>
        <w:t xml:space="preserve">    话 ：</w:t>
      </w:r>
      <w:r>
        <w:rPr>
          <w:rFonts w:hint="eastAsia"/>
          <w:spacing w:val="-5"/>
          <w:sz w:val="24"/>
          <w:szCs w:val="24"/>
          <w:u w:val="single"/>
        </w:rPr>
        <w:t xml:space="preserve">                                 </w:t>
      </w:r>
      <w:r>
        <w:rPr>
          <w:rFonts w:hint="eastAsia"/>
          <w:sz w:val="24"/>
          <w:szCs w:val="24"/>
        </w:rPr>
        <w:t xml:space="preserve"> </w:t>
      </w:r>
    </w:p>
    <w:p w14:paraId="2C3F8031">
      <w:pPr>
        <w:spacing w:line="377" w:lineRule="auto"/>
        <w:ind w:left="1760" w:leftChars="800" w:right="1319" w:firstLine="1"/>
        <w:rPr>
          <w:sz w:val="24"/>
          <w:szCs w:val="24"/>
        </w:rPr>
      </w:pPr>
      <w:r>
        <w:rPr>
          <w:rFonts w:hint="eastAsia"/>
          <w:spacing w:val="-8"/>
          <w:sz w:val="24"/>
          <w:szCs w:val="24"/>
        </w:rPr>
        <w:t>传</w:t>
      </w:r>
      <w:r>
        <w:rPr>
          <w:rFonts w:hint="eastAsia"/>
          <w:spacing w:val="-5"/>
          <w:sz w:val="24"/>
          <w:szCs w:val="24"/>
        </w:rPr>
        <w:t xml:space="preserve">    真 ：</w:t>
      </w:r>
      <w:r>
        <w:rPr>
          <w:rFonts w:hint="eastAsia"/>
          <w:spacing w:val="-5"/>
          <w:sz w:val="24"/>
          <w:szCs w:val="24"/>
          <w:u w:val="single"/>
        </w:rPr>
        <w:t xml:space="preserve">                                 </w:t>
      </w:r>
      <w:r>
        <w:rPr>
          <w:rFonts w:hint="eastAsia"/>
          <w:sz w:val="24"/>
          <w:szCs w:val="24"/>
        </w:rPr>
        <w:t xml:space="preserve"> </w:t>
      </w:r>
    </w:p>
    <w:p w14:paraId="55E3D2C7">
      <w:pPr>
        <w:spacing w:line="377" w:lineRule="auto"/>
        <w:ind w:left="1760" w:leftChars="800" w:right="1319" w:firstLine="1"/>
        <w:rPr>
          <w:sz w:val="24"/>
          <w:szCs w:val="24"/>
        </w:rPr>
      </w:pPr>
      <w:r>
        <w:rPr>
          <w:rFonts w:hint="eastAsia"/>
          <w:spacing w:val="7"/>
          <w:sz w:val="24"/>
          <w:szCs w:val="24"/>
        </w:rPr>
        <w:t>邮</w:t>
      </w:r>
      <w:r>
        <w:rPr>
          <w:rFonts w:hint="eastAsia"/>
          <w:spacing w:val="6"/>
          <w:sz w:val="24"/>
          <w:szCs w:val="24"/>
        </w:rPr>
        <w:t>政编码：</w:t>
      </w:r>
      <w:r>
        <w:rPr>
          <w:rFonts w:hint="eastAsia"/>
          <w:sz w:val="24"/>
          <w:szCs w:val="24"/>
          <w:u w:val="single"/>
        </w:rPr>
        <w:t xml:space="preserve">                                 </w:t>
      </w:r>
    </w:p>
    <w:p w14:paraId="0DDD760C">
      <w:pPr>
        <w:spacing w:before="1" w:line="228" w:lineRule="auto"/>
        <w:ind w:left="1760" w:leftChars="800"/>
        <w:rPr>
          <w:sz w:val="24"/>
          <w:szCs w:val="24"/>
        </w:rPr>
      </w:pPr>
      <w:r>
        <w:rPr>
          <w:rFonts w:hint="eastAsia"/>
          <w:spacing w:val="-6"/>
          <w:sz w:val="24"/>
          <w:szCs w:val="24"/>
        </w:rPr>
        <w:t xml:space="preserve">日 </w:t>
      </w:r>
      <w:r>
        <w:rPr>
          <w:rFonts w:hint="eastAsia"/>
          <w:spacing w:val="-4"/>
          <w:sz w:val="24"/>
          <w:szCs w:val="24"/>
        </w:rPr>
        <w:t xml:space="preserve"> </w:t>
      </w:r>
      <w:r>
        <w:rPr>
          <w:rFonts w:hint="eastAsia"/>
          <w:spacing w:val="-3"/>
          <w:sz w:val="24"/>
          <w:szCs w:val="24"/>
        </w:rPr>
        <w:t xml:space="preserve"> </w:t>
      </w:r>
      <w:r>
        <w:rPr>
          <w:rFonts w:hint="eastAsia"/>
          <w:spacing w:val="-3"/>
          <w:sz w:val="24"/>
          <w:szCs w:val="24"/>
          <w:lang w:val="en-US" w:eastAsia="zh-CN"/>
        </w:rPr>
        <w:t xml:space="preserve">  </w:t>
      </w:r>
      <w:r>
        <w:rPr>
          <w:rFonts w:hint="eastAsia"/>
          <w:spacing w:val="-3"/>
          <w:sz w:val="24"/>
          <w:szCs w:val="24"/>
        </w:rPr>
        <w:t>期：</w:t>
      </w:r>
      <w:r>
        <w:rPr>
          <w:rFonts w:hint="eastAsia"/>
          <w:spacing w:val="-3"/>
          <w:sz w:val="24"/>
          <w:szCs w:val="24"/>
          <w:u w:val="single"/>
        </w:rPr>
        <w:t xml:space="preserve">          </w:t>
      </w:r>
      <w:r>
        <w:rPr>
          <w:rFonts w:hint="eastAsia"/>
          <w:spacing w:val="-3"/>
          <w:sz w:val="24"/>
          <w:szCs w:val="24"/>
        </w:rPr>
        <w:t>年</w:t>
      </w:r>
      <w:r>
        <w:rPr>
          <w:rFonts w:hint="eastAsia"/>
          <w:spacing w:val="-3"/>
          <w:sz w:val="24"/>
          <w:szCs w:val="24"/>
          <w:u w:val="single"/>
        </w:rPr>
        <w:t xml:space="preserve">        </w:t>
      </w:r>
      <w:r>
        <w:rPr>
          <w:rFonts w:hint="eastAsia"/>
          <w:spacing w:val="-3"/>
          <w:sz w:val="24"/>
          <w:szCs w:val="24"/>
        </w:rPr>
        <w:t>月</w:t>
      </w:r>
      <w:r>
        <w:rPr>
          <w:rFonts w:hint="eastAsia"/>
          <w:spacing w:val="-3"/>
          <w:sz w:val="24"/>
          <w:szCs w:val="24"/>
          <w:u w:val="single"/>
        </w:rPr>
        <w:t xml:space="preserve">        </w:t>
      </w:r>
      <w:r>
        <w:rPr>
          <w:rFonts w:hint="eastAsia"/>
          <w:spacing w:val="-3"/>
          <w:sz w:val="24"/>
          <w:szCs w:val="24"/>
        </w:rPr>
        <w:t xml:space="preserve"> 日</w:t>
      </w:r>
    </w:p>
    <w:p w14:paraId="7B3B7B8A">
      <w:pPr>
        <w:rPr>
          <w:sz w:val="24"/>
          <w:szCs w:val="24"/>
        </w:rPr>
      </w:pPr>
    </w:p>
    <w:p w14:paraId="61826AC3">
      <w:pPr>
        <w:rPr>
          <w:sz w:val="24"/>
          <w:szCs w:val="24"/>
        </w:rPr>
      </w:pPr>
      <w:r>
        <w:rPr>
          <w:sz w:val="24"/>
          <w:szCs w:val="24"/>
        </w:rPr>
        <w:br w:type="page"/>
      </w:r>
    </w:p>
    <w:p w14:paraId="5D595C22">
      <w:pPr>
        <w:spacing w:before="91" w:line="220" w:lineRule="auto"/>
        <w:ind w:left="3746"/>
        <w:rPr>
          <w:sz w:val="28"/>
          <w:szCs w:val="28"/>
        </w:rPr>
      </w:pPr>
      <w:r>
        <w:rPr>
          <w:rFonts w:hint="eastAsia"/>
          <w:spacing w:val="17"/>
          <w:sz w:val="28"/>
          <w:szCs w:val="28"/>
          <w14:textOutline w14:w="5105" w14:cap="sq" w14:cmpd="sng" w14:algn="ctr">
            <w14:solidFill>
              <w14:srgbClr w14:val="000000"/>
            </w14:solidFill>
            <w14:prstDash w14:val="solid"/>
            <w14:bevel/>
          </w14:textOutline>
        </w:rPr>
        <w:t>(</w:t>
      </w:r>
      <w:r>
        <w:rPr>
          <w:rFonts w:hint="eastAsia"/>
          <w:spacing w:val="14"/>
          <w:sz w:val="28"/>
          <w:szCs w:val="28"/>
          <w14:textOutline w14:w="5105" w14:cap="sq" w14:cmpd="sng" w14:algn="ctr">
            <w14:solidFill>
              <w14:srgbClr w14:val="000000"/>
            </w14:solidFill>
            <w14:prstDash w14:val="solid"/>
            <w14:bevel/>
          </w14:textOutline>
        </w:rPr>
        <w:t>二)</w:t>
      </w:r>
      <w:r>
        <w:rPr>
          <w:rFonts w:hint="eastAsia"/>
          <w:spacing w:val="14"/>
          <w:sz w:val="28"/>
          <w:szCs w:val="28"/>
        </w:rPr>
        <w:t xml:space="preserve"> </w:t>
      </w:r>
      <w:r>
        <w:rPr>
          <w:rFonts w:hint="eastAsia"/>
          <w:spacing w:val="14"/>
          <w:sz w:val="28"/>
          <w:szCs w:val="28"/>
          <w14:textOutline w14:w="5105" w14:cap="sq" w14:cmpd="sng" w14:algn="ctr">
            <w14:solidFill>
              <w14:srgbClr w14:val="000000"/>
            </w14:solidFill>
            <w14:prstDash w14:val="solid"/>
            <w14:bevel/>
          </w14:textOutline>
        </w:rPr>
        <w:t>投标函附录</w:t>
      </w:r>
    </w:p>
    <w:p w14:paraId="332F58D2"/>
    <w:p w14:paraId="6D1B61B4">
      <w:pPr>
        <w:spacing w:line="17" w:lineRule="exact"/>
      </w:pPr>
    </w:p>
    <w:tbl>
      <w:tblPr>
        <w:tblStyle w:val="40"/>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961"/>
        <w:gridCol w:w="4210"/>
        <w:gridCol w:w="2343"/>
      </w:tblGrid>
      <w:tr w14:paraId="6ABB9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50" w:type="dxa"/>
          </w:tcPr>
          <w:p w14:paraId="25538413">
            <w:pPr>
              <w:spacing w:line="258" w:lineRule="auto"/>
              <w:rPr>
                <w:sz w:val="24"/>
                <w:szCs w:val="24"/>
              </w:rPr>
            </w:pPr>
          </w:p>
          <w:p w14:paraId="6DA6F72F">
            <w:pPr>
              <w:spacing w:before="65" w:line="230" w:lineRule="auto"/>
              <w:ind w:left="221"/>
              <w:rPr>
                <w:sz w:val="24"/>
                <w:szCs w:val="24"/>
              </w:rPr>
            </w:pPr>
            <w:r>
              <w:rPr>
                <w:rFonts w:hint="eastAsia"/>
                <w:spacing w:val="5"/>
                <w:sz w:val="24"/>
                <w:szCs w:val="24"/>
              </w:rPr>
              <w:t>序号</w:t>
            </w:r>
          </w:p>
        </w:tc>
        <w:tc>
          <w:tcPr>
            <w:tcW w:w="1961" w:type="dxa"/>
          </w:tcPr>
          <w:p w14:paraId="1BF9B954">
            <w:pPr>
              <w:spacing w:line="259" w:lineRule="auto"/>
              <w:rPr>
                <w:sz w:val="24"/>
                <w:szCs w:val="24"/>
              </w:rPr>
            </w:pPr>
          </w:p>
          <w:p w14:paraId="13DAC8F0">
            <w:pPr>
              <w:spacing w:before="65" w:line="228" w:lineRule="auto"/>
              <w:ind w:left="566"/>
              <w:rPr>
                <w:sz w:val="24"/>
                <w:szCs w:val="24"/>
              </w:rPr>
            </w:pPr>
            <w:r>
              <w:rPr>
                <w:rFonts w:hint="eastAsia"/>
                <w:spacing w:val="7"/>
                <w:sz w:val="24"/>
                <w:szCs w:val="24"/>
              </w:rPr>
              <w:t>条款名</w:t>
            </w:r>
            <w:r>
              <w:rPr>
                <w:rFonts w:hint="eastAsia"/>
                <w:spacing w:val="6"/>
                <w:sz w:val="24"/>
                <w:szCs w:val="24"/>
              </w:rPr>
              <w:t>称</w:t>
            </w:r>
          </w:p>
        </w:tc>
        <w:tc>
          <w:tcPr>
            <w:tcW w:w="4210" w:type="dxa"/>
          </w:tcPr>
          <w:p w14:paraId="6698DA76">
            <w:pPr>
              <w:spacing w:line="259" w:lineRule="auto"/>
              <w:rPr>
                <w:sz w:val="24"/>
                <w:szCs w:val="24"/>
              </w:rPr>
            </w:pPr>
          </w:p>
          <w:p w14:paraId="736C2BDC">
            <w:pPr>
              <w:spacing w:before="65" w:line="228" w:lineRule="auto"/>
              <w:ind w:left="1695"/>
              <w:rPr>
                <w:sz w:val="24"/>
                <w:szCs w:val="24"/>
              </w:rPr>
            </w:pPr>
            <w:r>
              <w:rPr>
                <w:rFonts w:hint="eastAsia"/>
                <w:spacing w:val="6"/>
                <w:sz w:val="24"/>
                <w:szCs w:val="24"/>
              </w:rPr>
              <w:t>约定内容</w:t>
            </w:r>
          </w:p>
        </w:tc>
        <w:tc>
          <w:tcPr>
            <w:tcW w:w="2343" w:type="dxa"/>
          </w:tcPr>
          <w:p w14:paraId="5A47DE3E">
            <w:pPr>
              <w:spacing w:line="259" w:lineRule="auto"/>
              <w:rPr>
                <w:sz w:val="24"/>
                <w:szCs w:val="24"/>
              </w:rPr>
            </w:pPr>
          </w:p>
          <w:p w14:paraId="7E8E55AA">
            <w:pPr>
              <w:spacing w:before="65" w:line="229" w:lineRule="auto"/>
              <w:ind w:left="759"/>
              <w:rPr>
                <w:sz w:val="24"/>
                <w:szCs w:val="24"/>
              </w:rPr>
            </w:pPr>
            <w:r>
              <w:rPr>
                <w:rFonts w:hint="eastAsia"/>
                <w:spacing w:val="8"/>
                <w:sz w:val="24"/>
                <w:szCs w:val="24"/>
              </w:rPr>
              <w:t>是</w:t>
            </w:r>
            <w:r>
              <w:rPr>
                <w:rFonts w:hint="eastAsia"/>
                <w:spacing w:val="6"/>
                <w:sz w:val="24"/>
                <w:szCs w:val="24"/>
              </w:rPr>
              <w:t>否响应</w:t>
            </w:r>
          </w:p>
        </w:tc>
      </w:tr>
      <w:tr w14:paraId="052A8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50" w:type="dxa"/>
          </w:tcPr>
          <w:p w14:paraId="7754D9FC">
            <w:pPr>
              <w:spacing w:line="286" w:lineRule="auto"/>
              <w:rPr>
                <w:sz w:val="24"/>
                <w:szCs w:val="24"/>
              </w:rPr>
            </w:pPr>
          </w:p>
          <w:p w14:paraId="1622502E">
            <w:pPr>
              <w:spacing w:before="66" w:line="193" w:lineRule="auto"/>
              <w:ind w:left="393"/>
              <w:rPr>
                <w:sz w:val="24"/>
                <w:szCs w:val="24"/>
              </w:rPr>
            </w:pPr>
            <w:r>
              <w:rPr>
                <w:rFonts w:hint="eastAsia"/>
                <w:sz w:val="24"/>
                <w:szCs w:val="24"/>
              </w:rPr>
              <w:t>1</w:t>
            </w:r>
          </w:p>
        </w:tc>
        <w:tc>
          <w:tcPr>
            <w:tcW w:w="1961" w:type="dxa"/>
            <w:vAlign w:val="center"/>
          </w:tcPr>
          <w:p w14:paraId="00A6CFD8">
            <w:pPr>
              <w:spacing w:before="65" w:line="228" w:lineRule="auto"/>
              <w:jc w:val="center"/>
              <w:rPr>
                <w:sz w:val="24"/>
                <w:szCs w:val="24"/>
              </w:rPr>
            </w:pPr>
            <w:r>
              <w:rPr>
                <w:rFonts w:hint="eastAsia"/>
                <w:spacing w:val="9"/>
                <w:sz w:val="24"/>
                <w:szCs w:val="24"/>
              </w:rPr>
              <w:t>采</w:t>
            </w:r>
            <w:r>
              <w:rPr>
                <w:rFonts w:hint="eastAsia"/>
                <w:spacing w:val="7"/>
                <w:sz w:val="24"/>
                <w:szCs w:val="24"/>
              </w:rPr>
              <w:t>购预算</w:t>
            </w:r>
          </w:p>
        </w:tc>
        <w:tc>
          <w:tcPr>
            <w:tcW w:w="4210" w:type="dxa"/>
            <w:vAlign w:val="center"/>
          </w:tcPr>
          <w:p w14:paraId="3B909ACB">
            <w:pPr>
              <w:spacing w:before="65" w:line="228" w:lineRule="auto"/>
              <w:ind w:left="220" w:leftChars="100"/>
              <w:jc w:val="both"/>
              <w:rPr>
                <w:sz w:val="24"/>
                <w:szCs w:val="24"/>
              </w:rPr>
            </w:pPr>
          </w:p>
        </w:tc>
        <w:tc>
          <w:tcPr>
            <w:tcW w:w="2343" w:type="dxa"/>
          </w:tcPr>
          <w:p w14:paraId="2FC56620">
            <w:pPr>
              <w:rPr>
                <w:sz w:val="24"/>
                <w:szCs w:val="24"/>
              </w:rPr>
            </w:pPr>
          </w:p>
        </w:tc>
      </w:tr>
      <w:tr w14:paraId="1122E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50" w:type="dxa"/>
          </w:tcPr>
          <w:p w14:paraId="7AF0353C">
            <w:pPr>
              <w:spacing w:line="287" w:lineRule="auto"/>
              <w:rPr>
                <w:sz w:val="24"/>
                <w:szCs w:val="24"/>
              </w:rPr>
            </w:pPr>
          </w:p>
          <w:p w14:paraId="0643DBE7">
            <w:pPr>
              <w:spacing w:before="65" w:line="192" w:lineRule="auto"/>
              <w:ind w:left="380"/>
              <w:rPr>
                <w:sz w:val="24"/>
                <w:szCs w:val="24"/>
              </w:rPr>
            </w:pPr>
            <w:r>
              <w:rPr>
                <w:rFonts w:hint="eastAsia"/>
                <w:sz w:val="24"/>
                <w:szCs w:val="24"/>
              </w:rPr>
              <w:t>2</w:t>
            </w:r>
          </w:p>
        </w:tc>
        <w:tc>
          <w:tcPr>
            <w:tcW w:w="1961" w:type="dxa"/>
            <w:vAlign w:val="center"/>
          </w:tcPr>
          <w:p w14:paraId="32B3A29D">
            <w:pPr>
              <w:spacing w:before="65" w:line="228" w:lineRule="auto"/>
              <w:jc w:val="center"/>
              <w:rPr>
                <w:sz w:val="24"/>
                <w:szCs w:val="24"/>
              </w:rPr>
            </w:pPr>
            <w:r>
              <w:rPr>
                <w:rFonts w:hint="eastAsia"/>
                <w:spacing w:val="9"/>
                <w:sz w:val="24"/>
                <w:szCs w:val="24"/>
              </w:rPr>
              <w:t>采</w:t>
            </w:r>
            <w:r>
              <w:rPr>
                <w:rFonts w:hint="eastAsia"/>
                <w:spacing w:val="7"/>
                <w:sz w:val="24"/>
                <w:szCs w:val="24"/>
              </w:rPr>
              <w:t>购需求</w:t>
            </w:r>
          </w:p>
        </w:tc>
        <w:tc>
          <w:tcPr>
            <w:tcW w:w="4210" w:type="dxa"/>
            <w:vAlign w:val="center"/>
          </w:tcPr>
          <w:p w14:paraId="02FEDDAD">
            <w:pPr>
              <w:ind w:left="220" w:leftChars="100"/>
              <w:jc w:val="both"/>
              <w:rPr>
                <w:sz w:val="24"/>
                <w:szCs w:val="24"/>
              </w:rPr>
            </w:pPr>
          </w:p>
        </w:tc>
        <w:tc>
          <w:tcPr>
            <w:tcW w:w="2343" w:type="dxa"/>
          </w:tcPr>
          <w:p w14:paraId="2E60C098">
            <w:pPr>
              <w:rPr>
                <w:sz w:val="24"/>
                <w:szCs w:val="24"/>
              </w:rPr>
            </w:pPr>
          </w:p>
        </w:tc>
      </w:tr>
      <w:tr w14:paraId="70B82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50" w:type="dxa"/>
          </w:tcPr>
          <w:p w14:paraId="0769D6F5">
            <w:pPr>
              <w:spacing w:line="289" w:lineRule="auto"/>
              <w:rPr>
                <w:sz w:val="24"/>
                <w:szCs w:val="24"/>
              </w:rPr>
            </w:pPr>
          </w:p>
          <w:p w14:paraId="46E9C657">
            <w:pPr>
              <w:spacing w:before="65" w:line="190" w:lineRule="auto"/>
              <w:ind w:left="382"/>
              <w:rPr>
                <w:sz w:val="24"/>
                <w:szCs w:val="24"/>
              </w:rPr>
            </w:pPr>
            <w:r>
              <w:rPr>
                <w:rFonts w:hint="eastAsia"/>
                <w:sz w:val="24"/>
                <w:szCs w:val="24"/>
              </w:rPr>
              <w:t>3</w:t>
            </w:r>
          </w:p>
        </w:tc>
        <w:tc>
          <w:tcPr>
            <w:tcW w:w="1961" w:type="dxa"/>
            <w:vAlign w:val="center"/>
          </w:tcPr>
          <w:p w14:paraId="3C1F304B">
            <w:pPr>
              <w:spacing w:before="65" w:line="229" w:lineRule="auto"/>
              <w:jc w:val="center"/>
              <w:rPr>
                <w:sz w:val="24"/>
                <w:szCs w:val="24"/>
              </w:rPr>
            </w:pPr>
            <w:r>
              <w:rPr>
                <w:rFonts w:hint="eastAsia"/>
                <w:spacing w:val="8"/>
                <w:sz w:val="24"/>
                <w:szCs w:val="24"/>
              </w:rPr>
              <w:t>合同履行期限</w:t>
            </w:r>
          </w:p>
        </w:tc>
        <w:tc>
          <w:tcPr>
            <w:tcW w:w="4210" w:type="dxa"/>
            <w:vAlign w:val="center"/>
          </w:tcPr>
          <w:p w14:paraId="1ABE6864">
            <w:pPr>
              <w:ind w:left="220" w:leftChars="100"/>
              <w:jc w:val="both"/>
              <w:rPr>
                <w:rFonts w:hint="default" w:eastAsia="宋体"/>
                <w:sz w:val="24"/>
                <w:szCs w:val="24"/>
                <w:u w:val="single"/>
                <w:lang w:val="en-US" w:eastAsia="zh-CN"/>
              </w:rPr>
            </w:pPr>
          </w:p>
        </w:tc>
        <w:tc>
          <w:tcPr>
            <w:tcW w:w="2343" w:type="dxa"/>
          </w:tcPr>
          <w:p w14:paraId="2782A7CE">
            <w:pPr>
              <w:rPr>
                <w:sz w:val="24"/>
                <w:szCs w:val="24"/>
              </w:rPr>
            </w:pPr>
          </w:p>
        </w:tc>
      </w:tr>
      <w:tr w14:paraId="0B04A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50" w:type="dxa"/>
          </w:tcPr>
          <w:p w14:paraId="671C4C01">
            <w:pPr>
              <w:spacing w:line="289" w:lineRule="auto"/>
              <w:rPr>
                <w:sz w:val="24"/>
                <w:szCs w:val="24"/>
              </w:rPr>
            </w:pPr>
          </w:p>
          <w:p w14:paraId="7FEE99C2">
            <w:pPr>
              <w:spacing w:before="65" w:line="192" w:lineRule="auto"/>
              <w:ind w:left="377"/>
              <w:rPr>
                <w:sz w:val="24"/>
                <w:szCs w:val="24"/>
              </w:rPr>
            </w:pPr>
            <w:r>
              <w:rPr>
                <w:rFonts w:hint="eastAsia"/>
                <w:sz w:val="24"/>
                <w:szCs w:val="24"/>
              </w:rPr>
              <w:t>4</w:t>
            </w:r>
          </w:p>
        </w:tc>
        <w:tc>
          <w:tcPr>
            <w:tcW w:w="1961" w:type="dxa"/>
            <w:vAlign w:val="center"/>
          </w:tcPr>
          <w:p w14:paraId="047601B8">
            <w:pPr>
              <w:spacing w:before="65" w:line="228" w:lineRule="auto"/>
              <w:jc w:val="center"/>
              <w:rPr>
                <w:sz w:val="24"/>
                <w:szCs w:val="24"/>
              </w:rPr>
            </w:pPr>
            <w:r>
              <w:rPr>
                <w:rFonts w:hint="eastAsia"/>
                <w:spacing w:val="8"/>
                <w:sz w:val="24"/>
                <w:szCs w:val="24"/>
              </w:rPr>
              <w:t>服</w:t>
            </w:r>
            <w:r>
              <w:rPr>
                <w:rFonts w:hint="eastAsia"/>
                <w:spacing w:val="7"/>
                <w:sz w:val="24"/>
                <w:szCs w:val="24"/>
              </w:rPr>
              <w:t>务地点</w:t>
            </w:r>
          </w:p>
        </w:tc>
        <w:tc>
          <w:tcPr>
            <w:tcW w:w="4210" w:type="dxa"/>
            <w:vAlign w:val="center"/>
          </w:tcPr>
          <w:p w14:paraId="3D03F739">
            <w:pPr>
              <w:ind w:left="220" w:leftChars="100"/>
              <w:jc w:val="both"/>
              <w:rPr>
                <w:rFonts w:hint="default" w:eastAsia="宋体"/>
                <w:sz w:val="24"/>
                <w:szCs w:val="24"/>
                <w:lang w:val="en-US" w:eastAsia="zh-CN"/>
              </w:rPr>
            </w:pPr>
          </w:p>
        </w:tc>
        <w:tc>
          <w:tcPr>
            <w:tcW w:w="2343" w:type="dxa"/>
          </w:tcPr>
          <w:p w14:paraId="4C4763FD">
            <w:pPr>
              <w:rPr>
                <w:sz w:val="24"/>
                <w:szCs w:val="24"/>
              </w:rPr>
            </w:pPr>
          </w:p>
        </w:tc>
      </w:tr>
      <w:tr w14:paraId="70E5B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50" w:type="dxa"/>
          </w:tcPr>
          <w:p w14:paraId="4346D06E">
            <w:pPr>
              <w:spacing w:line="292" w:lineRule="auto"/>
              <w:rPr>
                <w:sz w:val="24"/>
                <w:szCs w:val="24"/>
              </w:rPr>
            </w:pPr>
          </w:p>
          <w:p w14:paraId="4C5EB235">
            <w:pPr>
              <w:spacing w:before="65" w:line="189" w:lineRule="auto"/>
              <w:ind w:left="382"/>
              <w:rPr>
                <w:sz w:val="24"/>
                <w:szCs w:val="24"/>
              </w:rPr>
            </w:pPr>
            <w:r>
              <w:rPr>
                <w:rFonts w:hint="eastAsia"/>
                <w:sz w:val="24"/>
                <w:szCs w:val="24"/>
              </w:rPr>
              <w:t>5</w:t>
            </w:r>
          </w:p>
        </w:tc>
        <w:tc>
          <w:tcPr>
            <w:tcW w:w="1961" w:type="dxa"/>
            <w:vAlign w:val="center"/>
          </w:tcPr>
          <w:p w14:paraId="2440519F">
            <w:pPr>
              <w:spacing w:before="65" w:line="229" w:lineRule="auto"/>
              <w:jc w:val="center"/>
              <w:rPr>
                <w:sz w:val="24"/>
                <w:szCs w:val="24"/>
              </w:rPr>
            </w:pPr>
            <w:r>
              <w:rPr>
                <w:rFonts w:hint="eastAsia"/>
                <w:spacing w:val="10"/>
                <w:sz w:val="24"/>
                <w:szCs w:val="24"/>
              </w:rPr>
              <w:t>磋商有效期</w:t>
            </w:r>
          </w:p>
        </w:tc>
        <w:tc>
          <w:tcPr>
            <w:tcW w:w="4210" w:type="dxa"/>
            <w:vAlign w:val="center"/>
          </w:tcPr>
          <w:p w14:paraId="270C24FC">
            <w:pPr>
              <w:spacing w:before="188" w:line="290" w:lineRule="auto"/>
              <w:ind w:left="220" w:leftChars="100" w:right="106" w:firstLine="3"/>
              <w:jc w:val="left"/>
              <w:rPr>
                <w:sz w:val="24"/>
                <w:szCs w:val="24"/>
              </w:rPr>
            </w:pPr>
            <w:r>
              <w:rPr>
                <w:rFonts w:hint="eastAsia"/>
                <w:spacing w:val="6"/>
                <w:sz w:val="24"/>
                <w:szCs w:val="24"/>
              </w:rPr>
              <w:t>投标截</w:t>
            </w:r>
            <w:r>
              <w:rPr>
                <w:rFonts w:hint="eastAsia"/>
                <w:spacing w:val="5"/>
                <w:sz w:val="24"/>
                <w:szCs w:val="24"/>
              </w:rPr>
              <w:t>止</w:t>
            </w:r>
            <w:r>
              <w:rPr>
                <w:rFonts w:hint="eastAsia"/>
                <w:spacing w:val="3"/>
                <w:sz w:val="24"/>
                <w:szCs w:val="24"/>
              </w:rPr>
              <w:t>之日后</w:t>
            </w:r>
            <w:r>
              <w:rPr>
                <w:rFonts w:hint="eastAsia" w:ascii="宋体" w:hAnsi="宋体" w:eastAsia="宋体" w:cs="宋体"/>
                <w:spacing w:val="6"/>
                <w:sz w:val="24"/>
                <w:szCs w:val="24"/>
              </w:rPr>
              <w:t>90天</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日</w:t>
            </w:r>
            <w:r>
              <w:rPr>
                <w:rFonts w:hint="eastAsia"/>
                <w:spacing w:val="3"/>
                <w:sz w:val="24"/>
                <w:szCs w:val="24"/>
              </w:rPr>
              <w:t>历天</w:t>
            </w:r>
            <w:r>
              <w:rPr>
                <w:rFonts w:hint="eastAsia"/>
                <w:spacing w:val="3"/>
                <w:sz w:val="24"/>
                <w:szCs w:val="24"/>
                <w:lang w:eastAsia="zh-CN"/>
              </w:rPr>
              <w:t>）</w:t>
            </w:r>
          </w:p>
        </w:tc>
        <w:tc>
          <w:tcPr>
            <w:tcW w:w="2343" w:type="dxa"/>
          </w:tcPr>
          <w:p w14:paraId="1FC9AF7B">
            <w:pPr>
              <w:rPr>
                <w:sz w:val="24"/>
                <w:szCs w:val="24"/>
              </w:rPr>
            </w:pPr>
          </w:p>
        </w:tc>
      </w:tr>
      <w:tr w14:paraId="346FC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50" w:type="dxa"/>
          </w:tcPr>
          <w:p w14:paraId="534FE5EC">
            <w:pPr>
              <w:spacing w:line="290" w:lineRule="auto"/>
              <w:rPr>
                <w:sz w:val="24"/>
                <w:szCs w:val="24"/>
              </w:rPr>
            </w:pPr>
          </w:p>
          <w:p w14:paraId="47147A49">
            <w:pPr>
              <w:spacing w:before="65" w:line="190" w:lineRule="auto"/>
              <w:ind w:left="379"/>
              <w:rPr>
                <w:sz w:val="24"/>
                <w:szCs w:val="24"/>
              </w:rPr>
            </w:pPr>
            <w:r>
              <w:rPr>
                <w:rFonts w:hint="eastAsia"/>
                <w:sz w:val="24"/>
                <w:szCs w:val="24"/>
              </w:rPr>
              <w:t>6</w:t>
            </w:r>
          </w:p>
        </w:tc>
        <w:tc>
          <w:tcPr>
            <w:tcW w:w="1961" w:type="dxa"/>
            <w:vAlign w:val="center"/>
          </w:tcPr>
          <w:p w14:paraId="0C4D5500">
            <w:pPr>
              <w:spacing w:before="65" w:line="84" w:lineRule="exact"/>
              <w:jc w:val="center"/>
              <w:rPr>
                <w:sz w:val="24"/>
                <w:szCs w:val="24"/>
              </w:rPr>
            </w:pPr>
            <w:r>
              <w:rPr>
                <w:rFonts w:hint="eastAsia"/>
                <w:spacing w:val="5"/>
                <w:position w:val="1"/>
                <w:sz w:val="24"/>
                <w:szCs w:val="24"/>
              </w:rPr>
              <w:t>.</w:t>
            </w:r>
            <w:r>
              <w:rPr>
                <w:rFonts w:hint="eastAsia"/>
                <w:spacing w:val="4"/>
                <w:position w:val="1"/>
                <w:sz w:val="24"/>
                <w:szCs w:val="24"/>
              </w:rPr>
              <w:t>.....</w:t>
            </w:r>
          </w:p>
        </w:tc>
        <w:tc>
          <w:tcPr>
            <w:tcW w:w="4210" w:type="dxa"/>
            <w:vAlign w:val="center"/>
          </w:tcPr>
          <w:p w14:paraId="727F2A60">
            <w:pPr>
              <w:spacing w:before="65" w:line="84" w:lineRule="exact"/>
              <w:ind w:left="118"/>
              <w:rPr>
                <w:sz w:val="24"/>
                <w:szCs w:val="24"/>
              </w:rPr>
            </w:pPr>
            <w:r>
              <w:rPr>
                <w:rFonts w:hint="eastAsia"/>
                <w:spacing w:val="5"/>
                <w:position w:val="1"/>
                <w:sz w:val="24"/>
                <w:szCs w:val="24"/>
              </w:rPr>
              <w:t>.</w:t>
            </w:r>
            <w:r>
              <w:rPr>
                <w:rFonts w:hint="eastAsia"/>
                <w:spacing w:val="4"/>
                <w:position w:val="1"/>
                <w:sz w:val="24"/>
                <w:szCs w:val="24"/>
              </w:rPr>
              <w:t>.....</w:t>
            </w:r>
          </w:p>
        </w:tc>
        <w:tc>
          <w:tcPr>
            <w:tcW w:w="2343" w:type="dxa"/>
          </w:tcPr>
          <w:p w14:paraId="508951CD">
            <w:pPr>
              <w:rPr>
                <w:sz w:val="24"/>
                <w:szCs w:val="24"/>
              </w:rPr>
            </w:pPr>
          </w:p>
        </w:tc>
      </w:tr>
    </w:tbl>
    <w:p w14:paraId="00E8EF2B">
      <w:pPr>
        <w:rPr>
          <w:rFonts w:hint="eastAsia"/>
          <w:spacing w:val="16"/>
          <w:position w:val="1"/>
          <w:sz w:val="28"/>
          <w:szCs w:val="28"/>
          <w14:textOutline w14:w="4356" w14:cap="sq" w14:cmpd="sng" w14:algn="ctr">
            <w14:solidFill>
              <w14:srgbClr w14:val="000000"/>
            </w14:solidFill>
            <w14:prstDash w14:val="solid"/>
            <w14:bevel/>
          </w14:textOutline>
        </w:rPr>
      </w:pPr>
      <w:r>
        <w:rPr>
          <w:rFonts w:hint="eastAsia"/>
          <w:spacing w:val="16"/>
          <w:position w:val="1"/>
          <w:sz w:val="28"/>
          <w:szCs w:val="28"/>
          <w14:textOutline w14:w="4356" w14:cap="sq" w14:cmpd="sng" w14:algn="ctr">
            <w14:solidFill>
              <w14:srgbClr w14:val="000000"/>
            </w14:solidFill>
            <w14:prstDash w14:val="solid"/>
            <w14:bevel/>
          </w14:textOutline>
        </w:rPr>
        <w:br w:type="page"/>
      </w:r>
    </w:p>
    <w:p w14:paraId="19414D4E">
      <w:pPr>
        <w:spacing w:before="75" w:line="314" w:lineRule="exact"/>
        <w:jc w:val="center"/>
        <w:rPr>
          <w:sz w:val="28"/>
          <w:szCs w:val="28"/>
        </w:rPr>
      </w:pPr>
      <w:r>
        <w:rPr>
          <w:rFonts w:hint="eastAsia"/>
          <w:spacing w:val="16"/>
          <w:position w:val="1"/>
          <w:sz w:val="28"/>
          <w:szCs w:val="28"/>
          <w14:textOutline w14:w="4356" w14:cap="sq" w14:cmpd="sng" w14:algn="ctr">
            <w14:solidFill>
              <w14:srgbClr w14:val="000000"/>
            </w14:solidFill>
            <w14:prstDash w14:val="solid"/>
            <w14:bevel/>
          </w14:textOutline>
        </w:rPr>
        <w:t>二</w:t>
      </w:r>
      <w:r>
        <w:rPr>
          <w:rFonts w:hint="eastAsia"/>
          <w:spacing w:val="9"/>
          <w:position w:val="1"/>
          <w:sz w:val="28"/>
          <w:szCs w:val="28"/>
          <w14:textOutline w14:w="4356" w14:cap="sq" w14:cmpd="sng" w14:algn="ctr">
            <w14:solidFill>
              <w14:srgbClr w14:val="000000"/>
            </w14:solidFill>
            <w14:prstDash w14:val="solid"/>
            <w14:bevel/>
          </w14:textOutline>
        </w:rPr>
        <w:t>、法定代表人身份证明</w:t>
      </w:r>
    </w:p>
    <w:p w14:paraId="3236E0C2">
      <w:pPr>
        <w:spacing w:line="431" w:lineRule="auto"/>
        <w:rPr>
          <w:sz w:val="21"/>
        </w:rPr>
      </w:pPr>
    </w:p>
    <w:p w14:paraId="06359746">
      <w:pPr>
        <w:spacing w:before="65" w:line="401" w:lineRule="exact"/>
        <w:ind w:left="1"/>
        <w:rPr>
          <w:sz w:val="24"/>
          <w:szCs w:val="24"/>
        </w:rPr>
      </w:pPr>
      <w:r>
        <w:rPr>
          <w:rFonts w:hint="eastAsia"/>
          <w:spacing w:val="7"/>
          <w:position w:val="14"/>
          <w:sz w:val="24"/>
          <w:szCs w:val="24"/>
        </w:rPr>
        <w:t>单</w:t>
      </w:r>
      <w:r>
        <w:rPr>
          <w:rFonts w:hint="eastAsia"/>
          <w:spacing w:val="5"/>
          <w:position w:val="14"/>
          <w:sz w:val="24"/>
          <w:szCs w:val="24"/>
        </w:rPr>
        <w:t>位名称：</w:t>
      </w:r>
    </w:p>
    <w:p w14:paraId="692FC795">
      <w:pPr>
        <w:spacing w:line="229" w:lineRule="auto"/>
        <w:ind w:left="1"/>
        <w:rPr>
          <w:sz w:val="24"/>
          <w:szCs w:val="24"/>
        </w:rPr>
      </w:pPr>
      <w:r>
        <w:rPr>
          <w:rFonts w:hint="eastAsia"/>
          <w:spacing w:val="7"/>
          <w:sz w:val="24"/>
          <w:szCs w:val="24"/>
        </w:rPr>
        <w:t>单</w:t>
      </w:r>
      <w:r>
        <w:rPr>
          <w:rFonts w:hint="eastAsia"/>
          <w:spacing w:val="5"/>
          <w:sz w:val="24"/>
          <w:szCs w:val="24"/>
        </w:rPr>
        <w:t>位性质：</w:t>
      </w:r>
    </w:p>
    <w:p w14:paraId="79B33B2E">
      <w:pPr>
        <w:spacing w:before="152" w:line="398" w:lineRule="exact"/>
        <w:ind w:left="2"/>
        <w:rPr>
          <w:sz w:val="24"/>
          <w:szCs w:val="24"/>
        </w:rPr>
      </w:pPr>
      <w:r>
        <w:rPr>
          <w:rFonts w:hint="eastAsia"/>
          <w:spacing w:val="8"/>
          <w:position w:val="14"/>
          <w:sz w:val="24"/>
          <w:szCs w:val="24"/>
        </w:rPr>
        <w:t>详细地址及办公电话</w:t>
      </w:r>
      <w:r>
        <w:rPr>
          <w:rFonts w:hint="eastAsia"/>
          <w:spacing w:val="6"/>
          <w:position w:val="14"/>
          <w:sz w:val="24"/>
          <w:szCs w:val="24"/>
        </w:rPr>
        <w:t>：</w:t>
      </w:r>
    </w:p>
    <w:p w14:paraId="52ACA860">
      <w:pPr>
        <w:spacing w:before="1" w:line="229" w:lineRule="auto"/>
        <w:ind w:left="1"/>
        <w:rPr>
          <w:sz w:val="24"/>
          <w:szCs w:val="24"/>
        </w:rPr>
      </w:pPr>
      <w:r>
        <w:rPr>
          <w:rFonts w:hint="eastAsia"/>
          <w:spacing w:val="7"/>
          <w:sz w:val="24"/>
          <w:szCs w:val="24"/>
        </w:rPr>
        <w:t>成</w:t>
      </w:r>
      <w:r>
        <w:rPr>
          <w:rFonts w:hint="eastAsia"/>
          <w:spacing w:val="5"/>
          <w:sz w:val="24"/>
          <w:szCs w:val="24"/>
        </w:rPr>
        <w:t>立时间：</w:t>
      </w:r>
    </w:p>
    <w:p w14:paraId="279AF964">
      <w:pPr>
        <w:spacing w:before="151" w:line="228" w:lineRule="auto"/>
        <w:rPr>
          <w:sz w:val="24"/>
          <w:szCs w:val="24"/>
        </w:rPr>
      </w:pPr>
      <w:r>
        <w:rPr>
          <w:rFonts w:hint="eastAsia"/>
          <w:spacing w:val="-14"/>
          <w:sz w:val="24"/>
          <w:szCs w:val="24"/>
        </w:rPr>
        <w:t>姓名：</w:t>
      </w:r>
      <w:r>
        <w:rPr>
          <w:rFonts w:hint="eastAsia"/>
          <w:spacing w:val="-10"/>
          <w:sz w:val="24"/>
          <w:szCs w:val="24"/>
        </w:rPr>
        <w:t xml:space="preserve"> </w:t>
      </w:r>
      <w:r>
        <w:rPr>
          <w:rFonts w:hint="eastAsia"/>
          <w:spacing w:val="-7"/>
          <w:sz w:val="24"/>
          <w:szCs w:val="24"/>
        </w:rPr>
        <w:t xml:space="preserve">           性别：            年龄：          职务 ：</w:t>
      </w:r>
    </w:p>
    <w:p w14:paraId="3A2BFE04">
      <w:pPr>
        <w:spacing w:before="154" w:line="227" w:lineRule="auto"/>
        <w:ind w:left="4"/>
        <w:rPr>
          <w:sz w:val="24"/>
          <w:szCs w:val="24"/>
        </w:rPr>
      </w:pPr>
      <w:r>
        <w:rPr>
          <w:rFonts w:hint="eastAsia"/>
          <w:spacing w:val="12"/>
          <w:sz w:val="24"/>
          <w:szCs w:val="24"/>
        </w:rPr>
        <w:t xml:space="preserve">系  </w:t>
      </w:r>
      <w:r>
        <w:rPr>
          <w:rFonts w:hint="eastAsia"/>
          <w:spacing w:val="7"/>
          <w:sz w:val="24"/>
          <w:szCs w:val="24"/>
        </w:rPr>
        <w:t xml:space="preserve"> </w:t>
      </w:r>
      <w:r>
        <w:rPr>
          <w:rFonts w:hint="eastAsia"/>
          <w:spacing w:val="6"/>
          <w:sz w:val="24"/>
          <w:szCs w:val="24"/>
        </w:rPr>
        <w:t xml:space="preserve">          (供应商单位名称) 的法定代表人。</w:t>
      </w:r>
    </w:p>
    <w:p w14:paraId="7F60CBB4">
      <w:pPr>
        <w:spacing w:line="242" w:lineRule="auto"/>
        <w:rPr>
          <w:sz w:val="24"/>
          <w:szCs w:val="24"/>
        </w:rPr>
      </w:pPr>
    </w:p>
    <w:p w14:paraId="7910FAA5">
      <w:pPr>
        <w:spacing w:line="243" w:lineRule="auto"/>
        <w:rPr>
          <w:sz w:val="24"/>
          <w:szCs w:val="24"/>
        </w:rPr>
      </w:pPr>
    </w:p>
    <w:p w14:paraId="41B07599">
      <w:pPr>
        <w:spacing w:before="66" w:line="228" w:lineRule="auto"/>
        <w:rPr>
          <w:sz w:val="24"/>
          <w:szCs w:val="24"/>
        </w:rPr>
      </w:pPr>
      <w:r>
        <w:rPr>
          <w:rFonts w:hint="eastAsia"/>
          <w:spacing w:val="6"/>
          <w:sz w:val="24"/>
          <w:szCs w:val="24"/>
        </w:rPr>
        <w:t>特此证明</w:t>
      </w:r>
      <w:r>
        <w:rPr>
          <w:rFonts w:hint="eastAsia"/>
          <w:spacing w:val="5"/>
          <w:sz w:val="24"/>
          <w:szCs w:val="24"/>
        </w:rPr>
        <w:t>！</w:t>
      </w:r>
    </w:p>
    <w:p w14:paraId="6141B443">
      <w:pPr>
        <w:spacing w:before="153" w:line="228" w:lineRule="auto"/>
        <w:ind w:left="1"/>
        <w:rPr>
          <w:sz w:val="24"/>
          <w:szCs w:val="24"/>
        </w:rPr>
      </w:pPr>
      <w:r>
        <w:rPr>
          <w:rFonts w:hint="eastAsia"/>
          <w:spacing w:val="18"/>
          <w:sz w:val="24"/>
          <w:szCs w:val="24"/>
          <w14:textOutline w14:w="3797" w14:cap="sq" w14:cmpd="sng" w14:algn="ctr">
            <w14:solidFill>
              <w14:srgbClr w14:val="000000"/>
            </w14:solidFill>
            <w14:prstDash w14:val="solid"/>
            <w14:bevel/>
          </w14:textOutline>
        </w:rPr>
        <w:t>后</w:t>
      </w:r>
      <w:r>
        <w:rPr>
          <w:rFonts w:hint="eastAsia"/>
          <w:spacing w:val="15"/>
          <w:sz w:val="24"/>
          <w:szCs w:val="24"/>
          <w14:textOutline w14:w="3797" w14:cap="sq" w14:cmpd="sng" w14:algn="ctr">
            <w14:solidFill>
              <w14:srgbClr w14:val="000000"/>
            </w14:solidFill>
            <w14:prstDash w14:val="solid"/>
            <w14:bevel/>
          </w14:textOutline>
        </w:rPr>
        <w:t>附</w:t>
      </w:r>
      <w:r>
        <w:rPr>
          <w:rFonts w:hint="eastAsia"/>
          <w:spacing w:val="9"/>
          <w:sz w:val="24"/>
          <w:szCs w:val="24"/>
          <w14:textOutline w14:w="3797" w14:cap="sq" w14:cmpd="sng" w14:algn="ctr">
            <w14:solidFill>
              <w14:srgbClr w14:val="000000"/>
            </w14:solidFill>
            <w14:prstDash w14:val="solid"/>
            <w14:bevel/>
          </w14:textOutline>
        </w:rPr>
        <w:t>：法定代表人身份证复印件加盖单位公章。</w:t>
      </w:r>
    </w:p>
    <w:p w14:paraId="520BCC46">
      <w:pPr>
        <w:spacing w:line="294" w:lineRule="auto"/>
        <w:rPr>
          <w:sz w:val="24"/>
          <w:szCs w:val="24"/>
        </w:rPr>
      </w:pPr>
    </w:p>
    <w:p w14:paraId="63BE6BE1">
      <w:pPr>
        <w:spacing w:line="294" w:lineRule="auto"/>
        <w:rPr>
          <w:sz w:val="24"/>
          <w:szCs w:val="24"/>
        </w:rPr>
      </w:pPr>
    </w:p>
    <w:p w14:paraId="5164D31E">
      <w:pPr>
        <w:spacing w:line="294" w:lineRule="auto"/>
        <w:rPr>
          <w:sz w:val="24"/>
          <w:szCs w:val="24"/>
        </w:rPr>
      </w:pPr>
    </w:p>
    <w:p w14:paraId="4567E2EB">
      <w:pPr>
        <w:spacing w:before="65" w:line="228" w:lineRule="auto"/>
        <w:ind w:right="11"/>
        <w:jc w:val="right"/>
        <w:rPr>
          <w:sz w:val="24"/>
          <w:szCs w:val="24"/>
        </w:rPr>
      </w:pPr>
      <w:r>
        <w:rPr>
          <w:rFonts w:hint="eastAsia"/>
          <w:spacing w:val="-2"/>
          <w:sz w:val="24"/>
          <w:szCs w:val="24"/>
        </w:rPr>
        <w:t>供应商名</w:t>
      </w:r>
      <w:r>
        <w:rPr>
          <w:rFonts w:hint="eastAsia"/>
          <w:spacing w:val="-1"/>
          <w:sz w:val="24"/>
          <w:szCs w:val="24"/>
        </w:rPr>
        <w:t>称：</w:t>
      </w:r>
      <w:r>
        <w:rPr>
          <w:rFonts w:hint="eastAsia"/>
          <w:spacing w:val="-1"/>
          <w:sz w:val="24"/>
          <w:szCs w:val="24"/>
          <w:u w:val="single"/>
        </w:rPr>
        <w:t xml:space="preserve">             </w:t>
      </w:r>
      <w:r>
        <w:rPr>
          <w:rFonts w:hint="eastAsia"/>
          <w:spacing w:val="-1"/>
          <w:sz w:val="24"/>
          <w:szCs w:val="24"/>
        </w:rPr>
        <w:t>（加盖单位公章）</w:t>
      </w:r>
    </w:p>
    <w:p w14:paraId="692CD8B7">
      <w:pPr>
        <w:spacing w:line="242" w:lineRule="auto"/>
        <w:rPr>
          <w:sz w:val="24"/>
          <w:szCs w:val="24"/>
        </w:rPr>
      </w:pPr>
    </w:p>
    <w:p w14:paraId="29D165E5">
      <w:pPr>
        <w:spacing w:line="243" w:lineRule="auto"/>
        <w:rPr>
          <w:sz w:val="24"/>
          <w:szCs w:val="24"/>
        </w:rPr>
      </w:pPr>
    </w:p>
    <w:p w14:paraId="7D24A4E1">
      <w:pPr>
        <w:spacing w:before="65" w:line="228" w:lineRule="auto"/>
        <w:jc w:val="right"/>
        <w:rPr>
          <w:sz w:val="24"/>
          <w:szCs w:val="24"/>
        </w:rPr>
      </w:pPr>
      <w:r>
        <w:rPr>
          <w:rFonts w:hint="eastAsia"/>
          <w:spacing w:val="-11"/>
          <w:sz w:val="24"/>
          <w:szCs w:val="24"/>
        </w:rPr>
        <w:t>日</w:t>
      </w:r>
      <w:r>
        <w:rPr>
          <w:rFonts w:hint="eastAsia"/>
          <w:spacing w:val="-7"/>
          <w:sz w:val="24"/>
          <w:szCs w:val="24"/>
        </w:rPr>
        <w:t xml:space="preserve">       期：</w:t>
      </w:r>
      <w:r>
        <w:rPr>
          <w:rFonts w:hint="eastAsia"/>
          <w:spacing w:val="-7"/>
          <w:sz w:val="24"/>
          <w:szCs w:val="24"/>
          <w:u w:val="single"/>
        </w:rPr>
        <w:t xml:space="preserve">         </w:t>
      </w:r>
      <w:r>
        <w:rPr>
          <w:rFonts w:hint="eastAsia"/>
          <w:spacing w:val="-7"/>
          <w:sz w:val="24"/>
          <w:szCs w:val="24"/>
        </w:rPr>
        <w:t>年</w:t>
      </w:r>
      <w:r>
        <w:rPr>
          <w:rFonts w:hint="eastAsia"/>
          <w:spacing w:val="-7"/>
          <w:sz w:val="24"/>
          <w:szCs w:val="24"/>
          <w:u w:val="single"/>
        </w:rPr>
        <w:t xml:space="preserve">      </w:t>
      </w:r>
      <w:r>
        <w:rPr>
          <w:rFonts w:hint="eastAsia"/>
          <w:spacing w:val="-7"/>
          <w:sz w:val="24"/>
          <w:szCs w:val="24"/>
        </w:rPr>
        <w:t xml:space="preserve"> 月</w:t>
      </w:r>
      <w:r>
        <w:rPr>
          <w:rFonts w:hint="eastAsia"/>
          <w:spacing w:val="-7"/>
          <w:sz w:val="24"/>
          <w:szCs w:val="24"/>
          <w:u w:val="single"/>
        </w:rPr>
        <w:t xml:space="preserve">      </w:t>
      </w:r>
      <w:r>
        <w:rPr>
          <w:rFonts w:hint="eastAsia"/>
          <w:spacing w:val="-7"/>
          <w:sz w:val="24"/>
          <w:szCs w:val="24"/>
        </w:rPr>
        <w:t xml:space="preserve"> 日</w:t>
      </w:r>
    </w:p>
    <w:p w14:paraId="6C9FA697">
      <w:pPr>
        <w:rPr>
          <w:sz w:val="24"/>
          <w:szCs w:val="24"/>
        </w:rPr>
      </w:pPr>
      <w:r>
        <w:rPr>
          <w:sz w:val="24"/>
          <w:szCs w:val="24"/>
        </w:rPr>
        <w:br w:type="page"/>
      </w:r>
    </w:p>
    <w:p w14:paraId="0653936C">
      <w:pPr>
        <w:spacing w:before="75" w:line="305" w:lineRule="exact"/>
        <w:jc w:val="center"/>
        <w:rPr>
          <w:sz w:val="28"/>
          <w:szCs w:val="28"/>
        </w:rPr>
      </w:pPr>
      <w:r>
        <w:rPr>
          <w:rFonts w:hint="eastAsia"/>
          <w:spacing w:val="10"/>
          <w:position w:val="1"/>
          <w:sz w:val="28"/>
          <w:szCs w:val="28"/>
          <w14:textOutline w14:w="4356" w14:cap="sq" w14:cmpd="sng" w14:algn="ctr">
            <w14:solidFill>
              <w14:srgbClr w14:val="000000"/>
            </w14:solidFill>
            <w14:prstDash w14:val="solid"/>
            <w14:bevel/>
          </w14:textOutline>
        </w:rPr>
        <w:t>三、法定代表人授权委托书</w:t>
      </w:r>
    </w:p>
    <w:p w14:paraId="5A590755">
      <w:pPr>
        <w:spacing w:line="243" w:lineRule="auto"/>
        <w:rPr>
          <w:sz w:val="21"/>
        </w:rPr>
      </w:pPr>
    </w:p>
    <w:p w14:paraId="6B54D083">
      <w:pPr>
        <w:spacing w:line="243" w:lineRule="auto"/>
        <w:rPr>
          <w:sz w:val="21"/>
        </w:rPr>
      </w:pPr>
    </w:p>
    <w:p w14:paraId="0689560D">
      <w:pPr>
        <w:spacing w:line="244" w:lineRule="auto"/>
        <w:rPr>
          <w:sz w:val="21"/>
        </w:rPr>
      </w:pPr>
    </w:p>
    <w:p w14:paraId="08A2CD65">
      <w:pPr>
        <w:spacing w:before="65" w:line="377" w:lineRule="auto"/>
        <w:ind w:right="46" w:firstLine="397"/>
        <w:rPr>
          <w:spacing w:val="6"/>
          <w:sz w:val="24"/>
          <w:szCs w:val="24"/>
        </w:rPr>
      </w:pPr>
      <w:r>
        <w:rPr>
          <w:rFonts w:hint="eastAsia"/>
          <w:spacing w:val="12"/>
          <w:sz w:val="24"/>
          <w:szCs w:val="24"/>
        </w:rPr>
        <w:t>本人</w:t>
      </w:r>
      <w:r>
        <w:rPr>
          <w:rFonts w:hint="eastAsia"/>
          <w:spacing w:val="12"/>
          <w:sz w:val="24"/>
          <w:szCs w:val="24"/>
          <w:u w:val="single"/>
        </w:rPr>
        <w:t xml:space="preserve">    </w:t>
      </w:r>
      <w:r>
        <w:rPr>
          <w:rFonts w:hint="eastAsia"/>
          <w:spacing w:val="9"/>
          <w:sz w:val="24"/>
          <w:szCs w:val="24"/>
          <w:u w:val="single"/>
        </w:rPr>
        <w:t xml:space="preserve"> </w:t>
      </w:r>
      <w:r>
        <w:rPr>
          <w:rFonts w:hint="eastAsia"/>
          <w:spacing w:val="6"/>
          <w:sz w:val="24"/>
          <w:szCs w:val="24"/>
          <w:u w:val="single"/>
        </w:rPr>
        <w:t xml:space="preserve">   (姓名) </w:t>
      </w:r>
      <w:r>
        <w:rPr>
          <w:rFonts w:hint="eastAsia"/>
          <w:spacing w:val="6"/>
          <w:sz w:val="24"/>
          <w:szCs w:val="24"/>
        </w:rPr>
        <w:t>系</w:t>
      </w:r>
      <w:r>
        <w:rPr>
          <w:rFonts w:hint="eastAsia"/>
          <w:spacing w:val="6"/>
          <w:sz w:val="24"/>
          <w:szCs w:val="24"/>
          <w:u w:val="single"/>
        </w:rPr>
        <w:t xml:space="preserve">        (供应商名称) </w:t>
      </w:r>
      <w:r>
        <w:rPr>
          <w:rFonts w:hint="eastAsia"/>
          <w:spacing w:val="6"/>
          <w:sz w:val="24"/>
          <w:szCs w:val="24"/>
        </w:rPr>
        <w:t>的法定代表人，现委托</w:t>
      </w:r>
      <w:r>
        <w:rPr>
          <w:rFonts w:hint="eastAsia"/>
          <w:spacing w:val="6"/>
          <w:sz w:val="24"/>
          <w:szCs w:val="24"/>
          <w:u w:val="single"/>
        </w:rPr>
        <w:t xml:space="preserve">        (姓名) </w:t>
      </w:r>
      <w:r>
        <w:rPr>
          <w:rFonts w:hint="eastAsia"/>
          <w:spacing w:val="6"/>
          <w:sz w:val="24"/>
          <w:szCs w:val="24"/>
        </w:rPr>
        <w:t>为我方代理人。</w:t>
      </w:r>
      <w:r>
        <w:rPr>
          <w:rFonts w:hint="eastAsia"/>
          <w:sz w:val="24"/>
          <w:szCs w:val="24"/>
        </w:rPr>
        <w:t xml:space="preserve"> </w:t>
      </w:r>
      <w:r>
        <w:rPr>
          <w:rFonts w:hint="eastAsia"/>
          <w:spacing w:val="8"/>
          <w:sz w:val="24"/>
          <w:szCs w:val="24"/>
        </w:rPr>
        <w:t xml:space="preserve">代理人根据授权， </w:t>
      </w:r>
      <w:r>
        <w:rPr>
          <w:rFonts w:hint="eastAsia"/>
          <w:spacing w:val="7"/>
          <w:sz w:val="24"/>
          <w:szCs w:val="24"/>
        </w:rPr>
        <w:t>以</w:t>
      </w:r>
      <w:r>
        <w:rPr>
          <w:rFonts w:hint="eastAsia"/>
          <w:spacing w:val="4"/>
          <w:sz w:val="24"/>
          <w:szCs w:val="24"/>
        </w:rPr>
        <w:t>我方名义签署、澄清、说明、补正、递交、撤回、修</w:t>
      </w:r>
      <w:r>
        <w:rPr>
          <w:rFonts w:hint="eastAsia"/>
          <w:spacing w:val="12"/>
          <w:sz w:val="24"/>
          <w:szCs w:val="24"/>
        </w:rPr>
        <w:t>改</w:t>
      </w:r>
      <w:r>
        <w:rPr>
          <w:rFonts w:hint="eastAsia"/>
          <w:spacing w:val="12"/>
          <w:sz w:val="24"/>
          <w:szCs w:val="24"/>
          <w:u w:val="single"/>
        </w:rPr>
        <w:t xml:space="preserve">        (项目名称)         </w:t>
      </w:r>
      <w:r>
        <w:rPr>
          <w:rFonts w:hint="eastAsia"/>
          <w:spacing w:val="12"/>
          <w:sz w:val="24"/>
          <w:szCs w:val="24"/>
        </w:rPr>
        <w:t>响应文件、签订合同和处理有关事宜，其法律后果由我</w:t>
      </w:r>
      <w:r>
        <w:rPr>
          <w:rFonts w:hint="eastAsia"/>
          <w:spacing w:val="6"/>
          <w:sz w:val="24"/>
          <w:szCs w:val="24"/>
        </w:rPr>
        <w:t>方承担。</w:t>
      </w:r>
    </w:p>
    <w:p w14:paraId="2A982722">
      <w:pPr>
        <w:spacing w:before="1" w:line="224" w:lineRule="auto"/>
        <w:ind w:left="386"/>
        <w:rPr>
          <w:sz w:val="24"/>
          <w:szCs w:val="24"/>
        </w:rPr>
      </w:pPr>
      <w:r>
        <w:rPr>
          <w:rFonts w:hint="eastAsia"/>
          <w:spacing w:val="-6"/>
          <w:sz w:val="24"/>
          <w:szCs w:val="24"/>
        </w:rPr>
        <w:t>委托期限</w:t>
      </w:r>
      <w:r>
        <w:rPr>
          <w:rFonts w:hint="eastAsia"/>
          <w:spacing w:val="-3"/>
          <w:sz w:val="24"/>
          <w:szCs w:val="24"/>
        </w:rPr>
        <w:t>：</w:t>
      </w:r>
      <w:r>
        <w:rPr>
          <w:rFonts w:hint="eastAsia"/>
          <w:spacing w:val="-3"/>
          <w:sz w:val="24"/>
          <w:szCs w:val="24"/>
          <w:u w:val="single"/>
        </w:rPr>
        <w:t xml:space="preserve">                 </w:t>
      </w:r>
      <w:r>
        <w:rPr>
          <w:rFonts w:hint="eastAsia"/>
          <w:spacing w:val="-3"/>
          <w:sz w:val="24"/>
          <w:szCs w:val="24"/>
        </w:rPr>
        <w:t>。</w:t>
      </w:r>
    </w:p>
    <w:p w14:paraId="5AD063A8">
      <w:pPr>
        <w:spacing w:before="166" w:line="225" w:lineRule="auto"/>
        <w:ind w:left="386"/>
        <w:rPr>
          <w:sz w:val="24"/>
          <w:szCs w:val="24"/>
        </w:rPr>
      </w:pPr>
      <w:r>
        <w:rPr>
          <w:rFonts w:hint="eastAsia"/>
          <w:spacing w:val="8"/>
          <w:sz w:val="24"/>
          <w:szCs w:val="24"/>
        </w:rPr>
        <w:t>代理人无转委托权</w:t>
      </w:r>
      <w:r>
        <w:rPr>
          <w:rFonts w:hint="eastAsia"/>
          <w:spacing w:val="6"/>
          <w:sz w:val="24"/>
          <w:szCs w:val="24"/>
        </w:rPr>
        <w:t>。</w:t>
      </w:r>
    </w:p>
    <w:p w14:paraId="5605A191">
      <w:pPr>
        <w:spacing w:before="164" w:line="228" w:lineRule="auto"/>
        <w:ind w:left="403"/>
        <w:rPr>
          <w:sz w:val="24"/>
          <w:szCs w:val="24"/>
        </w:rPr>
      </w:pPr>
      <w:r>
        <w:rPr>
          <w:rFonts w:hint="eastAsia"/>
          <w:spacing w:val="12"/>
          <w:sz w:val="24"/>
          <w:szCs w:val="24"/>
          <w14:textOutline w14:w="3797" w14:cap="sq" w14:cmpd="sng" w14:algn="ctr">
            <w14:solidFill>
              <w14:srgbClr w14:val="000000"/>
            </w14:solidFill>
            <w14:prstDash w14:val="solid"/>
            <w14:bevel/>
          </w14:textOutline>
        </w:rPr>
        <w:t>附</w:t>
      </w:r>
      <w:r>
        <w:rPr>
          <w:rFonts w:hint="eastAsia"/>
          <w:spacing w:val="9"/>
          <w:sz w:val="24"/>
          <w:szCs w:val="24"/>
          <w14:textOutline w14:w="3797" w14:cap="sq" w14:cmpd="sng" w14:algn="ctr">
            <w14:solidFill>
              <w14:srgbClr w14:val="000000"/>
            </w14:solidFill>
            <w14:prstDash w14:val="solid"/>
            <w14:bevel/>
          </w14:textOutline>
        </w:rPr>
        <w:t>：授权委托代理人身份证复印件加盖单位公章。</w:t>
      </w:r>
    </w:p>
    <w:p w14:paraId="44595E6D">
      <w:pPr>
        <w:spacing w:line="244" w:lineRule="auto"/>
        <w:rPr>
          <w:sz w:val="24"/>
          <w:szCs w:val="24"/>
        </w:rPr>
      </w:pPr>
    </w:p>
    <w:p w14:paraId="56786B2E">
      <w:pPr>
        <w:spacing w:line="244" w:lineRule="auto"/>
        <w:rPr>
          <w:sz w:val="24"/>
          <w:szCs w:val="24"/>
        </w:rPr>
      </w:pPr>
    </w:p>
    <w:p w14:paraId="5F97E5C8">
      <w:pPr>
        <w:spacing w:line="244" w:lineRule="auto"/>
        <w:rPr>
          <w:sz w:val="24"/>
          <w:szCs w:val="24"/>
        </w:rPr>
      </w:pPr>
    </w:p>
    <w:p w14:paraId="2B2FD257">
      <w:pPr>
        <w:spacing w:line="244" w:lineRule="auto"/>
        <w:rPr>
          <w:sz w:val="24"/>
          <w:szCs w:val="24"/>
        </w:rPr>
      </w:pPr>
    </w:p>
    <w:p w14:paraId="2F1632ED">
      <w:pPr>
        <w:spacing w:line="245" w:lineRule="auto"/>
        <w:rPr>
          <w:sz w:val="24"/>
          <w:szCs w:val="24"/>
        </w:rPr>
      </w:pPr>
    </w:p>
    <w:p w14:paraId="3E595F7C">
      <w:pPr>
        <w:spacing w:line="245" w:lineRule="auto"/>
        <w:rPr>
          <w:sz w:val="24"/>
          <w:szCs w:val="24"/>
        </w:rPr>
      </w:pPr>
    </w:p>
    <w:p w14:paraId="39375AFD">
      <w:pPr>
        <w:spacing w:line="245" w:lineRule="auto"/>
        <w:rPr>
          <w:sz w:val="24"/>
          <w:szCs w:val="24"/>
        </w:rPr>
      </w:pPr>
    </w:p>
    <w:p w14:paraId="6C0EC4FB">
      <w:pPr>
        <w:spacing w:line="245" w:lineRule="auto"/>
        <w:rPr>
          <w:sz w:val="24"/>
          <w:szCs w:val="24"/>
        </w:rPr>
      </w:pPr>
    </w:p>
    <w:p w14:paraId="5FB2329C">
      <w:pPr>
        <w:spacing w:line="245" w:lineRule="auto"/>
        <w:rPr>
          <w:sz w:val="24"/>
          <w:szCs w:val="24"/>
        </w:rPr>
      </w:pPr>
    </w:p>
    <w:p w14:paraId="0E71232C">
      <w:pPr>
        <w:spacing w:line="245" w:lineRule="auto"/>
        <w:rPr>
          <w:sz w:val="24"/>
          <w:szCs w:val="24"/>
        </w:rPr>
      </w:pPr>
    </w:p>
    <w:p w14:paraId="4661AA92">
      <w:pPr>
        <w:spacing w:line="245" w:lineRule="auto"/>
        <w:rPr>
          <w:sz w:val="24"/>
          <w:szCs w:val="24"/>
        </w:rPr>
      </w:pPr>
    </w:p>
    <w:p w14:paraId="58A91ACC">
      <w:pPr>
        <w:spacing w:line="245" w:lineRule="auto"/>
        <w:rPr>
          <w:sz w:val="24"/>
          <w:szCs w:val="24"/>
        </w:rPr>
      </w:pPr>
    </w:p>
    <w:p w14:paraId="1A3521B0">
      <w:pPr>
        <w:spacing w:before="66" w:line="228" w:lineRule="auto"/>
        <w:ind w:left="3300" w:leftChars="1500" w:right="11"/>
        <w:jc w:val="both"/>
        <w:rPr>
          <w:sz w:val="24"/>
          <w:szCs w:val="24"/>
        </w:rPr>
      </w:pPr>
      <w:r>
        <w:rPr>
          <w:rFonts w:hint="eastAsia"/>
          <w:spacing w:val="1"/>
          <w:sz w:val="24"/>
          <w:szCs w:val="24"/>
        </w:rPr>
        <w:t>供应商单位名称：</w:t>
      </w:r>
      <w:r>
        <w:rPr>
          <w:rFonts w:hint="eastAsia"/>
          <w:spacing w:val="1"/>
          <w:sz w:val="24"/>
          <w:szCs w:val="24"/>
          <w:u w:val="single"/>
        </w:rPr>
        <w:t xml:space="preserve">            </w:t>
      </w:r>
      <w:r>
        <w:rPr>
          <w:rFonts w:hint="eastAsia"/>
          <w:sz w:val="24"/>
          <w:szCs w:val="24"/>
          <w:u w:val="single"/>
        </w:rPr>
        <w:t xml:space="preserve">       </w:t>
      </w:r>
      <w:r>
        <w:rPr>
          <w:rFonts w:hint="eastAsia"/>
          <w:sz w:val="24"/>
          <w:szCs w:val="24"/>
        </w:rPr>
        <w:t>(加盖单位公章)</w:t>
      </w:r>
    </w:p>
    <w:p w14:paraId="0D2C0098">
      <w:pPr>
        <w:spacing w:before="298" w:line="227" w:lineRule="auto"/>
        <w:ind w:left="3300" w:leftChars="1500" w:right="11"/>
        <w:jc w:val="both"/>
        <w:rPr>
          <w:sz w:val="24"/>
          <w:szCs w:val="24"/>
        </w:rPr>
      </w:pPr>
      <w:r>
        <w:rPr>
          <w:rFonts w:hint="eastAsia"/>
          <w:spacing w:val="-2"/>
          <w:sz w:val="24"/>
          <w:szCs w:val="24"/>
        </w:rPr>
        <w:t>法定代表人：</w:t>
      </w:r>
      <w:r>
        <w:rPr>
          <w:rFonts w:hint="eastAsia"/>
          <w:spacing w:val="-2"/>
          <w:sz w:val="24"/>
          <w:szCs w:val="24"/>
          <w:u w:val="single"/>
        </w:rPr>
        <w:t xml:space="preserve">                                </w:t>
      </w:r>
      <w:r>
        <w:rPr>
          <w:rFonts w:hint="eastAsia"/>
          <w:spacing w:val="-2"/>
          <w:sz w:val="24"/>
          <w:szCs w:val="24"/>
        </w:rPr>
        <w:t>(签</w:t>
      </w:r>
      <w:r>
        <w:rPr>
          <w:rFonts w:hint="eastAsia"/>
          <w:sz w:val="24"/>
          <w:szCs w:val="24"/>
        </w:rPr>
        <w:t>字)</w:t>
      </w:r>
    </w:p>
    <w:p w14:paraId="296AE623">
      <w:pPr>
        <w:spacing w:before="299" w:line="228" w:lineRule="auto"/>
        <w:ind w:left="3300" w:leftChars="1500"/>
        <w:rPr>
          <w:sz w:val="24"/>
          <w:szCs w:val="24"/>
        </w:rPr>
      </w:pPr>
      <w:r>
        <w:rPr>
          <w:rFonts w:hint="eastAsia"/>
          <w:spacing w:val="6"/>
          <w:sz w:val="24"/>
          <w:szCs w:val="24"/>
        </w:rPr>
        <w:t>身份证号码</w:t>
      </w:r>
      <w:r>
        <w:rPr>
          <w:rFonts w:hint="eastAsia"/>
          <w:spacing w:val="5"/>
          <w:sz w:val="24"/>
          <w:szCs w:val="24"/>
        </w:rPr>
        <w:t>：</w:t>
      </w:r>
      <w:r>
        <w:rPr>
          <w:rFonts w:hint="eastAsia"/>
          <w:sz w:val="24"/>
          <w:szCs w:val="24"/>
          <w:u w:val="single"/>
        </w:rPr>
        <w:t xml:space="preserve">                              </w:t>
      </w:r>
    </w:p>
    <w:p w14:paraId="73D3A20A">
      <w:pPr>
        <w:spacing w:before="297" w:line="225" w:lineRule="auto"/>
        <w:ind w:left="3300" w:leftChars="1500" w:right="11"/>
        <w:jc w:val="both"/>
        <w:rPr>
          <w:sz w:val="24"/>
          <w:szCs w:val="24"/>
        </w:rPr>
      </w:pPr>
      <w:r>
        <w:rPr>
          <w:rFonts w:hint="eastAsia"/>
          <w:spacing w:val="-2"/>
          <w:sz w:val="24"/>
          <w:szCs w:val="24"/>
        </w:rPr>
        <w:t>委托代理人：</w:t>
      </w:r>
      <w:r>
        <w:rPr>
          <w:rFonts w:hint="eastAsia"/>
          <w:spacing w:val="-2"/>
          <w:sz w:val="24"/>
          <w:szCs w:val="24"/>
          <w:u w:val="single"/>
        </w:rPr>
        <w:t xml:space="preserve">                                </w:t>
      </w:r>
      <w:r>
        <w:rPr>
          <w:rFonts w:hint="eastAsia"/>
          <w:spacing w:val="-2"/>
          <w:sz w:val="24"/>
          <w:szCs w:val="24"/>
        </w:rPr>
        <w:t>(</w:t>
      </w:r>
      <w:r>
        <w:rPr>
          <w:rFonts w:hint="eastAsia"/>
          <w:spacing w:val="-1"/>
          <w:sz w:val="24"/>
          <w:szCs w:val="24"/>
        </w:rPr>
        <w:t>签</w:t>
      </w:r>
      <w:r>
        <w:rPr>
          <w:rFonts w:hint="eastAsia"/>
          <w:sz w:val="24"/>
          <w:szCs w:val="24"/>
        </w:rPr>
        <w:t>字)</w:t>
      </w:r>
    </w:p>
    <w:p w14:paraId="0087568F">
      <w:pPr>
        <w:spacing w:before="302" w:line="228" w:lineRule="auto"/>
        <w:ind w:left="3300" w:leftChars="1500"/>
        <w:rPr>
          <w:sz w:val="24"/>
          <w:szCs w:val="24"/>
        </w:rPr>
      </w:pPr>
      <w:r>
        <w:rPr>
          <w:rFonts w:hint="eastAsia"/>
          <w:spacing w:val="6"/>
          <w:sz w:val="24"/>
          <w:szCs w:val="24"/>
        </w:rPr>
        <w:t>身份证号码</w:t>
      </w:r>
      <w:r>
        <w:rPr>
          <w:rFonts w:hint="eastAsia"/>
          <w:spacing w:val="5"/>
          <w:sz w:val="24"/>
          <w:szCs w:val="24"/>
        </w:rPr>
        <w:t>：</w:t>
      </w:r>
      <w:r>
        <w:rPr>
          <w:rFonts w:hint="eastAsia"/>
          <w:sz w:val="24"/>
          <w:szCs w:val="24"/>
          <w:u w:val="single"/>
        </w:rPr>
        <w:t xml:space="preserve">                              </w:t>
      </w:r>
    </w:p>
    <w:p w14:paraId="09395C97">
      <w:pPr>
        <w:spacing w:before="66" w:line="228" w:lineRule="auto"/>
        <w:ind w:left="3300" w:leftChars="1500"/>
        <w:jc w:val="both"/>
        <w:rPr>
          <w:rFonts w:hint="eastAsia"/>
          <w:spacing w:val="-4"/>
          <w:sz w:val="24"/>
          <w:szCs w:val="24"/>
        </w:rPr>
      </w:pPr>
    </w:p>
    <w:p w14:paraId="679197FC">
      <w:pPr>
        <w:spacing w:before="66" w:line="228" w:lineRule="auto"/>
        <w:ind w:left="3300" w:leftChars="1500"/>
        <w:jc w:val="both"/>
        <w:rPr>
          <w:rFonts w:hint="eastAsia"/>
          <w:spacing w:val="-2"/>
          <w:sz w:val="24"/>
          <w:szCs w:val="24"/>
        </w:rPr>
      </w:pPr>
      <w:r>
        <w:rPr>
          <w:rFonts w:hint="eastAsia"/>
          <w:spacing w:val="-4"/>
          <w:sz w:val="24"/>
          <w:szCs w:val="24"/>
        </w:rPr>
        <w:t>日期：</w:t>
      </w:r>
      <w:r>
        <w:rPr>
          <w:rFonts w:hint="eastAsia"/>
          <w:spacing w:val="-4"/>
          <w:sz w:val="24"/>
          <w:szCs w:val="24"/>
          <w:u w:val="single"/>
        </w:rPr>
        <w:t xml:space="preserve">       </w:t>
      </w:r>
      <w:r>
        <w:rPr>
          <w:rFonts w:hint="eastAsia"/>
          <w:spacing w:val="-3"/>
          <w:sz w:val="24"/>
          <w:szCs w:val="24"/>
          <w:u w:val="single"/>
        </w:rPr>
        <w:t xml:space="preserve"> </w:t>
      </w:r>
      <w:r>
        <w:rPr>
          <w:rFonts w:hint="eastAsia"/>
          <w:spacing w:val="-2"/>
          <w:sz w:val="24"/>
          <w:szCs w:val="24"/>
        </w:rPr>
        <w:t>年</w:t>
      </w:r>
      <w:r>
        <w:rPr>
          <w:rFonts w:hint="eastAsia"/>
          <w:spacing w:val="-2"/>
          <w:sz w:val="24"/>
          <w:szCs w:val="24"/>
          <w:u w:val="single"/>
        </w:rPr>
        <w:t xml:space="preserve">       </w:t>
      </w:r>
      <w:r>
        <w:rPr>
          <w:rFonts w:hint="eastAsia"/>
          <w:spacing w:val="-2"/>
          <w:sz w:val="24"/>
          <w:szCs w:val="24"/>
        </w:rPr>
        <w:t>月</w:t>
      </w:r>
      <w:r>
        <w:rPr>
          <w:rFonts w:hint="eastAsia"/>
          <w:spacing w:val="-2"/>
          <w:sz w:val="24"/>
          <w:szCs w:val="24"/>
          <w:u w:val="single"/>
        </w:rPr>
        <w:t xml:space="preserve">       </w:t>
      </w:r>
      <w:r>
        <w:rPr>
          <w:rFonts w:hint="eastAsia"/>
          <w:spacing w:val="-2"/>
          <w:sz w:val="24"/>
          <w:szCs w:val="24"/>
        </w:rPr>
        <w:t xml:space="preserve"> 日</w:t>
      </w:r>
    </w:p>
    <w:p w14:paraId="1C15C068">
      <w:pPr>
        <w:rPr>
          <w:rFonts w:hint="eastAsia"/>
          <w:spacing w:val="6"/>
          <w:sz w:val="28"/>
          <w:szCs w:val="28"/>
          <w14:textOutline w14:w="4356" w14:cap="sq" w14:cmpd="sng" w14:algn="ctr">
            <w14:solidFill>
              <w14:srgbClr w14:val="000000"/>
            </w14:solidFill>
            <w14:prstDash w14:val="solid"/>
            <w14:bevel/>
          </w14:textOutline>
        </w:rPr>
      </w:pPr>
      <w:r>
        <w:rPr>
          <w:rFonts w:hint="eastAsia"/>
          <w:spacing w:val="6"/>
          <w:sz w:val="28"/>
          <w:szCs w:val="28"/>
          <w14:textOutline w14:w="4356" w14:cap="sq" w14:cmpd="sng" w14:algn="ctr">
            <w14:solidFill>
              <w14:srgbClr w14:val="000000"/>
            </w14:solidFill>
            <w14:prstDash w14:val="solid"/>
            <w14:bevel/>
          </w14:textOutline>
        </w:rPr>
        <w:br w:type="page"/>
      </w:r>
    </w:p>
    <w:p w14:paraId="5C69FFF9">
      <w:pPr>
        <w:spacing w:before="75" w:line="231" w:lineRule="auto"/>
        <w:jc w:val="center"/>
        <w:rPr>
          <w:sz w:val="28"/>
          <w:szCs w:val="28"/>
        </w:rPr>
      </w:pPr>
      <w:r>
        <w:rPr>
          <w:rFonts w:hint="eastAsia"/>
          <w:spacing w:val="6"/>
          <w:sz w:val="28"/>
          <w:szCs w:val="28"/>
          <w14:textOutline w14:w="4356" w14:cap="sq" w14:cmpd="sng" w14:algn="ctr">
            <w14:solidFill>
              <w14:srgbClr w14:val="000000"/>
            </w14:solidFill>
            <w14:prstDash w14:val="solid"/>
            <w14:bevel/>
          </w14:textOutline>
        </w:rPr>
        <w:t>四、磋商保证金</w:t>
      </w:r>
    </w:p>
    <w:p w14:paraId="40D61C98">
      <w:pPr>
        <w:spacing w:line="352" w:lineRule="auto"/>
        <w:rPr>
          <w:sz w:val="21"/>
        </w:rPr>
      </w:pPr>
    </w:p>
    <w:p w14:paraId="77251E2B">
      <w:pPr>
        <w:spacing w:before="65" w:line="228" w:lineRule="auto"/>
        <w:rPr>
          <w:sz w:val="24"/>
          <w:szCs w:val="24"/>
        </w:rPr>
      </w:pPr>
      <w:r>
        <w:rPr>
          <w:rFonts w:hint="eastAsia"/>
          <w:spacing w:val="-1"/>
          <w:sz w:val="24"/>
          <w:szCs w:val="24"/>
        </w:rPr>
        <w:t>致：</w:t>
      </w:r>
      <w:r>
        <w:rPr>
          <w:rFonts w:hint="eastAsia"/>
          <w:spacing w:val="-1"/>
          <w:sz w:val="24"/>
          <w:szCs w:val="24"/>
          <w:u w:val="single"/>
        </w:rPr>
        <w:t xml:space="preserve">    </w:t>
      </w:r>
      <w:r>
        <w:rPr>
          <w:rFonts w:hint="eastAsia"/>
          <w:sz w:val="24"/>
          <w:szCs w:val="24"/>
          <w:u w:val="single"/>
        </w:rPr>
        <w:t xml:space="preserve">                                </w:t>
      </w:r>
      <w:r>
        <w:rPr>
          <w:rFonts w:hint="eastAsia"/>
          <w:sz w:val="24"/>
          <w:szCs w:val="24"/>
        </w:rPr>
        <w:t>(采购人名称)</w:t>
      </w:r>
    </w:p>
    <w:p w14:paraId="455DC30E">
      <w:pPr>
        <w:spacing w:line="250" w:lineRule="auto"/>
        <w:rPr>
          <w:sz w:val="24"/>
          <w:szCs w:val="24"/>
        </w:rPr>
      </w:pPr>
    </w:p>
    <w:p w14:paraId="16738E2E">
      <w:pPr>
        <w:spacing w:line="250" w:lineRule="auto"/>
        <w:rPr>
          <w:sz w:val="24"/>
          <w:szCs w:val="24"/>
        </w:rPr>
      </w:pPr>
    </w:p>
    <w:p w14:paraId="04630954">
      <w:pPr>
        <w:tabs>
          <w:tab w:val="left" w:pos="2403"/>
        </w:tabs>
        <w:spacing w:before="65" w:line="378" w:lineRule="auto"/>
        <w:ind w:left="10" w:right="98" w:firstLine="700"/>
        <w:rPr>
          <w:sz w:val="24"/>
          <w:szCs w:val="24"/>
        </w:rPr>
      </w:pPr>
      <w:r>
        <w:rPr>
          <w:rFonts w:hint="eastAsia"/>
          <w:sz w:val="24"/>
          <w:szCs w:val="24"/>
          <w:u w:val="single"/>
        </w:rPr>
        <w:tab/>
      </w:r>
      <w:r>
        <w:rPr>
          <w:rFonts w:hint="eastAsia"/>
          <w:spacing w:val="4"/>
          <w:sz w:val="24"/>
          <w:szCs w:val="24"/>
        </w:rPr>
        <w:t>(供应商单位名称) 于</w:t>
      </w:r>
      <w:r>
        <w:rPr>
          <w:rFonts w:hint="eastAsia"/>
          <w:spacing w:val="4"/>
          <w:sz w:val="24"/>
          <w:szCs w:val="24"/>
          <w:u w:val="single"/>
        </w:rPr>
        <w:t xml:space="preserve">      </w:t>
      </w:r>
      <w:r>
        <w:rPr>
          <w:rFonts w:hint="eastAsia"/>
          <w:spacing w:val="3"/>
          <w:sz w:val="24"/>
          <w:szCs w:val="24"/>
        </w:rPr>
        <w:t>年</w:t>
      </w:r>
      <w:r>
        <w:rPr>
          <w:rFonts w:hint="eastAsia"/>
          <w:spacing w:val="2"/>
          <w:sz w:val="24"/>
          <w:szCs w:val="24"/>
          <w:u w:val="single"/>
        </w:rPr>
        <w:t xml:space="preserve">    </w:t>
      </w:r>
      <w:r>
        <w:rPr>
          <w:rFonts w:hint="eastAsia"/>
          <w:spacing w:val="2"/>
          <w:sz w:val="24"/>
          <w:szCs w:val="24"/>
        </w:rPr>
        <w:t xml:space="preserve"> 月</w:t>
      </w:r>
      <w:r>
        <w:rPr>
          <w:rFonts w:hint="eastAsia"/>
          <w:spacing w:val="2"/>
          <w:sz w:val="24"/>
          <w:szCs w:val="24"/>
          <w:u w:val="single"/>
        </w:rPr>
        <w:t xml:space="preserve">    </w:t>
      </w:r>
      <w:r>
        <w:rPr>
          <w:rFonts w:hint="eastAsia"/>
          <w:spacing w:val="2"/>
          <w:sz w:val="24"/>
          <w:szCs w:val="24"/>
        </w:rPr>
        <w:t>日递交了</w:t>
      </w:r>
      <w:r>
        <w:rPr>
          <w:rFonts w:hint="eastAsia"/>
          <w:spacing w:val="2"/>
          <w:sz w:val="24"/>
          <w:szCs w:val="24"/>
          <w:u w:val="single"/>
        </w:rPr>
        <w:t xml:space="preserve">     (项目名称)          </w:t>
      </w:r>
      <w:r>
        <w:rPr>
          <w:rFonts w:hint="eastAsia"/>
          <w:spacing w:val="2"/>
          <w:sz w:val="24"/>
          <w:szCs w:val="24"/>
        </w:rPr>
        <w:t xml:space="preserve"> 的</w:t>
      </w:r>
      <w:r>
        <w:rPr>
          <w:rFonts w:hint="eastAsia"/>
          <w:spacing w:val="4"/>
          <w:sz w:val="24"/>
          <w:szCs w:val="24"/>
        </w:rPr>
        <w:t>响应文件。并附有人民币</w:t>
      </w:r>
      <w:r>
        <w:rPr>
          <w:rFonts w:hint="eastAsia"/>
          <w:spacing w:val="4"/>
          <w:sz w:val="24"/>
          <w:szCs w:val="24"/>
          <w:u w:val="single"/>
        </w:rPr>
        <w:t xml:space="preserve">             </w:t>
      </w:r>
      <w:r>
        <w:rPr>
          <w:rFonts w:hint="eastAsia"/>
          <w:spacing w:val="4"/>
          <w:sz w:val="24"/>
          <w:szCs w:val="24"/>
        </w:rPr>
        <w:t xml:space="preserve"> ，作为磋商保证金</w:t>
      </w:r>
      <w:r>
        <w:rPr>
          <w:rFonts w:hint="eastAsia"/>
          <w:spacing w:val="3"/>
          <w:sz w:val="24"/>
          <w:szCs w:val="24"/>
        </w:rPr>
        <w:t>。</w:t>
      </w:r>
    </w:p>
    <w:p w14:paraId="50B871E1">
      <w:pPr>
        <w:spacing w:before="1" w:line="226" w:lineRule="auto"/>
        <w:ind w:left="721"/>
        <w:rPr>
          <w:sz w:val="24"/>
          <w:szCs w:val="24"/>
        </w:rPr>
      </w:pPr>
      <w:r>
        <w:rPr>
          <w:rFonts w:hint="eastAsia"/>
          <w:spacing w:val="13"/>
          <w:sz w:val="24"/>
          <w:szCs w:val="24"/>
        </w:rPr>
        <w:t>我</w:t>
      </w:r>
      <w:r>
        <w:rPr>
          <w:rFonts w:hint="eastAsia"/>
          <w:spacing w:val="9"/>
          <w:sz w:val="24"/>
          <w:szCs w:val="24"/>
        </w:rPr>
        <w:t>方同意磋商文件有关磋商保证金的规定，并对我方有约束力。</w:t>
      </w:r>
    </w:p>
    <w:p w14:paraId="35693E07">
      <w:pPr>
        <w:spacing w:line="249" w:lineRule="auto"/>
        <w:rPr>
          <w:sz w:val="24"/>
          <w:szCs w:val="24"/>
        </w:rPr>
      </w:pPr>
    </w:p>
    <w:p w14:paraId="3CF55EF0">
      <w:pPr>
        <w:spacing w:line="249" w:lineRule="auto"/>
        <w:rPr>
          <w:sz w:val="24"/>
          <w:szCs w:val="24"/>
        </w:rPr>
      </w:pPr>
    </w:p>
    <w:p w14:paraId="25771322">
      <w:pPr>
        <w:spacing w:line="249" w:lineRule="auto"/>
        <w:rPr>
          <w:sz w:val="24"/>
          <w:szCs w:val="24"/>
        </w:rPr>
      </w:pPr>
    </w:p>
    <w:p w14:paraId="3B69B658">
      <w:pPr>
        <w:spacing w:line="250" w:lineRule="auto"/>
        <w:rPr>
          <w:sz w:val="24"/>
          <w:szCs w:val="24"/>
        </w:rPr>
      </w:pPr>
    </w:p>
    <w:p w14:paraId="3DF7442D">
      <w:pPr>
        <w:spacing w:before="65" w:line="228" w:lineRule="auto"/>
        <w:rPr>
          <w:sz w:val="24"/>
          <w:szCs w:val="24"/>
        </w:rPr>
      </w:pPr>
      <w:r>
        <w:rPr>
          <w:rFonts w:hint="eastAsia"/>
          <w:spacing w:val="18"/>
          <w:sz w:val="24"/>
          <w:szCs w:val="24"/>
          <w14:textOutline w14:w="3797" w14:cap="sq" w14:cmpd="sng" w14:algn="ctr">
            <w14:solidFill>
              <w14:srgbClr w14:val="000000"/>
            </w14:solidFill>
            <w14:prstDash w14:val="solid"/>
            <w14:bevel/>
          </w14:textOutline>
        </w:rPr>
        <w:t>后</w:t>
      </w:r>
      <w:r>
        <w:rPr>
          <w:rFonts w:hint="eastAsia"/>
          <w:spacing w:val="10"/>
          <w:sz w:val="24"/>
          <w:szCs w:val="24"/>
          <w14:textOutline w14:w="3797" w14:cap="sq" w14:cmpd="sng" w14:algn="ctr">
            <w14:solidFill>
              <w14:srgbClr w14:val="000000"/>
            </w14:solidFill>
            <w14:prstDash w14:val="solid"/>
            <w14:bevel/>
          </w14:textOutline>
        </w:rPr>
        <w:t>附：转款单位转款凭证、银行基本账户信息或银行开户许可证的复印件加盖单位公章。</w:t>
      </w:r>
    </w:p>
    <w:p w14:paraId="370EB6C5">
      <w:pPr>
        <w:spacing w:line="294" w:lineRule="auto"/>
        <w:rPr>
          <w:sz w:val="24"/>
          <w:szCs w:val="24"/>
        </w:rPr>
      </w:pPr>
    </w:p>
    <w:p w14:paraId="0BF4ABDE">
      <w:pPr>
        <w:spacing w:line="294" w:lineRule="auto"/>
        <w:rPr>
          <w:sz w:val="24"/>
          <w:szCs w:val="24"/>
        </w:rPr>
      </w:pPr>
    </w:p>
    <w:p w14:paraId="14DC7155">
      <w:pPr>
        <w:spacing w:line="294" w:lineRule="auto"/>
        <w:rPr>
          <w:sz w:val="24"/>
          <w:szCs w:val="24"/>
        </w:rPr>
      </w:pPr>
    </w:p>
    <w:p w14:paraId="3E35A10B">
      <w:pPr>
        <w:spacing w:line="276" w:lineRule="auto"/>
        <w:rPr>
          <w:sz w:val="24"/>
          <w:szCs w:val="24"/>
        </w:rPr>
      </w:pPr>
    </w:p>
    <w:p w14:paraId="588D910C">
      <w:pPr>
        <w:spacing w:line="277" w:lineRule="auto"/>
        <w:rPr>
          <w:sz w:val="24"/>
          <w:szCs w:val="24"/>
        </w:rPr>
      </w:pPr>
    </w:p>
    <w:p w14:paraId="2BA94CCC">
      <w:pPr>
        <w:spacing w:line="277" w:lineRule="auto"/>
        <w:rPr>
          <w:sz w:val="24"/>
          <w:szCs w:val="24"/>
        </w:rPr>
      </w:pPr>
    </w:p>
    <w:p w14:paraId="01A014B5">
      <w:pPr>
        <w:spacing w:line="277" w:lineRule="auto"/>
        <w:rPr>
          <w:sz w:val="24"/>
          <w:szCs w:val="24"/>
        </w:rPr>
      </w:pPr>
    </w:p>
    <w:p w14:paraId="06B975BE">
      <w:pPr>
        <w:spacing w:before="66" w:line="228" w:lineRule="auto"/>
        <w:ind w:right="11"/>
        <w:jc w:val="right"/>
        <w:rPr>
          <w:sz w:val="24"/>
          <w:szCs w:val="24"/>
        </w:rPr>
      </w:pPr>
      <w:r>
        <w:rPr>
          <w:rFonts w:hint="eastAsia"/>
          <w:spacing w:val="1"/>
          <w:sz w:val="24"/>
          <w:szCs w:val="24"/>
        </w:rPr>
        <w:t>供应商单位名称：</w:t>
      </w:r>
      <w:r>
        <w:rPr>
          <w:rFonts w:hint="eastAsia"/>
          <w:spacing w:val="1"/>
          <w:sz w:val="24"/>
          <w:szCs w:val="24"/>
          <w:u w:val="single"/>
        </w:rPr>
        <w:t xml:space="preserve">                     </w:t>
      </w:r>
      <w:r>
        <w:rPr>
          <w:rFonts w:hint="eastAsia"/>
          <w:sz w:val="24"/>
          <w:szCs w:val="24"/>
        </w:rPr>
        <w:t>(加盖单位公章)</w:t>
      </w:r>
    </w:p>
    <w:p w14:paraId="187D18FC">
      <w:pPr>
        <w:spacing w:line="376" w:lineRule="auto"/>
        <w:rPr>
          <w:sz w:val="24"/>
          <w:szCs w:val="24"/>
        </w:rPr>
      </w:pPr>
    </w:p>
    <w:p w14:paraId="6331D458">
      <w:pPr>
        <w:spacing w:before="66" w:line="225" w:lineRule="auto"/>
        <w:ind w:right="11"/>
        <w:jc w:val="right"/>
        <w:rPr>
          <w:sz w:val="24"/>
          <w:szCs w:val="24"/>
        </w:rPr>
      </w:pPr>
      <w:r>
        <w:rPr>
          <w:rFonts w:hint="eastAsia"/>
          <w:spacing w:val="1"/>
          <w:sz w:val="24"/>
          <w:szCs w:val="24"/>
        </w:rPr>
        <w:t>法定代表人</w:t>
      </w:r>
      <w:r>
        <w:rPr>
          <w:rFonts w:hint="eastAsia"/>
          <w:spacing w:val="1"/>
          <w:sz w:val="24"/>
          <w:szCs w:val="24"/>
          <w:lang w:val="en-US" w:eastAsia="zh-CN"/>
        </w:rPr>
        <w:t>及</w:t>
      </w:r>
      <w:r>
        <w:rPr>
          <w:rFonts w:hint="eastAsia"/>
          <w:spacing w:val="1"/>
          <w:sz w:val="24"/>
          <w:szCs w:val="24"/>
        </w:rPr>
        <w:t>其委托代理人：</w:t>
      </w:r>
      <w:r>
        <w:rPr>
          <w:rFonts w:hint="eastAsia"/>
          <w:spacing w:val="1"/>
          <w:sz w:val="24"/>
          <w:szCs w:val="24"/>
          <w:u w:val="single"/>
        </w:rPr>
        <w:t xml:space="preserve">               </w:t>
      </w:r>
      <w:r>
        <w:rPr>
          <w:rFonts w:hint="eastAsia"/>
          <w:sz w:val="24"/>
          <w:szCs w:val="24"/>
          <w:u w:val="single"/>
        </w:rPr>
        <w:t xml:space="preserve">    </w:t>
      </w:r>
      <w:r>
        <w:rPr>
          <w:rFonts w:hint="eastAsia"/>
          <w:sz w:val="24"/>
          <w:szCs w:val="24"/>
        </w:rPr>
        <w:t>(签字)</w:t>
      </w:r>
    </w:p>
    <w:p w14:paraId="1EF64263">
      <w:pPr>
        <w:spacing w:line="442" w:lineRule="auto"/>
        <w:rPr>
          <w:sz w:val="24"/>
          <w:szCs w:val="24"/>
        </w:rPr>
      </w:pPr>
    </w:p>
    <w:p w14:paraId="42C47D2A">
      <w:pPr>
        <w:spacing w:before="66" w:line="228" w:lineRule="auto"/>
        <w:jc w:val="right"/>
        <w:rPr>
          <w:sz w:val="20"/>
          <w:szCs w:val="20"/>
        </w:rPr>
      </w:pPr>
      <w:r>
        <w:rPr>
          <w:rFonts w:hint="eastAsia"/>
          <w:spacing w:val="-4"/>
          <w:sz w:val="24"/>
          <w:szCs w:val="24"/>
        </w:rPr>
        <w:t>日</w:t>
      </w:r>
      <w:r>
        <w:rPr>
          <w:rFonts w:hint="eastAsia"/>
          <w:spacing w:val="-2"/>
          <w:sz w:val="24"/>
          <w:szCs w:val="24"/>
        </w:rPr>
        <w:t xml:space="preserve">         期 ：</w:t>
      </w:r>
      <w:r>
        <w:rPr>
          <w:rFonts w:hint="eastAsia"/>
          <w:spacing w:val="-2"/>
          <w:sz w:val="24"/>
          <w:szCs w:val="24"/>
          <w:u w:val="single"/>
        </w:rPr>
        <w:t xml:space="preserve">             </w:t>
      </w:r>
      <w:r>
        <w:rPr>
          <w:rFonts w:hint="eastAsia"/>
          <w:spacing w:val="-2"/>
          <w:sz w:val="24"/>
          <w:szCs w:val="24"/>
        </w:rPr>
        <w:t>年</w:t>
      </w:r>
      <w:r>
        <w:rPr>
          <w:rFonts w:hint="eastAsia"/>
          <w:spacing w:val="-2"/>
          <w:sz w:val="24"/>
          <w:szCs w:val="24"/>
          <w:u w:val="single"/>
        </w:rPr>
        <w:t xml:space="preserve">         </w:t>
      </w:r>
      <w:r>
        <w:rPr>
          <w:rFonts w:hint="eastAsia"/>
          <w:spacing w:val="-2"/>
          <w:sz w:val="24"/>
          <w:szCs w:val="24"/>
        </w:rPr>
        <w:t>月</w:t>
      </w:r>
      <w:r>
        <w:rPr>
          <w:rFonts w:hint="eastAsia"/>
          <w:spacing w:val="-2"/>
          <w:sz w:val="24"/>
          <w:szCs w:val="24"/>
          <w:u w:val="single"/>
        </w:rPr>
        <w:t xml:space="preserve">         </w:t>
      </w:r>
      <w:r>
        <w:rPr>
          <w:rFonts w:hint="eastAsia"/>
          <w:spacing w:val="-2"/>
          <w:sz w:val="24"/>
          <w:szCs w:val="24"/>
        </w:rPr>
        <w:t>日</w:t>
      </w:r>
    </w:p>
    <w:p w14:paraId="6972DDCC">
      <w:pPr>
        <w:sectPr>
          <w:headerReference r:id="rId3" w:type="default"/>
          <w:footerReference r:id="rId4" w:type="default"/>
          <w:pgSz w:w="11906" w:h="16839"/>
          <w:pgMar w:top="1440" w:right="1310" w:bottom="1440" w:left="1310" w:header="0" w:footer="739" w:gutter="0"/>
          <w:pgNumType w:fmt="decimal"/>
          <w:cols w:space="720" w:num="1"/>
        </w:sectPr>
      </w:pPr>
    </w:p>
    <w:p w14:paraId="6FB28FAF">
      <w:pPr>
        <w:spacing w:before="75" w:line="228" w:lineRule="auto"/>
        <w:ind w:left="3721"/>
        <w:rPr>
          <w:sz w:val="28"/>
          <w:szCs w:val="28"/>
        </w:rPr>
      </w:pPr>
      <w:r>
        <w:rPr>
          <w:rFonts w:hint="eastAsia"/>
          <w:spacing w:val="8"/>
          <w:sz w:val="28"/>
          <w:szCs w:val="28"/>
          <w14:textOutline w14:w="4356" w14:cap="sq" w14:cmpd="sng" w14:algn="ctr">
            <w14:solidFill>
              <w14:srgbClr w14:val="000000"/>
            </w14:solidFill>
            <w14:prstDash w14:val="solid"/>
            <w14:bevel/>
          </w14:textOutline>
        </w:rPr>
        <w:t>五、磋商报价表</w:t>
      </w:r>
      <w:r>
        <w:rPr>
          <w:rFonts w:hint="eastAsia"/>
          <w:spacing w:val="8"/>
          <w:sz w:val="28"/>
          <w:szCs w:val="28"/>
        </w:rPr>
        <w:t xml:space="preserve"> </w:t>
      </w:r>
      <w:r>
        <w:rPr>
          <w:rFonts w:hint="eastAsia"/>
          <w:spacing w:val="8"/>
          <w:sz w:val="28"/>
          <w:szCs w:val="28"/>
          <w14:textOutline w14:w="4356" w14:cap="sq" w14:cmpd="sng" w14:algn="ctr">
            <w14:solidFill>
              <w14:srgbClr w14:val="000000"/>
            </w14:solidFill>
            <w14:prstDash w14:val="solid"/>
            <w14:bevel/>
          </w14:textOutline>
        </w:rPr>
        <w:t>(首次</w:t>
      </w:r>
      <w:r>
        <w:rPr>
          <w:rFonts w:hint="eastAsia"/>
          <w:spacing w:val="5"/>
          <w:sz w:val="28"/>
          <w:szCs w:val="28"/>
          <w14:textOutline w14:w="4356" w14:cap="sq" w14:cmpd="sng" w14:algn="ctr">
            <w14:solidFill>
              <w14:srgbClr w14:val="000000"/>
            </w14:solidFill>
            <w14:prstDash w14:val="solid"/>
            <w14:bevel/>
          </w14:textOutline>
        </w:rPr>
        <w:t>)</w:t>
      </w:r>
    </w:p>
    <w:p w14:paraId="4B7CD3D7">
      <w:pPr>
        <w:spacing w:before="23" w:line="271" w:lineRule="exact"/>
        <w:ind w:left="16"/>
        <w:rPr>
          <w:sz w:val="24"/>
          <w:szCs w:val="24"/>
        </w:rPr>
      </w:pPr>
      <w:r>
        <w:rPr>
          <w:rFonts w:hint="eastAsia"/>
          <w:spacing w:val="6"/>
          <w:position w:val="4"/>
          <w:sz w:val="24"/>
          <w:szCs w:val="24"/>
        </w:rPr>
        <w:t>项</w:t>
      </w:r>
      <w:r>
        <w:rPr>
          <w:rFonts w:hint="eastAsia"/>
          <w:spacing w:val="5"/>
          <w:position w:val="4"/>
          <w:sz w:val="24"/>
          <w:szCs w:val="24"/>
        </w:rPr>
        <w:t>目名称：</w:t>
      </w:r>
    </w:p>
    <w:p w14:paraId="5894E5B0">
      <w:pPr>
        <w:spacing w:line="223" w:lineRule="auto"/>
        <w:ind w:left="14"/>
        <w:rPr>
          <w:sz w:val="24"/>
          <w:szCs w:val="24"/>
        </w:rPr>
      </w:pPr>
      <w:r>
        <w:rPr>
          <w:rFonts w:hint="eastAsia"/>
          <w:spacing w:val="8"/>
          <w:sz w:val="24"/>
          <w:szCs w:val="24"/>
        </w:rPr>
        <w:t>招</w:t>
      </w:r>
      <w:r>
        <w:rPr>
          <w:rFonts w:hint="eastAsia"/>
          <w:spacing w:val="5"/>
          <w:sz w:val="24"/>
          <w:szCs w:val="24"/>
        </w:rPr>
        <w:t>标编号：</w:t>
      </w:r>
    </w:p>
    <w:tbl>
      <w:tblPr>
        <w:tblStyle w:val="40"/>
        <w:tblW w:w="9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0"/>
        <w:gridCol w:w="7479"/>
      </w:tblGrid>
      <w:tr w14:paraId="180F1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2080" w:type="dxa"/>
            <w:vAlign w:val="center"/>
          </w:tcPr>
          <w:p w14:paraId="16C4DAE2">
            <w:pPr>
              <w:spacing w:before="65" w:line="228" w:lineRule="auto"/>
              <w:jc w:val="center"/>
              <w:rPr>
                <w:sz w:val="24"/>
                <w:szCs w:val="24"/>
              </w:rPr>
            </w:pPr>
            <w:r>
              <w:rPr>
                <w:rFonts w:hint="eastAsia"/>
                <w:spacing w:val="10"/>
                <w:sz w:val="24"/>
                <w:szCs w:val="24"/>
              </w:rPr>
              <w:t>供</w:t>
            </w:r>
            <w:r>
              <w:rPr>
                <w:rFonts w:hint="eastAsia"/>
                <w:spacing w:val="7"/>
                <w:sz w:val="24"/>
                <w:szCs w:val="24"/>
              </w:rPr>
              <w:t>应商名称</w:t>
            </w:r>
          </w:p>
        </w:tc>
        <w:tc>
          <w:tcPr>
            <w:tcW w:w="7479" w:type="dxa"/>
            <w:vAlign w:val="center"/>
          </w:tcPr>
          <w:p w14:paraId="0083F71E">
            <w:pPr>
              <w:jc w:val="center"/>
              <w:rPr>
                <w:sz w:val="24"/>
                <w:szCs w:val="24"/>
              </w:rPr>
            </w:pPr>
          </w:p>
        </w:tc>
      </w:tr>
      <w:tr w14:paraId="60F68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2080" w:type="dxa"/>
            <w:vAlign w:val="center"/>
          </w:tcPr>
          <w:p w14:paraId="1A34FD75">
            <w:pPr>
              <w:spacing w:before="65" w:line="227" w:lineRule="auto"/>
              <w:jc w:val="center"/>
              <w:rPr>
                <w:sz w:val="24"/>
                <w:szCs w:val="24"/>
              </w:rPr>
            </w:pPr>
            <w:r>
              <w:rPr>
                <w:rFonts w:hint="eastAsia"/>
                <w:spacing w:val="9"/>
                <w:sz w:val="24"/>
                <w:szCs w:val="24"/>
              </w:rPr>
              <w:t>投</w:t>
            </w:r>
            <w:r>
              <w:rPr>
                <w:rFonts w:hint="eastAsia"/>
                <w:spacing w:val="6"/>
                <w:sz w:val="24"/>
                <w:szCs w:val="24"/>
              </w:rPr>
              <w:t>标总价</w:t>
            </w:r>
            <w:r>
              <w:rPr>
                <w:rFonts w:hint="eastAsia"/>
                <w:spacing w:val="33"/>
                <w:sz w:val="24"/>
                <w:szCs w:val="24"/>
              </w:rPr>
              <w:t>(元)</w:t>
            </w:r>
          </w:p>
        </w:tc>
        <w:tc>
          <w:tcPr>
            <w:tcW w:w="7479" w:type="dxa"/>
            <w:vAlign w:val="center"/>
          </w:tcPr>
          <w:p w14:paraId="3877BB52">
            <w:pPr>
              <w:jc w:val="center"/>
              <w:rPr>
                <w:sz w:val="24"/>
                <w:szCs w:val="24"/>
              </w:rPr>
            </w:pPr>
          </w:p>
        </w:tc>
      </w:tr>
      <w:tr w14:paraId="3A65F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2080" w:type="dxa"/>
            <w:vAlign w:val="center"/>
          </w:tcPr>
          <w:p w14:paraId="1E04A4FA">
            <w:pPr>
              <w:spacing w:before="65" w:line="229" w:lineRule="auto"/>
              <w:jc w:val="center"/>
              <w:rPr>
                <w:sz w:val="24"/>
                <w:szCs w:val="24"/>
              </w:rPr>
            </w:pPr>
            <w:r>
              <w:rPr>
                <w:rFonts w:hint="eastAsia"/>
                <w:sz w:val="24"/>
                <w:szCs w:val="24"/>
              </w:rPr>
              <w:t>合同履行期限</w:t>
            </w:r>
          </w:p>
        </w:tc>
        <w:tc>
          <w:tcPr>
            <w:tcW w:w="7479" w:type="dxa"/>
            <w:vAlign w:val="center"/>
          </w:tcPr>
          <w:p w14:paraId="50E1E493">
            <w:pPr>
              <w:jc w:val="center"/>
              <w:rPr>
                <w:sz w:val="24"/>
                <w:szCs w:val="24"/>
              </w:rPr>
            </w:pPr>
          </w:p>
        </w:tc>
      </w:tr>
      <w:tr w14:paraId="31F59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2080" w:type="dxa"/>
            <w:vAlign w:val="center"/>
          </w:tcPr>
          <w:p w14:paraId="6E9B08D8">
            <w:pPr>
              <w:spacing w:before="65" w:line="229" w:lineRule="auto"/>
              <w:jc w:val="center"/>
              <w:rPr>
                <w:rFonts w:hint="default" w:eastAsia="宋体"/>
                <w:sz w:val="24"/>
                <w:szCs w:val="24"/>
                <w:lang w:val="en-US" w:eastAsia="zh-CN"/>
              </w:rPr>
            </w:pPr>
            <w:r>
              <w:rPr>
                <w:rFonts w:hint="eastAsia"/>
                <w:sz w:val="24"/>
                <w:szCs w:val="24"/>
                <w:lang w:val="en-US" w:eastAsia="zh-CN"/>
              </w:rPr>
              <w:t>服务标准</w:t>
            </w:r>
          </w:p>
        </w:tc>
        <w:tc>
          <w:tcPr>
            <w:tcW w:w="7479" w:type="dxa"/>
            <w:vAlign w:val="center"/>
          </w:tcPr>
          <w:p w14:paraId="2ED521E8">
            <w:pPr>
              <w:jc w:val="center"/>
              <w:rPr>
                <w:sz w:val="24"/>
                <w:szCs w:val="24"/>
              </w:rPr>
            </w:pPr>
          </w:p>
        </w:tc>
      </w:tr>
      <w:tr w14:paraId="47061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2080" w:type="dxa"/>
            <w:vAlign w:val="center"/>
          </w:tcPr>
          <w:p w14:paraId="2C1F70DE">
            <w:pPr>
              <w:keepNext w:val="0"/>
              <w:keepLines w:val="0"/>
              <w:pageBreakBefore w:val="0"/>
              <w:widowControl w:val="0"/>
              <w:kinsoku/>
              <w:wordWrap/>
              <w:overflowPunct/>
              <w:topLinePunct w:val="0"/>
              <w:autoSpaceDE w:val="0"/>
              <w:autoSpaceDN w:val="0"/>
              <w:bidi w:val="0"/>
              <w:adjustRightInd/>
              <w:snapToGrid/>
              <w:spacing w:before="65" w:line="229" w:lineRule="auto"/>
              <w:ind w:right="0"/>
              <w:jc w:val="center"/>
              <w:textAlignment w:val="auto"/>
              <w:rPr>
                <w:rFonts w:hint="eastAsia"/>
                <w:spacing w:val="8"/>
                <w:sz w:val="24"/>
                <w:szCs w:val="24"/>
              </w:rPr>
            </w:pPr>
            <w:r>
              <w:rPr>
                <w:rFonts w:hint="eastAsia"/>
                <w:spacing w:val="9"/>
                <w:sz w:val="24"/>
                <w:szCs w:val="24"/>
              </w:rPr>
              <w:t>磋</w:t>
            </w:r>
            <w:r>
              <w:rPr>
                <w:rFonts w:hint="eastAsia"/>
                <w:spacing w:val="8"/>
                <w:sz w:val="24"/>
                <w:szCs w:val="24"/>
              </w:rPr>
              <w:t>商保证金</w:t>
            </w:r>
          </w:p>
          <w:p w14:paraId="0141CCAD">
            <w:pPr>
              <w:keepNext w:val="0"/>
              <w:keepLines w:val="0"/>
              <w:pageBreakBefore w:val="0"/>
              <w:widowControl w:val="0"/>
              <w:kinsoku/>
              <w:wordWrap/>
              <w:overflowPunct/>
              <w:topLinePunct w:val="0"/>
              <w:autoSpaceDE w:val="0"/>
              <w:autoSpaceDN w:val="0"/>
              <w:bidi w:val="0"/>
              <w:adjustRightInd/>
              <w:snapToGrid/>
              <w:spacing w:before="65" w:line="229" w:lineRule="auto"/>
              <w:ind w:right="0"/>
              <w:jc w:val="center"/>
              <w:textAlignment w:val="auto"/>
              <w:rPr>
                <w:sz w:val="24"/>
                <w:szCs w:val="24"/>
              </w:rPr>
            </w:pPr>
            <w:r>
              <w:rPr>
                <w:rFonts w:hint="eastAsia"/>
                <w:spacing w:val="25"/>
                <w:sz w:val="24"/>
                <w:szCs w:val="24"/>
              </w:rPr>
              <w:t>(</w:t>
            </w:r>
            <w:r>
              <w:rPr>
                <w:rFonts w:hint="eastAsia"/>
                <w:spacing w:val="22"/>
                <w:sz w:val="24"/>
                <w:szCs w:val="24"/>
              </w:rPr>
              <w:t>有/无)</w:t>
            </w:r>
          </w:p>
        </w:tc>
        <w:tc>
          <w:tcPr>
            <w:tcW w:w="7479" w:type="dxa"/>
            <w:vAlign w:val="center"/>
          </w:tcPr>
          <w:p w14:paraId="384F2CCB">
            <w:pPr>
              <w:spacing w:before="65" w:line="229" w:lineRule="auto"/>
              <w:jc w:val="center"/>
              <w:rPr>
                <w:sz w:val="24"/>
                <w:szCs w:val="24"/>
              </w:rPr>
            </w:pPr>
          </w:p>
        </w:tc>
      </w:tr>
      <w:tr w14:paraId="29131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6" w:hRule="atLeast"/>
        </w:trPr>
        <w:tc>
          <w:tcPr>
            <w:tcW w:w="2080" w:type="dxa"/>
            <w:vAlign w:val="center"/>
          </w:tcPr>
          <w:p w14:paraId="32D9EF92">
            <w:pPr>
              <w:keepNext w:val="0"/>
              <w:keepLines w:val="0"/>
              <w:pageBreakBefore w:val="0"/>
              <w:widowControl w:val="0"/>
              <w:kinsoku/>
              <w:wordWrap/>
              <w:overflowPunct/>
              <w:topLinePunct w:val="0"/>
              <w:autoSpaceDE w:val="0"/>
              <w:autoSpaceDN w:val="0"/>
              <w:bidi w:val="0"/>
              <w:adjustRightInd/>
              <w:snapToGrid/>
              <w:spacing w:before="65" w:line="265" w:lineRule="auto"/>
              <w:ind w:right="0"/>
              <w:jc w:val="center"/>
              <w:textAlignment w:val="auto"/>
              <w:rPr>
                <w:sz w:val="24"/>
                <w:szCs w:val="24"/>
              </w:rPr>
            </w:pPr>
            <w:r>
              <w:rPr>
                <w:rFonts w:hint="eastAsia"/>
                <w:spacing w:val="13"/>
                <w:sz w:val="24"/>
                <w:szCs w:val="24"/>
              </w:rPr>
              <w:t>服</w:t>
            </w:r>
            <w:r>
              <w:rPr>
                <w:rFonts w:hint="eastAsia"/>
                <w:spacing w:val="8"/>
                <w:sz w:val="24"/>
                <w:szCs w:val="24"/>
              </w:rPr>
              <w:t>务承诺及优惠条</w:t>
            </w:r>
            <w:r>
              <w:rPr>
                <w:rFonts w:hint="eastAsia"/>
                <w:spacing w:val="1"/>
                <w:sz w:val="24"/>
                <w:szCs w:val="24"/>
              </w:rPr>
              <w:t>件</w:t>
            </w:r>
            <w:r>
              <w:rPr>
                <w:rFonts w:hint="eastAsia"/>
                <w:spacing w:val="25"/>
                <w:sz w:val="24"/>
                <w:szCs w:val="24"/>
              </w:rPr>
              <w:t>(</w:t>
            </w:r>
            <w:r>
              <w:rPr>
                <w:rFonts w:hint="eastAsia"/>
                <w:spacing w:val="22"/>
                <w:sz w:val="24"/>
                <w:szCs w:val="24"/>
              </w:rPr>
              <w:t>有/无)</w:t>
            </w:r>
          </w:p>
        </w:tc>
        <w:tc>
          <w:tcPr>
            <w:tcW w:w="7479" w:type="dxa"/>
            <w:vAlign w:val="center"/>
          </w:tcPr>
          <w:p w14:paraId="6D3E17F7">
            <w:pPr>
              <w:spacing w:before="65" w:line="229" w:lineRule="auto"/>
              <w:jc w:val="center"/>
              <w:rPr>
                <w:sz w:val="24"/>
                <w:szCs w:val="24"/>
              </w:rPr>
            </w:pPr>
          </w:p>
        </w:tc>
      </w:tr>
      <w:tr w14:paraId="6EA8A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7" w:hRule="atLeast"/>
        </w:trPr>
        <w:tc>
          <w:tcPr>
            <w:tcW w:w="2080" w:type="dxa"/>
            <w:vAlign w:val="center"/>
          </w:tcPr>
          <w:p w14:paraId="3482CFC8">
            <w:pPr>
              <w:spacing w:before="65" w:line="230" w:lineRule="auto"/>
              <w:jc w:val="center"/>
              <w:rPr>
                <w:sz w:val="24"/>
                <w:szCs w:val="24"/>
              </w:rPr>
            </w:pPr>
            <w:r>
              <w:rPr>
                <w:rFonts w:hint="eastAsia"/>
                <w:spacing w:val="4"/>
                <w:sz w:val="24"/>
                <w:szCs w:val="24"/>
              </w:rPr>
              <w:t>备</w:t>
            </w:r>
            <w:r>
              <w:rPr>
                <w:rFonts w:hint="eastAsia"/>
                <w:spacing w:val="3"/>
                <w:sz w:val="24"/>
                <w:szCs w:val="24"/>
              </w:rPr>
              <w:t>注</w:t>
            </w:r>
          </w:p>
        </w:tc>
        <w:tc>
          <w:tcPr>
            <w:tcW w:w="7479" w:type="dxa"/>
          </w:tcPr>
          <w:p w14:paraId="64741698">
            <w:pPr>
              <w:spacing w:before="142" w:line="239" w:lineRule="auto"/>
              <w:ind w:left="115" w:right="113" w:firstLine="12"/>
              <w:rPr>
                <w:sz w:val="24"/>
                <w:szCs w:val="24"/>
              </w:rPr>
            </w:pPr>
            <w:r>
              <w:rPr>
                <w:rFonts w:hint="eastAsia"/>
                <w:spacing w:val="13"/>
                <w:sz w:val="24"/>
                <w:szCs w:val="24"/>
              </w:rPr>
              <w:t>1</w:t>
            </w:r>
            <w:r>
              <w:rPr>
                <w:rFonts w:hint="eastAsia"/>
                <w:spacing w:val="9"/>
                <w:sz w:val="24"/>
                <w:szCs w:val="24"/>
              </w:rPr>
              <w:t>、填报的内容必须和响应文件正本及投标函中的内容一致，如不一致，将导致</w:t>
            </w:r>
            <w:r>
              <w:rPr>
                <w:rFonts w:hint="eastAsia"/>
                <w:sz w:val="24"/>
                <w:szCs w:val="24"/>
              </w:rPr>
              <w:t xml:space="preserve"> </w:t>
            </w:r>
            <w:r>
              <w:rPr>
                <w:rFonts w:hint="eastAsia"/>
                <w:spacing w:val="8"/>
                <w:sz w:val="24"/>
                <w:szCs w:val="24"/>
              </w:rPr>
              <w:t>投</w:t>
            </w:r>
            <w:r>
              <w:rPr>
                <w:rFonts w:hint="eastAsia"/>
                <w:spacing w:val="6"/>
                <w:sz w:val="24"/>
                <w:szCs w:val="24"/>
              </w:rPr>
              <w:t>标被否决。</w:t>
            </w:r>
          </w:p>
          <w:p w14:paraId="5F6583AF">
            <w:pPr>
              <w:spacing w:before="23" w:line="271" w:lineRule="exact"/>
              <w:ind w:left="115"/>
              <w:rPr>
                <w:sz w:val="24"/>
                <w:szCs w:val="24"/>
              </w:rPr>
            </w:pPr>
            <w:r>
              <w:rPr>
                <w:rFonts w:hint="eastAsia"/>
                <w:spacing w:val="14"/>
                <w:position w:val="1"/>
                <w:sz w:val="24"/>
                <w:szCs w:val="24"/>
              </w:rPr>
              <w:t>2</w:t>
            </w:r>
            <w:r>
              <w:rPr>
                <w:rFonts w:hint="eastAsia"/>
                <w:spacing w:val="8"/>
                <w:position w:val="1"/>
                <w:sz w:val="24"/>
                <w:szCs w:val="24"/>
              </w:rPr>
              <w:t>、本表另用单独用小信封密封、送达。</w:t>
            </w:r>
          </w:p>
          <w:p w14:paraId="3C68F243">
            <w:pPr>
              <w:spacing w:before="2" w:line="270" w:lineRule="exact"/>
              <w:ind w:left="117"/>
              <w:rPr>
                <w:sz w:val="24"/>
                <w:szCs w:val="24"/>
              </w:rPr>
            </w:pPr>
            <w:r>
              <w:rPr>
                <w:rFonts w:hint="eastAsia"/>
                <w:spacing w:val="9"/>
                <w:position w:val="1"/>
                <w:sz w:val="24"/>
                <w:szCs w:val="24"/>
              </w:rPr>
              <w:t>3、小信封的封面内容与</w:t>
            </w:r>
            <w:r>
              <w:rPr>
                <w:rFonts w:hint="eastAsia"/>
                <w:spacing w:val="9"/>
                <w:position w:val="1"/>
                <w:sz w:val="24"/>
                <w:szCs w:val="24"/>
                <w:lang w:val="en-US" w:eastAsia="zh-CN"/>
              </w:rPr>
              <w:t>供应商</w:t>
            </w:r>
            <w:r>
              <w:rPr>
                <w:rFonts w:hint="eastAsia"/>
                <w:spacing w:val="9"/>
                <w:position w:val="1"/>
                <w:sz w:val="24"/>
                <w:szCs w:val="24"/>
              </w:rPr>
              <w:t>须知前附表的内容及包封要求一致</w:t>
            </w:r>
            <w:r>
              <w:rPr>
                <w:rFonts w:hint="eastAsia"/>
                <w:spacing w:val="7"/>
                <w:position w:val="1"/>
                <w:sz w:val="24"/>
                <w:szCs w:val="24"/>
              </w:rPr>
              <w:t>。</w:t>
            </w:r>
          </w:p>
        </w:tc>
      </w:tr>
    </w:tbl>
    <w:p w14:paraId="4719D2AA">
      <w:pPr>
        <w:spacing w:before="280" w:line="360" w:lineRule="auto"/>
        <w:ind w:left="2200" w:leftChars="1000"/>
        <w:rPr>
          <w:sz w:val="24"/>
          <w:szCs w:val="24"/>
        </w:rPr>
      </w:pPr>
      <w:r>
        <w:rPr>
          <w:rFonts w:hint="eastAsia"/>
          <w:spacing w:val="1"/>
          <w:sz w:val="24"/>
          <w:szCs w:val="24"/>
        </w:rPr>
        <w:t>供应商名称：</w:t>
      </w:r>
      <w:r>
        <w:rPr>
          <w:rFonts w:hint="eastAsia"/>
          <w:spacing w:val="1"/>
          <w:sz w:val="24"/>
          <w:szCs w:val="24"/>
          <w:u w:val="single"/>
        </w:rPr>
        <w:t xml:space="preserve">         </w:t>
      </w:r>
      <w:r>
        <w:rPr>
          <w:rFonts w:hint="eastAsia"/>
          <w:sz w:val="24"/>
          <w:szCs w:val="24"/>
          <w:u w:val="single"/>
        </w:rPr>
        <w:t xml:space="preserve">             </w:t>
      </w:r>
      <w:r>
        <w:rPr>
          <w:rFonts w:hint="eastAsia"/>
          <w:sz w:val="24"/>
          <w:szCs w:val="24"/>
        </w:rPr>
        <w:t>(加盖单位公章)</w:t>
      </w:r>
    </w:p>
    <w:p w14:paraId="36571F59">
      <w:pPr>
        <w:spacing w:before="161" w:line="360" w:lineRule="auto"/>
        <w:ind w:left="2200" w:leftChars="1000"/>
        <w:rPr>
          <w:sz w:val="24"/>
          <w:szCs w:val="24"/>
        </w:rPr>
      </w:pPr>
      <w:r>
        <w:rPr>
          <w:rFonts w:hint="eastAsia"/>
          <w:spacing w:val="1"/>
          <w:sz w:val="24"/>
          <w:szCs w:val="24"/>
        </w:rPr>
        <w:t>法定代表人</w:t>
      </w:r>
      <w:r>
        <w:rPr>
          <w:rFonts w:hint="eastAsia"/>
          <w:spacing w:val="1"/>
          <w:sz w:val="24"/>
          <w:szCs w:val="24"/>
          <w:lang w:val="en-US" w:eastAsia="zh-CN"/>
        </w:rPr>
        <w:t>及</w:t>
      </w:r>
      <w:r>
        <w:rPr>
          <w:rFonts w:hint="eastAsia"/>
          <w:spacing w:val="1"/>
          <w:sz w:val="24"/>
          <w:szCs w:val="24"/>
        </w:rPr>
        <w:t>其委托代理人：</w:t>
      </w:r>
      <w:r>
        <w:rPr>
          <w:rFonts w:hint="eastAsia"/>
          <w:spacing w:val="1"/>
          <w:sz w:val="24"/>
          <w:szCs w:val="24"/>
          <w:u w:val="single"/>
        </w:rPr>
        <w:t xml:space="preserve"> </w:t>
      </w:r>
      <w:r>
        <w:rPr>
          <w:rFonts w:hint="eastAsia"/>
          <w:sz w:val="24"/>
          <w:szCs w:val="24"/>
          <w:u w:val="single"/>
        </w:rPr>
        <w:t xml:space="preserve">         </w:t>
      </w:r>
      <w:r>
        <w:rPr>
          <w:rFonts w:hint="eastAsia"/>
          <w:sz w:val="24"/>
          <w:szCs w:val="24"/>
        </w:rPr>
        <w:t>(签字或盖章)</w:t>
      </w:r>
    </w:p>
    <w:p w14:paraId="58416D3B">
      <w:pPr>
        <w:spacing w:line="360" w:lineRule="auto"/>
        <w:ind w:left="2200" w:leftChars="1000"/>
        <w:rPr>
          <w:rFonts w:hint="eastAsia"/>
          <w:spacing w:val="-1"/>
          <w:sz w:val="24"/>
          <w:szCs w:val="24"/>
        </w:rPr>
      </w:pPr>
      <w:r>
        <w:rPr>
          <w:rFonts w:hint="eastAsia"/>
          <w:spacing w:val="-1"/>
          <w:sz w:val="24"/>
          <w:szCs w:val="24"/>
        </w:rPr>
        <w:t>日      期 ：</w:t>
      </w:r>
      <w:r>
        <w:rPr>
          <w:rFonts w:hint="eastAsia"/>
          <w:spacing w:val="-1"/>
          <w:sz w:val="24"/>
          <w:szCs w:val="24"/>
          <w:u w:val="single"/>
        </w:rPr>
        <w:t xml:space="preserve">       </w:t>
      </w:r>
      <w:r>
        <w:rPr>
          <w:rFonts w:hint="eastAsia"/>
          <w:spacing w:val="-1"/>
          <w:sz w:val="24"/>
          <w:szCs w:val="24"/>
        </w:rPr>
        <w:t>年</w:t>
      </w:r>
      <w:r>
        <w:rPr>
          <w:rFonts w:hint="eastAsia"/>
          <w:spacing w:val="-1"/>
          <w:sz w:val="24"/>
          <w:szCs w:val="24"/>
          <w:u w:val="single"/>
        </w:rPr>
        <w:t xml:space="preserve">      </w:t>
      </w:r>
      <w:r>
        <w:rPr>
          <w:rFonts w:hint="eastAsia"/>
          <w:spacing w:val="-1"/>
          <w:sz w:val="24"/>
          <w:szCs w:val="24"/>
        </w:rPr>
        <w:t>月</w:t>
      </w:r>
      <w:r>
        <w:rPr>
          <w:rFonts w:hint="eastAsia"/>
          <w:spacing w:val="-1"/>
          <w:sz w:val="24"/>
          <w:szCs w:val="24"/>
          <w:u w:val="single"/>
        </w:rPr>
        <w:t xml:space="preserve">      </w:t>
      </w:r>
      <w:r>
        <w:rPr>
          <w:rFonts w:hint="eastAsia"/>
          <w:spacing w:val="-1"/>
          <w:sz w:val="24"/>
          <w:szCs w:val="24"/>
        </w:rPr>
        <w:t>日</w:t>
      </w:r>
    </w:p>
    <w:p w14:paraId="58CF424C">
      <w:pPr>
        <w:rPr>
          <w:rFonts w:hint="eastAsia"/>
          <w:spacing w:val="13"/>
          <w:sz w:val="28"/>
          <w:szCs w:val="28"/>
          <w14:textOutline w14:w="4356" w14:cap="sq" w14:cmpd="sng" w14:algn="ctr">
            <w14:solidFill>
              <w14:srgbClr w14:val="000000"/>
            </w14:solidFill>
            <w14:prstDash w14:val="solid"/>
            <w14:bevel/>
          </w14:textOutline>
        </w:rPr>
      </w:pPr>
      <w:r>
        <w:rPr>
          <w:rFonts w:hint="eastAsia"/>
          <w:spacing w:val="13"/>
          <w:sz w:val="28"/>
          <w:szCs w:val="28"/>
          <w14:textOutline w14:w="4356" w14:cap="sq" w14:cmpd="sng" w14:algn="ctr">
            <w14:solidFill>
              <w14:srgbClr w14:val="000000"/>
            </w14:solidFill>
            <w14:prstDash w14:val="solid"/>
            <w14:bevel/>
          </w14:textOutline>
        </w:rPr>
        <w:br w:type="page"/>
      </w:r>
    </w:p>
    <w:p w14:paraId="79A12723">
      <w:pPr>
        <w:spacing w:before="75" w:line="232" w:lineRule="auto"/>
        <w:ind w:left="3222"/>
        <w:rPr>
          <w:sz w:val="28"/>
          <w:szCs w:val="28"/>
        </w:rPr>
      </w:pPr>
      <w:r>
        <w:rPr>
          <w:rFonts w:hint="eastAsia"/>
          <w:spacing w:val="13"/>
          <w:sz w:val="28"/>
          <w:szCs w:val="28"/>
          <w14:textOutline w14:w="4356" w14:cap="sq" w14:cmpd="sng" w14:algn="ctr">
            <w14:solidFill>
              <w14:srgbClr w14:val="000000"/>
            </w14:solidFill>
            <w14:prstDash w14:val="solid"/>
            <w14:bevel/>
          </w14:textOutline>
        </w:rPr>
        <w:t>六</w:t>
      </w:r>
      <w:r>
        <w:rPr>
          <w:rFonts w:hint="eastAsia"/>
          <w:spacing w:val="9"/>
          <w:sz w:val="28"/>
          <w:szCs w:val="28"/>
          <w14:textOutline w14:w="4356" w14:cap="sq" w14:cmpd="sng" w14:algn="ctr">
            <w14:solidFill>
              <w14:srgbClr w14:val="000000"/>
            </w14:solidFill>
            <w14:prstDash w14:val="solid"/>
            <w14:bevel/>
          </w14:textOutline>
        </w:rPr>
        <w:t>、供应商基本情况</w:t>
      </w:r>
    </w:p>
    <w:p w14:paraId="2FA85BBE">
      <w:pPr>
        <w:spacing w:before="173" w:line="228" w:lineRule="auto"/>
        <w:ind w:left="3883"/>
        <w:rPr>
          <w:sz w:val="24"/>
          <w:szCs w:val="24"/>
        </w:rPr>
      </w:pPr>
      <w:r>
        <w:rPr>
          <w:rFonts w:hint="eastAsia"/>
          <w:spacing w:val="8"/>
          <w:sz w:val="24"/>
          <w:szCs w:val="24"/>
        </w:rPr>
        <w:t>格</w:t>
      </w:r>
      <w:r>
        <w:rPr>
          <w:rFonts w:hint="eastAsia"/>
          <w:spacing w:val="7"/>
          <w:sz w:val="24"/>
          <w:szCs w:val="24"/>
        </w:rPr>
        <w:t>式自拟</w:t>
      </w:r>
    </w:p>
    <w:p w14:paraId="49AFE30F">
      <w:pPr>
        <w:spacing w:before="160" w:line="228" w:lineRule="auto"/>
        <w:rPr>
          <w:sz w:val="24"/>
          <w:szCs w:val="24"/>
        </w:rPr>
      </w:pPr>
      <w:r>
        <w:rPr>
          <w:rFonts w:hint="eastAsia"/>
          <w:spacing w:val="9"/>
          <w:sz w:val="24"/>
          <w:szCs w:val="24"/>
        </w:rPr>
        <w:t>后附：营业执照等供应商认为有必要提供的有相关证明资料复印件加盖单位公章</w:t>
      </w:r>
      <w:r>
        <w:rPr>
          <w:rFonts w:hint="eastAsia"/>
          <w:spacing w:val="5"/>
          <w:sz w:val="24"/>
          <w:szCs w:val="24"/>
        </w:rPr>
        <w:t>。</w:t>
      </w:r>
    </w:p>
    <w:p w14:paraId="5F820829">
      <w:pPr>
        <w:spacing w:line="269" w:lineRule="auto"/>
        <w:rPr>
          <w:sz w:val="21"/>
        </w:rPr>
      </w:pPr>
    </w:p>
    <w:p w14:paraId="45A19995">
      <w:pPr>
        <w:rPr>
          <w:rFonts w:hint="eastAsia"/>
          <w:spacing w:val="8"/>
          <w:sz w:val="28"/>
          <w:szCs w:val="28"/>
          <w14:textOutline w14:w="5105" w14:cap="sq" w14:cmpd="sng" w14:algn="ctr">
            <w14:solidFill>
              <w14:srgbClr w14:val="000000"/>
            </w14:solidFill>
            <w14:prstDash w14:val="solid"/>
            <w14:bevel/>
          </w14:textOutline>
        </w:rPr>
      </w:pPr>
      <w:r>
        <w:rPr>
          <w:rFonts w:hint="eastAsia"/>
          <w:spacing w:val="8"/>
          <w:sz w:val="28"/>
          <w:szCs w:val="28"/>
          <w14:textOutline w14:w="5105" w14:cap="sq" w14:cmpd="sng" w14:algn="ctr">
            <w14:solidFill>
              <w14:srgbClr w14:val="000000"/>
            </w14:solidFill>
            <w14:prstDash w14:val="solid"/>
            <w14:bevel/>
          </w14:textOutline>
        </w:rPr>
        <w:br w:type="page"/>
      </w:r>
    </w:p>
    <w:p w14:paraId="47029ACE">
      <w:pPr>
        <w:spacing w:before="91" w:line="253" w:lineRule="auto"/>
        <w:ind w:left="3353" w:right="110" w:hanging="3236"/>
        <w:jc w:val="center"/>
        <w:rPr>
          <w:sz w:val="28"/>
          <w:szCs w:val="28"/>
        </w:rPr>
      </w:pPr>
      <w:r>
        <w:rPr>
          <w:rFonts w:hint="eastAsia"/>
          <w:spacing w:val="8"/>
          <w:sz w:val="28"/>
          <w:szCs w:val="28"/>
          <w14:textOutline w14:w="5105" w14:cap="sq" w14:cmpd="sng" w14:algn="ctr">
            <w14:solidFill>
              <w14:srgbClr w14:val="000000"/>
            </w14:solidFill>
            <w14:prstDash w14:val="solid"/>
            <w14:bevel/>
          </w14:textOutline>
        </w:rPr>
        <w:t>(一)资格条件承诺书</w:t>
      </w:r>
    </w:p>
    <w:p w14:paraId="143F2213">
      <w:pPr>
        <w:spacing w:line="271" w:lineRule="auto"/>
        <w:rPr>
          <w:sz w:val="21"/>
        </w:rPr>
      </w:pPr>
    </w:p>
    <w:p w14:paraId="6708FD4D">
      <w:pPr>
        <w:wordWrap w:val="0"/>
        <w:adjustRightInd w:val="0"/>
        <w:snapToGrid w:val="0"/>
        <w:spacing w:line="360" w:lineRule="auto"/>
        <w:rPr>
          <w:rFonts w:hint="eastAsia"/>
          <w:sz w:val="24"/>
          <w:szCs w:val="24"/>
        </w:rPr>
      </w:pPr>
    </w:p>
    <w:p w14:paraId="04AC7EC6">
      <w:pPr>
        <w:wordWrap w:val="0"/>
        <w:adjustRightInd w:val="0"/>
        <w:snapToGrid w:val="0"/>
        <w:spacing w:line="360" w:lineRule="auto"/>
        <w:rPr>
          <w:sz w:val="24"/>
          <w:szCs w:val="24"/>
          <w:u w:val="single"/>
        </w:rPr>
      </w:pPr>
      <w:r>
        <w:rPr>
          <w:rFonts w:hint="eastAsia"/>
          <w:sz w:val="24"/>
          <w:szCs w:val="24"/>
        </w:rPr>
        <w:t>致：</w:t>
      </w:r>
      <w:r>
        <w:rPr>
          <w:rFonts w:hint="eastAsia"/>
          <w:sz w:val="24"/>
          <w:szCs w:val="24"/>
          <w:u w:val="single"/>
        </w:rPr>
        <w:t xml:space="preserve">    （采购人、采购代理机构）           </w:t>
      </w:r>
    </w:p>
    <w:p w14:paraId="27A111A8">
      <w:pPr>
        <w:pStyle w:val="11"/>
        <w:spacing w:line="360" w:lineRule="auto"/>
        <w:ind w:firstLine="480" w:firstLineChars="200"/>
        <w:rPr>
          <w:sz w:val="24"/>
        </w:rPr>
      </w:pPr>
      <w:r>
        <w:rPr>
          <w:rFonts w:hint="eastAsia"/>
          <w:sz w:val="24"/>
        </w:rPr>
        <w:t>我单位（公司）参与</w:t>
      </w:r>
      <w:r>
        <w:rPr>
          <w:rFonts w:hint="eastAsia"/>
          <w:sz w:val="24"/>
          <w:u w:val="single"/>
        </w:rPr>
        <w:t xml:space="preserve">     </w:t>
      </w:r>
      <w:r>
        <w:rPr>
          <w:rFonts w:hint="eastAsia"/>
          <w:sz w:val="24"/>
          <w:u w:val="single"/>
          <w:lang w:val="en-US"/>
        </w:rPr>
        <w:t xml:space="preserve">       </w:t>
      </w:r>
      <w:r>
        <w:rPr>
          <w:rFonts w:hint="eastAsia"/>
          <w:sz w:val="24"/>
          <w:u w:val="single"/>
        </w:rPr>
        <w:t>（采购项目名称、编号）</w:t>
      </w:r>
      <w:r>
        <w:rPr>
          <w:rFonts w:hint="eastAsia"/>
          <w:sz w:val="24"/>
        </w:rPr>
        <w:t>采购项目的政府采购活动，现承诺如下：</w:t>
      </w:r>
    </w:p>
    <w:p w14:paraId="6ED862F1">
      <w:pPr>
        <w:pStyle w:val="11"/>
        <w:spacing w:line="360" w:lineRule="auto"/>
        <w:ind w:firstLine="480" w:firstLineChars="200"/>
        <w:rPr>
          <w:rFonts w:hint="eastAsia"/>
          <w:kern w:val="2"/>
          <w:sz w:val="24"/>
        </w:rPr>
      </w:pPr>
      <w:r>
        <w:rPr>
          <w:rFonts w:hint="eastAsia"/>
          <w:kern w:val="2"/>
          <w:sz w:val="24"/>
        </w:rPr>
        <w:t>1.具有良好的商业信誉和健全的财务会计制度；</w:t>
      </w:r>
    </w:p>
    <w:p w14:paraId="337BB632">
      <w:pPr>
        <w:pStyle w:val="11"/>
        <w:spacing w:line="360" w:lineRule="auto"/>
        <w:ind w:firstLine="480" w:firstLineChars="200"/>
        <w:rPr>
          <w:rFonts w:hint="eastAsia" w:eastAsia="宋体"/>
          <w:kern w:val="2"/>
          <w:sz w:val="24"/>
          <w:lang w:val="en-US" w:eastAsia="zh-CN"/>
        </w:rPr>
      </w:pPr>
      <w:r>
        <w:rPr>
          <w:rFonts w:hint="eastAsia"/>
          <w:kern w:val="2"/>
          <w:sz w:val="24"/>
        </w:rPr>
        <w:t>2.具有依法缴纳税收和社会保障资金的良好记录；</w:t>
      </w:r>
    </w:p>
    <w:p w14:paraId="0B6EE9CD">
      <w:pPr>
        <w:pStyle w:val="11"/>
        <w:spacing w:line="360" w:lineRule="auto"/>
        <w:ind w:firstLine="480" w:firstLineChars="200"/>
        <w:rPr>
          <w:rFonts w:hint="eastAsia"/>
          <w:kern w:val="2"/>
          <w:sz w:val="24"/>
        </w:rPr>
      </w:pPr>
      <w:r>
        <w:rPr>
          <w:rFonts w:hint="eastAsia"/>
          <w:kern w:val="2"/>
          <w:sz w:val="24"/>
        </w:rPr>
        <w:t>我方在采购项目评审(评标)环节结束后，随时接受采购人、采购代理机构的检查验证，配合提供相关证明材料，证明符合《中华人民共和国政府采购法》规定的供应商基本资格条件。</w:t>
      </w:r>
    </w:p>
    <w:p w14:paraId="0100B942">
      <w:pPr>
        <w:pStyle w:val="11"/>
        <w:spacing w:line="360" w:lineRule="auto"/>
        <w:ind w:firstLine="480" w:firstLineChars="200"/>
        <w:rPr>
          <w:rFonts w:hint="eastAsia"/>
          <w:kern w:val="2"/>
          <w:sz w:val="24"/>
        </w:rPr>
      </w:pPr>
      <w:r>
        <w:rPr>
          <w:rFonts w:hint="eastAsia"/>
          <w:kern w:val="2"/>
          <w:sz w:val="24"/>
        </w:rPr>
        <w:t>我单位(公司)对上述承诺的真实性负责。如有虛假，将依法承担相应责任。</w:t>
      </w:r>
    </w:p>
    <w:p w14:paraId="4E806BCC">
      <w:pPr>
        <w:pStyle w:val="11"/>
        <w:spacing w:line="360" w:lineRule="auto"/>
        <w:ind w:firstLine="480" w:firstLineChars="200"/>
        <w:rPr>
          <w:rFonts w:hint="eastAsia"/>
          <w:kern w:val="2"/>
          <w:sz w:val="24"/>
        </w:rPr>
      </w:pPr>
      <w:r>
        <w:rPr>
          <w:rFonts w:hint="eastAsia"/>
          <w:kern w:val="2"/>
          <w:sz w:val="24"/>
        </w:rPr>
        <w:t>特此承诺。</w:t>
      </w:r>
    </w:p>
    <w:p w14:paraId="239B011A">
      <w:pPr>
        <w:spacing w:line="360" w:lineRule="auto"/>
        <w:rPr>
          <w:sz w:val="24"/>
          <w:szCs w:val="24"/>
        </w:rPr>
      </w:pPr>
    </w:p>
    <w:p w14:paraId="6A9FAAD3">
      <w:pPr>
        <w:pStyle w:val="11"/>
        <w:spacing w:line="360" w:lineRule="auto"/>
        <w:ind w:firstLine="0" w:firstLineChars="0"/>
        <w:jc w:val="center"/>
        <w:rPr>
          <w:kern w:val="2"/>
          <w:sz w:val="24"/>
        </w:rPr>
      </w:pPr>
      <w:r>
        <w:rPr>
          <w:rFonts w:hint="eastAsia"/>
          <w:kern w:val="2"/>
          <w:sz w:val="24"/>
        </w:rPr>
        <w:t>盖章：</w:t>
      </w:r>
    </w:p>
    <w:p w14:paraId="0A88DF20">
      <w:pPr>
        <w:pStyle w:val="11"/>
        <w:spacing w:line="360" w:lineRule="auto"/>
        <w:ind w:firstLine="0" w:firstLineChars="0"/>
        <w:jc w:val="center"/>
        <w:rPr>
          <w:kern w:val="2"/>
          <w:sz w:val="24"/>
        </w:rPr>
      </w:pPr>
      <w:r>
        <w:rPr>
          <w:rFonts w:hint="eastAsia"/>
          <w:kern w:val="2"/>
          <w:sz w:val="24"/>
        </w:rPr>
        <w:t>签字：</w:t>
      </w:r>
    </w:p>
    <w:p w14:paraId="04D380E5">
      <w:pPr>
        <w:pStyle w:val="11"/>
        <w:spacing w:line="360" w:lineRule="auto"/>
        <w:ind w:firstLine="0" w:firstLineChars="0"/>
        <w:jc w:val="center"/>
        <w:rPr>
          <w:kern w:val="2"/>
          <w:sz w:val="24"/>
        </w:rPr>
      </w:pPr>
      <w:r>
        <w:rPr>
          <w:rFonts w:hint="eastAsia"/>
          <w:kern w:val="2"/>
          <w:sz w:val="24"/>
        </w:rPr>
        <w:t>日期：</w:t>
      </w:r>
    </w:p>
    <w:p w14:paraId="1D596057">
      <w:pPr>
        <w:rPr>
          <w:spacing w:val="12"/>
          <w:sz w:val="28"/>
          <w:szCs w:val="28"/>
          <w14:textOutline w14:w="5105" w14:cap="sq" w14:cmpd="sng" w14:algn="ctr">
            <w14:solidFill>
              <w14:srgbClr w14:val="000000"/>
            </w14:solidFill>
            <w14:prstDash w14:val="solid"/>
            <w14:bevel/>
          </w14:textOutline>
        </w:rPr>
      </w:pPr>
      <w:r>
        <w:rPr>
          <w:rFonts w:hint="eastAsia"/>
          <w:spacing w:val="12"/>
          <w:sz w:val="28"/>
          <w:szCs w:val="28"/>
          <w14:textOutline w14:w="5105" w14:cap="sq" w14:cmpd="sng" w14:algn="ctr">
            <w14:solidFill>
              <w14:srgbClr w14:val="000000"/>
            </w14:solidFill>
            <w14:prstDash w14:val="solid"/>
            <w14:bevel/>
          </w14:textOutline>
        </w:rPr>
        <w:br w:type="page"/>
      </w:r>
    </w:p>
    <w:p w14:paraId="4D0A42D3">
      <w:pPr>
        <w:spacing w:before="91" w:line="212" w:lineRule="auto"/>
        <w:ind w:left="3753"/>
        <w:rPr>
          <w:sz w:val="28"/>
          <w:szCs w:val="28"/>
        </w:rPr>
      </w:pPr>
      <w:r>
        <w:rPr>
          <w:rFonts w:hint="eastAsia"/>
          <w:spacing w:val="12"/>
          <w:sz w:val="28"/>
          <w:szCs w:val="28"/>
          <w14:textOutline w14:w="5105" w14:cap="sq" w14:cmpd="sng" w14:algn="ctr">
            <w14:solidFill>
              <w14:srgbClr w14:val="000000"/>
            </w14:solidFill>
            <w14:prstDash w14:val="solid"/>
            <w14:bevel/>
          </w14:textOutline>
        </w:rPr>
        <w:t>(二)</w:t>
      </w:r>
      <w:r>
        <w:rPr>
          <w:rFonts w:hint="eastAsia"/>
          <w:spacing w:val="12"/>
          <w:sz w:val="28"/>
          <w:szCs w:val="28"/>
        </w:rPr>
        <w:t xml:space="preserve"> </w:t>
      </w:r>
      <w:r>
        <w:rPr>
          <w:rFonts w:hint="eastAsia"/>
          <w:spacing w:val="12"/>
          <w:sz w:val="28"/>
          <w:szCs w:val="28"/>
          <w14:textOutline w14:w="5105" w14:cap="sq" w14:cmpd="sng" w14:algn="ctr">
            <w14:solidFill>
              <w14:srgbClr w14:val="000000"/>
            </w14:solidFill>
            <w14:prstDash w14:val="solid"/>
            <w14:bevel/>
          </w14:textOutline>
        </w:rPr>
        <w:t>类似业绩一览</w:t>
      </w:r>
      <w:r>
        <w:rPr>
          <w:rFonts w:hint="eastAsia"/>
          <w:spacing w:val="11"/>
          <w:sz w:val="28"/>
          <w:szCs w:val="28"/>
          <w14:textOutline w14:w="5105" w14:cap="sq" w14:cmpd="sng" w14:algn="ctr">
            <w14:solidFill>
              <w14:srgbClr w14:val="000000"/>
            </w14:solidFill>
            <w14:prstDash w14:val="solid"/>
            <w14:bevel/>
          </w14:textOutline>
        </w:rPr>
        <w:t>表</w:t>
      </w:r>
    </w:p>
    <w:tbl>
      <w:tblPr>
        <w:tblStyle w:val="40"/>
        <w:tblW w:w="9738"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763"/>
        <w:gridCol w:w="938"/>
      </w:tblGrid>
      <w:tr w14:paraId="79CCE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textDirection w:val="tbRlV"/>
            <w:vAlign w:val="center"/>
          </w:tcPr>
          <w:p w14:paraId="3F7EB09C">
            <w:pPr>
              <w:spacing w:before="65" w:line="228"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序号</w:t>
            </w:r>
          </w:p>
        </w:tc>
        <w:tc>
          <w:tcPr>
            <w:tcW w:w="1840" w:type="dxa"/>
            <w:vAlign w:val="center"/>
          </w:tcPr>
          <w:p w14:paraId="32773BC5">
            <w:pPr>
              <w:spacing w:before="65" w:line="228"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项目名称</w:t>
            </w:r>
          </w:p>
        </w:tc>
        <w:tc>
          <w:tcPr>
            <w:tcW w:w="1412" w:type="dxa"/>
            <w:vAlign w:val="center"/>
          </w:tcPr>
          <w:p w14:paraId="32FF9ADF">
            <w:pPr>
              <w:spacing w:before="65" w:line="228" w:lineRule="auto"/>
              <w:jc w:val="center"/>
              <w:rPr>
                <w:rFonts w:hint="eastAsia" w:ascii="宋体" w:hAnsi="宋体" w:eastAsia="宋体" w:cs="宋体"/>
                <w:sz w:val="24"/>
                <w:szCs w:val="24"/>
              </w:rPr>
            </w:pPr>
            <w:r>
              <w:rPr>
                <w:rFonts w:hint="eastAsia" w:ascii="宋体" w:hAnsi="宋体" w:eastAsia="宋体" w:cs="宋体"/>
                <w:spacing w:val="8"/>
                <w:sz w:val="24"/>
                <w:szCs w:val="24"/>
              </w:rPr>
              <w:t>服</w:t>
            </w:r>
            <w:r>
              <w:rPr>
                <w:rFonts w:hint="eastAsia" w:ascii="宋体" w:hAnsi="宋体" w:eastAsia="宋体" w:cs="宋体"/>
                <w:spacing w:val="7"/>
                <w:sz w:val="24"/>
                <w:szCs w:val="24"/>
              </w:rPr>
              <w:t>务时间</w:t>
            </w:r>
          </w:p>
        </w:tc>
        <w:tc>
          <w:tcPr>
            <w:tcW w:w="1663" w:type="dxa"/>
            <w:vAlign w:val="center"/>
          </w:tcPr>
          <w:p w14:paraId="449B1A4A">
            <w:pPr>
              <w:spacing w:before="65" w:line="227" w:lineRule="auto"/>
              <w:jc w:val="center"/>
              <w:rPr>
                <w:rFonts w:hint="eastAsia" w:ascii="宋体" w:hAnsi="宋体" w:eastAsia="宋体" w:cs="宋体"/>
                <w:sz w:val="24"/>
                <w:szCs w:val="24"/>
              </w:rPr>
            </w:pPr>
            <w:r>
              <w:rPr>
                <w:rFonts w:hint="eastAsia" w:ascii="宋体" w:hAnsi="宋体" w:eastAsia="宋体" w:cs="宋体"/>
                <w:spacing w:val="11"/>
                <w:sz w:val="24"/>
                <w:szCs w:val="24"/>
              </w:rPr>
              <w:t>项</w:t>
            </w:r>
            <w:r>
              <w:rPr>
                <w:rFonts w:hint="eastAsia" w:ascii="宋体" w:hAnsi="宋体" w:eastAsia="宋体" w:cs="宋体"/>
                <w:spacing w:val="7"/>
                <w:sz w:val="24"/>
                <w:szCs w:val="24"/>
              </w:rPr>
              <w:t>目</w:t>
            </w:r>
            <w:r>
              <w:rPr>
                <w:rFonts w:hint="eastAsia" w:ascii="宋体" w:hAnsi="宋体" w:eastAsia="宋体" w:cs="宋体"/>
                <w:spacing w:val="7"/>
                <w:sz w:val="24"/>
                <w:szCs w:val="24"/>
                <w:lang w:val="en-US"/>
              </w:rPr>
              <w:t>金额</w:t>
            </w:r>
          </w:p>
        </w:tc>
        <w:tc>
          <w:tcPr>
            <w:tcW w:w="1562" w:type="dxa"/>
            <w:vAlign w:val="center"/>
          </w:tcPr>
          <w:p w14:paraId="3810CEAD">
            <w:pPr>
              <w:spacing w:before="65" w:line="225" w:lineRule="auto"/>
              <w:jc w:val="center"/>
              <w:rPr>
                <w:rFonts w:hint="eastAsia" w:ascii="宋体" w:hAnsi="宋体" w:eastAsia="宋体" w:cs="宋体"/>
                <w:sz w:val="24"/>
                <w:szCs w:val="24"/>
              </w:rPr>
            </w:pPr>
            <w:r>
              <w:rPr>
                <w:rFonts w:hint="eastAsia" w:ascii="宋体" w:hAnsi="宋体" w:eastAsia="宋体" w:cs="宋体"/>
                <w:spacing w:val="9"/>
                <w:sz w:val="24"/>
                <w:szCs w:val="24"/>
              </w:rPr>
              <w:t>委</w:t>
            </w:r>
            <w:r>
              <w:rPr>
                <w:rFonts w:hint="eastAsia" w:ascii="宋体" w:hAnsi="宋体" w:eastAsia="宋体" w:cs="宋体"/>
                <w:spacing w:val="7"/>
                <w:sz w:val="24"/>
                <w:szCs w:val="24"/>
              </w:rPr>
              <w:t>托单位</w:t>
            </w:r>
          </w:p>
        </w:tc>
        <w:tc>
          <w:tcPr>
            <w:tcW w:w="1763" w:type="dxa"/>
            <w:vAlign w:val="center"/>
          </w:tcPr>
          <w:p w14:paraId="2E5EBE0C">
            <w:pPr>
              <w:spacing w:before="65" w:line="225" w:lineRule="auto"/>
              <w:jc w:val="center"/>
              <w:rPr>
                <w:rFonts w:hint="eastAsia" w:ascii="宋体" w:hAnsi="宋体" w:eastAsia="宋体" w:cs="宋体"/>
                <w:sz w:val="24"/>
                <w:szCs w:val="24"/>
              </w:rPr>
            </w:pPr>
            <w:r>
              <w:rPr>
                <w:rFonts w:hint="eastAsia" w:ascii="宋体" w:hAnsi="宋体" w:eastAsia="宋体" w:cs="宋体"/>
                <w:spacing w:val="9"/>
                <w:sz w:val="24"/>
                <w:szCs w:val="24"/>
              </w:rPr>
              <w:t>委</w:t>
            </w:r>
            <w:r>
              <w:rPr>
                <w:rFonts w:hint="eastAsia" w:ascii="宋体" w:hAnsi="宋体" w:eastAsia="宋体" w:cs="宋体"/>
                <w:spacing w:val="7"/>
                <w:sz w:val="24"/>
                <w:szCs w:val="24"/>
              </w:rPr>
              <w:t>托事项</w:t>
            </w:r>
          </w:p>
        </w:tc>
        <w:tc>
          <w:tcPr>
            <w:tcW w:w="938" w:type="dxa"/>
            <w:vAlign w:val="center"/>
          </w:tcPr>
          <w:p w14:paraId="7E2F4B6A">
            <w:pPr>
              <w:spacing w:before="65" w:line="230" w:lineRule="auto"/>
              <w:jc w:val="center"/>
              <w:rPr>
                <w:rFonts w:hint="eastAsia" w:ascii="宋体" w:hAnsi="宋体" w:eastAsia="宋体" w:cs="宋体"/>
                <w:sz w:val="24"/>
                <w:szCs w:val="24"/>
              </w:rPr>
            </w:pPr>
            <w:r>
              <w:rPr>
                <w:rFonts w:hint="eastAsia" w:ascii="宋体" w:hAnsi="宋体" w:eastAsia="宋体" w:cs="宋体"/>
                <w:spacing w:val="4"/>
                <w:sz w:val="24"/>
                <w:szCs w:val="24"/>
              </w:rPr>
              <w:t>备</w:t>
            </w:r>
            <w:r>
              <w:rPr>
                <w:rFonts w:hint="eastAsia" w:ascii="宋体" w:hAnsi="宋体" w:eastAsia="宋体" w:cs="宋体"/>
                <w:spacing w:val="3"/>
                <w:sz w:val="24"/>
                <w:szCs w:val="24"/>
              </w:rPr>
              <w:t>注</w:t>
            </w:r>
          </w:p>
        </w:tc>
      </w:tr>
      <w:tr w14:paraId="2C428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0D0FB278">
            <w:pPr>
              <w:spacing w:before="65" w:line="193"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40" w:type="dxa"/>
            <w:vAlign w:val="center"/>
          </w:tcPr>
          <w:p w14:paraId="6A0C944F">
            <w:pPr>
              <w:jc w:val="center"/>
              <w:rPr>
                <w:rFonts w:hint="eastAsia" w:ascii="宋体" w:hAnsi="宋体" w:eastAsia="宋体" w:cs="宋体"/>
                <w:sz w:val="24"/>
                <w:szCs w:val="24"/>
              </w:rPr>
            </w:pPr>
          </w:p>
        </w:tc>
        <w:tc>
          <w:tcPr>
            <w:tcW w:w="1412" w:type="dxa"/>
            <w:vAlign w:val="center"/>
          </w:tcPr>
          <w:p w14:paraId="752302E5">
            <w:pPr>
              <w:jc w:val="center"/>
              <w:rPr>
                <w:rFonts w:hint="eastAsia" w:ascii="宋体" w:hAnsi="宋体" w:eastAsia="宋体" w:cs="宋体"/>
                <w:sz w:val="24"/>
                <w:szCs w:val="24"/>
              </w:rPr>
            </w:pPr>
          </w:p>
        </w:tc>
        <w:tc>
          <w:tcPr>
            <w:tcW w:w="1663" w:type="dxa"/>
            <w:vAlign w:val="center"/>
          </w:tcPr>
          <w:p w14:paraId="27C10D37">
            <w:pPr>
              <w:jc w:val="center"/>
              <w:rPr>
                <w:rFonts w:hint="eastAsia" w:ascii="宋体" w:hAnsi="宋体" w:eastAsia="宋体" w:cs="宋体"/>
                <w:sz w:val="24"/>
                <w:szCs w:val="24"/>
              </w:rPr>
            </w:pPr>
          </w:p>
        </w:tc>
        <w:tc>
          <w:tcPr>
            <w:tcW w:w="1562" w:type="dxa"/>
            <w:vAlign w:val="center"/>
          </w:tcPr>
          <w:p w14:paraId="07DEAD86">
            <w:pPr>
              <w:jc w:val="center"/>
              <w:rPr>
                <w:rFonts w:hint="eastAsia" w:ascii="宋体" w:hAnsi="宋体" w:eastAsia="宋体" w:cs="宋体"/>
                <w:sz w:val="24"/>
                <w:szCs w:val="24"/>
              </w:rPr>
            </w:pPr>
          </w:p>
        </w:tc>
        <w:tc>
          <w:tcPr>
            <w:tcW w:w="1763" w:type="dxa"/>
            <w:vAlign w:val="center"/>
          </w:tcPr>
          <w:p w14:paraId="25EBE940">
            <w:pPr>
              <w:jc w:val="center"/>
              <w:rPr>
                <w:rFonts w:hint="eastAsia" w:ascii="宋体" w:hAnsi="宋体" w:eastAsia="宋体" w:cs="宋体"/>
                <w:sz w:val="24"/>
                <w:szCs w:val="24"/>
              </w:rPr>
            </w:pPr>
          </w:p>
        </w:tc>
        <w:tc>
          <w:tcPr>
            <w:tcW w:w="938" w:type="dxa"/>
            <w:vAlign w:val="center"/>
          </w:tcPr>
          <w:p w14:paraId="69C3E06C">
            <w:pPr>
              <w:jc w:val="center"/>
              <w:rPr>
                <w:rFonts w:hint="eastAsia" w:ascii="宋体" w:hAnsi="宋体" w:eastAsia="宋体" w:cs="宋体"/>
                <w:sz w:val="24"/>
                <w:szCs w:val="24"/>
              </w:rPr>
            </w:pPr>
          </w:p>
        </w:tc>
      </w:tr>
      <w:tr w14:paraId="21B59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1EE608EE">
            <w:pPr>
              <w:spacing w:before="65" w:line="192"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40" w:type="dxa"/>
            <w:vAlign w:val="center"/>
          </w:tcPr>
          <w:p w14:paraId="63C08D03">
            <w:pPr>
              <w:jc w:val="center"/>
              <w:rPr>
                <w:rFonts w:hint="eastAsia" w:ascii="宋体" w:hAnsi="宋体" w:eastAsia="宋体" w:cs="宋体"/>
                <w:sz w:val="24"/>
                <w:szCs w:val="24"/>
              </w:rPr>
            </w:pPr>
          </w:p>
        </w:tc>
        <w:tc>
          <w:tcPr>
            <w:tcW w:w="1412" w:type="dxa"/>
            <w:vAlign w:val="center"/>
          </w:tcPr>
          <w:p w14:paraId="5655B49C">
            <w:pPr>
              <w:jc w:val="center"/>
              <w:rPr>
                <w:rFonts w:hint="eastAsia" w:ascii="宋体" w:hAnsi="宋体" w:eastAsia="宋体" w:cs="宋体"/>
                <w:sz w:val="24"/>
                <w:szCs w:val="24"/>
              </w:rPr>
            </w:pPr>
          </w:p>
        </w:tc>
        <w:tc>
          <w:tcPr>
            <w:tcW w:w="1663" w:type="dxa"/>
            <w:vAlign w:val="center"/>
          </w:tcPr>
          <w:p w14:paraId="146FF845">
            <w:pPr>
              <w:jc w:val="center"/>
              <w:rPr>
                <w:rFonts w:hint="eastAsia" w:ascii="宋体" w:hAnsi="宋体" w:eastAsia="宋体" w:cs="宋体"/>
                <w:sz w:val="24"/>
                <w:szCs w:val="24"/>
              </w:rPr>
            </w:pPr>
          </w:p>
        </w:tc>
        <w:tc>
          <w:tcPr>
            <w:tcW w:w="1562" w:type="dxa"/>
            <w:vAlign w:val="center"/>
          </w:tcPr>
          <w:p w14:paraId="5BD36DD1">
            <w:pPr>
              <w:jc w:val="center"/>
              <w:rPr>
                <w:rFonts w:hint="eastAsia" w:ascii="宋体" w:hAnsi="宋体" w:eastAsia="宋体" w:cs="宋体"/>
                <w:sz w:val="24"/>
                <w:szCs w:val="24"/>
              </w:rPr>
            </w:pPr>
          </w:p>
        </w:tc>
        <w:tc>
          <w:tcPr>
            <w:tcW w:w="1763" w:type="dxa"/>
            <w:vAlign w:val="center"/>
          </w:tcPr>
          <w:p w14:paraId="6CD2BB8A">
            <w:pPr>
              <w:jc w:val="center"/>
              <w:rPr>
                <w:rFonts w:hint="eastAsia" w:ascii="宋体" w:hAnsi="宋体" w:eastAsia="宋体" w:cs="宋体"/>
                <w:sz w:val="24"/>
                <w:szCs w:val="24"/>
              </w:rPr>
            </w:pPr>
          </w:p>
        </w:tc>
        <w:tc>
          <w:tcPr>
            <w:tcW w:w="938" w:type="dxa"/>
            <w:vAlign w:val="center"/>
          </w:tcPr>
          <w:p w14:paraId="37D59D2B">
            <w:pPr>
              <w:jc w:val="center"/>
              <w:rPr>
                <w:rFonts w:hint="eastAsia" w:ascii="宋体" w:hAnsi="宋体" w:eastAsia="宋体" w:cs="宋体"/>
                <w:sz w:val="24"/>
                <w:szCs w:val="24"/>
              </w:rPr>
            </w:pPr>
          </w:p>
        </w:tc>
      </w:tr>
      <w:tr w14:paraId="04EFE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224BB309">
            <w:pPr>
              <w:spacing w:before="65" w:line="19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40" w:type="dxa"/>
            <w:vAlign w:val="center"/>
          </w:tcPr>
          <w:p w14:paraId="300BED67">
            <w:pPr>
              <w:jc w:val="center"/>
              <w:rPr>
                <w:rFonts w:hint="eastAsia" w:ascii="宋体" w:hAnsi="宋体" w:eastAsia="宋体" w:cs="宋体"/>
                <w:sz w:val="24"/>
                <w:szCs w:val="24"/>
              </w:rPr>
            </w:pPr>
          </w:p>
        </w:tc>
        <w:tc>
          <w:tcPr>
            <w:tcW w:w="1412" w:type="dxa"/>
            <w:vAlign w:val="center"/>
          </w:tcPr>
          <w:p w14:paraId="4AFFFEBD">
            <w:pPr>
              <w:jc w:val="center"/>
              <w:rPr>
                <w:rFonts w:hint="eastAsia" w:ascii="宋体" w:hAnsi="宋体" w:eastAsia="宋体" w:cs="宋体"/>
                <w:sz w:val="24"/>
                <w:szCs w:val="24"/>
              </w:rPr>
            </w:pPr>
          </w:p>
        </w:tc>
        <w:tc>
          <w:tcPr>
            <w:tcW w:w="1663" w:type="dxa"/>
            <w:vAlign w:val="center"/>
          </w:tcPr>
          <w:p w14:paraId="4BB8D75C">
            <w:pPr>
              <w:jc w:val="center"/>
              <w:rPr>
                <w:rFonts w:hint="eastAsia" w:ascii="宋体" w:hAnsi="宋体" w:eastAsia="宋体" w:cs="宋体"/>
                <w:sz w:val="24"/>
                <w:szCs w:val="24"/>
              </w:rPr>
            </w:pPr>
          </w:p>
        </w:tc>
        <w:tc>
          <w:tcPr>
            <w:tcW w:w="1562" w:type="dxa"/>
            <w:vAlign w:val="center"/>
          </w:tcPr>
          <w:p w14:paraId="79174709">
            <w:pPr>
              <w:jc w:val="center"/>
              <w:rPr>
                <w:rFonts w:hint="eastAsia" w:ascii="宋体" w:hAnsi="宋体" w:eastAsia="宋体" w:cs="宋体"/>
                <w:sz w:val="24"/>
                <w:szCs w:val="24"/>
              </w:rPr>
            </w:pPr>
          </w:p>
        </w:tc>
        <w:tc>
          <w:tcPr>
            <w:tcW w:w="1763" w:type="dxa"/>
            <w:vAlign w:val="center"/>
          </w:tcPr>
          <w:p w14:paraId="47EE79DD">
            <w:pPr>
              <w:jc w:val="center"/>
              <w:rPr>
                <w:rFonts w:hint="eastAsia" w:ascii="宋体" w:hAnsi="宋体" w:eastAsia="宋体" w:cs="宋体"/>
                <w:sz w:val="24"/>
                <w:szCs w:val="24"/>
              </w:rPr>
            </w:pPr>
          </w:p>
        </w:tc>
        <w:tc>
          <w:tcPr>
            <w:tcW w:w="938" w:type="dxa"/>
            <w:vAlign w:val="center"/>
          </w:tcPr>
          <w:p w14:paraId="3B074149">
            <w:pPr>
              <w:jc w:val="center"/>
              <w:rPr>
                <w:rFonts w:hint="eastAsia" w:ascii="宋体" w:hAnsi="宋体" w:eastAsia="宋体" w:cs="宋体"/>
                <w:sz w:val="24"/>
                <w:szCs w:val="24"/>
              </w:rPr>
            </w:pPr>
          </w:p>
        </w:tc>
      </w:tr>
      <w:tr w14:paraId="72556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5F582B47">
            <w:pPr>
              <w:spacing w:before="65" w:line="192"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40" w:type="dxa"/>
            <w:vAlign w:val="center"/>
          </w:tcPr>
          <w:p w14:paraId="4F67A392">
            <w:pPr>
              <w:jc w:val="center"/>
              <w:rPr>
                <w:rFonts w:hint="eastAsia" w:ascii="宋体" w:hAnsi="宋体" w:eastAsia="宋体" w:cs="宋体"/>
                <w:sz w:val="24"/>
                <w:szCs w:val="24"/>
              </w:rPr>
            </w:pPr>
          </w:p>
        </w:tc>
        <w:tc>
          <w:tcPr>
            <w:tcW w:w="1412" w:type="dxa"/>
            <w:vAlign w:val="center"/>
          </w:tcPr>
          <w:p w14:paraId="4EE6B6CD">
            <w:pPr>
              <w:jc w:val="center"/>
              <w:rPr>
                <w:rFonts w:hint="eastAsia" w:ascii="宋体" w:hAnsi="宋体" w:eastAsia="宋体" w:cs="宋体"/>
                <w:sz w:val="24"/>
                <w:szCs w:val="24"/>
              </w:rPr>
            </w:pPr>
          </w:p>
        </w:tc>
        <w:tc>
          <w:tcPr>
            <w:tcW w:w="1663" w:type="dxa"/>
            <w:vAlign w:val="center"/>
          </w:tcPr>
          <w:p w14:paraId="6081070D">
            <w:pPr>
              <w:jc w:val="center"/>
              <w:rPr>
                <w:rFonts w:hint="eastAsia" w:ascii="宋体" w:hAnsi="宋体" w:eastAsia="宋体" w:cs="宋体"/>
                <w:sz w:val="24"/>
                <w:szCs w:val="24"/>
              </w:rPr>
            </w:pPr>
          </w:p>
        </w:tc>
        <w:tc>
          <w:tcPr>
            <w:tcW w:w="1562" w:type="dxa"/>
            <w:vAlign w:val="center"/>
          </w:tcPr>
          <w:p w14:paraId="55A71391">
            <w:pPr>
              <w:jc w:val="center"/>
              <w:rPr>
                <w:rFonts w:hint="eastAsia" w:ascii="宋体" w:hAnsi="宋体" w:eastAsia="宋体" w:cs="宋体"/>
                <w:sz w:val="24"/>
                <w:szCs w:val="24"/>
              </w:rPr>
            </w:pPr>
          </w:p>
        </w:tc>
        <w:tc>
          <w:tcPr>
            <w:tcW w:w="1763" w:type="dxa"/>
            <w:vAlign w:val="center"/>
          </w:tcPr>
          <w:p w14:paraId="184E8BE6">
            <w:pPr>
              <w:jc w:val="center"/>
              <w:rPr>
                <w:rFonts w:hint="eastAsia" w:ascii="宋体" w:hAnsi="宋体" w:eastAsia="宋体" w:cs="宋体"/>
                <w:sz w:val="24"/>
                <w:szCs w:val="24"/>
              </w:rPr>
            </w:pPr>
          </w:p>
        </w:tc>
        <w:tc>
          <w:tcPr>
            <w:tcW w:w="938" w:type="dxa"/>
            <w:vAlign w:val="center"/>
          </w:tcPr>
          <w:p w14:paraId="616DC30B">
            <w:pPr>
              <w:jc w:val="center"/>
              <w:rPr>
                <w:rFonts w:hint="eastAsia" w:ascii="宋体" w:hAnsi="宋体" w:eastAsia="宋体" w:cs="宋体"/>
                <w:sz w:val="24"/>
                <w:szCs w:val="24"/>
              </w:rPr>
            </w:pPr>
          </w:p>
        </w:tc>
      </w:tr>
      <w:tr w14:paraId="6DF59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606F8FE3">
            <w:pPr>
              <w:spacing w:before="65" w:line="189"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840" w:type="dxa"/>
            <w:vAlign w:val="center"/>
          </w:tcPr>
          <w:p w14:paraId="7549B914">
            <w:pPr>
              <w:jc w:val="center"/>
              <w:rPr>
                <w:rFonts w:hint="eastAsia" w:ascii="宋体" w:hAnsi="宋体" w:eastAsia="宋体" w:cs="宋体"/>
                <w:sz w:val="24"/>
                <w:szCs w:val="24"/>
              </w:rPr>
            </w:pPr>
          </w:p>
        </w:tc>
        <w:tc>
          <w:tcPr>
            <w:tcW w:w="1412" w:type="dxa"/>
            <w:vAlign w:val="center"/>
          </w:tcPr>
          <w:p w14:paraId="4BDC9877">
            <w:pPr>
              <w:jc w:val="center"/>
              <w:rPr>
                <w:rFonts w:hint="eastAsia" w:ascii="宋体" w:hAnsi="宋体" w:eastAsia="宋体" w:cs="宋体"/>
                <w:sz w:val="24"/>
                <w:szCs w:val="24"/>
              </w:rPr>
            </w:pPr>
          </w:p>
        </w:tc>
        <w:tc>
          <w:tcPr>
            <w:tcW w:w="1663" w:type="dxa"/>
            <w:vAlign w:val="center"/>
          </w:tcPr>
          <w:p w14:paraId="466E3831">
            <w:pPr>
              <w:jc w:val="center"/>
              <w:rPr>
                <w:rFonts w:hint="eastAsia" w:ascii="宋体" w:hAnsi="宋体" w:eastAsia="宋体" w:cs="宋体"/>
                <w:sz w:val="24"/>
                <w:szCs w:val="24"/>
              </w:rPr>
            </w:pPr>
          </w:p>
        </w:tc>
        <w:tc>
          <w:tcPr>
            <w:tcW w:w="1562" w:type="dxa"/>
            <w:vAlign w:val="center"/>
          </w:tcPr>
          <w:p w14:paraId="683DE513">
            <w:pPr>
              <w:jc w:val="center"/>
              <w:rPr>
                <w:rFonts w:hint="eastAsia" w:ascii="宋体" w:hAnsi="宋体" w:eastAsia="宋体" w:cs="宋体"/>
                <w:sz w:val="24"/>
                <w:szCs w:val="24"/>
              </w:rPr>
            </w:pPr>
          </w:p>
        </w:tc>
        <w:tc>
          <w:tcPr>
            <w:tcW w:w="1763" w:type="dxa"/>
            <w:vAlign w:val="center"/>
          </w:tcPr>
          <w:p w14:paraId="0210CE9B">
            <w:pPr>
              <w:jc w:val="center"/>
              <w:rPr>
                <w:rFonts w:hint="eastAsia" w:ascii="宋体" w:hAnsi="宋体" w:eastAsia="宋体" w:cs="宋体"/>
                <w:sz w:val="24"/>
                <w:szCs w:val="24"/>
              </w:rPr>
            </w:pPr>
          </w:p>
        </w:tc>
        <w:tc>
          <w:tcPr>
            <w:tcW w:w="938" w:type="dxa"/>
            <w:vAlign w:val="center"/>
          </w:tcPr>
          <w:p w14:paraId="0D54ABC5">
            <w:pPr>
              <w:jc w:val="center"/>
              <w:rPr>
                <w:rFonts w:hint="eastAsia" w:ascii="宋体" w:hAnsi="宋体" w:eastAsia="宋体" w:cs="宋体"/>
                <w:sz w:val="24"/>
                <w:szCs w:val="24"/>
              </w:rPr>
            </w:pPr>
          </w:p>
        </w:tc>
      </w:tr>
      <w:tr w14:paraId="7C71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02F5B6D0">
            <w:pPr>
              <w:spacing w:before="65" w:line="19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840" w:type="dxa"/>
            <w:vAlign w:val="center"/>
          </w:tcPr>
          <w:p w14:paraId="6D75A9B1">
            <w:pPr>
              <w:jc w:val="center"/>
              <w:rPr>
                <w:rFonts w:hint="eastAsia" w:ascii="宋体" w:hAnsi="宋体" w:eastAsia="宋体" w:cs="宋体"/>
                <w:sz w:val="24"/>
                <w:szCs w:val="24"/>
              </w:rPr>
            </w:pPr>
          </w:p>
        </w:tc>
        <w:tc>
          <w:tcPr>
            <w:tcW w:w="1412" w:type="dxa"/>
            <w:vAlign w:val="center"/>
          </w:tcPr>
          <w:p w14:paraId="00B6D1B9">
            <w:pPr>
              <w:jc w:val="center"/>
              <w:rPr>
                <w:rFonts w:hint="eastAsia" w:ascii="宋体" w:hAnsi="宋体" w:eastAsia="宋体" w:cs="宋体"/>
                <w:sz w:val="24"/>
                <w:szCs w:val="24"/>
              </w:rPr>
            </w:pPr>
          </w:p>
        </w:tc>
        <w:tc>
          <w:tcPr>
            <w:tcW w:w="1663" w:type="dxa"/>
            <w:vAlign w:val="center"/>
          </w:tcPr>
          <w:p w14:paraId="4FF827F1">
            <w:pPr>
              <w:jc w:val="center"/>
              <w:rPr>
                <w:rFonts w:hint="eastAsia" w:ascii="宋体" w:hAnsi="宋体" w:eastAsia="宋体" w:cs="宋体"/>
                <w:sz w:val="24"/>
                <w:szCs w:val="24"/>
              </w:rPr>
            </w:pPr>
          </w:p>
        </w:tc>
        <w:tc>
          <w:tcPr>
            <w:tcW w:w="1562" w:type="dxa"/>
            <w:vAlign w:val="center"/>
          </w:tcPr>
          <w:p w14:paraId="4459394A">
            <w:pPr>
              <w:jc w:val="center"/>
              <w:rPr>
                <w:rFonts w:hint="eastAsia" w:ascii="宋体" w:hAnsi="宋体" w:eastAsia="宋体" w:cs="宋体"/>
                <w:sz w:val="24"/>
                <w:szCs w:val="24"/>
              </w:rPr>
            </w:pPr>
          </w:p>
        </w:tc>
        <w:tc>
          <w:tcPr>
            <w:tcW w:w="1763" w:type="dxa"/>
            <w:vAlign w:val="center"/>
          </w:tcPr>
          <w:p w14:paraId="5BD172A1">
            <w:pPr>
              <w:jc w:val="center"/>
              <w:rPr>
                <w:rFonts w:hint="eastAsia" w:ascii="宋体" w:hAnsi="宋体" w:eastAsia="宋体" w:cs="宋体"/>
                <w:sz w:val="24"/>
                <w:szCs w:val="24"/>
              </w:rPr>
            </w:pPr>
          </w:p>
        </w:tc>
        <w:tc>
          <w:tcPr>
            <w:tcW w:w="938" w:type="dxa"/>
            <w:vAlign w:val="center"/>
          </w:tcPr>
          <w:p w14:paraId="710B9E8B">
            <w:pPr>
              <w:jc w:val="center"/>
              <w:rPr>
                <w:rFonts w:hint="eastAsia" w:ascii="宋体" w:hAnsi="宋体" w:eastAsia="宋体" w:cs="宋体"/>
                <w:sz w:val="24"/>
                <w:szCs w:val="24"/>
              </w:rPr>
            </w:pPr>
          </w:p>
        </w:tc>
      </w:tr>
      <w:tr w14:paraId="38771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200E0CD7">
            <w:pPr>
              <w:spacing w:before="65" w:line="189"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840" w:type="dxa"/>
            <w:vAlign w:val="center"/>
          </w:tcPr>
          <w:p w14:paraId="761E7D47">
            <w:pPr>
              <w:jc w:val="center"/>
              <w:rPr>
                <w:rFonts w:hint="eastAsia" w:ascii="宋体" w:hAnsi="宋体" w:eastAsia="宋体" w:cs="宋体"/>
                <w:sz w:val="24"/>
                <w:szCs w:val="24"/>
              </w:rPr>
            </w:pPr>
          </w:p>
        </w:tc>
        <w:tc>
          <w:tcPr>
            <w:tcW w:w="1412" w:type="dxa"/>
            <w:vAlign w:val="center"/>
          </w:tcPr>
          <w:p w14:paraId="7B4AF4A2">
            <w:pPr>
              <w:jc w:val="center"/>
              <w:rPr>
                <w:rFonts w:hint="eastAsia" w:ascii="宋体" w:hAnsi="宋体" w:eastAsia="宋体" w:cs="宋体"/>
                <w:sz w:val="24"/>
                <w:szCs w:val="24"/>
              </w:rPr>
            </w:pPr>
          </w:p>
        </w:tc>
        <w:tc>
          <w:tcPr>
            <w:tcW w:w="1663" w:type="dxa"/>
            <w:vAlign w:val="center"/>
          </w:tcPr>
          <w:p w14:paraId="65FE1DF9">
            <w:pPr>
              <w:jc w:val="center"/>
              <w:rPr>
                <w:rFonts w:hint="eastAsia" w:ascii="宋体" w:hAnsi="宋体" w:eastAsia="宋体" w:cs="宋体"/>
                <w:sz w:val="24"/>
                <w:szCs w:val="24"/>
              </w:rPr>
            </w:pPr>
          </w:p>
        </w:tc>
        <w:tc>
          <w:tcPr>
            <w:tcW w:w="1562" w:type="dxa"/>
            <w:vAlign w:val="center"/>
          </w:tcPr>
          <w:p w14:paraId="5D8C75C1">
            <w:pPr>
              <w:jc w:val="center"/>
              <w:rPr>
                <w:rFonts w:hint="eastAsia" w:ascii="宋体" w:hAnsi="宋体" w:eastAsia="宋体" w:cs="宋体"/>
                <w:sz w:val="24"/>
                <w:szCs w:val="24"/>
              </w:rPr>
            </w:pPr>
          </w:p>
        </w:tc>
        <w:tc>
          <w:tcPr>
            <w:tcW w:w="1763" w:type="dxa"/>
            <w:vAlign w:val="center"/>
          </w:tcPr>
          <w:p w14:paraId="54A6E9AA">
            <w:pPr>
              <w:jc w:val="center"/>
              <w:rPr>
                <w:rFonts w:hint="eastAsia" w:ascii="宋体" w:hAnsi="宋体" w:eastAsia="宋体" w:cs="宋体"/>
                <w:sz w:val="24"/>
                <w:szCs w:val="24"/>
              </w:rPr>
            </w:pPr>
          </w:p>
        </w:tc>
        <w:tc>
          <w:tcPr>
            <w:tcW w:w="938" w:type="dxa"/>
            <w:vAlign w:val="center"/>
          </w:tcPr>
          <w:p w14:paraId="1E8FCA2A">
            <w:pPr>
              <w:jc w:val="center"/>
              <w:rPr>
                <w:rFonts w:hint="eastAsia" w:ascii="宋体" w:hAnsi="宋体" w:eastAsia="宋体" w:cs="宋体"/>
                <w:sz w:val="24"/>
                <w:szCs w:val="24"/>
              </w:rPr>
            </w:pPr>
          </w:p>
        </w:tc>
      </w:tr>
      <w:tr w14:paraId="2F55D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3922B86B">
            <w:pPr>
              <w:spacing w:before="65" w:line="19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840" w:type="dxa"/>
            <w:vAlign w:val="center"/>
          </w:tcPr>
          <w:p w14:paraId="72DE86A8">
            <w:pPr>
              <w:jc w:val="center"/>
              <w:rPr>
                <w:rFonts w:hint="eastAsia" w:ascii="宋体" w:hAnsi="宋体" w:eastAsia="宋体" w:cs="宋体"/>
                <w:sz w:val="24"/>
                <w:szCs w:val="24"/>
              </w:rPr>
            </w:pPr>
          </w:p>
        </w:tc>
        <w:tc>
          <w:tcPr>
            <w:tcW w:w="1412" w:type="dxa"/>
            <w:vAlign w:val="center"/>
          </w:tcPr>
          <w:p w14:paraId="679A1DC7">
            <w:pPr>
              <w:jc w:val="center"/>
              <w:rPr>
                <w:rFonts w:hint="eastAsia" w:ascii="宋体" w:hAnsi="宋体" w:eastAsia="宋体" w:cs="宋体"/>
                <w:sz w:val="24"/>
                <w:szCs w:val="24"/>
              </w:rPr>
            </w:pPr>
          </w:p>
        </w:tc>
        <w:tc>
          <w:tcPr>
            <w:tcW w:w="1663" w:type="dxa"/>
            <w:vAlign w:val="center"/>
          </w:tcPr>
          <w:p w14:paraId="7698F85A">
            <w:pPr>
              <w:jc w:val="center"/>
              <w:rPr>
                <w:rFonts w:hint="eastAsia" w:ascii="宋体" w:hAnsi="宋体" w:eastAsia="宋体" w:cs="宋体"/>
                <w:sz w:val="24"/>
                <w:szCs w:val="24"/>
              </w:rPr>
            </w:pPr>
          </w:p>
        </w:tc>
        <w:tc>
          <w:tcPr>
            <w:tcW w:w="1562" w:type="dxa"/>
            <w:vAlign w:val="center"/>
          </w:tcPr>
          <w:p w14:paraId="214F0B66">
            <w:pPr>
              <w:jc w:val="center"/>
              <w:rPr>
                <w:rFonts w:hint="eastAsia" w:ascii="宋体" w:hAnsi="宋体" w:eastAsia="宋体" w:cs="宋体"/>
                <w:sz w:val="24"/>
                <w:szCs w:val="24"/>
              </w:rPr>
            </w:pPr>
          </w:p>
        </w:tc>
        <w:tc>
          <w:tcPr>
            <w:tcW w:w="1763" w:type="dxa"/>
            <w:vAlign w:val="center"/>
          </w:tcPr>
          <w:p w14:paraId="3EA96FD5">
            <w:pPr>
              <w:jc w:val="center"/>
              <w:rPr>
                <w:rFonts w:hint="eastAsia" w:ascii="宋体" w:hAnsi="宋体" w:eastAsia="宋体" w:cs="宋体"/>
                <w:sz w:val="24"/>
                <w:szCs w:val="24"/>
              </w:rPr>
            </w:pPr>
          </w:p>
        </w:tc>
        <w:tc>
          <w:tcPr>
            <w:tcW w:w="938" w:type="dxa"/>
            <w:vAlign w:val="center"/>
          </w:tcPr>
          <w:p w14:paraId="7059B301">
            <w:pPr>
              <w:jc w:val="center"/>
              <w:rPr>
                <w:rFonts w:hint="eastAsia" w:ascii="宋体" w:hAnsi="宋体" w:eastAsia="宋体" w:cs="宋体"/>
                <w:sz w:val="24"/>
                <w:szCs w:val="24"/>
              </w:rPr>
            </w:pPr>
          </w:p>
        </w:tc>
      </w:tr>
      <w:tr w14:paraId="0D640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0" w:hRule="atLeast"/>
        </w:trPr>
        <w:tc>
          <w:tcPr>
            <w:tcW w:w="560" w:type="dxa"/>
            <w:vAlign w:val="center"/>
          </w:tcPr>
          <w:p w14:paraId="20855A6C">
            <w:pPr>
              <w:spacing w:before="65" w:line="19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840" w:type="dxa"/>
            <w:vAlign w:val="center"/>
          </w:tcPr>
          <w:p w14:paraId="55384D50">
            <w:pPr>
              <w:jc w:val="center"/>
              <w:rPr>
                <w:rFonts w:hint="eastAsia" w:ascii="宋体" w:hAnsi="宋体" w:eastAsia="宋体" w:cs="宋体"/>
                <w:sz w:val="24"/>
                <w:szCs w:val="24"/>
              </w:rPr>
            </w:pPr>
          </w:p>
        </w:tc>
        <w:tc>
          <w:tcPr>
            <w:tcW w:w="1412" w:type="dxa"/>
            <w:vAlign w:val="center"/>
          </w:tcPr>
          <w:p w14:paraId="361A89A9">
            <w:pPr>
              <w:jc w:val="center"/>
              <w:rPr>
                <w:rFonts w:hint="eastAsia" w:ascii="宋体" w:hAnsi="宋体" w:eastAsia="宋体" w:cs="宋体"/>
                <w:sz w:val="24"/>
                <w:szCs w:val="24"/>
              </w:rPr>
            </w:pPr>
          </w:p>
        </w:tc>
        <w:tc>
          <w:tcPr>
            <w:tcW w:w="1663" w:type="dxa"/>
            <w:vAlign w:val="center"/>
          </w:tcPr>
          <w:p w14:paraId="2CF7FCBD">
            <w:pPr>
              <w:jc w:val="center"/>
              <w:rPr>
                <w:rFonts w:hint="eastAsia" w:ascii="宋体" w:hAnsi="宋体" w:eastAsia="宋体" w:cs="宋体"/>
                <w:sz w:val="24"/>
                <w:szCs w:val="24"/>
              </w:rPr>
            </w:pPr>
          </w:p>
        </w:tc>
        <w:tc>
          <w:tcPr>
            <w:tcW w:w="1562" w:type="dxa"/>
            <w:vAlign w:val="center"/>
          </w:tcPr>
          <w:p w14:paraId="7F17F4A3">
            <w:pPr>
              <w:jc w:val="center"/>
              <w:rPr>
                <w:rFonts w:hint="eastAsia" w:ascii="宋体" w:hAnsi="宋体" w:eastAsia="宋体" w:cs="宋体"/>
                <w:sz w:val="24"/>
                <w:szCs w:val="24"/>
              </w:rPr>
            </w:pPr>
          </w:p>
        </w:tc>
        <w:tc>
          <w:tcPr>
            <w:tcW w:w="1763" w:type="dxa"/>
            <w:vAlign w:val="center"/>
          </w:tcPr>
          <w:p w14:paraId="5C4C9E79">
            <w:pPr>
              <w:jc w:val="center"/>
              <w:rPr>
                <w:rFonts w:hint="eastAsia" w:ascii="宋体" w:hAnsi="宋体" w:eastAsia="宋体" w:cs="宋体"/>
                <w:sz w:val="24"/>
                <w:szCs w:val="24"/>
              </w:rPr>
            </w:pPr>
          </w:p>
        </w:tc>
        <w:tc>
          <w:tcPr>
            <w:tcW w:w="938" w:type="dxa"/>
            <w:vAlign w:val="center"/>
          </w:tcPr>
          <w:p w14:paraId="4860F35F">
            <w:pPr>
              <w:jc w:val="center"/>
              <w:rPr>
                <w:rFonts w:hint="eastAsia" w:ascii="宋体" w:hAnsi="宋体" w:eastAsia="宋体" w:cs="宋体"/>
                <w:sz w:val="24"/>
                <w:szCs w:val="24"/>
              </w:rPr>
            </w:pPr>
          </w:p>
        </w:tc>
      </w:tr>
      <w:tr w14:paraId="4CFEB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26866A67">
            <w:pPr>
              <w:spacing w:before="65" w:line="191" w:lineRule="auto"/>
              <w:jc w:val="center"/>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0</w:t>
            </w:r>
          </w:p>
        </w:tc>
        <w:tc>
          <w:tcPr>
            <w:tcW w:w="1840" w:type="dxa"/>
            <w:vAlign w:val="center"/>
          </w:tcPr>
          <w:p w14:paraId="6E4EAF5C">
            <w:pPr>
              <w:jc w:val="center"/>
              <w:rPr>
                <w:rFonts w:hint="eastAsia" w:ascii="宋体" w:hAnsi="宋体" w:eastAsia="宋体" w:cs="宋体"/>
                <w:sz w:val="24"/>
                <w:szCs w:val="24"/>
              </w:rPr>
            </w:pPr>
          </w:p>
        </w:tc>
        <w:tc>
          <w:tcPr>
            <w:tcW w:w="1412" w:type="dxa"/>
            <w:vAlign w:val="center"/>
          </w:tcPr>
          <w:p w14:paraId="5108B5C7">
            <w:pPr>
              <w:jc w:val="center"/>
              <w:rPr>
                <w:rFonts w:hint="eastAsia" w:ascii="宋体" w:hAnsi="宋体" w:eastAsia="宋体" w:cs="宋体"/>
                <w:sz w:val="24"/>
                <w:szCs w:val="24"/>
              </w:rPr>
            </w:pPr>
          </w:p>
        </w:tc>
        <w:tc>
          <w:tcPr>
            <w:tcW w:w="1663" w:type="dxa"/>
            <w:vAlign w:val="center"/>
          </w:tcPr>
          <w:p w14:paraId="30C5A20A">
            <w:pPr>
              <w:jc w:val="center"/>
              <w:rPr>
                <w:rFonts w:hint="eastAsia" w:ascii="宋体" w:hAnsi="宋体" w:eastAsia="宋体" w:cs="宋体"/>
                <w:sz w:val="24"/>
                <w:szCs w:val="24"/>
              </w:rPr>
            </w:pPr>
          </w:p>
        </w:tc>
        <w:tc>
          <w:tcPr>
            <w:tcW w:w="1562" w:type="dxa"/>
            <w:vAlign w:val="center"/>
          </w:tcPr>
          <w:p w14:paraId="2AB20A64">
            <w:pPr>
              <w:jc w:val="center"/>
              <w:rPr>
                <w:rFonts w:hint="eastAsia" w:ascii="宋体" w:hAnsi="宋体" w:eastAsia="宋体" w:cs="宋体"/>
                <w:sz w:val="24"/>
                <w:szCs w:val="24"/>
              </w:rPr>
            </w:pPr>
          </w:p>
        </w:tc>
        <w:tc>
          <w:tcPr>
            <w:tcW w:w="1763" w:type="dxa"/>
            <w:vAlign w:val="center"/>
          </w:tcPr>
          <w:p w14:paraId="708E7ABF">
            <w:pPr>
              <w:jc w:val="center"/>
              <w:rPr>
                <w:rFonts w:hint="eastAsia" w:ascii="宋体" w:hAnsi="宋体" w:eastAsia="宋体" w:cs="宋体"/>
                <w:sz w:val="24"/>
                <w:szCs w:val="24"/>
              </w:rPr>
            </w:pPr>
          </w:p>
        </w:tc>
        <w:tc>
          <w:tcPr>
            <w:tcW w:w="938" w:type="dxa"/>
            <w:vAlign w:val="center"/>
          </w:tcPr>
          <w:p w14:paraId="7DBBBB73">
            <w:pPr>
              <w:jc w:val="center"/>
              <w:rPr>
                <w:rFonts w:hint="eastAsia" w:ascii="宋体" w:hAnsi="宋体" w:eastAsia="宋体" w:cs="宋体"/>
                <w:sz w:val="24"/>
                <w:szCs w:val="24"/>
              </w:rPr>
            </w:pPr>
          </w:p>
        </w:tc>
      </w:tr>
      <w:tr w14:paraId="0C04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vAlign w:val="center"/>
          </w:tcPr>
          <w:p w14:paraId="3ADD10E6">
            <w:pPr>
              <w:spacing w:before="236" w:line="271"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40" w:type="dxa"/>
            <w:vAlign w:val="center"/>
          </w:tcPr>
          <w:p w14:paraId="70219707">
            <w:pPr>
              <w:jc w:val="center"/>
              <w:rPr>
                <w:rFonts w:hint="eastAsia" w:ascii="宋体" w:hAnsi="宋体" w:eastAsia="宋体" w:cs="宋体"/>
                <w:sz w:val="24"/>
                <w:szCs w:val="24"/>
              </w:rPr>
            </w:pPr>
          </w:p>
        </w:tc>
        <w:tc>
          <w:tcPr>
            <w:tcW w:w="1412" w:type="dxa"/>
            <w:vAlign w:val="center"/>
          </w:tcPr>
          <w:p w14:paraId="5D8E1FE9">
            <w:pPr>
              <w:jc w:val="center"/>
              <w:rPr>
                <w:rFonts w:hint="eastAsia" w:ascii="宋体" w:hAnsi="宋体" w:eastAsia="宋体" w:cs="宋体"/>
                <w:sz w:val="24"/>
                <w:szCs w:val="24"/>
              </w:rPr>
            </w:pPr>
          </w:p>
        </w:tc>
        <w:tc>
          <w:tcPr>
            <w:tcW w:w="1663" w:type="dxa"/>
            <w:vAlign w:val="center"/>
          </w:tcPr>
          <w:p w14:paraId="0CA9661D">
            <w:pPr>
              <w:jc w:val="center"/>
              <w:rPr>
                <w:rFonts w:hint="eastAsia" w:ascii="宋体" w:hAnsi="宋体" w:eastAsia="宋体" w:cs="宋体"/>
                <w:sz w:val="24"/>
                <w:szCs w:val="24"/>
              </w:rPr>
            </w:pPr>
          </w:p>
        </w:tc>
        <w:tc>
          <w:tcPr>
            <w:tcW w:w="1562" w:type="dxa"/>
            <w:vAlign w:val="center"/>
          </w:tcPr>
          <w:p w14:paraId="006F451F">
            <w:pPr>
              <w:jc w:val="center"/>
              <w:rPr>
                <w:rFonts w:hint="eastAsia" w:ascii="宋体" w:hAnsi="宋体" w:eastAsia="宋体" w:cs="宋体"/>
                <w:sz w:val="24"/>
                <w:szCs w:val="24"/>
              </w:rPr>
            </w:pPr>
          </w:p>
        </w:tc>
        <w:tc>
          <w:tcPr>
            <w:tcW w:w="1763" w:type="dxa"/>
            <w:vAlign w:val="center"/>
          </w:tcPr>
          <w:p w14:paraId="202441AE">
            <w:pPr>
              <w:jc w:val="center"/>
              <w:rPr>
                <w:rFonts w:hint="eastAsia" w:ascii="宋体" w:hAnsi="宋体" w:eastAsia="宋体" w:cs="宋体"/>
                <w:sz w:val="24"/>
                <w:szCs w:val="24"/>
              </w:rPr>
            </w:pPr>
          </w:p>
        </w:tc>
        <w:tc>
          <w:tcPr>
            <w:tcW w:w="938" w:type="dxa"/>
            <w:vAlign w:val="center"/>
          </w:tcPr>
          <w:p w14:paraId="0FCB233A">
            <w:pPr>
              <w:jc w:val="center"/>
              <w:rPr>
                <w:rFonts w:hint="eastAsia" w:ascii="宋体" w:hAnsi="宋体" w:eastAsia="宋体" w:cs="宋体"/>
                <w:sz w:val="24"/>
                <w:szCs w:val="24"/>
              </w:rPr>
            </w:pPr>
          </w:p>
        </w:tc>
      </w:tr>
    </w:tbl>
    <w:p w14:paraId="20C5DE72">
      <w:pPr>
        <w:spacing w:before="37" w:line="227" w:lineRule="auto"/>
        <w:ind w:left="124"/>
        <w:rPr>
          <w:rFonts w:hint="eastAsia"/>
          <w:spacing w:val="8"/>
          <w:sz w:val="24"/>
          <w:szCs w:val="24"/>
        </w:rPr>
      </w:pPr>
      <w:r>
        <w:rPr>
          <w:rFonts w:hint="eastAsia"/>
          <w:spacing w:val="16"/>
          <w:sz w:val="24"/>
          <w:szCs w:val="24"/>
        </w:rPr>
        <w:t>后</w:t>
      </w:r>
      <w:r>
        <w:rPr>
          <w:rFonts w:hint="eastAsia"/>
          <w:spacing w:val="10"/>
          <w:sz w:val="24"/>
          <w:szCs w:val="24"/>
        </w:rPr>
        <w:t>附</w:t>
      </w:r>
      <w:r>
        <w:rPr>
          <w:rFonts w:hint="eastAsia"/>
          <w:spacing w:val="8"/>
          <w:sz w:val="24"/>
          <w:szCs w:val="24"/>
        </w:rPr>
        <w:t>：响应文件中须提供业绩合同关键页或中标通知书</w:t>
      </w:r>
      <w:r>
        <w:rPr>
          <w:rFonts w:hint="eastAsia"/>
          <w:spacing w:val="8"/>
          <w:sz w:val="24"/>
          <w:szCs w:val="24"/>
          <w:lang w:val="en-US"/>
        </w:rPr>
        <w:t>复印件</w:t>
      </w:r>
      <w:r>
        <w:rPr>
          <w:rFonts w:hint="eastAsia"/>
          <w:spacing w:val="8"/>
          <w:sz w:val="24"/>
          <w:szCs w:val="24"/>
        </w:rPr>
        <w:t>加盖单位公章；</w:t>
      </w:r>
    </w:p>
    <w:p w14:paraId="149D1CE4">
      <w:pPr>
        <w:rPr>
          <w:rFonts w:hint="eastAsia"/>
          <w:spacing w:val="17"/>
          <w:sz w:val="28"/>
          <w:szCs w:val="28"/>
          <w14:textOutline w14:w="5105" w14:cap="sq" w14:cmpd="sng" w14:algn="ctr">
            <w14:solidFill>
              <w14:srgbClr w14:val="000000"/>
            </w14:solidFill>
            <w14:prstDash w14:val="solid"/>
            <w14:bevel/>
          </w14:textOutline>
        </w:rPr>
      </w:pPr>
      <w:r>
        <w:rPr>
          <w:rFonts w:hint="eastAsia"/>
          <w:spacing w:val="17"/>
          <w:sz w:val="28"/>
          <w:szCs w:val="28"/>
          <w14:textOutline w14:w="5105" w14:cap="sq" w14:cmpd="sng" w14:algn="ctr">
            <w14:solidFill>
              <w14:srgbClr w14:val="000000"/>
            </w14:solidFill>
            <w14:prstDash w14:val="solid"/>
            <w14:bevel/>
          </w14:textOutline>
        </w:rPr>
        <w:br w:type="page"/>
      </w:r>
    </w:p>
    <w:p w14:paraId="03B9620B">
      <w:pPr>
        <w:spacing w:before="91" w:line="220" w:lineRule="auto"/>
        <w:jc w:val="center"/>
        <w:rPr>
          <w:sz w:val="28"/>
          <w:szCs w:val="28"/>
        </w:rPr>
      </w:pPr>
      <w:r>
        <w:rPr>
          <w:rFonts w:hint="eastAsia"/>
          <w:spacing w:val="17"/>
          <w:sz w:val="28"/>
          <w:szCs w:val="28"/>
          <w14:textOutline w14:w="5105" w14:cap="sq" w14:cmpd="sng" w14:algn="ctr">
            <w14:solidFill>
              <w14:srgbClr w14:val="000000"/>
            </w14:solidFill>
            <w14:prstDash w14:val="solid"/>
            <w14:bevel/>
          </w14:textOutline>
        </w:rPr>
        <w:t>(</w:t>
      </w:r>
      <w:r>
        <w:rPr>
          <w:rFonts w:hint="eastAsia"/>
          <w:spacing w:val="16"/>
          <w:sz w:val="28"/>
          <w:szCs w:val="28"/>
          <w14:textOutline w14:w="5105" w14:cap="sq" w14:cmpd="sng" w14:algn="ctr">
            <w14:solidFill>
              <w14:srgbClr w14:val="000000"/>
            </w14:solidFill>
            <w14:prstDash w14:val="solid"/>
            <w14:bevel/>
          </w14:textOutline>
        </w:rPr>
        <w:t>三)</w:t>
      </w:r>
      <w:r>
        <w:rPr>
          <w:rFonts w:hint="eastAsia"/>
          <w:spacing w:val="16"/>
          <w:sz w:val="28"/>
          <w:szCs w:val="28"/>
        </w:rPr>
        <w:t xml:space="preserve"> </w:t>
      </w:r>
      <w:r>
        <w:rPr>
          <w:rFonts w:hint="eastAsia"/>
          <w:spacing w:val="16"/>
          <w:sz w:val="28"/>
          <w:szCs w:val="28"/>
          <w14:textOutline w14:w="5105" w14:cap="sq" w14:cmpd="sng" w14:algn="ctr">
            <w14:solidFill>
              <w14:srgbClr w14:val="000000"/>
            </w14:solidFill>
            <w14:prstDash w14:val="solid"/>
            <w14:bevel/>
          </w14:textOutline>
        </w:rPr>
        <w:t>信誉要求</w:t>
      </w:r>
    </w:p>
    <w:p w14:paraId="5D0BD087">
      <w:pPr>
        <w:spacing w:line="398" w:lineRule="auto"/>
        <w:rPr>
          <w:sz w:val="21"/>
        </w:rPr>
      </w:pPr>
    </w:p>
    <w:p w14:paraId="4279F7E1">
      <w:pPr>
        <w:spacing w:before="65" w:line="504" w:lineRule="auto"/>
        <w:rPr>
          <w:sz w:val="24"/>
          <w:szCs w:val="24"/>
        </w:rPr>
      </w:pPr>
      <w:r>
        <w:rPr>
          <w:rFonts w:hint="eastAsia"/>
          <w:sz w:val="24"/>
          <w:szCs w:val="24"/>
          <w:lang w:eastAsia="zh-CN"/>
        </w:rPr>
        <w:t>根据要求提供承诺函及网站查询截图。</w:t>
      </w:r>
    </w:p>
    <w:p w14:paraId="0A25057E">
      <w:pPr>
        <w:rPr>
          <w:rFonts w:hint="eastAsia"/>
          <w:spacing w:val="9"/>
          <w:sz w:val="29"/>
          <w:szCs w:val="29"/>
          <w14:textOutline w14:w="5448" w14:cap="sq" w14:cmpd="sng" w14:algn="ctr">
            <w14:solidFill>
              <w14:srgbClr w14:val="000000"/>
            </w14:solidFill>
            <w14:prstDash w14:val="solid"/>
            <w14:bevel/>
          </w14:textOutline>
        </w:rPr>
      </w:pPr>
      <w:r>
        <w:rPr>
          <w:rFonts w:hint="eastAsia"/>
          <w:spacing w:val="9"/>
          <w:sz w:val="29"/>
          <w:szCs w:val="29"/>
          <w14:textOutline w14:w="5448" w14:cap="sq" w14:cmpd="sng" w14:algn="ctr">
            <w14:solidFill>
              <w14:srgbClr w14:val="000000"/>
            </w14:solidFill>
            <w14:prstDash w14:val="solid"/>
            <w14:bevel/>
          </w14:textOutline>
        </w:rPr>
        <w:br w:type="page"/>
      </w:r>
    </w:p>
    <w:p w14:paraId="47ACABB4">
      <w:pPr>
        <w:spacing w:before="94" w:line="238" w:lineRule="auto"/>
        <w:jc w:val="center"/>
        <w:rPr>
          <w:sz w:val="29"/>
          <w:szCs w:val="29"/>
        </w:rPr>
      </w:pPr>
      <w:r>
        <w:rPr>
          <w:rFonts w:hint="eastAsia"/>
          <w:spacing w:val="9"/>
          <w:sz w:val="29"/>
          <w:szCs w:val="29"/>
          <w14:textOutline w14:w="5448" w14:cap="sq" w14:cmpd="sng" w14:algn="ctr">
            <w14:solidFill>
              <w14:srgbClr w14:val="000000"/>
            </w14:solidFill>
            <w14:prstDash w14:val="solid"/>
            <w14:bevel/>
          </w14:textOutline>
        </w:rPr>
        <w:t>七、</w:t>
      </w:r>
      <w:r>
        <w:rPr>
          <w:rFonts w:hint="eastAsia"/>
          <w:spacing w:val="9"/>
          <w:sz w:val="29"/>
          <w:szCs w:val="29"/>
          <w:lang w:val="en-US"/>
          <w14:textOutline w14:w="5448" w14:cap="sq" w14:cmpd="sng" w14:algn="ctr">
            <w14:solidFill>
              <w14:srgbClr w14:val="000000"/>
            </w14:solidFill>
            <w14:prstDash w14:val="solid"/>
            <w14:bevel/>
          </w14:textOutline>
        </w:rPr>
        <w:t>人员</w:t>
      </w:r>
      <w:r>
        <w:rPr>
          <w:rFonts w:hint="eastAsia"/>
          <w:spacing w:val="9"/>
          <w:sz w:val="29"/>
          <w:szCs w:val="29"/>
          <w14:textOutline w14:w="5448" w14:cap="sq" w14:cmpd="sng" w14:algn="ctr">
            <w14:solidFill>
              <w14:srgbClr w14:val="000000"/>
            </w14:solidFill>
            <w14:prstDash w14:val="solid"/>
            <w14:bevel/>
          </w14:textOutline>
        </w:rPr>
        <w:t>配备</w:t>
      </w:r>
    </w:p>
    <w:p w14:paraId="5B55BB4B">
      <w:pPr>
        <w:keepNext w:val="0"/>
        <w:keepLines w:val="0"/>
        <w:pageBreakBefore w:val="0"/>
        <w:widowControl w:val="0"/>
        <w:kinsoku/>
        <w:wordWrap/>
        <w:overflowPunct/>
        <w:topLinePunct w:val="0"/>
        <w:autoSpaceDE w:val="0"/>
        <w:autoSpaceDN w:val="0"/>
        <w:bidi w:val="0"/>
        <w:adjustRightInd/>
        <w:snapToGrid/>
        <w:spacing w:before="116" w:after="0" w:afterLines="50" w:line="224" w:lineRule="auto"/>
        <w:ind w:left="57"/>
        <w:textAlignment w:val="auto"/>
        <w:rPr>
          <w:sz w:val="24"/>
          <w:szCs w:val="24"/>
        </w:rPr>
      </w:pPr>
      <w:r>
        <w:rPr>
          <w:rFonts w:hint="eastAsia"/>
          <w:spacing w:val="12"/>
          <w:sz w:val="24"/>
          <w:szCs w:val="24"/>
        </w:rPr>
        <w:t>(</w:t>
      </w:r>
      <w:r>
        <w:rPr>
          <w:rFonts w:hint="eastAsia"/>
          <w:spacing w:val="6"/>
          <w:sz w:val="24"/>
          <w:szCs w:val="24"/>
        </w:rPr>
        <w:t>一)服务人员配备表</w:t>
      </w:r>
    </w:p>
    <w:tbl>
      <w:tblPr>
        <w:tblStyle w:val="40"/>
        <w:tblW w:w="9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7"/>
        <w:gridCol w:w="1447"/>
        <w:gridCol w:w="1361"/>
        <w:gridCol w:w="1169"/>
        <w:gridCol w:w="1952"/>
        <w:gridCol w:w="2286"/>
      </w:tblGrid>
      <w:tr w14:paraId="2534F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47" w:type="dxa"/>
            <w:vAlign w:val="center"/>
          </w:tcPr>
          <w:p w14:paraId="28DB614F">
            <w:pPr>
              <w:bidi w:val="0"/>
              <w:jc w:val="center"/>
            </w:pPr>
            <w:r>
              <w:rPr>
                <w:rFonts w:hint="eastAsia"/>
              </w:rPr>
              <w:t>序号</w:t>
            </w:r>
          </w:p>
        </w:tc>
        <w:tc>
          <w:tcPr>
            <w:tcW w:w="1447" w:type="dxa"/>
            <w:vAlign w:val="center"/>
          </w:tcPr>
          <w:p w14:paraId="2672C99E">
            <w:pPr>
              <w:bidi w:val="0"/>
              <w:jc w:val="center"/>
            </w:pPr>
            <w:r>
              <w:rPr>
                <w:rFonts w:hint="eastAsia"/>
              </w:rPr>
              <w:t>姓名</w:t>
            </w:r>
          </w:p>
        </w:tc>
        <w:tc>
          <w:tcPr>
            <w:tcW w:w="1361" w:type="dxa"/>
            <w:vAlign w:val="center"/>
          </w:tcPr>
          <w:p w14:paraId="0D076331">
            <w:pPr>
              <w:bidi w:val="0"/>
              <w:jc w:val="center"/>
            </w:pPr>
            <w:r>
              <w:rPr>
                <w:rFonts w:hint="eastAsia"/>
              </w:rPr>
              <w:t>学历</w:t>
            </w:r>
          </w:p>
        </w:tc>
        <w:tc>
          <w:tcPr>
            <w:tcW w:w="1169" w:type="dxa"/>
            <w:vAlign w:val="center"/>
          </w:tcPr>
          <w:p w14:paraId="39EDFECF">
            <w:pPr>
              <w:bidi w:val="0"/>
              <w:jc w:val="center"/>
            </w:pPr>
            <w:r>
              <w:rPr>
                <w:rFonts w:hint="eastAsia"/>
              </w:rPr>
              <w:t>职务</w:t>
            </w:r>
          </w:p>
        </w:tc>
        <w:tc>
          <w:tcPr>
            <w:tcW w:w="1952" w:type="dxa"/>
            <w:vAlign w:val="center"/>
          </w:tcPr>
          <w:p w14:paraId="539061FC">
            <w:pPr>
              <w:bidi w:val="0"/>
              <w:jc w:val="center"/>
            </w:pPr>
            <w:r>
              <w:rPr>
                <w:rFonts w:hint="eastAsia"/>
              </w:rPr>
              <w:t>从业时间</w:t>
            </w:r>
          </w:p>
        </w:tc>
        <w:tc>
          <w:tcPr>
            <w:tcW w:w="2286" w:type="dxa"/>
            <w:vAlign w:val="center"/>
          </w:tcPr>
          <w:p w14:paraId="7EEEAA4B">
            <w:pPr>
              <w:bidi w:val="0"/>
              <w:jc w:val="center"/>
            </w:pPr>
            <w:r>
              <w:rPr>
                <w:rFonts w:hint="eastAsia"/>
              </w:rPr>
              <w:t>在本项目中的岗位分工</w:t>
            </w:r>
          </w:p>
        </w:tc>
      </w:tr>
      <w:tr w14:paraId="5A0FC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47" w:type="dxa"/>
            <w:vAlign w:val="center"/>
          </w:tcPr>
          <w:p w14:paraId="1FEC40AD">
            <w:pPr>
              <w:bidi w:val="0"/>
              <w:jc w:val="center"/>
            </w:pPr>
          </w:p>
        </w:tc>
        <w:tc>
          <w:tcPr>
            <w:tcW w:w="1447" w:type="dxa"/>
            <w:vAlign w:val="center"/>
          </w:tcPr>
          <w:p w14:paraId="281875FE">
            <w:pPr>
              <w:bidi w:val="0"/>
              <w:jc w:val="center"/>
            </w:pPr>
          </w:p>
        </w:tc>
        <w:tc>
          <w:tcPr>
            <w:tcW w:w="1361" w:type="dxa"/>
            <w:vAlign w:val="center"/>
          </w:tcPr>
          <w:p w14:paraId="00CEA788">
            <w:pPr>
              <w:bidi w:val="0"/>
              <w:jc w:val="center"/>
            </w:pPr>
          </w:p>
        </w:tc>
        <w:tc>
          <w:tcPr>
            <w:tcW w:w="1169" w:type="dxa"/>
            <w:vAlign w:val="center"/>
          </w:tcPr>
          <w:p w14:paraId="2A477F4E">
            <w:pPr>
              <w:bidi w:val="0"/>
              <w:jc w:val="center"/>
            </w:pPr>
          </w:p>
        </w:tc>
        <w:tc>
          <w:tcPr>
            <w:tcW w:w="1952" w:type="dxa"/>
            <w:vAlign w:val="center"/>
          </w:tcPr>
          <w:p w14:paraId="545512E7">
            <w:pPr>
              <w:bidi w:val="0"/>
              <w:jc w:val="center"/>
            </w:pPr>
          </w:p>
        </w:tc>
        <w:tc>
          <w:tcPr>
            <w:tcW w:w="2286" w:type="dxa"/>
            <w:vAlign w:val="center"/>
          </w:tcPr>
          <w:p w14:paraId="77454DD0">
            <w:pPr>
              <w:bidi w:val="0"/>
              <w:jc w:val="center"/>
            </w:pPr>
          </w:p>
        </w:tc>
      </w:tr>
      <w:tr w14:paraId="02C03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47" w:type="dxa"/>
            <w:vAlign w:val="center"/>
          </w:tcPr>
          <w:p w14:paraId="1259CE98">
            <w:pPr>
              <w:bidi w:val="0"/>
              <w:jc w:val="center"/>
            </w:pPr>
          </w:p>
        </w:tc>
        <w:tc>
          <w:tcPr>
            <w:tcW w:w="1447" w:type="dxa"/>
            <w:vAlign w:val="center"/>
          </w:tcPr>
          <w:p w14:paraId="017444DD">
            <w:pPr>
              <w:bidi w:val="0"/>
              <w:jc w:val="center"/>
            </w:pPr>
          </w:p>
        </w:tc>
        <w:tc>
          <w:tcPr>
            <w:tcW w:w="1361" w:type="dxa"/>
            <w:vAlign w:val="center"/>
          </w:tcPr>
          <w:p w14:paraId="5419E3AD">
            <w:pPr>
              <w:bidi w:val="0"/>
              <w:jc w:val="center"/>
            </w:pPr>
          </w:p>
        </w:tc>
        <w:tc>
          <w:tcPr>
            <w:tcW w:w="1169" w:type="dxa"/>
            <w:vAlign w:val="center"/>
          </w:tcPr>
          <w:p w14:paraId="7F18BDF2">
            <w:pPr>
              <w:bidi w:val="0"/>
              <w:jc w:val="center"/>
            </w:pPr>
          </w:p>
        </w:tc>
        <w:tc>
          <w:tcPr>
            <w:tcW w:w="1952" w:type="dxa"/>
            <w:vAlign w:val="center"/>
          </w:tcPr>
          <w:p w14:paraId="5CA9E60B">
            <w:pPr>
              <w:bidi w:val="0"/>
              <w:jc w:val="center"/>
            </w:pPr>
          </w:p>
        </w:tc>
        <w:tc>
          <w:tcPr>
            <w:tcW w:w="2286" w:type="dxa"/>
            <w:vAlign w:val="center"/>
          </w:tcPr>
          <w:p w14:paraId="62B69E9E">
            <w:pPr>
              <w:bidi w:val="0"/>
              <w:jc w:val="center"/>
            </w:pPr>
          </w:p>
        </w:tc>
      </w:tr>
      <w:tr w14:paraId="707A8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47" w:type="dxa"/>
            <w:vAlign w:val="center"/>
          </w:tcPr>
          <w:p w14:paraId="2492E31C">
            <w:pPr>
              <w:bidi w:val="0"/>
              <w:jc w:val="center"/>
            </w:pPr>
          </w:p>
        </w:tc>
        <w:tc>
          <w:tcPr>
            <w:tcW w:w="1447" w:type="dxa"/>
            <w:vAlign w:val="center"/>
          </w:tcPr>
          <w:p w14:paraId="1BCDAF3A">
            <w:pPr>
              <w:bidi w:val="0"/>
              <w:jc w:val="center"/>
            </w:pPr>
          </w:p>
        </w:tc>
        <w:tc>
          <w:tcPr>
            <w:tcW w:w="1361" w:type="dxa"/>
            <w:vAlign w:val="center"/>
          </w:tcPr>
          <w:p w14:paraId="608140BD">
            <w:pPr>
              <w:bidi w:val="0"/>
              <w:jc w:val="center"/>
            </w:pPr>
          </w:p>
        </w:tc>
        <w:tc>
          <w:tcPr>
            <w:tcW w:w="1169" w:type="dxa"/>
            <w:vAlign w:val="center"/>
          </w:tcPr>
          <w:p w14:paraId="2C06ABA6">
            <w:pPr>
              <w:bidi w:val="0"/>
              <w:jc w:val="center"/>
            </w:pPr>
          </w:p>
        </w:tc>
        <w:tc>
          <w:tcPr>
            <w:tcW w:w="1952" w:type="dxa"/>
            <w:vAlign w:val="center"/>
          </w:tcPr>
          <w:p w14:paraId="7FB58C03">
            <w:pPr>
              <w:bidi w:val="0"/>
              <w:jc w:val="center"/>
            </w:pPr>
          </w:p>
        </w:tc>
        <w:tc>
          <w:tcPr>
            <w:tcW w:w="2286" w:type="dxa"/>
            <w:vAlign w:val="center"/>
          </w:tcPr>
          <w:p w14:paraId="2CCDC65C">
            <w:pPr>
              <w:bidi w:val="0"/>
              <w:jc w:val="center"/>
            </w:pPr>
          </w:p>
        </w:tc>
      </w:tr>
      <w:tr w14:paraId="3C7F9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47" w:type="dxa"/>
            <w:vAlign w:val="center"/>
          </w:tcPr>
          <w:p w14:paraId="4C5909EC">
            <w:pPr>
              <w:bidi w:val="0"/>
              <w:jc w:val="center"/>
            </w:pPr>
          </w:p>
        </w:tc>
        <w:tc>
          <w:tcPr>
            <w:tcW w:w="1447" w:type="dxa"/>
            <w:vAlign w:val="center"/>
          </w:tcPr>
          <w:p w14:paraId="3598BD13">
            <w:pPr>
              <w:bidi w:val="0"/>
              <w:jc w:val="center"/>
            </w:pPr>
          </w:p>
        </w:tc>
        <w:tc>
          <w:tcPr>
            <w:tcW w:w="1361" w:type="dxa"/>
            <w:vAlign w:val="center"/>
          </w:tcPr>
          <w:p w14:paraId="38739900">
            <w:pPr>
              <w:bidi w:val="0"/>
              <w:jc w:val="center"/>
            </w:pPr>
          </w:p>
        </w:tc>
        <w:tc>
          <w:tcPr>
            <w:tcW w:w="1169" w:type="dxa"/>
            <w:vAlign w:val="center"/>
          </w:tcPr>
          <w:p w14:paraId="478CF504">
            <w:pPr>
              <w:bidi w:val="0"/>
              <w:jc w:val="center"/>
            </w:pPr>
          </w:p>
        </w:tc>
        <w:tc>
          <w:tcPr>
            <w:tcW w:w="1952" w:type="dxa"/>
            <w:vAlign w:val="center"/>
          </w:tcPr>
          <w:p w14:paraId="38955938">
            <w:pPr>
              <w:bidi w:val="0"/>
              <w:jc w:val="center"/>
            </w:pPr>
          </w:p>
        </w:tc>
        <w:tc>
          <w:tcPr>
            <w:tcW w:w="2286" w:type="dxa"/>
            <w:vAlign w:val="center"/>
          </w:tcPr>
          <w:p w14:paraId="00DBDE6A">
            <w:pPr>
              <w:bidi w:val="0"/>
              <w:jc w:val="center"/>
            </w:pPr>
          </w:p>
        </w:tc>
      </w:tr>
      <w:tr w14:paraId="3CE5C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147" w:type="dxa"/>
            <w:vAlign w:val="center"/>
          </w:tcPr>
          <w:p w14:paraId="311324F6">
            <w:pPr>
              <w:bidi w:val="0"/>
              <w:jc w:val="center"/>
            </w:pPr>
          </w:p>
        </w:tc>
        <w:tc>
          <w:tcPr>
            <w:tcW w:w="1447" w:type="dxa"/>
            <w:vAlign w:val="center"/>
          </w:tcPr>
          <w:p w14:paraId="6CC307E6">
            <w:pPr>
              <w:bidi w:val="0"/>
              <w:jc w:val="center"/>
            </w:pPr>
          </w:p>
        </w:tc>
        <w:tc>
          <w:tcPr>
            <w:tcW w:w="1361" w:type="dxa"/>
            <w:vAlign w:val="center"/>
          </w:tcPr>
          <w:p w14:paraId="2F43501B">
            <w:pPr>
              <w:bidi w:val="0"/>
              <w:jc w:val="center"/>
            </w:pPr>
          </w:p>
        </w:tc>
        <w:tc>
          <w:tcPr>
            <w:tcW w:w="1169" w:type="dxa"/>
            <w:vAlign w:val="center"/>
          </w:tcPr>
          <w:p w14:paraId="4F117E4A">
            <w:pPr>
              <w:bidi w:val="0"/>
              <w:jc w:val="center"/>
            </w:pPr>
          </w:p>
        </w:tc>
        <w:tc>
          <w:tcPr>
            <w:tcW w:w="1952" w:type="dxa"/>
            <w:vAlign w:val="center"/>
          </w:tcPr>
          <w:p w14:paraId="20B40719">
            <w:pPr>
              <w:bidi w:val="0"/>
              <w:jc w:val="center"/>
            </w:pPr>
          </w:p>
        </w:tc>
        <w:tc>
          <w:tcPr>
            <w:tcW w:w="2286" w:type="dxa"/>
            <w:vAlign w:val="center"/>
          </w:tcPr>
          <w:p w14:paraId="4819E7F4">
            <w:pPr>
              <w:bidi w:val="0"/>
              <w:jc w:val="center"/>
            </w:pPr>
          </w:p>
        </w:tc>
      </w:tr>
      <w:tr w14:paraId="01C2B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47" w:type="dxa"/>
            <w:vAlign w:val="center"/>
          </w:tcPr>
          <w:p w14:paraId="3FECA5DE">
            <w:pPr>
              <w:bidi w:val="0"/>
              <w:jc w:val="center"/>
            </w:pPr>
          </w:p>
        </w:tc>
        <w:tc>
          <w:tcPr>
            <w:tcW w:w="1447" w:type="dxa"/>
            <w:vAlign w:val="center"/>
          </w:tcPr>
          <w:p w14:paraId="70350E92">
            <w:pPr>
              <w:bidi w:val="0"/>
              <w:jc w:val="center"/>
            </w:pPr>
          </w:p>
        </w:tc>
        <w:tc>
          <w:tcPr>
            <w:tcW w:w="1361" w:type="dxa"/>
            <w:vAlign w:val="center"/>
          </w:tcPr>
          <w:p w14:paraId="1BCAD884">
            <w:pPr>
              <w:bidi w:val="0"/>
              <w:jc w:val="center"/>
            </w:pPr>
          </w:p>
        </w:tc>
        <w:tc>
          <w:tcPr>
            <w:tcW w:w="1169" w:type="dxa"/>
            <w:vAlign w:val="center"/>
          </w:tcPr>
          <w:p w14:paraId="67766300">
            <w:pPr>
              <w:bidi w:val="0"/>
              <w:jc w:val="center"/>
            </w:pPr>
          </w:p>
        </w:tc>
        <w:tc>
          <w:tcPr>
            <w:tcW w:w="1952" w:type="dxa"/>
            <w:vAlign w:val="center"/>
          </w:tcPr>
          <w:p w14:paraId="1B08E14B">
            <w:pPr>
              <w:bidi w:val="0"/>
              <w:jc w:val="center"/>
            </w:pPr>
          </w:p>
        </w:tc>
        <w:tc>
          <w:tcPr>
            <w:tcW w:w="2286" w:type="dxa"/>
            <w:vAlign w:val="center"/>
          </w:tcPr>
          <w:p w14:paraId="37F92736">
            <w:pPr>
              <w:bidi w:val="0"/>
              <w:jc w:val="center"/>
            </w:pPr>
          </w:p>
        </w:tc>
      </w:tr>
      <w:tr w14:paraId="2C476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47" w:type="dxa"/>
            <w:vAlign w:val="center"/>
          </w:tcPr>
          <w:p w14:paraId="7549CF8B">
            <w:pPr>
              <w:bidi w:val="0"/>
              <w:jc w:val="center"/>
            </w:pPr>
          </w:p>
        </w:tc>
        <w:tc>
          <w:tcPr>
            <w:tcW w:w="1447" w:type="dxa"/>
            <w:vAlign w:val="center"/>
          </w:tcPr>
          <w:p w14:paraId="65554C01">
            <w:pPr>
              <w:bidi w:val="0"/>
              <w:jc w:val="center"/>
            </w:pPr>
          </w:p>
        </w:tc>
        <w:tc>
          <w:tcPr>
            <w:tcW w:w="1361" w:type="dxa"/>
            <w:vAlign w:val="center"/>
          </w:tcPr>
          <w:p w14:paraId="0CC34E63">
            <w:pPr>
              <w:bidi w:val="0"/>
              <w:jc w:val="center"/>
            </w:pPr>
          </w:p>
        </w:tc>
        <w:tc>
          <w:tcPr>
            <w:tcW w:w="1169" w:type="dxa"/>
            <w:vAlign w:val="center"/>
          </w:tcPr>
          <w:p w14:paraId="2FAA7ABB">
            <w:pPr>
              <w:bidi w:val="0"/>
              <w:jc w:val="center"/>
            </w:pPr>
          </w:p>
        </w:tc>
        <w:tc>
          <w:tcPr>
            <w:tcW w:w="1952" w:type="dxa"/>
            <w:vAlign w:val="center"/>
          </w:tcPr>
          <w:p w14:paraId="0312984A">
            <w:pPr>
              <w:bidi w:val="0"/>
              <w:jc w:val="center"/>
            </w:pPr>
          </w:p>
        </w:tc>
        <w:tc>
          <w:tcPr>
            <w:tcW w:w="2286" w:type="dxa"/>
            <w:vAlign w:val="center"/>
          </w:tcPr>
          <w:p w14:paraId="22E3A550">
            <w:pPr>
              <w:bidi w:val="0"/>
              <w:jc w:val="center"/>
            </w:pPr>
          </w:p>
        </w:tc>
      </w:tr>
      <w:tr w14:paraId="6BF35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47" w:type="dxa"/>
            <w:vAlign w:val="center"/>
          </w:tcPr>
          <w:p w14:paraId="6412EAF9">
            <w:pPr>
              <w:bidi w:val="0"/>
              <w:jc w:val="center"/>
            </w:pPr>
          </w:p>
        </w:tc>
        <w:tc>
          <w:tcPr>
            <w:tcW w:w="1447" w:type="dxa"/>
            <w:vAlign w:val="center"/>
          </w:tcPr>
          <w:p w14:paraId="7BE30533">
            <w:pPr>
              <w:bidi w:val="0"/>
              <w:jc w:val="center"/>
            </w:pPr>
          </w:p>
        </w:tc>
        <w:tc>
          <w:tcPr>
            <w:tcW w:w="1361" w:type="dxa"/>
            <w:vAlign w:val="center"/>
          </w:tcPr>
          <w:p w14:paraId="6443FC6A">
            <w:pPr>
              <w:bidi w:val="0"/>
              <w:jc w:val="center"/>
            </w:pPr>
          </w:p>
        </w:tc>
        <w:tc>
          <w:tcPr>
            <w:tcW w:w="1169" w:type="dxa"/>
            <w:vAlign w:val="center"/>
          </w:tcPr>
          <w:p w14:paraId="59A57EA7">
            <w:pPr>
              <w:bidi w:val="0"/>
              <w:jc w:val="center"/>
            </w:pPr>
          </w:p>
        </w:tc>
        <w:tc>
          <w:tcPr>
            <w:tcW w:w="1952" w:type="dxa"/>
            <w:vAlign w:val="center"/>
          </w:tcPr>
          <w:p w14:paraId="1CCE25EF">
            <w:pPr>
              <w:bidi w:val="0"/>
              <w:jc w:val="center"/>
            </w:pPr>
          </w:p>
        </w:tc>
        <w:tc>
          <w:tcPr>
            <w:tcW w:w="2286" w:type="dxa"/>
            <w:vAlign w:val="center"/>
          </w:tcPr>
          <w:p w14:paraId="72F4328F">
            <w:pPr>
              <w:bidi w:val="0"/>
              <w:jc w:val="center"/>
            </w:pPr>
          </w:p>
        </w:tc>
      </w:tr>
      <w:tr w14:paraId="7835A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147" w:type="dxa"/>
            <w:vAlign w:val="center"/>
          </w:tcPr>
          <w:p w14:paraId="0CF409B9">
            <w:pPr>
              <w:bidi w:val="0"/>
              <w:jc w:val="center"/>
            </w:pPr>
          </w:p>
        </w:tc>
        <w:tc>
          <w:tcPr>
            <w:tcW w:w="1447" w:type="dxa"/>
            <w:vAlign w:val="center"/>
          </w:tcPr>
          <w:p w14:paraId="3D2F264C">
            <w:pPr>
              <w:bidi w:val="0"/>
              <w:jc w:val="center"/>
            </w:pPr>
          </w:p>
        </w:tc>
        <w:tc>
          <w:tcPr>
            <w:tcW w:w="1361" w:type="dxa"/>
            <w:vAlign w:val="center"/>
          </w:tcPr>
          <w:p w14:paraId="5EFB3C2B">
            <w:pPr>
              <w:bidi w:val="0"/>
              <w:jc w:val="center"/>
            </w:pPr>
          </w:p>
        </w:tc>
        <w:tc>
          <w:tcPr>
            <w:tcW w:w="1169" w:type="dxa"/>
            <w:vAlign w:val="center"/>
          </w:tcPr>
          <w:p w14:paraId="7D460FA9">
            <w:pPr>
              <w:bidi w:val="0"/>
              <w:jc w:val="center"/>
            </w:pPr>
          </w:p>
        </w:tc>
        <w:tc>
          <w:tcPr>
            <w:tcW w:w="1952" w:type="dxa"/>
            <w:vAlign w:val="center"/>
          </w:tcPr>
          <w:p w14:paraId="6B410C0D">
            <w:pPr>
              <w:bidi w:val="0"/>
              <w:jc w:val="center"/>
            </w:pPr>
          </w:p>
        </w:tc>
        <w:tc>
          <w:tcPr>
            <w:tcW w:w="2286" w:type="dxa"/>
            <w:vAlign w:val="center"/>
          </w:tcPr>
          <w:p w14:paraId="54769B3B">
            <w:pPr>
              <w:bidi w:val="0"/>
              <w:jc w:val="center"/>
            </w:pPr>
          </w:p>
        </w:tc>
      </w:tr>
      <w:tr w14:paraId="34ADE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47" w:type="dxa"/>
            <w:vAlign w:val="center"/>
          </w:tcPr>
          <w:p w14:paraId="491CC238">
            <w:pPr>
              <w:bidi w:val="0"/>
              <w:jc w:val="center"/>
            </w:pPr>
          </w:p>
        </w:tc>
        <w:tc>
          <w:tcPr>
            <w:tcW w:w="1447" w:type="dxa"/>
            <w:vAlign w:val="center"/>
          </w:tcPr>
          <w:p w14:paraId="4C9D45C6">
            <w:pPr>
              <w:bidi w:val="0"/>
              <w:jc w:val="center"/>
            </w:pPr>
          </w:p>
        </w:tc>
        <w:tc>
          <w:tcPr>
            <w:tcW w:w="1361" w:type="dxa"/>
            <w:vAlign w:val="center"/>
          </w:tcPr>
          <w:p w14:paraId="748228E5">
            <w:pPr>
              <w:bidi w:val="0"/>
              <w:jc w:val="center"/>
            </w:pPr>
          </w:p>
        </w:tc>
        <w:tc>
          <w:tcPr>
            <w:tcW w:w="1169" w:type="dxa"/>
            <w:vAlign w:val="center"/>
          </w:tcPr>
          <w:p w14:paraId="0FD15245">
            <w:pPr>
              <w:bidi w:val="0"/>
              <w:jc w:val="center"/>
            </w:pPr>
          </w:p>
        </w:tc>
        <w:tc>
          <w:tcPr>
            <w:tcW w:w="1952" w:type="dxa"/>
            <w:vAlign w:val="center"/>
          </w:tcPr>
          <w:p w14:paraId="554DBCFB">
            <w:pPr>
              <w:bidi w:val="0"/>
              <w:jc w:val="center"/>
            </w:pPr>
          </w:p>
        </w:tc>
        <w:tc>
          <w:tcPr>
            <w:tcW w:w="2286" w:type="dxa"/>
            <w:vAlign w:val="center"/>
          </w:tcPr>
          <w:p w14:paraId="7FF7A573">
            <w:pPr>
              <w:bidi w:val="0"/>
              <w:jc w:val="center"/>
            </w:pPr>
          </w:p>
        </w:tc>
      </w:tr>
      <w:tr w14:paraId="0C432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9" w:hRule="atLeast"/>
        </w:trPr>
        <w:tc>
          <w:tcPr>
            <w:tcW w:w="1147" w:type="dxa"/>
            <w:vAlign w:val="center"/>
          </w:tcPr>
          <w:p w14:paraId="78ECF9FE">
            <w:pPr>
              <w:bidi w:val="0"/>
              <w:jc w:val="center"/>
            </w:pPr>
          </w:p>
        </w:tc>
        <w:tc>
          <w:tcPr>
            <w:tcW w:w="1447" w:type="dxa"/>
            <w:vAlign w:val="center"/>
          </w:tcPr>
          <w:p w14:paraId="79C48DFA">
            <w:pPr>
              <w:bidi w:val="0"/>
              <w:jc w:val="center"/>
            </w:pPr>
          </w:p>
        </w:tc>
        <w:tc>
          <w:tcPr>
            <w:tcW w:w="1361" w:type="dxa"/>
            <w:vAlign w:val="center"/>
          </w:tcPr>
          <w:p w14:paraId="222082C9">
            <w:pPr>
              <w:bidi w:val="0"/>
              <w:jc w:val="center"/>
            </w:pPr>
          </w:p>
        </w:tc>
        <w:tc>
          <w:tcPr>
            <w:tcW w:w="1169" w:type="dxa"/>
            <w:vAlign w:val="center"/>
          </w:tcPr>
          <w:p w14:paraId="6D3F659A">
            <w:pPr>
              <w:bidi w:val="0"/>
              <w:jc w:val="center"/>
            </w:pPr>
          </w:p>
        </w:tc>
        <w:tc>
          <w:tcPr>
            <w:tcW w:w="1952" w:type="dxa"/>
            <w:vAlign w:val="center"/>
          </w:tcPr>
          <w:p w14:paraId="49477D68">
            <w:pPr>
              <w:bidi w:val="0"/>
              <w:jc w:val="center"/>
            </w:pPr>
          </w:p>
        </w:tc>
        <w:tc>
          <w:tcPr>
            <w:tcW w:w="2286" w:type="dxa"/>
            <w:vAlign w:val="center"/>
          </w:tcPr>
          <w:p w14:paraId="6CCD2D5D">
            <w:pPr>
              <w:bidi w:val="0"/>
              <w:jc w:val="center"/>
            </w:pPr>
          </w:p>
        </w:tc>
      </w:tr>
      <w:tr w14:paraId="28582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9" w:hRule="atLeast"/>
        </w:trPr>
        <w:tc>
          <w:tcPr>
            <w:tcW w:w="1147" w:type="dxa"/>
            <w:vAlign w:val="center"/>
          </w:tcPr>
          <w:p w14:paraId="771CE99F">
            <w:pPr>
              <w:bidi w:val="0"/>
              <w:jc w:val="center"/>
            </w:pPr>
          </w:p>
        </w:tc>
        <w:tc>
          <w:tcPr>
            <w:tcW w:w="1447" w:type="dxa"/>
            <w:vAlign w:val="center"/>
          </w:tcPr>
          <w:p w14:paraId="39555E0F">
            <w:pPr>
              <w:bidi w:val="0"/>
              <w:jc w:val="center"/>
            </w:pPr>
          </w:p>
        </w:tc>
        <w:tc>
          <w:tcPr>
            <w:tcW w:w="1361" w:type="dxa"/>
            <w:vAlign w:val="center"/>
          </w:tcPr>
          <w:p w14:paraId="7C661EBE">
            <w:pPr>
              <w:bidi w:val="0"/>
              <w:jc w:val="center"/>
            </w:pPr>
          </w:p>
        </w:tc>
        <w:tc>
          <w:tcPr>
            <w:tcW w:w="1169" w:type="dxa"/>
            <w:vAlign w:val="center"/>
          </w:tcPr>
          <w:p w14:paraId="451102A6">
            <w:pPr>
              <w:bidi w:val="0"/>
              <w:jc w:val="center"/>
            </w:pPr>
          </w:p>
        </w:tc>
        <w:tc>
          <w:tcPr>
            <w:tcW w:w="1952" w:type="dxa"/>
            <w:vAlign w:val="center"/>
          </w:tcPr>
          <w:p w14:paraId="790AC922">
            <w:pPr>
              <w:bidi w:val="0"/>
              <w:jc w:val="center"/>
            </w:pPr>
          </w:p>
        </w:tc>
        <w:tc>
          <w:tcPr>
            <w:tcW w:w="2286" w:type="dxa"/>
            <w:vAlign w:val="center"/>
          </w:tcPr>
          <w:p w14:paraId="56892E78">
            <w:pPr>
              <w:bidi w:val="0"/>
              <w:jc w:val="center"/>
            </w:pPr>
          </w:p>
        </w:tc>
      </w:tr>
      <w:tr w14:paraId="77033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47" w:type="dxa"/>
            <w:vAlign w:val="center"/>
          </w:tcPr>
          <w:p w14:paraId="74CD074A">
            <w:pPr>
              <w:bidi w:val="0"/>
              <w:jc w:val="center"/>
            </w:pPr>
          </w:p>
        </w:tc>
        <w:tc>
          <w:tcPr>
            <w:tcW w:w="1447" w:type="dxa"/>
            <w:vAlign w:val="center"/>
          </w:tcPr>
          <w:p w14:paraId="5E7B763A">
            <w:pPr>
              <w:bidi w:val="0"/>
              <w:jc w:val="center"/>
            </w:pPr>
          </w:p>
        </w:tc>
        <w:tc>
          <w:tcPr>
            <w:tcW w:w="1361" w:type="dxa"/>
            <w:vAlign w:val="center"/>
          </w:tcPr>
          <w:p w14:paraId="65284971">
            <w:pPr>
              <w:bidi w:val="0"/>
              <w:jc w:val="center"/>
            </w:pPr>
          </w:p>
        </w:tc>
        <w:tc>
          <w:tcPr>
            <w:tcW w:w="1169" w:type="dxa"/>
            <w:vAlign w:val="center"/>
          </w:tcPr>
          <w:p w14:paraId="0A492FD4">
            <w:pPr>
              <w:bidi w:val="0"/>
              <w:jc w:val="center"/>
            </w:pPr>
          </w:p>
        </w:tc>
        <w:tc>
          <w:tcPr>
            <w:tcW w:w="1952" w:type="dxa"/>
            <w:vAlign w:val="center"/>
          </w:tcPr>
          <w:p w14:paraId="4891CCA1">
            <w:pPr>
              <w:bidi w:val="0"/>
              <w:jc w:val="center"/>
            </w:pPr>
          </w:p>
        </w:tc>
        <w:tc>
          <w:tcPr>
            <w:tcW w:w="2286" w:type="dxa"/>
            <w:vAlign w:val="center"/>
          </w:tcPr>
          <w:p w14:paraId="508F4A29">
            <w:pPr>
              <w:bidi w:val="0"/>
              <w:jc w:val="center"/>
            </w:pPr>
          </w:p>
        </w:tc>
      </w:tr>
      <w:tr w14:paraId="268EB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147" w:type="dxa"/>
            <w:vAlign w:val="center"/>
          </w:tcPr>
          <w:p w14:paraId="6434F3C2">
            <w:pPr>
              <w:bidi w:val="0"/>
              <w:jc w:val="center"/>
            </w:pPr>
          </w:p>
        </w:tc>
        <w:tc>
          <w:tcPr>
            <w:tcW w:w="1447" w:type="dxa"/>
            <w:vAlign w:val="center"/>
          </w:tcPr>
          <w:p w14:paraId="70AECF3B">
            <w:pPr>
              <w:bidi w:val="0"/>
              <w:jc w:val="center"/>
            </w:pPr>
          </w:p>
        </w:tc>
        <w:tc>
          <w:tcPr>
            <w:tcW w:w="1361" w:type="dxa"/>
            <w:vAlign w:val="center"/>
          </w:tcPr>
          <w:p w14:paraId="1538B11B">
            <w:pPr>
              <w:bidi w:val="0"/>
              <w:jc w:val="center"/>
            </w:pPr>
          </w:p>
        </w:tc>
        <w:tc>
          <w:tcPr>
            <w:tcW w:w="1169" w:type="dxa"/>
            <w:vAlign w:val="center"/>
          </w:tcPr>
          <w:p w14:paraId="53E8E01C">
            <w:pPr>
              <w:bidi w:val="0"/>
              <w:jc w:val="center"/>
            </w:pPr>
          </w:p>
        </w:tc>
        <w:tc>
          <w:tcPr>
            <w:tcW w:w="1952" w:type="dxa"/>
            <w:vAlign w:val="center"/>
          </w:tcPr>
          <w:p w14:paraId="02BE66AD">
            <w:pPr>
              <w:bidi w:val="0"/>
              <w:jc w:val="center"/>
            </w:pPr>
          </w:p>
        </w:tc>
        <w:tc>
          <w:tcPr>
            <w:tcW w:w="2286" w:type="dxa"/>
            <w:vAlign w:val="center"/>
          </w:tcPr>
          <w:p w14:paraId="05A8F286">
            <w:pPr>
              <w:bidi w:val="0"/>
              <w:jc w:val="center"/>
            </w:pPr>
          </w:p>
        </w:tc>
      </w:tr>
      <w:tr w14:paraId="723ED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47" w:type="dxa"/>
            <w:vAlign w:val="center"/>
          </w:tcPr>
          <w:p w14:paraId="52D0B88B">
            <w:pPr>
              <w:bidi w:val="0"/>
              <w:jc w:val="center"/>
            </w:pPr>
          </w:p>
        </w:tc>
        <w:tc>
          <w:tcPr>
            <w:tcW w:w="1447" w:type="dxa"/>
            <w:vAlign w:val="center"/>
          </w:tcPr>
          <w:p w14:paraId="5FEA90B9">
            <w:pPr>
              <w:bidi w:val="0"/>
              <w:jc w:val="center"/>
            </w:pPr>
          </w:p>
        </w:tc>
        <w:tc>
          <w:tcPr>
            <w:tcW w:w="1361" w:type="dxa"/>
            <w:vAlign w:val="center"/>
          </w:tcPr>
          <w:p w14:paraId="5C2DFC78">
            <w:pPr>
              <w:bidi w:val="0"/>
              <w:jc w:val="center"/>
            </w:pPr>
          </w:p>
        </w:tc>
        <w:tc>
          <w:tcPr>
            <w:tcW w:w="1169" w:type="dxa"/>
            <w:vAlign w:val="center"/>
          </w:tcPr>
          <w:p w14:paraId="2E7DBEA8">
            <w:pPr>
              <w:bidi w:val="0"/>
              <w:jc w:val="center"/>
            </w:pPr>
          </w:p>
        </w:tc>
        <w:tc>
          <w:tcPr>
            <w:tcW w:w="1952" w:type="dxa"/>
            <w:vAlign w:val="center"/>
          </w:tcPr>
          <w:p w14:paraId="790F9B7A">
            <w:pPr>
              <w:bidi w:val="0"/>
              <w:jc w:val="center"/>
            </w:pPr>
          </w:p>
        </w:tc>
        <w:tc>
          <w:tcPr>
            <w:tcW w:w="2286" w:type="dxa"/>
            <w:vAlign w:val="center"/>
          </w:tcPr>
          <w:p w14:paraId="2B022597">
            <w:pPr>
              <w:bidi w:val="0"/>
              <w:jc w:val="center"/>
            </w:pPr>
          </w:p>
        </w:tc>
      </w:tr>
      <w:tr w14:paraId="15246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8" w:hRule="atLeast"/>
        </w:trPr>
        <w:tc>
          <w:tcPr>
            <w:tcW w:w="1147" w:type="dxa"/>
            <w:vAlign w:val="center"/>
          </w:tcPr>
          <w:p w14:paraId="48660086">
            <w:pPr>
              <w:bidi w:val="0"/>
              <w:jc w:val="center"/>
            </w:pPr>
          </w:p>
        </w:tc>
        <w:tc>
          <w:tcPr>
            <w:tcW w:w="1447" w:type="dxa"/>
            <w:vAlign w:val="center"/>
          </w:tcPr>
          <w:p w14:paraId="3971869C">
            <w:pPr>
              <w:bidi w:val="0"/>
              <w:jc w:val="center"/>
            </w:pPr>
          </w:p>
        </w:tc>
        <w:tc>
          <w:tcPr>
            <w:tcW w:w="1361" w:type="dxa"/>
            <w:vAlign w:val="center"/>
          </w:tcPr>
          <w:p w14:paraId="17B91538">
            <w:pPr>
              <w:bidi w:val="0"/>
              <w:jc w:val="center"/>
            </w:pPr>
          </w:p>
        </w:tc>
        <w:tc>
          <w:tcPr>
            <w:tcW w:w="1169" w:type="dxa"/>
            <w:vAlign w:val="center"/>
          </w:tcPr>
          <w:p w14:paraId="2461E462">
            <w:pPr>
              <w:bidi w:val="0"/>
              <w:jc w:val="center"/>
            </w:pPr>
          </w:p>
        </w:tc>
        <w:tc>
          <w:tcPr>
            <w:tcW w:w="1952" w:type="dxa"/>
            <w:vAlign w:val="center"/>
          </w:tcPr>
          <w:p w14:paraId="3C5D1A48">
            <w:pPr>
              <w:bidi w:val="0"/>
              <w:jc w:val="center"/>
            </w:pPr>
          </w:p>
        </w:tc>
        <w:tc>
          <w:tcPr>
            <w:tcW w:w="2286" w:type="dxa"/>
            <w:vAlign w:val="center"/>
          </w:tcPr>
          <w:p w14:paraId="1BA4135F">
            <w:pPr>
              <w:bidi w:val="0"/>
              <w:jc w:val="center"/>
            </w:pPr>
          </w:p>
        </w:tc>
      </w:tr>
      <w:tr w14:paraId="1E140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147" w:type="dxa"/>
            <w:vAlign w:val="center"/>
          </w:tcPr>
          <w:p w14:paraId="1A220CCA">
            <w:pPr>
              <w:bidi w:val="0"/>
              <w:jc w:val="center"/>
            </w:pPr>
            <w:r>
              <w:rPr>
                <w:rFonts w:hint="eastAsia"/>
              </w:rPr>
              <w:t>.......</w:t>
            </w:r>
          </w:p>
        </w:tc>
        <w:tc>
          <w:tcPr>
            <w:tcW w:w="1447" w:type="dxa"/>
            <w:vAlign w:val="center"/>
          </w:tcPr>
          <w:p w14:paraId="66FF5133">
            <w:pPr>
              <w:bidi w:val="0"/>
              <w:jc w:val="center"/>
            </w:pPr>
          </w:p>
        </w:tc>
        <w:tc>
          <w:tcPr>
            <w:tcW w:w="1361" w:type="dxa"/>
            <w:vAlign w:val="center"/>
          </w:tcPr>
          <w:p w14:paraId="76DE1FB0">
            <w:pPr>
              <w:bidi w:val="0"/>
              <w:jc w:val="center"/>
            </w:pPr>
          </w:p>
        </w:tc>
        <w:tc>
          <w:tcPr>
            <w:tcW w:w="1169" w:type="dxa"/>
            <w:vAlign w:val="center"/>
          </w:tcPr>
          <w:p w14:paraId="41C2BBE7">
            <w:pPr>
              <w:bidi w:val="0"/>
              <w:jc w:val="center"/>
            </w:pPr>
          </w:p>
        </w:tc>
        <w:tc>
          <w:tcPr>
            <w:tcW w:w="1952" w:type="dxa"/>
            <w:vAlign w:val="center"/>
          </w:tcPr>
          <w:p w14:paraId="6EFD09C4">
            <w:pPr>
              <w:bidi w:val="0"/>
              <w:jc w:val="center"/>
            </w:pPr>
          </w:p>
        </w:tc>
        <w:tc>
          <w:tcPr>
            <w:tcW w:w="2286" w:type="dxa"/>
            <w:vAlign w:val="center"/>
          </w:tcPr>
          <w:p w14:paraId="36F321BF">
            <w:pPr>
              <w:bidi w:val="0"/>
              <w:jc w:val="center"/>
            </w:pPr>
          </w:p>
        </w:tc>
      </w:tr>
    </w:tbl>
    <w:p w14:paraId="3C9CED31">
      <w:pPr>
        <w:rPr>
          <w:rFonts w:hint="eastAsia"/>
          <w:b/>
          <w:bCs/>
          <w:spacing w:val="11"/>
          <w:sz w:val="24"/>
          <w:szCs w:val="24"/>
        </w:rPr>
      </w:pPr>
      <w:r>
        <w:rPr>
          <w:rFonts w:hint="eastAsia"/>
          <w:b/>
          <w:bCs/>
          <w:spacing w:val="11"/>
          <w:sz w:val="24"/>
          <w:szCs w:val="24"/>
        </w:rPr>
        <w:t>后附：人员证明资料</w:t>
      </w:r>
    </w:p>
    <w:p w14:paraId="0C1D7CBF">
      <w:pPr>
        <w:rPr>
          <w:rFonts w:hint="eastAsia"/>
          <w:b/>
          <w:bCs/>
          <w:spacing w:val="11"/>
          <w:sz w:val="28"/>
          <w:szCs w:val="28"/>
        </w:rPr>
      </w:pPr>
      <w:r>
        <w:rPr>
          <w:rFonts w:hint="eastAsia"/>
          <w:b/>
          <w:bCs/>
          <w:spacing w:val="11"/>
          <w:sz w:val="28"/>
          <w:szCs w:val="28"/>
        </w:rPr>
        <w:br w:type="page"/>
      </w:r>
    </w:p>
    <w:p w14:paraId="1D1086A1">
      <w:pPr>
        <w:keepNext w:val="0"/>
        <w:keepLines w:val="0"/>
        <w:pageBreakBefore w:val="0"/>
        <w:widowControl w:val="0"/>
        <w:kinsoku/>
        <w:wordWrap/>
        <w:overflowPunct/>
        <w:topLinePunct w:val="0"/>
        <w:autoSpaceDE w:val="0"/>
        <w:autoSpaceDN w:val="0"/>
        <w:bidi w:val="0"/>
        <w:adjustRightInd/>
        <w:snapToGrid/>
        <w:spacing w:before="116" w:after="0" w:afterLines="50" w:line="224" w:lineRule="auto"/>
        <w:ind w:left="57"/>
        <w:textAlignment w:val="auto"/>
        <w:rPr>
          <w:rFonts w:hint="eastAsia" w:ascii="宋体" w:hAnsi="宋体" w:eastAsia="宋体" w:cs="宋体"/>
          <w:spacing w:val="12"/>
          <w:sz w:val="24"/>
          <w:szCs w:val="24"/>
        </w:rPr>
      </w:pPr>
      <w:r>
        <w:rPr>
          <w:rFonts w:hint="eastAsia" w:ascii="宋体" w:hAnsi="宋体" w:eastAsia="宋体" w:cs="宋体"/>
          <w:spacing w:val="12"/>
          <w:sz w:val="24"/>
          <w:szCs w:val="24"/>
        </w:rPr>
        <w:t>(二)拟投入本项目的设备汇总表</w:t>
      </w:r>
    </w:p>
    <w:p w14:paraId="34989386">
      <w:pPr>
        <w:spacing w:line="47" w:lineRule="exact"/>
      </w:pPr>
    </w:p>
    <w:tbl>
      <w:tblPr>
        <w:tblStyle w:val="40"/>
        <w:tblW w:w="95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1217"/>
        <w:gridCol w:w="1718"/>
        <w:gridCol w:w="1259"/>
        <w:gridCol w:w="1439"/>
        <w:gridCol w:w="1259"/>
        <w:gridCol w:w="1444"/>
      </w:tblGrid>
      <w:tr w14:paraId="05072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21" w:type="dxa"/>
            <w:vAlign w:val="center"/>
          </w:tcPr>
          <w:p w14:paraId="04CF5D7F">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17" w:type="dxa"/>
            <w:vAlign w:val="center"/>
          </w:tcPr>
          <w:p w14:paraId="2530406F">
            <w:pPr>
              <w:bidi w:val="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1718" w:type="dxa"/>
            <w:vAlign w:val="center"/>
          </w:tcPr>
          <w:p w14:paraId="0F7A9A71">
            <w:pPr>
              <w:bidi w:val="0"/>
              <w:jc w:val="center"/>
              <w:rPr>
                <w:rFonts w:hint="eastAsia" w:ascii="宋体" w:hAnsi="宋体" w:eastAsia="宋体" w:cs="宋体"/>
                <w:sz w:val="24"/>
                <w:szCs w:val="24"/>
              </w:rPr>
            </w:pPr>
            <w:r>
              <w:rPr>
                <w:rFonts w:hint="eastAsia" w:ascii="宋体" w:hAnsi="宋体" w:eastAsia="宋体" w:cs="宋体"/>
                <w:sz w:val="24"/>
                <w:szCs w:val="24"/>
              </w:rPr>
              <w:t>规 格 型 号</w:t>
            </w:r>
          </w:p>
        </w:tc>
        <w:tc>
          <w:tcPr>
            <w:tcW w:w="1259" w:type="dxa"/>
            <w:vAlign w:val="center"/>
          </w:tcPr>
          <w:p w14:paraId="1587F2BE">
            <w:pPr>
              <w:bidi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39" w:type="dxa"/>
            <w:vAlign w:val="center"/>
          </w:tcPr>
          <w:p w14:paraId="09CDFCB0">
            <w:pPr>
              <w:bidi w:val="0"/>
              <w:jc w:val="center"/>
              <w:rPr>
                <w:rFonts w:hint="eastAsia" w:ascii="宋体" w:hAnsi="宋体" w:eastAsia="宋体" w:cs="宋体"/>
                <w:sz w:val="24"/>
                <w:szCs w:val="24"/>
              </w:rPr>
            </w:pPr>
            <w:r>
              <w:rPr>
                <w:rFonts w:hint="eastAsia" w:ascii="宋体" w:hAnsi="宋体" w:eastAsia="宋体" w:cs="宋体"/>
                <w:sz w:val="24"/>
                <w:szCs w:val="24"/>
              </w:rPr>
              <w:t>使用情况</w:t>
            </w:r>
          </w:p>
        </w:tc>
        <w:tc>
          <w:tcPr>
            <w:tcW w:w="1259" w:type="dxa"/>
            <w:vAlign w:val="center"/>
          </w:tcPr>
          <w:p w14:paraId="610E995C">
            <w:pPr>
              <w:bidi w:val="0"/>
              <w:jc w:val="center"/>
              <w:rPr>
                <w:rFonts w:hint="eastAsia" w:ascii="宋体" w:hAnsi="宋体" w:eastAsia="宋体" w:cs="宋体"/>
                <w:sz w:val="24"/>
                <w:szCs w:val="24"/>
              </w:rPr>
            </w:pPr>
            <w:r>
              <w:rPr>
                <w:rFonts w:hint="eastAsia" w:ascii="宋体" w:hAnsi="宋体" w:eastAsia="宋体" w:cs="宋体"/>
                <w:sz w:val="24"/>
                <w:szCs w:val="24"/>
              </w:rPr>
              <w:t>投入时间</w:t>
            </w:r>
          </w:p>
        </w:tc>
        <w:tc>
          <w:tcPr>
            <w:tcW w:w="1444" w:type="dxa"/>
            <w:vAlign w:val="center"/>
          </w:tcPr>
          <w:p w14:paraId="518005B6">
            <w:pPr>
              <w:bidi w:val="0"/>
              <w:jc w:val="center"/>
              <w:rPr>
                <w:rFonts w:hint="eastAsia" w:ascii="宋体" w:hAnsi="宋体" w:eastAsia="宋体" w:cs="宋体"/>
                <w:sz w:val="24"/>
                <w:szCs w:val="24"/>
              </w:rPr>
            </w:pPr>
            <w:r>
              <w:rPr>
                <w:rFonts w:hint="eastAsia" w:ascii="宋体" w:hAnsi="宋体" w:eastAsia="宋体" w:cs="宋体"/>
                <w:sz w:val="24"/>
                <w:szCs w:val="24"/>
              </w:rPr>
              <w:t>备  注</w:t>
            </w:r>
          </w:p>
        </w:tc>
      </w:tr>
      <w:tr w14:paraId="0940D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5CBB8E2C">
            <w:pPr>
              <w:bidi w:val="0"/>
              <w:jc w:val="center"/>
              <w:rPr>
                <w:rFonts w:hint="eastAsia" w:ascii="宋体" w:hAnsi="宋体" w:eastAsia="宋体" w:cs="宋体"/>
                <w:sz w:val="24"/>
                <w:szCs w:val="24"/>
              </w:rPr>
            </w:pPr>
          </w:p>
        </w:tc>
        <w:tc>
          <w:tcPr>
            <w:tcW w:w="1217" w:type="dxa"/>
            <w:vAlign w:val="center"/>
          </w:tcPr>
          <w:p w14:paraId="1E2414E4">
            <w:pPr>
              <w:bidi w:val="0"/>
              <w:jc w:val="center"/>
              <w:rPr>
                <w:rFonts w:hint="eastAsia" w:ascii="宋体" w:hAnsi="宋体" w:eastAsia="宋体" w:cs="宋体"/>
                <w:sz w:val="24"/>
                <w:szCs w:val="24"/>
              </w:rPr>
            </w:pPr>
          </w:p>
        </w:tc>
        <w:tc>
          <w:tcPr>
            <w:tcW w:w="1718" w:type="dxa"/>
            <w:vAlign w:val="center"/>
          </w:tcPr>
          <w:p w14:paraId="03A26896">
            <w:pPr>
              <w:bidi w:val="0"/>
              <w:jc w:val="center"/>
              <w:rPr>
                <w:rFonts w:hint="eastAsia" w:ascii="宋体" w:hAnsi="宋体" w:eastAsia="宋体" w:cs="宋体"/>
                <w:sz w:val="24"/>
                <w:szCs w:val="24"/>
              </w:rPr>
            </w:pPr>
          </w:p>
        </w:tc>
        <w:tc>
          <w:tcPr>
            <w:tcW w:w="1259" w:type="dxa"/>
            <w:vAlign w:val="center"/>
          </w:tcPr>
          <w:p w14:paraId="55707C73">
            <w:pPr>
              <w:bidi w:val="0"/>
              <w:jc w:val="center"/>
              <w:rPr>
                <w:rFonts w:hint="eastAsia" w:ascii="宋体" w:hAnsi="宋体" w:eastAsia="宋体" w:cs="宋体"/>
                <w:sz w:val="24"/>
                <w:szCs w:val="24"/>
              </w:rPr>
            </w:pPr>
          </w:p>
        </w:tc>
        <w:tc>
          <w:tcPr>
            <w:tcW w:w="1439" w:type="dxa"/>
            <w:vAlign w:val="center"/>
          </w:tcPr>
          <w:p w14:paraId="5B132CAB">
            <w:pPr>
              <w:bidi w:val="0"/>
              <w:jc w:val="center"/>
              <w:rPr>
                <w:rFonts w:hint="eastAsia" w:ascii="宋体" w:hAnsi="宋体" w:eastAsia="宋体" w:cs="宋体"/>
                <w:sz w:val="24"/>
                <w:szCs w:val="24"/>
              </w:rPr>
            </w:pPr>
          </w:p>
        </w:tc>
        <w:tc>
          <w:tcPr>
            <w:tcW w:w="1259" w:type="dxa"/>
            <w:vAlign w:val="center"/>
          </w:tcPr>
          <w:p w14:paraId="5D02D44F">
            <w:pPr>
              <w:bidi w:val="0"/>
              <w:jc w:val="center"/>
              <w:rPr>
                <w:rFonts w:hint="eastAsia" w:ascii="宋体" w:hAnsi="宋体" w:eastAsia="宋体" w:cs="宋体"/>
                <w:sz w:val="24"/>
                <w:szCs w:val="24"/>
              </w:rPr>
            </w:pPr>
          </w:p>
        </w:tc>
        <w:tc>
          <w:tcPr>
            <w:tcW w:w="1444" w:type="dxa"/>
            <w:vAlign w:val="center"/>
          </w:tcPr>
          <w:p w14:paraId="0B69DF57">
            <w:pPr>
              <w:bidi w:val="0"/>
              <w:jc w:val="center"/>
              <w:rPr>
                <w:rFonts w:hint="eastAsia" w:ascii="宋体" w:hAnsi="宋体" w:eastAsia="宋体" w:cs="宋体"/>
                <w:sz w:val="24"/>
                <w:szCs w:val="24"/>
              </w:rPr>
            </w:pPr>
          </w:p>
        </w:tc>
      </w:tr>
      <w:tr w14:paraId="075B3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21" w:type="dxa"/>
            <w:vAlign w:val="center"/>
          </w:tcPr>
          <w:p w14:paraId="27B74EA8">
            <w:pPr>
              <w:bidi w:val="0"/>
              <w:jc w:val="center"/>
              <w:rPr>
                <w:rFonts w:hint="eastAsia" w:ascii="宋体" w:hAnsi="宋体" w:eastAsia="宋体" w:cs="宋体"/>
                <w:sz w:val="24"/>
                <w:szCs w:val="24"/>
              </w:rPr>
            </w:pPr>
          </w:p>
        </w:tc>
        <w:tc>
          <w:tcPr>
            <w:tcW w:w="1217" w:type="dxa"/>
            <w:vAlign w:val="center"/>
          </w:tcPr>
          <w:p w14:paraId="787D0B52">
            <w:pPr>
              <w:bidi w:val="0"/>
              <w:jc w:val="center"/>
              <w:rPr>
                <w:rFonts w:hint="eastAsia" w:ascii="宋体" w:hAnsi="宋体" w:eastAsia="宋体" w:cs="宋体"/>
                <w:sz w:val="24"/>
                <w:szCs w:val="24"/>
              </w:rPr>
            </w:pPr>
          </w:p>
        </w:tc>
        <w:tc>
          <w:tcPr>
            <w:tcW w:w="1718" w:type="dxa"/>
            <w:vAlign w:val="center"/>
          </w:tcPr>
          <w:p w14:paraId="41D53F84">
            <w:pPr>
              <w:bidi w:val="0"/>
              <w:jc w:val="center"/>
              <w:rPr>
                <w:rFonts w:hint="eastAsia" w:ascii="宋体" w:hAnsi="宋体" w:eastAsia="宋体" w:cs="宋体"/>
                <w:sz w:val="24"/>
                <w:szCs w:val="24"/>
              </w:rPr>
            </w:pPr>
          </w:p>
        </w:tc>
        <w:tc>
          <w:tcPr>
            <w:tcW w:w="1259" w:type="dxa"/>
            <w:vAlign w:val="center"/>
          </w:tcPr>
          <w:p w14:paraId="02FF3602">
            <w:pPr>
              <w:bidi w:val="0"/>
              <w:jc w:val="center"/>
              <w:rPr>
                <w:rFonts w:hint="eastAsia" w:ascii="宋体" w:hAnsi="宋体" w:eastAsia="宋体" w:cs="宋体"/>
                <w:sz w:val="24"/>
                <w:szCs w:val="24"/>
              </w:rPr>
            </w:pPr>
          </w:p>
        </w:tc>
        <w:tc>
          <w:tcPr>
            <w:tcW w:w="1439" w:type="dxa"/>
            <w:vAlign w:val="center"/>
          </w:tcPr>
          <w:p w14:paraId="2753AFFF">
            <w:pPr>
              <w:bidi w:val="0"/>
              <w:jc w:val="center"/>
              <w:rPr>
                <w:rFonts w:hint="eastAsia" w:ascii="宋体" w:hAnsi="宋体" w:eastAsia="宋体" w:cs="宋体"/>
                <w:sz w:val="24"/>
                <w:szCs w:val="24"/>
              </w:rPr>
            </w:pPr>
          </w:p>
        </w:tc>
        <w:tc>
          <w:tcPr>
            <w:tcW w:w="1259" w:type="dxa"/>
            <w:vAlign w:val="center"/>
          </w:tcPr>
          <w:p w14:paraId="6FC5D8FA">
            <w:pPr>
              <w:bidi w:val="0"/>
              <w:jc w:val="center"/>
              <w:rPr>
                <w:rFonts w:hint="eastAsia" w:ascii="宋体" w:hAnsi="宋体" w:eastAsia="宋体" w:cs="宋体"/>
                <w:sz w:val="24"/>
                <w:szCs w:val="24"/>
              </w:rPr>
            </w:pPr>
          </w:p>
        </w:tc>
        <w:tc>
          <w:tcPr>
            <w:tcW w:w="1444" w:type="dxa"/>
            <w:vAlign w:val="center"/>
          </w:tcPr>
          <w:p w14:paraId="0B6D6DC9">
            <w:pPr>
              <w:bidi w:val="0"/>
              <w:jc w:val="center"/>
              <w:rPr>
                <w:rFonts w:hint="eastAsia" w:ascii="宋体" w:hAnsi="宋体" w:eastAsia="宋体" w:cs="宋体"/>
                <w:sz w:val="24"/>
                <w:szCs w:val="24"/>
              </w:rPr>
            </w:pPr>
          </w:p>
        </w:tc>
      </w:tr>
      <w:tr w14:paraId="000DF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26539A1C">
            <w:pPr>
              <w:bidi w:val="0"/>
              <w:jc w:val="center"/>
              <w:rPr>
                <w:rFonts w:hint="eastAsia" w:ascii="宋体" w:hAnsi="宋体" w:eastAsia="宋体" w:cs="宋体"/>
                <w:sz w:val="24"/>
                <w:szCs w:val="24"/>
              </w:rPr>
            </w:pPr>
          </w:p>
        </w:tc>
        <w:tc>
          <w:tcPr>
            <w:tcW w:w="1217" w:type="dxa"/>
            <w:vAlign w:val="center"/>
          </w:tcPr>
          <w:p w14:paraId="115E95CA">
            <w:pPr>
              <w:bidi w:val="0"/>
              <w:jc w:val="center"/>
              <w:rPr>
                <w:rFonts w:hint="eastAsia" w:ascii="宋体" w:hAnsi="宋体" w:eastAsia="宋体" w:cs="宋体"/>
                <w:sz w:val="24"/>
                <w:szCs w:val="24"/>
              </w:rPr>
            </w:pPr>
          </w:p>
        </w:tc>
        <w:tc>
          <w:tcPr>
            <w:tcW w:w="1718" w:type="dxa"/>
            <w:vAlign w:val="center"/>
          </w:tcPr>
          <w:p w14:paraId="57A8CC1A">
            <w:pPr>
              <w:bidi w:val="0"/>
              <w:jc w:val="center"/>
              <w:rPr>
                <w:rFonts w:hint="eastAsia" w:ascii="宋体" w:hAnsi="宋体" w:eastAsia="宋体" w:cs="宋体"/>
                <w:sz w:val="24"/>
                <w:szCs w:val="24"/>
              </w:rPr>
            </w:pPr>
          </w:p>
        </w:tc>
        <w:tc>
          <w:tcPr>
            <w:tcW w:w="1259" w:type="dxa"/>
            <w:vAlign w:val="center"/>
          </w:tcPr>
          <w:p w14:paraId="4DA66B28">
            <w:pPr>
              <w:bidi w:val="0"/>
              <w:jc w:val="center"/>
              <w:rPr>
                <w:rFonts w:hint="eastAsia" w:ascii="宋体" w:hAnsi="宋体" w:eastAsia="宋体" w:cs="宋体"/>
                <w:sz w:val="24"/>
                <w:szCs w:val="24"/>
              </w:rPr>
            </w:pPr>
          </w:p>
        </w:tc>
        <w:tc>
          <w:tcPr>
            <w:tcW w:w="1439" w:type="dxa"/>
            <w:vAlign w:val="center"/>
          </w:tcPr>
          <w:p w14:paraId="359218F6">
            <w:pPr>
              <w:bidi w:val="0"/>
              <w:jc w:val="center"/>
              <w:rPr>
                <w:rFonts w:hint="eastAsia" w:ascii="宋体" w:hAnsi="宋体" w:eastAsia="宋体" w:cs="宋体"/>
                <w:sz w:val="24"/>
                <w:szCs w:val="24"/>
              </w:rPr>
            </w:pPr>
          </w:p>
        </w:tc>
        <w:tc>
          <w:tcPr>
            <w:tcW w:w="1259" w:type="dxa"/>
            <w:vAlign w:val="center"/>
          </w:tcPr>
          <w:p w14:paraId="70A07323">
            <w:pPr>
              <w:bidi w:val="0"/>
              <w:jc w:val="center"/>
              <w:rPr>
                <w:rFonts w:hint="eastAsia" w:ascii="宋体" w:hAnsi="宋体" w:eastAsia="宋体" w:cs="宋体"/>
                <w:sz w:val="24"/>
                <w:szCs w:val="24"/>
              </w:rPr>
            </w:pPr>
          </w:p>
        </w:tc>
        <w:tc>
          <w:tcPr>
            <w:tcW w:w="1444" w:type="dxa"/>
            <w:vAlign w:val="center"/>
          </w:tcPr>
          <w:p w14:paraId="307482A6">
            <w:pPr>
              <w:bidi w:val="0"/>
              <w:jc w:val="center"/>
              <w:rPr>
                <w:rFonts w:hint="eastAsia" w:ascii="宋体" w:hAnsi="宋体" w:eastAsia="宋体" w:cs="宋体"/>
                <w:sz w:val="24"/>
                <w:szCs w:val="24"/>
              </w:rPr>
            </w:pPr>
          </w:p>
        </w:tc>
      </w:tr>
      <w:tr w14:paraId="375F6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21" w:type="dxa"/>
            <w:vAlign w:val="center"/>
          </w:tcPr>
          <w:p w14:paraId="689397C6">
            <w:pPr>
              <w:bidi w:val="0"/>
              <w:jc w:val="center"/>
              <w:rPr>
                <w:rFonts w:hint="eastAsia" w:ascii="宋体" w:hAnsi="宋体" w:eastAsia="宋体" w:cs="宋体"/>
                <w:sz w:val="24"/>
                <w:szCs w:val="24"/>
              </w:rPr>
            </w:pPr>
          </w:p>
        </w:tc>
        <w:tc>
          <w:tcPr>
            <w:tcW w:w="1217" w:type="dxa"/>
            <w:vAlign w:val="center"/>
          </w:tcPr>
          <w:p w14:paraId="4136719F">
            <w:pPr>
              <w:bidi w:val="0"/>
              <w:jc w:val="center"/>
              <w:rPr>
                <w:rFonts w:hint="eastAsia" w:ascii="宋体" w:hAnsi="宋体" w:eastAsia="宋体" w:cs="宋体"/>
                <w:sz w:val="24"/>
                <w:szCs w:val="24"/>
              </w:rPr>
            </w:pPr>
          </w:p>
        </w:tc>
        <w:tc>
          <w:tcPr>
            <w:tcW w:w="1718" w:type="dxa"/>
            <w:vAlign w:val="center"/>
          </w:tcPr>
          <w:p w14:paraId="216E4B12">
            <w:pPr>
              <w:bidi w:val="0"/>
              <w:jc w:val="center"/>
              <w:rPr>
                <w:rFonts w:hint="eastAsia" w:ascii="宋体" w:hAnsi="宋体" w:eastAsia="宋体" w:cs="宋体"/>
                <w:sz w:val="24"/>
                <w:szCs w:val="24"/>
              </w:rPr>
            </w:pPr>
          </w:p>
        </w:tc>
        <w:tc>
          <w:tcPr>
            <w:tcW w:w="1259" w:type="dxa"/>
            <w:vAlign w:val="center"/>
          </w:tcPr>
          <w:p w14:paraId="63ADE484">
            <w:pPr>
              <w:bidi w:val="0"/>
              <w:jc w:val="center"/>
              <w:rPr>
                <w:rFonts w:hint="eastAsia" w:ascii="宋体" w:hAnsi="宋体" w:eastAsia="宋体" w:cs="宋体"/>
                <w:sz w:val="24"/>
                <w:szCs w:val="24"/>
              </w:rPr>
            </w:pPr>
          </w:p>
        </w:tc>
        <w:tc>
          <w:tcPr>
            <w:tcW w:w="1439" w:type="dxa"/>
            <w:vAlign w:val="center"/>
          </w:tcPr>
          <w:p w14:paraId="69269C0D">
            <w:pPr>
              <w:bidi w:val="0"/>
              <w:jc w:val="center"/>
              <w:rPr>
                <w:rFonts w:hint="eastAsia" w:ascii="宋体" w:hAnsi="宋体" w:eastAsia="宋体" w:cs="宋体"/>
                <w:sz w:val="24"/>
                <w:szCs w:val="24"/>
              </w:rPr>
            </w:pPr>
          </w:p>
        </w:tc>
        <w:tc>
          <w:tcPr>
            <w:tcW w:w="1259" w:type="dxa"/>
            <w:vAlign w:val="center"/>
          </w:tcPr>
          <w:p w14:paraId="5C6D5A47">
            <w:pPr>
              <w:bidi w:val="0"/>
              <w:jc w:val="center"/>
              <w:rPr>
                <w:rFonts w:hint="eastAsia" w:ascii="宋体" w:hAnsi="宋体" w:eastAsia="宋体" w:cs="宋体"/>
                <w:sz w:val="24"/>
                <w:szCs w:val="24"/>
              </w:rPr>
            </w:pPr>
          </w:p>
        </w:tc>
        <w:tc>
          <w:tcPr>
            <w:tcW w:w="1444" w:type="dxa"/>
            <w:vAlign w:val="center"/>
          </w:tcPr>
          <w:p w14:paraId="090DCC04">
            <w:pPr>
              <w:bidi w:val="0"/>
              <w:jc w:val="center"/>
              <w:rPr>
                <w:rFonts w:hint="eastAsia" w:ascii="宋体" w:hAnsi="宋体" w:eastAsia="宋体" w:cs="宋体"/>
                <w:sz w:val="24"/>
                <w:szCs w:val="24"/>
              </w:rPr>
            </w:pPr>
          </w:p>
        </w:tc>
      </w:tr>
      <w:tr w14:paraId="69938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46D7F82F">
            <w:pPr>
              <w:bidi w:val="0"/>
              <w:jc w:val="center"/>
              <w:rPr>
                <w:rFonts w:hint="eastAsia" w:ascii="宋体" w:hAnsi="宋体" w:eastAsia="宋体" w:cs="宋体"/>
                <w:sz w:val="24"/>
                <w:szCs w:val="24"/>
              </w:rPr>
            </w:pPr>
          </w:p>
        </w:tc>
        <w:tc>
          <w:tcPr>
            <w:tcW w:w="1217" w:type="dxa"/>
            <w:vAlign w:val="center"/>
          </w:tcPr>
          <w:p w14:paraId="10F053DA">
            <w:pPr>
              <w:bidi w:val="0"/>
              <w:jc w:val="center"/>
              <w:rPr>
                <w:rFonts w:hint="eastAsia" w:ascii="宋体" w:hAnsi="宋体" w:eastAsia="宋体" w:cs="宋体"/>
                <w:sz w:val="24"/>
                <w:szCs w:val="24"/>
              </w:rPr>
            </w:pPr>
          </w:p>
        </w:tc>
        <w:tc>
          <w:tcPr>
            <w:tcW w:w="1718" w:type="dxa"/>
            <w:vAlign w:val="center"/>
          </w:tcPr>
          <w:p w14:paraId="3F094C3E">
            <w:pPr>
              <w:bidi w:val="0"/>
              <w:jc w:val="center"/>
              <w:rPr>
                <w:rFonts w:hint="eastAsia" w:ascii="宋体" w:hAnsi="宋体" w:eastAsia="宋体" w:cs="宋体"/>
                <w:sz w:val="24"/>
                <w:szCs w:val="24"/>
              </w:rPr>
            </w:pPr>
          </w:p>
        </w:tc>
        <w:tc>
          <w:tcPr>
            <w:tcW w:w="1259" w:type="dxa"/>
            <w:vAlign w:val="center"/>
          </w:tcPr>
          <w:p w14:paraId="549E0AA2">
            <w:pPr>
              <w:bidi w:val="0"/>
              <w:jc w:val="center"/>
              <w:rPr>
                <w:rFonts w:hint="eastAsia" w:ascii="宋体" w:hAnsi="宋体" w:eastAsia="宋体" w:cs="宋体"/>
                <w:sz w:val="24"/>
                <w:szCs w:val="24"/>
              </w:rPr>
            </w:pPr>
          </w:p>
        </w:tc>
        <w:tc>
          <w:tcPr>
            <w:tcW w:w="1439" w:type="dxa"/>
            <w:vAlign w:val="center"/>
          </w:tcPr>
          <w:p w14:paraId="1E76C6EA">
            <w:pPr>
              <w:bidi w:val="0"/>
              <w:jc w:val="center"/>
              <w:rPr>
                <w:rFonts w:hint="eastAsia" w:ascii="宋体" w:hAnsi="宋体" w:eastAsia="宋体" w:cs="宋体"/>
                <w:sz w:val="24"/>
                <w:szCs w:val="24"/>
              </w:rPr>
            </w:pPr>
          </w:p>
        </w:tc>
        <w:tc>
          <w:tcPr>
            <w:tcW w:w="1259" w:type="dxa"/>
            <w:vAlign w:val="center"/>
          </w:tcPr>
          <w:p w14:paraId="2158A482">
            <w:pPr>
              <w:bidi w:val="0"/>
              <w:jc w:val="center"/>
              <w:rPr>
                <w:rFonts w:hint="eastAsia" w:ascii="宋体" w:hAnsi="宋体" w:eastAsia="宋体" w:cs="宋体"/>
                <w:sz w:val="24"/>
                <w:szCs w:val="24"/>
              </w:rPr>
            </w:pPr>
          </w:p>
        </w:tc>
        <w:tc>
          <w:tcPr>
            <w:tcW w:w="1444" w:type="dxa"/>
            <w:vAlign w:val="center"/>
          </w:tcPr>
          <w:p w14:paraId="613E0EF7">
            <w:pPr>
              <w:bidi w:val="0"/>
              <w:jc w:val="center"/>
              <w:rPr>
                <w:rFonts w:hint="eastAsia" w:ascii="宋体" w:hAnsi="宋体" w:eastAsia="宋体" w:cs="宋体"/>
                <w:sz w:val="24"/>
                <w:szCs w:val="24"/>
              </w:rPr>
            </w:pPr>
          </w:p>
        </w:tc>
      </w:tr>
      <w:tr w14:paraId="74B74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3BD0654D">
            <w:pPr>
              <w:bidi w:val="0"/>
              <w:jc w:val="center"/>
              <w:rPr>
                <w:rFonts w:hint="eastAsia" w:ascii="宋体" w:hAnsi="宋体" w:eastAsia="宋体" w:cs="宋体"/>
                <w:sz w:val="24"/>
                <w:szCs w:val="24"/>
              </w:rPr>
            </w:pPr>
          </w:p>
        </w:tc>
        <w:tc>
          <w:tcPr>
            <w:tcW w:w="1217" w:type="dxa"/>
            <w:vAlign w:val="center"/>
          </w:tcPr>
          <w:p w14:paraId="04C0D983">
            <w:pPr>
              <w:bidi w:val="0"/>
              <w:jc w:val="center"/>
              <w:rPr>
                <w:rFonts w:hint="eastAsia" w:ascii="宋体" w:hAnsi="宋体" w:eastAsia="宋体" w:cs="宋体"/>
                <w:sz w:val="24"/>
                <w:szCs w:val="24"/>
              </w:rPr>
            </w:pPr>
          </w:p>
        </w:tc>
        <w:tc>
          <w:tcPr>
            <w:tcW w:w="1718" w:type="dxa"/>
            <w:vAlign w:val="center"/>
          </w:tcPr>
          <w:p w14:paraId="401A79AB">
            <w:pPr>
              <w:bidi w:val="0"/>
              <w:jc w:val="center"/>
              <w:rPr>
                <w:rFonts w:hint="eastAsia" w:ascii="宋体" w:hAnsi="宋体" w:eastAsia="宋体" w:cs="宋体"/>
                <w:sz w:val="24"/>
                <w:szCs w:val="24"/>
              </w:rPr>
            </w:pPr>
          </w:p>
        </w:tc>
        <w:tc>
          <w:tcPr>
            <w:tcW w:w="1259" w:type="dxa"/>
            <w:vAlign w:val="center"/>
          </w:tcPr>
          <w:p w14:paraId="6782D1E6">
            <w:pPr>
              <w:bidi w:val="0"/>
              <w:jc w:val="center"/>
              <w:rPr>
                <w:rFonts w:hint="eastAsia" w:ascii="宋体" w:hAnsi="宋体" w:eastAsia="宋体" w:cs="宋体"/>
                <w:sz w:val="24"/>
                <w:szCs w:val="24"/>
              </w:rPr>
            </w:pPr>
          </w:p>
        </w:tc>
        <w:tc>
          <w:tcPr>
            <w:tcW w:w="1439" w:type="dxa"/>
            <w:vAlign w:val="center"/>
          </w:tcPr>
          <w:p w14:paraId="3D2204D8">
            <w:pPr>
              <w:bidi w:val="0"/>
              <w:jc w:val="center"/>
              <w:rPr>
                <w:rFonts w:hint="eastAsia" w:ascii="宋体" w:hAnsi="宋体" w:eastAsia="宋体" w:cs="宋体"/>
                <w:sz w:val="24"/>
                <w:szCs w:val="24"/>
              </w:rPr>
            </w:pPr>
          </w:p>
        </w:tc>
        <w:tc>
          <w:tcPr>
            <w:tcW w:w="1259" w:type="dxa"/>
            <w:vAlign w:val="center"/>
          </w:tcPr>
          <w:p w14:paraId="0F9DD30B">
            <w:pPr>
              <w:bidi w:val="0"/>
              <w:jc w:val="center"/>
              <w:rPr>
                <w:rFonts w:hint="eastAsia" w:ascii="宋体" w:hAnsi="宋体" w:eastAsia="宋体" w:cs="宋体"/>
                <w:sz w:val="24"/>
                <w:szCs w:val="24"/>
              </w:rPr>
            </w:pPr>
          </w:p>
        </w:tc>
        <w:tc>
          <w:tcPr>
            <w:tcW w:w="1444" w:type="dxa"/>
            <w:vAlign w:val="center"/>
          </w:tcPr>
          <w:p w14:paraId="71B27E2E">
            <w:pPr>
              <w:bidi w:val="0"/>
              <w:jc w:val="center"/>
              <w:rPr>
                <w:rFonts w:hint="eastAsia" w:ascii="宋体" w:hAnsi="宋体" w:eastAsia="宋体" w:cs="宋体"/>
                <w:sz w:val="24"/>
                <w:szCs w:val="24"/>
              </w:rPr>
            </w:pPr>
          </w:p>
        </w:tc>
      </w:tr>
      <w:tr w14:paraId="06194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21" w:type="dxa"/>
            <w:vAlign w:val="center"/>
          </w:tcPr>
          <w:p w14:paraId="31E464EC">
            <w:pPr>
              <w:bidi w:val="0"/>
              <w:jc w:val="center"/>
              <w:rPr>
                <w:rFonts w:hint="eastAsia" w:ascii="宋体" w:hAnsi="宋体" w:eastAsia="宋体" w:cs="宋体"/>
                <w:sz w:val="24"/>
                <w:szCs w:val="24"/>
              </w:rPr>
            </w:pPr>
          </w:p>
        </w:tc>
        <w:tc>
          <w:tcPr>
            <w:tcW w:w="1217" w:type="dxa"/>
            <w:vAlign w:val="center"/>
          </w:tcPr>
          <w:p w14:paraId="152EBECD">
            <w:pPr>
              <w:bidi w:val="0"/>
              <w:jc w:val="center"/>
              <w:rPr>
                <w:rFonts w:hint="eastAsia" w:ascii="宋体" w:hAnsi="宋体" w:eastAsia="宋体" w:cs="宋体"/>
                <w:sz w:val="24"/>
                <w:szCs w:val="24"/>
              </w:rPr>
            </w:pPr>
          </w:p>
        </w:tc>
        <w:tc>
          <w:tcPr>
            <w:tcW w:w="1718" w:type="dxa"/>
            <w:vAlign w:val="center"/>
          </w:tcPr>
          <w:p w14:paraId="31D4858E">
            <w:pPr>
              <w:bidi w:val="0"/>
              <w:jc w:val="center"/>
              <w:rPr>
                <w:rFonts w:hint="eastAsia" w:ascii="宋体" w:hAnsi="宋体" w:eastAsia="宋体" w:cs="宋体"/>
                <w:sz w:val="24"/>
                <w:szCs w:val="24"/>
              </w:rPr>
            </w:pPr>
          </w:p>
        </w:tc>
        <w:tc>
          <w:tcPr>
            <w:tcW w:w="1259" w:type="dxa"/>
            <w:vAlign w:val="center"/>
          </w:tcPr>
          <w:p w14:paraId="2CB50A26">
            <w:pPr>
              <w:bidi w:val="0"/>
              <w:jc w:val="center"/>
              <w:rPr>
                <w:rFonts w:hint="eastAsia" w:ascii="宋体" w:hAnsi="宋体" w:eastAsia="宋体" w:cs="宋体"/>
                <w:sz w:val="24"/>
                <w:szCs w:val="24"/>
              </w:rPr>
            </w:pPr>
          </w:p>
        </w:tc>
        <w:tc>
          <w:tcPr>
            <w:tcW w:w="1439" w:type="dxa"/>
            <w:vAlign w:val="center"/>
          </w:tcPr>
          <w:p w14:paraId="03D73AE3">
            <w:pPr>
              <w:bidi w:val="0"/>
              <w:jc w:val="center"/>
              <w:rPr>
                <w:rFonts w:hint="eastAsia" w:ascii="宋体" w:hAnsi="宋体" w:eastAsia="宋体" w:cs="宋体"/>
                <w:sz w:val="24"/>
                <w:szCs w:val="24"/>
              </w:rPr>
            </w:pPr>
          </w:p>
        </w:tc>
        <w:tc>
          <w:tcPr>
            <w:tcW w:w="1259" w:type="dxa"/>
            <w:vAlign w:val="center"/>
          </w:tcPr>
          <w:p w14:paraId="67EE193B">
            <w:pPr>
              <w:bidi w:val="0"/>
              <w:jc w:val="center"/>
              <w:rPr>
                <w:rFonts w:hint="eastAsia" w:ascii="宋体" w:hAnsi="宋体" w:eastAsia="宋体" w:cs="宋体"/>
                <w:sz w:val="24"/>
                <w:szCs w:val="24"/>
              </w:rPr>
            </w:pPr>
          </w:p>
        </w:tc>
        <w:tc>
          <w:tcPr>
            <w:tcW w:w="1444" w:type="dxa"/>
            <w:vAlign w:val="center"/>
          </w:tcPr>
          <w:p w14:paraId="3CEBA04A">
            <w:pPr>
              <w:bidi w:val="0"/>
              <w:jc w:val="center"/>
              <w:rPr>
                <w:rFonts w:hint="eastAsia" w:ascii="宋体" w:hAnsi="宋体" w:eastAsia="宋体" w:cs="宋体"/>
                <w:sz w:val="24"/>
                <w:szCs w:val="24"/>
              </w:rPr>
            </w:pPr>
          </w:p>
        </w:tc>
      </w:tr>
      <w:tr w14:paraId="19B43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5F5B350F">
            <w:pPr>
              <w:bidi w:val="0"/>
              <w:jc w:val="center"/>
              <w:rPr>
                <w:rFonts w:hint="eastAsia" w:ascii="宋体" w:hAnsi="宋体" w:eastAsia="宋体" w:cs="宋体"/>
                <w:sz w:val="24"/>
                <w:szCs w:val="24"/>
              </w:rPr>
            </w:pPr>
          </w:p>
        </w:tc>
        <w:tc>
          <w:tcPr>
            <w:tcW w:w="1217" w:type="dxa"/>
            <w:vAlign w:val="center"/>
          </w:tcPr>
          <w:p w14:paraId="71943DE8">
            <w:pPr>
              <w:bidi w:val="0"/>
              <w:jc w:val="center"/>
              <w:rPr>
                <w:rFonts w:hint="eastAsia" w:ascii="宋体" w:hAnsi="宋体" w:eastAsia="宋体" w:cs="宋体"/>
                <w:sz w:val="24"/>
                <w:szCs w:val="24"/>
              </w:rPr>
            </w:pPr>
          </w:p>
        </w:tc>
        <w:tc>
          <w:tcPr>
            <w:tcW w:w="1718" w:type="dxa"/>
            <w:vAlign w:val="center"/>
          </w:tcPr>
          <w:p w14:paraId="53D75D53">
            <w:pPr>
              <w:bidi w:val="0"/>
              <w:jc w:val="center"/>
              <w:rPr>
                <w:rFonts w:hint="eastAsia" w:ascii="宋体" w:hAnsi="宋体" w:eastAsia="宋体" w:cs="宋体"/>
                <w:sz w:val="24"/>
                <w:szCs w:val="24"/>
              </w:rPr>
            </w:pPr>
          </w:p>
        </w:tc>
        <w:tc>
          <w:tcPr>
            <w:tcW w:w="1259" w:type="dxa"/>
            <w:vAlign w:val="center"/>
          </w:tcPr>
          <w:p w14:paraId="6C089540">
            <w:pPr>
              <w:bidi w:val="0"/>
              <w:jc w:val="center"/>
              <w:rPr>
                <w:rFonts w:hint="eastAsia" w:ascii="宋体" w:hAnsi="宋体" w:eastAsia="宋体" w:cs="宋体"/>
                <w:sz w:val="24"/>
                <w:szCs w:val="24"/>
              </w:rPr>
            </w:pPr>
          </w:p>
        </w:tc>
        <w:tc>
          <w:tcPr>
            <w:tcW w:w="1439" w:type="dxa"/>
            <w:vAlign w:val="center"/>
          </w:tcPr>
          <w:p w14:paraId="35A3E4B8">
            <w:pPr>
              <w:bidi w:val="0"/>
              <w:jc w:val="center"/>
              <w:rPr>
                <w:rFonts w:hint="eastAsia" w:ascii="宋体" w:hAnsi="宋体" w:eastAsia="宋体" w:cs="宋体"/>
                <w:sz w:val="24"/>
                <w:szCs w:val="24"/>
              </w:rPr>
            </w:pPr>
          </w:p>
        </w:tc>
        <w:tc>
          <w:tcPr>
            <w:tcW w:w="1259" w:type="dxa"/>
            <w:vAlign w:val="center"/>
          </w:tcPr>
          <w:p w14:paraId="22F86C9E">
            <w:pPr>
              <w:bidi w:val="0"/>
              <w:jc w:val="center"/>
              <w:rPr>
                <w:rFonts w:hint="eastAsia" w:ascii="宋体" w:hAnsi="宋体" w:eastAsia="宋体" w:cs="宋体"/>
                <w:sz w:val="24"/>
                <w:szCs w:val="24"/>
              </w:rPr>
            </w:pPr>
          </w:p>
        </w:tc>
        <w:tc>
          <w:tcPr>
            <w:tcW w:w="1444" w:type="dxa"/>
            <w:vAlign w:val="center"/>
          </w:tcPr>
          <w:p w14:paraId="703E7338">
            <w:pPr>
              <w:bidi w:val="0"/>
              <w:jc w:val="center"/>
              <w:rPr>
                <w:rFonts w:hint="eastAsia" w:ascii="宋体" w:hAnsi="宋体" w:eastAsia="宋体" w:cs="宋体"/>
                <w:sz w:val="24"/>
                <w:szCs w:val="24"/>
              </w:rPr>
            </w:pPr>
          </w:p>
        </w:tc>
      </w:tr>
      <w:tr w14:paraId="5FEE6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0C840F03">
            <w:pPr>
              <w:bidi w:val="0"/>
              <w:jc w:val="center"/>
              <w:rPr>
                <w:rFonts w:hint="eastAsia" w:ascii="宋体" w:hAnsi="宋体" w:eastAsia="宋体" w:cs="宋体"/>
                <w:sz w:val="24"/>
                <w:szCs w:val="24"/>
              </w:rPr>
            </w:pPr>
          </w:p>
        </w:tc>
        <w:tc>
          <w:tcPr>
            <w:tcW w:w="1217" w:type="dxa"/>
            <w:vAlign w:val="center"/>
          </w:tcPr>
          <w:p w14:paraId="614C563A">
            <w:pPr>
              <w:bidi w:val="0"/>
              <w:jc w:val="center"/>
              <w:rPr>
                <w:rFonts w:hint="eastAsia" w:ascii="宋体" w:hAnsi="宋体" w:eastAsia="宋体" w:cs="宋体"/>
                <w:sz w:val="24"/>
                <w:szCs w:val="24"/>
              </w:rPr>
            </w:pPr>
          </w:p>
        </w:tc>
        <w:tc>
          <w:tcPr>
            <w:tcW w:w="1718" w:type="dxa"/>
            <w:vAlign w:val="center"/>
          </w:tcPr>
          <w:p w14:paraId="705E87E8">
            <w:pPr>
              <w:bidi w:val="0"/>
              <w:jc w:val="center"/>
              <w:rPr>
                <w:rFonts w:hint="eastAsia" w:ascii="宋体" w:hAnsi="宋体" w:eastAsia="宋体" w:cs="宋体"/>
                <w:sz w:val="24"/>
                <w:szCs w:val="24"/>
              </w:rPr>
            </w:pPr>
          </w:p>
        </w:tc>
        <w:tc>
          <w:tcPr>
            <w:tcW w:w="1259" w:type="dxa"/>
            <w:vAlign w:val="center"/>
          </w:tcPr>
          <w:p w14:paraId="6D1230B1">
            <w:pPr>
              <w:bidi w:val="0"/>
              <w:jc w:val="center"/>
              <w:rPr>
                <w:rFonts w:hint="eastAsia" w:ascii="宋体" w:hAnsi="宋体" w:eastAsia="宋体" w:cs="宋体"/>
                <w:sz w:val="24"/>
                <w:szCs w:val="24"/>
              </w:rPr>
            </w:pPr>
          </w:p>
        </w:tc>
        <w:tc>
          <w:tcPr>
            <w:tcW w:w="1439" w:type="dxa"/>
            <w:vAlign w:val="center"/>
          </w:tcPr>
          <w:p w14:paraId="0421E597">
            <w:pPr>
              <w:bidi w:val="0"/>
              <w:jc w:val="center"/>
              <w:rPr>
                <w:rFonts w:hint="eastAsia" w:ascii="宋体" w:hAnsi="宋体" w:eastAsia="宋体" w:cs="宋体"/>
                <w:sz w:val="24"/>
                <w:szCs w:val="24"/>
              </w:rPr>
            </w:pPr>
          </w:p>
        </w:tc>
        <w:tc>
          <w:tcPr>
            <w:tcW w:w="1259" w:type="dxa"/>
            <w:vAlign w:val="center"/>
          </w:tcPr>
          <w:p w14:paraId="64B0255A">
            <w:pPr>
              <w:bidi w:val="0"/>
              <w:jc w:val="center"/>
              <w:rPr>
                <w:rFonts w:hint="eastAsia" w:ascii="宋体" w:hAnsi="宋体" w:eastAsia="宋体" w:cs="宋体"/>
                <w:sz w:val="24"/>
                <w:szCs w:val="24"/>
              </w:rPr>
            </w:pPr>
          </w:p>
        </w:tc>
        <w:tc>
          <w:tcPr>
            <w:tcW w:w="1444" w:type="dxa"/>
            <w:vAlign w:val="center"/>
          </w:tcPr>
          <w:p w14:paraId="0AE1CC3C">
            <w:pPr>
              <w:bidi w:val="0"/>
              <w:jc w:val="center"/>
              <w:rPr>
                <w:rFonts w:hint="eastAsia" w:ascii="宋体" w:hAnsi="宋体" w:eastAsia="宋体" w:cs="宋体"/>
                <w:sz w:val="24"/>
                <w:szCs w:val="24"/>
              </w:rPr>
            </w:pPr>
          </w:p>
        </w:tc>
      </w:tr>
      <w:tr w14:paraId="636CE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21" w:type="dxa"/>
            <w:vAlign w:val="center"/>
          </w:tcPr>
          <w:p w14:paraId="48F0012C">
            <w:pPr>
              <w:bidi w:val="0"/>
              <w:jc w:val="center"/>
              <w:rPr>
                <w:rFonts w:hint="eastAsia" w:ascii="宋体" w:hAnsi="宋体" w:eastAsia="宋体" w:cs="宋体"/>
                <w:sz w:val="24"/>
                <w:szCs w:val="24"/>
              </w:rPr>
            </w:pPr>
          </w:p>
        </w:tc>
        <w:tc>
          <w:tcPr>
            <w:tcW w:w="1217" w:type="dxa"/>
            <w:vAlign w:val="center"/>
          </w:tcPr>
          <w:p w14:paraId="6830715E">
            <w:pPr>
              <w:bidi w:val="0"/>
              <w:jc w:val="center"/>
              <w:rPr>
                <w:rFonts w:hint="eastAsia" w:ascii="宋体" w:hAnsi="宋体" w:eastAsia="宋体" w:cs="宋体"/>
                <w:sz w:val="24"/>
                <w:szCs w:val="24"/>
              </w:rPr>
            </w:pPr>
          </w:p>
        </w:tc>
        <w:tc>
          <w:tcPr>
            <w:tcW w:w="1718" w:type="dxa"/>
            <w:vAlign w:val="center"/>
          </w:tcPr>
          <w:p w14:paraId="5F1B6390">
            <w:pPr>
              <w:bidi w:val="0"/>
              <w:jc w:val="center"/>
              <w:rPr>
                <w:rFonts w:hint="eastAsia" w:ascii="宋体" w:hAnsi="宋体" w:eastAsia="宋体" w:cs="宋体"/>
                <w:sz w:val="24"/>
                <w:szCs w:val="24"/>
              </w:rPr>
            </w:pPr>
          </w:p>
        </w:tc>
        <w:tc>
          <w:tcPr>
            <w:tcW w:w="1259" w:type="dxa"/>
            <w:vAlign w:val="center"/>
          </w:tcPr>
          <w:p w14:paraId="6BA4F672">
            <w:pPr>
              <w:bidi w:val="0"/>
              <w:jc w:val="center"/>
              <w:rPr>
                <w:rFonts w:hint="eastAsia" w:ascii="宋体" w:hAnsi="宋体" w:eastAsia="宋体" w:cs="宋体"/>
                <w:sz w:val="24"/>
                <w:szCs w:val="24"/>
              </w:rPr>
            </w:pPr>
          </w:p>
        </w:tc>
        <w:tc>
          <w:tcPr>
            <w:tcW w:w="1439" w:type="dxa"/>
            <w:vAlign w:val="center"/>
          </w:tcPr>
          <w:p w14:paraId="67BD90EA">
            <w:pPr>
              <w:bidi w:val="0"/>
              <w:jc w:val="center"/>
              <w:rPr>
                <w:rFonts w:hint="eastAsia" w:ascii="宋体" w:hAnsi="宋体" w:eastAsia="宋体" w:cs="宋体"/>
                <w:sz w:val="24"/>
                <w:szCs w:val="24"/>
              </w:rPr>
            </w:pPr>
          </w:p>
        </w:tc>
        <w:tc>
          <w:tcPr>
            <w:tcW w:w="1259" w:type="dxa"/>
            <w:vAlign w:val="center"/>
          </w:tcPr>
          <w:p w14:paraId="05EBFB26">
            <w:pPr>
              <w:bidi w:val="0"/>
              <w:jc w:val="center"/>
              <w:rPr>
                <w:rFonts w:hint="eastAsia" w:ascii="宋体" w:hAnsi="宋体" w:eastAsia="宋体" w:cs="宋体"/>
                <w:sz w:val="24"/>
                <w:szCs w:val="24"/>
              </w:rPr>
            </w:pPr>
          </w:p>
        </w:tc>
        <w:tc>
          <w:tcPr>
            <w:tcW w:w="1444" w:type="dxa"/>
            <w:vAlign w:val="center"/>
          </w:tcPr>
          <w:p w14:paraId="4DECC496">
            <w:pPr>
              <w:bidi w:val="0"/>
              <w:jc w:val="center"/>
              <w:rPr>
                <w:rFonts w:hint="eastAsia" w:ascii="宋体" w:hAnsi="宋体" w:eastAsia="宋体" w:cs="宋体"/>
                <w:sz w:val="24"/>
                <w:szCs w:val="24"/>
              </w:rPr>
            </w:pPr>
          </w:p>
        </w:tc>
      </w:tr>
      <w:tr w14:paraId="65140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0A71AAF6">
            <w:pPr>
              <w:bidi w:val="0"/>
              <w:jc w:val="center"/>
              <w:rPr>
                <w:rFonts w:hint="eastAsia" w:ascii="宋体" w:hAnsi="宋体" w:eastAsia="宋体" w:cs="宋体"/>
                <w:sz w:val="24"/>
                <w:szCs w:val="24"/>
              </w:rPr>
            </w:pPr>
          </w:p>
        </w:tc>
        <w:tc>
          <w:tcPr>
            <w:tcW w:w="1217" w:type="dxa"/>
            <w:vAlign w:val="center"/>
          </w:tcPr>
          <w:p w14:paraId="435B3F5D">
            <w:pPr>
              <w:bidi w:val="0"/>
              <w:jc w:val="center"/>
              <w:rPr>
                <w:rFonts w:hint="eastAsia" w:ascii="宋体" w:hAnsi="宋体" w:eastAsia="宋体" w:cs="宋体"/>
                <w:sz w:val="24"/>
                <w:szCs w:val="24"/>
              </w:rPr>
            </w:pPr>
          </w:p>
        </w:tc>
        <w:tc>
          <w:tcPr>
            <w:tcW w:w="1718" w:type="dxa"/>
            <w:vAlign w:val="center"/>
          </w:tcPr>
          <w:p w14:paraId="7D73631C">
            <w:pPr>
              <w:bidi w:val="0"/>
              <w:jc w:val="center"/>
              <w:rPr>
                <w:rFonts w:hint="eastAsia" w:ascii="宋体" w:hAnsi="宋体" w:eastAsia="宋体" w:cs="宋体"/>
                <w:sz w:val="24"/>
                <w:szCs w:val="24"/>
              </w:rPr>
            </w:pPr>
          </w:p>
        </w:tc>
        <w:tc>
          <w:tcPr>
            <w:tcW w:w="1259" w:type="dxa"/>
            <w:vAlign w:val="center"/>
          </w:tcPr>
          <w:p w14:paraId="15FD88EA">
            <w:pPr>
              <w:bidi w:val="0"/>
              <w:jc w:val="center"/>
              <w:rPr>
                <w:rFonts w:hint="eastAsia" w:ascii="宋体" w:hAnsi="宋体" w:eastAsia="宋体" w:cs="宋体"/>
                <w:sz w:val="24"/>
                <w:szCs w:val="24"/>
              </w:rPr>
            </w:pPr>
          </w:p>
        </w:tc>
        <w:tc>
          <w:tcPr>
            <w:tcW w:w="1439" w:type="dxa"/>
            <w:vAlign w:val="center"/>
          </w:tcPr>
          <w:p w14:paraId="51AA6C17">
            <w:pPr>
              <w:bidi w:val="0"/>
              <w:jc w:val="center"/>
              <w:rPr>
                <w:rFonts w:hint="eastAsia" w:ascii="宋体" w:hAnsi="宋体" w:eastAsia="宋体" w:cs="宋体"/>
                <w:sz w:val="24"/>
                <w:szCs w:val="24"/>
              </w:rPr>
            </w:pPr>
          </w:p>
        </w:tc>
        <w:tc>
          <w:tcPr>
            <w:tcW w:w="1259" w:type="dxa"/>
            <w:vAlign w:val="center"/>
          </w:tcPr>
          <w:p w14:paraId="73213516">
            <w:pPr>
              <w:bidi w:val="0"/>
              <w:jc w:val="center"/>
              <w:rPr>
                <w:rFonts w:hint="eastAsia" w:ascii="宋体" w:hAnsi="宋体" w:eastAsia="宋体" w:cs="宋体"/>
                <w:sz w:val="24"/>
                <w:szCs w:val="24"/>
              </w:rPr>
            </w:pPr>
          </w:p>
        </w:tc>
        <w:tc>
          <w:tcPr>
            <w:tcW w:w="1444" w:type="dxa"/>
            <w:vAlign w:val="center"/>
          </w:tcPr>
          <w:p w14:paraId="0F6DC191">
            <w:pPr>
              <w:bidi w:val="0"/>
              <w:jc w:val="center"/>
              <w:rPr>
                <w:rFonts w:hint="eastAsia" w:ascii="宋体" w:hAnsi="宋体" w:eastAsia="宋体" w:cs="宋体"/>
                <w:sz w:val="24"/>
                <w:szCs w:val="24"/>
              </w:rPr>
            </w:pPr>
          </w:p>
        </w:tc>
      </w:tr>
      <w:tr w14:paraId="67E27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045CF47D">
            <w:pPr>
              <w:bidi w:val="0"/>
              <w:jc w:val="center"/>
              <w:rPr>
                <w:rFonts w:hint="eastAsia" w:ascii="宋体" w:hAnsi="宋体" w:eastAsia="宋体" w:cs="宋体"/>
                <w:sz w:val="24"/>
                <w:szCs w:val="24"/>
              </w:rPr>
            </w:pPr>
          </w:p>
        </w:tc>
        <w:tc>
          <w:tcPr>
            <w:tcW w:w="1217" w:type="dxa"/>
            <w:vAlign w:val="center"/>
          </w:tcPr>
          <w:p w14:paraId="5C3EC8F0">
            <w:pPr>
              <w:bidi w:val="0"/>
              <w:jc w:val="center"/>
              <w:rPr>
                <w:rFonts w:hint="eastAsia" w:ascii="宋体" w:hAnsi="宋体" w:eastAsia="宋体" w:cs="宋体"/>
                <w:sz w:val="24"/>
                <w:szCs w:val="24"/>
              </w:rPr>
            </w:pPr>
          </w:p>
        </w:tc>
        <w:tc>
          <w:tcPr>
            <w:tcW w:w="1718" w:type="dxa"/>
            <w:vAlign w:val="center"/>
          </w:tcPr>
          <w:p w14:paraId="13CABE4A">
            <w:pPr>
              <w:bidi w:val="0"/>
              <w:jc w:val="center"/>
              <w:rPr>
                <w:rFonts w:hint="eastAsia" w:ascii="宋体" w:hAnsi="宋体" w:eastAsia="宋体" w:cs="宋体"/>
                <w:sz w:val="24"/>
                <w:szCs w:val="24"/>
              </w:rPr>
            </w:pPr>
          </w:p>
        </w:tc>
        <w:tc>
          <w:tcPr>
            <w:tcW w:w="1259" w:type="dxa"/>
            <w:vAlign w:val="center"/>
          </w:tcPr>
          <w:p w14:paraId="13527F2E">
            <w:pPr>
              <w:bidi w:val="0"/>
              <w:jc w:val="center"/>
              <w:rPr>
                <w:rFonts w:hint="eastAsia" w:ascii="宋体" w:hAnsi="宋体" w:eastAsia="宋体" w:cs="宋体"/>
                <w:sz w:val="24"/>
                <w:szCs w:val="24"/>
              </w:rPr>
            </w:pPr>
          </w:p>
        </w:tc>
        <w:tc>
          <w:tcPr>
            <w:tcW w:w="1439" w:type="dxa"/>
            <w:vAlign w:val="center"/>
          </w:tcPr>
          <w:p w14:paraId="59F625EE">
            <w:pPr>
              <w:bidi w:val="0"/>
              <w:jc w:val="center"/>
              <w:rPr>
                <w:rFonts w:hint="eastAsia" w:ascii="宋体" w:hAnsi="宋体" w:eastAsia="宋体" w:cs="宋体"/>
                <w:sz w:val="24"/>
                <w:szCs w:val="24"/>
              </w:rPr>
            </w:pPr>
          </w:p>
        </w:tc>
        <w:tc>
          <w:tcPr>
            <w:tcW w:w="1259" w:type="dxa"/>
            <w:vAlign w:val="center"/>
          </w:tcPr>
          <w:p w14:paraId="6605E480">
            <w:pPr>
              <w:bidi w:val="0"/>
              <w:jc w:val="center"/>
              <w:rPr>
                <w:rFonts w:hint="eastAsia" w:ascii="宋体" w:hAnsi="宋体" w:eastAsia="宋体" w:cs="宋体"/>
                <w:sz w:val="24"/>
                <w:szCs w:val="24"/>
              </w:rPr>
            </w:pPr>
          </w:p>
        </w:tc>
        <w:tc>
          <w:tcPr>
            <w:tcW w:w="1444" w:type="dxa"/>
            <w:vAlign w:val="center"/>
          </w:tcPr>
          <w:p w14:paraId="0AC928FC">
            <w:pPr>
              <w:bidi w:val="0"/>
              <w:jc w:val="center"/>
              <w:rPr>
                <w:rFonts w:hint="eastAsia" w:ascii="宋体" w:hAnsi="宋体" w:eastAsia="宋体" w:cs="宋体"/>
                <w:sz w:val="24"/>
                <w:szCs w:val="24"/>
              </w:rPr>
            </w:pPr>
          </w:p>
        </w:tc>
      </w:tr>
      <w:tr w14:paraId="79347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1B0C0175">
            <w:pPr>
              <w:bidi w:val="0"/>
              <w:jc w:val="center"/>
              <w:rPr>
                <w:rFonts w:hint="eastAsia" w:ascii="宋体" w:hAnsi="宋体" w:eastAsia="宋体" w:cs="宋体"/>
                <w:sz w:val="24"/>
                <w:szCs w:val="24"/>
              </w:rPr>
            </w:pPr>
          </w:p>
        </w:tc>
        <w:tc>
          <w:tcPr>
            <w:tcW w:w="1217" w:type="dxa"/>
            <w:vAlign w:val="center"/>
          </w:tcPr>
          <w:p w14:paraId="79811149">
            <w:pPr>
              <w:bidi w:val="0"/>
              <w:jc w:val="center"/>
              <w:rPr>
                <w:rFonts w:hint="eastAsia" w:ascii="宋体" w:hAnsi="宋体" w:eastAsia="宋体" w:cs="宋体"/>
                <w:sz w:val="24"/>
                <w:szCs w:val="24"/>
              </w:rPr>
            </w:pPr>
          </w:p>
        </w:tc>
        <w:tc>
          <w:tcPr>
            <w:tcW w:w="1718" w:type="dxa"/>
            <w:vAlign w:val="center"/>
          </w:tcPr>
          <w:p w14:paraId="05E80B69">
            <w:pPr>
              <w:bidi w:val="0"/>
              <w:jc w:val="center"/>
              <w:rPr>
                <w:rFonts w:hint="eastAsia" w:ascii="宋体" w:hAnsi="宋体" w:eastAsia="宋体" w:cs="宋体"/>
                <w:sz w:val="24"/>
                <w:szCs w:val="24"/>
              </w:rPr>
            </w:pPr>
          </w:p>
        </w:tc>
        <w:tc>
          <w:tcPr>
            <w:tcW w:w="1259" w:type="dxa"/>
            <w:vAlign w:val="center"/>
          </w:tcPr>
          <w:p w14:paraId="48250D72">
            <w:pPr>
              <w:bidi w:val="0"/>
              <w:jc w:val="center"/>
              <w:rPr>
                <w:rFonts w:hint="eastAsia" w:ascii="宋体" w:hAnsi="宋体" w:eastAsia="宋体" w:cs="宋体"/>
                <w:sz w:val="24"/>
                <w:szCs w:val="24"/>
              </w:rPr>
            </w:pPr>
          </w:p>
        </w:tc>
        <w:tc>
          <w:tcPr>
            <w:tcW w:w="1439" w:type="dxa"/>
            <w:vAlign w:val="center"/>
          </w:tcPr>
          <w:p w14:paraId="18FBB843">
            <w:pPr>
              <w:bidi w:val="0"/>
              <w:jc w:val="center"/>
              <w:rPr>
                <w:rFonts w:hint="eastAsia" w:ascii="宋体" w:hAnsi="宋体" w:eastAsia="宋体" w:cs="宋体"/>
                <w:sz w:val="24"/>
                <w:szCs w:val="24"/>
              </w:rPr>
            </w:pPr>
          </w:p>
        </w:tc>
        <w:tc>
          <w:tcPr>
            <w:tcW w:w="1259" w:type="dxa"/>
            <w:vAlign w:val="center"/>
          </w:tcPr>
          <w:p w14:paraId="50547BC6">
            <w:pPr>
              <w:bidi w:val="0"/>
              <w:jc w:val="center"/>
              <w:rPr>
                <w:rFonts w:hint="eastAsia" w:ascii="宋体" w:hAnsi="宋体" w:eastAsia="宋体" w:cs="宋体"/>
                <w:sz w:val="24"/>
                <w:szCs w:val="24"/>
              </w:rPr>
            </w:pPr>
          </w:p>
        </w:tc>
        <w:tc>
          <w:tcPr>
            <w:tcW w:w="1444" w:type="dxa"/>
            <w:vAlign w:val="center"/>
          </w:tcPr>
          <w:p w14:paraId="594E85EA">
            <w:pPr>
              <w:bidi w:val="0"/>
              <w:jc w:val="center"/>
              <w:rPr>
                <w:rFonts w:hint="eastAsia" w:ascii="宋体" w:hAnsi="宋体" w:eastAsia="宋体" w:cs="宋体"/>
                <w:sz w:val="24"/>
                <w:szCs w:val="24"/>
              </w:rPr>
            </w:pPr>
          </w:p>
        </w:tc>
      </w:tr>
      <w:tr w14:paraId="41301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01C07F44">
            <w:pPr>
              <w:bidi w:val="0"/>
              <w:jc w:val="center"/>
              <w:rPr>
                <w:rFonts w:hint="eastAsia" w:ascii="宋体" w:hAnsi="宋体" w:eastAsia="宋体" w:cs="宋体"/>
                <w:sz w:val="24"/>
                <w:szCs w:val="24"/>
              </w:rPr>
            </w:pPr>
          </w:p>
        </w:tc>
        <w:tc>
          <w:tcPr>
            <w:tcW w:w="1217" w:type="dxa"/>
            <w:vAlign w:val="center"/>
          </w:tcPr>
          <w:p w14:paraId="77C840C3">
            <w:pPr>
              <w:bidi w:val="0"/>
              <w:jc w:val="center"/>
              <w:rPr>
                <w:rFonts w:hint="eastAsia" w:ascii="宋体" w:hAnsi="宋体" w:eastAsia="宋体" w:cs="宋体"/>
                <w:sz w:val="24"/>
                <w:szCs w:val="24"/>
              </w:rPr>
            </w:pPr>
          </w:p>
        </w:tc>
        <w:tc>
          <w:tcPr>
            <w:tcW w:w="1718" w:type="dxa"/>
            <w:vAlign w:val="center"/>
          </w:tcPr>
          <w:p w14:paraId="75776D8D">
            <w:pPr>
              <w:bidi w:val="0"/>
              <w:jc w:val="center"/>
              <w:rPr>
                <w:rFonts w:hint="eastAsia" w:ascii="宋体" w:hAnsi="宋体" w:eastAsia="宋体" w:cs="宋体"/>
                <w:sz w:val="24"/>
                <w:szCs w:val="24"/>
              </w:rPr>
            </w:pPr>
          </w:p>
        </w:tc>
        <w:tc>
          <w:tcPr>
            <w:tcW w:w="1259" w:type="dxa"/>
            <w:vAlign w:val="center"/>
          </w:tcPr>
          <w:p w14:paraId="1045F850">
            <w:pPr>
              <w:bidi w:val="0"/>
              <w:jc w:val="center"/>
              <w:rPr>
                <w:rFonts w:hint="eastAsia" w:ascii="宋体" w:hAnsi="宋体" w:eastAsia="宋体" w:cs="宋体"/>
                <w:sz w:val="24"/>
                <w:szCs w:val="24"/>
              </w:rPr>
            </w:pPr>
          </w:p>
        </w:tc>
        <w:tc>
          <w:tcPr>
            <w:tcW w:w="1439" w:type="dxa"/>
            <w:vAlign w:val="center"/>
          </w:tcPr>
          <w:p w14:paraId="267BE74B">
            <w:pPr>
              <w:bidi w:val="0"/>
              <w:jc w:val="center"/>
              <w:rPr>
                <w:rFonts w:hint="eastAsia" w:ascii="宋体" w:hAnsi="宋体" w:eastAsia="宋体" w:cs="宋体"/>
                <w:sz w:val="24"/>
                <w:szCs w:val="24"/>
              </w:rPr>
            </w:pPr>
          </w:p>
        </w:tc>
        <w:tc>
          <w:tcPr>
            <w:tcW w:w="1259" w:type="dxa"/>
            <w:vAlign w:val="center"/>
          </w:tcPr>
          <w:p w14:paraId="738C908A">
            <w:pPr>
              <w:bidi w:val="0"/>
              <w:jc w:val="center"/>
              <w:rPr>
                <w:rFonts w:hint="eastAsia" w:ascii="宋体" w:hAnsi="宋体" w:eastAsia="宋体" w:cs="宋体"/>
                <w:sz w:val="24"/>
                <w:szCs w:val="24"/>
              </w:rPr>
            </w:pPr>
          </w:p>
        </w:tc>
        <w:tc>
          <w:tcPr>
            <w:tcW w:w="1444" w:type="dxa"/>
            <w:vAlign w:val="center"/>
          </w:tcPr>
          <w:p w14:paraId="38189E6A">
            <w:pPr>
              <w:bidi w:val="0"/>
              <w:jc w:val="center"/>
              <w:rPr>
                <w:rFonts w:hint="eastAsia" w:ascii="宋体" w:hAnsi="宋体" w:eastAsia="宋体" w:cs="宋体"/>
                <w:sz w:val="24"/>
                <w:szCs w:val="24"/>
              </w:rPr>
            </w:pPr>
          </w:p>
        </w:tc>
      </w:tr>
      <w:tr w14:paraId="22000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79E2B0AD">
            <w:pPr>
              <w:bidi w:val="0"/>
              <w:jc w:val="center"/>
              <w:rPr>
                <w:rFonts w:hint="eastAsia" w:ascii="宋体" w:hAnsi="宋体" w:eastAsia="宋体" w:cs="宋体"/>
                <w:sz w:val="24"/>
                <w:szCs w:val="24"/>
              </w:rPr>
            </w:pPr>
          </w:p>
        </w:tc>
        <w:tc>
          <w:tcPr>
            <w:tcW w:w="1217" w:type="dxa"/>
            <w:vAlign w:val="center"/>
          </w:tcPr>
          <w:p w14:paraId="5FB62944">
            <w:pPr>
              <w:bidi w:val="0"/>
              <w:jc w:val="center"/>
              <w:rPr>
                <w:rFonts w:hint="eastAsia" w:ascii="宋体" w:hAnsi="宋体" w:eastAsia="宋体" w:cs="宋体"/>
                <w:sz w:val="24"/>
                <w:szCs w:val="24"/>
              </w:rPr>
            </w:pPr>
          </w:p>
        </w:tc>
        <w:tc>
          <w:tcPr>
            <w:tcW w:w="1718" w:type="dxa"/>
            <w:vAlign w:val="center"/>
          </w:tcPr>
          <w:p w14:paraId="42E3D6ED">
            <w:pPr>
              <w:bidi w:val="0"/>
              <w:jc w:val="center"/>
              <w:rPr>
                <w:rFonts w:hint="eastAsia" w:ascii="宋体" w:hAnsi="宋体" w:eastAsia="宋体" w:cs="宋体"/>
                <w:sz w:val="24"/>
                <w:szCs w:val="24"/>
              </w:rPr>
            </w:pPr>
          </w:p>
        </w:tc>
        <w:tc>
          <w:tcPr>
            <w:tcW w:w="1259" w:type="dxa"/>
            <w:vAlign w:val="center"/>
          </w:tcPr>
          <w:p w14:paraId="19C400AC">
            <w:pPr>
              <w:bidi w:val="0"/>
              <w:jc w:val="center"/>
              <w:rPr>
                <w:rFonts w:hint="eastAsia" w:ascii="宋体" w:hAnsi="宋体" w:eastAsia="宋体" w:cs="宋体"/>
                <w:sz w:val="24"/>
                <w:szCs w:val="24"/>
              </w:rPr>
            </w:pPr>
          </w:p>
        </w:tc>
        <w:tc>
          <w:tcPr>
            <w:tcW w:w="1439" w:type="dxa"/>
            <w:vAlign w:val="center"/>
          </w:tcPr>
          <w:p w14:paraId="2F967BCA">
            <w:pPr>
              <w:bidi w:val="0"/>
              <w:jc w:val="center"/>
              <w:rPr>
                <w:rFonts w:hint="eastAsia" w:ascii="宋体" w:hAnsi="宋体" w:eastAsia="宋体" w:cs="宋体"/>
                <w:sz w:val="24"/>
                <w:szCs w:val="24"/>
              </w:rPr>
            </w:pPr>
          </w:p>
        </w:tc>
        <w:tc>
          <w:tcPr>
            <w:tcW w:w="1259" w:type="dxa"/>
            <w:vAlign w:val="center"/>
          </w:tcPr>
          <w:p w14:paraId="2F792445">
            <w:pPr>
              <w:bidi w:val="0"/>
              <w:jc w:val="center"/>
              <w:rPr>
                <w:rFonts w:hint="eastAsia" w:ascii="宋体" w:hAnsi="宋体" w:eastAsia="宋体" w:cs="宋体"/>
                <w:sz w:val="24"/>
                <w:szCs w:val="24"/>
              </w:rPr>
            </w:pPr>
          </w:p>
        </w:tc>
        <w:tc>
          <w:tcPr>
            <w:tcW w:w="1444" w:type="dxa"/>
            <w:vAlign w:val="center"/>
          </w:tcPr>
          <w:p w14:paraId="709A54FB">
            <w:pPr>
              <w:bidi w:val="0"/>
              <w:jc w:val="center"/>
              <w:rPr>
                <w:rFonts w:hint="eastAsia" w:ascii="宋体" w:hAnsi="宋体" w:eastAsia="宋体" w:cs="宋体"/>
                <w:sz w:val="24"/>
                <w:szCs w:val="24"/>
              </w:rPr>
            </w:pPr>
          </w:p>
        </w:tc>
      </w:tr>
      <w:tr w14:paraId="1B345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49B54C30">
            <w:pPr>
              <w:bidi w:val="0"/>
              <w:jc w:val="center"/>
              <w:rPr>
                <w:rFonts w:hint="eastAsia" w:ascii="宋体" w:hAnsi="宋体" w:eastAsia="宋体" w:cs="宋体"/>
                <w:sz w:val="24"/>
                <w:szCs w:val="24"/>
              </w:rPr>
            </w:pPr>
          </w:p>
        </w:tc>
        <w:tc>
          <w:tcPr>
            <w:tcW w:w="1217" w:type="dxa"/>
            <w:vAlign w:val="center"/>
          </w:tcPr>
          <w:p w14:paraId="49EAE8B0">
            <w:pPr>
              <w:bidi w:val="0"/>
              <w:jc w:val="center"/>
              <w:rPr>
                <w:rFonts w:hint="eastAsia" w:ascii="宋体" w:hAnsi="宋体" w:eastAsia="宋体" w:cs="宋体"/>
                <w:sz w:val="24"/>
                <w:szCs w:val="24"/>
              </w:rPr>
            </w:pPr>
          </w:p>
        </w:tc>
        <w:tc>
          <w:tcPr>
            <w:tcW w:w="1718" w:type="dxa"/>
            <w:vAlign w:val="center"/>
          </w:tcPr>
          <w:p w14:paraId="365EF9BB">
            <w:pPr>
              <w:bidi w:val="0"/>
              <w:jc w:val="center"/>
              <w:rPr>
                <w:rFonts w:hint="eastAsia" w:ascii="宋体" w:hAnsi="宋体" w:eastAsia="宋体" w:cs="宋体"/>
                <w:sz w:val="24"/>
                <w:szCs w:val="24"/>
              </w:rPr>
            </w:pPr>
          </w:p>
        </w:tc>
        <w:tc>
          <w:tcPr>
            <w:tcW w:w="1259" w:type="dxa"/>
            <w:vAlign w:val="center"/>
          </w:tcPr>
          <w:p w14:paraId="27583BBC">
            <w:pPr>
              <w:bidi w:val="0"/>
              <w:jc w:val="center"/>
              <w:rPr>
                <w:rFonts w:hint="eastAsia" w:ascii="宋体" w:hAnsi="宋体" w:eastAsia="宋体" w:cs="宋体"/>
                <w:sz w:val="24"/>
                <w:szCs w:val="24"/>
              </w:rPr>
            </w:pPr>
          </w:p>
        </w:tc>
        <w:tc>
          <w:tcPr>
            <w:tcW w:w="1439" w:type="dxa"/>
            <w:vAlign w:val="center"/>
          </w:tcPr>
          <w:p w14:paraId="591E4109">
            <w:pPr>
              <w:bidi w:val="0"/>
              <w:jc w:val="center"/>
              <w:rPr>
                <w:rFonts w:hint="eastAsia" w:ascii="宋体" w:hAnsi="宋体" w:eastAsia="宋体" w:cs="宋体"/>
                <w:sz w:val="24"/>
                <w:szCs w:val="24"/>
              </w:rPr>
            </w:pPr>
          </w:p>
        </w:tc>
        <w:tc>
          <w:tcPr>
            <w:tcW w:w="1259" w:type="dxa"/>
            <w:vAlign w:val="center"/>
          </w:tcPr>
          <w:p w14:paraId="5DBE9261">
            <w:pPr>
              <w:bidi w:val="0"/>
              <w:jc w:val="center"/>
              <w:rPr>
                <w:rFonts w:hint="eastAsia" w:ascii="宋体" w:hAnsi="宋体" w:eastAsia="宋体" w:cs="宋体"/>
                <w:sz w:val="24"/>
                <w:szCs w:val="24"/>
              </w:rPr>
            </w:pPr>
          </w:p>
        </w:tc>
        <w:tc>
          <w:tcPr>
            <w:tcW w:w="1444" w:type="dxa"/>
            <w:vAlign w:val="center"/>
          </w:tcPr>
          <w:p w14:paraId="3EFF942C">
            <w:pPr>
              <w:bidi w:val="0"/>
              <w:jc w:val="center"/>
              <w:rPr>
                <w:rFonts w:hint="eastAsia" w:ascii="宋体" w:hAnsi="宋体" w:eastAsia="宋体" w:cs="宋体"/>
                <w:sz w:val="24"/>
                <w:szCs w:val="24"/>
              </w:rPr>
            </w:pPr>
          </w:p>
        </w:tc>
      </w:tr>
      <w:tr w14:paraId="75A9E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10EEE45D">
            <w:pPr>
              <w:bidi w:val="0"/>
              <w:jc w:val="center"/>
              <w:rPr>
                <w:rFonts w:hint="eastAsia" w:ascii="宋体" w:hAnsi="宋体" w:eastAsia="宋体" w:cs="宋体"/>
                <w:sz w:val="24"/>
                <w:szCs w:val="24"/>
              </w:rPr>
            </w:pPr>
          </w:p>
        </w:tc>
        <w:tc>
          <w:tcPr>
            <w:tcW w:w="1217" w:type="dxa"/>
            <w:vAlign w:val="center"/>
          </w:tcPr>
          <w:p w14:paraId="6461F02A">
            <w:pPr>
              <w:bidi w:val="0"/>
              <w:jc w:val="center"/>
              <w:rPr>
                <w:rFonts w:hint="eastAsia" w:ascii="宋体" w:hAnsi="宋体" w:eastAsia="宋体" w:cs="宋体"/>
                <w:sz w:val="24"/>
                <w:szCs w:val="24"/>
              </w:rPr>
            </w:pPr>
          </w:p>
        </w:tc>
        <w:tc>
          <w:tcPr>
            <w:tcW w:w="1718" w:type="dxa"/>
            <w:vAlign w:val="center"/>
          </w:tcPr>
          <w:p w14:paraId="270CB115">
            <w:pPr>
              <w:bidi w:val="0"/>
              <w:jc w:val="center"/>
              <w:rPr>
                <w:rFonts w:hint="eastAsia" w:ascii="宋体" w:hAnsi="宋体" w:eastAsia="宋体" w:cs="宋体"/>
                <w:sz w:val="24"/>
                <w:szCs w:val="24"/>
              </w:rPr>
            </w:pPr>
          </w:p>
        </w:tc>
        <w:tc>
          <w:tcPr>
            <w:tcW w:w="1259" w:type="dxa"/>
            <w:vAlign w:val="center"/>
          </w:tcPr>
          <w:p w14:paraId="44785009">
            <w:pPr>
              <w:bidi w:val="0"/>
              <w:jc w:val="center"/>
              <w:rPr>
                <w:rFonts w:hint="eastAsia" w:ascii="宋体" w:hAnsi="宋体" w:eastAsia="宋体" w:cs="宋体"/>
                <w:sz w:val="24"/>
                <w:szCs w:val="24"/>
              </w:rPr>
            </w:pPr>
          </w:p>
        </w:tc>
        <w:tc>
          <w:tcPr>
            <w:tcW w:w="1439" w:type="dxa"/>
            <w:vAlign w:val="center"/>
          </w:tcPr>
          <w:p w14:paraId="04ADA9CB">
            <w:pPr>
              <w:bidi w:val="0"/>
              <w:jc w:val="center"/>
              <w:rPr>
                <w:rFonts w:hint="eastAsia" w:ascii="宋体" w:hAnsi="宋体" w:eastAsia="宋体" w:cs="宋体"/>
                <w:sz w:val="24"/>
                <w:szCs w:val="24"/>
              </w:rPr>
            </w:pPr>
          </w:p>
        </w:tc>
        <w:tc>
          <w:tcPr>
            <w:tcW w:w="1259" w:type="dxa"/>
            <w:vAlign w:val="center"/>
          </w:tcPr>
          <w:p w14:paraId="275C416D">
            <w:pPr>
              <w:bidi w:val="0"/>
              <w:jc w:val="center"/>
              <w:rPr>
                <w:rFonts w:hint="eastAsia" w:ascii="宋体" w:hAnsi="宋体" w:eastAsia="宋体" w:cs="宋体"/>
                <w:sz w:val="24"/>
                <w:szCs w:val="24"/>
              </w:rPr>
            </w:pPr>
          </w:p>
        </w:tc>
        <w:tc>
          <w:tcPr>
            <w:tcW w:w="1444" w:type="dxa"/>
            <w:vAlign w:val="center"/>
          </w:tcPr>
          <w:p w14:paraId="3B5ABA98">
            <w:pPr>
              <w:bidi w:val="0"/>
              <w:jc w:val="center"/>
              <w:rPr>
                <w:rFonts w:hint="eastAsia" w:ascii="宋体" w:hAnsi="宋体" w:eastAsia="宋体" w:cs="宋体"/>
                <w:sz w:val="24"/>
                <w:szCs w:val="24"/>
              </w:rPr>
            </w:pPr>
          </w:p>
        </w:tc>
      </w:tr>
      <w:tr w14:paraId="5AD23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21" w:type="dxa"/>
            <w:vAlign w:val="center"/>
          </w:tcPr>
          <w:p w14:paraId="43AF6A0E">
            <w:pPr>
              <w:bidi w:val="0"/>
              <w:jc w:val="center"/>
              <w:rPr>
                <w:rFonts w:hint="eastAsia" w:ascii="宋体" w:hAnsi="宋体" w:eastAsia="宋体" w:cs="宋体"/>
                <w:sz w:val="24"/>
                <w:szCs w:val="24"/>
              </w:rPr>
            </w:pPr>
          </w:p>
        </w:tc>
        <w:tc>
          <w:tcPr>
            <w:tcW w:w="1217" w:type="dxa"/>
            <w:vAlign w:val="center"/>
          </w:tcPr>
          <w:p w14:paraId="1BDB6F28">
            <w:pPr>
              <w:bidi w:val="0"/>
              <w:jc w:val="center"/>
              <w:rPr>
                <w:rFonts w:hint="eastAsia" w:ascii="宋体" w:hAnsi="宋体" w:eastAsia="宋体" w:cs="宋体"/>
                <w:sz w:val="24"/>
                <w:szCs w:val="24"/>
              </w:rPr>
            </w:pPr>
          </w:p>
        </w:tc>
        <w:tc>
          <w:tcPr>
            <w:tcW w:w="1718" w:type="dxa"/>
            <w:vAlign w:val="center"/>
          </w:tcPr>
          <w:p w14:paraId="744B9371">
            <w:pPr>
              <w:bidi w:val="0"/>
              <w:jc w:val="center"/>
              <w:rPr>
                <w:rFonts w:hint="eastAsia" w:ascii="宋体" w:hAnsi="宋体" w:eastAsia="宋体" w:cs="宋体"/>
                <w:sz w:val="24"/>
                <w:szCs w:val="24"/>
              </w:rPr>
            </w:pPr>
          </w:p>
        </w:tc>
        <w:tc>
          <w:tcPr>
            <w:tcW w:w="1259" w:type="dxa"/>
            <w:vAlign w:val="center"/>
          </w:tcPr>
          <w:p w14:paraId="373C58E3">
            <w:pPr>
              <w:bidi w:val="0"/>
              <w:jc w:val="center"/>
              <w:rPr>
                <w:rFonts w:hint="eastAsia" w:ascii="宋体" w:hAnsi="宋体" w:eastAsia="宋体" w:cs="宋体"/>
                <w:sz w:val="24"/>
                <w:szCs w:val="24"/>
              </w:rPr>
            </w:pPr>
          </w:p>
        </w:tc>
        <w:tc>
          <w:tcPr>
            <w:tcW w:w="1439" w:type="dxa"/>
            <w:vAlign w:val="center"/>
          </w:tcPr>
          <w:p w14:paraId="05B29185">
            <w:pPr>
              <w:bidi w:val="0"/>
              <w:jc w:val="center"/>
              <w:rPr>
                <w:rFonts w:hint="eastAsia" w:ascii="宋体" w:hAnsi="宋体" w:eastAsia="宋体" w:cs="宋体"/>
                <w:sz w:val="24"/>
                <w:szCs w:val="24"/>
              </w:rPr>
            </w:pPr>
          </w:p>
        </w:tc>
        <w:tc>
          <w:tcPr>
            <w:tcW w:w="1259" w:type="dxa"/>
            <w:vAlign w:val="center"/>
          </w:tcPr>
          <w:p w14:paraId="2DA2D7C4">
            <w:pPr>
              <w:bidi w:val="0"/>
              <w:jc w:val="center"/>
              <w:rPr>
                <w:rFonts w:hint="eastAsia" w:ascii="宋体" w:hAnsi="宋体" w:eastAsia="宋体" w:cs="宋体"/>
                <w:sz w:val="24"/>
                <w:szCs w:val="24"/>
              </w:rPr>
            </w:pPr>
          </w:p>
        </w:tc>
        <w:tc>
          <w:tcPr>
            <w:tcW w:w="1444" w:type="dxa"/>
            <w:vAlign w:val="center"/>
          </w:tcPr>
          <w:p w14:paraId="4192A1B8">
            <w:pPr>
              <w:bidi w:val="0"/>
              <w:jc w:val="center"/>
              <w:rPr>
                <w:rFonts w:hint="eastAsia" w:ascii="宋体" w:hAnsi="宋体" w:eastAsia="宋体" w:cs="宋体"/>
                <w:sz w:val="24"/>
                <w:szCs w:val="24"/>
              </w:rPr>
            </w:pPr>
          </w:p>
        </w:tc>
      </w:tr>
      <w:tr w14:paraId="083BB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21" w:type="dxa"/>
            <w:vAlign w:val="center"/>
          </w:tcPr>
          <w:p w14:paraId="277E2842">
            <w:pPr>
              <w:bidi w:val="0"/>
              <w:jc w:val="center"/>
              <w:rPr>
                <w:rFonts w:hint="eastAsia" w:ascii="宋体" w:hAnsi="宋体" w:eastAsia="宋体" w:cs="宋体"/>
                <w:sz w:val="24"/>
                <w:szCs w:val="24"/>
              </w:rPr>
            </w:pPr>
          </w:p>
        </w:tc>
        <w:tc>
          <w:tcPr>
            <w:tcW w:w="1217" w:type="dxa"/>
            <w:vAlign w:val="center"/>
          </w:tcPr>
          <w:p w14:paraId="6781DC03">
            <w:pPr>
              <w:bidi w:val="0"/>
              <w:jc w:val="center"/>
              <w:rPr>
                <w:rFonts w:hint="eastAsia" w:ascii="宋体" w:hAnsi="宋体" w:eastAsia="宋体" w:cs="宋体"/>
                <w:sz w:val="24"/>
                <w:szCs w:val="24"/>
              </w:rPr>
            </w:pPr>
          </w:p>
        </w:tc>
        <w:tc>
          <w:tcPr>
            <w:tcW w:w="1718" w:type="dxa"/>
            <w:vAlign w:val="center"/>
          </w:tcPr>
          <w:p w14:paraId="0C02C353">
            <w:pPr>
              <w:bidi w:val="0"/>
              <w:jc w:val="center"/>
              <w:rPr>
                <w:rFonts w:hint="eastAsia" w:ascii="宋体" w:hAnsi="宋体" w:eastAsia="宋体" w:cs="宋体"/>
                <w:sz w:val="24"/>
                <w:szCs w:val="24"/>
              </w:rPr>
            </w:pPr>
          </w:p>
        </w:tc>
        <w:tc>
          <w:tcPr>
            <w:tcW w:w="1259" w:type="dxa"/>
            <w:vAlign w:val="center"/>
          </w:tcPr>
          <w:p w14:paraId="25CB8C30">
            <w:pPr>
              <w:bidi w:val="0"/>
              <w:jc w:val="center"/>
              <w:rPr>
                <w:rFonts w:hint="eastAsia" w:ascii="宋体" w:hAnsi="宋体" w:eastAsia="宋体" w:cs="宋体"/>
                <w:sz w:val="24"/>
                <w:szCs w:val="24"/>
              </w:rPr>
            </w:pPr>
          </w:p>
        </w:tc>
        <w:tc>
          <w:tcPr>
            <w:tcW w:w="1439" w:type="dxa"/>
            <w:vAlign w:val="center"/>
          </w:tcPr>
          <w:p w14:paraId="07FFB4C9">
            <w:pPr>
              <w:bidi w:val="0"/>
              <w:jc w:val="center"/>
              <w:rPr>
                <w:rFonts w:hint="eastAsia" w:ascii="宋体" w:hAnsi="宋体" w:eastAsia="宋体" w:cs="宋体"/>
                <w:sz w:val="24"/>
                <w:szCs w:val="24"/>
              </w:rPr>
            </w:pPr>
          </w:p>
        </w:tc>
        <w:tc>
          <w:tcPr>
            <w:tcW w:w="1259" w:type="dxa"/>
            <w:vAlign w:val="center"/>
          </w:tcPr>
          <w:p w14:paraId="6789FDD8">
            <w:pPr>
              <w:bidi w:val="0"/>
              <w:jc w:val="center"/>
              <w:rPr>
                <w:rFonts w:hint="eastAsia" w:ascii="宋体" w:hAnsi="宋体" w:eastAsia="宋体" w:cs="宋体"/>
                <w:sz w:val="24"/>
                <w:szCs w:val="24"/>
              </w:rPr>
            </w:pPr>
          </w:p>
        </w:tc>
        <w:tc>
          <w:tcPr>
            <w:tcW w:w="1444" w:type="dxa"/>
            <w:vAlign w:val="center"/>
          </w:tcPr>
          <w:p w14:paraId="06F65512">
            <w:pPr>
              <w:bidi w:val="0"/>
              <w:jc w:val="center"/>
              <w:rPr>
                <w:rFonts w:hint="eastAsia" w:ascii="宋体" w:hAnsi="宋体" w:eastAsia="宋体" w:cs="宋体"/>
                <w:sz w:val="24"/>
                <w:szCs w:val="24"/>
              </w:rPr>
            </w:pPr>
          </w:p>
        </w:tc>
      </w:tr>
    </w:tbl>
    <w:p w14:paraId="32AD531D">
      <w:pPr>
        <w:rPr>
          <w:sz w:val="21"/>
        </w:rPr>
      </w:pPr>
      <w:r>
        <w:rPr>
          <w:rFonts w:hint="eastAsia"/>
          <w:sz w:val="24"/>
          <w:szCs w:val="28"/>
          <w:lang w:eastAsia="zh-CN"/>
        </w:rPr>
        <w:t>后附响应证明材料</w:t>
      </w:r>
    </w:p>
    <w:p w14:paraId="16ADF0D2">
      <w:pPr>
        <w:rPr>
          <w:rFonts w:hint="eastAsia"/>
          <w:spacing w:val="14"/>
          <w:sz w:val="31"/>
          <w:szCs w:val="31"/>
          <w14:textOutline w14:w="5791" w14:cap="sq" w14:cmpd="sng" w14:algn="ctr">
            <w14:solidFill>
              <w14:srgbClr w14:val="000000"/>
            </w14:solidFill>
            <w14:prstDash w14:val="solid"/>
            <w14:bevel/>
          </w14:textOutline>
        </w:rPr>
      </w:pPr>
      <w:r>
        <w:rPr>
          <w:rFonts w:hint="eastAsia"/>
          <w:spacing w:val="14"/>
          <w:sz w:val="31"/>
          <w:szCs w:val="31"/>
          <w14:textOutline w14:w="5791" w14:cap="sq" w14:cmpd="sng" w14:algn="ctr">
            <w14:solidFill>
              <w14:srgbClr w14:val="000000"/>
            </w14:solidFill>
            <w14:prstDash w14:val="solid"/>
            <w14:bevel/>
          </w14:textOutline>
        </w:rPr>
        <w:br w:type="page"/>
      </w:r>
    </w:p>
    <w:p w14:paraId="4738421C">
      <w:pPr>
        <w:spacing w:before="100" w:line="226" w:lineRule="auto"/>
        <w:ind w:left="3750"/>
        <w:rPr>
          <w:rFonts w:hint="eastAsia"/>
          <w:spacing w:val="14"/>
          <w:sz w:val="21"/>
          <w:szCs w:val="21"/>
        </w:rPr>
      </w:pPr>
      <w:r>
        <w:rPr>
          <w:rFonts w:hint="eastAsia"/>
          <w:spacing w:val="14"/>
          <w:sz w:val="31"/>
          <w:szCs w:val="31"/>
          <w14:textOutline w14:w="5791" w14:cap="sq" w14:cmpd="sng" w14:algn="ctr">
            <w14:solidFill>
              <w14:srgbClr w14:val="000000"/>
            </w14:solidFill>
            <w14:prstDash w14:val="solid"/>
            <w14:bevel/>
          </w14:textOutline>
        </w:rPr>
        <w:t>八</w:t>
      </w:r>
      <w:r>
        <w:rPr>
          <w:rFonts w:hint="eastAsia"/>
          <w:spacing w:val="8"/>
          <w:sz w:val="31"/>
          <w:szCs w:val="31"/>
          <w14:textOutline w14:w="5791" w14:cap="sq" w14:cmpd="sng" w14:algn="ctr">
            <w14:solidFill>
              <w14:srgbClr w14:val="000000"/>
            </w14:solidFill>
            <w14:prstDash w14:val="solid"/>
            <w14:bevel/>
          </w14:textOutline>
        </w:rPr>
        <w:t>、服务方案</w:t>
      </w:r>
    </w:p>
    <w:p w14:paraId="0AAAAA96">
      <w:pPr>
        <w:spacing w:before="225" w:line="228" w:lineRule="auto"/>
        <w:jc w:val="left"/>
        <w:rPr>
          <w:sz w:val="22"/>
          <w:szCs w:val="24"/>
        </w:rPr>
      </w:pPr>
      <w:r>
        <w:rPr>
          <w:rFonts w:hint="eastAsia"/>
          <w:spacing w:val="14"/>
          <w:sz w:val="22"/>
          <w:szCs w:val="22"/>
        </w:rPr>
        <w:t>自行</w:t>
      </w:r>
      <w:r>
        <w:rPr>
          <w:rFonts w:hint="eastAsia"/>
          <w:spacing w:val="7"/>
          <w:sz w:val="22"/>
          <w:szCs w:val="22"/>
        </w:rPr>
        <w:t>拟定工作方案，符合磋商文件要求，格式自拟。</w:t>
      </w:r>
    </w:p>
    <w:p w14:paraId="1CB6C225">
      <w:pPr>
        <w:rPr>
          <w:rFonts w:hint="eastAsia"/>
          <w:spacing w:val="9"/>
          <w:sz w:val="31"/>
          <w:szCs w:val="31"/>
          <w14:textOutline w14:w="5791" w14:cap="sq" w14:cmpd="sng" w14:algn="ctr">
            <w14:solidFill>
              <w14:srgbClr w14:val="000000"/>
            </w14:solidFill>
            <w14:prstDash w14:val="solid"/>
            <w14:bevel/>
          </w14:textOutline>
        </w:rPr>
      </w:pPr>
      <w:r>
        <w:rPr>
          <w:rFonts w:hint="eastAsia"/>
          <w:spacing w:val="9"/>
          <w:sz w:val="31"/>
          <w:szCs w:val="31"/>
          <w14:textOutline w14:w="5791" w14:cap="sq" w14:cmpd="sng" w14:algn="ctr">
            <w14:solidFill>
              <w14:srgbClr w14:val="000000"/>
            </w14:solidFill>
            <w14:prstDash w14:val="solid"/>
            <w14:bevel/>
          </w14:textOutline>
        </w:rPr>
        <w:br w:type="page"/>
      </w:r>
    </w:p>
    <w:p w14:paraId="2FB1F977">
      <w:pPr>
        <w:spacing w:before="101" w:line="228" w:lineRule="auto"/>
        <w:ind w:left="3295"/>
        <w:rPr>
          <w:sz w:val="31"/>
          <w:szCs w:val="31"/>
        </w:rPr>
      </w:pPr>
      <w:r>
        <w:rPr>
          <w:rFonts w:hint="eastAsia"/>
          <w:spacing w:val="9"/>
          <w:sz w:val="31"/>
          <w:szCs w:val="31"/>
          <w14:textOutline w14:w="5791" w14:cap="sq" w14:cmpd="sng" w14:algn="ctr">
            <w14:solidFill>
              <w14:srgbClr w14:val="000000"/>
            </w14:solidFill>
            <w14:prstDash w14:val="solid"/>
            <w14:bevel/>
          </w14:textOutline>
        </w:rPr>
        <w:t>九</w:t>
      </w:r>
      <w:r>
        <w:rPr>
          <w:rFonts w:hint="eastAsia"/>
          <w:spacing w:val="7"/>
          <w:sz w:val="31"/>
          <w:szCs w:val="31"/>
          <w14:textOutline w14:w="5791" w14:cap="sq" w14:cmpd="sng" w14:algn="ctr">
            <w14:solidFill>
              <w14:srgbClr w14:val="000000"/>
            </w14:solidFill>
            <w14:prstDash w14:val="solid"/>
            <w14:bevel/>
          </w14:textOutline>
        </w:rPr>
        <w:t>、优惠条件</w:t>
      </w:r>
    </w:p>
    <w:p w14:paraId="58C1F678">
      <w:pPr>
        <w:spacing w:before="15" w:line="228" w:lineRule="auto"/>
        <w:ind w:left="3627"/>
        <w:rPr>
          <w:rFonts w:hint="eastAsia"/>
          <w:spacing w:val="25"/>
          <w:sz w:val="20"/>
          <w:szCs w:val="20"/>
        </w:rPr>
      </w:pPr>
    </w:p>
    <w:p w14:paraId="50E211C2">
      <w:pPr>
        <w:spacing w:before="15" w:line="228" w:lineRule="auto"/>
        <w:ind w:left="3627"/>
        <w:rPr>
          <w:rFonts w:hint="eastAsia"/>
          <w:spacing w:val="25"/>
          <w:sz w:val="24"/>
          <w:szCs w:val="24"/>
          <w:lang w:eastAsia="zh-CN"/>
        </w:rPr>
      </w:pPr>
      <w:r>
        <w:rPr>
          <w:rFonts w:hint="eastAsia"/>
          <w:spacing w:val="25"/>
          <w:sz w:val="24"/>
          <w:szCs w:val="24"/>
          <w:lang w:eastAsia="zh-CN"/>
        </w:rPr>
        <w:t>（</w:t>
      </w:r>
      <w:r>
        <w:rPr>
          <w:rFonts w:hint="eastAsia"/>
          <w:spacing w:val="21"/>
          <w:sz w:val="24"/>
          <w:szCs w:val="24"/>
        </w:rPr>
        <w:t>格式自拟</w:t>
      </w:r>
      <w:r>
        <w:rPr>
          <w:rFonts w:hint="eastAsia"/>
          <w:spacing w:val="25"/>
          <w:sz w:val="24"/>
          <w:szCs w:val="24"/>
          <w:lang w:eastAsia="zh-CN"/>
        </w:rPr>
        <w:t>）</w:t>
      </w:r>
    </w:p>
    <w:p w14:paraId="24E0BA79">
      <w:pPr>
        <w:rPr>
          <w:rFonts w:hint="eastAsia"/>
          <w:spacing w:val="10"/>
          <w:sz w:val="31"/>
          <w:szCs w:val="31"/>
          <w14:textOutline w14:w="5791" w14:cap="sq" w14:cmpd="sng" w14:algn="ctr">
            <w14:solidFill>
              <w14:srgbClr w14:val="000000"/>
            </w14:solidFill>
            <w14:prstDash w14:val="solid"/>
            <w14:bevel/>
          </w14:textOutline>
        </w:rPr>
      </w:pPr>
      <w:r>
        <w:rPr>
          <w:rFonts w:hint="eastAsia"/>
          <w:spacing w:val="10"/>
          <w:sz w:val="31"/>
          <w:szCs w:val="31"/>
          <w14:textOutline w14:w="5791" w14:cap="sq" w14:cmpd="sng" w14:algn="ctr">
            <w14:solidFill>
              <w14:srgbClr w14:val="000000"/>
            </w14:solidFill>
            <w14:prstDash w14:val="solid"/>
            <w14:bevel/>
          </w14:textOutline>
        </w:rPr>
        <w:br w:type="page"/>
      </w:r>
    </w:p>
    <w:p w14:paraId="4DDC86CF">
      <w:pPr>
        <w:spacing w:before="101" w:line="227" w:lineRule="auto"/>
        <w:ind w:left="3289"/>
        <w:rPr>
          <w:sz w:val="31"/>
          <w:szCs w:val="31"/>
        </w:rPr>
      </w:pPr>
      <w:r>
        <w:rPr>
          <w:rFonts w:hint="eastAsia"/>
          <w:spacing w:val="10"/>
          <w:sz w:val="31"/>
          <w:szCs w:val="31"/>
          <w14:textOutline w14:w="5791" w14:cap="sq" w14:cmpd="sng" w14:algn="ctr">
            <w14:solidFill>
              <w14:srgbClr w14:val="000000"/>
            </w14:solidFill>
            <w14:prstDash w14:val="solid"/>
            <w14:bevel/>
          </w14:textOutline>
        </w:rPr>
        <w:t>十</w:t>
      </w:r>
      <w:r>
        <w:rPr>
          <w:rFonts w:hint="eastAsia"/>
          <w:spacing w:val="8"/>
          <w:sz w:val="31"/>
          <w:szCs w:val="31"/>
          <w14:textOutline w14:w="5791" w14:cap="sq" w14:cmpd="sng" w14:algn="ctr">
            <w14:solidFill>
              <w14:srgbClr w14:val="000000"/>
            </w14:solidFill>
            <w14:prstDash w14:val="solid"/>
            <w14:bevel/>
          </w14:textOutline>
        </w:rPr>
        <w:t>、服务承诺</w:t>
      </w:r>
    </w:p>
    <w:p w14:paraId="6A27BAF6">
      <w:pPr>
        <w:spacing w:before="17" w:line="228" w:lineRule="auto"/>
        <w:rPr>
          <w:rFonts w:hint="eastAsia"/>
          <w:spacing w:val="25"/>
          <w:sz w:val="24"/>
          <w:szCs w:val="24"/>
          <w:lang w:eastAsia="zh-CN"/>
        </w:rPr>
      </w:pPr>
    </w:p>
    <w:p w14:paraId="24FA5EC5">
      <w:pPr>
        <w:spacing w:before="17" w:line="228" w:lineRule="auto"/>
        <w:rPr>
          <w:sz w:val="20"/>
          <w:szCs w:val="20"/>
        </w:rPr>
      </w:pPr>
      <w:r>
        <w:rPr>
          <w:rFonts w:hint="eastAsia"/>
          <w:spacing w:val="25"/>
          <w:sz w:val="24"/>
          <w:szCs w:val="24"/>
          <w:lang w:eastAsia="zh-CN"/>
        </w:rPr>
        <w:t>（</w:t>
      </w:r>
      <w:r>
        <w:rPr>
          <w:rFonts w:hint="eastAsia"/>
          <w:spacing w:val="21"/>
          <w:sz w:val="24"/>
          <w:szCs w:val="24"/>
        </w:rPr>
        <w:t>格式自拟</w:t>
      </w:r>
      <w:r>
        <w:rPr>
          <w:rFonts w:hint="eastAsia"/>
          <w:spacing w:val="25"/>
          <w:sz w:val="24"/>
          <w:szCs w:val="24"/>
          <w:lang w:eastAsia="zh-CN"/>
        </w:rPr>
        <w:t>）</w:t>
      </w:r>
    </w:p>
    <w:p w14:paraId="57542661">
      <w:pPr>
        <w:rPr>
          <w:rFonts w:hint="eastAsia"/>
          <w:spacing w:val="9"/>
          <w:sz w:val="31"/>
          <w:szCs w:val="31"/>
          <w14:textOutline w14:w="5791" w14:cap="sq" w14:cmpd="sng" w14:algn="ctr">
            <w14:solidFill>
              <w14:srgbClr w14:val="000000"/>
            </w14:solidFill>
            <w14:prstDash w14:val="solid"/>
            <w14:bevel/>
          </w14:textOutline>
        </w:rPr>
      </w:pPr>
      <w:r>
        <w:rPr>
          <w:rFonts w:hint="eastAsia"/>
          <w:spacing w:val="9"/>
          <w:sz w:val="31"/>
          <w:szCs w:val="31"/>
          <w14:textOutline w14:w="5791" w14:cap="sq" w14:cmpd="sng" w14:algn="ctr">
            <w14:solidFill>
              <w14:srgbClr w14:val="000000"/>
            </w14:solidFill>
            <w14:prstDash w14:val="solid"/>
            <w14:bevel/>
          </w14:textOutline>
        </w:rPr>
        <w:br w:type="page"/>
      </w:r>
    </w:p>
    <w:p w14:paraId="4E1B27CA">
      <w:pPr>
        <w:spacing w:before="101" w:line="227" w:lineRule="auto"/>
        <w:ind w:left="3128"/>
        <w:rPr>
          <w:sz w:val="31"/>
          <w:szCs w:val="31"/>
        </w:rPr>
      </w:pPr>
      <w:r>
        <w:rPr>
          <w:rFonts w:hint="eastAsia"/>
          <w:spacing w:val="9"/>
          <w:sz w:val="31"/>
          <w:szCs w:val="31"/>
          <w14:textOutline w14:w="5791" w14:cap="sq" w14:cmpd="sng" w14:algn="ctr">
            <w14:solidFill>
              <w14:srgbClr w14:val="000000"/>
            </w14:solidFill>
            <w14:prstDash w14:val="solid"/>
            <w14:bevel/>
          </w14:textOutline>
        </w:rPr>
        <w:t>十一、其他材</w:t>
      </w:r>
      <w:r>
        <w:rPr>
          <w:rFonts w:hint="eastAsia"/>
          <w:spacing w:val="8"/>
          <w:sz w:val="31"/>
          <w:szCs w:val="31"/>
          <w14:textOutline w14:w="5791" w14:cap="sq" w14:cmpd="sng" w14:algn="ctr">
            <w14:solidFill>
              <w14:srgbClr w14:val="000000"/>
            </w14:solidFill>
            <w14:prstDash w14:val="solid"/>
            <w14:bevel/>
          </w14:textOutline>
        </w:rPr>
        <w:t>料</w:t>
      </w:r>
    </w:p>
    <w:p w14:paraId="1F7D48FA">
      <w:pPr>
        <w:spacing w:before="74" w:line="226" w:lineRule="auto"/>
        <w:rPr>
          <w:rFonts w:hint="eastAsia"/>
          <w:spacing w:val="18"/>
          <w:sz w:val="23"/>
          <w:szCs w:val="23"/>
        </w:rPr>
      </w:pPr>
    </w:p>
    <w:p w14:paraId="5397446F">
      <w:pPr>
        <w:spacing w:before="74" w:line="226" w:lineRule="auto"/>
        <w:rPr>
          <w:rFonts w:hint="eastAsia"/>
          <w:spacing w:val="9"/>
          <w:sz w:val="24"/>
          <w:szCs w:val="24"/>
        </w:rPr>
      </w:pPr>
      <w:r>
        <w:rPr>
          <w:rFonts w:hint="eastAsia"/>
          <w:spacing w:val="18"/>
          <w:sz w:val="24"/>
          <w:szCs w:val="24"/>
        </w:rPr>
        <w:t>磋</w:t>
      </w:r>
      <w:r>
        <w:rPr>
          <w:rFonts w:hint="eastAsia"/>
          <w:spacing w:val="12"/>
          <w:sz w:val="24"/>
          <w:szCs w:val="24"/>
        </w:rPr>
        <w:t>商</w:t>
      </w:r>
      <w:r>
        <w:rPr>
          <w:rFonts w:hint="eastAsia"/>
          <w:spacing w:val="9"/>
          <w:sz w:val="24"/>
          <w:szCs w:val="24"/>
        </w:rPr>
        <w:t>文件中要求的证明材料或供应商认为有必要提供的其他证明材料。</w:t>
      </w:r>
    </w:p>
    <w:p w14:paraId="5EC6627A">
      <w:pPr>
        <w:spacing w:line="267" w:lineRule="auto"/>
        <w:rPr>
          <w:sz w:val="21"/>
        </w:rPr>
      </w:pPr>
    </w:p>
    <w:p w14:paraId="517255D7">
      <w:pPr>
        <w:rPr>
          <w:rFonts w:hint="eastAsia"/>
          <w:spacing w:val="-7"/>
          <w:sz w:val="31"/>
          <w:szCs w:val="31"/>
          <w14:textOutline w14:w="5791" w14:cap="sq" w14:cmpd="sng" w14:algn="ctr">
            <w14:solidFill>
              <w14:srgbClr w14:val="000000"/>
            </w14:solidFill>
            <w14:prstDash w14:val="solid"/>
            <w14:bevel/>
          </w14:textOutline>
        </w:rPr>
      </w:pPr>
      <w:r>
        <w:rPr>
          <w:rFonts w:hint="eastAsia"/>
          <w:spacing w:val="-7"/>
          <w:sz w:val="31"/>
          <w:szCs w:val="31"/>
          <w14:textOutline w14:w="5791" w14:cap="sq" w14:cmpd="sng" w14:algn="ctr">
            <w14:solidFill>
              <w14:srgbClr w14:val="000000"/>
            </w14:solidFill>
            <w14:prstDash w14:val="solid"/>
            <w14:bevel/>
          </w14:textOutline>
        </w:rPr>
        <w:br w:type="page"/>
      </w:r>
    </w:p>
    <w:p w14:paraId="6E0D6D09">
      <w:pPr>
        <w:spacing w:before="101" w:line="225" w:lineRule="auto"/>
        <w:ind w:left="30"/>
        <w:rPr>
          <w:sz w:val="31"/>
          <w:szCs w:val="31"/>
        </w:rPr>
      </w:pPr>
      <w:r>
        <w:rPr>
          <w:rFonts w:hint="eastAsia"/>
          <w:spacing w:val="-7"/>
          <w:sz w:val="31"/>
          <w:szCs w:val="31"/>
          <w14:textOutline w14:w="5791" w14:cap="sq" w14:cmpd="sng" w14:algn="ctr">
            <w14:solidFill>
              <w14:srgbClr w14:val="000000"/>
            </w14:solidFill>
            <w14:prstDash w14:val="solid"/>
            <w14:bevel/>
          </w14:textOutline>
        </w:rPr>
        <w:t>附</w:t>
      </w:r>
      <w:r>
        <w:rPr>
          <w:rFonts w:hint="eastAsia"/>
          <w:spacing w:val="-5"/>
          <w:sz w:val="31"/>
          <w:szCs w:val="31"/>
          <w14:textOutline w14:w="5791" w14:cap="sq" w14:cmpd="sng" w14:algn="ctr">
            <w14:solidFill>
              <w14:srgbClr w14:val="000000"/>
            </w14:solidFill>
            <w14:prstDash w14:val="solid"/>
            <w14:bevel/>
          </w14:textOutline>
        </w:rPr>
        <w:t>件：</w:t>
      </w:r>
      <w:r>
        <w:rPr>
          <w:rFonts w:hint="eastAsia"/>
          <w:spacing w:val="7"/>
          <w:sz w:val="31"/>
          <w:szCs w:val="31"/>
          <w14:textOutline w14:w="5791" w14:cap="sq" w14:cmpd="sng" w14:algn="ctr">
            <w14:solidFill>
              <w14:srgbClr w14:val="000000"/>
            </w14:solidFill>
            <w14:prstDash w14:val="solid"/>
            <w14:bevel/>
          </w14:textOutline>
        </w:rPr>
        <w:t>中小企业声明函（格式）</w:t>
      </w:r>
    </w:p>
    <w:p w14:paraId="4654D05C">
      <w:pPr>
        <w:spacing w:line="297" w:lineRule="auto"/>
        <w:rPr>
          <w:sz w:val="21"/>
        </w:rPr>
      </w:pPr>
    </w:p>
    <w:p w14:paraId="37695590">
      <w:pPr>
        <w:jc w:val="center"/>
        <w:rPr>
          <w:rFonts w:hint="eastAsia"/>
          <w:b/>
          <w:color w:val="auto"/>
          <w:sz w:val="28"/>
          <w:szCs w:val="28"/>
        </w:rPr>
      </w:pPr>
    </w:p>
    <w:p w14:paraId="77C746A0">
      <w:pPr>
        <w:jc w:val="center"/>
        <w:rPr>
          <w:b/>
          <w:color w:val="auto"/>
          <w:sz w:val="28"/>
          <w:szCs w:val="28"/>
        </w:rPr>
      </w:pPr>
      <w:r>
        <w:rPr>
          <w:rFonts w:hint="eastAsia"/>
          <w:b/>
          <w:color w:val="auto"/>
          <w:sz w:val="28"/>
          <w:szCs w:val="28"/>
        </w:rPr>
        <w:t>中小企业声明函(工程、服务)</w:t>
      </w:r>
    </w:p>
    <w:p w14:paraId="0F61AC5C">
      <w:pPr>
        <w:rPr>
          <w:b/>
          <w:color w:val="auto"/>
          <w:sz w:val="28"/>
          <w:szCs w:val="28"/>
        </w:rPr>
      </w:pPr>
    </w:p>
    <w:p w14:paraId="15731B26">
      <w:pPr>
        <w:spacing w:line="500" w:lineRule="exact"/>
        <w:ind w:firstLine="480" w:firstLineChars="200"/>
        <w:rPr>
          <w:color w:val="auto"/>
          <w:sz w:val="24"/>
          <w:szCs w:val="24"/>
        </w:rPr>
      </w:pPr>
      <w:r>
        <w:rPr>
          <w:rFonts w:hint="eastAsia"/>
          <w:color w:val="auto"/>
          <w:sz w:val="24"/>
          <w:szCs w:val="24"/>
        </w:rPr>
        <w:t>本公司(联合体)郑重声明，根据《政府采购促进中小企业发展管理办法》(财库(2020)46号)的规定，本公司(联合体)参加</w:t>
      </w:r>
      <w:r>
        <w:rPr>
          <w:rFonts w:hint="eastAsia"/>
          <w:color w:val="auto"/>
          <w:sz w:val="24"/>
          <w:szCs w:val="24"/>
          <w:u w:val="single"/>
          <w:lang w:val="en-US" w:eastAsia="zh-CN"/>
        </w:rPr>
        <w:t xml:space="preserve">  </w:t>
      </w:r>
      <w:r>
        <w:rPr>
          <w:rFonts w:hint="eastAsia"/>
          <w:color w:val="auto"/>
          <w:sz w:val="24"/>
          <w:szCs w:val="24"/>
          <w:u w:val="single"/>
        </w:rPr>
        <w:t>(单位名称)</w:t>
      </w:r>
      <w:r>
        <w:rPr>
          <w:rFonts w:hint="eastAsia"/>
          <w:color w:val="auto"/>
          <w:sz w:val="24"/>
          <w:szCs w:val="24"/>
          <w:u w:val="single"/>
          <w:lang w:val="en-US" w:eastAsia="zh-CN"/>
        </w:rPr>
        <w:t xml:space="preserve">  </w:t>
      </w:r>
      <w:r>
        <w:rPr>
          <w:rFonts w:hint="eastAsia"/>
          <w:color w:val="auto"/>
          <w:sz w:val="24"/>
          <w:szCs w:val="24"/>
        </w:rPr>
        <w:t>的</w:t>
      </w:r>
      <w:r>
        <w:rPr>
          <w:rFonts w:hint="eastAsia"/>
          <w:color w:val="auto"/>
          <w:sz w:val="24"/>
          <w:szCs w:val="24"/>
          <w:u w:val="single"/>
          <w:lang w:val="en-US" w:eastAsia="zh-CN"/>
        </w:rPr>
        <w:t xml:space="preserve">  </w:t>
      </w:r>
      <w:r>
        <w:rPr>
          <w:rFonts w:hint="eastAsia"/>
          <w:color w:val="auto"/>
          <w:sz w:val="24"/>
          <w:szCs w:val="24"/>
          <w:u w:val="single"/>
        </w:rPr>
        <w:t>(项目名称)</w:t>
      </w:r>
      <w:r>
        <w:rPr>
          <w:rFonts w:hint="eastAsia"/>
          <w:color w:val="auto"/>
          <w:sz w:val="24"/>
          <w:szCs w:val="24"/>
          <w:u w:val="single"/>
          <w:lang w:val="en-US" w:eastAsia="zh-CN"/>
        </w:rPr>
        <w:t xml:space="preserve">  </w:t>
      </w:r>
      <w:r>
        <w:rPr>
          <w:rFonts w:hint="eastAsia"/>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B024225">
      <w:pPr>
        <w:spacing w:line="500" w:lineRule="exact"/>
        <w:ind w:firstLine="480" w:firstLineChars="200"/>
        <w:rPr>
          <w:color w:val="auto"/>
          <w:sz w:val="24"/>
          <w:szCs w:val="24"/>
        </w:rPr>
      </w:pPr>
      <w:r>
        <w:rPr>
          <w:rFonts w:hint="eastAsia"/>
          <w:color w:val="auto"/>
          <w:sz w:val="24"/>
          <w:szCs w:val="24"/>
        </w:rPr>
        <w:t>1.</w:t>
      </w:r>
      <w:r>
        <w:rPr>
          <w:rFonts w:hint="eastAsia"/>
          <w:color w:val="auto"/>
          <w:sz w:val="24"/>
          <w:szCs w:val="24"/>
          <w:u w:val="single"/>
          <w:lang w:eastAsia="zh-CN"/>
        </w:rPr>
        <w:t>长春市中心医院消防社会化服务</w:t>
      </w:r>
      <w:r>
        <w:rPr>
          <w:rFonts w:hint="eastAsia"/>
          <w:color w:val="auto"/>
          <w:sz w:val="24"/>
          <w:szCs w:val="24"/>
        </w:rPr>
        <w:t>，属于</w:t>
      </w:r>
      <w:r>
        <w:rPr>
          <w:rFonts w:hint="eastAsia"/>
          <w:color w:val="auto"/>
          <w:sz w:val="24"/>
          <w:szCs w:val="24"/>
          <w:u w:val="single"/>
          <w:lang w:eastAsia="zh-CN"/>
        </w:rPr>
        <w:t>其他未列明行业</w:t>
      </w:r>
      <w:r>
        <w:rPr>
          <w:rFonts w:hint="eastAsia"/>
          <w:color w:val="auto"/>
          <w:sz w:val="24"/>
          <w:szCs w:val="24"/>
        </w:rPr>
        <w:t>；承建（承接）企业为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(企业名称) </w:t>
      </w:r>
      <w:r>
        <w:rPr>
          <w:rFonts w:hint="eastAsia"/>
          <w:color w:val="auto"/>
          <w:sz w:val="24"/>
          <w:szCs w:val="24"/>
          <w:u w:val="single"/>
          <w:lang w:val="en-US" w:eastAsia="zh-CN"/>
        </w:rPr>
        <w:t xml:space="preserve">  </w:t>
      </w:r>
      <w:r>
        <w:rPr>
          <w:rFonts w:hint="eastAsia"/>
          <w:color w:val="auto"/>
          <w:sz w:val="24"/>
          <w:szCs w:val="24"/>
        </w:rPr>
        <w:t>，从业人员</w:t>
      </w:r>
      <w:r>
        <w:rPr>
          <w:rFonts w:hint="eastAsia"/>
          <w:color w:val="auto"/>
          <w:sz w:val="24"/>
          <w:szCs w:val="24"/>
          <w:u w:val="single"/>
          <w:lang w:val="en-US" w:eastAsia="zh-CN"/>
        </w:rPr>
        <w:t xml:space="preserve">     </w:t>
      </w:r>
      <w:r>
        <w:rPr>
          <w:rFonts w:hint="eastAsia"/>
          <w:color w:val="auto"/>
          <w:sz w:val="24"/>
          <w:szCs w:val="24"/>
        </w:rPr>
        <w:t>人，营业收入为_</w:t>
      </w:r>
      <w:r>
        <w:rPr>
          <w:rFonts w:hint="eastAsia"/>
          <w:color w:val="auto"/>
          <w:sz w:val="24"/>
          <w:szCs w:val="24"/>
          <w:lang w:val="en-US" w:eastAsia="zh-CN"/>
        </w:rPr>
        <w:t xml:space="preserve">    </w:t>
      </w:r>
      <w:r>
        <w:rPr>
          <w:rFonts w:hint="eastAsia"/>
          <w:color w:val="auto"/>
          <w:sz w:val="24"/>
          <w:szCs w:val="24"/>
        </w:rPr>
        <w:t>万元，资产总额为</w:t>
      </w:r>
      <w:r>
        <w:rPr>
          <w:rFonts w:hint="eastAsia"/>
          <w:color w:val="auto"/>
          <w:sz w:val="24"/>
          <w:szCs w:val="24"/>
          <w:u w:val="single"/>
          <w:lang w:val="en-US" w:eastAsia="zh-CN"/>
        </w:rPr>
        <w:t xml:space="preserve">    </w:t>
      </w:r>
      <w:r>
        <w:rPr>
          <w:rFonts w:hint="eastAsia"/>
          <w:color w:val="auto"/>
          <w:sz w:val="24"/>
          <w:szCs w:val="24"/>
        </w:rPr>
        <w:t>万元，属于</w:t>
      </w:r>
      <w:r>
        <w:rPr>
          <w:rFonts w:hint="eastAsia"/>
          <w:color w:val="auto"/>
          <w:sz w:val="24"/>
          <w:szCs w:val="24"/>
          <w:u w:val="single"/>
          <w:lang w:val="en-US" w:eastAsia="zh-CN"/>
        </w:rPr>
        <w:t xml:space="preserve">    </w:t>
      </w:r>
      <w:r>
        <w:rPr>
          <w:rFonts w:hint="eastAsia"/>
          <w:color w:val="auto"/>
          <w:sz w:val="24"/>
          <w:szCs w:val="24"/>
          <w:u w:val="single"/>
        </w:rPr>
        <w:t>(中型企业、小型企业、微型企业)</w:t>
      </w:r>
      <w:r>
        <w:rPr>
          <w:rFonts w:hint="eastAsia"/>
          <w:color w:val="auto"/>
          <w:sz w:val="24"/>
          <w:szCs w:val="24"/>
        </w:rPr>
        <w:t>；</w:t>
      </w:r>
    </w:p>
    <w:p w14:paraId="69E08E6F">
      <w:pPr>
        <w:spacing w:line="500" w:lineRule="exact"/>
        <w:ind w:firstLine="480" w:firstLineChars="200"/>
        <w:rPr>
          <w:color w:val="auto"/>
          <w:sz w:val="24"/>
          <w:szCs w:val="24"/>
        </w:rPr>
      </w:pPr>
      <w:r>
        <w:rPr>
          <w:rFonts w:hint="eastAsia"/>
          <w:color w:val="auto"/>
          <w:sz w:val="24"/>
          <w:szCs w:val="24"/>
        </w:rPr>
        <w:t>2.</w:t>
      </w:r>
      <w:r>
        <w:rPr>
          <w:rFonts w:hint="eastAsia"/>
          <w:color w:val="auto"/>
          <w:sz w:val="24"/>
          <w:szCs w:val="24"/>
          <w:u w:val="single"/>
        </w:rPr>
        <w:t xml:space="preserve"> (标的名称)</w:t>
      </w:r>
      <w:r>
        <w:rPr>
          <w:rFonts w:hint="eastAsia"/>
          <w:color w:val="auto"/>
          <w:sz w:val="24"/>
          <w:szCs w:val="24"/>
        </w:rPr>
        <w:t>，属于</w:t>
      </w:r>
      <w:r>
        <w:rPr>
          <w:rFonts w:hint="eastAsia"/>
          <w:color w:val="auto"/>
          <w:sz w:val="24"/>
          <w:szCs w:val="24"/>
          <w:u w:val="single"/>
        </w:rPr>
        <w:t>(采购文件中明确的所属行业)</w:t>
      </w:r>
      <w:r>
        <w:rPr>
          <w:rFonts w:hint="eastAsia"/>
          <w:color w:val="auto"/>
          <w:sz w:val="24"/>
          <w:szCs w:val="24"/>
        </w:rPr>
        <w:t>；承建（承接）企业为</w:t>
      </w:r>
      <w:r>
        <w:rPr>
          <w:rFonts w:hint="eastAsia"/>
          <w:color w:val="auto"/>
          <w:sz w:val="24"/>
          <w:szCs w:val="24"/>
          <w:u w:val="single"/>
        </w:rPr>
        <w:t xml:space="preserve"> (企业名称) </w:t>
      </w:r>
      <w:r>
        <w:rPr>
          <w:rFonts w:hint="eastAsia"/>
          <w:color w:val="auto"/>
          <w:sz w:val="24"/>
          <w:szCs w:val="24"/>
        </w:rPr>
        <w:t>，从业人员___人，营业收入为___万元，资产总额为___万元，属于</w:t>
      </w:r>
      <w:r>
        <w:rPr>
          <w:rFonts w:hint="eastAsia"/>
          <w:color w:val="auto"/>
          <w:sz w:val="24"/>
          <w:szCs w:val="24"/>
          <w:u w:val="single"/>
        </w:rPr>
        <w:t>(中型企业、小型企业、微型企业)</w:t>
      </w:r>
      <w:r>
        <w:rPr>
          <w:rFonts w:hint="eastAsia"/>
          <w:color w:val="auto"/>
          <w:sz w:val="24"/>
          <w:szCs w:val="24"/>
        </w:rPr>
        <w:t>；</w:t>
      </w:r>
    </w:p>
    <w:p w14:paraId="28FE8F88">
      <w:pPr>
        <w:spacing w:line="500" w:lineRule="exact"/>
        <w:ind w:firstLine="480" w:firstLineChars="200"/>
        <w:rPr>
          <w:color w:val="auto"/>
          <w:sz w:val="24"/>
          <w:szCs w:val="24"/>
        </w:rPr>
      </w:pPr>
      <w:r>
        <w:rPr>
          <w:color w:val="auto"/>
          <w:sz w:val="24"/>
          <w:szCs w:val="24"/>
        </w:rPr>
        <w:t>....</w:t>
      </w:r>
    </w:p>
    <w:p w14:paraId="10DEF01F">
      <w:pPr>
        <w:spacing w:line="500" w:lineRule="exact"/>
        <w:ind w:firstLine="480" w:firstLineChars="200"/>
        <w:rPr>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7506A5DC">
      <w:pPr>
        <w:spacing w:line="500" w:lineRule="exact"/>
        <w:ind w:firstLine="480" w:firstLineChars="200"/>
        <w:rPr>
          <w:color w:val="auto"/>
          <w:sz w:val="24"/>
          <w:szCs w:val="24"/>
        </w:rPr>
      </w:pPr>
      <w:r>
        <w:rPr>
          <w:rFonts w:hint="eastAsia"/>
          <w:color w:val="auto"/>
          <w:sz w:val="24"/>
          <w:szCs w:val="24"/>
        </w:rPr>
        <w:t>本企业对上述声明内容的真实性负责。如有虚假，将依法承担相应责任。</w:t>
      </w:r>
    </w:p>
    <w:p w14:paraId="610EEC83">
      <w:pPr>
        <w:spacing w:line="500" w:lineRule="exact"/>
        <w:ind w:firstLine="480" w:firstLineChars="200"/>
        <w:rPr>
          <w:color w:val="auto"/>
          <w:sz w:val="24"/>
          <w:szCs w:val="24"/>
        </w:rPr>
      </w:pPr>
    </w:p>
    <w:p w14:paraId="43EADD0B">
      <w:pPr>
        <w:spacing w:line="500" w:lineRule="exact"/>
        <w:rPr>
          <w:color w:val="auto"/>
          <w:sz w:val="24"/>
          <w:szCs w:val="24"/>
        </w:rPr>
      </w:pPr>
      <w:r>
        <w:rPr>
          <w:rFonts w:hint="eastAsia"/>
          <w:color w:val="auto"/>
          <w:sz w:val="24"/>
          <w:szCs w:val="24"/>
        </w:rPr>
        <w:t>企业名称(盖章):</w:t>
      </w:r>
    </w:p>
    <w:p w14:paraId="55620014">
      <w:pPr>
        <w:spacing w:line="500" w:lineRule="exact"/>
        <w:jc w:val="both"/>
        <w:rPr>
          <w:color w:val="auto"/>
          <w:sz w:val="24"/>
          <w:szCs w:val="24"/>
          <w:lang w:val="zh-CN"/>
        </w:rPr>
      </w:pPr>
      <w:r>
        <w:rPr>
          <w:rFonts w:hint="eastAsia"/>
          <w:color w:val="auto"/>
          <w:sz w:val="24"/>
          <w:szCs w:val="24"/>
        </w:rPr>
        <w:t>日期:</w:t>
      </w:r>
    </w:p>
    <w:p w14:paraId="6EE84EB1">
      <w:pPr>
        <w:numPr>
          <w:ilvl w:val="0"/>
          <w:numId w:val="0"/>
        </w:numPr>
        <w:spacing w:before="75" w:line="381" w:lineRule="auto"/>
        <w:rPr>
          <w:rFonts w:hint="eastAsia"/>
          <w:spacing w:val="2"/>
          <w:sz w:val="24"/>
          <w:szCs w:val="24"/>
        </w:rPr>
      </w:pPr>
      <w:r>
        <w:rPr>
          <w:rFonts w:hint="eastAsia"/>
          <w:spacing w:val="15"/>
          <w:sz w:val="24"/>
          <w:szCs w:val="24"/>
          <w:lang w:val="en-US" w:eastAsia="zh-CN"/>
        </w:rPr>
        <w:t>1、</w:t>
      </w:r>
      <w:r>
        <w:rPr>
          <w:rFonts w:hint="eastAsia"/>
          <w:spacing w:val="15"/>
          <w:sz w:val="24"/>
          <w:szCs w:val="24"/>
        </w:rPr>
        <w:t>从</w:t>
      </w:r>
      <w:r>
        <w:rPr>
          <w:rFonts w:hint="eastAsia"/>
          <w:spacing w:val="11"/>
          <w:sz w:val="24"/>
          <w:szCs w:val="24"/>
        </w:rPr>
        <w:t>业人员、营业收入、资产总额填报上一年度数据，无上一年度数据的新成立企业可不</w:t>
      </w:r>
      <w:r>
        <w:rPr>
          <w:rFonts w:hint="eastAsia"/>
          <w:spacing w:val="2"/>
          <w:sz w:val="24"/>
          <w:szCs w:val="24"/>
        </w:rPr>
        <w:t>填报。</w:t>
      </w:r>
    </w:p>
    <w:p w14:paraId="179F7CEF">
      <w:pPr>
        <w:rPr>
          <w:rFonts w:hint="eastAsia"/>
          <w:b/>
          <w:sz w:val="28"/>
          <w:szCs w:val="28"/>
        </w:rPr>
      </w:pPr>
      <w:bookmarkStart w:id="49" w:name="_Toc28994"/>
      <w:r>
        <w:rPr>
          <w:rFonts w:hint="eastAsia"/>
          <w:b/>
          <w:sz w:val="28"/>
          <w:szCs w:val="28"/>
        </w:rPr>
        <w:br w:type="page"/>
      </w:r>
    </w:p>
    <w:p w14:paraId="7E3DC54A">
      <w:pPr>
        <w:ind w:right="-12"/>
        <w:jc w:val="center"/>
        <w:rPr>
          <w:b/>
          <w:sz w:val="28"/>
          <w:szCs w:val="28"/>
        </w:rPr>
      </w:pPr>
      <w:r>
        <w:rPr>
          <w:rFonts w:hint="eastAsia"/>
          <w:b/>
          <w:sz w:val="28"/>
          <w:szCs w:val="28"/>
        </w:rPr>
        <w:t>残疾人福利性单位声明函</w:t>
      </w:r>
      <w:bookmarkEnd w:id="49"/>
    </w:p>
    <w:p w14:paraId="34B799D0">
      <w:pPr>
        <w:adjustRightInd w:val="0"/>
        <w:spacing w:before="252" w:beforeLines="50" w:after="252" w:afterLines="50"/>
        <w:ind w:firstLine="480" w:firstLineChars="200"/>
        <w:jc w:val="center"/>
        <w:rPr>
          <w:snapToGrid w:val="0"/>
          <w:sz w:val="24"/>
          <w:szCs w:val="24"/>
        </w:rPr>
      </w:pPr>
      <w:r>
        <w:rPr>
          <w:rFonts w:hint="eastAsia"/>
          <w:snapToGrid w:val="0"/>
          <w:sz w:val="24"/>
          <w:szCs w:val="24"/>
        </w:rPr>
        <w:t>（如果是，提供）</w:t>
      </w:r>
    </w:p>
    <w:p w14:paraId="3D7FCA8B">
      <w:pPr>
        <w:adjustRightInd w:val="0"/>
        <w:spacing w:before="252" w:beforeLines="50" w:after="252" w:afterLines="50"/>
        <w:ind w:firstLine="480" w:firstLineChars="200"/>
        <w:rPr>
          <w:snapToGrid w:val="0"/>
          <w:sz w:val="24"/>
          <w:szCs w:val="24"/>
        </w:rPr>
      </w:pPr>
      <w:r>
        <w:rPr>
          <w:rFonts w:hint="eastAsia"/>
          <w:snapToGrid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1AA4E387">
      <w:pPr>
        <w:adjustRightInd w:val="0"/>
        <w:spacing w:before="252" w:beforeLines="50" w:after="252" w:afterLines="50"/>
        <w:ind w:firstLine="480" w:firstLineChars="200"/>
        <w:rPr>
          <w:snapToGrid w:val="0"/>
          <w:sz w:val="24"/>
          <w:szCs w:val="24"/>
        </w:rPr>
      </w:pPr>
      <w:r>
        <w:rPr>
          <w:rFonts w:hint="eastAsia"/>
          <w:snapToGrid w:val="0"/>
          <w:sz w:val="24"/>
          <w:szCs w:val="24"/>
        </w:rPr>
        <w:t>本单位对上述声明的真实性负责。如有虚假，将依法承担相应责任。</w:t>
      </w:r>
    </w:p>
    <w:p w14:paraId="499AAB7B">
      <w:pPr>
        <w:adjustRightInd w:val="0"/>
        <w:snapToGrid w:val="0"/>
        <w:ind w:firstLine="480" w:firstLineChars="200"/>
        <w:rPr>
          <w:snapToGrid w:val="0"/>
          <w:sz w:val="24"/>
          <w:szCs w:val="24"/>
        </w:rPr>
      </w:pPr>
    </w:p>
    <w:p w14:paraId="1ED14ECA">
      <w:pPr>
        <w:adjustRightInd w:val="0"/>
        <w:snapToGrid w:val="0"/>
        <w:ind w:firstLine="480" w:firstLineChars="200"/>
        <w:rPr>
          <w:snapToGrid w:val="0"/>
          <w:sz w:val="24"/>
          <w:szCs w:val="24"/>
        </w:rPr>
      </w:pPr>
    </w:p>
    <w:p w14:paraId="3D4D86A4">
      <w:pPr>
        <w:adjustRightInd w:val="0"/>
        <w:snapToGrid w:val="0"/>
        <w:ind w:firstLine="480" w:firstLineChars="200"/>
        <w:rPr>
          <w:sz w:val="24"/>
          <w:szCs w:val="24"/>
          <w:u w:val="single"/>
        </w:rPr>
      </w:pPr>
      <w:r>
        <w:rPr>
          <w:rFonts w:hint="eastAsia"/>
          <w:sz w:val="24"/>
          <w:szCs w:val="24"/>
        </w:rPr>
        <w:t>供应商名称（盖章）：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p>
    <w:p w14:paraId="0ED48B3A">
      <w:pPr>
        <w:adjustRightInd w:val="0"/>
        <w:snapToGrid w:val="0"/>
        <w:ind w:firstLine="480" w:firstLineChars="200"/>
        <w:rPr>
          <w:rFonts w:hint="eastAsia"/>
          <w:snapToGrid w:val="0"/>
          <w:sz w:val="24"/>
          <w:szCs w:val="24"/>
        </w:rPr>
      </w:pPr>
    </w:p>
    <w:p w14:paraId="4DEDD6EC">
      <w:pPr>
        <w:adjustRightInd w:val="0"/>
        <w:snapToGrid w:val="0"/>
        <w:ind w:firstLine="480" w:firstLineChars="200"/>
        <w:rPr>
          <w:snapToGrid w:val="0"/>
          <w:sz w:val="24"/>
          <w:szCs w:val="24"/>
        </w:rPr>
      </w:pPr>
      <w:r>
        <w:rPr>
          <w:rFonts w:hint="eastAsia"/>
          <w:snapToGrid w:val="0"/>
          <w:sz w:val="24"/>
          <w:szCs w:val="24"/>
        </w:rPr>
        <w:t>单位负责人（单位负责人）或授权代表（签字）</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p>
    <w:p w14:paraId="77B3874C">
      <w:pPr>
        <w:pStyle w:val="12"/>
        <w:adjustRightInd w:val="0"/>
        <w:snapToGrid w:val="0"/>
        <w:rPr>
          <w:rFonts w:hint="eastAsia"/>
          <w:bCs/>
          <w:snapToGrid w:val="0"/>
          <w:sz w:val="24"/>
          <w:szCs w:val="24"/>
        </w:rPr>
      </w:pPr>
    </w:p>
    <w:p w14:paraId="24425709">
      <w:pPr>
        <w:pStyle w:val="12"/>
        <w:adjustRightInd w:val="0"/>
        <w:snapToGrid w:val="0"/>
        <w:rPr>
          <w:snapToGrid w:val="0"/>
          <w:sz w:val="24"/>
          <w:szCs w:val="24"/>
        </w:rPr>
      </w:pPr>
      <w:r>
        <w:rPr>
          <w:rFonts w:hint="eastAsia"/>
          <w:bCs/>
          <w:snapToGrid w:val="0"/>
          <w:sz w:val="24"/>
          <w:szCs w:val="24"/>
        </w:rPr>
        <w:t>日期:</w:t>
      </w:r>
      <w:r>
        <w:rPr>
          <w:rFonts w:hint="eastAsia"/>
          <w:snapToGrid w:val="0"/>
          <w:sz w:val="24"/>
          <w:szCs w:val="24"/>
          <w:u w:val="single"/>
        </w:rPr>
        <w:t xml:space="preserve">     </w:t>
      </w:r>
      <w:r>
        <w:rPr>
          <w:rFonts w:hint="eastAsia"/>
          <w:snapToGrid w:val="0"/>
          <w:sz w:val="24"/>
          <w:szCs w:val="24"/>
        </w:rPr>
        <w:t>年</w:t>
      </w:r>
      <w:r>
        <w:rPr>
          <w:rFonts w:hint="eastAsia"/>
          <w:snapToGrid w:val="0"/>
          <w:sz w:val="24"/>
          <w:szCs w:val="24"/>
          <w:u w:val="single"/>
        </w:rPr>
        <w:t xml:space="preserve">   </w:t>
      </w:r>
      <w:r>
        <w:rPr>
          <w:rFonts w:hint="eastAsia"/>
          <w:snapToGrid w:val="0"/>
          <w:sz w:val="24"/>
          <w:szCs w:val="24"/>
        </w:rPr>
        <w:t>月</w:t>
      </w:r>
      <w:r>
        <w:rPr>
          <w:rFonts w:hint="eastAsia"/>
          <w:snapToGrid w:val="0"/>
          <w:sz w:val="24"/>
          <w:szCs w:val="24"/>
          <w:u w:val="single"/>
        </w:rPr>
        <w:t xml:space="preserve">   </w:t>
      </w:r>
      <w:r>
        <w:rPr>
          <w:rFonts w:hint="eastAsia"/>
          <w:snapToGrid w:val="0"/>
          <w:sz w:val="24"/>
          <w:szCs w:val="24"/>
        </w:rPr>
        <w:t>日</w:t>
      </w:r>
    </w:p>
    <w:p w14:paraId="7E1FED80">
      <w:pPr>
        <w:rPr>
          <w:sz w:val="21"/>
        </w:rPr>
      </w:pPr>
      <w:r>
        <w:rPr>
          <w:rFonts w:hint="eastAsia"/>
          <w:sz w:val="21"/>
        </w:rPr>
        <w:br w:type="page"/>
      </w:r>
    </w:p>
    <w:p w14:paraId="11A748E8">
      <w:pPr>
        <w:jc w:val="center"/>
        <w:rPr>
          <w:b/>
          <w:sz w:val="24"/>
        </w:rPr>
      </w:pPr>
      <w:r>
        <w:rPr>
          <w:rFonts w:hint="eastAsia"/>
          <w:b/>
          <w:sz w:val="24"/>
        </w:rPr>
        <w:t>省级以上监狱管理局、戒毒管理局（含新疆生产建设兵团）出具的属于监狱企业的证明文件</w:t>
      </w:r>
    </w:p>
    <w:p w14:paraId="7DFE9EE7">
      <w:pPr>
        <w:adjustRightInd w:val="0"/>
        <w:spacing w:before="252" w:beforeLines="50" w:after="252" w:afterLines="50"/>
        <w:jc w:val="center"/>
        <w:rPr>
          <w:rFonts w:hint="eastAsia"/>
          <w:szCs w:val="21"/>
        </w:rPr>
      </w:pPr>
      <w:r>
        <w:rPr>
          <w:rFonts w:hint="eastAsia"/>
          <w:szCs w:val="21"/>
        </w:rPr>
        <w:t>（如果是，提供）</w:t>
      </w:r>
    </w:p>
    <w:p w14:paraId="7863F51C">
      <w:pPr>
        <w:rPr>
          <w:rFonts w:hint="eastAsia"/>
        </w:rPr>
      </w:pPr>
      <w:bookmarkStart w:id="50" w:name="第七章_评分标准"/>
      <w:bookmarkEnd w:id="50"/>
      <w:bookmarkStart w:id="51" w:name="第六章_资格审查"/>
      <w:bookmarkEnd w:id="51"/>
      <w:bookmarkStart w:id="52" w:name="_bookmark8"/>
      <w:bookmarkEnd w:id="52"/>
      <w:bookmarkStart w:id="53" w:name="_bookmark5"/>
      <w:bookmarkEnd w:id="53"/>
      <w:bookmarkStart w:id="54" w:name="_bookmark6"/>
      <w:bookmarkEnd w:id="54"/>
      <w:bookmarkStart w:id="55" w:name="_bookmark7"/>
      <w:bookmarkEnd w:id="55"/>
      <w:bookmarkStart w:id="56" w:name="_Toc4549"/>
      <w:r>
        <w:rPr>
          <w:rFonts w:hint="eastAsia"/>
        </w:rPr>
        <w:br w:type="page"/>
      </w:r>
    </w:p>
    <w:p w14:paraId="1EA3382F">
      <w:pPr>
        <w:pStyle w:val="3"/>
        <w:bidi w:val="0"/>
      </w:pPr>
      <w:bookmarkStart w:id="57" w:name="_Toc16837"/>
      <w:r>
        <w:rPr>
          <w:rFonts w:hint="eastAsia"/>
        </w:rPr>
        <w:t>第</w:t>
      </w:r>
      <w:r>
        <w:rPr>
          <w:rFonts w:hint="eastAsia"/>
          <w:lang w:val="en-US"/>
        </w:rPr>
        <w:t>六</w:t>
      </w:r>
      <w:r>
        <w:rPr>
          <w:rFonts w:hint="eastAsia"/>
        </w:rPr>
        <w:t>章 评分标准</w:t>
      </w:r>
      <w:bookmarkEnd w:id="56"/>
      <w:bookmarkEnd w:id="57"/>
    </w:p>
    <w:p w14:paraId="56E952C7">
      <w:pPr>
        <w:spacing w:line="360" w:lineRule="auto"/>
        <w:ind w:firstLine="480" w:firstLineChars="200"/>
        <w:rPr>
          <w:rFonts w:hint="eastAsia"/>
          <w:sz w:val="24"/>
          <w:szCs w:val="24"/>
        </w:rPr>
      </w:pPr>
    </w:p>
    <w:p w14:paraId="2AD7EFB9">
      <w:pPr>
        <w:spacing w:line="360" w:lineRule="auto"/>
        <w:ind w:firstLine="480" w:firstLineChars="200"/>
        <w:rPr>
          <w:sz w:val="24"/>
          <w:szCs w:val="24"/>
        </w:rPr>
      </w:pPr>
      <w:r>
        <w:rPr>
          <w:rFonts w:hint="eastAsia"/>
          <w:sz w:val="24"/>
          <w:szCs w:val="24"/>
        </w:rPr>
        <w:t>按照国家相关部门的规定，遵循公开、公平、公正和诚实信用的原则，结合本</w:t>
      </w:r>
      <w:r>
        <w:rPr>
          <w:rFonts w:hint="eastAsia"/>
          <w:sz w:val="24"/>
          <w:szCs w:val="24"/>
          <w:lang w:val="en-US"/>
        </w:rPr>
        <w:t>采购</w:t>
      </w:r>
      <w:r>
        <w:rPr>
          <w:rFonts w:hint="eastAsia"/>
          <w:sz w:val="24"/>
          <w:szCs w:val="24"/>
        </w:rPr>
        <w:t>项目的实际情况，制定本</w:t>
      </w:r>
      <w:r>
        <w:rPr>
          <w:rFonts w:hint="eastAsia"/>
          <w:sz w:val="24"/>
          <w:szCs w:val="24"/>
          <w:lang w:val="en-US"/>
        </w:rPr>
        <w:t>采购</w:t>
      </w:r>
      <w:r>
        <w:rPr>
          <w:rFonts w:hint="eastAsia"/>
          <w:sz w:val="24"/>
          <w:szCs w:val="24"/>
        </w:rPr>
        <w:t>项目评</w:t>
      </w:r>
      <w:r>
        <w:rPr>
          <w:rFonts w:hint="eastAsia"/>
          <w:sz w:val="24"/>
          <w:szCs w:val="24"/>
          <w:lang w:val="en-US"/>
        </w:rPr>
        <w:t>审</w:t>
      </w:r>
      <w:r>
        <w:rPr>
          <w:rFonts w:hint="eastAsia"/>
          <w:sz w:val="24"/>
          <w:szCs w:val="24"/>
        </w:rPr>
        <w:t>办法。</w:t>
      </w:r>
    </w:p>
    <w:p w14:paraId="03142BA0">
      <w:pPr>
        <w:spacing w:line="360" w:lineRule="auto"/>
        <w:ind w:firstLine="482" w:firstLineChars="200"/>
        <w:rPr>
          <w:b/>
          <w:bCs/>
          <w:color w:val="auto"/>
          <w:sz w:val="24"/>
          <w:szCs w:val="24"/>
          <w:highlight w:val="none"/>
        </w:rPr>
      </w:pPr>
      <w:r>
        <w:rPr>
          <w:rFonts w:hint="eastAsia"/>
          <w:b/>
          <w:bCs/>
          <w:sz w:val="24"/>
          <w:szCs w:val="24"/>
        </w:rPr>
        <w:t>（一）组成磋商小组</w:t>
      </w:r>
    </w:p>
    <w:p w14:paraId="3A9B18E4">
      <w:pPr>
        <w:spacing w:line="360" w:lineRule="auto"/>
        <w:ind w:firstLine="480" w:firstLineChars="200"/>
        <w:rPr>
          <w:sz w:val="24"/>
          <w:szCs w:val="24"/>
        </w:rPr>
      </w:pPr>
      <w:r>
        <w:rPr>
          <w:rFonts w:hint="eastAsia"/>
          <w:color w:val="auto"/>
          <w:sz w:val="24"/>
          <w:szCs w:val="24"/>
          <w:highlight w:val="none"/>
        </w:rPr>
        <w:t>按照国家有关部委及省、市的相关规定，磋商小组共3人</w:t>
      </w:r>
      <w:r>
        <w:rPr>
          <w:rFonts w:hint="eastAsia"/>
          <w:color w:val="auto"/>
          <w:sz w:val="24"/>
          <w:szCs w:val="24"/>
          <w:highlight w:val="none"/>
          <w:lang w:eastAsia="zh-CN"/>
        </w:rPr>
        <w:t>，</w:t>
      </w:r>
      <w:r>
        <w:rPr>
          <w:rFonts w:hint="eastAsia"/>
          <w:bCs/>
          <w:color w:val="auto"/>
          <w:sz w:val="24"/>
          <w:szCs w:val="24"/>
          <w:highlight w:val="none"/>
        </w:rPr>
        <w:t>在</w:t>
      </w:r>
      <w:r>
        <w:rPr>
          <w:rFonts w:hint="eastAsia"/>
          <w:bCs/>
          <w:color w:val="auto"/>
          <w:sz w:val="24"/>
          <w:szCs w:val="24"/>
          <w:highlight w:val="none"/>
          <w:lang w:val="en-US" w:eastAsia="zh-CN"/>
        </w:rPr>
        <w:t>政府采购云平台</w:t>
      </w:r>
      <w:r>
        <w:rPr>
          <w:rFonts w:hint="eastAsia"/>
          <w:bCs/>
          <w:color w:val="auto"/>
          <w:sz w:val="24"/>
          <w:szCs w:val="24"/>
          <w:highlight w:val="none"/>
        </w:rPr>
        <w:t>综合</w:t>
      </w:r>
      <w:r>
        <w:rPr>
          <w:rFonts w:hint="eastAsia"/>
          <w:color w:val="auto"/>
          <w:sz w:val="24"/>
          <w:szCs w:val="24"/>
          <w:highlight w:val="none"/>
        </w:rPr>
        <w:t>评审</w:t>
      </w:r>
      <w:r>
        <w:rPr>
          <w:rFonts w:hint="eastAsia"/>
          <w:bCs/>
          <w:color w:val="auto"/>
          <w:sz w:val="24"/>
          <w:szCs w:val="24"/>
          <w:highlight w:val="none"/>
        </w:rPr>
        <w:t>评审</w:t>
      </w:r>
      <w:r>
        <w:rPr>
          <w:rFonts w:hint="eastAsia"/>
          <w:color w:val="auto"/>
          <w:sz w:val="24"/>
          <w:szCs w:val="24"/>
          <w:highlight w:val="none"/>
        </w:rPr>
        <w:t>专家库中随机抽取</w:t>
      </w:r>
      <w:r>
        <w:rPr>
          <w:rFonts w:hint="eastAsia"/>
          <w:color w:val="auto"/>
          <w:sz w:val="24"/>
          <w:szCs w:val="24"/>
          <w:highlight w:val="none"/>
          <w:lang w:eastAsia="zh-CN"/>
        </w:rPr>
        <w:t>。</w:t>
      </w:r>
      <w:r>
        <w:rPr>
          <w:rFonts w:hint="eastAsia"/>
          <w:color w:val="auto"/>
          <w:sz w:val="24"/>
          <w:szCs w:val="24"/>
          <w:highlight w:val="none"/>
        </w:rPr>
        <w:t>（以下简称“评委会”）。为保证评审工作的顺利进行，推荐</w:t>
      </w:r>
      <w:r>
        <w:rPr>
          <w:rFonts w:hint="eastAsia"/>
          <w:sz w:val="24"/>
          <w:szCs w:val="24"/>
        </w:rPr>
        <w:t>一名评委担任</w:t>
      </w:r>
      <w:r>
        <w:rPr>
          <w:rFonts w:hint="eastAsia"/>
          <w:sz w:val="24"/>
          <w:szCs w:val="24"/>
          <w:lang w:val="en-US"/>
        </w:rPr>
        <w:t>组长</w:t>
      </w:r>
      <w:r>
        <w:rPr>
          <w:rFonts w:hint="eastAsia"/>
          <w:sz w:val="24"/>
          <w:szCs w:val="24"/>
        </w:rPr>
        <w:t>，负责评审全面工作。</w:t>
      </w:r>
    </w:p>
    <w:p w14:paraId="2B0A792A">
      <w:pPr>
        <w:spacing w:line="360" w:lineRule="auto"/>
        <w:ind w:firstLine="482" w:firstLineChars="200"/>
        <w:rPr>
          <w:b/>
          <w:bCs/>
          <w:sz w:val="24"/>
          <w:szCs w:val="24"/>
        </w:rPr>
      </w:pPr>
      <w:r>
        <w:rPr>
          <w:rFonts w:hint="eastAsia"/>
          <w:b/>
          <w:bCs/>
          <w:sz w:val="24"/>
          <w:szCs w:val="24"/>
        </w:rPr>
        <w:t>（二）</w:t>
      </w:r>
      <w:r>
        <w:rPr>
          <w:rFonts w:hint="eastAsia"/>
          <w:b/>
          <w:bCs/>
          <w:sz w:val="24"/>
          <w:szCs w:val="24"/>
          <w:lang w:val="en-US"/>
        </w:rPr>
        <w:t>评审</w:t>
      </w:r>
      <w:r>
        <w:rPr>
          <w:rFonts w:hint="eastAsia"/>
          <w:b/>
          <w:bCs/>
          <w:sz w:val="24"/>
          <w:szCs w:val="24"/>
        </w:rPr>
        <w:t>过程的监督</w:t>
      </w:r>
    </w:p>
    <w:p w14:paraId="6BAE4551">
      <w:pPr>
        <w:spacing w:line="360" w:lineRule="auto"/>
        <w:ind w:firstLine="480" w:firstLineChars="200"/>
        <w:rPr>
          <w:sz w:val="24"/>
          <w:szCs w:val="24"/>
        </w:rPr>
      </w:pPr>
      <w:r>
        <w:rPr>
          <w:rFonts w:hint="eastAsia"/>
          <w:sz w:val="24"/>
          <w:szCs w:val="24"/>
        </w:rPr>
        <w:t>评审开始时，监督人首先向评委会及有关工作人员宣读在评标期间的纪律要求；同时，在</w:t>
      </w:r>
      <w:r>
        <w:rPr>
          <w:rFonts w:hint="eastAsia"/>
          <w:sz w:val="24"/>
          <w:szCs w:val="24"/>
          <w:lang w:val="en-US"/>
        </w:rPr>
        <w:t>评审</w:t>
      </w:r>
      <w:r>
        <w:rPr>
          <w:rFonts w:hint="eastAsia"/>
          <w:sz w:val="24"/>
          <w:szCs w:val="24"/>
        </w:rPr>
        <w:t>过程中对评审赋分、</w:t>
      </w:r>
      <w:r>
        <w:rPr>
          <w:rFonts w:hint="eastAsia"/>
          <w:sz w:val="24"/>
          <w:szCs w:val="24"/>
          <w:lang w:val="en-US"/>
        </w:rPr>
        <w:t>成交</w:t>
      </w:r>
      <w:r>
        <w:rPr>
          <w:rFonts w:hint="eastAsia"/>
          <w:sz w:val="24"/>
          <w:szCs w:val="24"/>
        </w:rPr>
        <w:t>候选人的推荐、提交评审报告等各阶段步骤进行现场监督；</w:t>
      </w:r>
    </w:p>
    <w:p w14:paraId="34D5B4A5">
      <w:pPr>
        <w:pStyle w:val="47"/>
        <w:spacing w:line="360" w:lineRule="auto"/>
        <w:ind w:firstLine="482" w:firstLineChars="200"/>
        <w:rPr>
          <w:rFonts w:ascii="宋体" w:eastAsia="宋体"/>
          <w:b/>
          <w:bCs/>
          <w:sz w:val="24"/>
          <w:szCs w:val="24"/>
        </w:rPr>
      </w:pPr>
      <w:r>
        <w:rPr>
          <w:rFonts w:hint="eastAsia" w:ascii="宋体" w:eastAsia="宋体"/>
          <w:b/>
          <w:bCs/>
          <w:sz w:val="24"/>
          <w:szCs w:val="24"/>
        </w:rPr>
        <w:t>（三）</w:t>
      </w:r>
      <w:r>
        <w:rPr>
          <w:rFonts w:hint="eastAsia" w:ascii="宋体" w:eastAsia="宋体"/>
          <w:b/>
          <w:bCs/>
          <w:sz w:val="24"/>
          <w:szCs w:val="24"/>
          <w:lang w:val="en-US"/>
        </w:rPr>
        <w:t>评审</w:t>
      </w:r>
      <w:r>
        <w:rPr>
          <w:rFonts w:hint="eastAsia" w:ascii="宋体" w:eastAsia="宋体"/>
          <w:b/>
          <w:bCs/>
          <w:sz w:val="24"/>
          <w:szCs w:val="24"/>
        </w:rPr>
        <w:t>工作</w:t>
      </w:r>
    </w:p>
    <w:p w14:paraId="5BE57388">
      <w:pPr>
        <w:spacing w:line="360" w:lineRule="auto"/>
        <w:ind w:firstLine="480" w:firstLineChars="200"/>
        <w:rPr>
          <w:sz w:val="24"/>
          <w:szCs w:val="24"/>
        </w:rPr>
      </w:pPr>
      <w:r>
        <w:rPr>
          <w:rFonts w:hint="eastAsia"/>
          <w:sz w:val="24"/>
          <w:szCs w:val="24"/>
        </w:rPr>
        <w:t>评标本着客观公正、公平竞争、择优推荐、规范合法的原则进行。评标工作分为资格审查、初步评审和详细评审三个步骤。</w:t>
      </w:r>
    </w:p>
    <w:p w14:paraId="76FBE1B1">
      <w:pPr>
        <w:spacing w:line="360" w:lineRule="auto"/>
        <w:ind w:firstLine="480" w:firstLineChars="200"/>
        <w:rPr>
          <w:sz w:val="24"/>
          <w:szCs w:val="24"/>
        </w:rPr>
      </w:pPr>
      <w:r>
        <w:rPr>
          <w:rFonts w:hint="eastAsia"/>
          <w:sz w:val="24"/>
          <w:szCs w:val="24"/>
        </w:rPr>
        <w:t>1.资格审查：资格审查合格的</w:t>
      </w:r>
      <w:r>
        <w:rPr>
          <w:rFonts w:hint="eastAsia"/>
          <w:sz w:val="24"/>
          <w:szCs w:val="24"/>
          <w:lang w:val="en-US"/>
        </w:rPr>
        <w:t>供应商</w:t>
      </w:r>
      <w:r>
        <w:rPr>
          <w:rFonts w:hint="eastAsia"/>
          <w:sz w:val="24"/>
          <w:szCs w:val="24"/>
        </w:rPr>
        <w:t>方可进入初步评审。</w:t>
      </w:r>
    </w:p>
    <w:p w14:paraId="41B34236">
      <w:pPr>
        <w:spacing w:line="360" w:lineRule="auto"/>
        <w:ind w:firstLine="480" w:firstLineChars="200"/>
        <w:rPr>
          <w:sz w:val="24"/>
          <w:szCs w:val="24"/>
        </w:rPr>
      </w:pPr>
      <w:r>
        <w:rPr>
          <w:rFonts w:hint="eastAsia"/>
          <w:sz w:val="24"/>
          <w:szCs w:val="24"/>
        </w:rPr>
        <w:t>2.初步评审：初步评审合格的</w:t>
      </w:r>
      <w:r>
        <w:rPr>
          <w:rFonts w:hint="eastAsia"/>
          <w:sz w:val="24"/>
          <w:szCs w:val="24"/>
          <w:lang w:val="en-US"/>
        </w:rPr>
        <w:t>供应商</w:t>
      </w:r>
      <w:r>
        <w:rPr>
          <w:rFonts w:hint="eastAsia"/>
          <w:sz w:val="24"/>
          <w:szCs w:val="24"/>
        </w:rPr>
        <w:t>方可进入详细评审。</w:t>
      </w:r>
    </w:p>
    <w:p w14:paraId="46E7E158">
      <w:pPr>
        <w:spacing w:line="360" w:lineRule="auto"/>
        <w:ind w:firstLine="480" w:firstLineChars="200"/>
        <w:rPr>
          <w:sz w:val="24"/>
          <w:szCs w:val="24"/>
        </w:rPr>
      </w:pPr>
      <w:r>
        <w:rPr>
          <w:rFonts w:hint="eastAsia"/>
          <w:sz w:val="24"/>
          <w:szCs w:val="24"/>
        </w:rPr>
        <w:t>3.当通过资格评审、初步评审合格的单位不足三家时，不进行详细评审，</w:t>
      </w:r>
      <w:r>
        <w:rPr>
          <w:rFonts w:hint="eastAsia"/>
          <w:sz w:val="24"/>
          <w:szCs w:val="24"/>
          <w:lang w:val="en-US"/>
        </w:rPr>
        <w:t>采购</w:t>
      </w:r>
      <w:r>
        <w:rPr>
          <w:rFonts w:hint="eastAsia"/>
          <w:sz w:val="24"/>
          <w:szCs w:val="24"/>
        </w:rPr>
        <w:t>人依法重新</w:t>
      </w:r>
      <w:r>
        <w:rPr>
          <w:rFonts w:hint="eastAsia"/>
          <w:sz w:val="24"/>
          <w:szCs w:val="24"/>
          <w:lang w:val="en-US"/>
        </w:rPr>
        <w:t>采购</w:t>
      </w:r>
      <w:r>
        <w:rPr>
          <w:rFonts w:hint="eastAsia"/>
          <w:sz w:val="24"/>
          <w:szCs w:val="24"/>
        </w:rPr>
        <w:t>。</w:t>
      </w:r>
    </w:p>
    <w:p w14:paraId="4919A5B8">
      <w:pPr>
        <w:spacing w:line="360" w:lineRule="auto"/>
        <w:ind w:firstLine="480" w:firstLineChars="200"/>
        <w:rPr>
          <w:sz w:val="24"/>
          <w:szCs w:val="24"/>
        </w:rPr>
      </w:pPr>
      <w:r>
        <w:rPr>
          <w:rFonts w:hint="eastAsia"/>
          <w:sz w:val="24"/>
          <w:szCs w:val="24"/>
        </w:rPr>
        <w:t>4.详细评审。详细评审采用综合评分法。评委依据评标办法分别对各</w:t>
      </w:r>
      <w:r>
        <w:rPr>
          <w:rFonts w:hint="eastAsia"/>
          <w:sz w:val="24"/>
          <w:szCs w:val="24"/>
          <w:lang w:val="en-US"/>
        </w:rPr>
        <w:t>供应商</w:t>
      </w:r>
      <w:r>
        <w:rPr>
          <w:rFonts w:hint="eastAsia"/>
          <w:sz w:val="24"/>
          <w:szCs w:val="24"/>
        </w:rPr>
        <w:t>的</w:t>
      </w:r>
      <w:r>
        <w:rPr>
          <w:rFonts w:hint="eastAsia"/>
          <w:sz w:val="24"/>
          <w:szCs w:val="24"/>
          <w:lang w:val="en-US"/>
        </w:rPr>
        <w:t>响应</w:t>
      </w:r>
      <w:r>
        <w:rPr>
          <w:rFonts w:hint="eastAsia"/>
          <w:sz w:val="24"/>
          <w:szCs w:val="24"/>
        </w:rPr>
        <w:t>文件进行评审。</w:t>
      </w:r>
    </w:p>
    <w:p w14:paraId="7A64D582">
      <w:pPr>
        <w:spacing w:line="360" w:lineRule="auto"/>
        <w:ind w:firstLine="482" w:firstLineChars="200"/>
        <w:rPr>
          <w:b/>
          <w:sz w:val="24"/>
          <w:szCs w:val="24"/>
        </w:rPr>
      </w:pPr>
      <w:r>
        <w:rPr>
          <w:rFonts w:hint="eastAsia"/>
          <w:b/>
          <w:sz w:val="24"/>
          <w:szCs w:val="24"/>
        </w:rPr>
        <w:t>（四）询标（必要时）</w:t>
      </w:r>
    </w:p>
    <w:p w14:paraId="5BD11AFE">
      <w:pPr>
        <w:spacing w:line="360" w:lineRule="auto"/>
        <w:ind w:firstLine="480" w:firstLineChars="200"/>
        <w:rPr>
          <w:sz w:val="24"/>
          <w:szCs w:val="24"/>
        </w:rPr>
      </w:pPr>
      <w:r>
        <w:rPr>
          <w:rFonts w:hint="eastAsia"/>
          <w:sz w:val="24"/>
          <w:szCs w:val="24"/>
        </w:rPr>
        <w:t>评审委员会对</w:t>
      </w:r>
      <w:r>
        <w:rPr>
          <w:rFonts w:hint="eastAsia"/>
          <w:sz w:val="24"/>
          <w:szCs w:val="24"/>
          <w:lang w:val="en-US"/>
        </w:rPr>
        <w:t>采购</w:t>
      </w:r>
      <w:r>
        <w:rPr>
          <w:rFonts w:hint="eastAsia"/>
          <w:sz w:val="24"/>
          <w:szCs w:val="24"/>
        </w:rPr>
        <w:t>文件需要澄清的问题，采用集体询标方式进行。</w:t>
      </w:r>
    </w:p>
    <w:p w14:paraId="5046C494">
      <w:pPr>
        <w:spacing w:line="360" w:lineRule="auto"/>
        <w:ind w:firstLine="482" w:firstLineChars="200"/>
        <w:rPr>
          <w:b/>
          <w:bCs/>
          <w:sz w:val="24"/>
          <w:szCs w:val="24"/>
        </w:rPr>
      </w:pPr>
      <w:r>
        <w:rPr>
          <w:rFonts w:hint="eastAsia"/>
          <w:b/>
          <w:bCs/>
          <w:sz w:val="24"/>
          <w:szCs w:val="24"/>
        </w:rPr>
        <w:t>（五）推荐</w:t>
      </w:r>
      <w:r>
        <w:rPr>
          <w:rFonts w:hint="eastAsia"/>
          <w:b/>
          <w:bCs/>
          <w:sz w:val="24"/>
          <w:szCs w:val="24"/>
          <w:lang w:val="en-US"/>
        </w:rPr>
        <w:t>成交</w:t>
      </w:r>
      <w:r>
        <w:rPr>
          <w:rFonts w:hint="eastAsia"/>
          <w:b/>
          <w:bCs/>
          <w:sz w:val="24"/>
          <w:szCs w:val="24"/>
        </w:rPr>
        <w:t>候选人</w:t>
      </w:r>
    </w:p>
    <w:p w14:paraId="584D54CB">
      <w:pPr>
        <w:spacing w:line="360" w:lineRule="auto"/>
        <w:ind w:firstLine="480" w:firstLineChars="200"/>
        <w:rPr>
          <w:sz w:val="24"/>
          <w:szCs w:val="24"/>
        </w:rPr>
      </w:pPr>
      <w:r>
        <w:rPr>
          <w:rFonts w:hint="eastAsia"/>
          <w:sz w:val="24"/>
          <w:szCs w:val="24"/>
        </w:rPr>
        <w:t>依据《中华人民共和国政府采购法》等法律法规规定，根据综合评审结果，</w:t>
      </w:r>
      <w:r>
        <w:rPr>
          <w:rFonts w:hint="eastAsia"/>
          <w:sz w:val="24"/>
          <w:szCs w:val="24"/>
          <w:lang w:val="en-US"/>
        </w:rPr>
        <w:t>采购</w:t>
      </w:r>
      <w:r>
        <w:rPr>
          <w:rFonts w:hint="eastAsia"/>
          <w:sz w:val="24"/>
          <w:szCs w:val="24"/>
        </w:rPr>
        <w:t>人授权评委会，按照综合得分由高到低的顺序，直接确定得分最高的供应商为成交供应商。</w:t>
      </w:r>
    </w:p>
    <w:p w14:paraId="231E4636">
      <w:pPr>
        <w:spacing w:line="360" w:lineRule="auto"/>
        <w:ind w:firstLine="482" w:firstLineChars="200"/>
        <w:rPr>
          <w:b/>
          <w:bCs/>
          <w:sz w:val="24"/>
          <w:szCs w:val="24"/>
        </w:rPr>
      </w:pPr>
      <w:r>
        <w:rPr>
          <w:rFonts w:hint="eastAsia"/>
          <w:b/>
          <w:bCs/>
          <w:sz w:val="24"/>
          <w:szCs w:val="24"/>
        </w:rPr>
        <w:t>（六）</w:t>
      </w:r>
      <w:r>
        <w:rPr>
          <w:rFonts w:hint="eastAsia"/>
          <w:b/>
          <w:bCs/>
          <w:sz w:val="24"/>
          <w:szCs w:val="24"/>
          <w:lang w:val="en-US"/>
        </w:rPr>
        <w:t>评审</w:t>
      </w:r>
      <w:r>
        <w:rPr>
          <w:rFonts w:hint="eastAsia"/>
          <w:b/>
          <w:bCs/>
          <w:sz w:val="24"/>
          <w:szCs w:val="24"/>
        </w:rPr>
        <w:t>报告</w:t>
      </w:r>
    </w:p>
    <w:p w14:paraId="14491B99">
      <w:pPr>
        <w:spacing w:line="360" w:lineRule="auto"/>
        <w:ind w:firstLine="480" w:firstLineChars="200"/>
        <w:rPr>
          <w:b/>
          <w:sz w:val="12"/>
        </w:rPr>
      </w:pPr>
      <w:r>
        <w:rPr>
          <w:rFonts w:hint="eastAsia"/>
          <w:sz w:val="24"/>
          <w:szCs w:val="24"/>
        </w:rPr>
        <w:t>评审工作结束时，评审会将本项目综合评审结果向</w:t>
      </w:r>
      <w:r>
        <w:rPr>
          <w:rFonts w:hint="eastAsia"/>
          <w:sz w:val="24"/>
          <w:szCs w:val="24"/>
          <w:lang w:val="en-US"/>
        </w:rPr>
        <w:t>采购</w:t>
      </w:r>
      <w:r>
        <w:rPr>
          <w:rFonts w:hint="eastAsia"/>
          <w:sz w:val="24"/>
          <w:szCs w:val="24"/>
        </w:rPr>
        <w:t>人提交书面“评审报告”，各评委对评审报告内容讨论通过后，在“评审报告”上签字，对评审结果予以确认。</w:t>
      </w:r>
    </w:p>
    <w:p w14:paraId="7628ECDC">
      <w:pPr>
        <w:rPr>
          <w:b/>
          <w:szCs w:val="24"/>
        </w:rPr>
      </w:pPr>
      <w:r>
        <w:rPr>
          <w:rFonts w:hint="eastAsia"/>
          <w:b/>
          <w:szCs w:val="24"/>
        </w:rPr>
        <w:br w:type="page"/>
      </w:r>
    </w:p>
    <w:p w14:paraId="08010369">
      <w:pPr>
        <w:spacing w:before="120" w:beforeLines="50" w:after="120" w:afterLines="50" w:line="400" w:lineRule="exact"/>
        <w:jc w:val="center"/>
        <w:rPr>
          <w:b/>
          <w:sz w:val="24"/>
          <w:szCs w:val="24"/>
          <w:highlight w:val="none"/>
        </w:rPr>
      </w:pPr>
      <w:r>
        <w:rPr>
          <w:rFonts w:hint="eastAsia"/>
          <w:b/>
          <w:sz w:val="24"/>
          <w:szCs w:val="24"/>
          <w:highlight w:val="none"/>
        </w:rPr>
        <w:t>（一）资格审查</w:t>
      </w:r>
    </w:p>
    <w:tbl>
      <w:tblPr>
        <w:tblStyle w:val="23"/>
        <w:tblW w:w="99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
        <w:gridCol w:w="2758"/>
        <w:gridCol w:w="6537"/>
      </w:tblGrid>
      <w:tr w14:paraId="370E5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630" w:type="dxa"/>
            <w:vAlign w:val="center"/>
          </w:tcPr>
          <w:p w14:paraId="27594DA2">
            <w:pPr>
              <w:adjustRightInd w:val="0"/>
              <w:spacing w:line="300" w:lineRule="auto"/>
              <w:jc w:val="center"/>
              <w:rPr>
                <w:sz w:val="24"/>
                <w:szCs w:val="24"/>
              </w:rPr>
            </w:pPr>
            <w:r>
              <w:rPr>
                <w:rFonts w:hint="eastAsia"/>
                <w:sz w:val="24"/>
                <w:szCs w:val="24"/>
              </w:rPr>
              <w:t>序号</w:t>
            </w:r>
          </w:p>
        </w:tc>
        <w:tc>
          <w:tcPr>
            <w:tcW w:w="2758" w:type="dxa"/>
            <w:vAlign w:val="center"/>
          </w:tcPr>
          <w:p w14:paraId="6AC547C9">
            <w:pPr>
              <w:adjustRightInd w:val="0"/>
              <w:spacing w:line="300" w:lineRule="auto"/>
              <w:jc w:val="center"/>
              <w:rPr>
                <w:sz w:val="24"/>
                <w:szCs w:val="24"/>
              </w:rPr>
            </w:pPr>
            <w:r>
              <w:rPr>
                <w:rFonts w:hint="eastAsia"/>
                <w:sz w:val="24"/>
                <w:szCs w:val="24"/>
              </w:rPr>
              <w:t>评审因素</w:t>
            </w:r>
          </w:p>
        </w:tc>
        <w:tc>
          <w:tcPr>
            <w:tcW w:w="6537" w:type="dxa"/>
            <w:vAlign w:val="center"/>
          </w:tcPr>
          <w:p w14:paraId="7141F19E">
            <w:pPr>
              <w:adjustRightInd w:val="0"/>
              <w:spacing w:line="300" w:lineRule="auto"/>
              <w:jc w:val="center"/>
              <w:rPr>
                <w:sz w:val="24"/>
                <w:szCs w:val="24"/>
                <w:lang w:val="en-US"/>
              </w:rPr>
            </w:pPr>
            <w:r>
              <w:rPr>
                <w:rFonts w:hint="eastAsia"/>
                <w:sz w:val="24"/>
                <w:szCs w:val="24"/>
              </w:rPr>
              <w:t>评审标准</w:t>
            </w:r>
          </w:p>
        </w:tc>
      </w:tr>
      <w:tr w14:paraId="32266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630" w:type="dxa"/>
            <w:vAlign w:val="center"/>
          </w:tcPr>
          <w:p w14:paraId="737772B5">
            <w:pPr>
              <w:adjustRightInd w:val="0"/>
              <w:spacing w:line="300" w:lineRule="auto"/>
              <w:jc w:val="center"/>
              <w:rPr>
                <w:sz w:val="24"/>
                <w:szCs w:val="24"/>
              </w:rPr>
            </w:pPr>
            <w:r>
              <w:rPr>
                <w:rFonts w:hint="eastAsia"/>
                <w:sz w:val="24"/>
                <w:szCs w:val="24"/>
              </w:rPr>
              <w:t>1</w:t>
            </w:r>
          </w:p>
        </w:tc>
        <w:tc>
          <w:tcPr>
            <w:tcW w:w="2758" w:type="dxa"/>
            <w:vAlign w:val="center"/>
          </w:tcPr>
          <w:p w14:paraId="17FF90ED">
            <w:pPr>
              <w:adjustRightInd w:val="0"/>
              <w:spacing w:line="300" w:lineRule="auto"/>
              <w:jc w:val="center"/>
              <w:rPr>
                <w:sz w:val="24"/>
                <w:szCs w:val="24"/>
              </w:rPr>
            </w:pPr>
            <w:r>
              <w:rPr>
                <w:rFonts w:hint="eastAsia"/>
                <w:sz w:val="24"/>
                <w:szCs w:val="24"/>
              </w:rPr>
              <w:t>营业执照</w:t>
            </w:r>
          </w:p>
        </w:tc>
        <w:tc>
          <w:tcPr>
            <w:tcW w:w="6537" w:type="dxa"/>
            <w:vAlign w:val="center"/>
          </w:tcPr>
          <w:p w14:paraId="373C1C67">
            <w:pPr>
              <w:adjustRightInd w:val="0"/>
              <w:spacing w:line="300" w:lineRule="auto"/>
              <w:rPr>
                <w:sz w:val="24"/>
                <w:szCs w:val="24"/>
              </w:rPr>
            </w:pPr>
            <w:r>
              <w:rPr>
                <w:rFonts w:hint="eastAsia"/>
                <w:sz w:val="24"/>
                <w:szCs w:val="24"/>
              </w:rPr>
              <w:t>提供营业执照副本，标书内附加盖公章的复印件。</w:t>
            </w:r>
          </w:p>
        </w:tc>
      </w:tr>
      <w:tr w14:paraId="5A098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30" w:type="dxa"/>
            <w:vAlign w:val="center"/>
          </w:tcPr>
          <w:p w14:paraId="10808238">
            <w:pPr>
              <w:adjustRightInd w:val="0"/>
              <w:spacing w:line="300" w:lineRule="auto"/>
              <w:jc w:val="center"/>
              <w:rPr>
                <w:sz w:val="24"/>
                <w:szCs w:val="24"/>
                <w:lang w:val="en-US"/>
              </w:rPr>
            </w:pPr>
            <w:r>
              <w:rPr>
                <w:rFonts w:hint="eastAsia"/>
                <w:sz w:val="24"/>
                <w:szCs w:val="24"/>
                <w:lang w:val="en-US"/>
              </w:rPr>
              <w:t>2</w:t>
            </w:r>
          </w:p>
        </w:tc>
        <w:tc>
          <w:tcPr>
            <w:tcW w:w="2758" w:type="dxa"/>
            <w:vAlign w:val="center"/>
          </w:tcPr>
          <w:p w14:paraId="5D0AAE7A">
            <w:pPr>
              <w:adjustRightInd w:val="0"/>
              <w:spacing w:line="300" w:lineRule="auto"/>
              <w:jc w:val="center"/>
              <w:rPr>
                <w:sz w:val="24"/>
                <w:szCs w:val="24"/>
              </w:rPr>
            </w:pPr>
            <w:r>
              <w:rPr>
                <w:rFonts w:hint="eastAsia"/>
                <w:sz w:val="24"/>
                <w:szCs w:val="24"/>
                <w:lang w:val="en-US"/>
              </w:rPr>
              <w:t>具有良好的商业信誉和健全的财务会计制度</w:t>
            </w:r>
          </w:p>
        </w:tc>
        <w:tc>
          <w:tcPr>
            <w:tcW w:w="6537" w:type="dxa"/>
            <w:vAlign w:val="center"/>
          </w:tcPr>
          <w:p w14:paraId="7CB21937">
            <w:pPr>
              <w:adjustRightInd w:val="0"/>
              <w:spacing w:line="300" w:lineRule="auto"/>
              <w:rPr>
                <w:sz w:val="24"/>
                <w:szCs w:val="24"/>
                <w:lang w:val="en-US"/>
              </w:rPr>
            </w:pPr>
            <w:r>
              <w:rPr>
                <w:rFonts w:hint="eastAsia"/>
                <w:sz w:val="24"/>
                <w:szCs w:val="24"/>
                <w:lang w:val="en-US"/>
              </w:rPr>
              <w:t>提供资格条件承诺函。</w:t>
            </w:r>
          </w:p>
        </w:tc>
      </w:tr>
      <w:tr w14:paraId="252BC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630" w:type="dxa"/>
            <w:vAlign w:val="center"/>
          </w:tcPr>
          <w:p w14:paraId="51018083">
            <w:pPr>
              <w:adjustRightInd w:val="0"/>
              <w:spacing w:line="300" w:lineRule="auto"/>
              <w:jc w:val="center"/>
              <w:rPr>
                <w:sz w:val="24"/>
                <w:szCs w:val="24"/>
                <w:lang w:val="en-US"/>
              </w:rPr>
            </w:pPr>
            <w:r>
              <w:rPr>
                <w:rFonts w:hint="eastAsia"/>
                <w:sz w:val="24"/>
                <w:szCs w:val="24"/>
                <w:lang w:val="en-US"/>
              </w:rPr>
              <w:t>3</w:t>
            </w:r>
          </w:p>
        </w:tc>
        <w:tc>
          <w:tcPr>
            <w:tcW w:w="2758" w:type="dxa"/>
            <w:vAlign w:val="center"/>
          </w:tcPr>
          <w:p w14:paraId="1A4D8474">
            <w:pPr>
              <w:adjustRightInd w:val="0"/>
              <w:spacing w:line="300" w:lineRule="auto"/>
              <w:jc w:val="center"/>
              <w:rPr>
                <w:sz w:val="24"/>
                <w:szCs w:val="24"/>
                <w:lang w:val="en-US"/>
              </w:rPr>
            </w:pPr>
            <w:r>
              <w:rPr>
                <w:rFonts w:hint="eastAsia"/>
                <w:sz w:val="24"/>
                <w:szCs w:val="24"/>
                <w:lang w:val="en-US"/>
              </w:rPr>
              <w:t>具有依法缴纳税收和社会保障资金的良好记录</w:t>
            </w:r>
          </w:p>
        </w:tc>
        <w:tc>
          <w:tcPr>
            <w:tcW w:w="6537" w:type="dxa"/>
            <w:vAlign w:val="center"/>
          </w:tcPr>
          <w:p w14:paraId="309DD760">
            <w:pPr>
              <w:adjustRightInd w:val="0"/>
              <w:spacing w:line="300" w:lineRule="auto"/>
              <w:rPr>
                <w:sz w:val="24"/>
                <w:szCs w:val="24"/>
                <w:lang w:val="en-US"/>
              </w:rPr>
            </w:pPr>
            <w:r>
              <w:rPr>
                <w:rFonts w:hint="eastAsia"/>
                <w:sz w:val="24"/>
                <w:szCs w:val="24"/>
                <w:lang w:val="en-US"/>
              </w:rPr>
              <w:t>提供资格条件承诺函</w:t>
            </w:r>
          </w:p>
        </w:tc>
      </w:tr>
      <w:tr w14:paraId="3A2A0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630" w:type="dxa"/>
            <w:vAlign w:val="center"/>
          </w:tcPr>
          <w:p w14:paraId="20DFB0AA">
            <w:pPr>
              <w:adjustRightInd w:val="0"/>
              <w:spacing w:line="300" w:lineRule="auto"/>
              <w:jc w:val="center"/>
              <w:rPr>
                <w:sz w:val="24"/>
                <w:szCs w:val="24"/>
                <w:lang w:val="en-US"/>
              </w:rPr>
            </w:pPr>
            <w:r>
              <w:rPr>
                <w:rFonts w:hint="eastAsia"/>
                <w:sz w:val="24"/>
                <w:szCs w:val="24"/>
                <w:lang w:val="en-US"/>
              </w:rPr>
              <w:t>4</w:t>
            </w:r>
          </w:p>
        </w:tc>
        <w:tc>
          <w:tcPr>
            <w:tcW w:w="2758" w:type="dxa"/>
            <w:vAlign w:val="center"/>
          </w:tcPr>
          <w:p w14:paraId="41915EA9">
            <w:pPr>
              <w:adjustRightInd w:val="0"/>
              <w:spacing w:line="300" w:lineRule="auto"/>
              <w:jc w:val="center"/>
              <w:rPr>
                <w:sz w:val="24"/>
                <w:szCs w:val="24"/>
              </w:rPr>
            </w:pPr>
            <w:r>
              <w:rPr>
                <w:rFonts w:hint="eastAsia"/>
                <w:sz w:val="24"/>
                <w:szCs w:val="24"/>
                <w:lang w:val="en-US"/>
              </w:rPr>
              <w:t>具有履行合同所必需的设备和专业技术能力。</w:t>
            </w:r>
          </w:p>
        </w:tc>
        <w:tc>
          <w:tcPr>
            <w:tcW w:w="6537" w:type="dxa"/>
            <w:vAlign w:val="center"/>
          </w:tcPr>
          <w:p w14:paraId="6088100A">
            <w:pPr>
              <w:adjustRightInd w:val="0"/>
              <w:spacing w:line="300" w:lineRule="auto"/>
              <w:rPr>
                <w:sz w:val="24"/>
                <w:szCs w:val="24"/>
              </w:rPr>
            </w:pPr>
            <w:r>
              <w:rPr>
                <w:rFonts w:hint="eastAsia"/>
                <w:sz w:val="24"/>
                <w:szCs w:val="24"/>
                <w:lang w:val="en-US"/>
              </w:rPr>
              <w:t>标书内提供加盖公章、法定代表人或其授权代理人签字的承诺函。</w:t>
            </w:r>
          </w:p>
        </w:tc>
      </w:tr>
      <w:tr w14:paraId="744BB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630" w:type="dxa"/>
            <w:vAlign w:val="center"/>
          </w:tcPr>
          <w:p w14:paraId="697CA8A6">
            <w:pPr>
              <w:adjustRightInd w:val="0"/>
              <w:spacing w:line="300" w:lineRule="auto"/>
              <w:jc w:val="center"/>
              <w:rPr>
                <w:sz w:val="24"/>
                <w:szCs w:val="24"/>
                <w:lang w:val="en-US"/>
              </w:rPr>
            </w:pPr>
            <w:r>
              <w:rPr>
                <w:rFonts w:hint="eastAsia"/>
                <w:sz w:val="24"/>
                <w:szCs w:val="24"/>
                <w:lang w:val="en-US"/>
              </w:rPr>
              <w:t>5</w:t>
            </w:r>
          </w:p>
        </w:tc>
        <w:tc>
          <w:tcPr>
            <w:tcW w:w="2758" w:type="dxa"/>
            <w:vAlign w:val="center"/>
          </w:tcPr>
          <w:p w14:paraId="3DB03A45">
            <w:pPr>
              <w:adjustRightInd w:val="0"/>
              <w:spacing w:line="300" w:lineRule="auto"/>
              <w:jc w:val="center"/>
              <w:rPr>
                <w:sz w:val="24"/>
                <w:szCs w:val="24"/>
              </w:rPr>
            </w:pPr>
            <w:r>
              <w:rPr>
                <w:rFonts w:hint="eastAsia"/>
                <w:sz w:val="24"/>
                <w:szCs w:val="24"/>
                <w:lang w:val="en-US"/>
              </w:rPr>
              <w:t>参加政府采购活动前三年内，在经营活动中没有重大违法记录</w:t>
            </w:r>
          </w:p>
        </w:tc>
        <w:tc>
          <w:tcPr>
            <w:tcW w:w="6537" w:type="dxa"/>
            <w:vAlign w:val="center"/>
          </w:tcPr>
          <w:p w14:paraId="16676264">
            <w:pPr>
              <w:adjustRightInd w:val="0"/>
              <w:spacing w:line="300" w:lineRule="auto"/>
              <w:rPr>
                <w:sz w:val="24"/>
                <w:szCs w:val="24"/>
              </w:rPr>
            </w:pPr>
            <w:r>
              <w:rPr>
                <w:rFonts w:hint="eastAsia"/>
                <w:sz w:val="24"/>
                <w:szCs w:val="24"/>
                <w:lang w:val="en-US"/>
              </w:rPr>
              <w:t>标书内提供加盖公章、法定代表人或其授权代理人签字的承诺函。</w:t>
            </w:r>
          </w:p>
        </w:tc>
      </w:tr>
      <w:tr w14:paraId="5901A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dxa"/>
            <w:vAlign w:val="center"/>
          </w:tcPr>
          <w:p w14:paraId="53BAF4F0">
            <w:pPr>
              <w:adjustRightInd w:val="0"/>
              <w:spacing w:line="300" w:lineRule="auto"/>
              <w:jc w:val="center"/>
              <w:rPr>
                <w:sz w:val="24"/>
                <w:szCs w:val="24"/>
                <w:lang w:val="en-US"/>
              </w:rPr>
            </w:pPr>
            <w:r>
              <w:rPr>
                <w:rFonts w:hint="eastAsia"/>
                <w:sz w:val="24"/>
                <w:szCs w:val="24"/>
                <w:lang w:val="en-US"/>
              </w:rPr>
              <w:t>6</w:t>
            </w:r>
          </w:p>
        </w:tc>
        <w:tc>
          <w:tcPr>
            <w:tcW w:w="2758" w:type="dxa"/>
            <w:vAlign w:val="center"/>
          </w:tcPr>
          <w:p w14:paraId="5C8B178A">
            <w:pPr>
              <w:adjustRightInd w:val="0"/>
              <w:spacing w:line="300" w:lineRule="auto"/>
              <w:jc w:val="center"/>
              <w:rPr>
                <w:sz w:val="24"/>
                <w:szCs w:val="24"/>
                <w:lang w:val="en-US"/>
              </w:rPr>
            </w:pPr>
            <w:r>
              <w:rPr>
                <w:rFonts w:hint="eastAsia"/>
                <w:sz w:val="24"/>
                <w:szCs w:val="24"/>
              </w:rPr>
              <w:t>落实政府采购政策需满足的资格要求</w:t>
            </w:r>
          </w:p>
        </w:tc>
        <w:tc>
          <w:tcPr>
            <w:tcW w:w="6537" w:type="dxa"/>
            <w:vAlign w:val="center"/>
          </w:tcPr>
          <w:p w14:paraId="682B955D">
            <w:pPr>
              <w:adjustRightInd w:val="0"/>
              <w:spacing w:line="300" w:lineRule="auto"/>
              <w:rPr>
                <w:sz w:val="24"/>
                <w:szCs w:val="24"/>
                <w:lang w:val="en-US"/>
              </w:rPr>
            </w:pPr>
            <w:r>
              <w:rPr>
                <w:rFonts w:hint="eastAsia"/>
                <w:sz w:val="24"/>
                <w:szCs w:val="24"/>
                <w:lang w:val="en-US"/>
              </w:rPr>
              <w:t>本项目为</w:t>
            </w:r>
            <w:r>
              <w:rPr>
                <w:rFonts w:hint="eastAsia"/>
                <w:b/>
                <w:bCs/>
                <w:sz w:val="24"/>
                <w:szCs w:val="24"/>
                <w:lang w:val="en-US"/>
              </w:rPr>
              <w:t>专门</w:t>
            </w:r>
            <w:r>
              <w:rPr>
                <w:rFonts w:hint="eastAsia"/>
                <w:sz w:val="24"/>
                <w:szCs w:val="24"/>
                <w:lang w:val="en-US"/>
              </w:rPr>
              <w:t>面向</w:t>
            </w:r>
            <w:r>
              <w:rPr>
                <w:rFonts w:hint="eastAsia"/>
                <w:sz w:val="24"/>
                <w:szCs w:val="24"/>
                <w:lang w:val="en-US" w:eastAsia="zh-CN"/>
              </w:rPr>
              <w:t>中小企业</w:t>
            </w:r>
            <w:r>
              <w:rPr>
                <w:rFonts w:hint="eastAsia"/>
                <w:sz w:val="24"/>
                <w:szCs w:val="24"/>
                <w:lang w:val="en-US"/>
              </w:rPr>
              <w:t>采购的项目</w:t>
            </w:r>
            <w:r>
              <w:rPr>
                <w:rFonts w:hint="eastAsia"/>
                <w:sz w:val="24"/>
                <w:szCs w:val="24"/>
                <w:lang w:val="en-US" w:eastAsia="zh-CN"/>
              </w:rPr>
              <w:t>，需提供小微企业声明函</w:t>
            </w:r>
            <w:r>
              <w:rPr>
                <w:rFonts w:hint="eastAsia"/>
                <w:sz w:val="24"/>
                <w:szCs w:val="24"/>
              </w:rPr>
              <w:t>。</w:t>
            </w:r>
          </w:p>
        </w:tc>
      </w:tr>
      <w:tr w14:paraId="344A2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630" w:type="dxa"/>
            <w:vMerge w:val="restart"/>
            <w:vAlign w:val="center"/>
          </w:tcPr>
          <w:p w14:paraId="33AAE903">
            <w:pPr>
              <w:adjustRightInd w:val="0"/>
              <w:spacing w:line="300" w:lineRule="auto"/>
              <w:jc w:val="center"/>
              <w:rPr>
                <w:rFonts w:hint="eastAsia" w:eastAsia="宋体"/>
                <w:sz w:val="24"/>
                <w:szCs w:val="24"/>
                <w:lang w:val="en-US" w:eastAsia="zh-CN"/>
              </w:rPr>
            </w:pPr>
            <w:r>
              <w:rPr>
                <w:rFonts w:hint="eastAsia"/>
                <w:sz w:val="24"/>
                <w:szCs w:val="24"/>
                <w:lang w:val="en-US" w:eastAsia="zh-CN"/>
              </w:rPr>
              <w:t>7</w:t>
            </w:r>
          </w:p>
        </w:tc>
        <w:tc>
          <w:tcPr>
            <w:tcW w:w="2758" w:type="dxa"/>
            <w:vMerge w:val="restart"/>
            <w:vAlign w:val="center"/>
          </w:tcPr>
          <w:p w14:paraId="444F4D87">
            <w:pPr>
              <w:adjustRightInd w:val="0"/>
              <w:spacing w:line="300" w:lineRule="auto"/>
              <w:jc w:val="center"/>
              <w:rPr>
                <w:sz w:val="24"/>
                <w:szCs w:val="24"/>
                <w:lang w:val="en-US"/>
              </w:rPr>
            </w:pPr>
            <w:r>
              <w:rPr>
                <w:rFonts w:hint="eastAsia"/>
                <w:sz w:val="24"/>
                <w:szCs w:val="24"/>
                <w:lang w:val="en-US"/>
              </w:rPr>
              <w:t>信誉要求</w:t>
            </w:r>
          </w:p>
          <w:p w14:paraId="011CB347">
            <w:pPr>
              <w:adjustRightInd w:val="0"/>
              <w:spacing w:line="300" w:lineRule="auto"/>
              <w:jc w:val="center"/>
              <w:rPr>
                <w:sz w:val="24"/>
                <w:szCs w:val="24"/>
                <w:lang w:val="en-US"/>
              </w:rPr>
            </w:pPr>
          </w:p>
        </w:tc>
        <w:tc>
          <w:tcPr>
            <w:tcW w:w="6537" w:type="dxa"/>
            <w:vAlign w:val="center"/>
          </w:tcPr>
          <w:p w14:paraId="52B449C8">
            <w:pPr>
              <w:adjustRightInd w:val="0"/>
              <w:spacing w:line="300" w:lineRule="auto"/>
              <w:rPr>
                <w:sz w:val="24"/>
                <w:szCs w:val="24"/>
                <w:lang w:val="en-US"/>
              </w:rPr>
            </w:pPr>
            <w:r>
              <w:rPr>
                <w:rFonts w:hint="eastAsia"/>
                <w:sz w:val="24"/>
                <w:szCs w:val="24"/>
                <w:lang w:val="en-US"/>
              </w:rPr>
              <w:t>（1）不接受列入政府取消投标资格记录期间的企业或个人参加投标；标书内提供加盖公章、法定代表人或其授权代理人签字的承诺函。</w:t>
            </w:r>
          </w:p>
        </w:tc>
      </w:tr>
      <w:tr w14:paraId="3B76F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630" w:type="dxa"/>
            <w:vMerge w:val="continue"/>
            <w:vAlign w:val="center"/>
          </w:tcPr>
          <w:p w14:paraId="1CE52ACB">
            <w:pPr>
              <w:adjustRightInd w:val="0"/>
              <w:spacing w:line="300" w:lineRule="auto"/>
              <w:jc w:val="center"/>
              <w:rPr>
                <w:sz w:val="24"/>
                <w:szCs w:val="24"/>
                <w:lang w:val="en-US"/>
              </w:rPr>
            </w:pPr>
          </w:p>
        </w:tc>
        <w:tc>
          <w:tcPr>
            <w:tcW w:w="2758" w:type="dxa"/>
            <w:vMerge w:val="continue"/>
            <w:vAlign w:val="center"/>
          </w:tcPr>
          <w:p w14:paraId="0C184E5B">
            <w:pPr>
              <w:adjustRightInd w:val="0"/>
              <w:spacing w:line="300" w:lineRule="auto"/>
              <w:jc w:val="center"/>
              <w:rPr>
                <w:sz w:val="24"/>
                <w:szCs w:val="24"/>
                <w:lang w:val="en-US"/>
              </w:rPr>
            </w:pPr>
          </w:p>
        </w:tc>
        <w:tc>
          <w:tcPr>
            <w:tcW w:w="6537" w:type="dxa"/>
            <w:vAlign w:val="center"/>
          </w:tcPr>
          <w:p w14:paraId="3FEDA7DD">
            <w:pPr>
              <w:adjustRightInd w:val="0"/>
              <w:spacing w:line="300" w:lineRule="auto"/>
              <w:rPr>
                <w:sz w:val="24"/>
                <w:szCs w:val="24"/>
                <w:lang w:val="en-US"/>
              </w:rPr>
            </w:pPr>
            <w:r>
              <w:rPr>
                <w:rFonts w:hint="eastAsia"/>
                <w:sz w:val="24"/>
                <w:szCs w:val="24"/>
                <w:lang w:val="en-US"/>
              </w:rPr>
              <w:t>（2）供应商不得为“信用中国”网站（www.creditchina.gov.cn）中列入失信被执行人和重大税收违法失信主体的</w:t>
            </w:r>
            <w:r>
              <w:rPr>
                <w:rFonts w:hint="eastAsia"/>
                <w:sz w:val="24"/>
                <w:szCs w:val="24"/>
                <w:lang w:val="en-US" w:eastAsia="zh-CN"/>
              </w:rPr>
              <w:t>供应商</w:t>
            </w:r>
            <w:r>
              <w:rPr>
                <w:rFonts w:hint="eastAsia"/>
                <w:sz w:val="24"/>
                <w:szCs w:val="24"/>
                <w:lang w:val="en-US"/>
              </w:rPr>
              <w:t>，不得为中国政府采购网（www.ccgp.gov.cn）政府采购严重违法失信行为记录名单中被财政部门禁止参加政府采购活动的</w:t>
            </w:r>
            <w:r>
              <w:rPr>
                <w:rFonts w:hint="eastAsia"/>
                <w:sz w:val="24"/>
                <w:szCs w:val="24"/>
                <w:lang w:val="en-US" w:eastAsia="zh-CN"/>
              </w:rPr>
              <w:t>供应商</w:t>
            </w:r>
            <w:r>
              <w:rPr>
                <w:rFonts w:hint="eastAsia"/>
                <w:sz w:val="24"/>
                <w:szCs w:val="24"/>
                <w:lang w:val="en-US"/>
              </w:rPr>
              <w:t>（在处罚决定规定的时间和地域范围内）（详见财库【2016】125号文）。标书内提供加盖公章的网站查询截图。</w:t>
            </w:r>
          </w:p>
        </w:tc>
      </w:tr>
      <w:tr w14:paraId="42841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630" w:type="dxa"/>
            <w:vMerge w:val="continue"/>
            <w:vAlign w:val="center"/>
          </w:tcPr>
          <w:p w14:paraId="25E69686">
            <w:pPr>
              <w:adjustRightInd w:val="0"/>
              <w:spacing w:line="300" w:lineRule="auto"/>
              <w:jc w:val="center"/>
              <w:rPr>
                <w:sz w:val="24"/>
                <w:szCs w:val="24"/>
                <w:lang w:val="en-US"/>
              </w:rPr>
            </w:pPr>
          </w:p>
        </w:tc>
        <w:tc>
          <w:tcPr>
            <w:tcW w:w="2758" w:type="dxa"/>
            <w:vMerge w:val="continue"/>
            <w:vAlign w:val="center"/>
          </w:tcPr>
          <w:p w14:paraId="7C73310B">
            <w:pPr>
              <w:adjustRightInd w:val="0"/>
              <w:spacing w:line="300" w:lineRule="auto"/>
              <w:jc w:val="center"/>
              <w:rPr>
                <w:sz w:val="24"/>
                <w:szCs w:val="24"/>
                <w:lang w:val="en-US"/>
              </w:rPr>
            </w:pPr>
          </w:p>
        </w:tc>
        <w:tc>
          <w:tcPr>
            <w:tcW w:w="6537" w:type="dxa"/>
            <w:vAlign w:val="center"/>
          </w:tcPr>
          <w:p w14:paraId="568FF093">
            <w:pPr>
              <w:adjustRightInd w:val="0"/>
              <w:spacing w:line="300" w:lineRule="auto"/>
              <w:rPr>
                <w:sz w:val="24"/>
                <w:szCs w:val="24"/>
                <w:lang w:val="en-US"/>
              </w:rPr>
            </w:pPr>
            <w:r>
              <w:rPr>
                <w:rFonts w:hint="eastAsia"/>
                <w:sz w:val="24"/>
                <w:szCs w:val="24"/>
                <w:lang w:val="en-US"/>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02F25276">
            <w:pPr>
              <w:adjustRightInd w:val="0"/>
              <w:spacing w:line="300" w:lineRule="auto"/>
              <w:rPr>
                <w:sz w:val="24"/>
                <w:szCs w:val="24"/>
                <w:lang w:val="en-US"/>
              </w:rPr>
            </w:pPr>
            <w:r>
              <w:rPr>
                <w:rFonts w:hint="eastAsia"/>
                <w:sz w:val="24"/>
                <w:szCs w:val="24"/>
                <w:lang w:val="en-US"/>
              </w:rPr>
              <w:t>标书内提供加盖公章、法定代表人或其授权代理人签字的承诺函。</w:t>
            </w:r>
          </w:p>
        </w:tc>
      </w:tr>
      <w:tr w14:paraId="08EE5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3388" w:type="dxa"/>
            <w:gridSpan w:val="2"/>
            <w:vAlign w:val="center"/>
          </w:tcPr>
          <w:p w14:paraId="1E0CC477">
            <w:pPr>
              <w:adjustRightInd w:val="0"/>
              <w:spacing w:line="300" w:lineRule="auto"/>
              <w:jc w:val="center"/>
              <w:rPr>
                <w:sz w:val="24"/>
                <w:szCs w:val="24"/>
              </w:rPr>
            </w:pPr>
            <w:r>
              <w:rPr>
                <w:rFonts w:hint="eastAsia"/>
                <w:sz w:val="24"/>
                <w:szCs w:val="24"/>
              </w:rPr>
              <w:t>评审结果</w:t>
            </w:r>
          </w:p>
        </w:tc>
        <w:tc>
          <w:tcPr>
            <w:tcW w:w="6537" w:type="dxa"/>
            <w:vAlign w:val="center"/>
          </w:tcPr>
          <w:p w14:paraId="689CA695">
            <w:pPr>
              <w:adjustRightInd w:val="0"/>
              <w:spacing w:line="300" w:lineRule="auto"/>
              <w:jc w:val="center"/>
              <w:rPr>
                <w:sz w:val="24"/>
                <w:szCs w:val="24"/>
              </w:rPr>
            </w:pPr>
            <w:r>
              <w:rPr>
                <w:rFonts w:hint="eastAsia"/>
                <w:sz w:val="24"/>
                <w:szCs w:val="24"/>
              </w:rPr>
              <w:t>合格/不合格</w:t>
            </w:r>
          </w:p>
        </w:tc>
      </w:tr>
    </w:tbl>
    <w:p w14:paraId="5376C8C1">
      <w:pPr>
        <w:ind w:firstLine="240" w:firstLineChars="100"/>
        <w:rPr>
          <w:sz w:val="24"/>
          <w:szCs w:val="24"/>
        </w:rPr>
      </w:pPr>
      <w:r>
        <w:rPr>
          <w:rFonts w:hint="eastAsia"/>
          <w:sz w:val="24"/>
          <w:szCs w:val="24"/>
        </w:rPr>
        <w:t>注：</w:t>
      </w:r>
    </w:p>
    <w:p w14:paraId="0CADD437">
      <w:pPr>
        <w:ind w:firstLine="240" w:firstLineChars="100"/>
        <w:rPr>
          <w:sz w:val="24"/>
          <w:szCs w:val="24"/>
        </w:rPr>
      </w:pPr>
      <w:r>
        <w:rPr>
          <w:rFonts w:hint="eastAsia"/>
          <w:sz w:val="24"/>
          <w:szCs w:val="24"/>
        </w:rPr>
        <w:t>（1）上述内容中有一项不合格，则资格审查不合格，其投标将被否决，不进入初步评审、详细评审。</w:t>
      </w:r>
    </w:p>
    <w:p w14:paraId="76226CBA">
      <w:pPr>
        <w:ind w:firstLine="240" w:firstLineChars="100"/>
        <w:rPr>
          <w:sz w:val="24"/>
          <w:szCs w:val="24"/>
        </w:rPr>
      </w:pPr>
      <w:r>
        <w:rPr>
          <w:rFonts w:hint="eastAsia"/>
          <w:sz w:val="24"/>
          <w:szCs w:val="24"/>
        </w:rPr>
        <w:t>（2）每项审查内容合格打“√”，不合格打“×”。评审结论写“合格”或“不合格”。</w:t>
      </w:r>
    </w:p>
    <w:p w14:paraId="59DD917A">
      <w:pPr>
        <w:ind w:firstLine="240" w:firstLineChars="100"/>
        <w:rPr>
          <w:sz w:val="24"/>
          <w:szCs w:val="24"/>
        </w:rPr>
      </w:pPr>
      <w:r>
        <w:rPr>
          <w:rFonts w:hint="eastAsia"/>
          <w:sz w:val="24"/>
          <w:szCs w:val="24"/>
        </w:rPr>
        <w:t>（3）上述审查内容须核验原件，如某一证件正在年检或换证，需年检或换证部门出具有效证明方可确认。</w:t>
      </w:r>
    </w:p>
    <w:p w14:paraId="488F63FB">
      <w:pPr>
        <w:ind w:firstLine="240" w:firstLineChars="100"/>
        <w:rPr>
          <w:sz w:val="24"/>
          <w:szCs w:val="24"/>
        </w:rPr>
      </w:pPr>
      <w:r>
        <w:rPr>
          <w:rFonts w:hint="eastAsia"/>
          <w:sz w:val="24"/>
          <w:szCs w:val="24"/>
        </w:rPr>
        <w:t>（4）资格审查结束后，合格的</w:t>
      </w:r>
      <w:r>
        <w:rPr>
          <w:rFonts w:hint="eastAsia"/>
          <w:sz w:val="24"/>
          <w:szCs w:val="24"/>
          <w:lang w:val="en-US"/>
        </w:rPr>
        <w:t>供应商</w:t>
      </w:r>
      <w:r>
        <w:rPr>
          <w:rFonts w:hint="eastAsia"/>
          <w:sz w:val="24"/>
          <w:szCs w:val="24"/>
        </w:rPr>
        <w:t>进入初步评审。</w:t>
      </w:r>
    </w:p>
    <w:p w14:paraId="46D983CA">
      <w:pPr>
        <w:ind w:firstLine="240" w:firstLineChars="100"/>
        <w:rPr>
          <w:sz w:val="24"/>
          <w:szCs w:val="24"/>
        </w:rPr>
      </w:pPr>
      <w:r>
        <w:rPr>
          <w:rFonts w:hint="eastAsia"/>
          <w:sz w:val="24"/>
          <w:szCs w:val="24"/>
        </w:rPr>
        <w:t>（5）当通过资格评审合格的单位不足三家时，不进行详细评审，</w:t>
      </w:r>
      <w:r>
        <w:rPr>
          <w:rFonts w:hint="eastAsia"/>
          <w:sz w:val="24"/>
          <w:szCs w:val="24"/>
          <w:lang w:val="en-US"/>
        </w:rPr>
        <w:t>采购</w:t>
      </w:r>
      <w:r>
        <w:rPr>
          <w:rFonts w:hint="eastAsia"/>
          <w:sz w:val="24"/>
          <w:szCs w:val="24"/>
        </w:rPr>
        <w:t>人依法重新</w:t>
      </w:r>
      <w:r>
        <w:rPr>
          <w:rFonts w:hint="eastAsia"/>
          <w:sz w:val="24"/>
          <w:szCs w:val="24"/>
          <w:lang w:val="en-US"/>
        </w:rPr>
        <w:t>采购</w:t>
      </w:r>
      <w:r>
        <w:rPr>
          <w:rFonts w:hint="eastAsia"/>
          <w:sz w:val="24"/>
          <w:szCs w:val="24"/>
        </w:rPr>
        <w:t>。</w:t>
      </w:r>
    </w:p>
    <w:p w14:paraId="6C236642">
      <w:pPr>
        <w:widowControl/>
        <w:rPr>
          <w:b/>
          <w:sz w:val="21"/>
          <w:szCs w:val="21"/>
        </w:rPr>
      </w:pPr>
      <w:r>
        <w:rPr>
          <w:rFonts w:hint="eastAsia"/>
          <w:b/>
          <w:sz w:val="21"/>
          <w:szCs w:val="21"/>
        </w:rPr>
        <w:br w:type="page"/>
      </w:r>
    </w:p>
    <w:p w14:paraId="76408CA0">
      <w:pPr>
        <w:spacing w:before="120" w:beforeLines="50" w:after="120" w:afterLines="50" w:line="400" w:lineRule="exact"/>
        <w:jc w:val="center"/>
        <w:rPr>
          <w:rFonts w:hint="default" w:eastAsia="宋体"/>
          <w:b/>
          <w:sz w:val="24"/>
          <w:szCs w:val="24"/>
          <w:lang w:val="en-US" w:eastAsia="zh-CN"/>
        </w:rPr>
      </w:pPr>
      <w:r>
        <w:rPr>
          <w:rFonts w:hint="eastAsia"/>
          <w:b/>
          <w:sz w:val="24"/>
          <w:szCs w:val="24"/>
        </w:rPr>
        <w:t>（二）</w:t>
      </w:r>
      <w:r>
        <w:rPr>
          <w:rFonts w:hint="eastAsia"/>
          <w:b/>
          <w:sz w:val="24"/>
          <w:szCs w:val="24"/>
          <w:lang w:val="en-US" w:eastAsia="zh-CN"/>
        </w:rPr>
        <w:t>符合性评审</w:t>
      </w:r>
    </w:p>
    <w:tbl>
      <w:tblPr>
        <w:tblStyle w:val="23"/>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901"/>
        <w:gridCol w:w="6774"/>
      </w:tblGrid>
      <w:tr w14:paraId="14D7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417" w:type="pct"/>
            <w:vAlign w:val="center"/>
          </w:tcPr>
          <w:p w14:paraId="5F825DE8">
            <w:pPr>
              <w:jc w:val="center"/>
              <w:rPr>
                <w:b/>
                <w:sz w:val="24"/>
                <w:szCs w:val="24"/>
              </w:rPr>
            </w:pPr>
            <w:r>
              <w:rPr>
                <w:rFonts w:hint="eastAsia"/>
                <w:b/>
                <w:sz w:val="24"/>
                <w:szCs w:val="24"/>
              </w:rPr>
              <w:t>序号</w:t>
            </w:r>
          </w:p>
        </w:tc>
        <w:tc>
          <w:tcPr>
            <w:tcW w:w="1004" w:type="pct"/>
            <w:vAlign w:val="center"/>
          </w:tcPr>
          <w:p w14:paraId="11F417CD">
            <w:pPr>
              <w:jc w:val="center"/>
              <w:rPr>
                <w:b/>
                <w:sz w:val="24"/>
                <w:szCs w:val="24"/>
              </w:rPr>
            </w:pPr>
            <w:r>
              <w:rPr>
                <w:rFonts w:hint="eastAsia"/>
                <w:b/>
                <w:sz w:val="24"/>
                <w:szCs w:val="24"/>
              </w:rPr>
              <w:t>评审因素</w:t>
            </w:r>
          </w:p>
        </w:tc>
        <w:tc>
          <w:tcPr>
            <w:tcW w:w="3578" w:type="pct"/>
            <w:vAlign w:val="center"/>
          </w:tcPr>
          <w:p w14:paraId="59BAF14E">
            <w:pPr>
              <w:jc w:val="center"/>
              <w:rPr>
                <w:b/>
                <w:sz w:val="24"/>
                <w:szCs w:val="24"/>
              </w:rPr>
            </w:pPr>
            <w:r>
              <w:rPr>
                <w:rFonts w:hint="eastAsia"/>
                <w:b/>
                <w:sz w:val="24"/>
                <w:szCs w:val="24"/>
              </w:rPr>
              <w:t>评审标准</w:t>
            </w:r>
          </w:p>
        </w:tc>
      </w:tr>
      <w:tr w14:paraId="5992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17" w:type="pct"/>
            <w:vAlign w:val="center"/>
          </w:tcPr>
          <w:p w14:paraId="42E93541">
            <w:pPr>
              <w:pStyle w:val="5"/>
              <w:spacing w:line="300" w:lineRule="exact"/>
              <w:ind w:firstLine="0"/>
              <w:jc w:val="center"/>
              <w:textAlignment w:val="auto"/>
              <w:rPr>
                <w:rFonts w:ascii="宋体" w:eastAsia="宋体"/>
                <w:sz w:val="24"/>
                <w:szCs w:val="24"/>
              </w:rPr>
            </w:pPr>
            <w:r>
              <w:rPr>
                <w:rFonts w:hint="eastAsia" w:ascii="宋体" w:eastAsia="宋体"/>
                <w:sz w:val="24"/>
                <w:szCs w:val="24"/>
              </w:rPr>
              <w:t>1</w:t>
            </w:r>
          </w:p>
        </w:tc>
        <w:tc>
          <w:tcPr>
            <w:tcW w:w="1004" w:type="pct"/>
            <w:vAlign w:val="center"/>
          </w:tcPr>
          <w:p w14:paraId="6D0D8FEA">
            <w:pPr>
              <w:snapToGrid w:val="0"/>
              <w:jc w:val="center"/>
              <w:rPr>
                <w:sz w:val="24"/>
                <w:szCs w:val="24"/>
              </w:rPr>
            </w:pPr>
            <w:r>
              <w:rPr>
                <w:rFonts w:hint="eastAsia"/>
                <w:sz w:val="24"/>
                <w:szCs w:val="24"/>
                <w:lang w:val="en-US"/>
              </w:rPr>
              <w:t>磋商</w:t>
            </w:r>
            <w:r>
              <w:rPr>
                <w:rFonts w:hint="eastAsia"/>
                <w:sz w:val="24"/>
                <w:szCs w:val="24"/>
              </w:rPr>
              <w:t>内容</w:t>
            </w:r>
          </w:p>
        </w:tc>
        <w:tc>
          <w:tcPr>
            <w:tcW w:w="3578" w:type="pct"/>
            <w:vAlign w:val="center"/>
          </w:tcPr>
          <w:p w14:paraId="71737204">
            <w:pPr>
              <w:snapToGrid w:val="0"/>
              <w:rPr>
                <w:bCs/>
                <w:sz w:val="24"/>
                <w:szCs w:val="24"/>
              </w:rPr>
            </w:pPr>
            <w:r>
              <w:rPr>
                <w:rFonts w:hint="eastAsia"/>
                <w:bCs/>
                <w:sz w:val="24"/>
                <w:szCs w:val="24"/>
              </w:rPr>
              <w:t>响应</w:t>
            </w:r>
            <w:r>
              <w:rPr>
                <w:rFonts w:hint="eastAsia"/>
                <w:bCs/>
                <w:sz w:val="24"/>
                <w:szCs w:val="24"/>
                <w:lang w:val="en-US"/>
              </w:rPr>
              <w:t>磋商</w:t>
            </w:r>
            <w:r>
              <w:rPr>
                <w:rFonts w:hint="eastAsia"/>
                <w:bCs/>
                <w:sz w:val="24"/>
                <w:szCs w:val="24"/>
              </w:rPr>
              <w:t>文件要求。</w:t>
            </w:r>
          </w:p>
        </w:tc>
      </w:tr>
      <w:tr w14:paraId="53B7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17" w:type="pct"/>
            <w:vAlign w:val="center"/>
          </w:tcPr>
          <w:p w14:paraId="03D39819">
            <w:pPr>
              <w:adjustRightInd w:val="0"/>
              <w:spacing w:line="320" w:lineRule="exact"/>
              <w:jc w:val="center"/>
              <w:rPr>
                <w:bCs/>
                <w:kern w:val="2"/>
                <w:sz w:val="24"/>
                <w:szCs w:val="24"/>
                <w:lang w:val="en-US" w:bidi="ar-SA"/>
              </w:rPr>
            </w:pPr>
            <w:r>
              <w:rPr>
                <w:rFonts w:hint="eastAsia"/>
                <w:bCs/>
                <w:sz w:val="24"/>
                <w:szCs w:val="24"/>
              </w:rPr>
              <w:t>2</w:t>
            </w:r>
          </w:p>
        </w:tc>
        <w:tc>
          <w:tcPr>
            <w:tcW w:w="1004" w:type="pct"/>
            <w:vAlign w:val="center"/>
          </w:tcPr>
          <w:p w14:paraId="2EB5A2BF">
            <w:pPr>
              <w:snapToGrid w:val="0"/>
              <w:jc w:val="center"/>
              <w:rPr>
                <w:kern w:val="2"/>
                <w:sz w:val="24"/>
                <w:szCs w:val="24"/>
                <w:lang w:val="en-US" w:bidi="ar-SA"/>
              </w:rPr>
            </w:pPr>
            <w:r>
              <w:rPr>
                <w:rFonts w:hint="eastAsia"/>
                <w:sz w:val="24"/>
                <w:szCs w:val="24"/>
              </w:rPr>
              <w:t>签字盖章</w:t>
            </w:r>
          </w:p>
        </w:tc>
        <w:tc>
          <w:tcPr>
            <w:tcW w:w="3578" w:type="pct"/>
            <w:vAlign w:val="center"/>
          </w:tcPr>
          <w:p w14:paraId="6D330AAB">
            <w:pPr>
              <w:adjustRightInd w:val="0"/>
              <w:spacing w:line="320" w:lineRule="exact"/>
              <w:rPr>
                <w:bCs/>
                <w:kern w:val="2"/>
                <w:sz w:val="24"/>
                <w:szCs w:val="24"/>
                <w:lang w:val="en-US" w:bidi="ar-SA"/>
              </w:rPr>
            </w:pPr>
            <w:r>
              <w:rPr>
                <w:rFonts w:hint="eastAsia"/>
                <w:sz w:val="24"/>
                <w:szCs w:val="24"/>
                <w:lang w:val="en-US"/>
              </w:rPr>
              <w:t>响应</w:t>
            </w:r>
            <w:r>
              <w:rPr>
                <w:rFonts w:hint="eastAsia"/>
                <w:sz w:val="24"/>
                <w:szCs w:val="24"/>
              </w:rPr>
              <w:t>函</w:t>
            </w:r>
            <w:r>
              <w:rPr>
                <w:rFonts w:hint="eastAsia"/>
                <w:bCs/>
                <w:sz w:val="24"/>
                <w:szCs w:val="24"/>
              </w:rPr>
              <w:t>有法定代表人</w:t>
            </w:r>
            <w:r>
              <w:rPr>
                <w:rFonts w:hint="eastAsia"/>
                <w:bCs/>
                <w:sz w:val="24"/>
                <w:szCs w:val="24"/>
                <w:lang w:val="en-US" w:eastAsia="zh-CN"/>
              </w:rPr>
              <w:t>及</w:t>
            </w:r>
            <w:r>
              <w:rPr>
                <w:rFonts w:hint="eastAsia"/>
                <w:bCs/>
                <w:sz w:val="24"/>
                <w:szCs w:val="24"/>
              </w:rPr>
              <w:t>其委托代理人签字</w:t>
            </w:r>
            <w:r>
              <w:rPr>
                <w:rFonts w:hint="eastAsia"/>
                <w:bCs/>
                <w:sz w:val="24"/>
                <w:szCs w:val="24"/>
                <w:lang w:val="en-US"/>
              </w:rPr>
              <w:t>及</w:t>
            </w:r>
            <w:r>
              <w:rPr>
                <w:rFonts w:hint="eastAsia"/>
                <w:bCs/>
                <w:sz w:val="24"/>
                <w:szCs w:val="24"/>
              </w:rPr>
              <w:t>加盖单位章。</w:t>
            </w:r>
          </w:p>
        </w:tc>
      </w:tr>
      <w:tr w14:paraId="55B1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17" w:type="pct"/>
            <w:vAlign w:val="center"/>
          </w:tcPr>
          <w:p w14:paraId="010F701C">
            <w:pPr>
              <w:pStyle w:val="5"/>
              <w:spacing w:line="300" w:lineRule="exact"/>
              <w:ind w:firstLine="0"/>
              <w:jc w:val="center"/>
              <w:textAlignment w:val="auto"/>
              <w:rPr>
                <w:rFonts w:ascii="宋体" w:eastAsia="宋体"/>
                <w:kern w:val="2"/>
                <w:sz w:val="24"/>
                <w:szCs w:val="24"/>
                <w:lang w:val="en-US" w:bidi="ar-SA"/>
              </w:rPr>
            </w:pPr>
            <w:r>
              <w:rPr>
                <w:rFonts w:hint="eastAsia" w:ascii="宋体" w:eastAsia="宋体"/>
                <w:sz w:val="24"/>
                <w:szCs w:val="24"/>
              </w:rPr>
              <w:t>3</w:t>
            </w:r>
          </w:p>
        </w:tc>
        <w:tc>
          <w:tcPr>
            <w:tcW w:w="1004" w:type="pct"/>
            <w:vAlign w:val="center"/>
          </w:tcPr>
          <w:p w14:paraId="274E523D">
            <w:pPr>
              <w:snapToGrid w:val="0"/>
              <w:jc w:val="center"/>
              <w:rPr>
                <w:kern w:val="2"/>
                <w:sz w:val="24"/>
                <w:szCs w:val="24"/>
                <w:lang w:bidi="ar-SA"/>
              </w:rPr>
            </w:pPr>
            <w:r>
              <w:rPr>
                <w:rFonts w:hint="eastAsia"/>
                <w:sz w:val="24"/>
                <w:szCs w:val="24"/>
              </w:rPr>
              <w:t>授权书</w:t>
            </w:r>
          </w:p>
        </w:tc>
        <w:tc>
          <w:tcPr>
            <w:tcW w:w="3578" w:type="pct"/>
            <w:vAlign w:val="center"/>
          </w:tcPr>
          <w:p w14:paraId="5F3519D1">
            <w:pPr>
              <w:pStyle w:val="5"/>
              <w:spacing w:line="300" w:lineRule="exact"/>
              <w:ind w:firstLine="0"/>
              <w:textAlignment w:val="auto"/>
              <w:rPr>
                <w:rFonts w:ascii="宋体" w:eastAsia="宋体"/>
                <w:bCs/>
                <w:kern w:val="2"/>
                <w:sz w:val="24"/>
                <w:szCs w:val="24"/>
                <w:lang w:val="en-US" w:bidi="ar-SA"/>
              </w:rPr>
            </w:pPr>
            <w:r>
              <w:rPr>
                <w:rFonts w:hint="eastAsia" w:ascii="宋体" w:eastAsia="宋体"/>
                <w:sz w:val="24"/>
                <w:szCs w:val="24"/>
              </w:rPr>
              <w:t>提供《</w:t>
            </w:r>
            <w:r>
              <w:rPr>
                <w:rFonts w:hint="eastAsia" w:ascii="宋体" w:eastAsia="宋体"/>
                <w:bCs/>
                <w:sz w:val="24"/>
                <w:szCs w:val="24"/>
              </w:rPr>
              <w:t>法定代表人</w:t>
            </w:r>
            <w:r>
              <w:rPr>
                <w:rFonts w:hint="eastAsia" w:ascii="宋体" w:eastAsia="宋体"/>
                <w:sz w:val="24"/>
                <w:szCs w:val="24"/>
              </w:rPr>
              <w:t>证明书》（附</w:t>
            </w:r>
            <w:r>
              <w:rPr>
                <w:rFonts w:hint="eastAsia" w:ascii="宋体" w:eastAsia="宋体"/>
                <w:bCs/>
                <w:sz w:val="24"/>
                <w:szCs w:val="24"/>
              </w:rPr>
              <w:t>法定代表人</w:t>
            </w:r>
            <w:r>
              <w:rPr>
                <w:rFonts w:hint="eastAsia" w:ascii="宋体" w:eastAsia="宋体"/>
                <w:sz w:val="24"/>
                <w:szCs w:val="24"/>
              </w:rPr>
              <w:t>身份证）或</w:t>
            </w:r>
            <w:r>
              <w:rPr>
                <w:rFonts w:hint="eastAsia" w:ascii="宋体" w:eastAsia="宋体"/>
                <w:bCs/>
                <w:sz w:val="24"/>
                <w:szCs w:val="24"/>
              </w:rPr>
              <w:t>法定代表人</w:t>
            </w:r>
            <w:r>
              <w:rPr>
                <w:rFonts w:hint="eastAsia" w:ascii="宋体" w:eastAsia="宋体"/>
                <w:sz w:val="24"/>
                <w:szCs w:val="24"/>
              </w:rPr>
              <w:t>授权委托书。（标书内附原件）</w:t>
            </w:r>
          </w:p>
        </w:tc>
      </w:tr>
      <w:tr w14:paraId="4B4C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17" w:type="pct"/>
            <w:vAlign w:val="center"/>
          </w:tcPr>
          <w:p w14:paraId="6195028D">
            <w:pPr>
              <w:adjustRightInd w:val="0"/>
              <w:spacing w:line="320" w:lineRule="exact"/>
              <w:jc w:val="center"/>
              <w:rPr>
                <w:bCs/>
                <w:kern w:val="2"/>
                <w:sz w:val="24"/>
                <w:szCs w:val="24"/>
                <w:lang w:val="en-US" w:bidi="ar-SA"/>
              </w:rPr>
            </w:pPr>
            <w:r>
              <w:rPr>
                <w:rFonts w:hint="eastAsia"/>
                <w:bCs/>
                <w:sz w:val="24"/>
                <w:szCs w:val="24"/>
              </w:rPr>
              <w:t>4</w:t>
            </w:r>
          </w:p>
        </w:tc>
        <w:tc>
          <w:tcPr>
            <w:tcW w:w="1004" w:type="pct"/>
            <w:vAlign w:val="center"/>
          </w:tcPr>
          <w:p w14:paraId="1F628517">
            <w:pPr>
              <w:snapToGrid w:val="0"/>
              <w:jc w:val="center"/>
              <w:rPr>
                <w:kern w:val="2"/>
                <w:sz w:val="24"/>
                <w:szCs w:val="24"/>
                <w:lang w:val="en-US" w:bidi="ar-SA"/>
              </w:rPr>
            </w:pPr>
            <w:r>
              <w:rPr>
                <w:rFonts w:hint="eastAsia"/>
                <w:sz w:val="24"/>
                <w:szCs w:val="24"/>
                <w:lang w:val="en-US"/>
              </w:rPr>
              <w:t>响应</w:t>
            </w:r>
            <w:r>
              <w:rPr>
                <w:rFonts w:hint="eastAsia"/>
                <w:sz w:val="24"/>
                <w:szCs w:val="24"/>
              </w:rPr>
              <w:t>文件格式</w:t>
            </w:r>
          </w:p>
        </w:tc>
        <w:tc>
          <w:tcPr>
            <w:tcW w:w="3578" w:type="pct"/>
            <w:vAlign w:val="center"/>
          </w:tcPr>
          <w:p w14:paraId="510E67A7">
            <w:pPr>
              <w:adjustRightInd w:val="0"/>
              <w:spacing w:line="320" w:lineRule="exact"/>
              <w:rPr>
                <w:bCs/>
                <w:kern w:val="2"/>
                <w:sz w:val="24"/>
                <w:szCs w:val="24"/>
                <w:lang w:val="en-US" w:bidi="ar-SA"/>
              </w:rPr>
            </w:pPr>
            <w:r>
              <w:rPr>
                <w:rFonts w:hint="eastAsia"/>
                <w:bCs/>
                <w:sz w:val="24"/>
                <w:szCs w:val="24"/>
              </w:rPr>
              <w:t>符合“第五章 响应文件格式”的要求。</w:t>
            </w:r>
          </w:p>
        </w:tc>
      </w:tr>
      <w:tr w14:paraId="24A0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17" w:type="pct"/>
            <w:vAlign w:val="center"/>
          </w:tcPr>
          <w:p w14:paraId="0957A313">
            <w:pPr>
              <w:snapToGrid w:val="0"/>
              <w:jc w:val="center"/>
              <w:rPr>
                <w:kern w:val="2"/>
                <w:sz w:val="24"/>
                <w:szCs w:val="24"/>
                <w:lang w:val="en-US" w:bidi="ar-SA"/>
              </w:rPr>
            </w:pPr>
            <w:r>
              <w:rPr>
                <w:rFonts w:hint="eastAsia"/>
                <w:sz w:val="24"/>
                <w:szCs w:val="24"/>
              </w:rPr>
              <w:t>5</w:t>
            </w:r>
          </w:p>
        </w:tc>
        <w:tc>
          <w:tcPr>
            <w:tcW w:w="1004" w:type="pct"/>
            <w:vAlign w:val="center"/>
          </w:tcPr>
          <w:p w14:paraId="78F7BAE1">
            <w:pPr>
              <w:snapToGrid w:val="0"/>
              <w:jc w:val="center"/>
              <w:rPr>
                <w:color w:val="auto"/>
                <w:sz w:val="24"/>
                <w:szCs w:val="24"/>
              </w:rPr>
            </w:pPr>
            <w:r>
              <w:rPr>
                <w:rFonts w:hint="eastAsia"/>
                <w:color w:val="auto"/>
                <w:sz w:val="24"/>
                <w:szCs w:val="24"/>
                <w:lang w:val="en-US" w:bidi="ar-SA"/>
              </w:rPr>
              <w:t>合同履行期限</w:t>
            </w:r>
          </w:p>
        </w:tc>
        <w:tc>
          <w:tcPr>
            <w:tcW w:w="3578" w:type="pct"/>
            <w:vAlign w:val="center"/>
          </w:tcPr>
          <w:p w14:paraId="5429DFE6">
            <w:pPr>
              <w:snapToGrid w:val="0"/>
              <w:rPr>
                <w:rFonts w:hint="eastAsia" w:eastAsia="宋体"/>
                <w:bCs/>
                <w:color w:val="auto"/>
                <w:sz w:val="24"/>
                <w:szCs w:val="24"/>
                <w:lang w:eastAsia="zh-CN"/>
              </w:rPr>
            </w:pPr>
            <w:r>
              <w:rPr>
                <w:rFonts w:hint="eastAsia"/>
                <w:bCs/>
                <w:color w:val="auto"/>
                <w:sz w:val="24"/>
                <w:szCs w:val="24"/>
                <w:lang w:eastAsia="zh-CN"/>
              </w:rPr>
              <w:t>自合同签订之日起一年</w:t>
            </w:r>
          </w:p>
        </w:tc>
      </w:tr>
      <w:tr w14:paraId="2D85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17" w:type="pct"/>
            <w:vAlign w:val="center"/>
          </w:tcPr>
          <w:p w14:paraId="5E1F1313">
            <w:pPr>
              <w:snapToGrid w:val="0"/>
              <w:jc w:val="center"/>
              <w:rPr>
                <w:kern w:val="2"/>
                <w:sz w:val="24"/>
                <w:szCs w:val="24"/>
                <w:lang w:val="en-US" w:bidi="ar-SA"/>
              </w:rPr>
            </w:pPr>
            <w:r>
              <w:rPr>
                <w:rFonts w:hint="eastAsia"/>
                <w:sz w:val="24"/>
                <w:szCs w:val="24"/>
              </w:rPr>
              <w:t>6</w:t>
            </w:r>
          </w:p>
        </w:tc>
        <w:tc>
          <w:tcPr>
            <w:tcW w:w="1004" w:type="pct"/>
            <w:vAlign w:val="center"/>
          </w:tcPr>
          <w:p w14:paraId="66E69C16">
            <w:pPr>
              <w:snapToGrid w:val="0"/>
              <w:jc w:val="center"/>
              <w:rPr>
                <w:color w:val="auto"/>
                <w:sz w:val="24"/>
                <w:szCs w:val="24"/>
              </w:rPr>
            </w:pPr>
            <w:r>
              <w:rPr>
                <w:rFonts w:hint="eastAsia"/>
                <w:color w:val="auto"/>
                <w:sz w:val="24"/>
                <w:szCs w:val="24"/>
              </w:rPr>
              <w:t>投标有效期</w:t>
            </w:r>
          </w:p>
        </w:tc>
        <w:tc>
          <w:tcPr>
            <w:tcW w:w="3578" w:type="pct"/>
            <w:vAlign w:val="center"/>
          </w:tcPr>
          <w:p w14:paraId="4AA36D53">
            <w:pPr>
              <w:pStyle w:val="46"/>
              <w:snapToGrid w:val="0"/>
              <w:rPr>
                <w:rFonts w:hAnsi="宋体"/>
                <w:bCs/>
                <w:color w:val="auto"/>
                <w:sz w:val="24"/>
                <w:szCs w:val="24"/>
              </w:rPr>
            </w:pPr>
            <w:r>
              <w:rPr>
                <w:rFonts w:hint="eastAsia" w:hAnsi="宋体"/>
                <w:bCs/>
                <w:color w:val="auto"/>
                <w:sz w:val="24"/>
                <w:szCs w:val="24"/>
              </w:rPr>
              <w:t>投标截止之日后90天（日历天）。</w:t>
            </w:r>
          </w:p>
        </w:tc>
      </w:tr>
      <w:tr w14:paraId="4F66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17" w:type="pct"/>
            <w:vAlign w:val="center"/>
          </w:tcPr>
          <w:p w14:paraId="100A2A28">
            <w:pPr>
              <w:snapToGrid w:val="0"/>
              <w:jc w:val="center"/>
              <w:rPr>
                <w:kern w:val="2"/>
                <w:sz w:val="24"/>
                <w:szCs w:val="24"/>
                <w:lang w:val="en-US" w:bidi="ar-SA"/>
              </w:rPr>
            </w:pPr>
            <w:r>
              <w:rPr>
                <w:rFonts w:hint="eastAsia"/>
                <w:sz w:val="24"/>
                <w:szCs w:val="24"/>
              </w:rPr>
              <w:t>7</w:t>
            </w:r>
          </w:p>
        </w:tc>
        <w:tc>
          <w:tcPr>
            <w:tcW w:w="1004" w:type="pct"/>
            <w:vAlign w:val="center"/>
          </w:tcPr>
          <w:p w14:paraId="611871A1">
            <w:pPr>
              <w:snapToGrid w:val="0"/>
              <w:jc w:val="center"/>
              <w:rPr>
                <w:color w:val="auto"/>
                <w:sz w:val="24"/>
                <w:szCs w:val="24"/>
                <w:u w:val="none"/>
              </w:rPr>
            </w:pPr>
            <w:r>
              <w:rPr>
                <w:rFonts w:hint="eastAsia"/>
                <w:color w:val="auto"/>
                <w:sz w:val="24"/>
                <w:szCs w:val="24"/>
                <w:u w:val="none"/>
              </w:rPr>
              <w:t>投标保证金</w:t>
            </w:r>
          </w:p>
        </w:tc>
        <w:tc>
          <w:tcPr>
            <w:tcW w:w="3578" w:type="pct"/>
            <w:vAlign w:val="center"/>
          </w:tcPr>
          <w:p w14:paraId="2EB1A641">
            <w:pPr>
              <w:snapToGrid w:val="0"/>
              <w:rPr>
                <w:bCs/>
                <w:color w:val="auto"/>
                <w:sz w:val="24"/>
                <w:szCs w:val="24"/>
                <w:u w:val="none"/>
              </w:rPr>
            </w:pPr>
            <w:r>
              <w:rPr>
                <w:rFonts w:hint="eastAsia"/>
                <w:bCs/>
                <w:color w:val="auto"/>
                <w:sz w:val="24"/>
                <w:szCs w:val="24"/>
                <w:u w:val="none"/>
                <w:lang w:val="en-US" w:eastAsia="zh-CN"/>
              </w:rPr>
              <w:t>9800</w:t>
            </w:r>
            <w:r>
              <w:rPr>
                <w:rFonts w:hint="eastAsia"/>
                <w:bCs/>
                <w:color w:val="auto"/>
                <w:sz w:val="24"/>
                <w:szCs w:val="24"/>
                <w:u w:val="none"/>
              </w:rPr>
              <w:t>元。</w:t>
            </w:r>
          </w:p>
        </w:tc>
      </w:tr>
      <w:tr w14:paraId="2948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417" w:type="pct"/>
            <w:vAlign w:val="center"/>
          </w:tcPr>
          <w:p w14:paraId="0DDF80B7">
            <w:pPr>
              <w:snapToGrid w:val="0"/>
              <w:jc w:val="center"/>
              <w:rPr>
                <w:sz w:val="24"/>
                <w:szCs w:val="24"/>
                <w:lang w:val="en-US"/>
              </w:rPr>
            </w:pPr>
            <w:r>
              <w:rPr>
                <w:rFonts w:hint="eastAsia"/>
                <w:sz w:val="24"/>
                <w:szCs w:val="24"/>
                <w:lang w:val="en-US"/>
              </w:rPr>
              <w:t>8</w:t>
            </w:r>
          </w:p>
        </w:tc>
        <w:tc>
          <w:tcPr>
            <w:tcW w:w="1004" w:type="pct"/>
            <w:vAlign w:val="center"/>
          </w:tcPr>
          <w:p w14:paraId="6AB37DED">
            <w:pPr>
              <w:snapToGrid w:val="0"/>
              <w:jc w:val="center"/>
              <w:rPr>
                <w:color w:val="auto"/>
                <w:sz w:val="24"/>
                <w:szCs w:val="24"/>
              </w:rPr>
            </w:pPr>
            <w:r>
              <w:rPr>
                <w:rFonts w:hint="eastAsia"/>
                <w:color w:val="auto"/>
                <w:sz w:val="24"/>
                <w:szCs w:val="24"/>
                <w:lang w:val="en-US"/>
              </w:rPr>
              <w:t>磋商</w:t>
            </w:r>
            <w:r>
              <w:rPr>
                <w:rFonts w:hint="eastAsia"/>
                <w:color w:val="auto"/>
                <w:sz w:val="24"/>
                <w:szCs w:val="24"/>
              </w:rPr>
              <w:t>价格</w:t>
            </w:r>
          </w:p>
        </w:tc>
        <w:tc>
          <w:tcPr>
            <w:tcW w:w="3578" w:type="pct"/>
            <w:vAlign w:val="center"/>
          </w:tcPr>
          <w:p w14:paraId="600ECC71">
            <w:pPr>
              <w:snapToGrid w:val="0"/>
              <w:rPr>
                <w:rFonts w:hint="eastAsia"/>
                <w:bCs/>
                <w:color w:val="auto"/>
                <w:sz w:val="24"/>
                <w:szCs w:val="24"/>
              </w:rPr>
            </w:pPr>
            <w:r>
              <w:rPr>
                <w:rFonts w:hint="eastAsia"/>
                <w:bCs/>
                <w:color w:val="auto"/>
                <w:sz w:val="24"/>
                <w:szCs w:val="24"/>
              </w:rPr>
              <w:t>本项目采购总预算</w:t>
            </w:r>
            <w:r>
              <w:rPr>
                <w:rFonts w:hint="eastAsia"/>
                <w:bCs/>
                <w:color w:val="auto"/>
                <w:sz w:val="24"/>
                <w:szCs w:val="24"/>
                <w:lang w:val="en-US" w:eastAsia="zh-CN"/>
              </w:rPr>
              <w:t>49.00万元</w:t>
            </w:r>
          </w:p>
          <w:p w14:paraId="59F26334">
            <w:pPr>
              <w:snapToGrid w:val="0"/>
              <w:rPr>
                <w:bCs/>
                <w:color w:val="auto"/>
                <w:sz w:val="24"/>
                <w:szCs w:val="24"/>
              </w:rPr>
            </w:pPr>
            <w:r>
              <w:rPr>
                <w:rFonts w:hint="eastAsia"/>
                <w:bCs/>
                <w:color w:val="auto"/>
                <w:sz w:val="24"/>
                <w:szCs w:val="24"/>
              </w:rPr>
              <w:t>注：超出采购总预算的首次及最终投标报价视为无效报价，投标将被否决。</w:t>
            </w:r>
          </w:p>
        </w:tc>
      </w:tr>
      <w:tr w14:paraId="4EF6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17" w:type="pct"/>
            <w:vAlign w:val="center"/>
          </w:tcPr>
          <w:p w14:paraId="022EFA50">
            <w:pPr>
              <w:snapToGrid w:val="0"/>
              <w:jc w:val="center"/>
              <w:rPr>
                <w:sz w:val="24"/>
                <w:szCs w:val="24"/>
                <w:lang w:val="en-US"/>
              </w:rPr>
            </w:pPr>
            <w:r>
              <w:rPr>
                <w:rFonts w:hint="eastAsia"/>
                <w:sz w:val="24"/>
                <w:szCs w:val="24"/>
                <w:lang w:val="en-US"/>
              </w:rPr>
              <w:t>9</w:t>
            </w:r>
          </w:p>
        </w:tc>
        <w:tc>
          <w:tcPr>
            <w:tcW w:w="1004" w:type="pct"/>
            <w:vAlign w:val="center"/>
          </w:tcPr>
          <w:p w14:paraId="6F10752A">
            <w:pPr>
              <w:pStyle w:val="5"/>
              <w:spacing w:line="300" w:lineRule="exact"/>
              <w:ind w:firstLine="0"/>
              <w:jc w:val="center"/>
              <w:textAlignment w:val="auto"/>
              <w:rPr>
                <w:rFonts w:ascii="宋体" w:eastAsia="宋体"/>
                <w:sz w:val="24"/>
                <w:szCs w:val="24"/>
              </w:rPr>
            </w:pPr>
            <w:r>
              <w:rPr>
                <w:rFonts w:hint="eastAsia" w:ascii="宋体" w:eastAsia="宋体"/>
                <w:sz w:val="24"/>
                <w:szCs w:val="24"/>
              </w:rPr>
              <w:t>技术标准和要求</w:t>
            </w:r>
          </w:p>
        </w:tc>
        <w:tc>
          <w:tcPr>
            <w:tcW w:w="3578" w:type="pct"/>
            <w:vAlign w:val="center"/>
          </w:tcPr>
          <w:p w14:paraId="3352EC20">
            <w:pPr>
              <w:pStyle w:val="5"/>
              <w:spacing w:line="300" w:lineRule="exact"/>
              <w:ind w:firstLine="0"/>
              <w:textAlignment w:val="auto"/>
              <w:rPr>
                <w:rFonts w:ascii="宋体" w:eastAsia="宋体"/>
                <w:bCs/>
                <w:sz w:val="24"/>
                <w:szCs w:val="24"/>
              </w:rPr>
            </w:pPr>
            <w:r>
              <w:rPr>
                <w:rFonts w:hint="eastAsia" w:ascii="宋体" w:eastAsia="宋体"/>
                <w:sz w:val="24"/>
                <w:szCs w:val="24"/>
              </w:rPr>
              <w:t>符合</w:t>
            </w:r>
            <w:r>
              <w:rPr>
                <w:rFonts w:hint="eastAsia" w:ascii="宋体" w:eastAsia="宋体"/>
                <w:sz w:val="24"/>
                <w:szCs w:val="24"/>
                <w:lang w:val="en-US"/>
              </w:rPr>
              <w:t>磋商</w:t>
            </w:r>
            <w:r>
              <w:rPr>
                <w:rFonts w:hint="eastAsia" w:ascii="宋体" w:eastAsia="宋体"/>
                <w:sz w:val="24"/>
                <w:szCs w:val="24"/>
              </w:rPr>
              <w:t>文件“服务需求”规定。</w:t>
            </w:r>
          </w:p>
        </w:tc>
      </w:tr>
    </w:tbl>
    <w:p w14:paraId="30B4780B">
      <w:pPr>
        <w:ind w:firstLine="240" w:firstLineChars="100"/>
        <w:rPr>
          <w:sz w:val="24"/>
          <w:szCs w:val="24"/>
        </w:rPr>
      </w:pPr>
      <w:r>
        <w:rPr>
          <w:rFonts w:hint="eastAsia"/>
          <w:sz w:val="24"/>
          <w:szCs w:val="24"/>
        </w:rPr>
        <w:t>注：</w:t>
      </w:r>
    </w:p>
    <w:p w14:paraId="42C6CDEB">
      <w:pPr>
        <w:ind w:firstLine="240" w:firstLineChars="100"/>
        <w:rPr>
          <w:sz w:val="24"/>
          <w:szCs w:val="24"/>
        </w:rPr>
      </w:pPr>
      <w:r>
        <w:rPr>
          <w:rFonts w:hint="eastAsia"/>
          <w:sz w:val="24"/>
          <w:szCs w:val="24"/>
        </w:rPr>
        <w:t>（1）</w:t>
      </w:r>
      <w:r>
        <w:rPr>
          <w:rFonts w:hint="eastAsia"/>
          <w:sz w:val="24"/>
          <w:szCs w:val="24"/>
          <w:lang w:val="en-US"/>
        </w:rPr>
        <w:t>故供应商</w:t>
      </w:r>
      <w:r>
        <w:rPr>
          <w:rFonts w:hint="eastAsia"/>
          <w:sz w:val="24"/>
          <w:szCs w:val="24"/>
        </w:rPr>
        <w:t>或其</w:t>
      </w:r>
      <w:r>
        <w:rPr>
          <w:rFonts w:hint="eastAsia"/>
          <w:sz w:val="24"/>
          <w:szCs w:val="24"/>
          <w:lang w:val="en-US"/>
        </w:rPr>
        <w:t>响应</w:t>
      </w:r>
      <w:r>
        <w:rPr>
          <w:rFonts w:hint="eastAsia"/>
          <w:sz w:val="24"/>
          <w:szCs w:val="24"/>
        </w:rPr>
        <w:t>文件不符合上述情况之一的，则初步评审不合格，其</w:t>
      </w:r>
      <w:r>
        <w:rPr>
          <w:rFonts w:hint="eastAsia"/>
          <w:sz w:val="24"/>
          <w:szCs w:val="24"/>
          <w:lang w:val="en-US"/>
        </w:rPr>
        <w:t>响应</w:t>
      </w:r>
      <w:r>
        <w:rPr>
          <w:rFonts w:hint="eastAsia"/>
          <w:sz w:val="24"/>
          <w:szCs w:val="24"/>
        </w:rPr>
        <w:t>将被否决，不进入详细评审；</w:t>
      </w:r>
    </w:p>
    <w:p w14:paraId="197FCEAA">
      <w:pPr>
        <w:ind w:firstLine="240" w:firstLineChars="100"/>
        <w:rPr>
          <w:sz w:val="24"/>
          <w:szCs w:val="24"/>
        </w:rPr>
      </w:pPr>
      <w:r>
        <w:rPr>
          <w:rFonts w:hint="eastAsia"/>
          <w:sz w:val="24"/>
          <w:szCs w:val="24"/>
        </w:rPr>
        <w:t>（2）每个评审项目合格打“√”，不合格打“×”。评审结论写“合格”或“不合格”。</w:t>
      </w:r>
    </w:p>
    <w:p w14:paraId="04FBEC3A">
      <w:pPr>
        <w:ind w:firstLine="240" w:firstLineChars="100"/>
        <w:rPr>
          <w:sz w:val="24"/>
          <w:szCs w:val="24"/>
        </w:rPr>
      </w:pPr>
      <w:r>
        <w:rPr>
          <w:rFonts w:hint="eastAsia"/>
          <w:sz w:val="24"/>
          <w:szCs w:val="24"/>
        </w:rPr>
        <w:t>（3）初步评审结束后，合格的</w:t>
      </w:r>
      <w:r>
        <w:rPr>
          <w:rFonts w:hint="eastAsia"/>
          <w:sz w:val="24"/>
          <w:szCs w:val="24"/>
          <w:lang w:val="en-US"/>
        </w:rPr>
        <w:t>供应商</w:t>
      </w:r>
      <w:r>
        <w:rPr>
          <w:rFonts w:hint="eastAsia"/>
          <w:sz w:val="24"/>
          <w:szCs w:val="24"/>
        </w:rPr>
        <w:t>进入详细评审。除此之外的内容，不作为本次资格审查及初步评审的。</w:t>
      </w:r>
    </w:p>
    <w:p w14:paraId="213E0A19">
      <w:pPr>
        <w:ind w:firstLine="240" w:firstLineChars="100"/>
        <w:rPr>
          <w:sz w:val="24"/>
          <w:szCs w:val="24"/>
        </w:rPr>
      </w:pPr>
      <w:r>
        <w:rPr>
          <w:rFonts w:hint="eastAsia"/>
          <w:sz w:val="24"/>
          <w:szCs w:val="24"/>
        </w:rPr>
        <w:t>（4）当通过初步评审合格的单位不足三家时，不进行详细评审，</w:t>
      </w:r>
      <w:r>
        <w:rPr>
          <w:rFonts w:hint="eastAsia"/>
          <w:sz w:val="24"/>
          <w:szCs w:val="24"/>
          <w:lang w:val="en-US"/>
        </w:rPr>
        <w:t>采购</w:t>
      </w:r>
      <w:r>
        <w:rPr>
          <w:rFonts w:hint="eastAsia"/>
          <w:sz w:val="24"/>
          <w:szCs w:val="24"/>
        </w:rPr>
        <w:t>人依法重新</w:t>
      </w:r>
      <w:r>
        <w:rPr>
          <w:rFonts w:hint="eastAsia"/>
          <w:sz w:val="24"/>
          <w:szCs w:val="24"/>
          <w:lang w:val="en-US"/>
        </w:rPr>
        <w:t>采购</w:t>
      </w:r>
      <w:r>
        <w:rPr>
          <w:rFonts w:hint="eastAsia"/>
          <w:sz w:val="24"/>
          <w:szCs w:val="24"/>
        </w:rPr>
        <w:t>。</w:t>
      </w:r>
    </w:p>
    <w:p w14:paraId="626989A8">
      <w:pPr>
        <w:rPr>
          <w:sz w:val="24"/>
          <w:szCs w:val="24"/>
        </w:rPr>
        <w:sectPr>
          <w:footerReference r:id="rId5" w:type="default"/>
          <w:pgSz w:w="11910" w:h="16840"/>
          <w:pgMar w:top="1440" w:right="1310" w:bottom="1440" w:left="1310" w:header="0" w:footer="913" w:gutter="0"/>
          <w:pgNumType w:fmt="decimal"/>
          <w:cols w:space="720" w:num="1"/>
        </w:sectPr>
      </w:pPr>
    </w:p>
    <w:p w14:paraId="210CCD1C">
      <w:pPr>
        <w:ind w:right="537"/>
        <w:jc w:val="center"/>
        <w:rPr>
          <w:b/>
          <w:bCs/>
          <w:sz w:val="24"/>
          <w:szCs w:val="24"/>
          <w:highlight w:val="none"/>
        </w:rPr>
      </w:pPr>
      <w:bookmarkStart w:id="58" w:name="第八章_附件"/>
      <w:bookmarkEnd w:id="58"/>
      <w:r>
        <w:rPr>
          <w:rFonts w:hint="eastAsia"/>
          <w:b/>
          <w:bCs/>
          <w:sz w:val="24"/>
          <w:szCs w:val="24"/>
          <w:highlight w:val="none"/>
        </w:rPr>
        <w:t>（</w:t>
      </w:r>
      <w:r>
        <w:rPr>
          <w:rFonts w:hint="eastAsia"/>
          <w:b/>
          <w:bCs/>
          <w:sz w:val="24"/>
          <w:szCs w:val="24"/>
          <w:highlight w:val="none"/>
          <w:lang w:val="en-US"/>
        </w:rPr>
        <w:t>三</w:t>
      </w:r>
      <w:r>
        <w:rPr>
          <w:rFonts w:hint="eastAsia"/>
          <w:b/>
          <w:bCs/>
          <w:sz w:val="24"/>
          <w:szCs w:val="24"/>
          <w:highlight w:val="none"/>
        </w:rPr>
        <w:t>）详细评审</w:t>
      </w:r>
    </w:p>
    <w:tbl>
      <w:tblPr>
        <w:tblStyle w:val="23"/>
        <w:tblW w:w="11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7"/>
        <w:gridCol w:w="1345"/>
        <w:gridCol w:w="628"/>
        <w:gridCol w:w="8505"/>
      </w:tblGrid>
      <w:tr w14:paraId="33DF6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jc w:val="center"/>
        </w:trPr>
        <w:tc>
          <w:tcPr>
            <w:tcW w:w="2452" w:type="dxa"/>
            <w:gridSpan w:val="2"/>
            <w:noWrap w:val="0"/>
            <w:vAlign w:val="center"/>
          </w:tcPr>
          <w:p w14:paraId="1C23531E">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sz w:val="24"/>
                <w:szCs w:val="24"/>
              </w:rPr>
            </w:pPr>
            <w:bookmarkStart w:id="59" w:name="_bookmark9"/>
            <w:bookmarkEnd w:id="59"/>
            <w:r>
              <w:rPr>
                <w:rFonts w:hint="eastAsia" w:ascii="宋体" w:hAnsi="宋体" w:eastAsia="宋体" w:cs="宋体"/>
                <w:sz w:val="24"/>
                <w:szCs w:val="24"/>
              </w:rPr>
              <w:t>评价名称</w:t>
            </w:r>
          </w:p>
        </w:tc>
        <w:tc>
          <w:tcPr>
            <w:tcW w:w="628" w:type="dxa"/>
            <w:noWrap w:val="0"/>
            <w:vAlign w:val="center"/>
          </w:tcPr>
          <w:p w14:paraId="4CA5013F">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分值</w:t>
            </w:r>
          </w:p>
        </w:tc>
        <w:tc>
          <w:tcPr>
            <w:tcW w:w="8505" w:type="dxa"/>
            <w:noWrap w:val="0"/>
            <w:vAlign w:val="center"/>
          </w:tcPr>
          <w:p w14:paraId="733D825B">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说</w:t>
            </w:r>
            <w:r>
              <w:rPr>
                <w:rFonts w:hint="eastAsia" w:ascii="宋体" w:hAnsi="宋体" w:eastAsia="宋体" w:cs="宋体"/>
                <w:sz w:val="24"/>
                <w:szCs w:val="24"/>
              </w:rPr>
              <w:tab/>
            </w:r>
            <w:r>
              <w:rPr>
                <w:rFonts w:hint="eastAsia" w:ascii="宋体" w:hAnsi="宋体" w:eastAsia="宋体" w:cs="宋体"/>
                <w:sz w:val="24"/>
                <w:szCs w:val="24"/>
              </w:rPr>
              <w:t>明</w:t>
            </w:r>
          </w:p>
        </w:tc>
      </w:tr>
      <w:tr w14:paraId="0FF82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107" w:type="dxa"/>
            <w:noWrap w:val="0"/>
            <w:vAlign w:val="center"/>
          </w:tcPr>
          <w:p w14:paraId="35FDC2A4">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价格</w:t>
            </w:r>
          </w:p>
          <w:p w14:paraId="3421913F">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部分</w:t>
            </w:r>
            <w:bookmarkStart w:id="60" w:name="（30分）"/>
            <w:bookmarkEnd w:id="60"/>
          </w:p>
          <w:p w14:paraId="4139B661">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（10分）</w:t>
            </w:r>
          </w:p>
        </w:tc>
        <w:tc>
          <w:tcPr>
            <w:tcW w:w="1345" w:type="dxa"/>
            <w:noWrap w:val="0"/>
            <w:vAlign w:val="center"/>
          </w:tcPr>
          <w:p w14:paraId="6BD933EE">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响应报价</w:t>
            </w:r>
          </w:p>
        </w:tc>
        <w:tc>
          <w:tcPr>
            <w:tcW w:w="628" w:type="dxa"/>
            <w:noWrap w:val="0"/>
            <w:vAlign w:val="center"/>
          </w:tcPr>
          <w:p w14:paraId="1CC1F6F7">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8505" w:type="dxa"/>
            <w:noWrap w:val="0"/>
            <w:vAlign w:val="center"/>
          </w:tcPr>
          <w:p w14:paraId="5EEF8B8B">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有效的响应报价中的最低报价为评标基准价，响应报价等于评标基准价即为满分。按照下列公式计算每个供应商的响应报价得分。</w:t>
            </w:r>
          </w:p>
          <w:p w14:paraId="0A19C356">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响应报价得分＝（评标基准价/响应报价）×10（保留小数点后两位）。</w:t>
            </w:r>
          </w:p>
        </w:tc>
      </w:tr>
      <w:tr w14:paraId="21D7F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107" w:type="dxa"/>
            <w:vMerge w:val="restart"/>
            <w:noWrap w:val="0"/>
            <w:vAlign w:val="center"/>
          </w:tcPr>
          <w:p w14:paraId="3B65CE88">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商务</w:t>
            </w:r>
          </w:p>
          <w:p w14:paraId="5F12E2D0">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部分</w:t>
            </w:r>
          </w:p>
          <w:p w14:paraId="01700679">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30</w:t>
            </w:r>
            <w:r>
              <w:rPr>
                <w:rFonts w:hint="eastAsia" w:ascii="宋体" w:hAnsi="宋体" w:eastAsia="宋体" w:cs="宋体"/>
                <w:sz w:val="24"/>
                <w:szCs w:val="24"/>
              </w:rPr>
              <w:t>分）</w:t>
            </w:r>
          </w:p>
        </w:tc>
        <w:tc>
          <w:tcPr>
            <w:tcW w:w="1345" w:type="dxa"/>
            <w:noWrap w:val="0"/>
            <w:vAlign w:val="center"/>
          </w:tcPr>
          <w:p w14:paraId="3B92C224">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企业业绩</w:t>
            </w:r>
          </w:p>
        </w:tc>
        <w:tc>
          <w:tcPr>
            <w:tcW w:w="628" w:type="dxa"/>
            <w:noWrap w:val="0"/>
            <w:vAlign w:val="center"/>
          </w:tcPr>
          <w:p w14:paraId="4CB6989E">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10</w:t>
            </w:r>
          </w:p>
        </w:tc>
        <w:tc>
          <w:tcPr>
            <w:tcW w:w="8505" w:type="dxa"/>
            <w:noWrap w:val="0"/>
            <w:vAlign w:val="center"/>
          </w:tcPr>
          <w:p w14:paraId="285C8A37">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近</w:t>
            </w:r>
            <w:r>
              <w:rPr>
                <w:rFonts w:hint="eastAsia" w:cs="宋体"/>
                <w:sz w:val="24"/>
                <w:szCs w:val="24"/>
                <w:highlight w:val="none"/>
                <w:lang w:val="en-US" w:eastAsia="zh-CN"/>
              </w:rPr>
              <w:t>两</w:t>
            </w:r>
            <w:r>
              <w:rPr>
                <w:rFonts w:hint="eastAsia" w:ascii="宋体" w:hAnsi="宋体" w:eastAsia="宋体" w:cs="宋体"/>
                <w:sz w:val="24"/>
                <w:szCs w:val="24"/>
                <w:highlight w:val="none"/>
              </w:rPr>
              <w:t>年（202</w:t>
            </w:r>
            <w:r>
              <w:rPr>
                <w:rFonts w:hint="eastAsia" w:cs="宋体"/>
                <w:sz w:val="24"/>
                <w:szCs w:val="24"/>
                <w:highlight w:val="none"/>
                <w:lang w:val="en-US" w:eastAsia="zh-CN"/>
              </w:rPr>
              <w:t>3</w:t>
            </w:r>
            <w:r>
              <w:rPr>
                <w:rFonts w:hint="eastAsia" w:ascii="宋体" w:hAnsi="宋体" w:eastAsia="宋体" w:cs="宋体"/>
                <w:sz w:val="24"/>
                <w:szCs w:val="24"/>
                <w:highlight w:val="none"/>
              </w:rPr>
              <w:t>年至今）</w:t>
            </w:r>
            <w:r>
              <w:rPr>
                <w:rFonts w:hint="eastAsia" w:ascii="宋体" w:hAnsi="宋体" w:eastAsia="宋体" w:cs="宋体"/>
                <w:kern w:val="2"/>
                <w:sz w:val="24"/>
                <w:szCs w:val="24"/>
                <w:highlight w:val="none"/>
                <w:lang w:val="en-US" w:eastAsia="zh-CN" w:bidi="ar-SA"/>
              </w:rPr>
              <w:t>的</w:t>
            </w:r>
            <w:r>
              <w:rPr>
                <w:rFonts w:hint="eastAsia" w:cs="宋体"/>
                <w:kern w:val="2"/>
                <w:sz w:val="24"/>
                <w:szCs w:val="24"/>
                <w:highlight w:val="none"/>
                <w:lang w:val="en-US" w:eastAsia="zh-CN" w:bidi="ar-SA"/>
              </w:rPr>
              <w:t>类似项目</w:t>
            </w:r>
            <w:r>
              <w:rPr>
                <w:rFonts w:hint="eastAsia" w:ascii="宋体" w:hAnsi="宋体" w:eastAsia="宋体" w:cs="宋体"/>
                <w:kern w:val="2"/>
                <w:sz w:val="24"/>
                <w:szCs w:val="24"/>
                <w:highlight w:val="none"/>
                <w:lang w:val="en-US" w:eastAsia="zh-CN" w:bidi="ar-SA"/>
              </w:rPr>
              <w:t>消防案例</w:t>
            </w:r>
            <w:r>
              <w:rPr>
                <w:rFonts w:hint="eastAsia" w:ascii="宋体" w:hAnsi="宋体" w:eastAsia="宋体" w:cs="宋体"/>
                <w:sz w:val="24"/>
                <w:szCs w:val="24"/>
                <w:highlight w:val="none"/>
              </w:rPr>
              <w:t>，每有一项得</w:t>
            </w:r>
            <w:r>
              <w:rPr>
                <w:rFonts w:hint="eastAsia" w:cs="宋体"/>
                <w:sz w:val="24"/>
                <w:szCs w:val="24"/>
                <w:highlight w:val="none"/>
                <w:lang w:val="en-US" w:eastAsia="zh-CN"/>
              </w:rPr>
              <w:t>2</w:t>
            </w:r>
            <w:r>
              <w:rPr>
                <w:rFonts w:hint="eastAsia" w:ascii="宋体" w:hAnsi="宋体" w:eastAsia="宋体" w:cs="宋体"/>
                <w:sz w:val="24"/>
                <w:szCs w:val="24"/>
                <w:highlight w:val="none"/>
              </w:rPr>
              <w:t>分，满分</w:t>
            </w:r>
            <w:r>
              <w:rPr>
                <w:rFonts w:hint="eastAsia" w:cs="宋体"/>
                <w:sz w:val="24"/>
                <w:szCs w:val="24"/>
                <w:highlight w:val="none"/>
                <w:lang w:val="en-US" w:eastAsia="zh-CN"/>
              </w:rPr>
              <w:t>10</w:t>
            </w:r>
            <w:r>
              <w:rPr>
                <w:rFonts w:hint="eastAsia" w:ascii="宋体" w:hAnsi="宋体" w:eastAsia="宋体" w:cs="宋体"/>
                <w:sz w:val="24"/>
                <w:szCs w:val="24"/>
                <w:highlight w:val="none"/>
              </w:rPr>
              <w:t>分。提供合同或成交通知书复印件加盖公章。</w:t>
            </w:r>
          </w:p>
        </w:tc>
      </w:tr>
      <w:tr w14:paraId="5D1E5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1107" w:type="dxa"/>
            <w:vMerge w:val="continue"/>
            <w:noWrap w:val="0"/>
            <w:vAlign w:val="center"/>
          </w:tcPr>
          <w:p w14:paraId="26365FBE">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1345" w:type="dxa"/>
            <w:noWrap w:val="0"/>
            <w:vAlign w:val="center"/>
          </w:tcPr>
          <w:p w14:paraId="39E31978">
            <w:pPr>
              <w:keepNext w:val="0"/>
              <w:keepLines w:val="0"/>
              <w:pageBreakBefore w:val="0"/>
              <w:widowControl/>
              <w:kinsoku/>
              <w:wordWrap/>
              <w:overflowPunct/>
              <w:topLinePunct w:val="0"/>
              <w:autoSpaceDE w:val="0"/>
              <w:autoSpaceDN w:val="0"/>
              <w:bidi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eastAsia="zh-CN"/>
              </w:rPr>
              <w:t>设备情况</w:t>
            </w:r>
          </w:p>
        </w:tc>
        <w:tc>
          <w:tcPr>
            <w:tcW w:w="628" w:type="dxa"/>
            <w:noWrap w:val="0"/>
            <w:vAlign w:val="center"/>
          </w:tcPr>
          <w:p w14:paraId="57BE4AB4">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8</w:t>
            </w:r>
          </w:p>
        </w:tc>
        <w:tc>
          <w:tcPr>
            <w:tcW w:w="8505" w:type="dxa"/>
            <w:noWrap w:val="0"/>
            <w:vAlign w:val="center"/>
          </w:tcPr>
          <w:p w14:paraId="797B26DB">
            <w:pPr>
              <w:keepNext w:val="0"/>
              <w:keepLines w:val="0"/>
              <w:pageBreakBefore w:val="0"/>
              <w:kinsoku/>
              <w:wordWrap/>
              <w:overflowPunct/>
              <w:topLinePunct w:val="0"/>
              <w:autoSpaceDE w:val="0"/>
              <w:autoSpaceDN w:val="0"/>
              <w:bidi w:val="0"/>
              <w:snapToGrid/>
              <w:spacing w:line="240" w:lineRule="auto"/>
              <w:textAlignment w:val="auto"/>
              <w:rPr>
                <w:rFonts w:hint="default"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有相关消防报警系统、灭火系统、疏散系统的检测设备、仪器及使用工具，有一种得</w:t>
            </w:r>
            <w:r>
              <w:rPr>
                <w:rFonts w:hint="eastAsia"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分，最高得</w:t>
            </w:r>
            <w:r>
              <w:rPr>
                <w:rFonts w:hint="eastAsia" w:cs="宋体"/>
                <w:kern w:val="2"/>
                <w:sz w:val="24"/>
                <w:szCs w:val="24"/>
                <w:highlight w:val="none"/>
                <w:lang w:val="en-US" w:eastAsia="zh-CN" w:bidi="ar-SA"/>
              </w:rPr>
              <w:t>8</w:t>
            </w:r>
            <w:r>
              <w:rPr>
                <w:rFonts w:hint="eastAsia" w:ascii="宋体" w:hAnsi="宋体" w:eastAsia="宋体" w:cs="宋体"/>
                <w:kern w:val="2"/>
                <w:sz w:val="24"/>
                <w:szCs w:val="24"/>
                <w:highlight w:val="none"/>
                <w:lang w:val="en-US" w:eastAsia="zh-CN" w:bidi="ar-SA"/>
              </w:rPr>
              <w:t>分</w:t>
            </w:r>
            <w:r>
              <w:rPr>
                <w:rFonts w:hint="eastAsia"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无不得分。</w:t>
            </w:r>
            <w:r>
              <w:rPr>
                <w:rFonts w:hint="eastAsia"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文件附相应设备仪器</w:t>
            </w:r>
            <w:r>
              <w:rPr>
                <w:rFonts w:hint="eastAsia" w:cs="宋体"/>
                <w:kern w:val="2"/>
                <w:sz w:val="24"/>
                <w:szCs w:val="24"/>
                <w:highlight w:val="none"/>
                <w:lang w:val="en-US" w:eastAsia="zh-CN" w:bidi="ar-SA"/>
              </w:rPr>
              <w:t>购买合同、发票及图片；</w:t>
            </w:r>
          </w:p>
        </w:tc>
      </w:tr>
      <w:tr w14:paraId="43BED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107" w:type="dxa"/>
            <w:vMerge w:val="continue"/>
            <w:noWrap w:val="0"/>
            <w:vAlign w:val="center"/>
          </w:tcPr>
          <w:p w14:paraId="46B11D52">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1345" w:type="dxa"/>
            <w:noWrap w:val="0"/>
            <w:vAlign w:val="center"/>
          </w:tcPr>
          <w:p w14:paraId="2C0D08EA">
            <w:pPr>
              <w:keepNext w:val="0"/>
              <w:keepLines w:val="0"/>
              <w:pageBreakBefore w:val="0"/>
              <w:kinsoku/>
              <w:wordWrap/>
              <w:overflowPunct/>
              <w:topLinePunct w:val="0"/>
              <w:autoSpaceDE w:val="0"/>
              <w:autoSpaceDN w:val="0"/>
              <w:bidi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项目团队能力</w:t>
            </w:r>
          </w:p>
        </w:tc>
        <w:tc>
          <w:tcPr>
            <w:tcW w:w="628" w:type="dxa"/>
            <w:noWrap w:val="0"/>
            <w:vAlign w:val="center"/>
          </w:tcPr>
          <w:p w14:paraId="6EF7C6E7">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6</w:t>
            </w:r>
          </w:p>
        </w:tc>
        <w:tc>
          <w:tcPr>
            <w:tcW w:w="8505" w:type="dxa"/>
            <w:noWrap w:val="0"/>
            <w:vAlign w:val="center"/>
          </w:tcPr>
          <w:p w14:paraId="0EC546B8">
            <w:pPr>
              <w:keepNext w:val="0"/>
              <w:keepLines w:val="0"/>
              <w:pageBreakBefore w:val="0"/>
              <w:kinsoku/>
              <w:wordWrap/>
              <w:overflowPunct/>
              <w:topLinePunct w:val="0"/>
              <w:autoSpaceDE w:val="0"/>
              <w:autoSpaceDN w:val="0"/>
              <w:bidi w:val="0"/>
              <w:snapToGrid/>
              <w:spacing w:line="24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lang w:val="en-US" w:eastAsia="zh-CN" w:bidi="ar-SA"/>
              </w:rPr>
              <w:t>项目组专业人员在</w:t>
            </w:r>
            <w:r>
              <w:rPr>
                <w:rFonts w:hint="eastAsia" w:cs="宋体"/>
                <w:kern w:val="2"/>
                <w:sz w:val="24"/>
                <w:szCs w:val="24"/>
                <w:highlight w:val="none"/>
                <w:lang w:val="en-US" w:eastAsia="zh-CN" w:bidi="ar-SA"/>
              </w:rPr>
              <w:t>采购需求</w:t>
            </w:r>
            <w:r>
              <w:rPr>
                <w:rFonts w:hint="eastAsia" w:ascii="宋体" w:hAnsi="宋体" w:eastAsia="宋体" w:cs="宋体"/>
                <w:kern w:val="2"/>
                <w:sz w:val="24"/>
                <w:szCs w:val="24"/>
                <w:highlight w:val="none"/>
                <w:lang w:val="en-US" w:eastAsia="zh-CN" w:bidi="ar-SA"/>
              </w:rPr>
              <w:t>基础上，多1名技术人员得</w:t>
            </w:r>
            <w:r>
              <w:rPr>
                <w:rFonts w:hint="eastAsia"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分，最高得</w:t>
            </w:r>
            <w:r>
              <w:rPr>
                <w:rFonts w:hint="eastAsia"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分。响应文件内提供相关人员消防四级证书及以上证书</w:t>
            </w:r>
            <w:r>
              <w:rPr>
                <w:rFonts w:hint="eastAsia" w:ascii="宋体" w:hAnsi="宋体" w:eastAsia="宋体" w:cs="宋体"/>
                <w:kern w:val="2"/>
                <w:sz w:val="24"/>
                <w:szCs w:val="24"/>
                <w:highlight w:val="none"/>
                <w:lang w:val="en-US" w:eastAsia="zh-CN" w:bidi="ar-SA"/>
              </w:rPr>
              <w:t>。</w:t>
            </w:r>
          </w:p>
        </w:tc>
      </w:tr>
      <w:tr w14:paraId="3AA88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07" w:type="dxa"/>
            <w:vMerge w:val="continue"/>
            <w:noWrap w:val="0"/>
            <w:vAlign w:val="center"/>
          </w:tcPr>
          <w:p w14:paraId="0C1EE546">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1345" w:type="dxa"/>
            <w:noWrap w:val="0"/>
            <w:vAlign w:val="center"/>
          </w:tcPr>
          <w:p w14:paraId="1C8B1E10">
            <w:pPr>
              <w:keepNext w:val="0"/>
              <w:keepLines w:val="0"/>
              <w:pageBreakBefore w:val="0"/>
              <w:kinsoku/>
              <w:wordWrap/>
              <w:overflowPunct/>
              <w:topLinePunct w:val="0"/>
              <w:autoSpaceDE w:val="0"/>
              <w:autoSpaceDN w:val="0"/>
              <w:bidi w:val="0"/>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消防安全知识培训</w:t>
            </w:r>
          </w:p>
        </w:tc>
        <w:tc>
          <w:tcPr>
            <w:tcW w:w="628" w:type="dxa"/>
            <w:noWrap w:val="0"/>
            <w:vAlign w:val="center"/>
          </w:tcPr>
          <w:p w14:paraId="669551B4">
            <w:pPr>
              <w:keepNext w:val="0"/>
              <w:keepLines w:val="0"/>
              <w:pageBreakBefore w:val="0"/>
              <w:kinsoku/>
              <w:wordWrap/>
              <w:overflowPunct/>
              <w:topLinePunct w:val="0"/>
              <w:autoSpaceDE w:val="0"/>
              <w:autoSpaceDN w:val="0"/>
              <w:bidi w:val="0"/>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505" w:type="dxa"/>
            <w:noWrap w:val="0"/>
            <w:vAlign w:val="center"/>
          </w:tcPr>
          <w:p w14:paraId="24894210">
            <w:pPr>
              <w:keepNext w:val="0"/>
              <w:keepLines w:val="0"/>
              <w:pageBreakBefore w:val="0"/>
              <w:kinsoku/>
              <w:wordWrap/>
              <w:overflowPunct/>
              <w:topLinePunct w:val="0"/>
              <w:autoSpaceDE w:val="0"/>
              <w:autoSpaceDN w:val="0"/>
              <w:bidi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服务期内额外为本单位各科室提供消防安全知识培训及疏散演练一次得3分，最多得6分。</w:t>
            </w:r>
          </w:p>
        </w:tc>
      </w:tr>
      <w:tr w14:paraId="52855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07" w:type="dxa"/>
            <w:vMerge w:val="restart"/>
            <w:noWrap w:val="0"/>
            <w:vAlign w:val="center"/>
          </w:tcPr>
          <w:p w14:paraId="1A2386C1">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p w14:paraId="3FA77CA9">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部分</w:t>
            </w:r>
          </w:p>
          <w:p w14:paraId="1C878452">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60</w:t>
            </w:r>
            <w:r>
              <w:rPr>
                <w:rFonts w:hint="eastAsia" w:ascii="宋体" w:hAnsi="宋体" w:eastAsia="宋体" w:cs="宋体"/>
                <w:sz w:val="24"/>
                <w:szCs w:val="24"/>
              </w:rPr>
              <w:t>分）</w:t>
            </w:r>
          </w:p>
        </w:tc>
        <w:tc>
          <w:tcPr>
            <w:tcW w:w="1345" w:type="dxa"/>
            <w:noWrap w:val="0"/>
            <w:vAlign w:val="center"/>
          </w:tcPr>
          <w:p w14:paraId="7DDDA4FE">
            <w:pPr>
              <w:keepNext w:val="0"/>
              <w:keepLines w:val="0"/>
              <w:pageBreakBefore w:val="0"/>
              <w:kinsoku/>
              <w:wordWrap/>
              <w:overflowPunct/>
              <w:topLinePunct w:val="0"/>
              <w:autoSpaceDE w:val="0"/>
              <w:autoSpaceDN w:val="0"/>
              <w:bidi w:val="0"/>
              <w:snapToGrid/>
              <w:spacing w:line="240" w:lineRule="auto"/>
              <w:jc w:val="center"/>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总体服务思路</w:t>
            </w:r>
          </w:p>
        </w:tc>
        <w:tc>
          <w:tcPr>
            <w:tcW w:w="628" w:type="dxa"/>
            <w:noWrap w:val="0"/>
            <w:vAlign w:val="center"/>
          </w:tcPr>
          <w:p w14:paraId="2CDF49F4">
            <w:pPr>
              <w:keepNext w:val="0"/>
              <w:keepLines w:val="0"/>
              <w:pageBreakBefore w:val="0"/>
              <w:kinsoku/>
              <w:wordWrap/>
              <w:overflowPunct/>
              <w:topLinePunct w:val="0"/>
              <w:autoSpaceDE w:val="0"/>
              <w:autoSpaceDN w:val="0"/>
              <w:bidi w:val="0"/>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p>
        </w:tc>
        <w:tc>
          <w:tcPr>
            <w:tcW w:w="8505" w:type="dxa"/>
            <w:noWrap w:val="0"/>
            <w:vAlign w:val="center"/>
          </w:tcPr>
          <w:p w14:paraId="5DEF8265">
            <w:pPr>
              <w:keepNext w:val="0"/>
              <w:keepLines w:val="0"/>
              <w:pageBreakBefore w:val="0"/>
              <w:kinsoku/>
              <w:wordWrap/>
              <w:overflowPunct/>
              <w:topLinePunct w:val="0"/>
              <w:autoSpaceDE w:val="0"/>
              <w:autoSpaceDN w:val="0"/>
              <w:bidi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综合比较总体服务思路清晰，符合项目实际情况，比较其全面性、合理性、经济性等内容，科学合理全面完善得10分，方案基本合理、可行得7分，方案内容较少得5分，无不得</w:t>
            </w:r>
          </w:p>
        </w:tc>
      </w:tr>
      <w:tr w14:paraId="40CC9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7" w:type="dxa"/>
            <w:vMerge w:val="continue"/>
            <w:noWrap w:val="0"/>
            <w:vAlign w:val="center"/>
          </w:tcPr>
          <w:p w14:paraId="1902F379">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1345" w:type="dxa"/>
            <w:tcBorders>
              <w:top w:val="single" w:color="auto" w:sz="4" w:space="0"/>
            </w:tcBorders>
            <w:noWrap w:val="0"/>
            <w:vAlign w:val="center"/>
          </w:tcPr>
          <w:p w14:paraId="79EE7D3F">
            <w:pPr>
              <w:keepNext w:val="0"/>
              <w:keepLines w:val="0"/>
              <w:pageBreakBefore w:val="0"/>
              <w:kinsoku/>
              <w:wordWrap/>
              <w:overflowPunct/>
              <w:topLinePunct w:val="0"/>
              <w:autoSpaceDE w:val="0"/>
              <w:autoSpaceDN w:val="0"/>
              <w:bidi w:val="0"/>
              <w:snapToGrid/>
              <w:spacing w:line="240" w:lineRule="auto"/>
              <w:jc w:val="center"/>
              <w:textAlignment w:val="auto"/>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lang w:eastAsia="zh-CN"/>
              </w:rPr>
              <w:t>项目实施方案</w:t>
            </w:r>
          </w:p>
        </w:tc>
        <w:tc>
          <w:tcPr>
            <w:tcW w:w="628" w:type="dxa"/>
            <w:noWrap w:val="0"/>
            <w:vAlign w:val="center"/>
          </w:tcPr>
          <w:p w14:paraId="59473202">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15</w:t>
            </w:r>
          </w:p>
        </w:tc>
        <w:tc>
          <w:tcPr>
            <w:tcW w:w="8505" w:type="dxa"/>
            <w:noWrap w:val="0"/>
            <w:vAlign w:val="center"/>
          </w:tcPr>
          <w:p w14:paraId="52D3DF87">
            <w:pPr>
              <w:keepNext w:val="0"/>
              <w:keepLines w:val="0"/>
              <w:pageBreakBefore w:val="0"/>
              <w:kinsoku/>
              <w:wordWrap/>
              <w:overflowPunct/>
              <w:topLinePunct w:val="0"/>
              <w:autoSpaceDE w:val="0"/>
              <w:autoSpaceDN w:val="0"/>
              <w:bidi w:val="0"/>
              <w:snapToGrid/>
              <w:spacing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有消防报警系统设施设备检测方案；灭火系统设施设备检测方案；疏散系统设施设备检测方案；消防报警系统设施设备养护方案；消防灭火系统设施设备养护方案；以上</w:t>
            </w:r>
            <w:r>
              <w:rPr>
                <w:rFonts w:hint="eastAsia"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项方案</w:t>
            </w:r>
            <w:r>
              <w:rPr>
                <w:rFonts w:hint="eastAsia" w:ascii="宋体" w:hAnsi="宋体" w:eastAsia="宋体" w:cs="宋体"/>
                <w:color w:val="auto"/>
                <w:sz w:val="24"/>
                <w:szCs w:val="24"/>
                <w:highlight w:val="none"/>
                <w:lang w:val="zh-CN" w:eastAsia="zh-CN"/>
              </w:rPr>
              <w:t>每缺一个方案扣</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提供的方案中每有一处具有缺陷的扣1分，扣完为止（缺陷是指：存在不适用项目实际情况的情形、凭空编造、方案中内容前后不一致、前后逻辑错误、前后矛盾、涉及的规范及标准有缺陷、地点区域错误、内容部分缺失、不完全符合采购需求、方案标题与实际内容不相符合等）</w:t>
            </w:r>
            <w:r>
              <w:rPr>
                <w:rFonts w:hint="eastAsia" w:ascii="宋体" w:hAnsi="宋体" w:cs="宋体"/>
                <w:szCs w:val="21"/>
                <w:highlight w:val="none"/>
                <w:lang w:val="zh-CN"/>
              </w:rPr>
              <w:t>。</w:t>
            </w:r>
          </w:p>
        </w:tc>
      </w:tr>
      <w:tr w14:paraId="3CB3B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7" w:type="dxa"/>
            <w:vMerge w:val="continue"/>
            <w:noWrap w:val="0"/>
            <w:vAlign w:val="center"/>
          </w:tcPr>
          <w:p w14:paraId="57BDA027">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1345" w:type="dxa"/>
            <w:tcBorders>
              <w:top w:val="single" w:color="auto" w:sz="4" w:space="0"/>
            </w:tcBorders>
            <w:noWrap w:val="0"/>
            <w:vAlign w:val="center"/>
          </w:tcPr>
          <w:p w14:paraId="2D0087F4">
            <w:pPr>
              <w:keepNext w:val="0"/>
              <w:keepLines w:val="0"/>
              <w:pageBreakBefore w:val="0"/>
              <w:widowControl/>
              <w:kinsoku/>
              <w:wordWrap/>
              <w:overflowPunct/>
              <w:topLinePunct w:val="0"/>
              <w:autoSpaceDE w:val="0"/>
              <w:autoSpaceDN w:val="0"/>
              <w:bidi w:val="0"/>
              <w:snapToGrid/>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color w:val="auto"/>
                <w:kern w:val="0"/>
                <w:sz w:val="24"/>
                <w:szCs w:val="24"/>
                <w:highlight w:val="none"/>
              </w:rPr>
              <w:t>质量管理、风险防控措施</w:t>
            </w:r>
          </w:p>
        </w:tc>
        <w:tc>
          <w:tcPr>
            <w:tcW w:w="628" w:type="dxa"/>
            <w:noWrap w:val="0"/>
            <w:vAlign w:val="center"/>
          </w:tcPr>
          <w:p w14:paraId="4F002293">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9</w:t>
            </w:r>
          </w:p>
        </w:tc>
        <w:tc>
          <w:tcPr>
            <w:tcW w:w="8505" w:type="dxa"/>
            <w:noWrap w:val="0"/>
            <w:vAlign w:val="center"/>
          </w:tcPr>
          <w:p w14:paraId="070ECA9D">
            <w:pPr>
              <w:keepNext w:val="0"/>
              <w:keepLines w:val="0"/>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有设备保养方案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质量管理方案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风险防控方案以上</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项方案每提供一小项内容适用于项目且无缺失的方案得3分，未提供方案不得分，每一小项方案内容存在下述缺陷不得分。缺陷是指：方案内容与本项目无关；凭空编造；内容前后矛盾；套用其他方案；不满足采购需求；虽有内容但描述存在偏离、内容脱离项目实际情况；涉及的规范、标准与本项目要求不一致等任意一种情</w:t>
            </w:r>
            <w:r>
              <w:rPr>
                <w:rFonts w:hint="eastAsia" w:ascii="宋体" w:hAnsi="宋体" w:eastAsia="宋体" w:cs="宋体"/>
                <w:color w:val="auto"/>
                <w:sz w:val="24"/>
                <w:szCs w:val="24"/>
                <w:highlight w:val="none"/>
              </w:rPr>
              <w:t>。</w:t>
            </w:r>
          </w:p>
        </w:tc>
      </w:tr>
      <w:tr w14:paraId="5F5C8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jc w:val="center"/>
        </w:trPr>
        <w:tc>
          <w:tcPr>
            <w:tcW w:w="1107" w:type="dxa"/>
            <w:vMerge w:val="continue"/>
            <w:noWrap w:val="0"/>
            <w:vAlign w:val="center"/>
          </w:tcPr>
          <w:p w14:paraId="2E9000F1">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1345" w:type="dxa"/>
            <w:tcBorders>
              <w:top w:val="single" w:color="auto" w:sz="4" w:space="0"/>
            </w:tcBorders>
            <w:noWrap w:val="0"/>
            <w:vAlign w:val="center"/>
          </w:tcPr>
          <w:p w14:paraId="4569965E">
            <w:pPr>
              <w:keepNext w:val="0"/>
              <w:keepLines w:val="0"/>
              <w:pageBreakBefore w:val="0"/>
              <w:widowControl/>
              <w:kinsoku/>
              <w:wordWrap/>
              <w:overflowPunct/>
              <w:topLinePunct w:val="0"/>
              <w:autoSpaceDE w:val="0"/>
              <w:autoSpaceDN w:val="0"/>
              <w:bidi w:val="0"/>
              <w:snapToGrid/>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color w:val="auto"/>
                <w:kern w:val="0"/>
                <w:sz w:val="24"/>
                <w:szCs w:val="24"/>
                <w:highlight w:val="none"/>
              </w:rPr>
              <w:t>应急</w:t>
            </w:r>
            <w:r>
              <w:rPr>
                <w:rFonts w:hint="eastAsia" w:ascii="宋体" w:hAnsi="宋体" w:eastAsia="宋体" w:cs="宋体"/>
                <w:color w:val="auto"/>
                <w:kern w:val="0"/>
                <w:sz w:val="24"/>
                <w:szCs w:val="24"/>
                <w:highlight w:val="none"/>
                <w:lang w:eastAsia="zh-CN"/>
              </w:rPr>
              <w:t>预案及应急</w:t>
            </w:r>
            <w:r>
              <w:rPr>
                <w:rFonts w:hint="eastAsia" w:ascii="宋体" w:hAnsi="宋体" w:eastAsia="宋体" w:cs="宋体"/>
                <w:color w:val="auto"/>
                <w:kern w:val="0"/>
                <w:sz w:val="24"/>
                <w:szCs w:val="24"/>
                <w:highlight w:val="none"/>
              </w:rPr>
              <w:t>保障措施</w:t>
            </w:r>
          </w:p>
        </w:tc>
        <w:tc>
          <w:tcPr>
            <w:tcW w:w="628" w:type="dxa"/>
            <w:noWrap w:val="0"/>
            <w:vAlign w:val="center"/>
          </w:tcPr>
          <w:p w14:paraId="1364CE6A">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10</w:t>
            </w:r>
          </w:p>
        </w:tc>
        <w:tc>
          <w:tcPr>
            <w:tcW w:w="8505" w:type="dxa"/>
            <w:noWrap w:val="0"/>
            <w:vAlign w:val="center"/>
          </w:tcPr>
          <w:p w14:paraId="2D76B0D9">
            <w:pPr>
              <w:keepNext w:val="0"/>
              <w:keepLines w:val="0"/>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投标人制定的方案，包括但不限于以下内容</w:t>
            </w:r>
            <w:r>
              <w:rPr>
                <w:rFonts w:hint="eastAsia" w:ascii="宋体" w:hAnsi="宋体" w:eastAsia="宋体" w:cs="宋体"/>
                <w:color w:val="auto"/>
                <w:sz w:val="24"/>
                <w:szCs w:val="24"/>
                <w:highlight w:val="none"/>
                <w:lang w:eastAsia="zh-CN"/>
              </w:rPr>
              <w:t>应急预案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安全保证措施</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安全承诺书</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安全管理方案以上</w:t>
            </w:r>
            <w:r>
              <w:rPr>
                <w:rFonts w:hint="eastAsia"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项方案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每缺一个方案扣</w:t>
            </w:r>
            <w:r>
              <w:rPr>
                <w:rFonts w:hint="eastAsia" w:cs="宋体"/>
                <w:color w:val="auto"/>
                <w:sz w:val="24"/>
                <w:szCs w:val="24"/>
                <w:highlight w:val="none"/>
                <w:lang w:val="en-US" w:eastAsia="zh-CN"/>
              </w:rPr>
              <w:t>2.5</w:t>
            </w:r>
            <w:r>
              <w:rPr>
                <w:rFonts w:hint="eastAsia" w:ascii="宋体" w:hAnsi="宋体" w:eastAsia="宋体" w:cs="宋体"/>
                <w:color w:val="auto"/>
                <w:sz w:val="24"/>
                <w:szCs w:val="24"/>
                <w:highlight w:val="none"/>
                <w:lang w:val="zh-CN" w:eastAsia="zh-CN"/>
              </w:rPr>
              <w:t>分，提供的方案中每有一处具有缺陷的扣1分，扣完为止（缺陷是指：存在不适用项目实际情况的情形、凭空编造、方案中内容前后不一致、前后逻辑错误、前后矛盾、涉及的规范及标准有缺陷、地点区域错误、内容部分缺失、不完全符合采购需求、方案标题与实际内容不相符合等）</w:t>
            </w:r>
            <w:r>
              <w:rPr>
                <w:rFonts w:hint="eastAsia" w:ascii="宋体" w:hAnsi="宋体" w:cs="宋体"/>
                <w:szCs w:val="21"/>
                <w:lang w:val="zh-CN"/>
              </w:rPr>
              <w:t>。</w:t>
            </w:r>
          </w:p>
        </w:tc>
      </w:tr>
      <w:tr w14:paraId="0C6FE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7" w:type="dxa"/>
            <w:vMerge w:val="continue"/>
            <w:noWrap w:val="0"/>
            <w:vAlign w:val="center"/>
          </w:tcPr>
          <w:p w14:paraId="1CC30525">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1345" w:type="dxa"/>
            <w:tcBorders>
              <w:top w:val="single" w:color="auto" w:sz="4" w:space="0"/>
              <w:bottom w:val="single" w:color="auto" w:sz="4" w:space="0"/>
            </w:tcBorders>
            <w:noWrap w:val="0"/>
            <w:vAlign w:val="center"/>
          </w:tcPr>
          <w:p w14:paraId="4FD72C9E">
            <w:pPr>
              <w:keepNext w:val="0"/>
              <w:keepLines w:val="0"/>
              <w:pageBreakBefore w:val="0"/>
              <w:widowControl/>
              <w:kinsoku/>
              <w:wordWrap/>
              <w:overflowPunct/>
              <w:topLinePunct w:val="0"/>
              <w:autoSpaceDE w:val="0"/>
              <w:autoSpaceDN w:val="0"/>
              <w:bidi w:val="0"/>
              <w:snapToGrid/>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color w:val="auto"/>
                <w:sz w:val="24"/>
                <w:szCs w:val="24"/>
                <w:highlight w:val="none"/>
                <w:lang w:val="zh-CN" w:eastAsia="zh-CN"/>
              </w:rPr>
              <w:t>服务</w:t>
            </w:r>
            <w:r>
              <w:rPr>
                <w:rFonts w:hint="eastAsia" w:ascii="宋体" w:hAnsi="宋体" w:eastAsia="宋体" w:cs="宋体"/>
                <w:color w:val="auto"/>
                <w:sz w:val="24"/>
                <w:szCs w:val="24"/>
                <w:highlight w:val="none"/>
                <w:lang w:val="en-US" w:eastAsia="zh-CN"/>
              </w:rPr>
              <w:t>质量</w:t>
            </w:r>
            <w:r>
              <w:rPr>
                <w:rFonts w:hint="eastAsia" w:ascii="宋体" w:hAnsi="宋体" w:eastAsia="宋体" w:cs="宋体"/>
                <w:color w:val="auto"/>
                <w:sz w:val="24"/>
                <w:szCs w:val="24"/>
                <w:highlight w:val="none"/>
                <w:lang w:val="zh-CN" w:eastAsia="zh-CN"/>
              </w:rPr>
              <w:t>保障</w:t>
            </w:r>
            <w:r>
              <w:rPr>
                <w:rFonts w:hint="eastAsia" w:ascii="宋体" w:hAnsi="宋体" w:eastAsia="宋体" w:cs="宋体"/>
                <w:color w:val="auto"/>
                <w:kern w:val="0"/>
                <w:sz w:val="24"/>
                <w:szCs w:val="24"/>
                <w:highlight w:val="none"/>
                <w:lang w:val="zh-CN" w:eastAsia="zh-CN"/>
              </w:rPr>
              <w:t>方</w:t>
            </w:r>
            <w:r>
              <w:rPr>
                <w:rFonts w:hint="eastAsia" w:ascii="宋体" w:hAnsi="宋体" w:eastAsia="宋体" w:cs="宋体"/>
                <w:color w:val="auto"/>
                <w:kern w:val="0"/>
                <w:sz w:val="24"/>
                <w:szCs w:val="24"/>
                <w:highlight w:val="none"/>
                <w:lang w:val="zh-CN"/>
              </w:rPr>
              <w:t>案</w:t>
            </w:r>
          </w:p>
        </w:tc>
        <w:tc>
          <w:tcPr>
            <w:tcW w:w="628" w:type="dxa"/>
            <w:noWrap w:val="0"/>
            <w:vAlign w:val="center"/>
          </w:tcPr>
          <w:p w14:paraId="55E17139">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10</w:t>
            </w:r>
          </w:p>
        </w:tc>
        <w:tc>
          <w:tcPr>
            <w:tcW w:w="8505" w:type="dxa"/>
            <w:noWrap w:val="0"/>
            <w:vAlign w:val="center"/>
          </w:tcPr>
          <w:p w14:paraId="7723FD17">
            <w:pPr>
              <w:keepNext w:val="0"/>
              <w:keepLines w:val="0"/>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rPr>
              <w:t>投标人制定的方案，包括但不限于以下内容：进度安排方案</w:t>
            </w:r>
            <w:r>
              <w:rPr>
                <w:rFonts w:hint="eastAsia"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系统自查方案</w:t>
            </w:r>
            <w:r>
              <w:rPr>
                <w:rFonts w:hint="eastAsia"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人员配置方案</w:t>
            </w:r>
            <w:r>
              <w:rPr>
                <w:rFonts w:hint="eastAsia"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专人专职对接方案</w:t>
            </w:r>
            <w:r>
              <w:rPr>
                <w:rFonts w:hint="eastAsia"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后续服务承诺。每缺一个方案扣</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提供的方案中每有一处具有缺陷的扣1分，扣完为止（缺陷是指：存在不适用项目实际情况的情形、凭空编造、方案中内容前后不一致、前后逻辑错误、前后矛盾、涉及的规范及标准有缺陷、地点区域错误、内容部分缺失、不完全符合采购需求、方案标题与实际内容不相符合等）</w:t>
            </w:r>
            <w:r>
              <w:rPr>
                <w:rFonts w:hint="eastAsia" w:ascii="宋体" w:hAnsi="宋体" w:cs="宋体"/>
                <w:szCs w:val="21"/>
                <w:lang w:val="zh-CN"/>
              </w:rPr>
              <w:t>。</w:t>
            </w:r>
          </w:p>
        </w:tc>
      </w:tr>
      <w:tr w14:paraId="0C76D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07" w:type="dxa"/>
            <w:vMerge w:val="continue"/>
            <w:noWrap w:val="0"/>
            <w:vAlign w:val="center"/>
          </w:tcPr>
          <w:p w14:paraId="71483C20">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1345" w:type="dxa"/>
            <w:tcBorders>
              <w:top w:val="single" w:color="auto" w:sz="4" w:space="0"/>
              <w:bottom w:val="single" w:color="auto" w:sz="4" w:space="0"/>
            </w:tcBorders>
            <w:noWrap w:val="0"/>
            <w:vAlign w:val="center"/>
          </w:tcPr>
          <w:p w14:paraId="3714D17E">
            <w:pPr>
              <w:keepNext w:val="0"/>
              <w:keepLines w:val="0"/>
              <w:pageBreakBefore w:val="0"/>
              <w:widowControl/>
              <w:kinsoku/>
              <w:wordWrap/>
              <w:overflowPunct/>
              <w:topLinePunct w:val="0"/>
              <w:autoSpaceDE w:val="0"/>
              <w:autoSpaceDN w:val="0"/>
              <w:bidi w:val="0"/>
              <w:snapToGrid/>
              <w:spacing w:line="240" w:lineRule="auto"/>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服务承诺</w:t>
            </w:r>
          </w:p>
        </w:tc>
        <w:tc>
          <w:tcPr>
            <w:tcW w:w="628" w:type="dxa"/>
            <w:noWrap w:val="0"/>
            <w:vAlign w:val="center"/>
          </w:tcPr>
          <w:p w14:paraId="1EE5F65E">
            <w:pPr>
              <w:keepNext w:val="0"/>
              <w:keepLines w:val="0"/>
              <w:pageBreakBefore w:val="0"/>
              <w:widowControl/>
              <w:kinsoku/>
              <w:wordWrap/>
              <w:overflowPunct/>
              <w:topLinePunct w:val="0"/>
              <w:autoSpaceDE w:val="0"/>
              <w:autoSpaceDN w:val="0"/>
              <w:bidi w:val="0"/>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p>
        </w:tc>
        <w:tc>
          <w:tcPr>
            <w:tcW w:w="8505" w:type="dxa"/>
            <w:noWrap w:val="0"/>
            <w:vAlign w:val="center"/>
          </w:tcPr>
          <w:p w14:paraId="6F27FF4F">
            <w:pPr>
              <w:keepNext w:val="0"/>
              <w:keepLines w:val="0"/>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投标人</w:t>
            </w:r>
            <w:r>
              <w:rPr>
                <w:rFonts w:hint="eastAsia" w:ascii="宋体" w:hAnsi="宋体" w:eastAsia="宋体" w:cs="宋体"/>
                <w:color w:val="auto"/>
                <w:sz w:val="24"/>
                <w:szCs w:val="24"/>
                <w:highlight w:val="none"/>
                <w:lang w:val="en-US" w:eastAsia="zh-CN"/>
              </w:rPr>
              <w:t>可对本项目</w:t>
            </w:r>
            <w:r>
              <w:rPr>
                <w:rFonts w:hint="eastAsia" w:ascii="宋体" w:hAnsi="宋体" w:eastAsia="宋体" w:cs="宋体"/>
                <w:color w:val="auto"/>
                <w:sz w:val="24"/>
                <w:szCs w:val="24"/>
                <w:highlight w:val="none"/>
                <w:lang w:val="zh-CN" w:eastAsia="zh-CN"/>
              </w:rPr>
              <w:t>提出招标人可以接受的</w:t>
            </w:r>
            <w:r>
              <w:rPr>
                <w:rFonts w:hint="eastAsia" w:ascii="宋体" w:hAnsi="宋体" w:eastAsia="宋体" w:cs="宋体"/>
                <w:color w:val="auto"/>
                <w:sz w:val="24"/>
                <w:szCs w:val="24"/>
                <w:highlight w:val="none"/>
                <w:lang w:val="en-US" w:eastAsia="zh-CN"/>
              </w:rPr>
              <w:t>服务承诺，服务承诺内容广泛，服务宗旨和目标明确，服务标准高，技术支持到位，服务理念好，得</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4F65ABB9">
            <w:pPr>
              <w:keepNext w:val="0"/>
              <w:keepLines w:val="0"/>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服务承诺内容良好，服务宗旨和目标表述良好，服务标准良好，技术支持良好，服务理念良好得3分；</w:t>
            </w:r>
          </w:p>
          <w:p w14:paraId="758BFB17">
            <w:pPr>
              <w:keepNext w:val="0"/>
              <w:keepLines w:val="0"/>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服务承诺内容一般，服务宗旨和目标表述一般，服务标准一般，技术支持一般，服务理念一般得1分；</w:t>
            </w:r>
          </w:p>
          <w:p w14:paraId="6CF84E2F">
            <w:pPr>
              <w:keepNext w:val="0"/>
              <w:keepLines w:val="0"/>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没有服务承诺或服务承诺不完整得0分。</w:t>
            </w:r>
          </w:p>
        </w:tc>
      </w:tr>
    </w:tbl>
    <w:p w14:paraId="3184869D">
      <w:pPr>
        <w:spacing w:line="360" w:lineRule="auto"/>
        <w:rPr>
          <w:rFonts w:hint="eastAsia" w:ascii="宋体" w:hAnsi="宋体" w:cs="宋体"/>
          <w:color w:val="auto"/>
          <w:sz w:val="24"/>
          <w:highlight w:val="none"/>
          <w:lang w:val="en-US" w:eastAsia="zh-CN"/>
        </w:rPr>
      </w:pPr>
    </w:p>
    <w:p w14:paraId="0DAEC9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评标总得分＝F1×A1＋F2×A2＋……＋Fn×An</w:t>
      </w:r>
    </w:p>
    <w:p w14:paraId="23DD0C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F1、F2……Fn分别为各项评审因素的得分；</w:t>
      </w:r>
    </w:p>
    <w:p w14:paraId="248C1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A1、A2、……An 分别为各项评审因素所占的权重(A1＋A2＋……＋An＝1)。</w:t>
      </w:r>
    </w:p>
    <w:p w14:paraId="15216F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评标委员会在评审时，价格分加分：</w:t>
      </w:r>
    </w:p>
    <w:p w14:paraId="135B92B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1BC642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7EF1A5B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对于供应商所提供产品纳入财政部公布的《政府采购自主创新产品目录》的产品，按照《财政部关于印发〈自主创新产品政府采购评审办法〉的通知》（财库[2008]30号）文件规定执行。采购项目或者分包中既包含自主创新产品也包含非自主创新产品的，只对纳入《政府采购自主创新产品目录》的产品按其在总报价中所占的比例给予价格扣除。</w:t>
      </w:r>
    </w:p>
    <w:p w14:paraId="02AC90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2B966B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投标产品同时列入上述多个清单的，将上述规定的价格扣除比例叠加后计算价格扣除。</w:t>
      </w:r>
    </w:p>
    <w:p w14:paraId="4B87B6CF">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）监狱企业视同小型、微型企业，监狱企业投标的提供由省级以上监狱管理局、戒毒管理局(含新疆生产建设兵团)出具的属于监狱企业的证明文件，不再提供《中小微企业声明函》；</w:t>
      </w:r>
    </w:p>
    <w:p w14:paraId="322338AA">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）残疾人福利性单位视同小型、微型企业，残疾人福利性单位属于小型、微型企业的，不重复享受政策。符合条件的残疾人福利性单位在参加政府采购活动时，应当提供《残疾人福利性单位声明函》。</w:t>
      </w:r>
    </w:p>
    <w:p w14:paraId="438645EF">
      <w:pPr>
        <w:pStyle w:val="20"/>
        <w:spacing w:beforeAutospacing="0" w:afterAutospacing="0" w:line="360" w:lineRule="auto"/>
        <w:jc w:val="both"/>
        <w:rPr>
          <w:rFonts w:ascii="仿宋_GB2312" w:eastAsia="仿宋_GB2312" w:cs="Times New Roman"/>
          <w:color w:val="auto"/>
          <w:kern w:val="2"/>
          <w:highlight w:val="none"/>
        </w:rPr>
      </w:pPr>
      <w:r>
        <w:rPr>
          <w:rFonts w:hint="eastAsia"/>
          <w:color w:val="auto"/>
          <w:kern w:val="2"/>
          <w:highlight w:val="none"/>
          <w:lang w:val="en-US" w:eastAsia="zh-CN"/>
        </w:rPr>
        <w:t>4.</w:t>
      </w:r>
      <w:r>
        <w:rPr>
          <w:rFonts w:hint="eastAsia"/>
          <w:color w:val="auto"/>
          <w:kern w:val="2"/>
          <w:highlight w:val="none"/>
        </w:rPr>
        <w:t>编写评标报告。</w:t>
      </w:r>
    </w:p>
    <w:p w14:paraId="60A47CD6">
      <w:pPr>
        <w:rPr>
          <w:sz w:val="21"/>
        </w:rPr>
      </w:pPr>
      <w:r>
        <w:rPr>
          <w:rFonts w:hint="eastAsia"/>
          <w:sz w:val="21"/>
        </w:rPr>
        <w:br w:type="page"/>
      </w:r>
    </w:p>
    <w:p w14:paraId="6F99BD4C">
      <w:pPr>
        <w:spacing w:before="140" w:line="223" w:lineRule="auto"/>
        <w:ind w:left="3555"/>
        <w:outlineLvl w:val="0"/>
        <w:rPr>
          <w:sz w:val="43"/>
          <w:szCs w:val="43"/>
        </w:rPr>
      </w:pPr>
      <w:bookmarkStart w:id="61" w:name="_Toc24097"/>
      <w:r>
        <w:rPr>
          <w:rFonts w:hint="eastAsia"/>
          <w:b/>
          <w:bCs/>
          <w:sz w:val="36"/>
          <w:szCs w:val="36"/>
        </w:rPr>
        <w:t>第</w:t>
      </w:r>
      <w:r>
        <w:rPr>
          <w:rFonts w:hint="eastAsia"/>
          <w:b/>
          <w:bCs/>
          <w:sz w:val="36"/>
          <w:szCs w:val="36"/>
          <w:lang w:val="en-US"/>
        </w:rPr>
        <w:t>七</w:t>
      </w:r>
      <w:r>
        <w:rPr>
          <w:rFonts w:hint="eastAsia"/>
          <w:b/>
          <w:bCs/>
          <w:sz w:val="36"/>
          <w:szCs w:val="36"/>
        </w:rPr>
        <w:t xml:space="preserve">章 </w:t>
      </w:r>
      <w:r>
        <w:rPr>
          <w:rFonts w:hint="eastAsia"/>
          <w:b/>
          <w:bCs/>
          <w:sz w:val="36"/>
          <w:szCs w:val="36"/>
          <w:lang w:val="en-US"/>
        </w:rPr>
        <w:t>附件</w:t>
      </w:r>
      <w:bookmarkEnd w:id="61"/>
    </w:p>
    <w:p w14:paraId="4BCCDCE0">
      <w:pPr>
        <w:spacing w:line="249" w:lineRule="auto"/>
        <w:rPr>
          <w:sz w:val="21"/>
        </w:rPr>
      </w:pPr>
    </w:p>
    <w:p w14:paraId="494FD754">
      <w:pPr>
        <w:spacing w:line="288" w:lineRule="auto"/>
        <w:jc w:val="both"/>
        <w:rPr>
          <w:b/>
          <w:bCs/>
          <w:sz w:val="28"/>
          <w:szCs w:val="28"/>
        </w:rPr>
      </w:pPr>
      <w:r>
        <w:rPr>
          <w:rFonts w:hint="eastAsia"/>
          <w:b/>
          <w:bCs/>
          <w:sz w:val="28"/>
          <w:szCs w:val="28"/>
        </w:rPr>
        <w:t>中小企业划型标准规定</w:t>
      </w:r>
    </w:p>
    <w:p w14:paraId="5FEA89F2">
      <w:pPr>
        <w:spacing w:line="360" w:lineRule="auto"/>
        <w:jc w:val="center"/>
        <w:rPr>
          <w:sz w:val="24"/>
          <w:szCs w:val="24"/>
        </w:rPr>
      </w:pPr>
      <w:r>
        <w:rPr>
          <w:rFonts w:hint="eastAsia"/>
          <w:sz w:val="24"/>
          <w:szCs w:val="24"/>
        </w:rPr>
        <w:t>工信部联企业〔2011〕300号</w:t>
      </w:r>
    </w:p>
    <w:p w14:paraId="4BCD050F">
      <w:pPr>
        <w:spacing w:line="360" w:lineRule="auto"/>
        <w:ind w:firstLine="480" w:firstLineChars="200"/>
        <w:rPr>
          <w:sz w:val="24"/>
          <w:szCs w:val="24"/>
        </w:rPr>
      </w:pPr>
      <w:r>
        <w:rPr>
          <w:rFonts w:hint="eastAsia"/>
          <w:sz w:val="24"/>
          <w:szCs w:val="24"/>
        </w:rPr>
        <w:t>一、根据《中华人民共和国中小企业促进法》和《国务院关于进一步促进中小企业发展的若干意见》(国发〔2009〕36号)，制定本规定。</w:t>
      </w:r>
    </w:p>
    <w:p w14:paraId="49FA791B">
      <w:pPr>
        <w:spacing w:line="360" w:lineRule="auto"/>
        <w:ind w:firstLine="480" w:firstLineChars="200"/>
        <w:rPr>
          <w:sz w:val="24"/>
          <w:szCs w:val="24"/>
        </w:rPr>
      </w:pPr>
      <w:r>
        <w:rPr>
          <w:rFonts w:hint="eastAsia"/>
          <w:sz w:val="24"/>
          <w:szCs w:val="24"/>
        </w:rPr>
        <w:t>二、中小企业划分为中型、小型、微型三种类型，具体标准根据企业从业人员、营业收入、资产总额等指标，结合行业特点制定。</w:t>
      </w:r>
    </w:p>
    <w:p w14:paraId="5CAC4DC4">
      <w:pPr>
        <w:spacing w:line="360" w:lineRule="auto"/>
        <w:ind w:firstLine="480" w:firstLineChars="200"/>
        <w:rPr>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ECDAF4B">
      <w:pPr>
        <w:spacing w:line="360" w:lineRule="auto"/>
        <w:ind w:firstLine="480" w:firstLineChars="200"/>
        <w:rPr>
          <w:sz w:val="24"/>
          <w:szCs w:val="24"/>
        </w:rPr>
      </w:pPr>
      <w:r>
        <w:rPr>
          <w:rFonts w:hint="eastAsia"/>
          <w:sz w:val="24"/>
          <w:szCs w:val="24"/>
        </w:rPr>
        <w:t>四、各行业划型标准为：</w:t>
      </w:r>
    </w:p>
    <w:p w14:paraId="05DBE49A">
      <w:pPr>
        <w:spacing w:line="360" w:lineRule="auto"/>
        <w:ind w:firstLine="480" w:firstLineChars="200"/>
        <w:rPr>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7073A155">
      <w:pPr>
        <w:spacing w:line="360" w:lineRule="auto"/>
        <w:ind w:firstLine="480" w:firstLineChars="200"/>
        <w:rPr>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DD4C833">
      <w:pPr>
        <w:spacing w:line="360" w:lineRule="auto"/>
        <w:ind w:firstLine="480" w:firstLineChars="200"/>
        <w:rPr>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080FB0">
      <w:pPr>
        <w:spacing w:line="360" w:lineRule="auto"/>
        <w:ind w:firstLine="480" w:firstLineChars="200"/>
        <w:rPr>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5D81FD2">
      <w:pPr>
        <w:spacing w:line="360" w:lineRule="auto"/>
        <w:ind w:firstLine="480" w:firstLineChars="200"/>
        <w:rPr>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032044">
      <w:pPr>
        <w:spacing w:line="360" w:lineRule="auto"/>
        <w:ind w:firstLine="480" w:firstLineChars="200"/>
        <w:rPr>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81434EE">
      <w:pPr>
        <w:spacing w:line="360" w:lineRule="auto"/>
        <w:ind w:firstLine="480" w:firstLineChars="200"/>
        <w:rPr>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7FDD105">
      <w:pPr>
        <w:spacing w:line="360" w:lineRule="auto"/>
        <w:ind w:firstLine="480" w:firstLineChars="200"/>
        <w:rPr>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76C44A0">
      <w:pPr>
        <w:spacing w:line="360" w:lineRule="auto"/>
        <w:ind w:firstLine="480" w:firstLineChars="200"/>
        <w:rPr>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E89414">
      <w:pPr>
        <w:spacing w:line="360" w:lineRule="auto"/>
        <w:ind w:firstLine="480" w:firstLineChars="200"/>
        <w:rPr>
          <w:sz w:val="24"/>
          <w:szCs w:val="24"/>
          <w:shd w:val="clear" w:color="auto" w:fill="FFFFFF"/>
        </w:rPr>
      </w:pPr>
      <w:r>
        <w:rPr>
          <w:rFonts w:hint="eastAsia"/>
          <w:sz w:val="24"/>
          <w:szCs w:val="24"/>
        </w:rPr>
        <w:t>（十）餐饮业。从业人员300人以下或营业收入10000万元以下的为中小微型企业。其中，从业人员100人及以上，且营业收入2000万元及以上的为中型</w:t>
      </w:r>
      <w:r>
        <w:rPr>
          <w:rFonts w:hint="eastAsia"/>
          <w:sz w:val="24"/>
          <w:szCs w:val="24"/>
          <w:shd w:val="clear" w:color="auto" w:fill="FFFFFF"/>
        </w:rPr>
        <w:t>企业；从业人员10人及以上，且营业收入100万元及以上的为小型企业；从业人员10人以下或营业收入100万元以下的为微型企业。</w:t>
      </w:r>
    </w:p>
    <w:p w14:paraId="01F597C9">
      <w:pPr>
        <w:spacing w:line="360" w:lineRule="auto"/>
        <w:ind w:firstLine="480" w:firstLineChars="200"/>
        <w:rPr>
          <w:sz w:val="24"/>
          <w:szCs w:val="24"/>
          <w:shd w:val="clear" w:color="auto" w:fill="FFFFFF"/>
        </w:rPr>
      </w:pPr>
      <w:r>
        <w:rPr>
          <w:rFonts w:hint="eastAsia"/>
          <w:sz w:val="24"/>
          <w:szCs w:val="24"/>
          <w:shd w:val="clear" w:color="auto"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4CEA530">
      <w:pPr>
        <w:spacing w:line="360" w:lineRule="auto"/>
        <w:ind w:firstLine="480" w:firstLineChars="200"/>
        <w:rPr>
          <w:sz w:val="24"/>
          <w:szCs w:val="24"/>
          <w:shd w:val="clear" w:color="auto" w:fill="FFFFFF"/>
        </w:rPr>
      </w:pPr>
      <w:r>
        <w:rPr>
          <w:rFonts w:hint="eastAsia"/>
          <w:sz w:val="24"/>
          <w:szCs w:val="24"/>
          <w:shd w:val="clear" w:color="auto"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3A8A03">
      <w:pPr>
        <w:spacing w:line="360" w:lineRule="auto"/>
        <w:ind w:firstLine="480" w:firstLineChars="200"/>
        <w:rPr>
          <w:sz w:val="24"/>
          <w:szCs w:val="24"/>
          <w:shd w:val="clear" w:color="auto" w:fill="FFFFFF"/>
        </w:rPr>
      </w:pPr>
      <w:r>
        <w:rPr>
          <w:rFonts w:hint="eastAsia"/>
          <w:sz w:val="24"/>
          <w:szCs w:val="24"/>
          <w:shd w:val="clear" w:color="auto"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AE46B8C">
      <w:pPr>
        <w:spacing w:line="360" w:lineRule="auto"/>
        <w:ind w:firstLine="480" w:firstLineChars="200"/>
        <w:rPr>
          <w:sz w:val="24"/>
          <w:szCs w:val="24"/>
          <w:shd w:val="clear" w:color="auto" w:fill="FFFFFF"/>
        </w:rPr>
      </w:pPr>
      <w:r>
        <w:rPr>
          <w:rFonts w:hint="eastAsia"/>
          <w:sz w:val="24"/>
          <w:szCs w:val="24"/>
          <w:shd w:val="clear" w:color="auto" w:fill="FFFFFF"/>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5921DBF">
      <w:pPr>
        <w:spacing w:line="360" w:lineRule="auto"/>
        <w:ind w:firstLine="480" w:firstLineChars="200"/>
        <w:rPr>
          <w:sz w:val="24"/>
          <w:szCs w:val="24"/>
          <w:shd w:val="clear" w:color="auto" w:fill="FFFFFF"/>
        </w:rPr>
      </w:pPr>
      <w:r>
        <w:rPr>
          <w:rFonts w:hint="eastAsia"/>
          <w:sz w:val="24"/>
          <w:szCs w:val="24"/>
          <w:shd w:val="clear" w:color="auto"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FFEB97">
      <w:pPr>
        <w:spacing w:line="360" w:lineRule="auto"/>
        <w:ind w:firstLine="480" w:firstLineChars="200"/>
        <w:rPr>
          <w:sz w:val="24"/>
          <w:szCs w:val="24"/>
          <w:shd w:val="clear" w:color="auto" w:fill="FFFFFF"/>
        </w:rPr>
      </w:pPr>
      <w:r>
        <w:rPr>
          <w:rFonts w:hint="eastAsia"/>
          <w:sz w:val="24"/>
          <w:szCs w:val="24"/>
          <w:shd w:val="clear" w:color="auto" w:fill="FFFFFF"/>
        </w:rPr>
        <w:t>（十六）其他未列明行业。从业人员300人以下的为中小微型企业。其中，从业人员100人及以上的为中型企业；从业人员10人及以上的为小型企业；从业人员10人以下的为微型企业。</w:t>
      </w:r>
    </w:p>
    <w:p w14:paraId="217F8E4B">
      <w:pPr>
        <w:spacing w:line="360" w:lineRule="auto"/>
        <w:ind w:firstLine="480" w:firstLineChars="200"/>
        <w:rPr>
          <w:sz w:val="24"/>
          <w:szCs w:val="24"/>
          <w:shd w:val="clear" w:color="auto" w:fill="FFFFFF"/>
        </w:rPr>
      </w:pPr>
      <w:r>
        <w:rPr>
          <w:rFonts w:hint="eastAsia"/>
          <w:sz w:val="24"/>
          <w:szCs w:val="24"/>
          <w:shd w:val="clear" w:color="auto" w:fill="FFFFFF"/>
        </w:rPr>
        <w:t>五、企业类型的划分以统计部门的统计数据为依据。</w:t>
      </w:r>
    </w:p>
    <w:p w14:paraId="6B96F019">
      <w:pPr>
        <w:spacing w:line="360" w:lineRule="auto"/>
        <w:ind w:firstLine="480" w:firstLineChars="200"/>
        <w:rPr>
          <w:sz w:val="24"/>
          <w:szCs w:val="24"/>
          <w:shd w:val="clear" w:color="auto" w:fill="FFFFFF"/>
        </w:rPr>
      </w:pPr>
      <w:r>
        <w:rPr>
          <w:rFonts w:hint="eastAsia"/>
          <w:sz w:val="24"/>
          <w:szCs w:val="24"/>
          <w:shd w:val="clear" w:color="auto" w:fill="FFFFFF"/>
        </w:rPr>
        <w:t>六、本规定适用于在中华人民共和国境内依法设立的各类所有制和各种组织形式的企业。个体工商户和本规定以外的行业，参照本规定进行划型。</w:t>
      </w:r>
    </w:p>
    <w:p w14:paraId="1F91A7CC">
      <w:pPr>
        <w:spacing w:line="360" w:lineRule="auto"/>
        <w:ind w:firstLine="480" w:firstLineChars="200"/>
        <w:rPr>
          <w:sz w:val="24"/>
          <w:szCs w:val="24"/>
          <w:shd w:val="clear" w:color="auto" w:fill="FFFFFF"/>
        </w:rPr>
      </w:pPr>
      <w:r>
        <w:rPr>
          <w:rFonts w:hint="eastAsia"/>
          <w:sz w:val="24"/>
          <w:szCs w:val="24"/>
          <w:shd w:val="clear" w:color="auto" w:fill="FFFFFF"/>
        </w:rPr>
        <w:t>七、本规定的中型企业标准上限即为大型企业标准的下限，国家统计部门据此制定大中小微型企业的统计分类。国务院有关部门据此进行相关数据分析，不得制定与本规定不一致的企业划型标准。</w:t>
      </w:r>
    </w:p>
    <w:p w14:paraId="6F9D36A4">
      <w:pPr>
        <w:spacing w:line="360" w:lineRule="auto"/>
        <w:ind w:firstLine="480" w:firstLineChars="200"/>
        <w:rPr>
          <w:sz w:val="24"/>
          <w:szCs w:val="24"/>
          <w:shd w:val="clear" w:color="auto" w:fill="FFFFFF"/>
        </w:rPr>
      </w:pPr>
      <w:r>
        <w:rPr>
          <w:rFonts w:hint="eastAsia"/>
          <w:sz w:val="24"/>
          <w:szCs w:val="24"/>
          <w:shd w:val="clear" w:color="auto" w:fill="FFFFFF"/>
        </w:rPr>
        <w:t>八、本规定由工业和信息化部、国家统计局会同有关部门根据《国民经济行业分类》修订情况和企业发展变化情况适时修订。</w:t>
      </w:r>
    </w:p>
    <w:p w14:paraId="12E14ADE">
      <w:pPr>
        <w:spacing w:line="360" w:lineRule="auto"/>
        <w:ind w:firstLine="480" w:firstLineChars="200"/>
        <w:rPr>
          <w:sz w:val="24"/>
          <w:szCs w:val="24"/>
          <w:shd w:val="clear" w:color="auto" w:fill="FFFFFF"/>
        </w:rPr>
      </w:pPr>
      <w:r>
        <w:rPr>
          <w:rFonts w:hint="eastAsia"/>
          <w:sz w:val="24"/>
          <w:szCs w:val="24"/>
          <w:shd w:val="clear" w:color="auto" w:fill="FFFFFF"/>
        </w:rPr>
        <w:t>九、本规定由工业和信息化部、国家统计局会同有关部门负责解释。</w:t>
      </w:r>
    </w:p>
    <w:p w14:paraId="05656DD9">
      <w:pPr>
        <w:spacing w:before="181" w:line="360" w:lineRule="auto"/>
        <w:ind w:left="1" w:right="117" w:firstLine="482"/>
        <w:rPr>
          <w:rFonts w:hint="eastAsia"/>
          <w:sz w:val="24"/>
          <w:szCs w:val="24"/>
          <w:shd w:val="clear" w:color="auto" w:fill="FFFFFF"/>
        </w:rPr>
      </w:pPr>
      <w:r>
        <w:rPr>
          <w:rFonts w:hint="eastAsia"/>
          <w:sz w:val="24"/>
          <w:szCs w:val="24"/>
          <w:shd w:val="clear" w:color="auto" w:fill="FFFFFF"/>
        </w:rPr>
        <w:t>十、本规定自发布之日起执行，原国家经贸委、原国家计委、财政部和国家统计局2003年颁布的《中小企业标准暂行规定》同时废止。</w:t>
      </w:r>
    </w:p>
    <w:p w14:paraId="2A17AD17">
      <w:pPr>
        <w:spacing w:before="181" w:line="360" w:lineRule="auto"/>
        <w:ind w:left="1" w:right="117" w:firstLine="482"/>
        <w:rPr>
          <w:rFonts w:hint="eastAsia"/>
          <w:sz w:val="24"/>
          <w:szCs w:val="24"/>
          <w:shd w:val="clear" w:color="auto" w:fill="FFFFFF"/>
        </w:rPr>
      </w:pPr>
    </w:p>
    <w:p w14:paraId="66E9ECFC">
      <w:pPr>
        <w:spacing w:before="181" w:line="360" w:lineRule="auto"/>
        <w:ind w:left="1" w:right="117" w:firstLine="482"/>
        <w:rPr>
          <w:rFonts w:hint="eastAsia"/>
          <w:sz w:val="24"/>
          <w:szCs w:val="24"/>
          <w:shd w:val="clear" w:color="auto" w:fill="FFFFFF"/>
        </w:rPr>
        <w:sectPr>
          <w:footerReference r:id="rId6" w:type="default"/>
          <w:pgSz w:w="11906" w:h="16839"/>
          <w:pgMar w:top="1440" w:right="1310" w:bottom="1440" w:left="1310" w:header="0" w:footer="789" w:gutter="0"/>
          <w:pgNumType w:fmt="decimal"/>
          <w:cols w:space="720" w:num="1"/>
        </w:sectPr>
      </w:pPr>
    </w:p>
    <w:p w14:paraId="72AA800D">
      <w:pPr>
        <w:ind w:right="-68" w:rightChars="-31"/>
        <w:jc w:val="center"/>
        <w:rPr>
          <w:b/>
          <w:sz w:val="30"/>
          <w:szCs w:val="30"/>
        </w:rPr>
      </w:pPr>
      <w:r>
        <w:rPr>
          <w:rFonts w:hint="eastAsia"/>
          <w:b/>
          <w:sz w:val="30"/>
          <w:szCs w:val="30"/>
        </w:rPr>
        <w:t>中小企业划型标准</w:t>
      </w:r>
    </w:p>
    <w:tbl>
      <w:tblPr>
        <w:tblStyle w:val="23"/>
        <w:tblW w:w="15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2001"/>
        <w:gridCol w:w="1087"/>
        <w:gridCol w:w="1086"/>
        <w:gridCol w:w="921"/>
        <w:gridCol w:w="1086"/>
        <w:gridCol w:w="1074"/>
        <w:gridCol w:w="978"/>
        <w:gridCol w:w="1086"/>
        <w:gridCol w:w="1141"/>
        <w:gridCol w:w="1223"/>
        <w:gridCol w:w="847"/>
        <w:gridCol w:w="1090"/>
        <w:gridCol w:w="1250"/>
      </w:tblGrid>
      <w:tr w14:paraId="4206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479" w:type="dxa"/>
            <w:vMerge w:val="restart"/>
            <w:vAlign w:val="center"/>
          </w:tcPr>
          <w:p w14:paraId="3670F6C8">
            <w:pPr>
              <w:ind w:left="-51" w:leftChars="-23" w:right="-68" w:rightChars="-31"/>
              <w:jc w:val="center"/>
              <w:rPr>
                <w:b/>
                <w:szCs w:val="21"/>
              </w:rPr>
            </w:pPr>
            <w:r>
              <w:rPr>
                <w:rFonts w:hint="eastAsia"/>
                <w:b/>
                <w:szCs w:val="21"/>
              </w:rPr>
              <w:t>序号</w:t>
            </w:r>
          </w:p>
        </w:tc>
        <w:tc>
          <w:tcPr>
            <w:tcW w:w="2001" w:type="dxa"/>
            <w:vMerge w:val="restart"/>
            <w:vAlign w:val="center"/>
          </w:tcPr>
          <w:p w14:paraId="33B15778">
            <w:pPr>
              <w:ind w:left="-51" w:leftChars="-23" w:right="-68" w:rightChars="-31"/>
              <w:jc w:val="center"/>
              <w:rPr>
                <w:b/>
                <w:szCs w:val="21"/>
              </w:rPr>
            </w:pPr>
            <w:r>
              <w:rPr>
                <w:rFonts w:hint="eastAsia"/>
                <w:b/>
                <w:szCs w:val="21"/>
              </w:rPr>
              <w:t>行业</w:t>
            </w:r>
          </w:p>
        </w:tc>
        <w:tc>
          <w:tcPr>
            <w:tcW w:w="3094" w:type="dxa"/>
            <w:gridSpan w:val="3"/>
            <w:vAlign w:val="center"/>
          </w:tcPr>
          <w:p w14:paraId="37FEE70A">
            <w:pPr>
              <w:ind w:left="-51" w:leftChars="-23" w:right="-68" w:rightChars="-31"/>
              <w:jc w:val="center"/>
              <w:rPr>
                <w:b/>
                <w:szCs w:val="21"/>
              </w:rPr>
            </w:pPr>
            <w:r>
              <w:rPr>
                <w:rFonts w:hint="eastAsia"/>
                <w:b/>
                <w:szCs w:val="21"/>
              </w:rPr>
              <w:t>大型企业</w:t>
            </w:r>
          </w:p>
        </w:tc>
        <w:tc>
          <w:tcPr>
            <w:tcW w:w="3138" w:type="dxa"/>
            <w:gridSpan w:val="3"/>
            <w:vAlign w:val="center"/>
          </w:tcPr>
          <w:p w14:paraId="62438528">
            <w:pPr>
              <w:ind w:left="-51" w:leftChars="-23" w:right="-68" w:rightChars="-31"/>
              <w:jc w:val="center"/>
              <w:rPr>
                <w:b/>
                <w:szCs w:val="21"/>
              </w:rPr>
            </w:pPr>
            <w:r>
              <w:rPr>
                <w:rFonts w:hint="eastAsia"/>
                <w:b/>
                <w:szCs w:val="21"/>
              </w:rPr>
              <w:t>中型企业</w:t>
            </w:r>
          </w:p>
        </w:tc>
        <w:tc>
          <w:tcPr>
            <w:tcW w:w="3450" w:type="dxa"/>
            <w:gridSpan w:val="3"/>
            <w:vAlign w:val="center"/>
          </w:tcPr>
          <w:p w14:paraId="20818C0C">
            <w:pPr>
              <w:ind w:left="-51" w:leftChars="-23" w:right="-68" w:rightChars="-31"/>
              <w:jc w:val="center"/>
              <w:rPr>
                <w:b/>
                <w:szCs w:val="21"/>
              </w:rPr>
            </w:pPr>
            <w:r>
              <w:rPr>
                <w:rFonts w:hint="eastAsia"/>
                <w:b/>
                <w:szCs w:val="21"/>
              </w:rPr>
              <w:t>小型企业</w:t>
            </w:r>
          </w:p>
        </w:tc>
        <w:tc>
          <w:tcPr>
            <w:tcW w:w="3187" w:type="dxa"/>
            <w:gridSpan w:val="3"/>
            <w:vAlign w:val="center"/>
          </w:tcPr>
          <w:p w14:paraId="11E94CDC">
            <w:pPr>
              <w:ind w:left="-51" w:leftChars="-23" w:right="-68" w:rightChars="-31"/>
              <w:jc w:val="center"/>
              <w:rPr>
                <w:b/>
                <w:szCs w:val="21"/>
              </w:rPr>
            </w:pPr>
            <w:r>
              <w:rPr>
                <w:rFonts w:hint="eastAsia"/>
                <w:b/>
                <w:szCs w:val="21"/>
              </w:rPr>
              <w:t>微型企业</w:t>
            </w:r>
          </w:p>
        </w:tc>
      </w:tr>
      <w:tr w14:paraId="053D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blHeader/>
          <w:jc w:val="center"/>
        </w:trPr>
        <w:tc>
          <w:tcPr>
            <w:tcW w:w="479" w:type="dxa"/>
            <w:vMerge w:val="continue"/>
            <w:vAlign w:val="center"/>
          </w:tcPr>
          <w:p w14:paraId="5F58B997">
            <w:pPr>
              <w:ind w:left="-51" w:leftChars="-23" w:right="-68" w:rightChars="-31"/>
              <w:jc w:val="center"/>
              <w:rPr>
                <w:b/>
                <w:szCs w:val="21"/>
              </w:rPr>
            </w:pPr>
          </w:p>
        </w:tc>
        <w:tc>
          <w:tcPr>
            <w:tcW w:w="2001" w:type="dxa"/>
            <w:vMerge w:val="continue"/>
            <w:vAlign w:val="center"/>
          </w:tcPr>
          <w:p w14:paraId="25BB9331">
            <w:pPr>
              <w:ind w:left="-51" w:leftChars="-23" w:right="-68" w:rightChars="-31"/>
              <w:rPr>
                <w:b/>
                <w:szCs w:val="21"/>
              </w:rPr>
            </w:pPr>
          </w:p>
        </w:tc>
        <w:tc>
          <w:tcPr>
            <w:tcW w:w="1087" w:type="dxa"/>
            <w:vAlign w:val="center"/>
          </w:tcPr>
          <w:p w14:paraId="2A59B38E">
            <w:pPr>
              <w:ind w:left="-51" w:leftChars="-23" w:right="-68" w:rightChars="-31"/>
              <w:jc w:val="center"/>
              <w:rPr>
                <w:b/>
                <w:szCs w:val="21"/>
              </w:rPr>
            </w:pPr>
            <w:r>
              <w:rPr>
                <w:rFonts w:hint="eastAsia"/>
                <w:b/>
                <w:szCs w:val="21"/>
              </w:rPr>
              <w:t>营业收入</w:t>
            </w:r>
          </w:p>
          <w:p w14:paraId="729BE60A">
            <w:pPr>
              <w:ind w:left="-51" w:leftChars="-23" w:right="-68" w:rightChars="-31"/>
              <w:jc w:val="center"/>
              <w:rPr>
                <w:b/>
                <w:szCs w:val="21"/>
              </w:rPr>
            </w:pPr>
            <w:r>
              <w:rPr>
                <w:rFonts w:hint="eastAsia"/>
                <w:b/>
                <w:szCs w:val="21"/>
              </w:rPr>
              <w:t>(万元)</w:t>
            </w:r>
          </w:p>
        </w:tc>
        <w:tc>
          <w:tcPr>
            <w:tcW w:w="1086" w:type="dxa"/>
            <w:vAlign w:val="center"/>
          </w:tcPr>
          <w:p w14:paraId="355C9060">
            <w:pPr>
              <w:ind w:left="-51" w:leftChars="-23" w:right="-68" w:rightChars="-31"/>
              <w:jc w:val="center"/>
              <w:rPr>
                <w:b/>
                <w:szCs w:val="21"/>
              </w:rPr>
            </w:pPr>
            <w:r>
              <w:rPr>
                <w:rFonts w:hint="eastAsia"/>
                <w:b/>
                <w:szCs w:val="21"/>
              </w:rPr>
              <w:t>从业人员</w:t>
            </w:r>
          </w:p>
          <w:p w14:paraId="2E911C43">
            <w:pPr>
              <w:ind w:left="-51" w:leftChars="-23" w:right="-68" w:rightChars="-31"/>
              <w:jc w:val="center"/>
              <w:rPr>
                <w:b/>
                <w:szCs w:val="21"/>
              </w:rPr>
            </w:pPr>
            <w:r>
              <w:rPr>
                <w:rFonts w:hint="eastAsia"/>
                <w:b/>
                <w:szCs w:val="21"/>
              </w:rPr>
              <w:t>(人)</w:t>
            </w:r>
          </w:p>
        </w:tc>
        <w:tc>
          <w:tcPr>
            <w:tcW w:w="921" w:type="dxa"/>
            <w:vAlign w:val="center"/>
          </w:tcPr>
          <w:p w14:paraId="0F65D736">
            <w:pPr>
              <w:ind w:left="-51" w:leftChars="-23" w:right="-68" w:rightChars="-31"/>
              <w:jc w:val="center"/>
              <w:rPr>
                <w:b/>
                <w:szCs w:val="21"/>
              </w:rPr>
            </w:pPr>
            <w:r>
              <w:rPr>
                <w:rFonts w:hint="eastAsia"/>
                <w:b/>
                <w:szCs w:val="21"/>
              </w:rPr>
              <w:t>总资产</w:t>
            </w:r>
          </w:p>
          <w:p w14:paraId="50F58DA5">
            <w:pPr>
              <w:ind w:left="-51" w:leftChars="-23" w:right="-68" w:rightChars="-31"/>
              <w:jc w:val="center"/>
              <w:rPr>
                <w:b/>
                <w:szCs w:val="21"/>
              </w:rPr>
            </w:pPr>
            <w:r>
              <w:rPr>
                <w:rFonts w:hint="eastAsia"/>
                <w:b/>
                <w:szCs w:val="21"/>
              </w:rPr>
              <w:t>(万元)</w:t>
            </w:r>
          </w:p>
        </w:tc>
        <w:tc>
          <w:tcPr>
            <w:tcW w:w="1086" w:type="dxa"/>
            <w:vAlign w:val="center"/>
          </w:tcPr>
          <w:p w14:paraId="2D297EB9">
            <w:pPr>
              <w:ind w:left="-51" w:leftChars="-23" w:right="-68" w:rightChars="-31"/>
              <w:jc w:val="center"/>
              <w:rPr>
                <w:b/>
                <w:szCs w:val="21"/>
              </w:rPr>
            </w:pPr>
            <w:r>
              <w:rPr>
                <w:rFonts w:hint="eastAsia"/>
                <w:b/>
                <w:szCs w:val="21"/>
              </w:rPr>
              <w:t>营业收入</w:t>
            </w:r>
          </w:p>
          <w:p w14:paraId="0FBFC552">
            <w:pPr>
              <w:ind w:left="-51" w:leftChars="-23" w:right="-68" w:rightChars="-31"/>
              <w:jc w:val="center"/>
              <w:rPr>
                <w:b/>
                <w:szCs w:val="21"/>
              </w:rPr>
            </w:pPr>
            <w:r>
              <w:rPr>
                <w:rFonts w:hint="eastAsia"/>
                <w:b/>
                <w:szCs w:val="21"/>
              </w:rPr>
              <w:t>(万元)</w:t>
            </w:r>
          </w:p>
        </w:tc>
        <w:tc>
          <w:tcPr>
            <w:tcW w:w="1074" w:type="dxa"/>
            <w:vAlign w:val="center"/>
          </w:tcPr>
          <w:p w14:paraId="27B59559">
            <w:pPr>
              <w:ind w:left="-51" w:leftChars="-23" w:right="-68" w:rightChars="-31"/>
              <w:jc w:val="center"/>
              <w:rPr>
                <w:b/>
                <w:szCs w:val="21"/>
              </w:rPr>
            </w:pPr>
            <w:r>
              <w:rPr>
                <w:rFonts w:hint="eastAsia"/>
                <w:b/>
                <w:szCs w:val="21"/>
              </w:rPr>
              <w:t>从业人员</w:t>
            </w:r>
          </w:p>
          <w:p w14:paraId="48291A3D">
            <w:pPr>
              <w:ind w:left="-51" w:leftChars="-23" w:right="-68" w:rightChars="-31"/>
              <w:jc w:val="center"/>
              <w:rPr>
                <w:b/>
                <w:szCs w:val="21"/>
              </w:rPr>
            </w:pPr>
            <w:r>
              <w:rPr>
                <w:rFonts w:hint="eastAsia"/>
                <w:b/>
                <w:szCs w:val="21"/>
              </w:rPr>
              <w:t>(人)</w:t>
            </w:r>
          </w:p>
        </w:tc>
        <w:tc>
          <w:tcPr>
            <w:tcW w:w="978" w:type="dxa"/>
            <w:vAlign w:val="center"/>
          </w:tcPr>
          <w:p w14:paraId="04257623">
            <w:pPr>
              <w:ind w:left="-51" w:leftChars="-23" w:right="-68" w:rightChars="-31"/>
              <w:jc w:val="center"/>
              <w:rPr>
                <w:b/>
                <w:szCs w:val="21"/>
              </w:rPr>
            </w:pPr>
            <w:r>
              <w:rPr>
                <w:rFonts w:hint="eastAsia"/>
                <w:b/>
                <w:szCs w:val="21"/>
              </w:rPr>
              <w:t>总资产</w:t>
            </w:r>
          </w:p>
          <w:p w14:paraId="66E5B545">
            <w:pPr>
              <w:ind w:left="-51" w:leftChars="-23" w:right="-68" w:rightChars="-31"/>
              <w:jc w:val="center"/>
              <w:rPr>
                <w:b/>
                <w:szCs w:val="21"/>
              </w:rPr>
            </w:pPr>
            <w:r>
              <w:rPr>
                <w:rFonts w:hint="eastAsia"/>
                <w:b/>
                <w:szCs w:val="21"/>
              </w:rPr>
              <w:t>(万元)</w:t>
            </w:r>
          </w:p>
        </w:tc>
        <w:tc>
          <w:tcPr>
            <w:tcW w:w="1086" w:type="dxa"/>
            <w:vAlign w:val="center"/>
          </w:tcPr>
          <w:p w14:paraId="1D5423D0">
            <w:pPr>
              <w:ind w:left="-51" w:leftChars="-23" w:right="-68" w:rightChars="-31"/>
              <w:jc w:val="center"/>
              <w:rPr>
                <w:b/>
                <w:szCs w:val="21"/>
              </w:rPr>
            </w:pPr>
            <w:r>
              <w:rPr>
                <w:rFonts w:hint="eastAsia"/>
                <w:b/>
                <w:szCs w:val="21"/>
              </w:rPr>
              <w:t>营业收入</w:t>
            </w:r>
          </w:p>
          <w:p w14:paraId="745AC2CC">
            <w:pPr>
              <w:ind w:left="-51" w:leftChars="-23" w:right="-68" w:rightChars="-31"/>
              <w:jc w:val="center"/>
              <w:rPr>
                <w:b/>
                <w:szCs w:val="21"/>
              </w:rPr>
            </w:pPr>
            <w:r>
              <w:rPr>
                <w:rFonts w:hint="eastAsia"/>
                <w:b/>
                <w:szCs w:val="21"/>
              </w:rPr>
              <w:t>(万元)</w:t>
            </w:r>
          </w:p>
        </w:tc>
        <w:tc>
          <w:tcPr>
            <w:tcW w:w="1141" w:type="dxa"/>
            <w:vAlign w:val="center"/>
          </w:tcPr>
          <w:p w14:paraId="190F6236">
            <w:pPr>
              <w:ind w:left="123" w:leftChars="-23" w:right="-68" w:rightChars="-31" w:hanging="174" w:hangingChars="79"/>
              <w:jc w:val="center"/>
              <w:rPr>
                <w:b/>
                <w:szCs w:val="21"/>
              </w:rPr>
            </w:pPr>
            <w:r>
              <w:rPr>
                <w:rFonts w:hint="eastAsia"/>
                <w:b/>
                <w:szCs w:val="21"/>
              </w:rPr>
              <w:t>从业人员</w:t>
            </w:r>
          </w:p>
          <w:p w14:paraId="3F985101">
            <w:pPr>
              <w:ind w:left="-51" w:leftChars="-23" w:right="-68" w:rightChars="-31"/>
              <w:jc w:val="center"/>
              <w:rPr>
                <w:b/>
                <w:szCs w:val="21"/>
              </w:rPr>
            </w:pPr>
            <w:r>
              <w:rPr>
                <w:rFonts w:hint="eastAsia"/>
                <w:b/>
                <w:szCs w:val="21"/>
              </w:rPr>
              <w:t>(人)</w:t>
            </w:r>
          </w:p>
        </w:tc>
        <w:tc>
          <w:tcPr>
            <w:tcW w:w="1223" w:type="dxa"/>
            <w:vAlign w:val="center"/>
          </w:tcPr>
          <w:p w14:paraId="623C09C6">
            <w:pPr>
              <w:ind w:left="-51" w:leftChars="-23" w:right="-68" w:rightChars="-31"/>
              <w:jc w:val="center"/>
              <w:rPr>
                <w:b/>
                <w:szCs w:val="21"/>
              </w:rPr>
            </w:pPr>
            <w:r>
              <w:rPr>
                <w:rFonts w:hint="eastAsia"/>
                <w:b/>
                <w:szCs w:val="21"/>
              </w:rPr>
              <w:t>总资产</w:t>
            </w:r>
          </w:p>
          <w:p w14:paraId="305F96A2">
            <w:pPr>
              <w:ind w:left="-51" w:leftChars="-23" w:right="-68" w:rightChars="-31"/>
              <w:jc w:val="center"/>
              <w:rPr>
                <w:b/>
                <w:szCs w:val="21"/>
              </w:rPr>
            </w:pPr>
            <w:r>
              <w:rPr>
                <w:rFonts w:hint="eastAsia"/>
                <w:b/>
                <w:szCs w:val="21"/>
              </w:rPr>
              <w:t>(万元)</w:t>
            </w:r>
          </w:p>
        </w:tc>
        <w:tc>
          <w:tcPr>
            <w:tcW w:w="847" w:type="dxa"/>
            <w:vAlign w:val="center"/>
          </w:tcPr>
          <w:p w14:paraId="00B727F4">
            <w:pPr>
              <w:ind w:left="-51" w:leftChars="-23" w:right="-68" w:rightChars="-31"/>
              <w:jc w:val="center"/>
              <w:rPr>
                <w:b/>
                <w:szCs w:val="21"/>
              </w:rPr>
            </w:pPr>
            <w:r>
              <w:rPr>
                <w:rFonts w:hint="eastAsia"/>
                <w:b/>
                <w:szCs w:val="21"/>
              </w:rPr>
              <w:t>营业收入</w:t>
            </w:r>
          </w:p>
          <w:p w14:paraId="62F82886">
            <w:pPr>
              <w:ind w:left="-51" w:leftChars="-23" w:right="-68" w:rightChars="-31"/>
              <w:jc w:val="center"/>
              <w:rPr>
                <w:b/>
                <w:szCs w:val="21"/>
              </w:rPr>
            </w:pPr>
            <w:r>
              <w:rPr>
                <w:rFonts w:hint="eastAsia"/>
                <w:b/>
                <w:szCs w:val="21"/>
              </w:rPr>
              <w:t>(万元)</w:t>
            </w:r>
          </w:p>
        </w:tc>
        <w:tc>
          <w:tcPr>
            <w:tcW w:w="1090" w:type="dxa"/>
            <w:vAlign w:val="center"/>
          </w:tcPr>
          <w:p w14:paraId="0074538B">
            <w:pPr>
              <w:ind w:left="-51" w:leftChars="-23" w:right="-68" w:rightChars="-31"/>
              <w:jc w:val="center"/>
              <w:rPr>
                <w:b/>
                <w:szCs w:val="21"/>
              </w:rPr>
            </w:pPr>
            <w:r>
              <w:rPr>
                <w:rFonts w:hint="eastAsia"/>
                <w:b/>
                <w:szCs w:val="21"/>
              </w:rPr>
              <w:t>从业人员</w:t>
            </w:r>
          </w:p>
          <w:p w14:paraId="2338E723">
            <w:pPr>
              <w:ind w:left="-51" w:leftChars="-23" w:right="-68" w:rightChars="-31"/>
              <w:jc w:val="center"/>
              <w:rPr>
                <w:b/>
                <w:szCs w:val="21"/>
              </w:rPr>
            </w:pPr>
            <w:r>
              <w:rPr>
                <w:rFonts w:hint="eastAsia"/>
                <w:b/>
                <w:szCs w:val="21"/>
              </w:rPr>
              <w:t>(人)</w:t>
            </w:r>
          </w:p>
        </w:tc>
        <w:tc>
          <w:tcPr>
            <w:tcW w:w="1250" w:type="dxa"/>
            <w:vAlign w:val="center"/>
          </w:tcPr>
          <w:p w14:paraId="711D7855">
            <w:pPr>
              <w:ind w:left="-51" w:leftChars="-23" w:right="-68" w:rightChars="-31"/>
              <w:jc w:val="center"/>
              <w:rPr>
                <w:b/>
                <w:szCs w:val="21"/>
              </w:rPr>
            </w:pPr>
            <w:r>
              <w:rPr>
                <w:rFonts w:hint="eastAsia"/>
                <w:b/>
                <w:szCs w:val="21"/>
              </w:rPr>
              <w:t>总资产</w:t>
            </w:r>
          </w:p>
          <w:p w14:paraId="6787554E">
            <w:pPr>
              <w:ind w:left="-51" w:leftChars="-23" w:right="-68" w:rightChars="-31"/>
              <w:jc w:val="center"/>
              <w:rPr>
                <w:b/>
                <w:szCs w:val="21"/>
              </w:rPr>
            </w:pPr>
            <w:r>
              <w:rPr>
                <w:rFonts w:hint="eastAsia"/>
                <w:b/>
                <w:szCs w:val="21"/>
              </w:rPr>
              <w:t>(万元)</w:t>
            </w:r>
          </w:p>
        </w:tc>
      </w:tr>
      <w:tr w14:paraId="7CF2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3657D69E">
            <w:pPr>
              <w:ind w:left="-112" w:leftChars="-51" w:right="-112" w:rightChars="-51"/>
              <w:jc w:val="center"/>
              <w:rPr>
                <w:bCs/>
                <w:szCs w:val="21"/>
              </w:rPr>
            </w:pPr>
            <w:r>
              <w:rPr>
                <w:rFonts w:hint="eastAsia"/>
                <w:bCs/>
                <w:szCs w:val="21"/>
              </w:rPr>
              <w:t>1</w:t>
            </w:r>
          </w:p>
        </w:tc>
        <w:tc>
          <w:tcPr>
            <w:tcW w:w="2001" w:type="dxa"/>
            <w:vAlign w:val="center"/>
          </w:tcPr>
          <w:p w14:paraId="56252C6C">
            <w:pPr>
              <w:ind w:left="-29" w:leftChars="-13" w:right="-68" w:rightChars="-31"/>
              <w:rPr>
                <w:bCs/>
                <w:szCs w:val="21"/>
              </w:rPr>
            </w:pPr>
            <w:r>
              <w:rPr>
                <w:rFonts w:hint="eastAsia"/>
                <w:bCs/>
                <w:szCs w:val="21"/>
              </w:rPr>
              <w:t>农、林、牧、渔业</w:t>
            </w:r>
          </w:p>
        </w:tc>
        <w:tc>
          <w:tcPr>
            <w:tcW w:w="1087" w:type="dxa"/>
            <w:vAlign w:val="center"/>
          </w:tcPr>
          <w:p w14:paraId="162CFAFE">
            <w:pPr>
              <w:ind w:left="-112" w:leftChars="-51" w:right="-112" w:rightChars="-51"/>
              <w:jc w:val="center"/>
              <w:rPr>
                <w:szCs w:val="21"/>
              </w:rPr>
            </w:pPr>
            <w:r>
              <w:rPr>
                <w:rFonts w:hint="eastAsia"/>
                <w:szCs w:val="21"/>
              </w:rPr>
              <w:t>≥20000</w:t>
            </w:r>
          </w:p>
        </w:tc>
        <w:tc>
          <w:tcPr>
            <w:tcW w:w="1086" w:type="dxa"/>
            <w:vAlign w:val="center"/>
          </w:tcPr>
          <w:p w14:paraId="4A9AFA16">
            <w:pPr>
              <w:ind w:left="-112" w:leftChars="-51" w:right="-112" w:rightChars="-51"/>
              <w:jc w:val="center"/>
              <w:rPr>
                <w:szCs w:val="21"/>
              </w:rPr>
            </w:pPr>
            <w:r>
              <w:rPr>
                <w:rFonts w:hint="eastAsia"/>
                <w:szCs w:val="21"/>
              </w:rPr>
              <w:t>　</w:t>
            </w:r>
          </w:p>
        </w:tc>
        <w:tc>
          <w:tcPr>
            <w:tcW w:w="921" w:type="dxa"/>
            <w:vAlign w:val="center"/>
          </w:tcPr>
          <w:p w14:paraId="5F9006BB">
            <w:pPr>
              <w:ind w:left="-112" w:leftChars="-51" w:right="-112" w:rightChars="-51"/>
              <w:jc w:val="center"/>
              <w:rPr>
                <w:szCs w:val="21"/>
              </w:rPr>
            </w:pPr>
            <w:r>
              <w:rPr>
                <w:rFonts w:hint="eastAsia"/>
                <w:szCs w:val="21"/>
              </w:rPr>
              <w:t>　</w:t>
            </w:r>
          </w:p>
        </w:tc>
        <w:tc>
          <w:tcPr>
            <w:tcW w:w="1086" w:type="dxa"/>
            <w:vAlign w:val="center"/>
          </w:tcPr>
          <w:p w14:paraId="51BA4983">
            <w:pPr>
              <w:ind w:left="-112" w:leftChars="-51" w:right="-112" w:rightChars="-51"/>
              <w:jc w:val="center"/>
              <w:rPr>
                <w:szCs w:val="21"/>
              </w:rPr>
            </w:pPr>
            <w:r>
              <w:rPr>
                <w:rFonts w:hint="eastAsia"/>
                <w:szCs w:val="21"/>
              </w:rPr>
              <w:t>≥500</w:t>
            </w:r>
          </w:p>
        </w:tc>
        <w:tc>
          <w:tcPr>
            <w:tcW w:w="1074" w:type="dxa"/>
            <w:vAlign w:val="center"/>
          </w:tcPr>
          <w:p w14:paraId="314ED1D2">
            <w:pPr>
              <w:ind w:left="-112" w:leftChars="-51" w:right="-112" w:rightChars="-51"/>
              <w:jc w:val="center"/>
              <w:rPr>
                <w:szCs w:val="21"/>
              </w:rPr>
            </w:pPr>
            <w:r>
              <w:rPr>
                <w:rFonts w:hint="eastAsia"/>
                <w:szCs w:val="21"/>
              </w:rPr>
              <w:t>　</w:t>
            </w:r>
          </w:p>
        </w:tc>
        <w:tc>
          <w:tcPr>
            <w:tcW w:w="978" w:type="dxa"/>
            <w:vAlign w:val="center"/>
          </w:tcPr>
          <w:p w14:paraId="53BB69DD">
            <w:pPr>
              <w:jc w:val="center"/>
              <w:rPr>
                <w:szCs w:val="21"/>
              </w:rPr>
            </w:pPr>
            <w:r>
              <w:rPr>
                <w:rFonts w:hint="eastAsia"/>
                <w:szCs w:val="21"/>
              </w:rPr>
              <w:t>　</w:t>
            </w:r>
          </w:p>
        </w:tc>
        <w:tc>
          <w:tcPr>
            <w:tcW w:w="1086" w:type="dxa"/>
            <w:vAlign w:val="center"/>
          </w:tcPr>
          <w:p w14:paraId="5AE15381">
            <w:pPr>
              <w:jc w:val="center"/>
              <w:rPr>
                <w:szCs w:val="21"/>
              </w:rPr>
            </w:pPr>
            <w:r>
              <w:rPr>
                <w:rFonts w:hint="eastAsia"/>
                <w:szCs w:val="21"/>
              </w:rPr>
              <w:t>≥50</w:t>
            </w:r>
          </w:p>
        </w:tc>
        <w:tc>
          <w:tcPr>
            <w:tcW w:w="1141" w:type="dxa"/>
            <w:vAlign w:val="center"/>
          </w:tcPr>
          <w:p w14:paraId="6D6FCA5B">
            <w:pPr>
              <w:jc w:val="center"/>
              <w:rPr>
                <w:szCs w:val="21"/>
              </w:rPr>
            </w:pPr>
            <w:r>
              <w:rPr>
                <w:rFonts w:hint="eastAsia"/>
                <w:szCs w:val="21"/>
              </w:rPr>
              <w:t>　</w:t>
            </w:r>
          </w:p>
        </w:tc>
        <w:tc>
          <w:tcPr>
            <w:tcW w:w="1223" w:type="dxa"/>
            <w:vAlign w:val="center"/>
          </w:tcPr>
          <w:p w14:paraId="410E81BE">
            <w:pPr>
              <w:jc w:val="center"/>
              <w:rPr>
                <w:szCs w:val="21"/>
              </w:rPr>
            </w:pPr>
            <w:r>
              <w:rPr>
                <w:rFonts w:hint="eastAsia"/>
                <w:szCs w:val="21"/>
              </w:rPr>
              <w:t>　</w:t>
            </w:r>
          </w:p>
        </w:tc>
        <w:tc>
          <w:tcPr>
            <w:tcW w:w="847" w:type="dxa"/>
            <w:vAlign w:val="center"/>
          </w:tcPr>
          <w:p w14:paraId="411AA880">
            <w:pPr>
              <w:jc w:val="center"/>
              <w:rPr>
                <w:szCs w:val="21"/>
              </w:rPr>
            </w:pPr>
            <w:r>
              <w:rPr>
                <w:rFonts w:hint="eastAsia"/>
                <w:szCs w:val="21"/>
              </w:rPr>
              <w:t>＜50</w:t>
            </w:r>
          </w:p>
        </w:tc>
        <w:tc>
          <w:tcPr>
            <w:tcW w:w="1090" w:type="dxa"/>
            <w:vAlign w:val="center"/>
          </w:tcPr>
          <w:p w14:paraId="7D6DE068">
            <w:pPr>
              <w:jc w:val="center"/>
              <w:rPr>
                <w:szCs w:val="21"/>
              </w:rPr>
            </w:pPr>
            <w:r>
              <w:rPr>
                <w:rFonts w:hint="eastAsia"/>
                <w:szCs w:val="21"/>
              </w:rPr>
              <w:t>　</w:t>
            </w:r>
          </w:p>
        </w:tc>
        <w:tc>
          <w:tcPr>
            <w:tcW w:w="1250" w:type="dxa"/>
            <w:vAlign w:val="center"/>
          </w:tcPr>
          <w:p w14:paraId="6799E48B">
            <w:pPr>
              <w:jc w:val="center"/>
              <w:rPr>
                <w:szCs w:val="21"/>
              </w:rPr>
            </w:pPr>
            <w:r>
              <w:rPr>
                <w:rFonts w:hint="eastAsia"/>
                <w:szCs w:val="21"/>
              </w:rPr>
              <w:t>　</w:t>
            </w:r>
          </w:p>
        </w:tc>
      </w:tr>
      <w:tr w14:paraId="05D7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Align w:val="center"/>
          </w:tcPr>
          <w:p w14:paraId="6A8C3595">
            <w:pPr>
              <w:ind w:left="-112" w:leftChars="-51" w:right="-112" w:rightChars="-51"/>
              <w:jc w:val="center"/>
              <w:rPr>
                <w:bCs/>
                <w:szCs w:val="21"/>
              </w:rPr>
            </w:pPr>
            <w:r>
              <w:rPr>
                <w:rFonts w:hint="eastAsia"/>
                <w:bCs/>
                <w:szCs w:val="21"/>
              </w:rPr>
              <w:t>2</w:t>
            </w:r>
          </w:p>
        </w:tc>
        <w:tc>
          <w:tcPr>
            <w:tcW w:w="2001" w:type="dxa"/>
            <w:vAlign w:val="center"/>
          </w:tcPr>
          <w:p w14:paraId="7A666F9B">
            <w:pPr>
              <w:ind w:left="-29" w:leftChars="-13" w:right="-68" w:rightChars="-31"/>
              <w:rPr>
                <w:bCs/>
                <w:szCs w:val="21"/>
              </w:rPr>
            </w:pPr>
            <w:r>
              <w:rPr>
                <w:rFonts w:hint="eastAsia"/>
                <w:bCs/>
                <w:szCs w:val="21"/>
              </w:rPr>
              <w:t>工业</w:t>
            </w:r>
          </w:p>
        </w:tc>
        <w:tc>
          <w:tcPr>
            <w:tcW w:w="1087" w:type="dxa"/>
            <w:vAlign w:val="center"/>
          </w:tcPr>
          <w:p w14:paraId="7D360F0E">
            <w:pPr>
              <w:ind w:left="-112" w:leftChars="-51" w:right="-112" w:rightChars="-51"/>
              <w:jc w:val="center"/>
              <w:rPr>
                <w:bCs/>
                <w:szCs w:val="21"/>
              </w:rPr>
            </w:pPr>
            <w:r>
              <w:rPr>
                <w:rFonts w:hint="eastAsia"/>
                <w:bCs/>
                <w:szCs w:val="21"/>
              </w:rPr>
              <w:t>≥40000</w:t>
            </w:r>
          </w:p>
        </w:tc>
        <w:tc>
          <w:tcPr>
            <w:tcW w:w="1086" w:type="dxa"/>
            <w:vAlign w:val="center"/>
          </w:tcPr>
          <w:p w14:paraId="7EFDE8F7">
            <w:pPr>
              <w:ind w:left="-112" w:leftChars="-51" w:right="-112" w:rightChars="-51"/>
              <w:jc w:val="center"/>
              <w:rPr>
                <w:bCs/>
                <w:szCs w:val="21"/>
              </w:rPr>
            </w:pPr>
            <w:r>
              <w:rPr>
                <w:rFonts w:hint="eastAsia"/>
                <w:bCs/>
                <w:szCs w:val="21"/>
              </w:rPr>
              <w:t>≥1000</w:t>
            </w:r>
          </w:p>
        </w:tc>
        <w:tc>
          <w:tcPr>
            <w:tcW w:w="921" w:type="dxa"/>
            <w:vAlign w:val="center"/>
          </w:tcPr>
          <w:p w14:paraId="19BDCA38">
            <w:pPr>
              <w:ind w:left="-112" w:leftChars="-51" w:right="-112" w:rightChars="-51"/>
              <w:jc w:val="center"/>
              <w:rPr>
                <w:bCs/>
                <w:szCs w:val="21"/>
              </w:rPr>
            </w:pPr>
            <w:r>
              <w:rPr>
                <w:rFonts w:hint="eastAsia"/>
                <w:bCs/>
                <w:szCs w:val="21"/>
              </w:rPr>
              <w:t>　</w:t>
            </w:r>
          </w:p>
        </w:tc>
        <w:tc>
          <w:tcPr>
            <w:tcW w:w="1086" w:type="dxa"/>
            <w:vAlign w:val="center"/>
          </w:tcPr>
          <w:p w14:paraId="7AE39782">
            <w:pPr>
              <w:ind w:left="-112" w:leftChars="-51" w:right="-112" w:rightChars="-51"/>
              <w:jc w:val="center"/>
              <w:rPr>
                <w:bCs/>
                <w:szCs w:val="21"/>
              </w:rPr>
            </w:pPr>
            <w:r>
              <w:rPr>
                <w:rFonts w:hint="eastAsia"/>
                <w:bCs/>
                <w:szCs w:val="21"/>
              </w:rPr>
              <w:t>≥2000</w:t>
            </w:r>
          </w:p>
        </w:tc>
        <w:tc>
          <w:tcPr>
            <w:tcW w:w="1074" w:type="dxa"/>
            <w:vAlign w:val="center"/>
          </w:tcPr>
          <w:p w14:paraId="5B3EF4DB">
            <w:pPr>
              <w:ind w:left="-112" w:leftChars="-51" w:right="-112" w:rightChars="-51"/>
              <w:jc w:val="center"/>
              <w:rPr>
                <w:bCs/>
                <w:szCs w:val="21"/>
              </w:rPr>
            </w:pPr>
            <w:r>
              <w:rPr>
                <w:rFonts w:hint="eastAsia"/>
                <w:bCs/>
                <w:szCs w:val="21"/>
              </w:rPr>
              <w:t>≥300</w:t>
            </w:r>
          </w:p>
        </w:tc>
        <w:tc>
          <w:tcPr>
            <w:tcW w:w="978" w:type="dxa"/>
            <w:vAlign w:val="center"/>
          </w:tcPr>
          <w:p w14:paraId="35FA1523">
            <w:pPr>
              <w:jc w:val="center"/>
              <w:rPr>
                <w:bCs/>
                <w:szCs w:val="21"/>
              </w:rPr>
            </w:pPr>
            <w:r>
              <w:rPr>
                <w:rFonts w:hint="eastAsia"/>
                <w:bCs/>
                <w:szCs w:val="21"/>
              </w:rPr>
              <w:t>　</w:t>
            </w:r>
          </w:p>
        </w:tc>
        <w:tc>
          <w:tcPr>
            <w:tcW w:w="1086" w:type="dxa"/>
            <w:vAlign w:val="center"/>
          </w:tcPr>
          <w:p w14:paraId="1A126CEA">
            <w:pPr>
              <w:jc w:val="center"/>
              <w:rPr>
                <w:bCs/>
                <w:szCs w:val="21"/>
              </w:rPr>
            </w:pPr>
            <w:r>
              <w:rPr>
                <w:rFonts w:hint="eastAsia"/>
                <w:bCs/>
                <w:szCs w:val="21"/>
              </w:rPr>
              <w:t>≥300</w:t>
            </w:r>
          </w:p>
        </w:tc>
        <w:tc>
          <w:tcPr>
            <w:tcW w:w="1141" w:type="dxa"/>
            <w:vAlign w:val="center"/>
          </w:tcPr>
          <w:p w14:paraId="05D3E4FA">
            <w:pPr>
              <w:jc w:val="center"/>
              <w:rPr>
                <w:bCs/>
                <w:szCs w:val="21"/>
              </w:rPr>
            </w:pPr>
            <w:r>
              <w:rPr>
                <w:rFonts w:hint="eastAsia"/>
                <w:bCs/>
                <w:szCs w:val="21"/>
              </w:rPr>
              <w:t>≥20</w:t>
            </w:r>
          </w:p>
        </w:tc>
        <w:tc>
          <w:tcPr>
            <w:tcW w:w="1223" w:type="dxa"/>
            <w:vAlign w:val="center"/>
          </w:tcPr>
          <w:p w14:paraId="0215EF80">
            <w:pPr>
              <w:jc w:val="center"/>
              <w:rPr>
                <w:bCs/>
                <w:szCs w:val="21"/>
              </w:rPr>
            </w:pPr>
            <w:r>
              <w:rPr>
                <w:rFonts w:hint="eastAsia"/>
                <w:bCs/>
                <w:szCs w:val="21"/>
              </w:rPr>
              <w:t>　</w:t>
            </w:r>
          </w:p>
        </w:tc>
        <w:tc>
          <w:tcPr>
            <w:tcW w:w="847" w:type="dxa"/>
            <w:vAlign w:val="center"/>
          </w:tcPr>
          <w:p w14:paraId="4506BE43">
            <w:pPr>
              <w:jc w:val="center"/>
              <w:rPr>
                <w:bCs/>
                <w:szCs w:val="21"/>
              </w:rPr>
            </w:pPr>
            <w:r>
              <w:rPr>
                <w:rFonts w:hint="eastAsia"/>
                <w:bCs/>
                <w:szCs w:val="21"/>
              </w:rPr>
              <w:t>＜300</w:t>
            </w:r>
          </w:p>
        </w:tc>
        <w:tc>
          <w:tcPr>
            <w:tcW w:w="1090" w:type="dxa"/>
            <w:vAlign w:val="center"/>
          </w:tcPr>
          <w:p w14:paraId="53D82767">
            <w:pPr>
              <w:jc w:val="center"/>
              <w:rPr>
                <w:bCs/>
                <w:szCs w:val="21"/>
              </w:rPr>
            </w:pPr>
            <w:r>
              <w:rPr>
                <w:rFonts w:hint="eastAsia"/>
                <w:bCs/>
                <w:szCs w:val="21"/>
              </w:rPr>
              <w:t>＜20</w:t>
            </w:r>
          </w:p>
        </w:tc>
        <w:tc>
          <w:tcPr>
            <w:tcW w:w="1250" w:type="dxa"/>
            <w:vAlign w:val="center"/>
          </w:tcPr>
          <w:p w14:paraId="38B60D44">
            <w:pPr>
              <w:jc w:val="center"/>
              <w:rPr>
                <w:b/>
                <w:szCs w:val="21"/>
              </w:rPr>
            </w:pPr>
            <w:r>
              <w:rPr>
                <w:rFonts w:hint="eastAsia"/>
                <w:b/>
                <w:szCs w:val="21"/>
              </w:rPr>
              <w:t>　</w:t>
            </w:r>
          </w:p>
        </w:tc>
      </w:tr>
      <w:tr w14:paraId="396E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349241CA">
            <w:pPr>
              <w:ind w:left="-112" w:leftChars="-51" w:right="-112" w:rightChars="-51"/>
              <w:jc w:val="center"/>
              <w:rPr>
                <w:bCs/>
                <w:szCs w:val="21"/>
              </w:rPr>
            </w:pPr>
            <w:r>
              <w:rPr>
                <w:rFonts w:hint="eastAsia"/>
                <w:bCs/>
                <w:szCs w:val="21"/>
              </w:rPr>
              <w:t>3</w:t>
            </w:r>
          </w:p>
        </w:tc>
        <w:tc>
          <w:tcPr>
            <w:tcW w:w="2001" w:type="dxa"/>
            <w:vAlign w:val="center"/>
          </w:tcPr>
          <w:p w14:paraId="29AACEAB">
            <w:pPr>
              <w:ind w:left="-29" w:leftChars="-13" w:right="-68" w:rightChars="-31"/>
              <w:rPr>
                <w:bCs/>
                <w:szCs w:val="21"/>
              </w:rPr>
            </w:pPr>
            <w:r>
              <w:rPr>
                <w:rFonts w:hint="eastAsia"/>
                <w:bCs/>
                <w:szCs w:val="21"/>
              </w:rPr>
              <w:t>建筑业</w:t>
            </w:r>
          </w:p>
        </w:tc>
        <w:tc>
          <w:tcPr>
            <w:tcW w:w="1087" w:type="dxa"/>
            <w:vAlign w:val="center"/>
          </w:tcPr>
          <w:p w14:paraId="669A9394">
            <w:pPr>
              <w:ind w:left="-112" w:leftChars="-51" w:right="-112" w:rightChars="-51"/>
              <w:jc w:val="center"/>
              <w:rPr>
                <w:szCs w:val="21"/>
              </w:rPr>
            </w:pPr>
            <w:r>
              <w:rPr>
                <w:rFonts w:hint="eastAsia"/>
                <w:szCs w:val="21"/>
              </w:rPr>
              <w:t>≥80000</w:t>
            </w:r>
          </w:p>
        </w:tc>
        <w:tc>
          <w:tcPr>
            <w:tcW w:w="1086" w:type="dxa"/>
            <w:vAlign w:val="center"/>
          </w:tcPr>
          <w:p w14:paraId="0D7B9FC3">
            <w:pPr>
              <w:ind w:left="-112" w:leftChars="-51" w:right="-112" w:rightChars="-51"/>
              <w:jc w:val="center"/>
              <w:rPr>
                <w:szCs w:val="21"/>
              </w:rPr>
            </w:pPr>
            <w:r>
              <w:rPr>
                <w:rFonts w:hint="eastAsia"/>
                <w:szCs w:val="21"/>
              </w:rPr>
              <w:t>　</w:t>
            </w:r>
          </w:p>
        </w:tc>
        <w:tc>
          <w:tcPr>
            <w:tcW w:w="921" w:type="dxa"/>
            <w:vAlign w:val="center"/>
          </w:tcPr>
          <w:p w14:paraId="5FBC5A8C">
            <w:pPr>
              <w:ind w:left="-112" w:leftChars="-51" w:right="-112" w:rightChars="-51"/>
              <w:jc w:val="center"/>
              <w:rPr>
                <w:szCs w:val="21"/>
              </w:rPr>
            </w:pPr>
            <w:r>
              <w:rPr>
                <w:rFonts w:hint="eastAsia"/>
                <w:szCs w:val="21"/>
              </w:rPr>
              <w:t>≥80000</w:t>
            </w:r>
          </w:p>
        </w:tc>
        <w:tc>
          <w:tcPr>
            <w:tcW w:w="1086" w:type="dxa"/>
            <w:vAlign w:val="center"/>
          </w:tcPr>
          <w:p w14:paraId="42C77C7E">
            <w:pPr>
              <w:ind w:left="-112" w:leftChars="-51" w:right="-112" w:rightChars="-51"/>
              <w:jc w:val="center"/>
              <w:rPr>
                <w:szCs w:val="21"/>
              </w:rPr>
            </w:pPr>
            <w:r>
              <w:rPr>
                <w:rFonts w:hint="eastAsia"/>
                <w:szCs w:val="21"/>
              </w:rPr>
              <w:t>≥6000</w:t>
            </w:r>
          </w:p>
        </w:tc>
        <w:tc>
          <w:tcPr>
            <w:tcW w:w="1074" w:type="dxa"/>
            <w:vAlign w:val="center"/>
          </w:tcPr>
          <w:p w14:paraId="75E5B48C">
            <w:pPr>
              <w:ind w:left="-112" w:leftChars="-51" w:right="-112" w:rightChars="-51"/>
              <w:jc w:val="center"/>
              <w:rPr>
                <w:szCs w:val="21"/>
              </w:rPr>
            </w:pPr>
            <w:r>
              <w:rPr>
                <w:rFonts w:hint="eastAsia"/>
                <w:szCs w:val="21"/>
              </w:rPr>
              <w:t>　</w:t>
            </w:r>
          </w:p>
        </w:tc>
        <w:tc>
          <w:tcPr>
            <w:tcW w:w="978" w:type="dxa"/>
            <w:vAlign w:val="center"/>
          </w:tcPr>
          <w:p w14:paraId="6295545D">
            <w:pPr>
              <w:jc w:val="center"/>
              <w:rPr>
                <w:szCs w:val="21"/>
              </w:rPr>
            </w:pPr>
            <w:r>
              <w:rPr>
                <w:rFonts w:hint="eastAsia"/>
                <w:szCs w:val="21"/>
              </w:rPr>
              <w:t>≥5000</w:t>
            </w:r>
          </w:p>
        </w:tc>
        <w:tc>
          <w:tcPr>
            <w:tcW w:w="1086" w:type="dxa"/>
            <w:vAlign w:val="center"/>
          </w:tcPr>
          <w:p w14:paraId="49C14D78">
            <w:pPr>
              <w:jc w:val="center"/>
              <w:rPr>
                <w:szCs w:val="21"/>
              </w:rPr>
            </w:pPr>
            <w:r>
              <w:rPr>
                <w:rFonts w:hint="eastAsia"/>
                <w:szCs w:val="21"/>
              </w:rPr>
              <w:t>≥300</w:t>
            </w:r>
          </w:p>
        </w:tc>
        <w:tc>
          <w:tcPr>
            <w:tcW w:w="1141" w:type="dxa"/>
            <w:vAlign w:val="center"/>
          </w:tcPr>
          <w:p w14:paraId="52856F16">
            <w:pPr>
              <w:jc w:val="center"/>
              <w:rPr>
                <w:szCs w:val="21"/>
              </w:rPr>
            </w:pPr>
            <w:r>
              <w:rPr>
                <w:rFonts w:hint="eastAsia"/>
                <w:szCs w:val="21"/>
              </w:rPr>
              <w:t>　</w:t>
            </w:r>
          </w:p>
        </w:tc>
        <w:tc>
          <w:tcPr>
            <w:tcW w:w="1223" w:type="dxa"/>
            <w:vAlign w:val="center"/>
          </w:tcPr>
          <w:p w14:paraId="039B2CCD">
            <w:pPr>
              <w:jc w:val="center"/>
              <w:rPr>
                <w:szCs w:val="21"/>
              </w:rPr>
            </w:pPr>
            <w:r>
              <w:rPr>
                <w:rFonts w:hint="eastAsia"/>
                <w:szCs w:val="21"/>
              </w:rPr>
              <w:t>≥300</w:t>
            </w:r>
          </w:p>
        </w:tc>
        <w:tc>
          <w:tcPr>
            <w:tcW w:w="847" w:type="dxa"/>
            <w:vAlign w:val="center"/>
          </w:tcPr>
          <w:p w14:paraId="150B26F7">
            <w:pPr>
              <w:jc w:val="center"/>
              <w:rPr>
                <w:szCs w:val="21"/>
              </w:rPr>
            </w:pPr>
            <w:r>
              <w:rPr>
                <w:rFonts w:hint="eastAsia"/>
                <w:szCs w:val="21"/>
              </w:rPr>
              <w:t>＜300</w:t>
            </w:r>
          </w:p>
        </w:tc>
        <w:tc>
          <w:tcPr>
            <w:tcW w:w="1090" w:type="dxa"/>
            <w:vAlign w:val="center"/>
          </w:tcPr>
          <w:p w14:paraId="3A4F3D9A">
            <w:pPr>
              <w:jc w:val="center"/>
              <w:rPr>
                <w:szCs w:val="21"/>
              </w:rPr>
            </w:pPr>
            <w:r>
              <w:rPr>
                <w:rFonts w:hint="eastAsia"/>
                <w:szCs w:val="21"/>
              </w:rPr>
              <w:t>　</w:t>
            </w:r>
          </w:p>
        </w:tc>
        <w:tc>
          <w:tcPr>
            <w:tcW w:w="1250" w:type="dxa"/>
            <w:vAlign w:val="center"/>
          </w:tcPr>
          <w:p w14:paraId="155FF2FC">
            <w:pPr>
              <w:jc w:val="center"/>
              <w:rPr>
                <w:szCs w:val="21"/>
              </w:rPr>
            </w:pPr>
            <w:r>
              <w:rPr>
                <w:rFonts w:hint="eastAsia"/>
                <w:szCs w:val="21"/>
              </w:rPr>
              <w:t>＜300</w:t>
            </w:r>
          </w:p>
        </w:tc>
      </w:tr>
      <w:tr w14:paraId="77AE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01BF81F4">
            <w:pPr>
              <w:ind w:left="-112" w:leftChars="-51" w:right="-112" w:rightChars="-51"/>
              <w:jc w:val="center"/>
              <w:rPr>
                <w:bCs/>
                <w:szCs w:val="21"/>
              </w:rPr>
            </w:pPr>
            <w:r>
              <w:rPr>
                <w:rFonts w:hint="eastAsia"/>
                <w:bCs/>
                <w:szCs w:val="21"/>
              </w:rPr>
              <w:t>4</w:t>
            </w:r>
          </w:p>
        </w:tc>
        <w:tc>
          <w:tcPr>
            <w:tcW w:w="2001" w:type="dxa"/>
            <w:vAlign w:val="center"/>
          </w:tcPr>
          <w:p w14:paraId="2E072086">
            <w:pPr>
              <w:ind w:left="-29" w:leftChars="-13" w:right="-68" w:rightChars="-31"/>
              <w:rPr>
                <w:bCs/>
                <w:szCs w:val="21"/>
              </w:rPr>
            </w:pPr>
            <w:r>
              <w:rPr>
                <w:rFonts w:hint="eastAsia"/>
                <w:bCs/>
                <w:szCs w:val="21"/>
              </w:rPr>
              <w:t>批发业</w:t>
            </w:r>
          </w:p>
        </w:tc>
        <w:tc>
          <w:tcPr>
            <w:tcW w:w="1087" w:type="dxa"/>
            <w:vAlign w:val="center"/>
          </w:tcPr>
          <w:p w14:paraId="3C901ACF">
            <w:pPr>
              <w:ind w:left="-112" w:leftChars="-51" w:right="-112" w:rightChars="-51"/>
              <w:jc w:val="center"/>
              <w:rPr>
                <w:szCs w:val="21"/>
              </w:rPr>
            </w:pPr>
            <w:r>
              <w:rPr>
                <w:rFonts w:hint="eastAsia"/>
                <w:szCs w:val="21"/>
              </w:rPr>
              <w:t>≥40000</w:t>
            </w:r>
          </w:p>
        </w:tc>
        <w:tc>
          <w:tcPr>
            <w:tcW w:w="1086" w:type="dxa"/>
            <w:vAlign w:val="center"/>
          </w:tcPr>
          <w:p w14:paraId="37433521">
            <w:pPr>
              <w:ind w:left="-112" w:leftChars="-51" w:right="-112" w:rightChars="-51"/>
              <w:jc w:val="center"/>
              <w:rPr>
                <w:szCs w:val="21"/>
              </w:rPr>
            </w:pPr>
            <w:r>
              <w:rPr>
                <w:rFonts w:hint="eastAsia"/>
                <w:szCs w:val="21"/>
              </w:rPr>
              <w:t>≥200</w:t>
            </w:r>
          </w:p>
        </w:tc>
        <w:tc>
          <w:tcPr>
            <w:tcW w:w="921" w:type="dxa"/>
            <w:vAlign w:val="center"/>
          </w:tcPr>
          <w:p w14:paraId="12F8A55D">
            <w:pPr>
              <w:ind w:left="-112" w:leftChars="-51" w:right="-112" w:rightChars="-51"/>
              <w:jc w:val="center"/>
              <w:rPr>
                <w:szCs w:val="21"/>
              </w:rPr>
            </w:pPr>
            <w:r>
              <w:rPr>
                <w:rFonts w:hint="eastAsia"/>
                <w:szCs w:val="21"/>
              </w:rPr>
              <w:t>　</w:t>
            </w:r>
          </w:p>
        </w:tc>
        <w:tc>
          <w:tcPr>
            <w:tcW w:w="1086" w:type="dxa"/>
            <w:vAlign w:val="center"/>
          </w:tcPr>
          <w:p w14:paraId="34AE3840">
            <w:pPr>
              <w:ind w:left="-112" w:leftChars="-51" w:right="-112" w:rightChars="-51"/>
              <w:jc w:val="center"/>
              <w:rPr>
                <w:szCs w:val="21"/>
              </w:rPr>
            </w:pPr>
            <w:r>
              <w:rPr>
                <w:rFonts w:hint="eastAsia"/>
                <w:szCs w:val="21"/>
              </w:rPr>
              <w:t>≥5000</w:t>
            </w:r>
          </w:p>
        </w:tc>
        <w:tc>
          <w:tcPr>
            <w:tcW w:w="1074" w:type="dxa"/>
            <w:vAlign w:val="center"/>
          </w:tcPr>
          <w:p w14:paraId="459F5FFF">
            <w:pPr>
              <w:ind w:left="-112" w:leftChars="-51" w:right="-112" w:rightChars="-51"/>
              <w:jc w:val="center"/>
              <w:rPr>
                <w:szCs w:val="21"/>
              </w:rPr>
            </w:pPr>
            <w:r>
              <w:rPr>
                <w:rFonts w:hint="eastAsia"/>
                <w:szCs w:val="21"/>
              </w:rPr>
              <w:t>≥20</w:t>
            </w:r>
          </w:p>
        </w:tc>
        <w:tc>
          <w:tcPr>
            <w:tcW w:w="978" w:type="dxa"/>
            <w:vAlign w:val="center"/>
          </w:tcPr>
          <w:p w14:paraId="3592BA23">
            <w:pPr>
              <w:jc w:val="center"/>
              <w:rPr>
                <w:szCs w:val="21"/>
              </w:rPr>
            </w:pPr>
            <w:r>
              <w:rPr>
                <w:rFonts w:hint="eastAsia"/>
                <w:szCs w:val="21"/>
              </w:rPr>
              <w:t>　</w:t>
            </w:r>
          </w:p>
        </w:tc>
        <w:tc>
          <w:tcPr>
            <w:tcW w:w="1086" w:type="dxa"/>
            <w:vAlign w:val="center"/>
          </w:tcPr>
          <w:p w14:paraId="313F13D1">
            <w:pPr>
              <w:jc w:val="center"/>
              <w:rPr>
                <w:szCs w:val="21"/>
              </w:rPr>
            </w:pPr>
            <w:r>
              <w:rPr>
                <w:rFonts w:hint="eastAsia"/>
                <w:szCs w:val="21"/>
              </w:rPr>
              <w:t>≥1000</w:t>
            </w:r>
          </w:p>
        </w:tc>
        <w:tc>
          <w:tcPr>
            <w:tcW w:w="1141" w:type="dxa"/>
            <w:vAlign w:val="center"/>
          </w:tcPr>
          <w:p w14:paraId="350C790E">
            <w:pPr>
              <w:jc w:val="center"/>
              <w:rPr>
                <w:szCs w:val="21"/>
              </w:rPr>
            </w:pPr>
            <w:r>
              <w:rPr>
                <w:rFonts w:hint="eastAsia"/>
                <w:szCs w:val="21"/>
              </w:rPr>
              <w:t>≥5</w:t>
            </w:r>
          </w:p>
        </w:tc>
        <w:tc>
          <w:tcPr>
            <w:tcW w:w="1223" w:type="dxa"/>
            <w:vAlign w:val="center"/>
          </w:tcPr>
          <w:p w14:paraId="54EA2E93">
            <w:pPr>
              <w:jc w:val="center"/>
              <w:rPr>
                <w:szCs w:val="21"/>
              </w:rPr>
            </w:pPr>
            <w:r>
              <w:rPr>
                <w:rFonts w:hint="eastAsia"/>
                <w:szCs w:val="21"/>
              </w:rPr>
              <w:t>　</w:t>
            </w:r>
          </w:p>
        </w:tc>
        <w:tc>
          <w:tcPr>
            <w:tcW w:w="847" w:type="dxa"/>
            <w:vAlign w:val="center"/>
          </w:tcPr>
          <w:p w14:paraId="5FDDD349">
            <w:pPr>
              <w:jc w:val="center"/>
              <w:rPr>
                <w:szCs w:val="21"/>
              </w:rPr>
            </w:pPr>
            <w:r>
              <w:rPr>
                <w:rFonts w:hint="eastAsia"/>
                <w:szCs w:val="21"/>
              </w:rPr>
              <w:t>＜1000</w:t>
            </w:r>
          </w:p>
        </w:tc>
        <w:tc>
          <w:tcPr>
            <w:tcW w:w="1090" w:type="dxa"/>
            <w:vAlign w:val="center"/>
          </w:tcPr>
          <w:p w14:paraId="1D615BD6">
            <w:pPr>
              <w:jc w:val="center"/>
              <w:rPr>
                <w:szCs w:val="21"/>
              </w:rPr>
            </w:pPr>
            <w:r>
              <w:rPr>
                <w:rFonts w:hint="eastAsia"/>
                <w:szCs w:val="21"/>
              </w:rPr>
              <w:t>＜5</w:t>
            </w:r>
          </w:p>
        </w:tc>
        <w:tc>
          <w:tcPr>
            <w:tcW w:w="1250" w:type="dxa"/>
            <w:vAlign w:val="center"/>
          </w:tcPr>
          <w:p w14:paraId="6AB9C893">
            <w:pPr>
              <w:jc w:val="center"/>
              <w:rPr>
                <w:szCs w:val="21"/>
              </w:rPr>
            </w:pPr>
            <w:r>
              <w:rPr>
                <w:rFonts w:hint="eastAsia"/>
                <w:szCs w:val="21"/>
              </w:rPr>
              <w:t>　</w:t>
            </w:r>
          </w:p>
        </w:tc>
      </w:tr>
      <w:tr w14:paraId="4582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498E41ED">
            <w:pPr>
              <w:ind w:left="-112" w:leftChars="-51" w:right="-112" w:rightChars="-51"/>
              <w:jc w:val="center"/>
              <w:rPr>
                <w:bCs/>
                <w:szCs w:val="21"/>
              </w:rPr>
            </w:pPr>
            <w:r>
              <w:rPr>
                <w:rFonts w:hint="eastAsia"/>
                <w:bCs/>
                <w:szCs w:val="21"/>
              </w:rPr>
              <w:t>5</w:t>
            </w:r>
          </w:p>
        </w:tc>
        <w:tc>
          <w:tcPr>
            <w:tcW w:w="2001" w:type="dxa"/>
            <w:vAlign w:val="center"/>
          </w:tcPr>
          <w:p w14:paraId="0E2DBCF0">
            <w:pPr>
              <w:ind w:left="-29" w:leftChars="-13" w:right="-68" w:rightChars="-31"/>
              <w:rPr>
                <w:bCs/>
                <w:szCs w:val="21"/>
              </w:rPr>
            </w:pPr>
            <w:r>
              <w:rPr>
                <w:rFonts w:hint="eastAsia"/>
                <w:bCs/>
                <w:szCs w:val="21"/>
              </w:rPr>
              <w:t>零售业</w:t>
            </w:r>
          </w:p>
        </w:tc>
        <w:tc>
          <w:tcPr>
            <w:tcW w:w="1087" w:type="dxa"/>
            <w:vAlign w:val="center"/>
          </w:tcPr>
          <w:p w14:paraId="4C9AD1F5">
            <w:pPr>
              <w:ind w:left="-112" w:leftChars="-51" w:right="-112" w:rightChars="-51"/>
              <w:jc w:val="center"/>
              <w:rPr>
                <w:szCs w:val="21"/>
              </w:rPr>
            </w:pPr>
            <w:r>
              <w:rPr>
                <w:rFonts w:hint="eastAsia"/>
                <w:szCs w:val="21"/>
              </w:rPr>
              <w:t>≥20000</w:t>
            </w:r>
          </w:p>
        </w:tc>
        <w:tc>
          <w:tcPr>
            <w:tcW w:w="1086" w:type="dxa"/>
            <w:vAlign w:val="center"/>
          </w:tcPr>
          <w:p w14:paraId="4E83C0A0">
            <w:pPr>
              <w:ind w:left="-112" w:leftChars="-51" w:right="-112" w:rightChars="-51"/>
              <w:jc w:val="center"/>
              <w:rPr>
                <w:szCs w:val="21"/>
              </w:rPr>
            </w:pPr>
            <w:r>
              <w:rPr>
                <w:rFonts w:hint="eastAsia"/>
                <w:szCs w:val="21"/>
              </w:rPr>
              <w:t>≥300</w:t>
            </w:r>
          </w:p>
        </w:tc>
        <w:tc>
          <w:tcPr>
            <w:tcW w:w="921" w:type="dxa"/>
            <w:vAlign w:val="center"/>
          </w:tcPr>
          <w:p w14:paraId="27150BD6">
            <w:pPr>
              <w:ind w:left="-112" w:leftChars="-51" w:right="-112" w:rightChars="-51"/>
              <w:jc w:val="center"/>
              <w:rPr>
                <w:szCs w:val="21"/>
              </w:rPr>
            </w:pPr>
            <w:r>
              <w:rPr>
                <w:rFonts w:hint="eastAsia"/>
                <w:szCs w:val="21"/>
              </w:rPr>
              <w:t>　</w:t>
            </w:r>
          </w:p>
        </w:tc>
        <w:tc>
          <w:tcPr>
            <w:tcW w:w="1086" w:type="dxa"/>
            <w:vAlign w:val="center"/>
          </w:tcPr>
          <w:p w14:paraId="24CC576D">
            <w:pPr>
              <w:ind w:left="-112" w:leftChars="-51" w:right="-112" w:rightChars="-51"/>
              <w:jc w:val="center"/>
              <w:rPr>
                <w:szCs w:val="21"/>
              </w:rPr>
            </w:pPr>
            <w:r>
              <w:rPr>
                <w:rFonts w:hint="eastAsia"/>
                <w:szCs w:val="21"/>
              </w:rPr>
              <w:t>≥500</w:t>
            </w:r>
          </w:p>
        </w:tc>
        <w:tc>
          <w:tcPr>
            <w:tcW w:w="1074" w:type="dxa"/>
            <w:vAlign w:val="center"/>
          </w:tcPr>
          <w:p w14:paraId="082A9C6F">
            <w:pPr>
              <w:ind w:left="-112" w:leftChars="-51" w:right="-112" w:rightChars="-51"/>
              <w:jc w:val="center"/>
              <w:rPr>
                <w:szCs w:val="21"/>
              </w:rPr>
            </w:pPr>
            <w:r>
              <w:rPr>
                <w:rFonts w:hint="eastAsia"/>
                <w:szCs w:val="21"/>
              </w:rPr>
              <w:t>≥50</w:t>
            </w:r>
          </w:p>
        </w:tc>
        <w:tc>
          <w:tcPr>
            <w:tcW w:w="978" w:type="dxa"/>
            <w:vAlign w:val="center"/>
          </w:tcPr>
          <w:p w14:paraId="3BCEC259">
            <w:pPr>
              <w:jc w:val="center"/>
              <w:rPr>
                <w:szCs w:val="21"/>
              </w:rPr>
            </w:pPr>
            <w:r>
              <w:rPr>
                <w:rFonts w:hint="eastAsia"/>
                <w:szCs w:val="21"/>
              </w:rPr>
              <w:t>　</w:t>
            </w:r>
          </w:p>
        </w:tc>
        <w:tc>
          <w:tcPr>
            <w:tcW w:w="1086" w:type="dxa"/>
            <w:vAlign w:val="center"/>
          </w:tcPr>
          <w:p w14:paraId="3F893567">
            <w:pPr>
              <w:jc w:val="center"/>
              <w:rPr>
                <w:szCs w:val="21"/>
              </w:rPr>
            </w:pPr>
            <w:r>
              <w:rPr>
                <w:rFonts w:hint="eastAsia"/>
                <w:szCs w:val="21"/>
              </w:rPr>
              <w:t>≥100</w:t>
            </w:r>
          </w:p>
        </w:tc>
        <w:tc>
          <w:tcPr>
            <w:tcW w:w="1141" w:type="dxa"/>
            <w:vAlign w:val="center"/>
          </w:tcPr>
          <w:p w14:paraId="0312E0F6">
            <w:pPr>
              <w:jc w:val="center"/>
              <w:rPr>
                <w:szCs w:val="21"/>
              </w:rPr>
            </w:pPr>
            <w:r>
              <w:rPr>
                <w:rFonts w:hint="eastAsia"/>
                <w:szCs w:val="21"/>
              </w:rPr>
              <w:t>≥10</w:t>
            </w:r>
          </w:p>
        </w:tc>
        <w:tc>
          <w:tcPr>
            <w:tcW w:w="1223" w:type="dxa"/>
            <w:vAlign w:val="center"/>
          </w:tcPr>
          <w:p w14:paraId="1BFD7AED">
            <w:pPr>
              <w:jc w:val="center"/>
              <w:rPr>
                <w:szCs w:val="21"/>
              </w:rPr>
            </w:pPr>
            <w:r>
              <w:rPr>
                <w:rFonts w:hint="eastAsia"/>
                <w:szCs w:val="21"/>
              </w:rPr>
              <w:t>　</w:t>
            </w:r>
          </w:p>
        </w:tc>
        <w:tc>
          <w:tcPr>
            <w:tcW w:w="847" w:type="dxa"/>
            <w:vAlign w:val="center"/>
          </w:tcPr>
          <w:p w14:paraId="79ACE7E0">
            <w:pPr>
              <w:jc w:val="center"/>
              <w:rPr>
                <w:szCs w:val="21"/>
              </w:rPr>
            </w:pPr>
            <w:r>
              <w:rPr>
                <w:rFonts w:hint="eastAsia"/>
                <w:szCs w:val="21"/>
              </w:rPr>
              <w:t>＜100</w:t>
            </w:r>
          </w:p>
        </w:tc>
        <w:tc>
          <w:tcPr>
            <w:tcW w:w="1090" w:type="dxa"/>
            <w:vAlign w:val="center"/>
          </w:tcPr>
          <w:p w14:paraId="5784540A">
            <w:pPr>
              <w:jc w:val="center"/>
              <w:rPr>
                <w:szCs w:val="21"/>
              </w:rPr>
            </w:pPr>
            <w:r>
              <w:rPr>
                <w:rFonts w:hint="eastAsia"/>
                <w:szCs w:val="21"/>
              </w:rPr>
              <w:t>＜10</w:t>
            </w:r>
          </w:p>
        </w:tc>
        <w:tc>
          <w:tcPr>
            <w:tcW w:w="1250" w:type="dxa"/>
            <w:vAlign w:val="center"/>
          </w:tcPr>
          <w:p w14:paraId="02F8F2E7">
            <w:pPr>
              <w:jc w:val="center"/>
              <w:rPr>
                <w:szCs w:val="21"/>
              </w:rPr>
            </w:pPr>
            <w:r>
              <w:rPr>
                <w:rFonts w:hint="eastAsia"/>
                <w:szCs w:val="21"/>
              </w:rPr>
              <w:t>　</w:t>
            </w:r>
          </w:p>
        </w:tc>
      </w:tr>
      <w:tr w14:paraId="68D8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76EB827C">
            <w:pPr>
              <w:ind w:left="-112" w:leftChars="-51" w:right="-112" w:rightChars="-51"/>
              <w:jc w:val="center"/>
              <w:rPr>
                <w:bCs/>
                <w:szCs w:val="21"/>
              </w:rPr>
            </w:pPr>
            <w:r>
              <w:rPr>
                <w:rFonts w:hint="eastAsia"/>
                <w:bCs/>
                <w:szCs w:val="21"/>
              </w:rPr>
              <w:t>6</w:t>
            </w:r>
          </w:p>
        </w:tc>
        <w:tc>
          <w:tcPr>
            <w:tcW w:w="2001" w:type="dxa"/>
            <w:vAlign w:val="center"/>
          </w:tcPr>
          <w:p w14:paraId="5B9F3F1C">
            <w:pPr>
              <w:ind w:left="-29" w:leftChars="-13" w:right="-68" w:rightChars="-31"/>
              <w:rPr>
                <w:bCs/>
                <w:szCs w:val="21"/>
              </w:rPr>
            </w:pPr>
            <w:r>
              <w:rPr>
                <w:rFonts w:hint="eastAsia"/>
                <w:bCs/>
                <w:szCs w:val="21"/>
              </w:rPr>
              <w:t>交通运输业</w:t>
            </w:r>
          </w:p>
        </w:tc>
        <w:tc>
          <w:tcPr>
            <w:tcW w:w="1087" w:type="dxa"/>
            <w:vAlign w:val="center"/>
          </w:tcPr>
          <w:p w14:paraId="322E7F67">
            <w:pPr>
              <w:ind w:left="-112" w:leftChars="-51" w:right="-112" w:rightChars="-51"/>
              <w:jc w:val="center"/>
              <w:rPr>
                <w:szCs w:val="21"/>
              </w:rPr>
            </w:pPr>
            <w:r>
              <w:rPr>
                <w:rFonts w:hint="eastAsia"/>
                <w:szCs w:val="21"/>
              </w:rPr>
              <w:t>≥30000</w:t>
            </w:r>
          </w:p>
        </w:tc>
        <w:tc>
          <w:tcPr>
            <w:tcW w:w="1086" w:type="dxa"/>
            <w:vAlign w:val="center"/>
          </w:tcPr>
          <w:p w14:paraId="2B8ADE59">
            <w:pPr>
              <w:ind w:left="-112" w:leftChars="-51" w:right="-112" w:rightChars="-51"/>
              <w:jc w:val="center"/>
              <w:rPr>
                <w:szCs w:val="21"/>
              </w:rPr>
            </w:pPr>
            <w:r>
              <w:rPr>
                <w:rFonts w:hint="eastAsia"/>
                <w:szCs w:val="21"/>
              </w:rPr>
              <w:t>≥1000</w:t>
            </w:r>
          </w:p>
        </w:tc>
        <w:tc>
          <w:tcPr>
            <w:tcW w:w="921" w:type="dxa"/>
            <w:vAlign w:val="center"/>
          </w:tcPr>
          <w:p w14:paraId="58D84905">
            <w:pPr>
              <w:ind w:left="-112" w:leftChars="-51" w:right="-112" w:rightChars="-51"/>
              <w:jc w:val="center"/>
              <w:rPr>
                <w:szCs w:val="21"/>
              </w:rPr>
            </w:pPr>
            <w:r>
              <w:rPr>
                <w:rFonts w:hint="eastAsia"/>
                <w:szCs w:val="21"/>
              </w:rPr>
              <w:t>　</w:t>
            </w:r>
          </w:p>
        </w:tc>
        <w:tc>
          <w:tcPr>
            <w:tcW w:w="1086" w:type="dxa"/>
            <w:vAlign w:val="center"/>
          </w:tcPr>
          <w:p w14:paraId="017D235D">
            <w:pPr>
              <w:ind w:left="-112" w:leftChars="-51" w:right="-112" w:rightChars="-51"/>
              <w:jc w:val="center"/>
              <w:rPr>
                <w:szCs w:val="21"/>
              </w:rPr>
            </w:pPr>
            <w:r>
              <w:rPr>
                <w:rFonts w:hint="eastAsia"/>
                <w:szCs w:val="21"/>
              </w:rPr>
              <w:t>≥3000</w:t>
            </w:r>
          </w:p>
        </w:tc>
        <w:tc>
          <w:tcPr>
            <w:tcW w:w="1074" w:type="dxa"/>
            <w:vAlign w:val="center"/>
          </w:tcPr>
          <w:p w14:paraId="293E8523">
            <w:pPr>
              <w:ind w:left="-112" w:leftChars="-51" w:right="-112" w:rightChars="-51"/>
              <w:jc w:val="center"/>
              <w:rPr>
                <w:szCs w:val="21"/>
              </w:rPr>
            </w:pPr>
            <w:r>
              <w:rPr>
                <w:rFonts w:hint="eastAsia"/>
                <w:szCs w:val="21"/>
              </w:rPr>
              <w:t>≥300</w:t>
            </w:r>
          </w:p>
        </w:tc>
        <w:tc>
          <w:tcPr>
            <w:tcW w:w="978" w:type="dxa"/>
            <w:vAlign w:val="center"/>
          </w:tcPr>
          <w:p w14:paraId="2FEA7A56">
            <w:pPr>
              <w:jc w:val="center"/>
              <w:rPr>
                <w:szCs w:val="21"/>
              </w:rPr>
            </w:pPr>
            <w:r>
              <w:rPr>
                <w:rFonts w:hint="eastAsia"/>
                <w:szCs w:val="21"/>
              </w:rPr>
              <w:t>　</w:t>
            </w:r>
          </w:p>
        </w:tc>
        <w:tc>
          <w:tcPr>
            <w:tcW w:w="1086" w:type="dxa"/>
            <w:vAlign w:val="center"/>
          </w:tcPr>
          <w:p w14:paraId="2252BA2B">
            <w:pPr>
              <w:jc w:val="center"/>
              <w:rPr>
                <w:szCs w:val="21"/>
              </w:rPr>
            </w:pPr>
            <w:r>
              <w:rPr>
                <w:rFonts w:hint="eastAsia"/>
                <w:szCs w:val="21"/>
              </w:rPr>
              <w:t>≥200</w:t>
            </w:r>
          </w:p>
        </w:tc>
        <w:tc>
          <w:tcPr>
            <w:tcW w:w="1141" w:type="dxa"/>
            <w:vAlign w:val="center"/>
          </w:tcPr>
          <w:p w14:paraId="7F3337D3">
            <w:pPr>
              <w:jc w:val="center"/>
              <w:rPr>
                <w:szCs w:val="21"/>
              </w:rPr>
            </w:pPr>
            <w:r>
              <w:rPr>
                <w:rFonts w:hint="eastAsia"/>
                <w:szCs w:val="21"/>
              </w:rPr>
              <w:t>≥20</w:t>
            </w:r>
          </w:p>
        </w:tc>
        <w:tc>
          <w:tcPr>
            <w:tcW w:w="1223" w:type="dxa"/>
            <w:vAlign w:val="center"/>
          </w:tcPr>
          <w:p w14:paraId="2B37B9D4">
            <w:pPr>
              <w:jc w:val="center"/>
              <w:rPr>
                <w:szCs w:val="21"/>
              </w:rPr>
            </w:pPr>
            <w:r>
              <w:rPr>
                <w:rFonts w:hint="eastAsia"/>
                <w:szCs w:val="21"/>
              </w:rPr>
              <w:t>　</w:t>
            </w:r>
          </w:p>
        </w:tc>
        <w:tc>
          <w:tcPr>
            <w:tcW w:w="847" w:type="dxa"/>
            <w:vAlign w:val="center"/>
          </w:tcPr>
          <w:p w14:paraId="0654FCC5">
            <w:pPr>
              <w:jc w:val="center"/>
              <w:rPr>
                <w:szCs w:val="21"/>
              </w:rPr>
            </w:pPr>
            <w:r>
              <w:rPr>
                <w:rFonts w:hint="eastAsia"/>
                <w:szCs w:val="21"/>
              </w:rPr>
              <w:t>＜200</w:t>
            </w:r>
          </w:p>
        </w:tc>
        <w:tc>
          <w:tcPr>
            <w:tcW w:w="1090" w:type="dxa"/>
            <w:vAlign w:val="center"/>
          </w:tcPr>
          <w:p w14:paraId="3A646D15">
            <w:pPr>
              <w:jc w:val="center"/>
              <w:rPr>
                <w:szCs w:val="21"/>
              </w:rPr>
            </w:pPr>
            <w:r>
              <w:rPr>
                <w:rFonts w:hint="eastAsia"/>
                <w:szCs w:val="21"/>
              </w:rPr>
              <w:t>＜20</w:t>
            </w:r>
          </w:p>
        </w:tc>
        <w:tc>
          <w:tcPr>
            <w:tcW w:w="1250" w:type="dxa"/>
            <w:vAlign w:val="center"/>
          </w:tcPr>
          <w:p w14:paraId="449CC7ED">
            <w:pPr>
              <w:jc w:val="center"/>
              <w:rPr>
                <w:szCs w:val="21"/>
              </w:rPr>
            </w:pPr>
            <w:r>
              <w:rPr>
                <w:rFonts w:hint="eastAsia"/>
                <w:szCs w:val="21"/>
              </w:rPr>
              <w:t>　</w:t>
            </w:r>
          </w:p>
        </w:tc>
      </w:tr>
      <w:tr w14:paraId="4D34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69BB6E2C">
            <w:pPr>
              <w:ind w:left="-112" w:leftChars="-51" w:right="-112" w:rightChars="-51"/>
              <w:jc w:val="center"/>
              <w:rPr>
                <w:bCs/>
                <w:szCs w:val="21"/>
              </w:rPr>
            </w:pPr>
            <w:r>
              <w:rPr>
                <w:rFonts w:hint="eastAsia"/>
                <w:bCs/>
                <w:szCs w:val="21"/>
              </w:rPr>
              <w:t>7</w:t>
            </w:r>
          </w:p>
        </w:tc>
        <w:tc>
          <w:tcPr>
            <w:tcW w:w="2001" w:type="dxa"/>
            <w:vAlign w:val="center"/>
          </w:tcPr>
          <w:p w14:paraId="38CDC59C">
            <w:pPr>
              <w:ind w:left="-29" w:leftChars="-13" w:right="-68" w:rightChars="-31"/>
              <w:rPr>
                <w:bCs/>
                <w:szCs w:val="21"/>
              </w:rPr>
            </w:pPr>
            <w:r>
              <w:rPr>
                <w:rFonts w:hint="eastAsia"/>
                <w:bCs/>
                <w:szCs w:val="21"/>
              </w:rPr>
              <w:t>仓储业</w:t>
            </w:r>
          </w:p>
        </w:tc>
        <w:tc>
          <w:tcPr>
            <w:tcW w:w="1087" w:type="dxa"/>
            <w:vAlign w:val="center"/>
          </w:tcPr>
          <w:p w14:paraId="3275254C">
            <w:pPr>
              <w:ind w:left="-112" w:leftChars="-51" w:right="-112" w:rightChars="-51"/>
              <w:jc w:val="center"/>
              <w:rPr>
                <w:szCs w:val="21"/>
              </w:rPr>
            </w:pPr>
            <w:r>
              <w:rPr>
                <w:rFonts w:hint="eastAsia"/>
                <w:szCs w:val="21"/>
              </w:rPr>
              <w:t>≥30000</w:t>
            </w:r>
          </w:p>
        </w:tc>
        <w:tc>
          <w:tcPr>
            <w:tcW w:w="1086" w:type="dxa"/>
            <w:vAlign w:val="center"/>
          </w:tcPr>
          <w:p w14:paraId="1256FD28">
            <w:pPr>
              <w:ind w:left="-112" w:leftChars="-51" w:right="-112" w:rightChars="-51"/>
              <w:jc w:val="center"/>
              <w:rPr>
                <w:szCs w:val="21"/>
              </w:rPr>
            </w:pPr>
            <w:r>
              <w:rPr>
                <w:rFonts w:hint="eastAsia"/>
                <w:szCs w:val="21"/>
              </w:rPr>
              <w:t>≥200</w:t>
            </w:r>
          </w:p>
        </w:tc>
        <w:tc>
          <w:tcPr>
            <w:tcW w:w="921" w:type="dxa"/>
            <w:vAlign w:val="center"/>
          </w:tcPr>
          <w:p w14:paraId="5976F7F0">
            <w:pPr>
              <w:ind w:left="-112" w:leftChars="-51" w:right="-112" w:rightChars="-51"/>
              <w:jc w:val="center"/>
              <w:rPr>
                <w:szCs w:val="21"/>
              </w:rPr>
            </w:pPr>
            <w:r>
              <w:rPr>
                <w:rFonts w:hint="eastAsia"/>
                <w:szCs w:val="21"/>
              </w:rPr>
              <w:t>　</w:t>
            </w:r>
          </w:p>
        </w:tc>
        <w:tc>
          <w:tcPr>
            <w:tcW w:w="1086" w:type="dxa"/>
            <w:vAlign w:val="center"/>
          </w:tcPr>
          <w:p w14:paraId="161E1179">
            <w:pPr>
              <w:ind w:left="-112" w:leftChars="-51" w:right="-112" w:rightChars="-51"/>
              <w:jc w:val="center"/>
              <w:rPr>
                <w:szCs w:val="21"/>
              </w:rPr>
            </w:pPr>
            <w:r>
              <w:rPr>
                <w:rFonts w:hint="eastAsia"/>
                <w:szCs w:val="21"/>
              </w:rPr>
              <w:t>≥1000</w:t>
            </w:r>
          </w:p>
        </w:tc>
        <w:tc>
          <w:tcPr>
            <w:tcW w:w="1074" w:type="dxa"/>
            <w:vAlign w:val="center"/>
          </w:tcPr>
          <w:p w14:paraId="418E9290">
            <w:pPr>
              <w:ind w:left="-112" w:leftChars="-51" w:right="-112" w:rightChars="-51"/>
              <w:jc w:val="center"/>
              <w:rPr>
                <w:szCs w:val="21"/>
              </w:rPr>
            </w:pPr>
            <w:r>
              <w:rPr>
                <w:rFonts w:hint="eastAsia"/>
                <w:szCs w:val="21"/>
              </w:rPr>
              <w:t>≥100</w:t>
            </w:r>
          </w:p>
        </w:tc>
        <w:tc>
          <w:tcPr>
            <w:tcW w:w="978" w:type="dxa"/>
            <w:vAlign w:val="center"/>
          </w:tcPr>
          <w:p w14:paraId="05618E94">
            <w:pPr>
              <w:jc w:val="center"/>
              <w:rPr>
                <w:szCs w:val="21"/>
              </w:rPr>
            </w:pPr>
            <w:r>
              <w:rPr>
                <w:rFonts w:hint="eastAsia"/>
                <w:szCs w:val="21"/>
              </w:rPr>
              <w:t>　</w:t>
            </w:r>
          </w:p>
        </w:tc>
        <w:tc>
          <w:tcPr>
            <w:tcW w:w="1086" w:type="dxa"/>
            <w:vAlign w:val="center"/>
          </w:tcPr>
          <w:p w14:paraId="1C9DA010">
            <w:pPr>
              <w:jc w:val="center"/>
              <w:rPr>
                <w:szCs w:val="21"/>
              </w:rPr>
            </w:pPr>
            <w:r>
              <w:rPr>
                <w:rFonts w:hint="eastAsia"/>
                <w:szCs w:val="21"/>
              </w:rPr>
              <w:t>≥100</w:t>
            </w:r>
          </w:p>
        </w:tc>
        <w:tc>
          <w:tcPr>
            <w:tcW w:w="1141" w:type="dxa"/>
            <w:vAlign w:val="center"/>
          </w:tcPr>
          <w:p w14:paraId="29168AD0">
            <w:pPr>
              <w:jc w:val="center"/>
              <w:rPr>
                <w:szCs w:val="21"/>
              </w:rPr>
            </w:pPr>
            <w:r>
              <w:rPr>
                <w:rFonts w:hint="eastAsia"/>
                <w:szCs w:val="21"/>
              </w:rPr>
              <w:t>≥20</w:t>
            </w:r>
          </w:p>
        </w:tc>
        <w:tc>
          <w:tcPr>
            <w:tcW w:w="1223" w:type="dxa"/>
            <w:vAlign w:val="center"/>
          </w:tcPr>
          <w:p w14:paraId="0BEF4BD4">
            <w:pPr>
              <w:jc w:val="center"/>
              <w:rPr>
                <w:szCs w:val="21"/>
              </w:rPr>
            </w:pPr>
            <w:r>
              <w:rPr>
                <w:rFonts w:hint="eastAsia"/>
                <w:szCs w:val="21"/>
              </w:rPr>
              <w:t>　</w:t>
            </w:r>
          </w:p>
        </w:tc>
        <w:tc>
          <w:tcPr>
            <w:tcW w:w="847" w:type="dxa"/>
            <w:vAlign w:val="center"/>
          </w:tcPr>
          <w:p w14:paraId="33C1E3AE">
            <w:pPr>
              <w:jc w:val="center"/>
              <w:rPr>
                <w:szCs w:val="21"/>
              </w:rPr>
            </w:pPr>
            <w:r>
              <w:rPr>
                <w:rFonts w:hint="eastAsia"/>
                <w:szCs w:val="21"/>
              </w:rPr>
              <w:t>＜100</w:t>
            </w:r>
          </w:p>
        </w:tc>
        <w:tc>
          <w:tcPr>
            <w:tcW w:w="1090" w:type="dxa"/>
            <w:vAlign w:val="center"/>
          </w:tcPr>
          <w:p w14:paraId="2578D578">
            <w:pPr>
              <w:jc w:val="center"/>
              <w:rPr>
                <w:szCs w:val="21"/>
              </w:rPr>
            </w:pPr>
            <w:r>
              <w:rPr>
                <w:rFonts w:hint="eastAsia"/>
                <w:szCs w:val="21"/>
              </w:rPr>
              <w:t>＜20</w:t>
            </w:r>
          </w:p>
        </w:tc>
        <w:tc>
          <w:tcPr>
            <w:tcW w:w="1250" w:type="dxa"/>
            <w:vAlign w:val="center"/>
          </w:tcPr>
          <w:p w14:paraId="4F661480">
            <w:pPr>
              <w:jc w:val="center"/>
              <w:rPr>
                <w:szCs w:val="21"/>
              </w:rPr>
            </w:pPr>
            <w:r>
              <w:rPr>
                <w:rFonts w:hint="eastAsia"/>
                <w:szCs w:val="21"/>
              </w:rPr>
              <w:t>　</w:t>
            </w:r>
          </w:p>
        </w:tc>
      </w:tr>
      <w:tr w14:paraId="4749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66B2A22B">
            <w:pPr>
              <w:ind w:left="-112" w:leftChars="-51" w:right="-112" w:rightChars="-51"/>
              <w:jc w:val="center"/>
              <w:rPr>
                <w:bCs/>
                <w:szCs w:val="21"/>
              </w:rPr>
            </w:pPr>
            <w:r>
              <w:rPr>
                <w:rFonts w:hint="eastAsia"/>
                <w:bCs/>
                <w:szCs w:val="21"/>
              </w:rPr>
              <w:t>8</w:t>
            </w:r>
          </w:p>
        </w:tc>
        <w:tc>
          <w:tcPr>
            <w:tcW w:w="2001" w:type="dxa"/>
            <w:vAlign w:val="center"/>
          </w:tcPr>
          <w:p w14:paraId="217C38D0">
            <w:pPr>
              <w:ind w:left="-29" w:leftChars="-13" w:right="-68" w:rightChars="-31"/>
              <w:rPr>
                <w:bCs/>
                <w:szCs w:val="21"/>
              </w:rPr>
            </w:pPr>
            <w:r>
              <w:rPr>
                <w:rFonts w:hint="eastAsia"/>
                <w:bCs/>
                <w:szCs w:val="21"/>
              </w:rPr>
              <w:t>邮政业</w:t>
            </w:r>
          </w:p>
        </w:tc>
        <w:tc>
          <w:tcPr>
            <w:tcW w:w="1087" w:type="dxa"/>
            <w:vAlign w:val="center"/>
          </w:tcPr>
          <w:p w14:paraId="28F3967F">
            <w:pPr>
              <w:ind w:left="-112" w:leftChars="-51" w:right="-112" w:rightChars="-51"/>
              <w:jc w:val="center"/>
              <w:rPr>
                <w:szCs w:val="21"/>
              </w:rPr>
            </w:pPr>
            <w:r>
              <w:rPr>
                <w:rFonts w:hint="eastAsia"/>
                <w:szCs w:val="21"/>
              </w:rPr>
              <w:t>≥30000</w:t>
            </w:r>
          </w:p>
        </w:tc>
        <w:tc>
          <w:tcPr>
            <w:tcW w:w="1086" w:type="dxa"/>
            <w:vAlign w:val="center"/>
          </w:tcPr>
          <w:p w14:paraId="74C68E88">
            <w:pPr>
              <w:ind w:left="-112" w:leftChars="-51" w:right="-112" w:rightChars="-51"/>
              <w:jc w:val="center"/>
              <w:rPr>
                <w:szCs w:val="21"/>
              </w:rPr>
            </w:pPr>
            <w:r>
              <w:rPr>
                <w:rFonts w:hint="eastAsia"/>
                <w:szCs w:val="21"/>
              </w:rPr>
              <w:t>≥1000</w:t>
            </w:r>
          </w:p>
        </w:tc>
        <w:tc>
          <w:tcPr>
            <w:tcW w:w="921" w:type="dxa"/>
            <w:vAlign w:val="center"/>
          </w:tcPr>
          <w:p w14:paraId="53BD8CDE">
            <w:pPr>
              <w:ind w:left="-112" w:leftChars="-51" w:right="-112" w:rightChars="-51"/>
              <w:jc w:val="center"/>
              <w:rPr>
                <w:szCs w:val="21"/>
              </w:rPr>
            </w:pPr>
            <w:r>
              <w:rPr>
                <w:rFonts w:hint="eastAsia"/>
                <w:szCs w:val="21"/>
              </w:rPr>
              <w:t>　</w:t>
            </w:r>
          </w:p>
        </w:tc>
        <w:tc>
          <w:tcPr>
            <w:tcW w:w="1086" w:type="dxa"/>
            <w:vAlign w:val="center"/>
          </w:tcPr>
          <w:p w14:paraId="51CF742A">
            <w:pPr>
              <w:ind w:left="-112" w:leftChars="-51" w:right="-112" w:rightChars="-51"/>
              <w:jc w:val="center"/>
              <w:rPr>
                <w:szCs w:val="21"/>
              </w:rPr>
            </w:pPr>
            <w:r>
              <w:rPr>
                <w:rFonts w:hint="eastAsia"/>
                <w:szCs w:val="21"/>
              </w:rPr>
              <w:t>≥2000</w:t>
            </w:r>
          </w:p>
        </w:tc>
        <w:tc>
          <w:tcPr>
            <w:tcW w:w="1074" w:type="dxa"/>
            <w:vAlign w:val="center"/>
          </w:tcPr>
          <w:p w14:paraId="328F589C">
            <w:pPr>
              <w:ind w:left="-112" w:leftChars="-51" w:right="-112" w:rightChars="-51"/>
              <w:jc w:val="center"/>
              <w:rPr>
                <w:szCs w:val="21"/>
              </w:rPr>
            </w:pPr>
            <w:r>
              <w:rPr>
                <w:rFonts w:hint="eastAsia"/>
                <w:szCs w:val="21"/>
              </w:rPr>
              <w:t>≥300</w:t>
            </w:r>
          </w:p>
        </w:tc>
        <w:tc>
          <w:tcPr>
            <w:tcW w:w="978" w:type="dxa"/>
            <w:vAlign w:val="center"/>
          </w:tcPr>
          <w:p w14:paraId="1FFA309C">
            <w:pPr>
              <w:jc w:val="center"/>
              <w:rPr>
                <w:szCs w:val="21"/>
              </w:rPr>
            </w:pPr>
            <w:r>
              <w:rPr>
                <w:rFonts w:hint="eastAsia"/>
                <w:szCs w:val="21"/>
              </w:rPr>
              <w:t>　</w:t>
            </w:r>
          </w:p>
        </w:tc>
        <w:tc>
          <w:tcPr>
            <w:tcW w:w="1086" w:type="dxa"/>
            <w:vAlign w:val="center"/>
          </w:tcPr>
          <w:p w14:paraId="46E75656">
            <w:pPr>
              <w:jc w:val="center"/>
              <w:rPr>
                <w:szCs w:val="21"/>
              </w:rPr>
            </w:pPr>
            <w:r>
              <w:rPr>
                <w:rFonts w:hint="eastAsia"/>
                <w:szCs w:val="21"/>
              </w:rPr>
              <w:t>≥100</w:t>
            </w:r>
          </w:p>
        </w:tc>
        <w:tc>
          <w:tcPr>
            <w:tcW w:w="1141" w:type="dxa"/>
            <w:vAlign w:val="center"/>
          </w:tcPr>
          <w:p w14:paraId="33225249">
            <w:pPr>
              <w:jc w:val="center"/>
              <w:rPr>
                <w:szCs w:val="21"/>
              </w:rPr>
            </w:pPr>
            <w:r>
              <w:rPr>
                <w:rFonts w:hint="eastAsia"/>
                <w:szCs w:val="21"/>
              </w:rPr>
              <w:t>≥20</w:t>
            </w:r>
          </w:p>
        </w:tc>
        <w:tc>
          <w:tcPr>
            <w:tcW w:w="1223" w:type="dxa"/>
            <w:vAlign w:val="center"/>
          </w:tcPr>
          <w:p w14:paraId="3DD7738E">
            <w:pPr>
              <w:jc w:val="center"/>
              <w:rPr>
                <w:szCs w:val="21"/>
              </w:rPr>
            </w:pPr>
            <w:r>
              <w:rPr>
                <w:rFonts w:hint="eastAsia"/>
                <w:szCs w:val="21"/>
              </w:rPr>
              <w:t>　</w:t>
            </w:r>
          </w:p>
        </w:tc>
        <w:tc>
          <w:tcPr>
            <w:tcW w:w="847" w:type="dxa"/>
            <w:vAlign w:val="center"/>
          </w:tcPr>
          <w:p w14:paraId="59BDE119">
            <w:pPr>
              <w:jc w:val="center"/>
              <w:rPr>
                <w:szCs w:val="21"/>
              </w:rPr>
            </w:pPr>
            <w:r>
              <w:rPr>
                <w:rFonts w:hint="eastAsia"/>
                <w:szCs w:val="21"/>
              </w:rPr>
              <w:t>＜100</w:t>
            </w:r>
          </w:p>
        </w:tc>
        <w:tc>
          <w:tcPr>
            <w:tcW w:w="1090" w:type="dxa"/>
            <w:vAlign w:val="center"/>
          </w:tcPr>
          <w:p w14:paraId="57E0951D">
            <w:pPr>
              <w:jc w:val="center"/>
              <w:rPr>
                <w:szCs w:val="21"/>
              </w:rPr>
            </w:pPr>
            <w:r>
              <w:rPr>
                <w:rFonts w:hint="eastAsia"/>
                <w:szCs w:val="21"/>
              </w:rPr>
              <w:t>＜20</w:t>
            </w:r>
          </w:p>
        </w:tc>
        <w:tc>
          <w:tcPr>
            <w:tcW w:w="1250" w:type="dxa"/>
            <w:vAlign w:val="center"/>
          </w:tcPr>
          <w:p w14:paraId="36C7C35E">
            <w:pPr>
              <w:jc w:val="center"/>
              <w:rPr>
                <w:szCs w:val="21"/>
              </w:rPr>
            </w:pPr>
            <w:r>
              <w:rPr>
                <w:rFonts w:hint="eastAsia"/>
                <w:szCs w:val="21"/>
              </w:rPr>
              <w:t>　</w:t>
            </w:r>
          </w:p>
        </w:tc>
      </w:tr>
      <w:tr w14:paraId="7054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2F4EC7CF">
            <w:pPr>
              <w:ind w:left="-112" w:leftChars="-51" w:right="-112" w:rightChars="-51"/>
              <w:jc w:val="center"/>
              <w:rPr>
                <w:bCs/>
                <w:szCs w:val="21"/>
              </w:rPr>
            </w:pPr>
            <w:r>
              <w:rPr>
                <w:rFonts w:hint="eastAsia"/>
                <w:bCs/>
                <w:szCs w:val="21"/>
              </w:rPr>
              <w:t>9</w:t>
            </w:r>
          </w:p>
        </w:tc>
        <w:tc>
          <w:tcPr>
            <w:tcW w:w="2001" w:type="dxa"/>
            <w:vAlign w:val="center"/>
          </w:tcPr>
          <w:p w14:paraId="79BFCA63">
            <w:pPr>
              <w:ind w:left="-29" w:leftChars="-13" w:right="-68" w:rightChars="-31"/>
              <w:rPr>
                <w:bCs/>
                <w:szCs w:val="21"/>
              </w:rPr>
            </w:pPr>
            <w:r>
              <w:rPr>
                <w:rFonts w:hint="eastAsia"/>
                <w:bCs/>
                <w:szCs w:val="21"/>
              </w:rPr>
              <w:t>住宿业</w:t>
            </w:r>
          </w:p>
        </w:tc>
        <w:tc>
          <w:tcPr>
            <w:tcW w:w="1087" w:type="dxa"/>
            <w:vAlign w:val="center"/>
          </w:tcPr>
          <w:p w14:paraId="456C38D0">
            <w:pPr>
              <w:ind w:left="-112" w:leftChars="-51" w:right="-112" w:rightChars="-51"/>
              <w:jc w:val="center"/>
              <w:rPr>
                <w:szCs w:val="21"/>
              </w:rPr>
            </w:pPr>
            <w:r>
              <w:rPr>
                <w:rFonts w:hint="eastAsia"/>
                <w:szCs w:val="21"/>
              </w:rPr>
              <w:t>≥10000</w:t>
            </w:r>
          </w:p>
        </w:tc>
        <w:tc>
          <w:tcPr>
            <w:tcW w:w="1086" w:type="dxa"/>
            <w:vAlign w:val="center"/>
          </w:tcPr>
          <w:p w14:paraId="393AB892">
            <w:pPr>
              <w:ind w:left="-112" w:leftChars="-51" w:right="-112" w:rightChars="-51"/>
              <w:jc w:val="center"/>
              <w:rPr>
                <w:szCs w:val="21"/>
              </w:rPr>
            </w:pPr>
            <w:r>
              <w:rPr>
                <w:rFonts w:hint="eastAsia"/>
                <w:szCs w:val="21"/>
              </w:rPr>
              <w:t>≥300</w:t>
            </w:r>
          </w:p>
        </w:tc>
        <w:tc>
          <w:tcPr>
            <w:tcW w:w="921" w:type="dxa"/>
            <w:vAlign w:val="center"/>
          </w:tcPr>
          <w:p w14:paraId="5BBA3688">
            <w:pPr>
              <w:ind w:left="-112" w:leftChars="-51" w:right="-112" w:rightChars="-51"/>
              <w:jc w:val="center"/>
              <w:rPr>
                <w:szCs w:val="21"/>
              </w:rPr>
            </w:pPr>
            <w:r>
              <w:rPr>
                <w:rFonts w:hint="eastAsia"/>
                <w:szCs w:val="21"/>
              </w:rPr>
              <w:t>　</w:t>
            </w:r>
          </w:p>
        </w:tc>
        <w:tc>
          <w:tcPr>
            <w:tcW w:w="1086" w:type="dxa"/>
            <w:vAlign w:val="center"/>
          </w:tcPr>
          <w:p w14:paraId="3E36BF30">
            <w:pPr>
              <w:ind w:left="-112" w:leftChars="-51" w:right="-112" w:rightChars="-51"/>
              <w:jc w:val="center"/>
              <w:rPr>
                <w:szCs w:val="21"/>
              </w:rPr>
            </w:pPr>
            <w:r>
              <w:rPr>
                <w:rFonts w:hint="eastAsia"/>
                <w:szCs w:val="21"/>
              </w:rPr>
              <w:t>≥2000</w:t>
            </w:r>
          </w:p>
        </w:tc>
        <w:tc>
          <w:tcPr>
            <w:tcW w:w="1074" w:type="dxa"/>
            <w:vAlign w:val="center"/>
          </w:tcPr>
          <w:p w14:paraId="764681EC">
            <w:pPr>
              <w:ind w:left="-112" w:leftChars="-51" w:right="-112" w:rightChars="-51"/>
              <w:jc w:val="center"/>
              <w:rPr>
                <w:szCs w:val="21"/>
              </w:rPr>
            </w:pPr>
            <w:r>
              <w:rPr>
                <w:rFonts w:hint="eastAsia"/>
                <w:szCs w:val="21"/>
              </w:rPr>
              <w:t>≥100</w:t>
            </w:r>
          </w:p>
        </w:tc>
        <w:tc>
          <w:tcPr>
            <w:tcW w:w="978" w:type="dxa"/>
            <w:vAlign w:val="center"/>
          </w:tcPr>
          <w:p w14:paraId="6E0E937E">
            <w:pPr>
              <w:jc w:val="center"/>
              <w:rPr>
                <w:szCs w:val="21"/>
              </w:rPr>
            </w:pPr>
            <w:r>
              <w:rPr>
                <w:rFonts w:hint="eastAsia"/>
                <w:szCs w:val="21"/>
              </w:rPr>
              <w:t>　</w:t>
            </w:r>
          </w:p>
        </w:tc>
        <w:tc>
          <w:tcPr>
            <w:tcW w:w="1086" w:type="dxa"/>
            <w:vAlign w:val="center"/>
          </w:tcPr>
          <w:p w14:paraId="754A2659">
            <w:pPr>
              <w:jc w:val="center"/>
              <w:rPr>
                <w:szCs w:val="21"/>
              </w:rPr>
            </w:pPr>
            <w:r>
              <w:rPr>
                <w:rFonts w:hint="eastAsia"/>
                <w:szCs w:val="21"/>
              </w:rPr>
              <w:t>≥100</w:t>
            </w:r>
          </w:p>
        </w:tc>
        <w:tc>
          <w:tcPr>
            <w:tcW w:w="1141" w:type="dxa"/>
            <w:vAlign w:val="center"/>
          </w:tcPr>
          <w:p w14:paraId="65DA0F96">
            <w:pPr>
              <w:jc w:val="center"/>
              <w:rPr>
                <w:szCs w:val="21"/>
              </w:rPr>
            </w:pPr>
            <w:r>
              <w:rPr>
                <w:rFonts w:hint="eastAsia"/>
                <w:szCs w:val="21"/>
              </w:rPr>
              <w:t>≥10</w:t>
            </w:r>
          </w:p>
        </w:tc>
        <w:tc>
          <w:tcPr>
            <w:tcW w:w="1223" w:type="dxa"/>
            <w:vAlign w:val="center"/>
          </w:tcPr>
          <w:p w14:paraId="500155CD">
            <w:pPr>
              <w:jc w:val="center"/>
              <w:rPr>
                <w:szCs w:val="21"/>
              </w:rPr>
            </w:pPr>
            <w:r>
              <w:rPr>
                <w:rFonts w:hint="eastAsia"/>
                <w:szCs w:val="21"/>
              </w:rPr>
              <w:t>　</w:t>
            </w:r>
          </w:p>
        </w:tc>
        <w:tc>
          <w:tcPr>
            <w:tcW w:w="847" w:type="dxa"/>
            <w:vAlign w:val="center"/>
          </w:tcPr>
          <w:p w14:paraId="675A73A5">
            <w:pPr>
              <w:jc w:val="center"/>
              <w:rPr>
                <w:szCs w:val="21"/>
              </w:rPr>
            </w:pPr>
            <w:r>
              <w:rPr>
                <w:rFonts w:hint="eastAsia"/>
                <w:szCs w:val="21"/>
              </w:rPr>
              <w:t>＜100</w:t>
            </w:r>
          </w:p>
        </w:tc>
        <w:tc>
          <w:tcPr>
            <w:tcW w:w="1090" w:type="dxa"/>
            <w:vAlign w:val="center"/>
          </w:tcPr>
          <w:p w14:paraId="22DB9BBD">
            <w:pPr>
              <w:jc w:val="center"/>
              <w:rPr>
                <w:szCs w:val="21"/>
              </w:rPr>
            </w:pPr>
            <w:r>
              <w:rPr>
                <w:rFonts w:hint="eastAsia"/>
                <w:szCs w:val="21"/>
              </w:rPr>
              <w:t>＜10</w:t>
            </w:r>
          </w:p>
        </w:tc>
        <w:tc>
          <w:tcPr>
            <w:tcW w:w="1250" w:type="dxa"/>
            <w:vAlign w:val="center"/>
          </w:tcPr>
          <w:p w14:paraId="7E6E4FC8">
            <w:pPr>
              <w:jc w:val="center"/>
              <w:rPr>
                <w:szCs w:val="21"/>
              </w:rPr>
            </w:pPr>
            <w:r>
              <w:rPr>
                <w:rFonts w:hint="eastAsia"/>
                <w:szCs w:val="21"/>
              </w:rPr>
              <w:t>　</w:t>
            </w:r>
          </w:p>
        </w:tc>
      </w:tr>
      <w:tr w14:paraId="654A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4B6FA4F9">
            <w:pPr>
              <w:ind w:left="-112" w:leftChars="-51" w:right="-112" w:rightChars="-51"/>
              <w:jc w:val="center"/>
              <w:rPr>
                <w:bCs/>
                <w:szCs w:val="21"/>
              </w:rPr>
            </w:pPr>
            <w:r>
              <w:rPr>
                <w:rFonts w:hint="eastAsia"/>
                <w:bCs/>
                <w:szCs w:val="21"/>
              </w:rPr>
              <w:t>10</w:t>
            </w:r>
          </w:p>
        </w:tc>
        <w:tc>
          <w:tcPr>
            <w:tcW w:w="2001" w:type="dxa"/>
            <w:vAlign w:val="center"/>
          </w:tcPr>
          <w:p w14:paraId="04C30CFD">
            <w:pPr>
              <w:ind w:left="-29" w:leftChars="-13" w:right="-68" w:rightChars="-31"/>
              <w:rPr>
                <w:bCs/>
                <w:szCs w:val="21"/>
              </w:rPr>
            </w:pPr>
            <w:r>
              <w:rPr>
                <w:rFonts w:hint="eastAsia"/>
                <w:bCs/>
                <w:szCs w:val="21"/>
              </w:rPr>
              <w:t>餐饮业</w:t>
            </w:r>
          </w:p>
        </w:tc>
        <w:tc>
          <w:tcPr>
            <w:tcW w:w="1087" w:type="dxa"/>
            <w:vAlign w:val="center"/>
          </w:tcPr>
          <w:p w14:paraId="2A0EE538">
            <w:pPr>
              <w:ind w:left="-112" w:leftChars="-51" w:right="-112" w:rightChars="-51"/>
              <w:jc w:val="center"/>
              <w:rPr>
                <w:szCs w:val="21"/>
              </w:rPr>
            </w:pPr>
            <w:r>
              <w:rPr>
                <w:rFonts w:hint="eastAsia"/>
                <w:szCs w:val="21"/>
              </w:rPr>
              <w:t>≥10000</w:t>
            </w:r>
          </w:p>
        </w:tc>
        <w:tc>
          <w:tcPr>
            <w:tcW w:w="1086" w:type="dxa"/>
            <w:vAlign w:val="center"/>
          </w:tcPr>
          <w:p w14:paraId="65FBF17D">
            <w:pPr>
              <w:ind w:left="-112" w:leftChars="-51" w:right="-112" w:rightChars="-51"/>
              <w:jc w:val="center"/>
              <w:rPr>
                <w:szCs w:val="21"/>
              </w:rPr>
            </w:pPr>
            <w:r>
              <w:rPr>
                <w:rFonts w:hint="eastAsia"/>
                <w:szCs w:val="21"/>
              </w:rPr>
              <w:t>≥300</w:t>
            </w:r>
          </w:p>
        </w:tc>
        <w:tc>
          <w:tcPr>
            <w:tcW w:w="921" w:type="dxa"/>
            <w:vAlign w:val="center"/>
          </w:tcPr>
          <w:p w14:paraId="10CECE67">
            <w:pPr>
              <w:ind w:left="-112" w:leftChars="-51" w:right="-112" w:rightChars="-51"/>
              <w:jc w:val="center"/>
              <w:rPr>
                <w:szCs w:val="21"/>
              </w:rPr>
            </w:pPr>
            <w:r>
              <w:rPr>
                <w:rFonts w:hint="eastAsia"/>
                <w:szCs w:val="21"/>
              </w:rPr>
              <w:t>　</w:t>
            </w:r>
          </w:p>
        </w:tc>
        <w:tc>
          <w:tcPr>
            <w:tcW w:w="1086" w:type="dxa"/>
            <w:vAlign w:val="center"/>
          </w:tcPr>
          <w:p w14:paraId="1256819A">
            <w:pPr>
              <w:ind w:left="-112" w:leftChars="-51" w:right="-112" w:rightChars="-51"/>
              <w:jc w:val="center"/>
              <w:rPr>
                <w:szCs w:val="21"/>
              </w:rPr>
            </w:pPr>
            <w:r>
              <w:rPr>
                <w:rFonts w:hint="eastAsia"/>
                <w:szCs w:val="21"/>
              </w:rPr>
              <w:t>≥2000</w:t>
            </w:r>
          </w:p>
        </w:tc>
        <w:tc>
          <w:tcPr>
            <w:tcW w:w="1074" w:type="dxa"/>
            <w:vAlign w:val="center"/>
          </w:tcPr>
          <w:p w14:paraId="467190E0">
            <w:pPr>
              <w:ind w:left="-112" w:leftChars="-51" w:right="-112" w:rightChars="-51"/>
              <w:jc w:val="center"/>
              <w:rPr>
                <w:szCs w:val="21"/>
              </w:rPr>
            </w:pPr>
            <w:r>
              <w:rPr>
                <w:rFonts w:hint="eastAsia"/>
                <w:szCs w:val="21"/>
              </w:rPr>
              <w:t>≥100</w:t>
            </w:r>
          </w:p>
        </w:tc>
        <w:tc>
          <w:tcPr>
            <w:tcW w:w="978" w:type="dxa"/>
            <w:vAlign w:val="center"/>
          </w:tcPr>
          <w:p w14:paraId="5B58591E">
            <w:pPr>
              <w:jc w:val="center"/>
              <w:rPr>
                <w:szCs w:val="21"/>
              </w:rPr>
            </w:pPr>
            <w:r>
              <w:rPr>
                <w:rFonts w:hint="eastAsia"/>
                <w:szCs w:val="21"/>
              </w:rPr>
              <w:t>　</w:t>
            </w:r>
          </w:p>
        </w:tc>
        <w:tc>
          <w:tcPr>
            <w:tcW w:w="1086" w:type="dxa"/>
            <w:vAlign w:val="center"/>
          </w:tcPr>
          <w:p w14:paraId="21634DEF">
            <w:pPr>
              <w:jc w:val="center"/>
              <w:rPr>
                <w:szCs w:val="21"/>
              </w:rPr>
            </w:pPr>
            <w:r>
              <w:rPr>
                <w:rFonts w:hint="eastAsia"/>
                <w:szCs w:val="21"/>
              </w:rPr>
              <w:t>≥100</w:t>
            </w:r>
          </w:p>
        </w:tc>
        <w:tc>
          <w:tcPr>
            <w:tcW w:w="1141" w:type="dxa"/>
            <w:vAlign w:val="center"/>
          </w:tcPr>
          <w:p w14:paraId="1AED1DDA">
            <w:pPr>
              <w:jc w:val="center"/>
              <w:rPr>
                <w:szCs w:val="21"/>
              </w:rPr>
            </w:pPr>
            <w:r>
              <w:rPr>
                <w:rFonts w:hint="eastAsia"/>
                <w:szCs w:val="21"/>
              </w:rPr>
              <w:t>≥10</w:t>
            </w:r>
          </w:p>
        </w:tc>
        <w:tc>
          <w:tcPr>
            <w:tcW w:w="1223" w:type="dxa"/>
            <w:vAlign w:val="center"/>
          </w:tcPr>
          <w:p w14:paraId="215B36F7">
            <w:pPr>
              <w:jc w:val="center"/>
              <w:rPr>
                <w:szCs w:val="21"/>
              </w:rPr>
            </w:pPr>
            <w:r>
              <w:rPr>
                <w:rFonts w:hint="eastAsia"/>
                <w:szCs w:val="21"/>
              </w:rPr>
              <w:t>　</w:t>
            </w:r>
          </w:p>
        </w:tc>
        <w:tc>
          <w:tcPr>
            <w:tcW w:w="847" w:type="dxa"/>
            <w:vAlign w:val="center"/>
          </w:tcPr>
          <w:p w14:paraId="2E6B551B">
            <w:pPr>
              <w:jc w:val="center"/>
              <w:rPr>
                <w:szCs w:val="21"/>
              </w:rPr>
            </w:pPr>
            <w:r>
              <w:rPr>
                <w:rFonts w:hint="eastAsia"/>
                <w:szCs w:val="21"/>
              </w:rPr>
              <w:t>＜100</w:t>
            </w:r>
          </w:p>
        </w:tc>
        <w:tc>
          <w:tcPr>
            <w:tcW w:w="1090" w:type="dxa"/>
            <w:vAlign w:val="center"/>
          </w:tcPr>
          <w:p w14:paraId="08DFE1ED">
            <w:pPr>
              <w:jc w:val="center"/>
              <w:rPr>
                <w:szCs w:val="21"/>
              </w:rPr>
            </w:pPr>
            <w:r>
              <w:rPr>
                <w:rFonts w:hint="eastAsia"/>
                <w:szCs w:val="21"/>
              </w:rPr>
              <w:t>＜10</w:t>
            </w:r>
          </w:p>
        </w:tc>
        <w:tc>
          <w:tcPr>
            <w:tcW w:w="1250" w:type="dxa"/>
            <w:vAlign w:val="center"/>
          </w:tcPr>
          <w:p w14:paraId="2D30A4EC">
            <w:pPr>
              <w:jc w:val="center"/>
              <w:rPr>
                <w:szCs w:val="21"/>
              </w:rPr>
            </w:pPr>
            <w:r>
              <w:rPr>
                <w:rFonts w:hint="eastAsia"/>
                <w:szCs w:val="21"/>
              </w:rPr>
              <w:t>　</w:t>
            </w:r>
          </w:p>
        </w:tc>
      </w:tr>
      <w:tr w14:paraId="50C1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51F58EDD">
            <w:pPr>
              <w:ind w:left="-112" w:leftChars="-51" w:right="-112" w:rightChars="-51"/>
              <w:jc w:val="center"/>
              <w:rPr>
                <w:bCs/>
                <w:szCs w:val="21"/>
              </w:rPr>
            </w:pPr>
            <w:r>
              <w:rPr>
                <w:rFonts w:hint="eastAsia"/>
                <w:bCs/>
                <w:szCs w:val="21"/>
              </w:rPr>
              <w:t>11</w:t>
            </w:r>
          </w:p>
        </w:tc>
        <w:tc>
          <w:tcPr>
            <w:tcW w:w="2001" w:type="dxa"/>
            <w:vAlign w:val="center"/>
          </w:tcPr>
          <w:p w14:paraId="5F8E678D">
            <w:pPr>
              <w:ind w:left="-29" w:leftChars="-13" w:right="-68" w:rightChars="-31"/>
              <w:rPr>
                <w:bCs/>
                <w:szCs w:val="21"/>
              </w:rPr>
            </w:pPr>
            <w:r>
              <w:rPr>
                <w:rFonts w:hint="eastAsia"/>
                <w:bCs/>
                <w:szCs w:val="21"/>
              </w:rPr>
              <w:t>信息传输业</w:t>
            </w:r>
          </w:p>
        </w:tc>
        <w:tc>
          <w:tcPr>
            <w:tcW w:w="1087" w:type="dxa"/>
            <w:vAlign w:val="center"/>
          </w:tcPr>
          <w:p w14:paraId="280C9D63">
            <w:pPr>
              <w:ind w:left="-112" w:leftChars="-51" w:right="-112" w:rightChars="-51"/>
              <w:jc w:val="center"/>
              <w:rPr>
                <w:szCs w:val="21"/>
              </w:rPr>
            </w:pPr>
            <w:r>
              <w:rPr>
                <w:rFonts w:hint="eastAsia"/>
                <w:szCs w:val="21"/>
              </w:rPr>
              <w:t>≥100000</w:t>
            </w:r>
          </w:p>
        </w:tc>
        <w:tc>
          <w:tcPr>
            <w:tcW w:w="1086" w:type="dxa"/>
            <w:vAlign w:val="center"/>
          </w:tcPr>
          <w:p w14:paraId="0D7B6538">
            <w:pPr>
              <w:ind w:left="-112" w:leftChars="-51" w:right="-112" w:rightChars="-51"/>
              <w:jc w:val="center"/>
              <w:rPr>
                <w:szCs w:val="21"/>
              </w:rPr>
            </w:pPr>
            <w:r>
              <w:rPr>
                <w:rFonts w:hint="eastAsia"/>
                <w:szCs w:val="21"/>
              </w:rPr>
              <w:t>≥2000</w:t>
            </w:r>
          </w:p>
        </w:tc>
        <w:tc>
          <w:tcPr>
            <w:tcW w:w="921" w:type="dxa"/>
            <w:vAlign w:val="center"/>
          </w:tcPr>
          <w:p w14:paraId="3B632413">
            <w:pPr>
              <w:ind w:left="-112" w:leftChars="-51" w:right="-112" w:rightChars="-51"/>
              <w:jc w:val="center"/>
              <w:rPr>
                <w:szCs w:val="21"/>
              </w:rPr>
            </w:pPr>
            <w:r>
              <w:rPr>
                <w:rFonts w:hint="eastAsia"/>
                <w:szCs w:val="21"/>
              </w:rPr>
              <w:t>　</w:t>
            </w:r>
          </w:p>
        </w:tc>
        <w:tc>
          <w:tcPr>
            <w:tcW w:w="1086" w:type="dxa"/>
            <w:vAlign w:val="center"/>
          </w:tcPr>
          <w:p w14:paraId="52C2556D">
            <w:pPr>
              <w:ind w:left="-112" w:leftChars="-51" w:right="-112" w:rightChars="-51"/>
              <w:jc w:val="center"/>
              <w:rPr>
                <w:szCs w:val="21"/>
              </w:rPr>
            </w:pPr>
            <w:r>
              <w:rPr>
                <w:rFonts w:hint="eastAsia"/>
                <w:szCs w:val="21"/>
              </w:rPr>
              <w:t>≥1000</w:t>
            </w:r>
          </w:p>
        </w:tc>
        <w:tc>
          <w:tcPr>
            <w:tcW w:w="1074" w:type="dxa"/>
            <w:vAlign w:val="center"/>
          </w:tcPr>
          <w:p w14:paraId="3FC85109">
            <w:pPr>
              <w:ind w:left="-112" w:leftChars="-51" w:right="-112" w:rightChars="-51"/>
              <w:jc w:val="center"/>
              <w:rPr>
                <w:szCs w:val="21"/>
              </w:rPr>
            </w:pPr>
            <w:r>
              <w:rPr>
                <w:rFonts w:hint="eastAsia"/>
                <w:szCs w:val="21"/>
              </w:rPr>
              <w:t>≥100</w:t>
            </w:r>
          </w:p>
        </w:tc>
        <w:tc>
          <w:tcPr>
            <w:tcW w:w="978" w:type="dxa"/>
            <w:vAlign w:val="center"/>
          </w:tcPr>
          <w:p w14:paraId="02CB6CA5">
            <w:pPr>
              <w:jc w:val="center"/>
              <w:rPr>
                <w:szCs w:val="21"/>
              </w:rPr>
            </w:pPr>
            <w:r>
              <w:rPr>
                <w:rFonts w:hint="eastAsia"/>
                <w:szCs w:val="21"/>
              </w:rPr>
              <w:t>　</w:t>
            </w:r>
          </w:p>
        </w:tc>
        <w:tc>
          <w:tcPr>
            <w:tcW w:w="1086" w:type="dxa"/>
            <w:vAlign w:val="center"/>
          </w:tcPr>
          <w:p w14:paraId="7B86BAA8">
            <w:pPr>
              <w:jc w:val="center"/>
              <w:rPr>
                <w:szCs w:val="21"/>
              </w:rPr>
            </w:pPr>
            <w:r>
              <w:rPr>
                <w:rFonts w:hint="eastAsia"/>
                <w:szCs w:val="21"/>
              </w:rPr>
              <w:t>≥100</w:t>
            </w:r>
          </w:p>
        </w:tc>
        <w:tc>
          <w:tcPr>
            <w:tcW w:w="1141" w:type="dxa"/>
            <w:vAlign w:val="center"/>
          </w:tcPr>
          <w:p w14:paraId="6DBF0D62">
            <w:pPr>
              <w:jc w:val="center"/>
              <w:rPr>
                <w:szCs w:val="21"/>
              </w:rPr>
            </w:pPr>
            <w:r>
              <w:rPr>
                <w:rFonts w:hint="eastAsia"/>
                <w:szCs w:val="21"/>
              </w:rPr>
              <w:t>≥10</w:t>
            </w:r>
          </w:p>
        </w:tc>
        <w:tc>
          <w:tcPr>
            <w:tcW w:w="1223" w:type="dxa"/>
            <w:vAlign w:val="center"/>
          </w:tcPr>
          <w:p w14:paraId="207CAF91">
            <w:pPr>
              <w:jc w:val="center"/>
              <w:rPr>
                <w:szCs w:val="21"/>
              </w:rPr>
            </w:pPr>
            <w:r>
              <w:rPr>
                <w:rFonts w:hint="eastAsia"/>
                <w:szCs w:val="21"/>
              </w:rPr>
              <w:t>　</w:t>
            </w:r>
          </w:p>
        </w:tc>
        <w:tc>
          <w:tcPr>
            <w:tcW w:w="847" w:type="dxa"/>
            <w:vAlign w:val="center"/>
          </w:tcPr>
          <w:p w14:paraId="3AB6F586">
            <w:pPr>
              <w:jc w:val="center"/>
              <w:rPr>
                <w:szCs w:val="21"/>
              </w:rPr>
            </w:pPr>
            <w:r>
              <w:rPr>
                <w:rFonts w:hint="eastAsia"/>
                <w:szCs w:val="21"/>
              </w:rPr>
              <w:t>＜100</w:t>
            </w:r>
          </w:p>
        </w:tc>
        <w:tc>
          <w:tcPr>
            <w:tcW w:w="1090" w:type="dxa"/>
            <w:vAlign w:val="center"/>
          </w:tcPr>
          <w:p w14:paraId="51230E4C">
            <w:pPr>
              <w:jc w:val="center"/>
              <w:rPr>
                <w:szCs w:val="21"/>
              </w:rPr>
            </w:pPr>
            <w:r>
              <w:rPr>
                <w:rFonts w:hint="eastAsia"/>
                <w:szCs w:val="21"/>
              </w:rPr>
              <w:t>＜10</w:t>
            </w:r>
          </w:p>
        </w:tc>
        <w:tc>
          <w:tcPr>
            <w:tcW w:w="1250" w:type="dxa"/>
            <w:vAlign w:val="center"/>
          </w:tcPr>
          <w:p w14:paraId="6BD1645A">
            <w:pPr>
              <w:jc w:val="center"/>
              <w:rPr>
                <w:szCs w:val="21"/>
              </w:rPr>
            </w:pPr>
            <w:r>
              <w:rPr>
                <w:rFonts w:hint="eastAsia"/>
                <w:szCs w:val="21"/>
              </w:rPr>
              <w:t>　</w:t>
            </w:r>
          </w:p>
        </w:tc>
      </w:tr>
      <w:tr w14:paraId="24BB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382FB604">
            <w:pPr>
              <w:ind w:left="-112" w:leftChars="-51" w:right="-112" w:rightChars="-51"/>
              <w:jc w:val="center"/>
              <w:rPr>
                <w:bCs/>
                <w:szCs w:val="21"/>
              </w:rPr>
            </w:pPr>
            <w:r>
              <w:rPr>
                <w:rFonts w:hint="eastAsia"/>
                <w:bCs/>
                <w:szCs w:val="21"/>
              </w:rPr>
              <w:t>12</w:t>
            </w:r>
          </w:p>
        </w:tc>
        <w:tc>
          <w:tcPr>
            <w:tcW w:w="2001" w:type="dxa"/>
            <w:vAlign w:val="center"/>
          </w:tcPr>
          <w:p w14:paraId="70040863">
            <w:pPr>
              <w:ind w:left="-29" w:leftChars="-13" w:right="-68" w:rightChars="-31"/>
              <w:rPr>
                <w:bCs/>
                <w:szCs w:val="21"/>
              </w:rPr>
            </w:pPr>
            <w:r>
              <w:rPr>
                <w:rFonts w:hint="eastAsia"/>
                <w:bCs/>
                <w:szCs w:val="21"/>
              </w:rPr>
              <w:t>软件和信息技术服务业</w:t>
            </w:r>
          </w:p>
        </w:tc>
        <w:tc>
          <w:tcPr>
            <w:tcW w:w="1087" w:type="dxa"/>
            <w:vAlign w:val="center"/>
          </w:tcPr>
          <w:p w14:paraId="54A11F1A">
            <w:pPr>
              <w:ind w:left="-112" w:leftChars="-51" w:right="-112" w:rightChars="-51"/>
              <w:jc w:val="center"/>
              <w:rPr>
                <w:szCs w:val="21"/>
              </w:rPr>
            </w:pPr>
            <w:r>
              <w:rPr>
                <w:rFonts w:hint="eastAsia"/>
                <w:szCs w:val="21"/>
              </w:rPr>
              <w:t>≥10000</w:t>
            </w:r>
          </w:p>
        </w:tc>
        <w:tc>
          <w:tcPr>
            <w:tcW w:w="1086" w:type="dxa"/>
            <w:vAlign w:val="center"/>
          </w:tcPr>
          <w:p w14:paraId="72C0AF0E">
            <w:pPr>
              <w:ind w:left="-112" w:leftChars="-51" w:right="-112" w:rightChars="-51"/>
              <w:jc w:val="center"/>
              <w:rPr>
                <w:szCs w:val="21"/>
              </w:rPr>
            </w:pPr>
            <w:r>
              <w:rPr>
                <w:rFonts w:hint="eastAsia"/>
                <w:szCs w:val="21"/>
              </w:rPr>
              <w:t>≥300</w:t>
            </w:r>
          </w:p>
        </w:tc>
        <w:tc>
          <w:tcPr>
            <w:tcW w:w="921" w:type="dxa"/>
            <w:vAlign w:val="center"/>
          </w:tcPr>
          <w:p w14:paraId="25D5E2FA">
            <w:pPr>
              <w:ind w:left="-112" w:leftChars="-51" w:right="-112" w:rightChars="-51"/>
              <w:jc w:val="center"/>
              <w:rPr>
                <w:szCs w:val="21"/>
              </w:rPr>
            </w:pPr>
            <w:r>
              <w:rPr>
                <w:rFonts w:hint="eastAsia"/>
                <w:szCs w:val="21"/>
              </w:rPr>
              <w:t>　</w:t>
            </w:r>
          </w:p>
        </w:tc>
        <w:tc>
          <w:tcPr>
            <w:tcW w:w="1086" w:type="dxa"/>
            <w:vAlign w:val="center"/>
          </w:tcPr>
          <w:p w14:paraId="491CA84B">
            <w:pPr>
              <w:ind w:left="-112" w:leftChars="-51" w:right="-112" w:rightChars="-51"/>
              <w:jc w:val="center"/>
              <w:rPr>
                <w:szCs w:val="21"/>
              </w:rPr>
            </w:pPr>
            <w:r>
              <w:rPr>
                <w:rFonts w:hint="eastAsia"/>
                <w:szCs w:val="21"/>
              </w:rPr>
              <w:t>≥1000</w:t>
            </w:r>
          </w:p>
        </w:tc>
        <w:tc>
          <w:tcPr>
            <w:tcW w:w="1074" w:type="dxa"/>
            <w:vAlign w:val="center"/>
          </w:tcPr>
          <w:p w14:paraId="099D68FB">
            <w:pPr>
              <w:ind w:left="-112" w:leftChars="-51" w:right="-112" w:rightChars="-51"/>
              <w:jc w:val="center"/>
              <w:rPr>
                <w:szCs w:val="21"/>
              </w:rPr>
            </w:pPr>
            <w:r>
              <w:rPr>
                <w:rFonts w:hint="eastAsia"/>
                <w:szCs w:val="21"/>
              </w:rPr>
              <w:t>≥100</w:t>
            </w:r>
          </w:p>
        </w:tc>
        <w:tc>
          <w:tcPr>
            <w:tcW w:w="978" w:type="dxa"/>
            <w:vAlign w:val="center"/>
          </w:tcPr>
          <w:p w14:paraId="3CD09748">
            <w:pPr>
              <w:jc w:val="center"/>
              <w:rPr>
                <w:szCs w:val="21"/>
              </w:rPr>
            </w:pPr>
            <w:r>
              <w:rPr>
                <w:rFonts w:hint="eastAsia"/>
                <w:szCs w:val="21"/>
              </w:rPr>
              <w:t>　</w:t>
            </w:r>
          </w:p>
        </w:tc>
        <w:tc>
          <w:tcPr>
            <w:tcW w:w="1086" w:type="dxa"/>
            <w:vAlign w:val="center"/>
          </w:tcPr>
          <w:p w14:paraId="7EA7988B">
            <w:pPr>
              <w:jc w:val="center"/>
              <w:rPr>
                <w:szCs w:val="21"/>
              </w:rPr>
            </w:pPr>
            <w:r>
              <w:rPr>
                <w:rFonts w:hint="eastAsia"/>
                <w:szCs w:val="21"/>
              </w:rPr>
              <w:t>≥50</w:t>
            </w:r>
          </w:p>
        </w:tc>
        <w:tc>
          <w:tcPr>
            <w:tcW w:w="1141" w:type="dxa"/>
            <w:vAlign w:val="center"/>
          </w:tcPr>
          <w:p w14:paraId="4F447AD5">
            <w:pPr>
              <w:jc w:val="center"/>
              <w:rPr>
                <w:szCs w:val="21"/>
              </w:rPr>
            </w:pPr>
            <w:r>
              <w:rPr>
                <w:rFonts w:hint="eastAsia"/>
                <w:szCs w:val="21"/>
              </w:rPr>
              <w:t>≥10</w:t>
            </w:r>
          </w:p>
        </w:tc>
        <w:tc>
          <w:tcPr>
            <w:tcW w:w="1223" w:type="dxa"/>
            <w:vAlign w:val="center"/>
          </w:tcPr>
          <w:p w14:paraId="4E15BF2C">
            <w:pPr>
              <w:jc w:val="center"/>
              <w:rPr>
                <w:szCs w:val="21"/>
              </w:rPr>
            </w:pPr>
            <w:r>
              <w:rPr>
                <w:rFonts w:hint="eastAsia"/>
                <w:szCs w:val="21"/>
              </w:rPr>
              <w:t>　</w:t>
            </w:r>
          </w:p>
        </w:tc>
        <w:tc>
          <w:tcPr>
            <w:tcW w:w="847" w:type="dxa"/>
            <w:vAlign w:val="center"/>
          </w:tcPr>
          <w:p w14:paraId="560C779E">
            <w:pPr>
              <w:jc w:val="center"/>
              <w:rPr>
                <w:szCs w:val="21"/>
              </w:rPr>
            </w:pPr>
            <w:r>
              <w:rPr>
                <w:rFonts w:hint="eastAsia"/>
                <w:szCs w:val="21"/>
              </w:rPr>
              <w:t>＜50</w:t>
            </w:r>
          </w:p>
        </w:tc>
        <w:tc>
          <w:tcPr>
            <w:tcW w:w="1090" w:type="dxa"/>
            <w:vAlign w:val="center"/>
          </w:tcPr>
          <w:p w14:paraId="727C53AA">
            <w:pPr>
              <w:jc w:val="center"/>
              <w:rPr>
                <w:szCs w:val="21"/>
              </w:rPr>
            </w:pPr>
            <w:r>
              <w:rPr>
                <w:rFonts w:hint="eastAsia"/>
                <w:szCs w:val="21"/>
              </w:rPr>
              <w:t>＜10</w:t>
            </w:r>
          </w:p>
        </w:tc>
        <w:tc>
          <w:tcPr>
            <w:tcW w:w="1250" w:type="dxa"/>
            <w:vAlign w:val="center"/>
          </w:tcPr>
          <w:p w14:paraId="378475EF">
            <w:pPr>
              <w:jc w:val="center"/>
              <w:rPr>
                <w:szCs w:val="21"/>
              </w:rPr>
            </w:pPr>
            <w:r>
              <w:rPr>
                <w:rFonts w:hint="eastAsia"/>
                <w:szCs w:val="21"/>
              </w:rPr>
              <w:t>　</w:t>
            </w:r>
          </w:p>
        </w:tc>
      </w:tr>
      <w:tr w14:paraId="701B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0941673E">
            <w:pPr>
              <w:ind w:left="-112" w:leftChars="-51" w:right="-112" w:rightChars="-51"/>
              <w:jc w:val="center"/>
              <w:rPr>
                <w:bCs/>
                <w:szCs w:val="21"/>
              </w:rPr>
            </w:pPr>
            <w:r>
              <w:rPr>
                <w:rFonts w:hint="eastAsia"/>
                <w:bCs/>
                <w:szCs w:val="21"/>
              </w:rPr>
              <w:t>13</w:t>
            </w:r>
          </w:p>
        </w:tc>
        <w:tc>
          <w:tcPr>
            <w:tcW w:w="2001" w:type="dxa"/>
            <w:vAlign w:val="center"/>
          </w:tcPr>
          <w:p w14:paraId="0C7D920E">
            <w:pPr>
              <w:ind w:left="-29" w:leftChars="-13" w:right="-68" w:rightChars="-31"/>
              <w:rPr>
                <w:bCs/>
                <w:szCs w:val="21"/>
              </w:rPr>
            </w:pPr>
            <w:r>
              <w:rPr>
                <w:rFonts w:hint="eastAsia"/>
                <w:bCs/>
                <w:szCs w:val="21"/>
              </w:rPr>
              <w:t>房地产开发经营</w:t>
            </w:r>
          </w:p>
        </w:tc>
        <w:tc>
          <w:tcPr>
            <w:tcW w:w="1087" w:type="dxa"/>
            <w:vAlign w:val="center"/>
          </w:tcPr>
          <w:p w14:paraId="678147CE">
            <w:pPr>
              <w:ind w:left="-112" w:leftChars="-51" w:right="-112" w:rightChars="-51"/>
              <w:jc w:val="center"/>
              <w:rPr>
                <w:szCs w:val="21"/>
              </w:rPr>
            </w:pPr>
            <w:r>
              <w:rPr>
                <w:rFonts w:hint="eastAsia"/>
                <w:szCs w:val="21"/>
              </w:rPr>
              <w:t>≥200000</w:t>
            </w:r>
          </w:p>
        </w:tc>
        <w:tc>
          <w:tcPr>
            <w:tcW w:w="1086" w:type="dxa"/>
            <w:vAlign w:val="center"/>
          </w:tcPr>
          <w:p w14:paraId="58B10985">
            <w:pPr>
              <w:ind w:left="-112" w:leftChars="-51" w:right="-112" w:rightChars="-51"/>
              <w:jc w:val="center"/>
              <w:rPr>
                <w:szCs w:val="21"/>
              </w:rPr>
            </w:pPr>
            <w:r>
              <w:rPr>
                <w:rFonts w:hint="eastAsia"/>
                <w:szCs w:val="21"/>
              </w:rPr>
              <w:t>　</w:t>
            </w:r>
          </w:p>
        </w:tc>
        <w:tc>
          <w:tcPr>
            <w:tcW w:w="921" w:type="dxa"/>
            <w:vAlign w:val="center"/>
          </w:tcPr>
          <w:p w14:paraId="744D1930">
            <w:pPr>
              <w:ind w:left="-112" w:leftChars="-51" w:right="-112" w:rightChars="-51"/>
              <w:jc w:val="center"/>
              <w:rPr>
                <w:szCs w:val="21"/>
              </w:rPr>
            </w:pPr>
            <w:r>
              <w:rPr>
                <w:rFonts w:hint="eastAsia"/>
                <w:szCs w:val="21"/>
              </w:rPr>
              <w:t>或,≥10000</w:t>
            </w:r>
          </w:p>
        </w:tc>
        <w:tc>
          <w:tcPr>
            <w:tcW w:w="1086" w:type="dxa"/>
            <w:vAlign w:val="center"/>
          </w:tcPr>
          <w:p w14:paraId="347BA6D4">
            <w:pPr>
              <w:ind w:left="-112" w:leftChars="-51" w:right="-112" w:rightChars="-51"/>
              <w:jc w:val="center"/>
              <w:rPr>
                <w:szCs w:val="21"/>
              </w:rPr>
            </w:pPr>
            <w:r>
              <w:rPr>
                <w:rFonts w:hint="eastAsia"/>
                <w:szCs w:val="21"/>
              </w:rPr>
              <w:t>≥1000</w:t>
            </w:r>
          </w:p>
        </w:tc>
        <w:tc>
          <w:tcPr>
            <w:tcW w:w="1074" w:type="dxa"/>
            <w:vAlign w:val="center"/>
          </w:tcPr>
          <w:p w14:paraId="546E3E0C">
            <w:pPr>
              <w:ind w:left="-112" w:leftChars="-51" w:right="-112" w:rightChars="-51"/>
              <w:jc w:val="center"/>
              <w:rPr>
                <w:szCs w:val="21"/>
              </w:rPr>
            </w:pPr>
            <w:r>
              <w:rPr>
                <w:rFonts w:hint="eastAsia"/>
                <w:szCs w:val="21"/>
              </w:rPr>
              <w:t>　</w:t>
            </w:r>
          </w:p>
        </w:tc>
        <w:tc>
          <w:tcPr>
            <w:tcW w:w="978" w:type="dxa"/>
            <w:vAlign w:val="center"/>
          </w:tcPr>
          <w:p w14:paraId="68C5E61D">
            <w:pPr>
              <w:jc w:val="center"/>
              <w:rPr>
                <w:szCs w:val="21"/>
              </w:rPr>
            </w:pPr>
            <w:r>
              <w:rPr>
                <w:rFonts w:hint="eastAsia"/>
                <w:szCs w:val="21"/>
              </w:rPr>
              <w:t>且,≥5000</w:t>
            </w:r>
          </w:p>
        </w:tc>
        <w:tc>
          <w:tcPr>
            <w:tcW w:w="1086" w:type="dxa"/>
            <w:vAlign w:val="center"/>
          </w:tcPr>
          <w:p w14:paraId="07A225C8">
            <w:pPr>
              <w:jc w:val="center"/>
              <w:rPr>
                <w:szCs w:val="21"/>
              </w:rPr>
            </w:pPr>
            <w:r>
              <w:rPr>
                <w:rFonts w:hint="eastAsia"/>
                <w:szCs w:val="21"/>
              </w:rPr>
              <w:t>≥100</w:t>
            </w:r>
          </w:p>
        </w:tc>
        <w:tc>
          <w:tcPr>
            <w:tcW w:w="1141" w:type="dxa"/>
            <w:vAlign w:val="center"/>
          </w:tcPr>
          <w:p w14:paraId="242F1295">
            <w:pPr>
              <w:jc w:val="center"/>
              <w:rPr>
                <w:szCs w:val="21"/>
              </w:rPr>
            </w:pPr>
            <w:r>
              <w:rPr>
                <w:rFonts w:hint="eastAsia"/>
                <w:szCs w:val="21"/>
              </w:rPr>
              <w:t>　</w:t>
            </w:r>
          </w:p>
        </w:tc>
        <w:tc>
          <w:tcPr>
            <w:tcW w:w="1223" w:type="dxa"/>
            <w:vAlign w:val="center"/>
          </w:tcPr>
          <w:p w14:paraId="4A39654F">
            <w:pPr>
              <w:jc w:val="center"/>
              <w:rPr>
                <w:szCs w:val="21"/>
              </w:rPr>
            </w:pPr>
            <w:r>
              <w:rPr>
                <w:rFonts w:hint="eastAsia"/>
                <w:szCs w:val="21"/>
              </w:rPr>
              <w:t>且,≥2000</w:t>
            </w:r>
          </w:p>
        </w:tc>
        <w:tc>
          <w:tcPr>
            <w:tcW w:w="847" w:type="dxa"/>
            <w:vAlign w:val="center"/>
          </w:tcPr>
          <w:p w14:paraId="4ECAFB90">
            <w:pPr>
              <w:jc w:val="center"/>
              <w:rPr>
                <w:szCs w:val="21"/>
              </w:rPr>
            </w:pPr>
            <w:r>
              <w:rPr>
                <w:rFonts w:hint="eastAsia"/>
                <w:szCs w:val="21"/>
              </w:rPr>
              <w:t>＜100</w:t>
            </w:r>
          </w:p>
        </w:tc>
        <w:tc>
          <w:tcPr>
            <w:tcW w:w="1090" w:type="dxa"/>
            <w:vAlign w:val="center"/>
          </w:tcPr>
          <w:p w14:paraId="35E9C4EF">
            <w:pPr>
              <w:jc w:val="center"/>
              <w:rPr>
                <w:szCs w:val="21"/>
              </w:rPr>
            </w:pPr>
            <w:r>
              <w:rPr>
                <w:rFonts w:hint="eastAsia"/>
                <w:szCs w:val="21"/>
              </w:rPr>
              <w:t>　</w:t>
            </w:r>
          </w:p>
        </w:tc>
        <w:tc>
          <w:tcPr>
            <w:tcW w:w="1250" w:type="dxa"/>
            <w:vAlign w:val="center"/>
          </w:tcPr>
          <w:p w14:paraId="6CF1299F">
            <w:pPr>
              <w:jc w:val="center"/>
              <w:rPr>
                <w:szCs w:val="21"/>
              </w:rPr>
            </w:pPr>
            <w:r>
              <w:rPr>
                <w:rFonts w:hint="eastAsia"/>
                <w:szCs w:val="21"/>
              </w:rPr>
              <w:t>或,＜2000</w:t>
            </w:r>
          </w:p>
        </w:tc>
      </w:tr>
      <w:tr w14:paraId="0001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49A194B0">
            <w:pPr>
              <w:ind w:left="-112" w:leftChars="-51" w:right="-112" w:rightChars="-51"/>
              <w:jc w:val="center"/>
              <w:rPr>
                <w:bCs/>
                <w:szCs w:val="21"/>
              </w:rPr>
            </w:pPr>
            <w:r>
              <w:rPr>
                <w:rFonts w:hint="eastAsia"/>
                <w:bCs/>
                <w:szCs w:val="21"/>
              </w:rPr>
              <w:t>14</w:t>
            </w:r>
          </w:p>
        </w:tc>
        <w:tc>
          <w:tcPr>
            <w:tcW w:w="2001" w:type="dxa"/>
            <w:vAlign w:val="center"/>
          </w:tcPr>
          <w:p w14:paraId="73EA0C60">
            <w:pPr>
              <w:ind w:left="-29" w:leftChars="-13" w:right="-68" w:rightChars="-31"/>
              <w:rPr>
                <w:bCs/>
                <w:szCs w:val="21"/>
              </w:rPr>
            </w:pPr>
            <w:r>
              <w:rPr>
                <w:rFonts w:hint="eastAsia"/>
                <w:bCs/>
                <w:szCs w:val="21"/>
              </w:rPr>
              <w:t>物业管理</w:t>
            </w:r>
          </w:p>
        </w:tc>
        <w:tc>
          <w:tcPr>
            <w:tcW w:w="1087" w:type="dxa"/>
            <w:vAlign w:val="center"/>
          </w:tcPr>
          <w:p w14:paraId="5A647640">
            <w:pPr>
              <w:ind w:left="-112" w:leftChars="-51" w:right="-112" w:rightChars="-51"/>
              <w:jc w:val="center"/>
              <w:rPr>
                <w:szCs w:val="21"/>
              </w:rPr>
            </w:pPr>
            <w:r>
              <w:rPr>
                <w:rFonts w:hint="eastAsia"/>
                <w:szCs w:val="21"/>
              </w:rPr>
              <w:t>≥5000</w:t>
            </w:r>
          </w:p>
        </w:tc>
        <w:tc>
          <w:tcPr>
            <w:tcW w:w="1086" w:type="dxa"/>
            <w:vAlign w:val="center"/>
          </w:tcPr>
          <w:p w14:paraId="7BCB5460">
            <w:pPr>
              <w:ind w:left="-112" w:leftChars="-51" w:right="-112" w:rightChars="-51"/>
              <w:jc w:val="center"/>
              <w:rPr>
                <w:szCs w:val="21"/>
              </w:rPr>
            </w:pPr>
            <w:r>
              <w:rPr>
                <w:rFonts w:hint="eastAsia"/>
                <w:szCs w:val="21"/>
              </w:rPr>
              <w:t>≥1000</w:t>
            </w:r>
          </w:p>
        </w:tc>
        <w:tc>
          <w:tcPr>
            <w:tcW w:w="921" w:type="dxa"/>
            <w:vAlign w:val="center"/>
          </w:tcPr>
          <w:p w14:paraId="5C024692">
            <w:pPr>
              <w:ind w:left="-112" w:leftChars="-51" w:right="-112" w:rightChars="-51"/>
              <w:jc w:val="center"/>
              <w:rPr>
                <w:szCs w:val="21"/>
              </w:rPr>
            </w:pPr>
            <w:r>
              <w:rPr>
                <w:rFonts w:hint="eastAsia"/>
                <w:szCs w:val="21"/>
              </w:rPr>
              <w:t>　</w:t>
            </w:r>
          </w:p>
        </w:tc>
        <w:tc>
          <w:tcPr>
            <w:tcW w:w="1086" w:type="dxa"/>
            <w:vAlign w:val="center"/>
          </w:tcPr>
          <w:p w14:paraId="4D88E2DC">
            <w:pPr>
              <w:ind w:left="-112" w:leftChars="-51" w:right="-112" w:rightChars="-51"/>
              <w:jc w:val="center"/>
              <w:rPr>
                <w:szCs w:val="21"/>
              </w:rPr>
            </w:pPr>
            <w:r>
              <w:rPr>
                <w:rFonts w:hint="eastAsia"/>
                <w:szCs w:val="21"/>
              </w:rPr>
              <w:t>≥1000</w:t>
            </w:r>
          </w:p>
        </w:tc>
        <w:tc>
          <w:tcPr>
            <w:tcW w:w="1074" w:type="dxa"/>
            <w:vAlign w:val="center"/>
          </w:tcPr>
          <w:p w14:paraId="17C42C40">
            <w:pPr>
              <w:ind w:left="-112" w:leftChars="-51" w:right="-112" w:rightChars="-51"/>
              <w:jc w:val="center"/>
              <w:rPr>
                <w:szCs w:val="21"/>
              </w:rPr>
            </w:pPr>
            <w:r>
              <w:rPr>
                <w:rFonts w:hint="eastAsia"/>
                <w:szCs w:val="21"/>
              </w:rPr>
              <w:t>≥300</w:t>
            </w:r>
          </w:p>
        </w:tc>
        <w:tc>
          <w:tcPr>
            <w:tcW w:w="978" w:type="dxa"/>
            <w:vAlign w:val="center"/>
          </w:tcPr>
          <w:p w14:paraId="6B72FF2C">
            <w:pPr>
              <w:jc w:val="center"/>
              <w:rPr>
                <w:szCs w:val="21"/>
              </w:rPr>
            </w:pPr>
            <w:r>
              <w:rPr>
                <w:rFonts w:hint="eastAsia"/>
                <w:szCs w:val="21"/>
              </w:rPr>
              <w:t>　</w:t>
            </w:r>
          </w:p>
        </w:tc>
        <w:tc>
          <w:tcPr>
            <w:tcW w:w="1086" w:type="dxa"/>
            <w:vAlign w:val="center"/>
          </w:tcPr>
          <w:p w14:paraId="5D3B7A7F">
            <w:pPr>
              <w:jc w:val="center"/>
              <w:rPr>
                <w:szCs w:val="21"/>
              </w:rPr>
            </w:pPr>
            <w:r>
              <w:rPr>
                <w:rFonts w:hint="eastAsia"/>
                <w:szCs w:val="21"/>
              </w:rPr>
              <w:t>≥500</w:t>
            </w:r>
          </w:p>
        </w:tc>
        <w:tc>
          <w:tcPr>
            <w:tcW w:w="1141" w:type="dxa"/>
            <w:vAlign w:val="center"/>
          </w:tcPr>
          <w:p w14:paraId="4FBD5997">
            <w:pPr>
              <w:jc w:val="center"/>
              <w:rPr>
                <w:szCs w:val="21"/>
              </w:rPr>
            </w:pPr>
            <w:r>
              <w:rPr>
                <w:rFonts w:hint="eastAsia"/>
                <w:szCs w:val="21"/>
              </w:rPr>
              <w:t>≥100</w:t>
            </w:r>
          </w:p>
        </w:tc>
        <w:tc>
          <w:tcPr>
            <w:tcW w:w="1223" w:type="dxa"/>
            <w:vAlign w:val="center"/>
          </w:tcPr>
          <w:p w14:paraId="005ADA9D">
            <w:pPr>
              <w:jc w:val="center"/>
              <w:rPr>
                <w:szCs w:val="21"/>
              </w:rPr>
            </w:pPr>
            <w:r>
              <w:rPr>
                <w:rFonts w:hint="eastAsia"/>
                <w:szCs w:val="21"/>
              </w:rPr>
              <w:t>　</w:t>
            </w:r>
          </w:p>
        </w:tc>
        <w:tc>
          <w:tcPr>
            <w:tcW w:w="847" w:type="dxa"/>
            <w:vAlign w:val="center"/>
          </w:tcPr>
          <w:p w14:paraId="71FD10F4">
            <w:pPr>
              <w:jc w:val="center"/>
              <w:rPr>
                <w:szCs w:val="21"/>
              </w:rPr>
            </w:pPr>
            <w:r>
              <w:rPr>
                <w:rFonts w:hint="eastAsia"/>
                <w:szCs w:val="21"/>
              </w:rPr>
              <w:t>＜500</w:t>
            </w:r>
          </w:p>
        </w:tc>
        <w:tc>
          <w:tcPr>
            <w:tcW w:w="1090" w:type="dxa"/>
            <w:vAlign w:val="center"/>
          </w:tcPr>
          <w:p w14:paraId="1F870B72">
            <w:pPr>
              <w:jc w:val="center"/>
              <w:rPr>
                <w:szCs w:val="21"/>
              </w:rPr>
            </w:pPr>
            <w:r>
              <w:rPr>
                <w:rFonts w:hint="eastAsia"/>
                <w:szCs w:val="21"/>
              </w:rPr>
              <w:t>＜100</w:t>
            </w:r>
          </w:p>
        </w:tc>
        <w:tc>
          <w:tcPr>
            <w:tcW w:w="1250" w:type="dxa"/>
            <w:vAlign w:val="center"/>
          </w:tcPr>
          <w:p w14:paraId="51D04BED">
            <w:pPr>
              <w:jc w:val="center"/>
              <w:rPr>
                <w:szCs w:val="21"/>
              </w:rPr>
            </w:pPr>
            <w:r>
              <w:rPr>
                <w:rFonts w:hint="eastAsia"/>
                <w:szCs w:val="21"/>
              </w:rPr>
              <w:t>　</w:t>
            </w:r>
          </w:p>
        </w:tc>
      </w:tr>
      <w:tr w14:paraId="7627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67050BBD">
            <w:pPr>
              <w:ind w:left="-112" w:leftChars="-51" w:right="-112" w:rightChars="-51"/>
              <w:jc w:val="center"/>
              <w:rPr>
                <w:bCs/>
                <w:szCs w:val="21"/>
              </w:rPr>
            </w:pPr>
            <w:r>
              <w:rPr>
                <w:rFonts w:hint="eastAsia"/>
                <w:bCs/>
                <w:szCs w:val="21"/>
              </w:rPr>
              <w:t>15</w:t>
            </w:r>
          </w:p>
        </w:tc>
        <w:tc>
          <w:tcPr>
            <w:tcW w:w="2001" w:type="dxa"/>
            <w:vAlign w:val="center"/>
          </w:tcPr>
          <w:p w14:paraId="2B1F0FA3">
            <w:pPr>
              <w:ind w:left="-29" w:leftChars="-13" w:right="-68" w:rightChars="-31"/>
              <w:rPr>
                <w:bCs/>
                <w:szCs w:val="21"/>
              </w:rPr>
            </w:pPr>
            <w:r>
              <w:rPr>
                <w:rFonts w:hint="eastAsia"/>
                <w:bCs/>
                <w:szCs w:val="21"/>
              </w:rPr>
              <w:t>租赁和商务服务业</w:t>
            </w:r>
          </w:p>
        </w:tc>
        <w:tc>
          <w:tcPr>
            <w:tcW w:w="1087" w:type="dxa"/>
            <w:vAlign w:val="center"/>
          </w:tcPr>
          <w:p w14:paraId="091FF2E2">
            <w:pPr>
              <w:ind w:left="-112" w:leftChars="-51" w:right="-112" w:rightChars="-51"/>
              <w:jc w:val="center"/>
              <w:rPr>
                <w:szCs w:val="21"/>
              </w:rPr>
            </w:pPr>
            <w:r>
              <w:rPr>
                <w:rFonts w:hint="eastAsia"/>
                <w:szCs w:val="21"/>
              </w:rPr>
              <w:t>　</w:t>
            </w:r>
          </w:p>
        </w:tc>
        <w:tc>
          <w:tcPr>
            <w:tcW w:w="1086" w:type="dxa"/>
            <w:vAlign w:val="center"/>
          </w:tcPr>
          <w:p w14:paraId="3B411A62">
            <w:pPr>
              <w:ind w:left="-112" w:leftChars="-51" w:right="-112" w:rightChars="-51"/>
              <w:jc w:val="center"/>
              <w:rPr>
                <w:szCs w:val="21"/>
              </w:rPr>
            </w:pPr>
            <w:r>
              <w:rPr>
                <w:rFonts w:hint="eastAsia"/>
                <w:szCs w:val="21"/>
              </w:rPr>
              <w:t>≥300</w:t>
            </w:r>
          </w:p>
        </w:tc>
        <w:tc>
          <w:tcPr>
            <w:tcW w:w="921" w:type="dxa"/>
            <w:vAlign w:val="center"/>
          </w:tcPr>
          <w:p w14:paraId="2ADC45AC">
            <w:pPr>
              <w:ind w:left="-112" w:leftChars="-51" w:right="-112" w:rightChars="-51"/>
              <w:jc w:val="center"/>
              <w:rPr>
                <w:szCs w:val="21"/>
              </w:rPr>
            </w:pPr>
            <w:r>
              <w:rPr>
                <w:rFonts w:hint="eastAsia"/>
                <w:szCs w:val="21"/>
              </w:rPr>
              <w:t>或,≥120000</w:t>
            </w:r>
          </w:p>
        </w:tc>
        <w:tc>
          <w:tcPr>
            <w:tcW w:w="1086" w:type="dxa"/>
            <w:vAlign w:val="center"/>
          </w:tcPr>
          <w:p w14:paraId="67E0873A">
            <w:pPr>
              <w:ind w:left="-112" w:leftChars="-51" w:right="-112" w:rightChars="-51"/>
              <w:jc w:val="center"/>
              <w:rPr>
                <w:szCs w:val="21"/>
              </w:rPr>
            </w:pPr>
            <w:r>
              <w:rPr>
                <w:rFonts w:hint="eastAsia"/>
                <w:szCs w:val="21"/>
              </w:rPr>
              <w:t>　</w:t>
            </w:r>
          </w:p>
        </w:tc>
        <w:tc>
          <w:tcPr>
            <w:tcW w:w="1074" w:type="dxa"/>
            <w:vAlign w:val="center"/>
          </w:tcPr>
          <w:p w14:paraId="0CF4EBDA">
            <w:pPr>
              <w:ind w:left="-112" w:leftChars="-51" w:right="-112" w:rightChars="-51"/>
              <w:jc w:val="center"/>
              <w:rPr>
                <w:szCs w:val="21"/>
              </w:rPr>
            </w:pPr>
            <w:r>
              <w:rPr>
                <w:rFonts w:hint="eastAsia"/>
                <w:szCs w:val="21"/>
              </w:rPr>
              <w:t>≥100</w:t>
            </w:r>
          </w:p>
        </w:tc>
        <w:tc>
          <w:tcPr>
            <w:tcW w:w="978" w:type="dxa"/>
            <w:vAlign w:val="center"/>
          </w:tcPr>
          <w:p w14:paraId="7FA48863">
            <w:pPr>
              <w:jc w:val="center"/>
              <w:rPr>
                <w:szCs w:val="21"/>
              </w:rPr>
            </w:pPr>
            <w:r>
              <w:rPr>
                <w:rFonts w:hint="eastAsia"/>
                <w:szCs w:val="21"/>
              </w:rPr>
              <w:t>且,≥8000</w:t>
            </w:r>
          </w:p>
        </w:tc>
        <w:tc>
          <w:tcPr>
            <w:tcW w:w="1086" w:type="dxa"/>
            <w:vAlign w:val="center"/>
          </w:tcPr>
          <w:p w14:paraId="7497CAFB">
            <w:pPr>
              <w:jc w:val="center"/>
              <w:rPr>
                <w:szCs w:val="21"/>
              </w:rPr>
            </w:pPr>
            <w:r>
              <w:rPr>
                <w:rFonts w:hint="eastAsia"/>
                <w:szCs w:val="21"/>
              </w:rPr>
              <w:t>　</w:t>
            </w:r>
          </w:p>
        </w:tc>
        <w:tc>
          <w:tcPr>
            <w:tcW w:w="1141" w:type="dxa"/>
            <w:vAlign w:val="center"/>
          </w:tcPr>
          <w:p w14:paraId="7635E664">
            <w:pPr>
              <w:jc w:val="center"/>
              <w:rPr>
                <w:szCs w:val="21"/>
              </w:rPr>
            </w:pPr>
            <w:r>
              <w:rPr>
                <w:rFonts w:hint="eastAsia"/>
                <w:szCs w:val="21"/>
              </w:rPr>
              <w:t>≥10</w:t>
            </w:r>
          </w:p>
        </w:tc>
        <w:tc>
          <w:tcPr>
            <w:tcW w:w="1223" w:type="dxa"/>
            <w:vAlign w:val="center"/>
          </w:tcPr>
          <w:p w14:paraId="2F806DB1">
            <w:pPr>
              <w:jc w:val="center"/>
              <w:rPr>
                <w:szCs w:val="21"/>
              </w:rPr>
            </w:pPr>
            <w:r>
              <w:rPr>
                <w:rFonts w:hint="eastAsia"/>
                <w:szCs w:val="21"/>
              </w:rPr>
              <w:t>且,≥100</w:t>
            </w:r>
          </w:p>
        </w:tc>
        <w:tc>
          <w:tcPr>
            <w:tcW w:w="847" w:type="dxa"/>
            <w:vAlign w:val="center"/>
          </w:tcPr>
          <w:p w14:paraId="1E02B863">
            <w:pPr>
              <w:jc w:val="center"/>
              <w:rPr>
                <w:szCs w:val="21"/>
              </w:rPr>
            </w:pPr>
            <w:r>
              <w:rPr>
                <w:rFonts w:hint="eastAsia"/>
                <w:szCs w:val="21"/>
              </w:rPr>
              <w:t>　</w:t>
            </w:r>
          </w:p>
        </w:tc>
        <w:tc>
          <w:tcPr>
            <w:tcW w:w="1090" w:type="dxa"/>
            <w:vAlign w:val="center"/>
          </w:tcPr>
          <w:p w14:paraId="75C6AF9D">
            <w:pPr>
              <w:jc w:val="center"/>
              <w:rPr>
                <w:szCs w:val="21"/>
              </w:rPr>
            </w:pPr>
            <w:r>
              <w:rPr>
                <w:rFonts w:hint="eastAsia"/>
                <w:szCs w:val="21"/>
              </w:rPr>
              <w:t>＜10</w:t>
            </w:r>
          </w:p>
        </w:tc>
        <w:tc>
          <w:tcPr>
            <w:tcW w:w="1250" w:type="dxa"/>
            <w:vAlign w:val="center"/>
          </w:tcPr>
          <w:p w14:paraId="48EA7F3F">
            <w:pPr>
              <w:jc w:val="center"/>
              <w:rPr>
                <w:szCs w:val="21"/>
              </w:rPr>
            </w:pPr>
            <w:r>
              <w:rPr>
                <w:rFonts w:hint="eastAsia"/>
                <w:szCs w:val="21"/>
              </w:rPr>
              <w:t>或,＜100</w:t>
            </w:r>
          </w:p>
        </w:tc>
      </w:tr>
      <w:tr w14:paraId="4274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dxa"/>
            <w:vAlign w:val="center"/>
          </w:tcPr>
          <w:p w14:paraId="0A6D6F19">
            <w:pPr>
              <w:ind w:left="-112" w:leftChars="-51" w:right="-112" w:rightChars="-51"/>
              <w:jc w:val="center"/>
              <w:rPr>
                <w:bCs/>
                <w:szCs w:val="21"/>
              </w:rPr>
            </w:pPr>
            <w:r>
              <w:rPr>
                <w:rFonts w:hint="eastAsia"/>
                <w:bCs/>
                <w:szCs w:val="21"/>
              </w:rPr>
              <w:t>16</w:t>
            </w:r>
          </w:p>
        </w:tc>
        <w:tc>
          <w:tcPr>
            <w:tcW w:w="2001" w:type="dxa"/>
            <w:vAlign w:val="center"/>
          </w:tcPr>
          <w:p w14:paraId="3A910291">
            <w:pPr>
              <w:ind w:left="-29" w:leftChars="-13" w:right="-68" w:rightChars="-31"/>
              <w:rPr>
                <w:bCs/>
                <w:szCs w:val="21"/>
              </w:rPr>
            </w:pPr>
            <w:r>
              <w:rPr>
                <w:rFonts w:hint="eastAsia"/>
                <w:bCs/>
                <w:szCs w:val="21"/>
              </w:rPr>
              <w:t>其他未列明行业</w:t>
            </w:r>
          </w:p>
        </w:tc>
        <w:tc>
          <w:tcPr>
            <w:tcW w:w="1087" w:type="dxa"/>
            <w:vAlign w:val="center"/>
          </w:tcPr>
          <w:p w14:paraId="22BB62C8">
            <w:pPr>
              <w:ind w:left="-112" w:leftChars="-51" w:right="-112" w:rightChars="-51"/>
              <w:jc w:val="center"/>
              <w:rPr>
                <w:szCs w:val="21"/>
              </w:rPr>
            </w:pPr>
            <w:r>
              <w:rPr>
                <w:rFonts w:hint="eastAsia"/>
                <w:szCs w:val="21"/>
              </w:rPr>
              <w:t>　</w:t>
            </w:r>
          </w:p>
        </w:tc>
        <w:tc>
          <w:tcPr>
            <w:tcW w:w="1086" w:type="dxa"/>
            <w:vAlign w:val="center"/>
          </w:tcPr>
          <w:p w14:paraId="651317FC">
            <w:pPr>
              <w:ind w:left="-112" w:leftChars="-51" w:right="-112" w:rightChars="-51"/>
              <w:jc w:val="center"/>
              <w:rPr>
                <w:szCs w:val="21"/>
              </w:rPr>
            </w:pPr>
            <w:r>
              <w:rPr>
                <w:rFonts w:hint="eastAsia"/>
                <w:szCs w:val="21"/>
              </w:rPr>
              <w:t>≥300</w:t>
            </w:r>
          </w:p>
        </w:tc>
        <w:tc>
          <w:tcPr>
            <w:tcW w:w="921" w:type="dxa"/>
            <w:vAlign w:val="center"/>
          </w:tcPr>
          <w:p w14:paraId="1284A98C">
            <w:pPr>
              <w:ind w:left="-112" w:leftChars="-51" w:right="-112" w:rightChars="-51"/>
              <w:jc w:val="center"/>
              <w:rPr>
                <w:szCs w:val="21"/>
              </w:rPr>
            </w:pPr>
            <w:r>
              <w:rPr>
                <w:rFonts w:hint="eastAsia"/>
                <w:szCs w:val="21"/>
              </w:rPr>
              <w:t>　</w:t>
            </w:r>
          </w:p>
        </w:tc>
        <w:tc>
          <w:tcPr>
            <w:tcW w:w="1086" w:type="dxa"/>
            <w:vAlign w:val="center"/>
          </w:tcPr>
          <w:p w14:paraId="354CFB75">
            <w:pPr>
              <w:ind w:left="-112" w:leftChars="-51" w:right="-112" w:rightChars="-51"/>
              <w:jc w:val="center"/>
              <w:rPr>
                <w:szCs w:val="21"/>
              </w:rPr>
            </w:pPr>
            <w:r>
              <w:rPr>
                <w:rFonts w:hint="eastAsia"/>
                <w:szCs w:val="21"/>
              </w:rPr>
              <w:t>　</w:t>
            </w:r>
          </w:p>
        </w:tc>
        <w:tc>
          <w:tcPr>
            <w:tcW w:w="1074" w:type="dxa"/>
            <w:vAlign w:val="center"/>
          </w:tcPr>
          <w:p w14:paraId="0E66EBB6">
            <w:pPr>
              <w:ind w:left="-112" w:leftChars="-51" w:right="-112" w:rightChars="-51"/>
              <w:jc w:val="center"/>
              <w:rPr>
                <w:szCs w:val="21"/>
              </w:rPr>
            </w:pPr>
            <w:r>
              <w:rPr>
                <w:rFonts w:hint="eastAsia"/>
                <w:szCs w:val="21"/>
              </w:rPr>
              <w:t>≥100</w:t>
            </w:r>
          </w:p>
        </w:tc>
        <w:tc>
          <w:tcPr>
            <w:tcW w:w="978" w:type="dxa"/>
            <w:vAlign w:val="center"/>
          </w:tcPr>
          <w:p w14:paraId="5CFAFCFB">
            <w:pPr>
              <w:jc w:val="center"/>
              <w:rPr>
                <w:szCs w:val="21"/>
              </w:rPr>
            </w:pPr>
            <w:r>
              <w:rPr>
                <w:rFonts w:hint="eastAsia"/>
                <w:szCs w:val="21"/>
              </w:rPr>
              <w:t>　</w:t>
            </w:r>
          </w:p>
        </w:tc>
        <w:tc>
          <w:tcPr>
            <w:tcW w:w="1086" w:type="dxa"/>
            <w:vAlign w:val="center"/>
          </w:tcPr>
          <w:p w14:paraId="0E9302E8">
            <w:pPr>
              <w:jc w:val="center"/>
              <w:rPr>
                <w:szCs w:val="21"/>
              </w:rPr>
            </w:pPr>
            <w:r>
              <w:rPr>
                <w:rFonts w:hint="eastAsia"/>
                <w:szCs w:val="21"/>
              </w:rPr>
              <w:t>　</w:t>
            </w:r>
          </w:p>
        </w:tc>
        <w:tc>
          <w:tcPr>
            <w:tcW w:w="1141" w:type="dxa"/>
            <w:vAlign w:val="center"/>
          </w:tcPr>
          <w:p w14:paraId="62E25EA0">
            <w:pPr>
              <w:jc w:val="center"/>
              <w:rPr>
                <w:szCs w:val="21"/>
              </w:rPr>
            </w:pPr>
            <w:r>
              <w:rPr>
                <w:rFonts w:hint="eastAsia"/>
                <w:szCs w:val="21"/>
              </w:rPr>
              <w:t>≥10</w:t>
            </w:r>
          </w:p>
        </w:tc>
        <w:tc>
          <w:tcPr>
            <w:tcW w:w="1223" w:type="dxa"/>
            <w:vAlign w:val="center"/>
          </w:tcPr>
          <w:p w14:paraId="33478FD1">
            <w:pPr>
              <w:jc w:val="center"/>
              <w:rPr>
                <w:szCs w:val="21"/>
              </w:rPr>
            </w:pPr>
            <w:r>
              <w:rPr>
                <w:rFonts w:hint="eastAsia"/>
                <w:szCs w:val="21"/>
              </w:rPr>
              <w:t>　</w:t>
            </w:r>
          </w:p>
        </w:tc>
        <w:tc>
          <w:tcPr>
            <w:tcW w:w="847" w:type="dxa"/>
            <w:vAlign w:val="center"/>
          </w:tcPr>
          <w:p w14:paraId="34DED0DE">
            <w:pPr>
              <w:jc w:val="center"/>
              <w:rPr>
                <w:szCs w:val="21"/>
              </w:rPr>
            </w:pPr>
            <w:r>
              <w:rPr>
                <w:rFonts w:hint="eastAsia"/>
                <w:szCs w:val="21"/>
              </w:rPr>
              <w:t>　</w:t>
            </w:r>
          </w:p>
        </w:tc>
        <w:tc>
          <w:tcPr>
            <w:tcW w:w="1090" w:type="dxa"/>
            <w:vAlign w:val="center"/>
          </w:tcPr>
          <w:p w14:paraId="2D35C34C">
            <w:pPr>
              <w:jc w:val="center"/>
              <w:rPr>
                <w:szCs w:val="21"/>
              </w:rPr>
            </w:pPr>
            <w:r>
              <w:rPr>
                <w:rFonts w:hint="eastAsia"/>
                <w:szCs w:val="21"/>
              </w:rPr>
              <w:t>＜10</w:t>
            </w:r>
          </w:p>
        </w:tc>
        <w:tc>
          <w:tcPr>
            <w:tcW w:w="1250" w:type="dxa"/>
            <w:vAlign w:val="center"/>
          </w:tcPr>
          <w:p w14:paraId="4DBA62C8">
            <w:pPr>
              <w:jc w:val="center"/>
              <w:rPr>
                <w:szCs w:val="21"/>
              </w:rPr>
            </w:pPr>
            <w:r>
              <w:rPr>
                <w:rFonts w:hint="eastAsia"/>
                <w:szCs w:val="21"/>
              </w:rPr>
              <w:t>　</w:t>
            </w:r>
          </w:p>
        </w:tc>
      </w:tr>
    </w:tbl>
    <w:p w14:paraId="5B0F3813">
      <w:pPr>
        <w:pStyle w:val="11"/>
        <w:ind w:firstLine="220"/>
        <w:sectPr>
          <w:footerReference r:id="rId7" w:type="default"/>
          <w:pgSz w:w="16840" w:h="11910" w:orient="landscape"/>
          <w:pgMar w:top="1080" w:right="1440" w:bottom="1140" w:left="1440" w:header="0" w:footer="913" w:gutter="0"/>
          <w:pgNumType w:fmt="decimal"/>
          <w:cols w:space="720" w:num="1"/>
        </w:sectPr>
      </w:pPr>
    </w:p>
    <w:p w14:paraId="57DDC51B">
      <w:pPr>
        <w:spacing w:line="360" w:lineRule="auto"/>
        <w:rPr>
          <w:rFonts w:ascii="宋体" w:hAnsi="宋体" w:eastAsia="宋体" w:cs="宋体"/>
          <w:b/>
          <w:sz w:val="28"/>
          <w:szCs w:val="28"/>
        </w:rPr>
      </w:pPr>
      <w:r>
        <w:rPr>
          <w:rFonts w:hint="eastAsia" w:ascii="宋体" w:hAnsi="宋体" w:eastAsia="宋体" w:cs="宋体"/>
          <w:b/>
          <w:sz w:val="28"/>
          <w:szCs w:val="28"/>
        </w:rPr>
        <w:t>附表</w:t>
      </w:r>
    </w:p>
    <w:p w14:paraId="71DF81A9">
      <w:pPr>
        <w:widowControl/>
        <w:spacing w:before="240" w:after="60"/>
        <w:jc w:val="center"/>
        <w:outlineLvl w:val="0"/>
        <w:rPr>
          <w:rFonts w:ascii="宋体" w:hAnsi="宋体" w:eastAsia="宋体" w:cs="Arial"/>
          <w:bCs/>
          <w:sz w:val="28"/>
          <w:szCs w:val="28"/>
        </w:rPr>
      </w:pPr>
    </w:p>
    <w:p w14:paraId="267E1CF8">
      <w:pPr>
        <w:spacing w:line="315" w:lineRule="auto"/>
        <w:jc w:val="center"/>
        <w:rPr>
          <w:rFonts w:ascii="宋体" w:hAnsi="宋体" w:eastAsia="宋体" w:cs="宋体"/>
          <w:b/>
          <w:sz w:val="32"/>
          <w:szCs w:val="32"/>
        </w:rPr>
      </w:pPr>
      <w:r>
        <w:rPr>
          <w:rFonts w:hint="eastAsia" w:ascii="宋体" w:hAnsi="宋体" w:eastAsia="宋体" w:cs="宋体"/>
          <w:b/>
          <w:sz w:val="32"/>
          <w:szCs w:val="32"/>
        </w:rPr>
        <w:t>最后磋商报价表</w:t>
      </w:r>
    </w:p>
    <w:p w14:paraId="4F2A1136">
      <w:pPr>
        <w:widowControl/>
        <w:spacing w:before="240" w:after="60"/>
        <w:jc w:val="center"/>
        <w:outlineLvl w:val="0"/>
        <w:rPr>
          <w:rFonts w:ascii="宋体" w:hAnsi="宋体" w:eastAsia="宋体" w:cs="Arial"/>
          <w:bCs/>
          <w:sz w:val="28"/>
          <w:szCs w:val="28"/>
        </w:rPr>
      </w:pPr>
    </w:p>
    <w:p w14:paraId="1BE32A86">
      <w:pPr>
        <w:spacing w:line="480" w:lineRule="auto"/>
        <w:ind w:firstLine="560" w:firstLineChars="200"/>
        <w:rPr>
          <w:rFonts w:ascii="宋体" w:hAnsi="宋体" w:eastAsia="宋体"/>
        </w:rPr>
      </w:pPr>
      <w:r>
        <w:rPr>
          <w:rFonts w:hint="eastAsia" w:ascii="宋体" w:hAnsi="宋体" w:eastAsia="宋体" w:cs="Times New Roman"/>
          <w:sz w:val="28"/>
          <w:szCs w:val="28"/>
        </w:rPr>
        <w:t>供应商通过政府采购云平台（网址：http://www.zcygov.cn）进行最后磋商报价，在采购代理机构发起新一轮报价（即为最后磋商报价）后，供应商应在30分钟内完成新一轮报价（即为最后磋商报价）；供应商如逾期未完报价的，其视为退出本项目磋商。</w:t>
      </w:r>
    </w:p>
    <w:p w14:paraId="01D0073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
          <w:bCs/>
          <w:color w:val="auto"/>
          <w:sz w:val="21"/>
          <w:szCs w:val="21"/>
          <w:highlight w:val="none"/>
          <w:lang w:val="zh-CN"/>
        </w:rPr>
      </w:pPr>
    </w:p>
    <w:sectPr>
      <w:footerReference r:id="rId11" w:type="first"/>
      <w:headerReference r:id="rId8" w:type="default"/>
      <w:footerReference r:id="rId9" w:type="default"/>
      <w:footerReference r:id="rId10" w:type="even"/>
      <w:pgSz w:w="11905" w:h="16838"/>
      <w:pgMar w:top="1361" w:right="1361" w:bottom="1361" w:left="1361" w:header="850"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16E2">
    <w:pPr>
      <w:spacing w:line="196" w:lineRule="auto"/>
      <w:ind w:left="493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A3B6E">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DA3B6E">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D293">
    <w:pPr>
      <w:pStyle w:val="10"/>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4C7CB">
                          <w:pPr>
                            <w:pStyle w:val="1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7B4C7CB">
                    <w:pPr>
                      <w:pStyle w:val="1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27161">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3B0BB">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F3B0BB">
                    <w:pPr>
                      <w:pStyle w:val="1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694D">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BA8F5">
                          <w:pPr>
                            <w:pStyle w:val="1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F0BA8F5">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BAEDF">
    <w:pPr>
      <w:pStyle w:val="16"/>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PAGE   \* MERGEFORMAT</w:instrText>
    </w:r>
    <w:r>
      <w:rPr>
        <w:rFonts w:ascii="黑体" w:hAnsi="黑体" w:eastAsia="黑体"/>
        <w:sz w:val="21"/>
        <w:szCs w:val="21"/>
      </w:rPr>
      <w:fldChar w:fldCharType="separate"/>
    </w:r>
    <w:r>
      <w:rPr>
        <w:rFonts w:ascii="黑体" w:hAnsi="黑体" w:eastAsia="黑体"/>
        <w:sz w:val="21"/>
        <w:szCs w:val="21"/>
        <w:lang w:val="zh-CN"/>
      </w:rPr>
      <w:t>2</w:t>
    </w:r>
    <w:r>
      <w:rPr>
        <w:rFonts w:ascii="黑体" w:hAnsi="黑体" w:eastAsia="黑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922CF">
    <w:pPr>
      <w:pStyle w:val="16"/>
      <w:framePr w:wrap="around" w:vAnchor="text" w:hAnchor="margin" w:xAlign="center" w:y="2"/>
      <w:rPr>
        <w:rStyle w:val="27"/>
      </w:rPr>
    </w:pPr>
    <w:r>
      <w:fldChar w:fldCharType="begin"/>
    </w:r>
    <w:r>
      <w:rPr>
        <w:rStyle w:val="27"/>
      </w:rPr>
      <w:instrText xml:space="preserve">PAGE  </w:instrText>
    </w:r>
    <w:r>
      <w:fldChar w:fldCharType="separate"/>
    </w:r>
    <w:r>
      <w:rPr>
        <w:rStyle w:val="27"/>
      </w:rPr>
      <w:t>78</w:t>
    </w:r>
    <w:r>
      <w:fldChar w:fldCharType="end"/>
    </w:r>
  </w:p>
  <w:p w14:paraId="7B494F83">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E02A8">
    <w:pPr>
      <w:pStyle w:val="16"/>
      <w:jc w:val="center"/>
      <w:rPr>
        <w:rFonts w:ascii="宋体" w:hAnsi="宋体"/>
      </w:rPr>
    </w:pPr>
    <w:r>
      <w:rPr>
        <w:rFonts w:hint="eastAsia" w:ascii="宋体" w:hAnsi="宋体"/>
      </w:rPr>
      <w:t>58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C25B">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9F1D">
    <w:pPr>
      <w:snapToGrid w:val="0"/>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MDU3MzMzNGE4ZjAxNzY3NjI3OTg4NGQ3ZTdhZGEifQ=="/>
  </w:docVars>
  <w:rsids>
    <w:rsidRoot w:val="00452405"/>
    <w:rsid w:val="001553BA"/>
    <w:rsid w:val="00452405"/>
    <w:rsid w:val="004B1D86"/>
    <w:rsid w:val="0051013D"/>
    <w:rsid w:val="00861D3F"/>
    <w:rsid w:val="00E623CE"/>
    <w:rsid w:val="01086C64"/>
    <w:rsid w:val="011E3D92"/>
    <w:rsid w:val="012C0C06"/>
    <w:rsid w:val="015C2B0C"/>
    <w:rsid w:val="01AD4878"/>
    <w:rsid w:val="02430003"/>
    <w:rsid w:val="029648A1"/>
    <w:rsid w:val="02E87ADA"/>
    <w:rsid w:val="03194B7A"/>
    <w:rsid w:val="03B54112"/>
    <w:rsid w:val="03B86720"/>
    <w:rsid w:val="04805EA4"/>
    <w:rsid w:val="04DF5F2E"/>
    <w:rsid w:val="04E452F2"/>
    <w:rsid w:val="052E656D"/>
    <w:rsid w:val="05B87D58"/>
    <w:rsid w:val="061439B5"/>
    <w:rsid w:val="063146AD"/>
    <w:rsid w:val="06D73361"/>
    <w:rsid w:val="06FA704F"/>
    <w:rsid w:val="073310F6"/>
    <w:rsid w:val="073700BD"/>
    <w:rsid w:val="079B3191"/>
    <w:rsid w:val="07B40FAC"/>
    <w:rsid w:val="07CF4546"/>
    <w:rsid w:val="07F36E95"/>
    <w:rsid w:val="087846CF"/>
    <w:rsid w:val="08953D7D"/>
    <w:rsid w:val="08997829"/>
    <w:rsid w:val="08A71042"/>
    <w:rsid w:val="09840E52"/>
    <w:rsid w:val="09935272"/>
    <w:rsid w:val="09A30234"/>
    <w:rsid w:val="09E3201C"/>
    <w:rsid w:val="09FF5EF2"/>
    <w:rsid w:val="0A775FD5"/>
    <w:rsid w:val="0B0D1025"/>
    <w:rsid w:val="0B2C56BA"/>
    <w:rsid w:val="0B693DD3"/>
    <w:rsid w:val="0B822BAE"/>
    <w:rsid w:val="0C5265CA"/>
    <w:rsid w:val="0E560C2E"/>
    <w:rsid w:val="0EDB79DD"/>
    <w:rsid w:val="0EF44384"/>
    <w:rsid w:val="0F6F01FA"/>
    <w:rsid w:val="0F8E2A2A"/>
    <w:rsid w:val="0FC5237D"/>
    <w:rsid w:val="107A7C82"/>
    <w:rsid w:val="10817E99"/>
    <w:rsid w:val="108F6A5A"/>
    <w:rsid w:val="109D0517"/>
    <w:rsid w:val="10C26E56"/>
    <w:rsid w:val="114F4622"/>
    <w:rsid w:val="11B83122"/>
    <w:rsid w:val="11EE00D5"/>
    <w:rsid w:val="124D1C8B"/>
    <w:rsid w:val="126B2BAF"/>
    <w:rsid w:val="126C6F22"/>
    <w:rsid w:val="13C702B9"/>
    <w:rsid w:val="13D02003"/>
    <w:rsid w:val="141F4CA9"/>
    <w:rsid w:val="149E54BE"/>
    <w:rsid w:val="14C50C9C"/>
    <w:rsid w:val="15396F94"/>
    <w:rsid w:val="157306F8"/>
    <w:rsid w:val="15BD5E17"/>
    <w:rsid w:val="16270F69"/>
    <w:rsid w:val="16B52902"/>
    <w:rsid w:val="16E55626"/>
    <w:rsid w:val="171B1E5C"/>
    <w:rsid w:val="17456084"/>
    <w:rsid w:val="17A77004"/>
    <w:rsid w:val="17DA1C7A"/>
    <w:rsid w:val="17EF415E"/>
    <w:rsid w:val="17FD3F0D"/>
    <w:rsid w:val="1988673C"/>
    <w:rsid w:val="19AF65C8"/>
    <w:rsid w:val="1ABC280A"/>
    <w:rsid w:val="1ADA4D76"/>
    <w:rsid w:val="1ADB7AEE"/>
    <w:rsid w:val="1B356C2E"/>
    <w:rsid w:val="1B5948E0"/>
    <w:rsid w:val="1BEF65FF"/>
    <w:rsid w:val="1CEF0EF8"/>
    <w:rsid w:val="1CF46060"/>
    <w:rsid w:val="1D7E5E8C"/>
    <w:rsid w:val="1D8316F5"/>
    <w:rsid w:val="1DAE3F9A"/>
    <w:rsid w:val="1E7554E1"/>
    <w:rsid w:val="1F061F30"/>
    <w:rsid w:val="1F5E49B6"/>
    <w:rsid w:val="1F645C46"/>
    <w:rsid w:val="1FA92F69"/>
    <w:rsid w:val="1FE71021"/>
    <w:rsid w:val="21C853FB"/>
    <w:rsid w:val="22325497"/>
    <w:rsid w:val="225B679C"/>
    <w:rsid w:val="227E248B"/>
    <w:rsid w:val="22A53853"/>
    <w:rsid w:val="22B91715"/>
    <w:rsid w:val="22E03102"/>
    <w:rsid w:val="230E1A60"/>
    <w:rsid w:val="236A5EB0"/>
    <w:rsid w:val="23A3664D"/>
    <w:rsid w:val="24856128"/>
    <w:rsid w:val="24C06D8A"/>
    <w:rsid w:val="24D03C77"/>
    <w:rsid w:val="25973F8F"/>
    <w:rsid w:val="264B7B62"/>
    <w:rsid w:val="26D27C2D"/>
    <w:rsid w:val="26D7485F"/>
    <w:rsid w:val="26F20826"/>
    <w:rsid w:val="276B56D3"/>
    <w:rsid w:val="27914A0E"/>
    <w:rsid w:val="27C4757D"/>
    <w:rsid w:val="280C20DE"/>
    <w:rsid w:val="280D0539"/>
    <w:rsid w:val="286F11F3"/>
    <w:rsid w:val="28C64B8B"/>
    <w:rsid w:val="28D21782"/>
    <w:rsid w:val="29007168"/>
    <w:rsid w:val="29E15571"/>
    <w:rsid w:val="29FE653C"/>
    <w:rsid w:val="2A4F3EDF"/>
    <w:rsid w:val="2AFA1925"/>
    <w:rsid w:val="2B0025D7"/>
    <w:rsid w:val="2BAA0794"/>
    <w:rsid w:val="2C3D5164"/>
    <w:rsid w:val="2C4604BD"/>
    <w:rsid w:val="2C7A3CC3"/>
    <w:rsid w:val="2C901814"/>
    <w:rsid w:val="2CC461BC"/>
    <w:rsid w:val="2DE55AB4"/>
    <w:rsid w:val="2E7C25C3"/>
    <w:rsid w:val="2F4A3E20"/>
    <w:rsid w:val="2F5E5B1E"/>
    <w:rsid w:val="30265759"/>
    <w:rsid w:val="304025D7"/>
    <w:rsid w:val="305B205D"/>
    <w:rsid w:val="30882FBE"/>
    <w:rsid w:val="318A0E4C"/>
    <w:rsid w:val="31FC517A"/>
    <w:rsid w:val="32193C10"/>
    <w:rsid w:val="322A6639"/>
    <w:rsid w:val="323C7967"/>
    <w:rsid w:val="33516F2B"/>
    <w:rsid w:val="33C323AA"/>
    <w:rsid w:val="342C1FEC"/>
    <w:rsid w:val="34360A94"/>
    <w:rsid w:val="34E940DB"/>
    <w:rsid w:val="34EB7E44"/>
    <w:rsid w:val="353062CE"/>
    <w:rsid w:val="353A0493"/>
    <w:rsid w:val="35A66F4F"/>
    <w:rsid w:val="35F81461"/>
    <w:rsid w:val="366A6C87"/>
    <w:rsid w:val="371371EE"/>
    <w:rsid w:val="373D070E"/>
    <w:rsid w:val="379E62D2"/>
    <w:rsid w:val="37A4480D"/>
    <w:rsid w:val="383E473E"/>
    <w:rsid w:val="386C015E"/>
    <w:rsid w:val="38B468C4"/>
    <w:rsid w:val="3A213AC4"/>
    <w:rsid w:val="3A222913"/>
    <w:rsid w:val="3AED34FB"/>
    <w:rsid w:val="3B0C643A"/>
    <w:rsid w:val="3C575DCE"/>
    <w:rsid w:val="3CAA290F"/>
    <w:rsid w:val="3CD64555"/>
    <w:rsid w:val="3CF278A5"/>
    <w:rsid w:val="3D0D7C17"/>
    <w:rsid w:val="3D3214E8"/>
    <w:rsid w:val="3D4C4C27"/>
    <w:rsid w:val="3DB50FFF"/>
    <w:rsid w:val="3E86735F"/>
    <w:rsid w:val="401B7113"/>
    <w:rsid w:val="418A09F4"/>
    <w:rsid w:val="41F34391"/>
    <w:rsid w:val="434A3F97"/>
    <w:rsid w:val="436D2163"/>
    <w:rsid w:val="43F565F9"/>
    <w:rsid w:val="44607359"/>
    <w:rsid w:val="448E1D24"/>
    <w:rsid w:val="45B91C73"/>
    <w:rsid w:val="46C47B62"/>
    <w:rsid w:val="474B31CB"/>
    <w:rsid w:val="476C0D50"/>
    <w:rsid w:val="47B02837"/>
    <w:rsid w:val="47C618D6"/>
    <w:rsid w:val="47CB141F"/>
    <w:rsid w:val="47D74267"/>
    <w:rsid w:val="48A759E8"/>
    <w:rsid w:val="49BC2368"/>
    <w:rsid w:val="49FE33BC"/>
    <w:rsid w:val="4A547DF1"/>
    <w:rsid w:val="4A6E1747"/>
    <w:rsid w:val="4B3B5F7E"/>
    <w:rsid w:val="4BAE52DF"/>
    <w:rsid w:val="4CCD0706"/>
    <w:rsid w:val="4CD97644"/>
    <w:rsid w:val="4D2A18E4"/>
    <w:rsid w:val="4D414212"/>
    <w:rsid w:val="4D55458A"/>
    <w:rsid w:val="4DCF7EBB"/>
    <w:rsid w:val="4E200716"/>
    <w:rsid w:val="4E221643"/>
    <w:rsid w:val="4E2D4BE1"/>
    <w:rsid w:val="4E9B1B4B"/>
    <w:rsid w:val="4EAD48DF"/>
    <w:rsid w:val="4EB513C3"/>
    <w:rsid w:val="4F6463E1"/>
    <w:rsid w:val="4FAD3C3C"/>
    <w:rsid w:val="4FB21842"/>
    <w:rsid w:val="4FF5172F"/>
    <w:rsid w:val="4FFF6109"/>
    <w:rsid w:val="50497CF7"/>
    <w:rsid w:val="50EA500B"/>
    <w:rsid w:val="51B16564"/>
    <w:rsid w:val="520D1106"/>
    <w:rsid w:val="527E20FD"/>
    <w:rsid w:val="529267D7"/>
    <w:rsid w:val="53120D14"/>
    <w:rsid w:val="536E1968"/>
    <w:rsid w:val="54967C56"/>
    <w:rsid w:val="54C80D8D"/>
    <w:rsid w:val="553F3BAA"/>
    <w:rsid w:val="55BD4A9D"/>
    <w:rsid w:val="55CA64BB"/>
    <w:rsid w:val="55FE52E6"/>
    <w:rsid w:val="56260894"/>
    <w:rsid w:val="56631C89"/>
    <w:rsid w:val="56B802D0"/>
    <w:rsid w:val="57475E7F"/>
    <w:rsid w:val="575B6551"/>
    <w:rsid w:val="58136BF6"/>
    <w:rsid w:val="58266AB4"/>
    <w:rsid w:val="58690F0C"/>
    <w:rsid w:val="591F15CA"/>
    <w:rsid w:val="593B28A8"/>
    <w:rsid w:val="59D46859"/>
    <w:rsid w:val="5A3A308E"/>
    <w:rsid w:val="5A47527D"/>
    <w:rsid w:val="5A5A0B0C"/>
    <w:rsid w:val="5AE67845"/>
    <w:rsid w:val="5B3C2907"/>
    <w:rsid w:val="5B4A5024"/>
    <w:rsid w:val="5B6836FC"/>
    <w:rsid w:val="5B8904E1"/>
    <w:rsid w:val="5BF21609"/>
    <w:rsid w:val="5C3929A3"/>
    <w:rsid w:val="5D5A52C7"/>
    <w:rsid w:val="5D8F6D1E"/>
    <w:rsid w:val="5DDC5833"/>
    <w:rsid w:val="5E14191A"/>
    <w:rsid w:val="5E5473E8"/>
    <w:rsid w:val="5E862B5B"/>
    <w:rsid w:val="5F3376FB"/>
    <w:rsid w:val="5F561F91"/>
    <w:rsid w:val="60333ADE"/>
    <w:rsid w:val="60E318BB"/>
    <w:rsid w:val="61D626A4"/>
    <w:rsid w:val="61EC5578"/>
    <w:rsid w:val="621803B7"/>
    <w:rsid w:val="62D469B3"/>
    <w:rsid w:val="633640E0"/>
    <w:rsid w:val="637B33BB"/>
    <w:rsid w:val="63C60FC0"/>
    <w:rsid w:val="64214C43"/>
    <w:rsid w:val="64852C29"/>
    <w:rsid w:val="65BA3465"/>
    <w:rsid w:val="65D852B0"/>
    <w:rsid w:val="663A30CA"/>
    <w:rsid w:val="66E87590"/>
    <w:rsid w:val="670329EE"/>
    <w:rsid w:val="680B0587"/>
    <w:rsid w:val="68F16D69"/>
    <w:rsid w:val="695B664F"/>
    <w:rsid w:val="69780FAF"/>
    <w:rsid w:val="6A3177C6"/>
    <w:rsid w:val="6A3E1ACB"/>
    <w:rsid w:val="6A6D03E7"/>
    <w:rsid w:val="6B8466DB"/>
    <w:rsid w:val="6BFD5FDD"/>
    <w:rsid w:val="6D4D62AE"/>
    <w:rsid w:val="6DA47FF5"/>
    <w:rsid w:val="6DDA2634"/>
    <w:rsid w:val="6DE02D11"/>
    <w:rsid w:val="6DFB5D0A"/>
    <w:rsid w:val="6F0B6999"/>
    <w:rsid w:val="6F533A3A"/>
    <w:rsid w:val="6F665A56"/>
    <w:rsid w:val="6F7E6BF3"/>
    <w:rsid w:val="70102DDF"/>
    <w:rsid w:val="705F4C76"/>
    <w:rsid w:val="711D243B"/>
    <w:rsid w:val="717C1858"/>
    <w:rsid w:val="71867FE1"/>
    <w:rsid w:val="72CC3909"/>
    <w:rsid w:val="733F6699"/>
    <w:rsid w:val="73644352"/>
    <w:rsid w:val="743E2DF5"/>
    <w:rsid w:val="74F074BC"/>
    <w:rsid w:val="751029E3"/>
    <w:rsid w:val="75250343"/>
    <w:rsid w:val="75D27F59"/>
    <w:rsid w:val="76200A04"/>
    <w:rsid w:val="762A3631"/>
    <w:rsid w:val="762D3121"/>
    <w:rsid w:val="769715A8"/>
    <w:rsid w:val="76B63753"/>
    <w:rsid w:val="777A2655"/>
    <w:rsid w:val="77DC4DFE"/>
    <w:rsid w:val="77EE7A8B"/>
    <w:rsid w:val="78061D35"/>
    <w:rsid w:val="78841431"/>
    <w:rsid w:val="78862FB0"/>
    <w:rsid w:val="798C0FA8"/>
    <w:rsid w:val="79955265"/>
    <w:rsid w:val="7A3E3B4E"/>
    <w:rsid w:val="7A42756A"/>
    <w:rsid w:val="7AB6117B"/>
    <w:rsid w:val="7AD237E8"/>
    <w:rsid w:val="7AE750FF"/>
    <w:rsid w:val="7BA06143"/>
    <w:rsid w:val="7C08053E"/>
    <w:rsid w:val="7C9A3DA7"/>
    <w:rsid w:val="7CAB21E3"/>
    <w:rsid w:val="7CC73FC6"/>
    <w:rsid w:val="7CDD1304"/>
    <w:rsid w:val="7D0444EF"/>
    <w:rsid w:val="7D0F3580"/>
    <w:rsid w:val="7D974798"/>
    <w:rsid w:val="7D9867FD"/>
    <w:rsid w:val="7DB52379"/>
    <w:rsid w:val="7E0830FB"/>
    <w:rsid w:val="7F7B2182"/>
    <w:rsid w:val="7FC05959"/>
    <w:rsid w:val="9DFFFF1C"/>
    <w:rsid w:val="EFBE8690"/>
    <w:rsid w:val="FBEED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15"/>
      <w:ind w:right="542"/>
      <w:jc w:val="center"/>
      <w:outlineLvl w:val="0"/>
    </w:pPr>
    <w:rPr>
      <w:b/>
      <w:bCs/>
      <w:sz w:val="44"/>
      <w:szCs w:val="44"/>
    </w:rPr>
  </w:style>
  <w:style w:type="paragraph" w:styleId="2">
    <w:name w:val="heading 2"/>
    <w:basedOn w:val="1"/>
    <w:next w:val="1"/>
    <w:qFormat/>
    <w:uiPriority w:val="1"/>
    <w:pPr>
      <w:spacing w:before="21"/>
      <w:ind w:right="244"/>
      <w:jc w:val="center"/>
      <w:outlineLvl w:val="1"/>
    </w:pPr>
    <w:rPr>
      <w:b/>
      <w:bCs/>
      <w:sz w:val="36"/>
      <w:szCs w:val="36"/>
    </w:rPr>
  </w:style>
  <w:style w:type="paragraph" w:styleId="4">
    <w:name w:val="heading 3"/>
    <w:basedOn w:val="1"/>
    <w:next w:val="5"/>
    <w:autoRedefine/>
    <w:qFormat/>
    <w:uiPriority w:val="1"/>
    <w:pPr>
      <w:ind w:right="398"/>
      <w:jc w:val="center"/>
      <w:outlineLvl w:val="2"/>
    </w:pPr>
    <w:rPr>
      <w:sz w:val="28"/>
      <w:szCs w:val="28"/>
    </w:rPr>
  </w:style>
  <w:style w:type="paragraph" w:styleId="6">
    <w:name w:val="heading 4"/>
    <w:basedOn w:val="1"/>
    <w:next w:val="1"/>
    <w:autoRedefine/>
    <w:qFormat/>
    <w:uiPriority w:val="1"/>
    <w:pPr>
      <w:spacing w:before="55"/>
      <w:ind w:left="817"/>
      <w:outlineLvl w:val="3"/>
    </w:pPr>
    <w:rPr>
      <w:b/>
      <w:bCs/>
      <w:sz w:val="24"/>
      <w:szCs w:val="24"/>
    </w:rPr>
  </w:style>
  <w:style w:type="paragraph" w:styleId="7">
    <w:name w:val="heading 5"/>
    <w:basedOn w:val="1"/>
    <w:next w:val="1"/>
    <w:autoRedefine/>
    <w:qFormat/>
    <w:uiPriority w:val="1"/>
    <w:pPr>
      <w:outlineLvl w:val="4"/>
    </w:pPr>
    <w:rPr>
      <w:sz w:val="24"/>
      <w:szCs w:val="24"/>
    </w:rPr>
  </w:style>
  <w:style w:type="paragraph" w:styleId="8">
    <w:name w:val="heading 6"/>
    <w:basedOn w:val="1"/>
    <w:next w:val="1"/>
    <w:autoRedefine/>
    <w:qFormat/>
    <w:uiPriority w:val="1"/>
    <w:pPr>
      <w:ind w:left="1240" w:hanging="423"/>
      <w:outlineLvl w:val="5"/>
    </w:pPr>
    <w:rPr>
      <w:b/>
      <w:bCs/>
      <w:sz w:val="21"/>
      <w:szCs w:val="21"/>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adjustRightInd w:val="0"/>
      <w:ind w:firstLine="420"/>
      <w:textAlignment w:val="baseline"/>
    </w:pPr>
    <w:rPr>
      <w:rFonts w:ascii="Times New Roman" w:eastAsia="楷体_GB2312"/>
    </w:rPr>
  </w:style>
  <w:style w:type="paragraph" w:styleId="9">
    <w:name w:val="annotation text"/>
    <w:basedOn w:val="1"/>
    <w:autoRedefine/>
    <w:qFormat/>
    <w:uiPriority w:val="0"/>
  </w:style>
  <w:style w:type="paragraph" w:styleId="10">
    <w:name w:val="Body Text"/>
    <w:basedOn w:val="1"/>
    <w:next w:val="11"/>
    <w:autoRedefine/>
    <w:qFormat/>
    <w:uiPriority w:val="1"/>
    <w:rPr>
      <w:sz w:val="21"/>
      <w:szCs w:val="21"/>
    </w:rPr>
  </w:style>
  <w:style w:type="paragraph" w:styleId="11">
    <w:name w:val="Body Text First Indent"/>
    <w:basedOn w:val="10"/>
    <w:qFormat/>
    <w:uiPriority w:val="0"/>
    <w:pPr>
      <w:spacing w:after="120"/>
      <w:ind w:firstLine="420" w:firstLineChars="100"/>
    </w:pPr>
    <w:rPr>
      <w:szCs w:val="24"/>
    </w:rPr>
  </w:style>
  <w:style w:type="paragraph" w:styleId="12">
    <w:name w:val="Body Text Indent"/>
    <w:basedOn w:val="1"/>
    <w:next w:val="5"/>
    <w:autoRedefine/>
    <w:qFormat/>
    <w:uiPriority w:val="0"/>
    <w:pPr>
      <w:ind w:left="420" w:leftChars="200"/>
    </w:pPr>
  </w:style>
  <w:style w:type="paragraph" w:styleId="13">
    <w:name w:val="Block Text"/>
    <w:basedOn w:val="1"/>
    <w:next w:val="1"/>
    <w:autoRedefine/>
    <w:qFormat/>
    <w:uiPriority w:val="0"/>
    <w:pPr>
      <w:adjustRightInd w:val="0"/>
      <w:ind w:left="420" w:right="33"/>
      <w:textAlignment w:val="baseline"/>
    </w:pPr>
    <w:rPr>
      <w:sz w:val="24"/>
    </w:rPr>
  </w:style>
  <w:style w:type="paragraph" w:styleId="14">
    <w:name w:val="Plain Text"/>
    <w:basedOn w:val="1"/>
    <w:autoRedefine/>
    <w:qFormat/>
    <w:uiPriority w:val="0"/>
    <w:rPr>
      <w:rFonts w:hAnsi="Courier New"/>
      <w:kern w:val="2"/>
      <w:sz w:val="21"/>
    </w:rPr>
  </w:style>
  <w:style w:type="paragraph" w:styleId="15">
    <w:name w:val="Date"/>
    <w:basedOn w:val="1"/>
    <w:next w:val="1"/>
    <w:autoRedefine/>
    <w:qFormat/>
    <w:uiPriority w:val="0"/>
    <w:rPr>
      <w:b/>
      <w:sz w:val="30"/>
      <w:szCs w:val="20"/>
    </w:rPr>
  </w:style>
  <w:style w:type="paragraph" w:styleId="16">
    <w:name w:val="footer"/>
    <w:basedOn w:val="1"/>
    <w:autoRedefine/>
    <w:qFormat/>
    <w:uiPriority w:val="0"/>
    <w:pPr>
      <w:tabs>
        <w:tab w:val="center" w:pos="4153"/>
        <w:tab w:val="right" w:pos="8306"/>
      </w:tabs>
      <w:snapToGrid w:val="0"/>
    </w:pPr>
    <w:rPr>
      <w:sz w:val="18"/>
      <w:szCs w:val="18"/>
    </w:rPr>
  </w:style>
  <w:style w:type="paragraph" w:styleId="17">
    <w:name w:val="envelope return"/>
    <w:basedOn w:val="1"/>
    <w:autoRedefine/>
    <w:qFormat/>
    <w:uiPriority w:val="0"/>
    <w:rPr>
      <w:rFonts w:ascii="Arial" w:hAnsi="Arial"/>
    </w:rPr>
  </w:style>
  <w:style w:type="paragraph" w:styleId="18">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9">
    <w:name w:val="toc 1"/>
    <w:basedOn w:val="1"/>
    <w:next w:val="1"/>
    <w:autoRedefine/>
    <w:qFormat/>
    <w:uiPriority w:val="1"/>
    <w:pPr>
      <w:spacing w:before="265"/>
      <w:ind w:left="100"/>
    </w:pPr>
    <w:rPr>
      <w:sz w:val="28"/>
      <w:szCs w:val="28"/>
    </w:rPr>
  </w:style>
  <w:style w:type="paragraph" w:styleId="20">
    <w:name w:val="Normal (Web)"/>
    <w:basedOn w:val="1"/>
    <w:autoRedefine/>
    <w:qFormat/>
    <w:uiPriority w:val="0"/>
    <w:pPr>
      <w:spacing w:beforeAutospacing="1" w:afterAutospacing="1"/>
    </w:pPr>
    <w:rPr>
      <w:sz w:val="24"/>
    </w:rPr>
  </w:style>
  <w:style w:type="paragraph" w:styleId="21">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22">
    <w:name w:val="Body Text First Indent 2"/>
    <w:basedOn w:val="12"/>
    <w:next w:val="1"/>
    <w:qFormat/>
    <w:uiPriority w:val="0"/>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bCs/>
      <w:shd w:val="clear" w:color="auto" w:fill="FFFFFF"/>
    </w:rPr>
  </w:style>
  <w:style w:type="character" w:styleId="27">
    <w:name w:val="page number"/>
    <w:basedOn w:val="25"/>
    <w:autoRedefine/>
    <w:qFormat/>
    <w:uiPriority w:val="0"/>
    <w:rPr>
      <w:rFonts w:ascii="Times New Roman" w:hAnsi="Times New Roman" w:eastAsia="宋体" w:cs="Times New Roman"/>
    </w:rPr>
  </w:style>
  <w:style w:type="character" w:styleId="28">
    <w:name w:val="FollowedHyperlink"/>
    <w:basedOn w:val="25"/>
    <w:autoRedefine/>
    <w:qFormat/>
    <w:uiPriority w:val="0"/>
    <w:rPr>
      <w:color w:val="800080"/>
      <w:u w:val="none"/>
    </w:rPr>
  </w:style>
  <w:style w:type="character" w:styleId="29">
    <w:name w:val="Emphasis"/>
    <w:basedOn w:val="25"/>
    <w:autoRedefine/>
    <w:qFormat/>
    <w:uiPriority w:val="0"/>
    <w:rPr>
      <w:b/>
      <w:bCs/>
    </w:rPr>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basedOn w:val="25"/>
    <w:qFormat/>
    <w:uiPriority w:val="0"/>
    <w:rPr>
      <w:color w:val="0000FF"/>
      <w:u w:val="none"/>
    </w:rPr>
  </w:style>
  <w:style w:type="character" w:styleId="35">
    <w:name w:val="HTML Code"/>
    <w:basedOn w:val="25"/>
    <w:qFormat/>
    <w:uiPriority w:val="0"/>
    <w:rPr>
      <w:rFonts w:hint="default" w:ascii="monospace" w:hAnsi="monospace" w:eastAsia="monospace" w:cs="monospace"/>
      <w:sz w:val="20"/>
    </w:rPr>
  </w:style>
  <w:style w:type="character" w:styleId="36">
    <w:name w:val="HTML Cite"/>
    <w:basedOn w:val="25"/>
    <w:qFormat/>
    <w:uiPriority w:val="0"/>
  </w:style>
  <w:style w:type="character" w:styleId="37">
    <w:name w:val="HTML Keyboard"/>
    <w:basedOn w:val="25"/>
    <w:autoRedefine/>
    <w:qFormat/>
    <w:uiPriority w:val="0"/>
    <w:rPr>
      <w:rFonts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paragraph" w:customStyle="1" w:styleId="39">
    <w:name w:val="UserStyle_0"/>
    <w:autoRedefine/>
    <w:qFormat/>
    <w:uiPriority w:val="0"/>
    <w:pPr>
      <w:textAlignment w:val="baseline"/>
    </w:pPr>
    <w:rPr>
      <w:rFonts w:ascii="Arial" w:hAnsi="Arial" w:eastAsia="宋体" w:cs="Times New Roman"/>
      <w:color w:val="000000"/>
      <w:sz w:val="24"/>
      <w:szCs w:val="24"/>
      <w:lang w:val="en-US" w:eastAsia="zh-CN" w:bidi="ar-SA"/>
    </w:rPr>
  </w:style>
  <w:style w:type="table" w:customStyle="1" w:styleId="40">
    <w:name w:val="Table Normal"/>
    <w:semiHidden/>
    <w:unhideWhenUsed/>
    <w:qFormat/>
    <w:uiPriority w:val="2"/>
    <w:tblPr>
      <w:tblCellMar>
        <w:top w:w="0" w:type="dxa"/>
        <w:left w:w="0" w:type="dxa"/>
        <w:bottom w:w="0" w:type="dxa"/>
        <w:right w:w="0" w:type="dxa"/>
      </w:tblCellMar>
    </w:tblPr>
  </w:style>
  <w:style w:type="paragraph" w:styleId="41">
    <w:name w:val="List Paragraph"/>
    <w:basedOn w:val="1"/>
    <w:autoRedefine/>
    <w:qFormat/>
    <w:uiPriority w:val="1"/>
    <w:pPr>
      <w:spacing w:before="139"/>
      <w:ind w:left="817" w:hanging="423"/>
    </w:pPr>
  </w:style>
  <w:style w:type="paragraph" w:customStyle="1" w:styleId="42">
    <w:name w:val="Table Paragraph"/>
    <w:basedOn w:val="1"/>
    <w:autoRedefine/>
    <w:qFormat/>
    <w:uiPriority w:val="1"/>
  </w:style>
  <w:style w:type="character" w:customStyle="1" w:styleId="43">
    <w:name w:val="NormalCharacter"/>
    <w:autoRedefine/>
    <w:qFormat/>
    <w:uiPriority w:val="0"/>
  </w:style>
  <w:style w:type="paragraph" w:customStyle="1" w:styleId="44">
    <w:name w:val="WPSOffice手动目录 1"/>
    <w:autoRedefine/>
    <w:qFormat/>
    <w:uiPriority w:val="0"/>
    <w:rPr>
      <w:rFonts w:ascii="Times New Roman" w:hAnsi="Times New Roman" w:eastAsia="宋体" w:cs="Times New Roman"/>
      <w:lang w:val="en-US" w:eastAsia="zh-CN" w:bidi="ar-SA"/>
    </w:rPr>
  </w:style>
  <w:style w:type="paragraph" w:customStyle="1" w:styleId="45">
    <w:name w:val="indent"/>
    <w:basedOn w:val="1"/>
    <w:autoRedefine/>
    <w:qFormat/>
    <w:uiPriority w:val="0"/>
    <w:pPr>
      <w:widowControl/>
      <w:spacing w:before="100" w:beforeAutospacing="1" w:after="100" w:afterAutospacing="1"/>
    </w:pPr>
  </w:style>
  <w:style w:type="paragraph" w:customStyle="1" w:styleId="46">
    <w:name w:val="Default"/>
    <w:next w:val="1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样式2"/>
    <w:basedOn w:val="1"/>
    <w:autoRedefine/>
    <w:qFormat/>
    <w:uiPriority w:val="0"/>
    <w:rPr>
      <w:rFonts w:ascii="仿宋_GB2312" w:eastAsia="仿宋_GB2312"/>
      <w:kern w:val="2"/>
      <w:sz w:val="32"/>
    </w:rPr>
  </w:style>
  <w:style w:type="paragraph" w:styleId="48">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表格文字"/>
    <w:basedOn w:val="1"/>
    <w:next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15943</Words>
  <Characters>17171</Characters>
  <Lines>242</Lines>
  <Paragraphs>68</Paragraphs>
  <TotalTime>268</TotalTime>
  <ScaleCrop>false</ScaleCrop>
  <LinksUpToDate>false</LinksUpToDate>
  <CharactersWithSpaces>18554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2022-12-05T23:15:00Z</dcterms:created>
  <dc:creator>张了了</dc:creator>
  <cp:lastModifiedBy>123456</cp:lastModifiedBy>
  <cp:lastPrinted>2023-11-15T16:47:00Z</cp:lastPrinted>
  <dcterms:modified xsi:type="dcterms:W3CDTF">2025-07-17T05:07:45Z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WPS 文字</vt:lpwstr>
  </property>
  <property fmtid="{D5CDD505-2E9C-101B-9397-08002B2CF9AE}" pid="4" name="LastSaved">
    <vt:filetime>2022-12-05T00:00:00Z</vt:filetime>
  </property>
  <property fmtid="{D5CDD505-2E9C-101B-9397-08002B2CF9AE}" pid="5" name="KSOProductBuildVer">
    <vt:lpwstr>2052-12.1.0.21915</vt:lpwstr>
  </property>
  <property fmtid="{D5CDD505-2E9C-101B-9397-08002B2CF9AE}" pid="6" name="ICV">
    <vt:lpwstr>67E9EDFC34447EBA37BB1868A113F588_43</vt:lpwstr>
  </property>
  <property fmtid="{D5CDD505-2E9C-101B-9397-08002B2CF9AE}" pid="7" name="KSOTemplateDocerSaveRecord">
    <vt:lpwstr>eyJoZGlkIjoiMTVkMDNiODEyODczNWJmM2VmMWVjY2UzYjZlNTA0ZTkiLCJ1c2VySWQiOiI0Mzg3MDg5NTMifQ==</vt:lpwstr>
  </property>
</Properties>
</file>