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108FF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auto"/>
        <w:jc w:val="center"/>
        <w:textAlignment w:val="auto"/>
        <w:rPr>
          <w:rFonts w:hint="eastAsia" w:ascii="方正公文小标宋" w:hAnsi="方正公文小标宋" w:eastAsia="方正公文小标宋" w:cs="方正公文小标宋"/>
          <w:b w:val="0"/>
          <w:bCs w:val="0"/>
          <w:color w:val="auto"/>
          <w:sz w:val="44"/>
          <w:szCs w:val="44"/>
          <w:highlight w:val="none"/>
          <w:u w:val="none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color w:val="auto"/>
          <w:sz w:val="44"/>
          <w:szCs w:val="44"/>
          <w:highlight w:val="none"/>
          <w:u w:val="none"/>
          <w:lang w:val="en-US" w:eastAsia="zh-CN"/>
        </w:rPr>
        <w:t>情况说明</w:t>
      </w:r>
    </w:p>
    <w:p w14:paraId="4FAFA12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RLDHRH+å®ä½"/>
          <w:color w:val="auto"/>
          <w:szCs w:val="21"/>
          <w:highlight w:val="none"/>
          <w:u w:val="none"/>
          <w:lang w:val="en-US" w:eastAsia="zh-CN"/>
        </w:rPr>
      </w:pPr>
    </w:p>
    <w:p w14:paraId="7EC529B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u w:val="none"/>
          <w:lang w:val="en-US" w:eastAsia="zh-CN"/>
        </w:rPr>
        <w:t>项目名称：第十五届东北亚博览会主场搭建服务项目</w:t>
      </w:r>
    </w:p>
    <w:p w14:paraId="51E96ED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u w:val="none"/>
          <w:lang w:val="zh-CN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u w:val="none"/>
          <w:lang w:val="en-US" w:eastAsia="zh-CN"/>
        </w:rPr>
        <w:t>政府采购计划编号：采购计划-[2025]-10321号</w:t>
      </w:r>
    </w:p>
    <w:p w14:paraId="02C69A4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u w:val="none"/>
          <w:lang w:val="zh-CN" w:eastAsia="zh-CN"/>
        </w:rPr>
        <w:t>采购项目编号：JLZSZB25-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u w:val="none"/>
          <w:lang w:val="en-US" w:eastAsia="zh-CN"/>
        </w:rPr>
        <w:t>85.86.87.88.89.90</w:t>
      </w:r>
    </w:p>
    <w:p w14:paraId="55E20A2F">
      <w:pPr>
        <w:pStyle w:val="2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u w:val="none"/>
          <w:lang w:val="en-US" w:eastAsia="zh-CN"/>
        </w:rPr>
      </w:pPr>
    </w:p>
    <w:p w14:paraId="26C479BC">
      <w:pPr>
        <w:pStyle w:val="2"/>
        <w:ind w:firstLine="640" w:firstLineChars="200"/>
        <w:rPr>
          <w:rFonts w:hint="default" w:ascii="方正仿宋_GB2312" w:hAnsi="方正仿宋_GB2312" w:eastAsia="方正仿宋_GB2312" w:cs="方正仿宋_GB2312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u w:val="none"/>
          <w:lang w:val="en-US" w:eastAsia="zh-CN"/>
        </w:rPr>
        <w:t>由于本项目施工图、美工图及设计方案等内容较大，无法直接上传至政采云，现将该部分内容以百度网盘的形式进行上传，报名供应商可自行下载。</w:t>
      </w:r>
    </w:p>
    <w:p w14:paraId="12F7C9A8">
      <w:pPr>
        <w:pStyle w:val="2"/>
        <w:ind w:firstLine="640" w:firstLineChars="200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u w:val="none"/>
          <w:lang w:val="en-US" w:eastAsia="zh-CN"/>
        </w:rPr>
        <w:t>下载方法如下：</w:t>
      </w:r>
    </w:p>
    <w:p w14:paraId="373D5FCD">
      <w:pPr>
        <w:pStyle w:val="2"/>
        <w:ind w:firstLine="640" w:firstLineChars="200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u w:val="none"/>
          <w:lang w:val="en-US" w:eastAsia="zh-CN"/>
        </w:rPr>
        <w:t>通过网盘分享的文件：第十五届东北亚博览会主场搭建服务项目图纸</w:t>
      </w:r>
    </w:p>
    <w:p w14:paraId="74FEF8D4">
      <w:pPr>
        <w:pStyle w:val="2"/>
        <w:ind w:firstLine="640" w:firstLineChars="200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u w:val="none"/>
          <w:lang w:val="en-US" w:eastAsia="zh-CN"/>
        </w:rPr>
        <w:t xml:space="preserve">链接: </w:t>
      </w:r>
    </w:p>
    <w:p w14:paraId="4E1FE0F9">
      <w:pPr>
        <w:pStyle w:val="2"/>
        <w:ind w:firstLine="640" w:firstLineChars="200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u w:val="none"/>
          <w:lang w:val="en-US" w:eastAsia="zh-CN"/>
        </w:rPr>
        <w:t xml:space="preserve">https://pan.baidu.com/s/16t8dO-tLQKckltZCfnLNwA </w:t>
      </w:r>
    </w:p>
    <w:p w14:paraId="2A84B304">
      <w:pPr>
        <w:pStyle w:val="2"/>
        <w:ind w:firstLine="640" w:firstLineChars="200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u w:val="none"/>
          <w:lang w:val="en-US" w:eastAsia="zh-CN"/>
        </w:rPr>
        <w:t>提取码: kypv</w:t>
      </w:r>
    </w:p>
    <w:p w14:paraId="5A6BF9EA">
      <w:pPr>
        <w:pStyle w:val="2"/>
        <w:ind w:firstLine="640" w:firstLineChars="200"/>
        <w:rPr>
          <w:rFonts w:hint="default" w:ascii="方正仿宋_GB2312" w:hAnsi="方正仿宋_GB2312" w:eastAsia="方正仿宋_GB2312" w:cs="方正仿宋_GB2312"/>
          <w:color w:val="auto"/>
          <w:sz w:val="32"/>
          <w:szCs w:val="32"/>
          <w:highlight w:val="none"/>
          <w:u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RLDHRH+å®ä½">
    <w:altName w:val="DejaVu Math TeX Gyre"/>
    <w:panose1 w:val="02010600030101010101"/>
    <w:charset w:val="00"/>
    <w:family w:val="auto"/>
    <w:pitch w:val="default"/>
    <w:sig w:usb0="00000000" w:usb1="00000000" w:usb2="01010101" w:usb3="01010101" w:csb0="01010101" w:csb1="01010101"/>
    <w:embedRegular r:id="rId1" w:fontKey="{DE9AA533-5A58-453D-966C-7A2068CA52AE}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53DE2507-592C-4E98-9E5D-F79388E43587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0E539E0B-D91B-4B16-AA0D-6E086F3707E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E473DB"/>
    <w:rsid w:val="37B54672"/>
    <w:rsid w:val="47E47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2025-07-07T07:59:00Z</dcterms:created>
  <dc:creator>Administrator</dc:creator>
  <cp:lastModifiedBy>Administrator</cp:lastModifiedBy>
  <dcterms:modified xsi:type="dcterms:W3CDTF">2025-07-07T08:19:05Z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BCC470103036427BA16CD921345FCFD2_11</vt:lpwstr>
  </property>
  <property fmtid="{D5CDD505-2E9C-101B-9397-08002B2CF9AE}" pid="4" name="KSOTemplateDocerSaveRecord">
    <vt:lpwstr>eyJoZGlkIjoiZTFlMzdjNzQxMzYxNzQ1NmE4YWQ3OGNlOGQzNzlmNjMiLCJ1c2VySWQiOiI1NzY5MTU3ODkifQ==</vt:lpwstr>
  </property>
</Properties>
</file>