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A98D7">
      <w:pPr>
        <w:bidi w:val="0"/>
        <w:jc w:val="both"/>
        <w:rPr>
          <w:rFonts w:hint="eastAsia" w:ascii="宋体" w:hAnsi="宋体" w:eastAsia="宋体" w:cs="宋体"/>
          <w:sz w:val="52"/>
          <w:szCs w:val="52"/>
        </w:rPr>
      </w:pPr>
    </w:p>
    <w:p w14:paraId="2A5842A2">
      <w:pPr>
        <w:bidi w:val="0"/>
        <w:jc w:val="center"/>
        <w:rPr>
          <w:rFonts w:hint="default" w:ascii="宋体" w:hAnsi="宋体" w:eastAsia="宋体" w:cs="宋体"/>
          <w:sz w:val="72"/>
          <w:szCs w:val="72"/>
          <w:highlight w:val="none"/>
          <w:lang w:val="en-US" w:eastAsia="zh-CN"/>
        </w:rPr>
      </w:pPr>
      <w:r>
        <w:rPr>
          <w:rFonts w:hint="eastAsia" w:ascii="宋体" w:hAnsi="宋体" w:cs="宋体"/>
          <w:b/>
          <w:bCs/>
          <w:color w:val="auto"/>
          <w:sz w:val="60"/>
          <w:szCs w:val="60"/>
          <w:highlight w:val="none"/>
          <w:lang w:val="en-US" w:eastAsia="zh-CN"/>
        </w:rPr>
        <w:t>消防控制系统更新改造</w:t>
      </w:r>
    </w:p>
    <w:p w14:paraId="66394215">
      <w:pPr>
        <w:bidi w:val="0"/>
        <w:rPr>
          <w:rFonts w:hint="default"/>
          <w:lang w:val="en-US" w:eastAsia="zh-CN"/>
        </w:rPr>
      </w:pPr>
    </w:p>
    <w:p w14:paraId="5A2AF8CD">
      <w:pPr>
        <w:bidi w:val="0"/>
        <w:rPr>
          <w:rFonts w:hint="eastAsia"/>
          <w:lang w:val="en-US" w:eastAsia="zh-CN"/>
        </w:rPr>
      </w:pPr>
    </w:p>
    <w:p w14:paraId="025A6DC3">
      <w:pPr>
        <w:pStyle w:val="9"/>
        <w:rPr>
          <w:rFonts w:hint="eastAsia"/>
          <w:lang w:val="en-US" w:eastAsia="zh-CN"/>
        </w:rPr>
      </w:pPr>
    </w:p>
    <w:p w14:paraId="03D9BE5A">
      <w:pPr>
        <w:pStyle w:val="9"/>
        <w:rPr>
          <w:rFonts w:hint="eastAsia"/>
          <w:lang w:val="en-US" w:eastAsia="zh-CN"/>
        </w:rPr>
      </w:pPr>
    </w:p>
    <w:p w14:paraId="4487867D">
      <w:pPr>
        <w:bidi w:val="0"/>
        <w:rPr>
          <w:rFonts w:hint="eastAsia"/>
        </w:rPr>
      </w:pPr>
    </w:p>
    <w:p w14:paraId="520FC54B">
      <w:pPr>
        <w:bidi w:val="0"/>
        <w:rPr>
          <w:rFonts w:hint="eastAsia"/>
        </w:rPr>
      </w:pPr>
    </w:p>
    <w:p w14:paraId="15641095">
      <w:pPr>
        <w:pStyle w:val="9"/>
        <w:rPr>
          <w:rFonts w:hint="eastAsia"/>
        </w:rPr>
      </w:pPr>
    </w:p>
    <w:p w14:paraId="7F00D150">
      <w:pPr>
        <w:pStyle w:val="9"/>
        <w:rPr>
          <w:rFonts w:hint="eastAsia"/>
        </w:rPr>
      </w:pPr>
    </w:p>
    <w:p w14:paraId="0EE79F69">
      <w:pPr>
        <w:bidi w:val="0"/>
        <w:jc w:val="center"/>
        <w:rPr>
          <w:rFonts w:hint="eastAsia" w:ascii="宋体" w:hAnsi="宋体" w:eastAsia="宋体" w:cs="宋体"/>
          <w:sz w:val="52"/>
          <w:szCs w:val="52"/>
          <w:lang w:val="en-US" w:eastAsia="zh-CN"/>
        </w:rPr>
      </w:pPr>
      <w:r>
        <w:rPr>
          <w:rFonts w:hint="eastAsia" w:ascii="宋体" w:hAnsi="宋体" w:eastAsia="宋体" w:cs="宋体"/>
          <w:sz w:val="52"/>
          <w:szCs w:val="52"/>
        </w:rPr>
        <w:t>竞争性磋商文件</w:t>
      </w:r>
    </w:p>
    <w:p w14:paraId="6183FC13">
      <w:pPr>
        <w:spacing w:line="400" w:lineRule="exact"/>
        <w:jc w:val="center"/>
        <w:rPr>
          <w:rFonts w:hint="eastAsia" w:ascii="宋体" w:hAnsi="宋体" w:eastAsia="宋体"/>
          <w:b w:val="0"/>
          <w:bCs/>
          <w:color w:val="auto"/>
          <w:sz w:val="32"/>
          <w:szCs w:val="32"/>
          <w:highlight w:val="none"/>
          <w:lang w:val="en-US" w:eastAsia="zh-CN"/>
        </w:rPr>
      </w:pPr>
      <w:r>
        <w:rPr>
          <w:rFonts w:hint="eastAsia" w:ascii="宋体" w:hAnsi="宋体"/>
          <w:b w:val="0"/>
          <w:bCs/>
          <w:color w:val="auto"/>
          <w:sz w:val="32"/>
          <w:szCs w:val="32"/>
          <w:highlight w:val="none"/>
        </w:rPr>
        <w:t>项目编号：</w:t>
      </w:r>
      <w:r>
        <w:rPr>
          <w:rFonts w:hint="eastAsia" w:ascii="宋体" w:hAnsi="宋体"/>
          <w:b w:val="0"/>
          <w:bCs/>
          <w:color w:val="auto"/>
          <w:sz w:val="32"/>
          <w:szCs w:val="32"/>
          <w:highlight w:val="none"/>
          <w:lang w:val="en-US" w:eastAsia="zh-CN"/>
        </w:rPr>
        <w:t>采购计划-[2025]-07199号</w:t>
      </w:r>
      <w:r>
        <w:rPr>
          <w:rFonts w:hint="eastAsia" w:ascii="宋体" w:hAnsi="宋体"/>
          <w:b w:val="0"/>
          <w:bCs/>
          <w:color w:val="auto"/>
          <w:sz w:val="32"/>
          <w:szCs w:val="32"/>
          <w:highlight w:val="none"/>
          <w:lang w:eastAsia="zh-CN"/>
        </w:rPr>
        <w:t>-BY-GCZB-20250602</w:t>
      </w:r>
    </w:p>
    <w:p w14:paraId="76761B1D">
      <w:pPr>
        <w:bidi w:val="0"/>
        <w:rPr>
          <w:rFonts w:hint="eastAsia" w:ascii="宋体" w:hAnsi="宋体" w:eastAsia="宋体" w:cs="宋体"/>
          <w:sz w:val="48"/>
          <w:szCs w:val="48"/>
        </w:rPr>
      </w:pPr>
    </w:p>
    <w:p w14:paraId="42FE949A">
      <w:pPr>
        <w:bidi w:val="0"/>
      </w:pPr>
    </w:p>
    <w:p w14:paraId="353C4B38">
      <w:pPr>
        <w:bidi w:val="0"/>
      </w:pPr>
    </w:p>
    <w:p w14:paraId="3B54BAA1">
      <w:pPr>
        <w:bidi w:val="0"/>
        <w:rPr>
          <w:rFonts w:hint="eastAsia"/>
        </w:rPr>
      </w:pPr>
    </w:p>
    <w:p w14:paraId="569E432A">
      <w:pPr>
        <w:bidi w:val="0"/>
        <w:rPr>
          <w:rFonts w:hint="eastAsia"/>
        </w:rPr>
      </w:pPr>
    </w:p>
    <w:p w14:paraId="73874C4A">
      <w:pPr>
        <w:bidi w:val="0"/>
      </w:pPr>
    </w:p>
    <w:p w14:paraId="1673204E">
      <w:pPr>
        <w:pStyle w:val="9"/>
      </w:pPr>
    </w:p>
    <w:p w14:paraId="37BAD24D">
      <w:pPr>
        <w:bidi w:val="0"/>
        <w:rPr>
          <w:rFonts w:hint="eastAsia"/>
        </w:rPr>
      </w:pPr>
    </w:p>
    <w:p w14:paraId="5B78CE80">
      <w:pPr>
        <w:bidi w:val="0"/>
        <w:rPr>
          <w:rFonts w:hint="eastAsia"/>
        </w:rPr>
      </w:pPr>
    </w:p>
    <w:p w14:paraId="3BF7DF8C">
      <w:pPr>
        <w:bidi w:val="0"/>
      </w:pPr>
    </w:p>
    <w:p w14:paraId="34BB5A9B">
      <w:pPr>
        <w:bidi w:val="0"/>
      </w:pPr>
    </w:p>
    <w:p w14:paraId="5D6A244D">
      <w:pPr>
        <w:bidi w:val="0"/>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采购人</w:t>
      </w: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吉林省经济管理干部学院(本级)</w:t>
      </w:r>
    </w:p>
    <w:p w14:paraId="766299AA">
      <w:pPr>
        <w:bidi w:val="0"/>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采购代理机构</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吉林省博扬招标项目管理有限公司</w:t>
      </w:r>
    </w:p>
    <w:p w14:paraId="6298DD1E">
      <w:pPr>
        <w:bidi w:val="0"/>
        <w:jc w:val="center"/>
        <w:rPr>
          <w:rFonts w:hint="eastAsia" w:ascii="宋体" w:hAnsi="宋体" w:eastAsia="宋体" w:cs="宋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start="0"/>
          <w:cols w:space="720" w:num="1"/>
          <w:titlePg/>
          <w:docGrid w:type="lines" w:linePitch="312" w:charSpace="0"/>
        </w:sectPr>
      </w:pPr>
      <w:r>
        <w:rPr>
          <w:rFonts w:hint="eastAsia" w:ascii="宋体" w:hAnsi="宋体" w:eastAsia="宋体" w:cs="宋体"/>
          <w:sz w:val="32"/>
          <w:szCs w:val="32"/>
          <w:highlight w:val="none"/>
          <w:lang w:eastAsia="zh-CN"/>
        </w:rPr>
        <w:t>二〇二五</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rPr>
        <w:t>月</w:t>
      </w:r>
    </w:p>
    <w:p w14:paraId="72058C58">
      <w:pPr>
        <w:pStyle w:val="19"/>
        <w:spacing w:line="360" w:lineRule="auto"/>
        <w:ind w:firstLine="0" w:firstLineChars="0"/>
        <w:jc w:val="both"/>
        <w:rPr>
          <w:rFonts w:hint="eastAsia" w:ascii="宋体" w:hAnsi="宋体"/>
          <w:b/>
          <w:sz w:val="36"/>
          <w:szCs w:val="36"/>
          <w:highlight w:val="none"/>
        </w:rPr>
      </w:pPr>
    </w:p>
    <w:p w14:paraId="1DAABACE">
      <w:pPr>
        <w:spacing w:before="0" w:beforeLines="0" w:after="0" w:afterLines="0" w:line="240" w:lineRule="auto"/>
        <w:ind w:left="0" w:leftChars="0" w:right="0" w:rightChars="0" w:firstLine="0" w:firstLineChars="0"/>
        <w:jc w:val="center"/>
        <w:rPr>
          <w:sz w:val="48"/>
          <w:szCs w:val="48"/>
          <w:highlight w:val="none"/>
        </w:rPr>
      </w:pPr>
      <w:r>
        <w:rPr>
          <w:rFonts w:ascii="宋体" w:hAnsi="宋体" w:eastAsia="宋体"/>
          <w:sz w:val="48"/>
          <w:szCs w:val="48"/>
          <w:highlight w:val="none"/>
        </w:rPr>
        <w:t>目录</w:t>
      </w:r>
    </w:p>
    <w:p w14:paraId="5D858A87">
      <w:pPr>
        <w:pStyle w:val="13"/>
        <w:tabs>
          <w:tab w:val="right" w:leader="dot" w:pos="9639"/>
        </w:tabs>
        <w:spacing w:line="360" w:lineRule="auto"/>
        <w:rPr>
          <w:sz w:val="24"/>
          <w:szCs w:val="24"/>
        </w:rPr>
      </w:pPr>
      <w:r>
        <w:rPr>
          <w:sz w:val="24"/>
          <w:szCs w:val="24"/>
          <w:highlight w:val="none"/>
        </w:rPr>
        <w:fldChar w:fldCharType="begin"/>
      </w:r>
      <w:r>
        <w:rPr>
          <w:sz w:val="24"/>
          <w:szCs w:val="24"/>
          <w:highlight w:val="none"/>
        </w:rPr>
        <w:instrText xml:space="preserve">TOC \o "1-1" \u </w:instrText>
      </w:r>
      <w:r>
        <w:rPr>
          <w:sz w:val="24"/>
          <w:szCs w:val="24"/>
          <w:highlight w:val="none"/>
        </w:rPr>
        <w:fldChar w:fldCharType="separate"/>
      </w:r>
      <w:r>
        <w:rPr>
          <w:rFonts w:hint="eastAsia"/>
          <w:sz w:val="24"/>
          <w:szCs w:val="24"/>
          <w:lang w:val="en-US" w:eastAsia="zh-CN"/>
        </w:rPr>
        <w:t>第一章 竞争性磋商公告</w:t>
      </w:r>
      <w:r>
        <w:rPr>
          <w:sz w:val="24"/>
          <w:szCs w:val="24"/>
        </w:rPr>
        <w:tab/>
      </w:r>
      <w:r>
        <w:rPr>
          <w:sz w:val="24"/>
          <w:szCs w:val="24"/>
        </w:rPr>
        <w:fldChar w:fldCharType="begin"/>
      </w:r>
      <w:r>
        <w:rPr>
          <w:sz w:val="24"/>
          <w:szCs w:val="24"/>
        </w:rPr>
        <w:instrText xml:space="preserve"> PAGEREF _Toc24220 \h </w:instrText>
      </w:r>
      <w:r>
        <w:rPr>
          <w:sz w:val="24"/>
          <w:szCs w:val="24"/>
        </w:rPr>
        <w:fldChar w:fldCharType="separate"/>
      </w:r>
      <w:r>
        <w:rPr>
          <w:sz w:val="24"/>
          <w:szCs w:val="24"/>
        </w:rPr>
        <w:t>1</w:t>
      </w:r>
      <w:r>
        <w:rPr>
          <w:sz w:val="24"/>
          <w:szCs w:val="24"/>
        </w:rPr>
        <w:fldChar w:fldCharType="end"/>
      </w:r>
    </w:p>
    <w:p w14:paraId="115A9598">
      <w:pPr>
        <w:pStyle w:val="13"/>
        <w:tabs>
          <w:tab w:val="right" w:leader="dot" w:pos="9639"/>
        </w:tabs>
        <w:spacing w:line="360" w:lineRule="auto"/>
        <w:rPr>
          <w:sz w:val="24"/>
          <w:szCs w:val="24"/>
        </w:rPr>
      </w:pPr>
      <w:r>
        <w:rPr>
          <w:rFonts w:hint="eastAsia"/>
          <w:sz w:val="24"/>
          <w:szCs w:val="24"/>
          <w:highlight w:val="none"/>
        </w:rPr>
        <w:t>第二章 投标人须知</w:t>
      </w:r>
      <w:r>
        <w:rPr>
          <w:sz w:val="24"/>
          <w:szCs w:val="24"/>
        </w:rPr>
        <w:tab/>
      </w:r>
      <w:r>
        <w:rPr>
          <w:sz w:val="24"/>
          <w:szCs w:val="24"/>
        </w:rPr>
        <w:fldChar w:fldCharType="begin"/>
      </w:r>
      <w:r>
        <w:rPr>
          <w:sz w:val="24"/>
          <w:szCs w:val="24"/>
        </w:rPr>
        <w:instrText xml:space="preserve"> PAGEREF _Toc26357 \h </w:instrText>
      </w:r>
      <w:r>
        <w:rPr>
          <w:sz w:val="24"/>
          <w:szCs w:val="24"/>
        </w:rPr>
        <w:fldChar w:fldCharType="separate"/>
      </w:r>
      <w:r>
        <w:rPr>
          <w:sz w:val="24"/>
          <w:szCs w:val="24"/>
        </w:rPr>
        <w:t>4</w:t>
      </w:r>
      <w:r>
        <w:rPr>
          <w:sz w:val="24"/>
          <w:szCs w:val="24"/>
        </w:rPr>
        <w:fldChar w:fldCharType="end"/>
      </w:r>
    </w:p>
    <w:p w14:paraId="119623D8">
      <w:pPr>
        <w:pStyle w:val="13"/>
        <w:tabs>
          <w:tab w:val="right" w:leader="dot" w:pos="9639"/>
        </w:tabs>
        <w:spacing w:line="360" w:lineRule="auto"/>
        <w:rPr>
          <w:sz w:val="24"/>
          <w:szCs w:val="24"/>
        </w:rPr>
      </w:pPr>
      <w:r>
        <w:rPr>
          <w:rFonts w:hint="eastAsia" w:eastAsia="宋体"/>
          <w:sz w:val="24"/>
          <w:szCs w:val="24"/>
          <w:highlight w:val="none"/>
          <w:lang w:eastAsia="zh-CN"/>
        </w:rPr>
        <w:t>第二章</w:t>
      </w:r>
      <w:r>
        <w:rPr>
          <w:rFonts w:hint="eastAsia" w:eastAsia="宋体"/>
          <w:sz w:val="24"/>
          <w:szCs w:val="24"/>
          <w:highlight w:val="none"/>
          <w:lang w:val="en-US" w:eastAsia="zh-CN"/>
        </w:rPr>
        <w:t xml:space="preserve"> </w:t>
      </w:r>
      <w:r>
        <w:rPr>
          <w:rFonts w:hint="eastAsia"/>
          <w:sz w:val="24"/>
          <w:szCs w:val="24"/>
          <w:highlight w:val="none"/>
        </w:rPr>
        <w:t>投标人须知</w:t>
      </w:r>
      <w:r>
        <w:rPr>
          <w:sz w:val="24"/>
          <w:szCs w:val="24"/>
        </w:rPr>
        <w:tab/>
      </w:r>
      <w:r>
        <w:rPr>
          <w:sz w:val="24"/>
          <w:szCs w:val="24"/>
        </w:rPr>
        <w:fldChar w:fldCharType="begin"/>
      </w:r>
      <w:r>
        <w:rPr>
          <w:sz w:val="24"/>
          <w:szCs w:val="24"/>
        </w:rPr>
        <w:instrText xml:space="preserve"> PAGEREF _Toc28449 \h </w:instrText>
      </w:r>
      <w:r>
        <w:rPr>
          <w:sz w:val="24"/>
          <w:szCs w:val="24"/>
        </w:rPr>
        <w:fldChar w:fldCharType="separate"/>
      </w:r>
      <w:r>
        <w:rPr>
          <w:sz w:val="24"/>
          <w:szCs w:val="24"/>
        </w:rPr>
        <w:t>9</w:t>
      </w:r>
      <w:r>
        <w:rPr>
          <w:sz w:val="24"/>
          <w:szCs w:val="24"/>
        </w:rPr>
        <w:fldChar w:fldCharType="end"/>
      </w:r>
    </w:p>
    <w:p w14:paraId="62E8E0A8">
      <w:pPr>
        <w:pStyle w:val="13"/>
        <w:tabs>
          <w:tab w:val="right" w:leader="dot" w:pos="9639"/>
        </w:tabs>
        <w:spacing w:line="360" w:lineRule="auto"/>
        <w:rPr>
          <w:sz w:val="24"/>
          <w:szCs w:val="24"/>
        </w:rPr>
      </w:pPr>
      <w:r>
        <w:rPr>
          <w:rFonts w:hint="eastAsia" w:ascii="宋体" w:hAnsi="宋体" w:cs="宋体"/>
          <w:bCs/>
          <w:sz w:val="24"/>
          <w:szCs w:val="24"/>
          <w:highlight w:val="none"/>
          <w:lang w:val="zh-CN"/>
        </w:rPr>
        <w:t>第三章 评标办法</w:t>
      </w:r>
      <w:r>
        <w:rPr>
          <w:sz w:val="24"/>
          <w:szCs w:val="24"/>
        </w:rPr>
        <w:tab/>
      </w:r>
      <w:r>
        <w:rPr>
          <w:sz w:val="24"/>
          <w:szCs w:val="24"/>
        </w:rPr>
        <w:fldChar w:fldCharType="begin"/>
      </w:r>
      <w:r>
        <w:rPr>
          <w:sz w:val="24"/>
          <w:szCs w:val="24"/>
        </w:rPr>
        <w:instrText xml:space="preserve"> PAGEREF _Toc26596 \h </w:instrText>
      </w:r>
      <w:r>
        <w:rPr>
          <w:sz w:val="24"/>
          <w:szCs w:val="24"/>
        </w:rPr>
        <w:fldChar w:fldCharType="separate"/>
      </w:r>
      <w:r>
        <w:rPr>
          <w:sz w:val="24"/>
          <w:szCs w:val="24"/>
        </w:rPr>
        <w:t>13</w:t>
      </w:r>
      <w:r>
        <w:rPr>
          <w:sz w:val="24"/>
          <w:szCs w:val="24"/>
        </w:rPr>
        <w:fldChar w:fldCharType="end"/>
      </w:r>
    </w:p>
    <w:p w14:paraId="5088B177">
      <w:pPr>
        <w:pStyle w:val="13"/>
        <w:tabs>
          <w:tab w:val="right" w:leader="dot" w:pos="9639"/>
        </w:tabs>
        <w:spacing w:line="360" w:lineRule="auto"/>
        <w:rPr>
          <w:sz w:val="24"/>
          <w:szCs w:val="24"/>
        </w:rPr>
      </w:pPr>
      <w:r>
        <w:rPr>
          <w:rFonts w:hint="eastAsia" w:ascii="宋体" w:hAnsi="宋体" w:cs="宋体"/>
          <w:bCs w:val="0"/>
          <w:sz w:val="24"/>
          <w:szCs w:val="24"/>
          <w:highlight w:val="none"/>
          <w:lang w:val="zh-CN"/>
        </w:rPr>
        <w:t>第四章 合同条款及格式</w:t>
      </w:r>
      <w:r>
        <w:rPr>
          <w:sz w:val="24"/>
          <w:szCs w:val="24"/>
        </w:rPr>
        <w:tab/>
      </w:r>
      <w:r>
        <w:rPr>
          <w:sz w:val="24"/>
          <w:szCs w:val="24"/>
        </w:rPr>
        <w:fldChar w:fldCharType="begin"/>
      </w:r>
      <w:r>
        <w:rPr>
          <w:sz w:val="24"/>
          <w:szCs w:val="24"/>
        </w:rPr>
        <w:instrText xml:space="preserve"> PAGEREF _Toc10998 \h </w:instrText>
      </w:r>
      <w:r>
        <w:rPr>
          <w:sz w:val="24"/>
          <w:szCs w:val="24"/>
        </w:rPr>
        <w:fldChar w:fldCharType="separate"/>
      </w:r>
      <w:r>
        <w:rPr>
          <w:sz w:val="24"/>
          <w:szCs w:val="24"/>
        </w:rPr>
        <w:t>21</w:t>
      </w:r>
      <w:r>
        <w:rPr>
          <w:sz w:val="24"/>
          <w:szCs w:val="24"/>
        </w:rPr>
        <w:fldChar w:fldCharType="end"/>
      </w:r>
    </w:p>
    <w:p w14:paraId="4D8E46DD">
      <w:pPr>
        <w:pStyle w:val="13"/>
        <w:tabs>
          <w:tab w:val="right" w:leader="dot" w:pos="9639"/>
        </w:tabs>
        <w:spacing w:line="360" w:lineRule="auto"/>
        <w:rPr>
          <w:sz w:val="24"/>
          <w:szCs w:val="24"/>
        </w:rPr>
      </w:pPr>
      <w:r>
        <w:rPr>
          <w:rFonts w:hint="eastAsia"/>
          <w:sz w:val="24"/>
          <w:szCs w:val="24"/>
          <w:highlight w:val="none"/>
          <w:lang w:val="en-US" w:eastAsia="zh-CN"/>
        </w:rPr>
        <w:t>第五章</w:t>
      </w:r>
      <w:r>
        <w:rPr>
          <w:rFonts w:hint="eastAsia"/>
          <w:sz w:val="24"/>
          <w:szCs w:val="24"/>
          <w:highlight w:val="none"/>
          <w:lang w:val="zh-CN"/>
        </w:rPr>
        <w:t xml:space="preserve"> 工程量清单</w:t>
      </w:r>
      <w:r>
        <w:rPr>
          <w:rFonts w:hint="eastAsia"/>
          <w:bCs/>
          <w:sz w:val="24"/>
          <w:szCs w:val="24"/>
          <w:highlight w:val="none"/>
          <w:lang w:val="en-US" w:eastAsia="zh-CN"/>
        </w:rPr>
        <w:t>（另册）</w:t>
      </w:r>
      <w:r>
        <w:rPr>
          <w:sz w:val="24"/>
          <w:szCs w:val="24"/>
        </w:rPr>
        <w:tab/>
      </w:r>
      <w:r>
        <w:rPr>
          <w:sz w:val="24"/>
          <w:szCs w:val="24"/>
        </w:rPr>
        <w:fldChar w:fldCharType="begin"/>
      </w:r>
      <w:r>
        <w:rPr>
          <w:sz w:val="24"/>
          <w:szCs w:val="24"/>
        </w:rPr>
        <w:instrText xml:space="preserve"> PAGEREF _Toc30236 \h </w:instrText>
      </w:r>
      <w:r>
        <w:rPr>
          <w:sz w:val="24"/>
          <w:szCs w:val="24"/>
        </w:rPr>
        <w:fldChar w:fldCharType="separate"/>
      </w:r>
      <w:r>
        <w:rPr>
          <w:sz w:val="24"/>
          <w:szCs w:val="24"/>
        </w:rPr>
        <w:t>56</w:t>
      </w:r>
      <w:r>
        <w:rPr>
          <w:sz w:val="24"/>
          <w:szCs w:val="24"/>
        </w:rPr>
        <w:fldChar w:fldCharType="end"/>
      </w:r>
    </w:p>
    <w:p w14:paraId="739EE051">
      <w:pPr>
        <w:pStyle w:val="13"/>
        <w:tabs>
          <w:tab w:val="right" w:leader="dot" w:pos="9639"/>
        </w:tabs>
        <w:spacing w:line="360" w:lineRule="auto"/>
        <w:rPr>
          <w:sz w:val="24"/>
          <w:szCs w:val="24"/>
        </w:rPr>
      </w:pPr>
      <w:r>
        <w:rPr>
          <w:rFonts w:hint="eastAsia"/>
          <w:bCs/>
          <w:sz w:val="24"/>
          <w:szCs w:val="24"/>
          <w:highlight w:val="none"/>
          <w:lang w:val="zh-CN"/>
        </w:rPr>
        <w:t>第</w:t>
      </w:r>
      <w:r>
        <w:rPr>
          <w:rFonts w:hint="eastAsia"/>
          <w:bCs/>
          <w:sz w:val="24"/>
          <w:szCs w:val="24"/>
          <w:highlight w:val="none"/>
          <w:lang w:val="en-US" w:eastAsia="zh-CN"/>
        </w:rPr>
        <w:t>六</w:t>
      </w:r>
      <w:r>
        <w:rPr>
          <w:rFonts w:hint="eastAsia"/>
          <w:bCs/>
          <w:sz w:val="24"/>
          <w:szCs w:val="24"/>
          <w:highlight w:val="none"/>
          <w:lang w:val="zh-CN"/>
        </w:rPr>
        <w:t>章</w:t>
      </w:r>
      <w:r>
        <w:rPr>
          <w:rFonts w:hint="eastAsia"/>
          <w:bCs/>
          <w:sz w:val="24"/>
          <w:szCs w:val="24"/>
          <w:highlight w:val="none"/>
          <w:lang w:val="en-US" w:eastAsia="zh-CN"/>
        </w:rPr>
        <w:t xml:space="preserve"> 图纸（另册）</w:t>
      </w:r>
      <w:r>
        <w:rPr>
          <w:sz w:val="24"/>
          <w:szCs w:val="24"/>
        </w:rPr>
        <w:tab/>
      </w:r>
      <w:r>
        <w:rPr>
          <w:sz w:val="24"/>
          <w:szCs w:val="24"/>
        </w:rPr>
        <w:fldChar w:fldCharType="begin"/>
      </w:r>
      <w:r>
        <w:rPr>
          <w:sz w:val="24"/>
          <w:szCs w:val="24"/>
        </w:rPr>
        <w:instrText xml:space="preserve"> PAGEREF _Toc16969 \h </w:instrText>
      </w:r>
      <w:r>
        <w:rPr>
          <w:sz w:val="24"/>
          <w:szCs w:val="24"/>
        </w:rPr>
        <w:fldChar w:fldCharType="separate"/>
      </w:r>
      <w:r>
        <w:rPr>
          <w:sz w:val="24"/>
          <w:szCs w:val="24"/>
        </w:rPr>
        <w:t>57</w:t>
      </w:r>
      <w:r>
        <w:rPr>
          <w:sz w:val="24"/>
          <w:szCs w:val="24"/>
        </w:rPr>
        <w:fldChar w:fldCharType="end"/>
      </w:r>
    </w:p>
    <w:p w14:paraId="3B80E81C">
      <w:pPr>
        <w:pStyle w:val="13"/>
        <w:tabs>
          <w:tab w:val="right" w:leader="dot" w:pos="9639"/>
        </w:tabs>
        <w:spacing w:line="360" w:lineRule="auto"/>
        <w:rPr>
          <w:sz w:val="24"/>
          <w:szCs w:val="24"/>
        </w:rPr>
      </w:pPr>
      <w:r>
        <w:rPr>
          <w:rFonts w:hint="eastAsia"/>
          <w:bCs/>
          <w:sz w:val="24"/>
          <w:szCs w:val="24"/>
          <w:highlight w:val="none"/>
          <w:lang w:val="zh-CN"/>
        </w:rPr>
        <w:t>第</w:t>
      </w:r>
      <w:r>
        <w:rPr>
          <w:rFonts w:hint="eastAsia"/>
          <w:bCs/>
          <w:sz w:val="24"/>
          <w:szCs w:val="24"/>
          <w:highlight w:val="none"/>
          <w:lang w:val="en-US" w:eastAsia="zh-CN"/>
        </w:rPr>
        <w:t>七</w:t>
      </w:r>
      <w:r>
        <w:rPr>
          <w:rFonts w:hint="eastAsia"/>
          <w:bCs/>
          <w:sz w:val="24"/>
          <w:szCs w:val="24"/>
          <w:highlight w:val="none"/>
          <w:lang w:val="zh-CN"/>
        </w:rPr>
        <w:t>章 技术标准和要求</w:t>
      </w:r>
      <w:r>
        <w:rPr>
          <w:sz w:val="24"/>
          <w:szCs w:val="24"/>
        </w:rPr>
        <w:tab/>
      </w:r>
      <w:r>
        <w:rPr>
          <w:sz w:val="24"/>
          <w:szCs w:val="24"/>
        </w:rPr>
        <w:fldChar w:fldCharType="begin"/>
      </w:r>
      <w:r>
        <w:rPr>
          <w:sz w:val="24"/>
          <w:szCs w:val="24"/>
        </w:rPr>
        <w:instrText xml:space="preserve"> PAGEREF _Toc21716 \h </w:instrText>
      </w:r>
      <w:r>
        <w:rPr>
          <w:sz w:val="24"/>
          <w:szCs w:val="24"/>
        </w:rPr>
        <w:fldChar w:fldCharType="separate"/>
      </w:r>
      <w:r>
        <w:rPr>
          <w:sz w:val="24"/>
          <w:szCs w:val="24"/>
        </w:rPr>
        <w:t>58</w:t>
      </w:r>
      <w:r>
        <w:rPr>
          <w:sz w:val="24"/>
          <w:szCs w:val="24"/>
        </w:rPr>
        <w:fldChar w:fldCharType="end"/>
      </w:r>
    </w:p>
    <w:p w14:paraId="37F470CF">
      <w:pPr>
        <w:pStyle w:val="13"/>
        <w:tabs>
          <w:tab w:val="right" w:leader="dot" w:pos="9639"/>
        </w:tabs>
        <w:spacing w:line="360" w:lineRule="auto"/>
        <w:rPr>
          <w:sz w:val="24"/>
          <w:szCs w:val="24"/>
        </w:rPr>
      </w:pPr>
      <w:r>
        <w:rPr>
          <w:rFonts w:hint="eastAsia"/>
          <w:bCs w:val="0"/>
          <w:sz w:val="24"/>
          <w:szCs w:val="24"/>
          <w:highlight w:val="none"/>
          <w:lang w:val="zh-CN"/>
        </w:rPr>
        <w:t>第</w:t>
      </w:r>
      <w:r>
        <w:rPr>
          <w:rFonts w:hint="eastAsia"/>
          <w:bCs w:val="0"/>
          <w:sz w:val="24"/>
          <w:szCs w:val="24"/>
          <w:highlight w:val="none"/>
          <w:lang w:val="en-US" w:eastAsia="zh-CN"/>
        </w:rPr>
        <w:t>八</w:t>
      </w:r>
      <w:r>
        <w:rPr>
          <w:rFonts w:hint="eastAsia"/>
          <w:bCs w:val="0"/>
          <w:sz w:val="24"/>
          <w:szCs w:val="24"/>
          <w:highlight w:val="none"/>
          <w:lang w:val="zh-CN"/>
        </w:rPr>
        <w:t>章 投标文件格式</w:t>
      </w:r>
      <w:r>
        <w:rPr>
          <w:sz w:val="24"/>
          <w:szCs w:val="24"/>
        </w:rPr>
        <w:tab/>
      </w:r>
      <w:r>
        <w:rPr>
          <w:sz w:val="24"/>
          <w:szCs w:val="24"/>
        </w:rPr>
        <w:fldChar w:fldCharType="begin"/>
      </w:r>
      <w:r>
        <w:rPr>
          <w:sz w:val="24"/>
          <w:szCs w:val="24"/>
        </w:rPr>
        <w:instrText xml:space="preserve"> PAGEREF _Toc30765 \h </w:instrText>
      </w:r>
      <w:r>
        <w:rPr>
          <w:sz w:val="24"/>
          <w:szCs w:val="24"/>
        </w:rPr>
        <w:fldChar w:fldCharType="separate"/>
      </w:r>
      <w:r>
        <w:rPr>
          <w:sz w:val="24"/>
          <w:szCs w:val="24"/>
        </w:rPr>
        <w:t>59</w:t>
      </w:r>
      <w:r>
        <w:rPr>
          <w:sz w:val="24"/>
          <w:szCs w:val="24"/>
        </w:rPr>
        <w:fldChar w:fldCharType="end"/>
      </w:r>
    </w:p>
    <w:p w14:paraId="380966AC">
      <w:pPr>
        <w:spacing w:line="360" w:lineRule="auto"/>
        <w:ind w:firstLine="480" w:firstLineChars="200"/>
        <w:rPr>
          <w:highlight w:val="none"/>
        </w:rPr>
        <w:sectPr>
          <w:pgSz w:w="11906" w:h="16838"/>
          <w:pgMar w:top="1440" w:right="991" w:bottom="1440" w:left="1276" w:header="851" w:footer="992" w:gutter="0"/>
          <w:cols w:space="720" w:num="1"/>
          <w:docGrid w:type="lines" w:linePitch="312" w:charSpace="0"/>
        </w:sectPr>
      </w:pPr>
      <w:r>
        <w:rPr>
          <w:sz w:val="24"/>
          <w:szCs w:val="24"/>
          <w:highlight w:val="none"/>
        </w:rPr>
        <w:fldChar w:fldCharType="end"/>
      </w:r>
    </w:p>
    <w:p w14:paraId="4CA081ED">
      <w:pPr>
        <w:pStyle w:val="2"/>
        <w:numPr>
          <w:ilvl w:val="0"/>
          <w:numId w:val="0"/>
        </w:numPr>
        <w:bidi w:val="0"/>
        <w:ind w:leftChars="0"/>
        <w:jc w:val="center"/>
        <w:outlineLvl w:val="0"/>
        <w:rPr>
          <w:rFonts w:hint="eastAsia"/>
          <w:sz w:val="28"/>
          <w:szCs w:val="28"/>
        </w:rPr>
      </w:pPr>
      <w:bookmarkStart w:id="0" w:name="_Toc24220"/>
      <w:bookmarkStart w:id="1" w:name="_Toc18505"/>
      <w:bookmarkStart w:id="2" w:name="_Toc445473479"/>
      <w:bookmarkStart w:id="3" w:name="_Toc201719063"/>
      <w:r>
        <w:rPr>
          <w:rFonts w:hint="eastAsia"/>
          <w:sz w:val="28"/>
          <w:szCs w:val="28"/>
          <w:lang w:val="en-US" w:eastAsia="zh-CN"/>
        </w:rPr>
        <w:t>第一章 竞争性磋商公告</w:t>
      </w:r>
      <w:bookmarkEnd w:id="0"/>
    </w:p>
    <w:p w14:paraId="48EF3602">
      <w:pPr>
        <w:pBdr>
          <w:top w:val="single" w:color="auto" w:sz="4" w:space="1"/>
          <w:left w:val="single" w:color="auto" w:sz="4" w:space="4"/>
          <w:bottom w:val="single" w:color="auto" w:sz="4" w:space="1"/>
          <w:right w:val="single" w:color="auto" w:sz="4" w:space="4"/>
        </w:pBdr>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4B679F08">
      <w:pPr>
        <w:pBdr>
          <w:top w:val="single" w:color="auto" w:sz="4" w:space="1"/>
          <w:left w:val="single" w:color="auto" w:sz="4" w:space="4"/>
          <w:bottom w:val="single" w:color="auto" w:sz="4" w:space="1"/>
          <w:right w:val="single" w:color="auto" w:sz="4" w:space="4"/>
        </w:pBdr>
        <w:spacing w:after="0" w:line="360" w:lineRule="auto"/>
        <w:ind w:firstLine="420" w:firstLineChars="200"/>
        <w:rPr>
          <w:rFonts w:hint="eastAsia" w:ascii="宋体" w:hAnsi="宋体" w:eastAsia="宋体" w:cs="宋体"/>
          <w:b/>
          <w:bCs w:val="0"/>
          <w:snapToGrid w:val="0"/>
          <w:color w:val="auto"/>
          <w:sz w:val="21"/>
          <w:szCs w:val="21"/>
          <w:highlight w:val="none"/>
        </w:rPr>
      </w:pPr>
      <w:r>
        <w:rPr>
          <w:rFonts w:hint="eastAsia" w:ascii="宋体" w:hAnsi="宋体" w:cs="宋体"/>
          <w:color w:val="auto"/>
          <w:sz w:val="21"/>
          <w:szCs w:val="21"/>
          <w:highlight w:val="none"/>
          <w:lang w:val="en-US" w:eastAsia="zh-CN"/>
        </w:rPr>
        <w:t>消防控制系统更新改造</w:t>
      </w:r>
      <w:r>
        <w:rPr>
          <w:rFonts w:hint="default"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应自行登录</w:t>
      </w:r>
      <w:r>
        <w:rPr>
          <w:rFonts w:hint="eastAsia" w:ascii="宋体" w:hAnsi="宋体" w:eastAsia="宋体" w:cs="宋体"/>
          <w:color w:val="auto"/>
          <w:sz w:val="21"/>
          <w:szCs w:val="21"/>
          <w:highlight w:val="none"/>
          <w:lang w:val="en-US" w:eastAsia="zh-CN"/>
        </w:rPr>
        <w:t>“政采云”平台（网址：http://www.zcygov.cn）</w:t>
      </w:r>
      <w:r>
        <w:rPr>
          <w:rFonts w:hint="eastAsia" w:ascii="宋体" w:hAnsi="宋体" w:eastAsia="宋体" w:cs="宋体"/>
          <w:color w:val="auto"/>
          <w:sz w:val="21"/>
          <w:szCs w:val="21"/>
          <w:highlight w:val="none"/>
        </w:rPr>
        <w:t>获取采购文件（操作路径：登录“政采云”平台-项目采购-获取采购文件-找到本项目-点击“申请获取采购文件”）</w:t>
      </w:r>
      <w:r>
        <w:rPr>
          <w:rFonts w:hint="default" w:ascii="宋体" w:hAnsi="宋体" w:eastAsia="宋体" w:cs="宋体"/>
          <w:color w:val="auto"/>
          <w:sz w:val="21"/>
          <w:szCs w:val="21"/>
          <w:highlight w:val="none"/>
          <w:lang w:val="en-US" w:eastAsia="zh-CN"/>
        </w:rPr>
        <w:t>，并于</w:t>
      </w:r>
      <w:r>
        <w:rPr>
          <w:rFonts w:hint="eastAsia" w:ascii="宋体" w:hAnsi="宋体" w:cs="宋体"/>
          <w:bCs/>
          <w:snapToGrid w:val="0"/>
          <w:color w:val="auto"/>
          <w:sz w:val="21"/>
          <w:szCs w:val="21"/>
          <w:highlight w:val="none"/>
          <w:lang w:eastAsia="zh-CN"/>
        </w:rPr>
        <w:t>2025年</w:t>
      </w:r>
      <w:r>
        <w:rPr>
          <w:rFonts w:hint="eastAsia" w:ascii="宋体" w:hAnsi="宋体" w:cs="宋体"/>
          <w:bCs/>
          <w:snapToGrid w:val="0"/>
          <w:color w:val="auto"/>
          <w:sz w:val="21"/>
          <w:szCs w:val="21"/>
          <w:highlight w:val="none"/>
          <w:lang w:val="en-US" w:eastAsia="zh-CN"/>
        </w:rPr>
        <w:t>7</w:t>
      </w:r>
      <w:r>
        <w:rPr>
          <w:rFonts w:hint="eastAsia" w:ascii="宋体" w:hAnsi="宋体" w:cs="宋体"/>
          <w:bCs/>
          <w:snapToGrid w:val="0"/>
          <w:color w:val="auto"/>
          <w:sz w:val="21"/>
          <w:szCs w:val="21"/>
          <w:highlight w:val="none"/>
          <w:lang w:eastAsia="zh-CN"/>
        </w:rPr>
        <w:t>月</w:t>
      </w:r>
      <w:r>
        <w:rPr>
          <w:rFonts w:hint="eastAsia" w:ascii="宋体" w:hAnsi="宋体" w:cs="宋体"/>
          <w:bCs/>
          <w:snapToGrid w:val="0"/>
          <w:color w:val="auto"/>
          <w:sz w:val="21"/>
          <w:szCs w:val="21"/>
          <w:highlight w:val="none"/>
          <w:lang w:val="en-US" w:eastAsia="zh-CN"/>
        </w:rPr>
        <w:t>22</w:t>
      </w:r>
      <w:r>
        <w:rPr>
          <w:rFonts w:hint="eastAsia" w:ascii="宋体" w:hAnsi="宋体" w:cs="宋体"/>
          <w:bCs/>
          <w:snapToGrid w:val="0"/>
          <w:color w:val="auto"/>
          <w:sz w:val="21"/>
          <w:szCs w:val="21"/>
          <w:highlight w:val="none"/>
          <w:lang w:eastAsia="zh-CN"/>
        </w:rPr>
        <w:t>日</w:t>
      </w:r>
      <w:r>
        <w:rPr>
          <w:rFonts w:hint="eastAsia" w:ascii="宋体" w:hAnsi="宋体" w:cs="宋体"/>
          <w:bCs/>
          <w:snapToGrid w:val="0"/>
          <w:color w:val="auto"/>
          <w:sz w:val="21"/>
          <w:szCs w:val="21"/>
          <w:highlight w:val="none"/>
          <w:lang w:val="en-US" w:eastAsia="zh-CN"/>
        </w:rPr>
        <w:t>15</w:t>
      </w:r>
      <w:r>
        <w:rPr>
          <w:rFonts w:hint="eastAsia" w:ascii="宋体" w:hAnsi="宋体" w:cs="宋体"/>
          <w:bCs/>
          <w:snapToGrid w:val="0"/>
          <w:color w:val="auto"/>
          <w:sz w:val="21"/>
          <w:szCs w:val="21"/>
          <w:highlight w:val="none"/>
          <w:lang w:eastAsia="zh-CN"/>
        </w:rPr>
        <w:t>时</w:t>
      </w:r>
      <w:r>
        <w:rPr>
          <w:rFonts w:hint="eastAsia" w:ascii="宋体" w:hAnsi="宋体" w:cs="宋体"/>
          <w:bCs/>
          <w:snapToGrid w:val="0"/>
          <w:color w:val="auto"/>
          <w:sz w:val="21"/>
          <w:szCs w:val="21"/>
          <w:highlight w:val="none"/>
          <w:lang w:val="en-US" w:eastAsia="zh-CN"/>
        </w:rPr>
        <w:t>00</w:t>
      </w:r>
      <w:r>
        <w:rPr>
          <w:rFonts w:hint="eastAsia" w:ascii="宋体" w:hAnsi="宋体" w:cs="宋体"/>
          <w:bCs/>
          <w:snapToGrid w:val="0"/>
          <w:color w:val="auto"/>
          <w:sz w:val="21"/>
          <w:szCs w:val="21"/>
          <w:highlight w:val="none"/>
          <w:lang w:eastAsia="zh-CN"/>
        </w:rPr>
        <w:t>分</w:t>
      </w:r>
      <w:r>
        <w:rPr>
          <w:rFonts w:hint="eastAsia" w:ascii="宋体" w:hAnsi="宋体" w:cs="宋体"/>
          <w:color w:val="auto"/>
          <w:sz w:val="21"/>
          <w:szCs w:val="21"/>
          <w:highlight w:val="none"/>
          <w:lang w:val="en-US" w:eastAsia="zh-CN"/>
        </w:rPr>
        <w:t>（北京时间）</w:t>
      </w:r>
      <w:r>
        <w:rPr>
          <w:rFonts w:hint="default" w:ascii="宋体" w:hAnsi="宋体" w:eastAsia="宋体" w:cs="宋体"/>
          <w:color w:val="auto"/>
          <w:sz w:val="21"/>
          <w:szCs w:val="21"/>
          <w:highlight w:val="none"/>
          <w:lang w:val="en-US" w:eastAsia="zh-CN"/>
        </w:rPr>
        <w:t>前递交响应文件。</w:t>
      </w:r>
    </w:p>
    <w:p w14:paraId="27BF3ED8">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val="0"/>
          <w:snapToGrid w:val="0"/>
          <w:color w:val="auto"/>
          <w:sz w:val="21"/>
          <w:szCs w:val="21"/>
          <w:highlight w:val="none"/>
        </w:rPr>
      </w:pPr>
      <w:r>
        <w:rPr>
          <w:rFonts w:hint="eastAsia" w:ascii="宋体" w:hAnsi="宋体" w:eastAsia="宋体" w:cs="宋体"/>
          <w:b/>
          <w:bCs w:val="0"/>
          <w:snapToGrid w:val="0"/>
          <w:color w:val="auto"/>
          <w:sz w:val="21"/>
          <w:szCs w:val="21"/>
          <w:highlight w:val="none"/>
        </w:rPr>
        <w:t>项目基本情况：</w:t>
      </w:r>
    </w:p>
    <w:p w14:paraId="7AB0D23C">
      <w:pPr>
        <w:pStyle w:val="9"/>
        <w:numPr>
          <w:ilvl w:val="0"/>
          <w:numId w:val="0"/>
        </w:numPr>
        <w:spacing w:line="360" w:lineRule="auto"/>
        <w:ind w:firstLine="420" w:firstLineChars="200"/>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采购编号：采购计划-[2025]-07199号；</w:t>
      </w:r>
    </w:p>
    <w:p w14:paraId="362A471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napToGrid w:val="0"/>
          <w:color w:val="auto"/>
          <w:sz w:val="21"/>
          <w:szCs w:val="21"/>
          <w:highlight w:val="none"/>
          <w:lang w:val="en-US" w:eastAsia="zh-CN"/>
        </w:rPr>
      </w:pPr>
      <w:r>
        <w:rPr>
          <w:rFonts w:hint="eastAsia" w:ascii="宋体" w:hAnsi="宋体" w:eastAsia="宋体" w:cs="宋体"/>
          <w:bCs/>
          <w:snapToGrid w:val="0"/>
          <w:color w:val="auto"/>
          <w:sz w:val="21"/>
          <w:szCs w:val="21"/>
          <w:highlight w:val="none"/>
          <w:lang w:val="en-US" w:eastAsia="zh-CN"/>
        </w:rPr>
        <w:t>项目编号：采购计划-[2025]-07199号-BY-GCZB-20250602；</w:t>
      </w:r>
    </w:p>
    <w:p w14:paraId="4F1DAEDE">
      <w:pPr>
        <w:keepNext w:val="0"/>
        <w:keepLines w:val="0"/>
        <w:pageBreakBefore w:val="0"/>
        <w:widowControl/>
        <w:kinsoku/>
        <w:wordWrap/>
        <w:overflowPunct/>
        <w:topLinePunct w:val="0"/>
        <w:autoSpaceDE/>
        <w:autoSpaceDN/>
        <w:bidi w:val="0"/>
        <w:adjustRightInd/>
        <w:snapToGrid/>
        <w:spacing w:line="360" w:lineRule="auto"/>
        <w:ind w:left="1529" w:leftChars="228" w:hanging="1050" w:hangingChars="500"/>
        <w:textAlignment w:val="auto"/>
        <w:rPr>
          <w:rFonts w:hint="eastAsia" w:ascii="宋体" w:hAnsi="宋体" w:eastAsia="宋体" w:cs="宋体"/>
          <w:bCs/>
          <w:snapToGrid w:val="0"/>
          <w:color w:val="auto"/>
          <w:sz w:val="21"/>
          <w:szCs w:val="21"/>
          <w:highlight w:val="none"/>
          <w:lang w:eastAsia="zh-CN"/>
        </w:rPr>
      </w:pPr>
      <w:r>
        <w:rPr>
          <w:rFonts w:hint="eastAsia" w:ascii="宋体" w:hAnsi="宋体" w:eastAsia="宋体" w:cs="宋体"/>
          <w:bCs/>
          <w:snapToGrid w:val="0"/>
          <w:color w:val="auto"/>
          <w:sz w:val="21"/>
          <w:szCs w:val="21"/>
          <w:highlight w:val="none"/>
        </w:rPr>
        <w:t>项目名称：</w:t>
      </w:r>
      <w:r>
        <w:rPr>
          <w:rFonts w:hint="eastAsia" w:ascii="宋体" w:hAnsi="宋体" w:cs="宋体"/>
          <w:bCs/>
          <w:snapToGrid w:val="0"/>
          <w:color w:val="auto"/>
          <w:sz w:val="21"/>
          <w:szCs w:val="21"/>
          <w:highlight w:val="none"/>
          <w:lang w:val="zh-CN" w:eastAsia="zh-CN"/>
        </w:rPr>
        <w:t>消防控制系统更新改造</w:t>
      </w:r>
      <w:r>
        <w:rPr>
          <w:rFonts w:hint="eastAsia" w:ascii="宋体" w:hAnsi="宋体" w:cs="宋体"/>
          <w:bCs/>
          <w:snapToGrid w:val="0"/>
          <w:color w:val="auto"/>
          <w:sz w:val="21"/>
          <w:szCs w:val="21"/>
          <w:highlight w:val="none"/>
          <w:lang w:eastAsia="zh-CN"/>
        </w:rPr>
        <w:t>；</w:t>
      </w:r>
    </w:p>
    <w:p w14:paraId="56266B5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1"/>
          <w:szCs w:val="21"/>
          <w:highlight w:val="none"/>
          <w:lang w:val="en-US" w:eastAsia="zh-CN"/>
        </w:rPr>
      </w:pPr>
      <w:r>
        <w:rPr>
          <w:rFonts w:hint="eastAsia" w:ascii="宋体" w:hAnsi="宋体" w:eastAsia="宋体" w:cs="宋体"/>
          <w:bCs/>
          <w:snapToGrid w:val="0"/>
          <w:color w:val="auto"/>
          <w:sz w:val="21"/>
          <w:szCs w:val="21"/>
          <w:highlight w:val="none"/>
        </w:rPr>
        <w:t>采购方式：竞争性</w:t>
      </w:r>
      <w:r>
        <w:rPr>
          <w:rFonts w:hint="eastAsia" w:ascii="宋体" w:hAnsi="宋体" w:eastAsia="宋体" w:cs="宋体"/>
          <w:bCs/>
          <w:snapToGrid w:val="0"/>
          <w:color w:val="auto"/>
          <w:sz w:val="21"/>
          <w:szCs w:val="21"/>
          <w:highlight w:val="none"/>
          <w:lang w:val="en-US" w:eastAsia="zh-CN"/>
        </w:rPr>
        <w:t>磋商；</w:t>
      </w:r>
    </w:p>
    <w:p w14:paraId="0A3ED37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1"/>
          <w:szCs w:val="21"/>
          <w:highlight w:val="none"/>
          <w:lang w:val="en-US" w:eastAsia="zh-CN"/>
        </w:rPr>
      </w:pPr>
      <w:r>
        <w:rPr>
          <w:rFonts w:hint="eastAsia" w:ascii="宋体" w:hAnsi="宋体" w:eastAsia="宋体" w:cs="宋体"/>
          <w:bCs/>
          <w:snapToGrid w:val="0"/>
          <w:color w:val="auto"/>
          <w:sz w:val="21"/>
          <w:szCs w:val="21"/>
          <w:highlight w:val="none"/>
          <w:lang w:val="en-US" w:eastAsia="zh-CN"/>
        </w:rPr>
        <w:t>预算金额：人民币100000.00元；</w:t>
      </w:r>
    </w:p>
    <w:p w14:paraId="3950F35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Cs/>
          <w:snapToGrid w:val="0"/>
          <w:color w:val="auto"/>
          <w:sz w:val="21"/>
          <w:szCs w:val="21"/>
          <w:highlight w:val="none"/>
          <w:lang w:val="en-US" w:eastAsia="zh-CN"/>
        </w:rPr>
        <w:t>采购需求</w:t>
      </w:r>
      <w:r>
        <w:rPr>
          <w:rFonts w:hint="eastAsia" w:ascii="宋体" w:hAnsi="宋体" w:eastAsia="宋体" w:cs="宋体"/>
          <w:bCs/>
          <w:snapToGrid w:val="0"/>
          <w:color w:val="auto"/>
          <w:sz w:val="21"/>
          <w:szCs w:val="21"/>
          <w:highlight w:val="none"/>
        </w:rPr>
        <w:t>：</w:t>
      </w:r>
      <w:r>
        <w:rPr>
          <w:rFonts w:hint="eastAsia" w:ascii="宋体" w:hAnsi="宋体" w:eastAsia="宋体" w:cs="宋体"/>
          <w:bCs/>
          <w:snapToGrid w:val="0"/>
          <w:color w:val="auto"/>
          <w:sz w:val="21"/>
          <w:szCs w:val="21"/>
          <w:highlight w:val="none"/>
          <w:lang w:val="en-US" w:eastAsia="zh-CN"/>
        </w:rPr>
        <w:t>消防泵房更新改造工程</w:t>
      </w:r>
      <w:r>
        <w:rPr>
          <w:rFonts w:hint="eastAsia" w:ascii="宋体" w:hAnsi="宋体" w:eastAsia="宋体" w:cs="宋体"/>
          <w:bCs/>
          <w:snapToGrid w:val="0"/>
          <w:color w:val="auto"/>
          <w:sz w:val="21"/>
          <w:szCs w:val="21"/>
          <w:highlight w:val="none"/>
          <w:lang w:val="zh-CN" w:eastAsia="zh-CN"/>
        </w:rPr>
        <w:t>（</w:t>
      </w:r>
      <w:r>
        <w:rPr>
          <w:rFonts w:hint="eastAsia" w:ascii="宋体" w:hAnsi="宋体" w:eastAsia="宋体" w:cs="宋体"/>
          <w:bCs/>
          <w:snapToGrid w:val="0"/>
          <w:color w:val="auto"/>
          <w:sz w:val="21"/>
          <w:szCs w:val="21"/>
          <w:highlight w:val="none"/>
          <w:lang w:val="en-US" w:eastAsia="zh-CN"/>
        </w:rPr>
        <w:t>详见</w:t>
      </w:r>
      <w:r>
        <w:rPr>
          <w:rFonts w:hint="eastAsia" w:ascii="宋体" w:hAnsi="宋体" w:eastAsia="宋体" w:cs="宋体"/>
          <w:bCs/>
          <w:snapToGrid w:val="0"/>
          <w:color w:val="auto"/>
          <w:sz w:val="21"/>
          <w:szCs w:val="21"/>
          <w:highlight w:val="none"/>
          <w:lang w:eastAsia="zh-CN"/>
        </w:rPr>
        <w:t>图纸</w:t>
      </w:r>
      <w:r>
        <w:rPr>
          <w:rFonts w:hint="eastAsia" w:ascii="宋体" w:hAnsi="宋体" w:eastAsia="宋体" w:cs="宋体"/>
          <w:bCs/>
          <w:snapToGrid w:val="0"/>
          <w:color w:val="auto"/>
          <w:sz w:val="21"/>
          <w:szCs w:val="21"/>
          <w:highlight w:val="none"/>
        </w:rPr>
        <w:t>及工程量清单所载全部内容</w:t>
      </w:r>
      <w:r>
        <w:rPr>
          <w:rFonts w:hint="eastAsia" w:ascii="宋体" w:hAnsi="宋体" w:eastAsia="宋体" w:cs="宋体"/>
          <w:bCs/>
          <w:snapToGrid w:val="0"/>
          <w:color w:val="auto"/>
          <w:sz w:val="21"/>
          <w:szCs w:val="21"/>
          <w:highlight w:val="none"/>
          <w:lang w:val="zh-CN" w:eastAsia="zh-CN"/>
        </w:rPr>
        <w:t>）</w:t>
      </w:r>
      <w:r>
        <w:rPr>
          <w:rFonts w:hint="eastAsia" w:ascii="宋体" w:hAnsi="宋体" w:eastAsia="宋体" w:cs="宋体"/>
          <w:bCs/>
          <w:snapToGrid w:val="0"/>
          <w:color w:val="auto"/>
          <w:sz w:val="21"/>
          <w:szCs w:val="21"/>
          <w:highlight w:val="none"/>
          <w:lang w:eastAsia="zh-CN"/>
        </w:rPr>
        <w:t>；</w:t>
      </w:r>
    </w:p>
    <w:p w14:paraId="119EF6E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计划工期：</w:t>
      </w:r>
      <w:r>
        <w:rPr>
          <w:rFonts w:hint="eastAsia" w:ascii="宋体" w:hAnsi="宋体" w:cs="宋体"/>
          <w:color w:val="auto"/>
          <w:kern w:val="0"/>
          <w:sz w:val="21"/>
          <w:szCs w:val="21"/>
          <w:highlight w:val="none"/>
          <w:lang w:val="en-US" w:eastAsia="zh-CN"/>
        </w:rPr>
        <w:t>双方签订合同之日起45日内竣工</w:t>
      </w:r>
      <w:r>
        <w:rPr>
          <w:rFonts w:hint="eastAsia" w:ascii="宋体" w:hAnsi="宋体" w:eastAsia="宋体" w:cs="宋体"/>
          <w:color w:val="auto"/>
          <w:kern w:val="0"/>
          <w:sz w:val="21"/>
          <w:szCs w:val="21"/>
          <w:highlight w:val="none"/>
          <w:lang w:val="en-US" w:eastAsia="zh-CN"/>
        </w:rPr>
        <w:t>；</w:t>
      </w:r>
    </w:p>
    <w:p w14:paraId="1923CBB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质量标准：符合国家相关工程质量验收统一标准及相关标准要求的合格工程</w:t>
      </w:r>
      <w:r>
        <w:rPr>
          <w:rFonts w:hint="eastAsia" w:ascii="宋体" w:hAnsi="宋体" w:eastAsia="宋体" w:cs="宋体"/>
          <w:color w:val="auto"/>
          <w:kern w:val="0"/>
          <w:sz w:val="21"/>
          <w:szCs w:val="21"/>
          <w:highlight w:val="none"/>
          <w:lang w:eastAsia="zh-CN"/>
        </w:rPr>
        <w:t>；</w:t>
      </w:r>
    </w:p>
    <w:p w14:paraId="714760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1"/>
          <w:szCs w:val="21"/>
          <w:highlight w:val="none"/>
          <w:lang w:val="en-US" w:eastAsia="zh-CN"/>
        </w:rPr>
      </w:pPr>
      <w:r>
        <w:rPr>
          <w:rFonts w:hint="eastAsia" w:ascii="宋体" w:hAnsi="宋体" w:eastAsia="宋体" w:cs="宋体"/>
          <w:bCs/>
          <w:snapToGrid w:val="0"/>
          <w:color w:val="auto"/>
          <w:sz w:val="21"/>
          <w:szCs w:val="21"/>
          <w:highlight w:val="none"/>
          <w:lang w:val="en-US" w:eastAsia="zh-CN"/>
        </w:rPr>
        <w:t>本项目不接受联合体投标</w:t>
      </w:r>
      <w:r>
        <w:rPr>
          <w:rFonts w:hint="eastAsia" w:ascii="宋体" w:hAnsi="宋体" w:cs="宋体"/>
          <w:bCs/>
          <w:snapToGrid w:val="0"/>
          <w:color w:val="auto"/>
          <w:sz w:val="21"/>
          <w:szCs w:val="21"/>
          <w:highlight w:val="none"/>
          <w:lang w:val="en-US" w:eastAsia="zh-CN"/>
        </w:rPr>
        <w:t>。</w:t>
      </w:r>
    </w:p>
    <w:p w14:paraId="11B830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二、申请人的资格要求：</w:t>
      </w:r>
    </w:p>
    <w:p w14:paraId="64CAED90">
      <w:pPr>
        <w:pStyle w:val="7"/>
        <w:spacing w:line="440" w:lineRule="exact"/>
        <w:ind w:firstLine="420" w:firstLineChars="200"/>
        <w:rPr>
          <w:rFonts w:hint="eastAsia" w:ascii="宋体" w:hAnsi="宋体" w:eastAsia="宋体" w:cs="宋体"/>
          <w:b w:val="0"/>
          <w:bCs/>
          <w:color w:val="auto"/>
          <w:sz w:val="21"/>
          <w:szCs w:val="21"/>
          <w:highlight w:val="none"/>
        </w:rPr>
      </w:pPr>
      <w:bookmarkStart w:id="4" w:name="_bookmark3"/>
      <w:bookmarkEnd w:id="4"/>
      <w:bookmarkStart w:id="5" w:name="OLE_LINK1"/>
      <w:r>
        <w:rPr>
          <w:rFonts w:hint="eastAsia" w:ascii="宋体" w:hAnsi="宋体" w:eastAsia="宋体" w:cs="宋体"/>
          <w:b w:val="0"/>
          <w:bCs/>
          <w:color w:val="auto"/>
          <w:sz w:val="21"/>
          <w:szCs w:val="21"/>
          <w:highlight w:val="none"/>
        </w:rPr>
        <w:t>1.满足《中华人民共和国政府采购法》第二十二条规定。</w:t>
      </w:r>
    </w:p>
    <w:p w14:paraId="2D77966D">
      <w:pPr>
        <w:pStyle w:val="7"/>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落实政府采购政策需满足的资格要求：本项目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本项目中小企业划分标准所属行业为：建筑业</w:t>
      </w:r>
      <w:r>
        <w:rPr>
          <w:rFonts w:hint="eastAsia" w:ascii="宋体" w:hAnsi="宋体" w:cs="宋体"/>
          <w:b w:val="0"/>
          <w:bCs/>
          <w:color w:val="auto"/>
          <w:sz w:val="21"/>
          <w:szCs w:val="21"/>
          <w:highlight w:val="none"/>
          <w:lang w:val="en-US" w:eastAsia="zh-CN"/>
        </w:rPr>
        <w:t>；</w:t>
      </w:r>
    </w:p>
    <w:p w14:paraId="5E6E6302">
      <w:pPr>
        <w:pStyle w:val="7"/>
        <w:spacing w:line="440" w:lineRule="exact"/>
        <w:ind w:firstLine="420" w:firstLineChars="2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本项目的特定资格要求：</w:t>
      </w:r>
    </w:p>
    <w:p w14:paraId="20777C64">
      <w:pPr>
        <w:pStyle w:val="7"/>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zh-CN"/>
        </w:rPr>
        <w:t>本次招标要求投标人具有独立法人资格的企业或其他组织，持有效营业执照、安全生产许可证。</w:t>
      </w:r>
      <w:r>
        <w:rPr>
          <w:rFonts w:hint="eastAsia" w:ascii="宋体" w:hAnsi="宋体" w:eastAsia="宋体" w:cs="宋体"/>
          <w:b w:val="0"/>
          <w:bCs/>
          <w:color w:val="auto"/>
          <w:sz w:val="21"/>
          <w:szCs w:val="21"/>
          <w:highlight w:val="none"/>
          <w:lang w:val="zh-CN" w:eastAsia="zh-CN"/>
        </w:rPr>
        <w:t>供应商</w:t>
      </w:r>
      <w:r>
        <w:rPr>
          <w:rFonts w:hint="eastAsia" w:ascii="宋体" w:hAnsi="宋体" w:eastAsia="宋体" w:cs="宋体"/>
          <w:b w:val="0"/>
          <w:bCs/>
          <w:color w:val="auto"/>
          <w:sz w:val="21"/>
          <w:szCs w:val="21"/>
          <w:highlight w:val="none"/>
          <w:lang w:val="zh-CN"/>
        </w:rPr>
        <w:t>须具备建设行政主管部门核发的</w:t>
      </w:r>
      <w:r>
        <w:rPr>
          <w:rFonts w:hint="eastAsia" w:ascii="宋体" w:hAnsi="宋体" w:cs="宋体"/>
          <w:b w:val="0"/>
          <w:bCs/>
          <w:color w:val="auto"/>
          <w:sz w:val="21"/>
          <w:szCs w:val="21"/>
          <w:highlight w:val="none"/>
          <w:lang w:val="zh-CN"/>
        </w:rPr>
        <w:t>消防设施专业承包二级（含）及以上资质</w:t>
      </w:r>
      <w:r>
        <w:rPr>
          <w:rFonts w:hint="eastAsia" w:ascii="宋体" w:hAnsi="宋体" w:cs="宋体"/>
          <w:b w:val="0"/>
          <w:bCs/>
          <w:color w:val="auto"/>
          <w:sz w:val="21"/>
          <w:szCs w:val="21"/>
          <w:highlight w:val="none"/>
          <w:lang w:val="zh-CN" w:eastAsia="zh-CN"/>
        </w:rPr>
        <w:t>，在人员、设备、资金等方面具有相应的施工能力</w:t>
      </w:r>
      <w:r>
        <w:rPr>
          <w:rFonts w:hint="eastAsia" w:ascii="宋体" w:hAnsi="宋体" w:eastAsia="宋体" w:cs="宋体"/>
          <w:b w:val="0"/>
          <w:bCs/>
          <w:color w:val="auto"/>
          <w:sz w:val="21"/>
          <w:szCs w:val="21"/>
          <w:highlight w:val="none"/>
          <w:lang w:eastAsia="zh-CN"/>
        </w:rPr>
        <w:t>。</w:t>
      </w:r>
    </w:p>
    <w:p w14:paraId="01C13155">
      <w:pPr>
        <w:pStyle w:val="7"/>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3.2项目经理及其他人员要求：投标单位拟派出的项目经理须具备建设行政主管部门核发的</w:t>
      </w:r>
      <w:r>
        <w:rPr>
          <w:rFonts w:hint="eastAsia" w:ascii="宋体" w:hAnsi="宋体" w:cs="宋体"/>
          <w:b w:val="0"/>
          <w:bCs/>
          <w:color w:val="auto"/>
          <w:sz w:val="21"/>
          <w:szCs w:val="21"/>
          <w:highlight w:val="none"/>
          <w:lang w:val="en-US" w:eastAsia="zh-CN"/>
        </w:rPr>
        <w:t>机电</w:t>
      </w:r>
      <w:r>
        <w:rPr>
          <w:rFonts w:hint="eastAsia" w:ascii="宋体" w:hAnsi="宋体" w:eastAsia="宋体" w:cs="宋体"/>
          <w:b w:val="0"/>
          <w:bCs/>
          <w:color w:val="auto"/>
          <w:sz w:val="21"/>
          <w:szCs w:val="21"/>
          <w:highlight w:val="none"/>
          <w:lang w:val="en-US" w:eastAsia="zh-CN"/>
        </w:rPr>
        <w:t>工程专业二级及以上注册建造师资格和有效的安全考核合格证书(B类),其他人员要求：拟派出的技术负责人必须具备相关专业中级（含）以上的技术职称，且施工员、质量员、安全员等人员齐全。拟派出的项目管理人员应无其他在建工程，否则按无效投标处理。</w:t>
      </w:r>
    </w:p>
    <w:p w14:paraId="7E4F3A80">
      <w:pPr>
        <w:pStyle w:val="7"/>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3.3具有良好的商业信誉和健全的财务会计制度，需提供资格条件承诺函；</w:t>
      </w:r>
    </w:p>
    <w:p w14:paraId="7E2EB67D">
      <w:pPr>
        <w:pStyle w:val="7"/>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3.4具有依法缴纳税收和依法缴纳社会保障资金的良好记录，需提供资格条件承诺函。</w:t>
      </w:r>
    </w:p>
    <w:p w14:paraId="755D69EC">
      <w:pPr>
        <w:pStyle w:val="7"/>
        <w:spacing w:line="4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3.5供应商参加政府采</w:t>
      </w:r>
      <w:r>
        <w:rPr>
          <w:rFonts w:hint="eastAsia" w:ascii="宋体" w:hAnsi="宋体" w:eastAsia="宋体" w:cs="宋体"/>
          <w:b w:val="0"/>
          <w:bCs/>
          <w:color w:val="auto"/>
          <w:sz w:val="21"/>
          <w:szCs w:val="21"/>
          <w:highlight w:val="none"/>
        </w:rPr>
        <w:t>购活动近</w:t>
      </w: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年内在经营活动中没有重大违法记录，拒绝列入政府取消投标资格记录期间的企业或个人投标，且</w:t>
      </w:r>
      <w:r>
        <w:rPr>
          <w:rFonts w:hint="eastAsia" w:ascii="宋体" w:hAnsi="宋体" w:cs="宋体"/>
          <w:b w:val="0"/>
          <w:bCs/>
          <w:color w:val="auto"/>
          <w:sz w:val="21"/>
          <w:szCs w:val="21"/>
          <w:highlight w:val="none"/>
          <w:lang w:val="en-US" w:eastAsia="zh-CN"/>
        </w:rPr>
        <w:t>未</w:t>
      </w:r>
      <w:r>
        <w:rPr>
          <w:rFonts w:hint="eastAsia" w:ascii="宋体" w:hAnsi="宋体" w:eastAsia="宋体" w:cs="宋体"/>
          <w:b w:val="0"/>
          <w:bCs/>
          <w:color w:val="auto"/>
          <w:sz w:val="21"/>
          <w:szCs w:val="21"/>
          <w:highlight w:val="none"/>
        </w:rPr>
        <w:t>被最高人民法院在“信用中国”网站（www.creditchina.gov.cn）或各级信用信息共享平台中列入失信被执行人、企业经营异常名录、重大税收违法失信主体；</w:t>
      </w:r>
      <w:r>
        <w:rPr>
          <w:rFonts w:hint="eastAsia" w:ascii="宋体" w:hAnsi="宋体" w:cs="宋体"/>
          <w:b w:val="0"/>
          <w:bCs/>
          <w:color w:val="auto"/>
          <w:sz w:val="21"/>
          <w:szCs w:val="21"/>
          <w:highlight w:val="none"/>
          <w:lang w:val="en-US" w:eastAsia="zh-CN"/>
        </w:rPr>
        <w:t>未</w:t>
      </w:r>
      <w:r>
        <w:rPr>
          <w:rFonts w:hint="eastAsia" w:ascii="宋体" w:hAnsi="宋体" w:eastAsia="宋体" w:cs="宋体"/>
          <w:b w:val="0"/>
          <w:bCs/>
          <w:color w:val="auto"/>
          <w:sz w:val="21"/>
          <w:szCs w:val="21"/>
          <w:highlight w:val="none"/>
        </w:rPr>
        <w:t>被工商行政管理机关在全国企业信用信息公示系统中列入严重违法失信企业名单。（以上查询包括单位名称、法人姓名、查询内容及查询时间，查询时间应在</w:t>
      </w:r>
      <w:r>
        <w:rPr>
          <w:rFonts w:hint="eastAsia" w:ascii="宋体" w:hAnsi="宋体" w:eastAsia="宋体" w:cs="宋体"/>
          <w:b w:val="0"/>
          <w:bCs/>
          <w:color w:val="auto"/>
          <w:sz w:val="21"/>
          <w:szCs w:val="21"/>
          <w:highlight w:val="none"/>
          <w:lang w:val="en-US" w:eastAsia="zh-CN"/>
        </w:rPr>
        <w:t>竞争性磋商公告</w:t>
      </w:r>
      <w:r>
        <w:rPr>
          <w:rFonts w:hint="eastAsia" w:ascii="宋体" w:hAnsi="宋体" w:eastAsia="宋体" w:cs="宋体"/>
          <w:b w:val="0"/>
          <w:bCs/>
          <w:color w:val="auto"/>
          <w:sz w:val="21"/>
          <w:szCs w:val="21"/>
          <w:highlight w:val="none"/>
        </w:rPr>
        <w:t>发出后）。</w:t>
      </w:r>
    </w:p>
    <w:p w14:paraId="0DDBDFC7">
      <w:pPr>
        <w:pStyle w:val="7"/>
        <w:spacing w:line="440" w:lineRule="exact"/>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bookmarkEnd w:id="5"/>
    <w:p w14:paraId="64660D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rPr>
        <w:t>三、获取</w:t>
      </w:r>
      <w:r>
        <w:rPr>
          <w:rFonts w:hint="eastAsia" w:ascii="宋体" w:hAnsi="宋体" w:eastAsia="宋体" w:cs="宋体"/>
          <w:b/>
          <w:bCs w:val="0"/>
          <w:color w:val="auto"/>
          <w:sz w:val="21"/>
          <w:szCs w:val="21"/>
          <w:highlight w:val="none"/>
          <w:lang w:val="en-US" w:eastAsia="zh-CN"/>
        </w:rPr>
        <w:t>磋商</w:t>
      </w:r>
      <w:r>
        <w:rPr>
          <w:rFonts w:hint="eastAsia" w:ascii="宋体" w:hAnsi="宋体" w:eastAsia="宋体" w:cs="宋体"/>
          <w:b/>
          <w:bCs w:val="0"/>
          <w:color w:val="auto"/>
          <w:sz w:val="21"/>
          <w:szCs w:val="21"/>
          <w:highlight w:val="none"/>
        </w:rPr>
        <w:t>文件</w:t>
      </w:r>
      <w:r>
        <w:rPr>
          <w:rFonts w:hint="eastAsia" w:ascii="宋体" w:hAnsi="宋体" w:eastAsia="宋体" w:cs="宋体"/>
          <w:b/>
          <w:bCs w:val="0"/>
          <w:color w:val="auto"/>
          <w:sz w:val="21"/>
          <w:szCs w:val="21"/>
          <w:highlight w:val="none"/>
          <w:lang w:val="en-US" w:eastAsia="zh-CN"/>
        </w:rPr>
        <w:t>:</w:t>
      </w:r>
    </w:p>
    <w:p w14:paraId="3754B395">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1.时间：2025年7月8日至2025年7月15日</w:t>
      </w:r>
      <w:r>
        <w:rPr>
          <w:rFonts w:hint="eastAsia" w:ascii="宋体" w:hAnsi="宋体" w:eastAsia="宋体" w:cs="宋体"/>
          <w:color w:val="auto"/>
          <w:sz w:val="21"/>
          <w:szCs w:val="21"/>
          <w:highlight w:val="none"/>
          <w:lang w:val="en-US" w:eastAsia="zh-CN"/>
        </w:rPr>
        <w:t>，每天上午08:00至12:00，下午12:00至16:00（北京时间，法定节假日除外）</w:t>
      </w:r>
    </w:p>
    <w:p w14:paraId="7CC9C884">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2.地点：“政采云”平台（www.zcygov.cn）。操作路径：登录“政采云”平台-项目采购-获取采购文件-找到本项目-点击“申请获取采购文件”。</w:t>
      </w:r>
    </w:p>
    <w:p w14:paraId="3D3AC93B">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3.方式：“政采云”平台网上报名、网上下载。</w:t>
      </w:r>
    </w:p>
    <w:p w14:paraId="2D54182B">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4.售价：0元</w:t>
      </w:r>
    </w:p>
    <w:p w14:paraId="16EBA851">
      <w:pPr>
        <w:keepNext w:val="0"/>
        <w:keepLines w:val="0"/>
        <w:pageBreakBefore w:val="0"/>
        <w:widowControl/>
        <w:numPr>
          <w:ilvl w:val="0"/>
          <w:numId w:val="0"/>
        </w:numPr>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四、响应文件提交:</w:t>
      </w:r>
    </w:p>
    <w:p w14:paraId="4AC58277">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1.磋商响应文件提交的截止时间、开标时间：</w:t>
      </w:r>
      <w:r>
        <w:rPr>
          <w:rFonts w:hint="eastAsia" w:ascii="宋体" w:hAnsi="宋体" w:cs="宋体"/>
          <w:bCs/>
          <w:snapToGrid w:val="0"/>
          <w:color w:val="auto"/>
          <w:sz w:val="21"/>
          <w:szCs w:val="21"/>
          <w:highlight w:val="none"/>
          <w:lang w:eastAsia="zh-CN"/>
        </w:rPr>
        <w:t>2025年</w:t>
      </w:r>
      <w:r>
        <w:rPr>
          <w:rFonts w:hint="eastAsia" w:ascii="宋体" w:hAnsi="宋体" w:cs="宋体"/>
          <w:bCs/>
          <w:snapToGrid w:val="0"/>
          <w:color w:val="auto"/>
          <w:sz w:val="21"/>
          <w:szCs w:val="21"/>
          <w:highlight w:val="none"/>
          <w:lang w:val="en-US" w:eastAsia="zh-CN"/>
        </w:rPr>
        <w:t>7</w:t>
      </w:r>
      <w:r>
        <w:rPr>
          <w:rFonts w:hint="eastAsia" w:ascii="宋体" w:hAnsi="宋体" w:cs="宋体"/>
          <w:bCs/>
          <w:snapToGrid w:val="0"/>
          <w:color w:val="auto"/>
          <w:sz w:val="21"/>
          <w:szCs w:val="21"/>
          <w:highlight w:val="none"/>
          <w:lang w:eastAsia="zh-CN"/>
        </w:rPr>
        <w:t>月</w:t>
      </w:r>
      <w:r>
        <w:rPr>
          <w:rFonts w:hint="eastAsia" w:ascii="宋体" w:hAnsi="宋体" w:cs="宋体"/>
          <w:bCs/>
          <w:snapToGrid w:val="0"/>
          <w:color w:val="auto"/>
          <w:sz w:val="21"/>
          <w:szCs w:val="21"/>
          <w:highlight w:val="none"/>
          <w:lang w:val="en-US" w:eastAsia="zh-CN"/>
        </w:rPr>
        <w:t>22</w:t>
      </w:r>
      <w:r>
        <w:rPr>
          <w:rFonts w:hint="eastAsia" w:ascii="宋体" w:hAnsi="宋体" w:cs="宋体"/>
          <w:bCs/>
          <w:snapToGrid w:val="0"/>
          <w:color w:val="auto"/>
          <w:sz w:val="21"/>
          <w:szCs w:val="21"/>
          <w:highlight w:val="none"/>
          <w:lang w:eastAsia="zh-CN"/>
        </w:rPr>
        <w:t>日</w:t>
      </w:r>
      <w:r>
        <w:rPr>
          <w:rFonts w:hint="eastAsia" w:ascii="宋体" w:hAnsi="宋体" w:cs="宋体"/>
          <w:bCs/>
          <w:snapToGrid w:val="0"/>
          <w:color w:val="auto"/>
          <w:sz w:val="21"/>
          <w:szCs w:val="21"/>
          <w:highlight w:val="none"/>
          <w:lang w:val="en-US" w:eastAsia="zh-CN"/>
        </w:rPr>
        <w:t>15</w:t>
      </w:r>
      <w:r>
        <w:rPr>
          <w:rFonts w:hint="eastAsia" w:ascii="宋体" w:hAnsi="宋体" w:cs="宋体"/>
          <w:bCs/>
          <w:snapToGrid w:val="0"/>
          <w:color w:val="auto"/>
          <w:sz w:val="21"/>
          <w:szCs w:val="21"/>
          <w:highlight w:val="none"/>
          <w:lang w:eastAsia="zh-CN"/>
        </w:rPr>
        <w:t>时</w:t>
      </w:r>
      <w:r>
        <w:rPr>
          <w:rFonts w:hint="eastAsia" w:ascii="宋体" w:hAnsi="宋体" w:cs="宋体"/>
          <w:bCs/>
          <w:snapToGrid w:val="0"/>
          <w:color w:val="auto"/>
          <w:sz w:val="21"/>
          <w:szCs w:val="21"/>
          <w:highlight w:val="none"/>
          <w:lang w:val="en-US" w:eastAsia="zh-CN"/>
        </w:rPr>
        <w:t>00</w:t>
      </w:r>
      <w:r>
        <w:rPr>
          <w:rFonts w:hint="eastAsia" w:ascii="宋体" w:hAnsi="宋体" w:cs="宋体"/>
          <w:bCs/>
          <w:snapToGrid w:val="0"/>
          <w:color w:val="auto"/>
          <w:sz w:val="21"/>
          <w:szCs w:val="21"/>
          <w:highlight w:val="none"/>
          <w:lang w:eastAsia="zh-CN"/>
        </w:rPr>
        <w:t>分（北京时间）</w:t>
      </w:r>
    </w:p>
    <w:p w14:paraId="24B01057">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2.电子文件解密时间：</w:t>
      </w:r>
      <w:r>
        <w:rPr>
          <w:rFonts w:hint="eastAsia" w:ascii="宋体" w:hAnsi="宋体" w:cs="宋体"/>
          <w:bCs/>
          <w:snapToGrid w:val="0"/>
          <w:color w:val="auto"/>
          <w:sz w:val="21"/>
          <w:szCs w:val="21"/>
          <w:highlight w:val="none"/>
          <w:lang w:eastAsia="zh-CN"/>
        </w:rPr>
        <w:t>2025年</w:t>
      </w:r>
      <w:r>
        <w:rPr>
          <w:rFonts w:hint="eastAsia" w:ascii="宋体" w:hAnsi="宋体" w:cs="宋体"/>
          <w:bCs/>
          <w:snapToGrid w:val="0"/>
          <w:color w:val="auto"/>
          <w:sz w:val="21"/>
          <w:szCs w:val="21"/>
          <w:highlight w:val="none"/>
          <w:lang w:val="en-US" w:eastAsia="zh-CN"/>
        </w:rPr>
        <w:t>7</w:t>
      </w:r>
      <w:r>
        <w:rPr>
          <w:rFonts w:hint="eastAsia" w:ascii="宋体" w:hAnsi="宋体" w:cs="宋体"/>
          <w:bCs/>
          <w:snapToGrid w:val="0"/>
          <w:color w:val="auto"/>
          <w:sz w:val="21"/>
          <w:szCs w:val="21"/>
          <w:highlight w:val="none"/>
          <w:lang w:eastAsia="zh-CN"/>
        </w:rPr>
        <w:t>月</w:t>
      </w:r>
      <w:r>
        <w:rPr>
          <w:rFonts w:hint="eastAsia" w:ascii="宋体" w:hAnsi="宋体" w:cs="宋体"/>
          <w:bCs/>
          <w:snapToGrid w:val="0"/>
          <w:color w:val="auto"/>
          <w:sz w:val="21"/>
          <w:szCs w:val="21"/>
          <w:highlight w:val="none"/>
          <w:lang w:val="en-US" w:eastAsia="zh-CN"/>
        </w:rPr>
        <w:t>22</w:t>
      </w:r>
      <w:r>
        <w:rPr>
          <w:rFonts w:hint="eastAsia" w:ascii="宋体" w:hAnsi="宋体" w:cs="宋体"/>
          <w:bCs/>
          <w:snapToGrid w:val="0"/>
          <w:color w:val="auto"/>
          <w:sz w:val="21"/>
          <w:szCs w:val="21"/>
          <w:highlight w:val="none"/>
          <w:lang w:eastAsia="zh-CN"/>
        </w:rPr>
        <w:t>日</w:t>
      </w:r>
      <w:r>
        <w:rPr>
          <w:rFonts w:hint="eastAsia" w:ascii="宋体" w:hAnsi="宋体" w:cs="宋体"/>
          <w:bCs/>
          <w:snapToGrid w:val="0"/>
          <w:color w:val="auto"/>
          <w:sz w:val="21"/>
          <w:szCs w:val="21"/>
          <w:highlight w:val="none"/>
          <w:lang w:val="en-US" w:eastAsia="zh-CN"/>
        </w:rPr>
        <w:t>15</w:t>
      </w:r>
      <w:r>
        <w:rPr>
          <w:rFonts w:hint="eastAsia" w:ascii="宋体" w:hAnsi="宋体" w:cs="宋体"/>
          <w:bCs/>
          <w:snapToGrid w:val="0"/>
          <w:color w:val="auto"/>
          <w:sz w:val="21"/>
          <w:szCs w:val="21"/>
          <w:highlight w:val="none"/>
          <w:lang w:eastAsia="zh-CN"/>
        </w:rPr>
        <w:t>时</w:t>
      </w:r>
      <w:r>
        <w:rPr>
          <w:rFonts w:hint="eastAsia" w:ascii="宋体" w:hAnsi="宋体" w:cs="宋体"/>
          <w:bCs/>
          <w:snapToGrid w:val="0"/>
          <w:color w:val="auto"/>
          <w:sz w:val="21"/>
          <w:szCs w:val="21"/>
          <w:highlight w:val="none"/>
          <w:lang w:val="en-US" w:eastAsia="zh-CN"/>
        </w:rPr>
        <w:t>00</w:t>
      </w:r>
      <w:r>
        <w:rPr>
          <w:rFonts w:hint="eastAsia" w:ascii="宋体" w:hAnsi="宋体" w:cs="宋体"/>
          <w:bCs/>
          <w:snapToGrid w:val="0"/>
          <w:color w:val="auto"/>
          <w:sz w:val="21"/>
          <w:szCs w:val="21"/>
          <w:highlight w:val="none"/>
          <w:lang w:eastAsia="zh-CN"/>
        </w:rPr>
        <w:t>分</w:t>
      </w:r>
      <w:r>
        <w:rPr>
          <w:rFonts w:hint="eastAsia" w:ascii="宋体" w:hAnsi="宋体" w:cs="宋体"/>
          <w:bCs/>
          <w:snapToGrid w:val="0"/>
          <w:color w:val="auto"/>
          <w:sz w:val="21"/>
          <w:szCs w:val="21"/>
          <w:highlight w:val="none"/>
          <w:lang w:val="en-US" w:eastAsia="zh-CN"/>
        </w:rPr>
        <w:t>(</w:t>
      </w:r>
      <w:r>
        <w:rPr>
          <w:rFonts w:hint="eastAsia" w:ascii="宋体" w:hAnsi="宋体" w:eastAsia="宋体" w:cs="宋体"/>
          <w:bCs/>
          <w:snapToGrid w:val="0"/>
          <w:color w:val="auto"/>
          <w:sz w:val="21"/>
          <w:szCs w:val="21"/>
          <w:highlight w:val="none"/>
        </w:rPr>
        <w:t>北京时间）</w:t>
      </w:r>
    </w:p>
    <w:p w14:paraId="4C166CAB">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磋商响应文件提交方式：本项目为全流程电子化项目，响应磋商供应商可通过“政采云”平台（www.zcygov.cn）实行在线电子投标，响应磋商供应商须在“政采云客户端”按照本项目磋商文件和平台要求编制、加密电子磋商响应文件，并在磋商响应截止时间前上传磋商响应文件，填写响应磋商供应商代表联系方式。</w:t>
      </w:r>
    </w:p>
    <w:p w14:paraId="646E004B">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4.开标地点：</w:t>
      </w:r>
      <w:r>
        <w:rPr>
          <w:rFonts w:hint="eastAsia" w:ascii="宋体" w:hAnsi="宋体" w:eastAsia="宋体" w:cs="宋体"/>
          <w:bCs/>
          <w:i w:val="0"/>
          <w:iCs w:val="0"/>
          <w:snapToGrid w:val="0"/>
          <w:color w:val="auto"/>
          <w:sz w:val="21"/>
          <w:szCs w:val="21"/>
          <w:highlight w:val="none"/>
          <w:lang w:eastAsia="zh-CN"/>
        </w:rPr>
        <w:t>长春市二道区洋浦大街6999号凯利中心AB</w:t>
      </w:r>
      <w:r>
        <w:rPr>
          <w:rFonts w:hint="eastAsia" w:ascii="宋体" w:hAnsi="宋体" w:eastAsia="宋体" w:cs="宋体"/>
          <w:bCs/>
          <w:snapToGrid w:val="0"/>
          <w:color w:val="auto"/>
          <w:sz w:val="21"/>
          <w:szCs w:val="21"/>
          <w:highlight w:val="none"/>
          <w:lang w:eastAsia="zh-CN"/>
        </w:rPr>
        <w:t>栋10</w:t>
      </w:r>
      <w:r>
        <w:rPr>
          <w:rFonts w:hint="eastAsia" w:ascii="宋体" w:hAnsi="宋体" w:eastAsia="宋体" w:cs="宋体"/>
          <w:bCs/>
          <w:i w:val="0"/>
          <w:iCs w:val="0"/>
          <w:snapToGrid w:val="0"/>
          <w:color w:val="auto"/>
          <w:sz w:val="21"/>
          <w:szCs w:val="21"/>
          <w:highlight w:val="none"/>
          <w:lang w:eastAsia="zh-CN"/>
        </w:rPr>
        <w:t>1开标</w:t>
      </w:r>
      <w:r>
        <w:rPr>
          <w:rFonts w:hint="eastAsia" w:ascii="宋体" w:hAnsi="宋体" w:cs="宋体"/>
          <w:bCs/>
          <w:i w:val="0"/>
          <w:iCs w:val="0"/>
          <w:snapToGrid w:val="0"/>
          <w:color w:val="auto"/>
          <w:sz w:val="21"/>
          <w:szCs w:val="21"/>
          <w:highlight w:val="none"/>
          <w:lang w:val="en-US" w:eastAsia="zh-CN"/>
        </w:rPr>
        <w:t>一</w:t>
      </w:r>
      <w:r>
        <w:rPr>
          <w:rFonts w:hint="eastAsia" w:ascii="宋体" w:hAnsi="宋体" w:eastAsia="宋体" w:cs="宋体"/>
          <w:bCs/>
          <w:i w:val="0"/>
          <w:iCs w:val="0"/>
          <w:snapToGrid w:val="0"/>
          <w:color w:val="auto"/>
          <w:sz w:val="21"/>
          <w:szCs w:val="21"/>
          <w:highlight w:val="none"/>
          <w:lang w:eastAsia="zh-CN"/>
        </w:rPr>
        <w:t>室</w:t>
      </w:r>
      <w:r>
        <w:rPr>
          <w:rFonts w:hint="eastAsia" w:ascii="宋体" w:hAnsi="宋体" w:eastAsia="宋体" w:cs="宋体"/>
          <w:bCs/>
          <w:i w:val="0"/>
          <w:iCs w:val="0"/>
          <w:snapToGrid w:val="0"/>
          <w:color w:val="auto"/>
          <w:sz w:val="21"/>
          <w:szCs w:val="21"/>
          <w:highlight w:val="none"/>
          <w:lang w:val="en-US" w:eastAsia="zh-CN"/>
        </w:rPr>
        <w:t>。</w:t>
      </w:r>
    </w:p>
    <w:p w14:paraId="0CF8A14C">
      <w:pPr>
        <w:keepNext w:val="0"/>
        <w:keepLines w:val="0"/>
        <w:pageBreakBefore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snapToGrid w:val="0"/>
          <w:color w:val="auto"/>
          <w:sz w:val="21"/>
          <w:szCs w:val="21"/>
          <w:highlight w:val="none"/>
          <w:lang w:val="en-US" w:eastAsia="zh-CN"/>
        </w:rPr>
      </w:pPr>
      <w:r>
        <w:rPr>
          <w:rFonts w:hint="eastAsia" w:ascii="宋体" w:hAnsi="宋体" w:eastAsia="宋体" w:cs="宋体"/>
          <w:b/>
          <w:snapToGrid w:val="0"/>
          <w:color w:val="auto"/>
          <w:sz w:val="21"/>
          <w:szCs w:val="21"/>
          <w:highlight w:val="none"/>
        </w:rPr>
        <w:t>五、公告期限</w:t>
      </w:r>
      <w:r>
        <w:rPr>
          <w:rFonts w:hint="eastAsia" w:ascii="宋体" w:hAnsi="宋体" w:eastAsia="宋体" w:cs="宋体"/>
          <w:b/>
          <w:snapToGrid w:val="0"/>
          <w:color w:val="auto"/>
          <w:sz w:val="21"/>
          <w:szCs w:val="21"/>
          <w:highlight w:val="none"/>
          <w:lang w:val="en-US" w:eastAsia="zh-CN"/>
        </w:rPr>
        <w:t>:</w:t>
      </w:r>
    </w:p>
    <w:p w14:paraId="1D889BAC">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lang w:eastAsia="zh-CN"/>
        </w:rPr>
      </w:pPr>
      <w:r>
        <w:rPr>
          <w:rFonts w:hint="eastAsia" w:ascii="宋体" w:hAnsi="宋体" w:eastAsia="宋体" w:cs="宋体"/>
          <w:bCs/>
          <w:snapToGrid w:val="0"/>
          <w:color w:val="auto"/>
          <w:sz w:val="21"/>
          <w:szCs w:val="21"/>
          <w:highlight w:val="none"/>
        </w:rPr>
        <w:t>自本公告发布之日起</w:t>
      </w:r>
      <w:r>
        <w:rPr>
          <w:rFonts w:hint="eastAsia" w:ascii="宋体" w:hAnsi="宋体" w:eastAsia="宋体" w:cs="宋体"/>
          <w:bCs/>
          <w:snapToGrid w:val="0"/>
          <w:color w:val="auto"/>
          <w:sz w:val="21"/>
          <w:szCs w:val="21"/>
          <w:highlight w:val="none"/>
          <w:lang w:val="en-US" w:eastAsia="zh-CN"/>
        </w:rPr>
        <w:t>6</w:t>
      </w:r>
      <w:r>
        <w:rPr>
          <w:rFonts w:hint="eastAsia" w:ascii="宋体" w:hAnsi="宋体" w:eastAsia="宋体" w:cs="宋体"/>
          <w:bCs/>
          <w:snapToGrid w:val="0"/>
          <w:color w:val="auto"/>
          <w:sz w:val="21"/>
          <w:szCs w:val="21"/>
          <w:highlight w:val="none"/>
        </w:rPr>
        <w:t>个工作日</w:t>
      </w:r>
      <w:r>
        <w:rPr>
          <w:rFonts w:hint="eastAsia" w:ascii="宋体" w:hAnsi="宋体" w:eastAsia="宋体" w:cs="宋体"/>
          <w:bCs/>
          <w:snapToGrid w:val="0"/>
          <w:color w:val="auto"/>
          <w:sz w:val="21"/>
          <w:szCs w:val="21"/>
          <w:highlight w:val="none"/>
          <w:lang w:eastAsia="zh-CN"/>
        </w:rPr>
        <w:t>。</w:t>
      </w:r>
    </w:p>
    <w:p w14:paraId="02C97DEB">
      <w:pPr>
        <w:keepNext w:val="0"/>
        <w:keepLines w:val="0"/>
        <w:pageBreakBefore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snapToGrid w:val="0"/>
          <w:color w:val="auto"/>
          <w:sz w:val="21"/>
          <w:szCs w:val="21"/>
          <w:highlight w:val="none"/>
          <w:lang w:val="en-US" w:eastAsia="zh-CN"/>
        </w:rPr>
      </w:pPr>
      <w:r>
        <w:rPr>
          <w:rFonts w:hint="eastAsia" w:ascii="宋体" w:hAnsi="宋体" w:eastAsia="宋体" w:cs="宋体"/>
          <w:b/>
          <w:snapToGrid w:val="0"/>
          <w:color w:val="auto"/>
          <w:sz w:val="21"/>
          <w:szCs w:val="21"/>
          <w:highlight w:val="none"/>
        </w:rPr>
        <w:t>六、其他补充事宜</w:t>
      </w:r>
      <w:r>
        <w:rPr>
          <w:rFonts w:hint="eastAsia" w:ascii="宋体" w:hAnsi="宋体" w:eastAsia="宋体" w:cs="宋体"/>
          <w:b/>
          <w:snapToGrid w:val="0"/>
          <w:color w:val="auto"/>
          <w:sz w:val="21"/>
          <w:szCs w:val="21"/>
          <w:highlight w:val="none"/>
          <w:lang w:val="en-US" w:eastAsia="zh-CN"/>
        </w:rPr>
        <w:t>:</w:t>
      </w:r>
    </w:p>
    <w:p w14:paraId="0C7B03B5">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1.公告发布媒体：“政采云”平台（http:// www.zcygov.cn）同步推送到吉林省政府采购网（http://www.ccgp-jilin.gov.cn/）</w:t>
      </w:r>
      <w:r>
        <w:rPr>
          <w:rFonts w:hint="eastAsia" w:ascii="宋体" w:hAnsi="宋体" w:eastAsia="宋体" w:cs="宋体"/>
          <w:bCs/>
          <w:snapToGrid w:val="0"/>
          <w:color w:val="auto"/>
          <w:sz w:val="21"/>
          <w:szCs w:val="21"/>
          <w:highlight w:val="none"/>
          <w:lang w:eastAsia="zh-CN"/>
        </w:rPr>
        <w:t>，</w:t>
      </w:r>
      <w:r>
        <w:rPr>
          <w:rFonts w:hint="eastAsia" w:ascii="宋体" w:hAnsi="宋体" w:eastAsia="宋体" w:cs="宋体"/>
          <w:bCs/>
          <w:snapToGrid w:val="0"/>
          <w:color w:val="auto"/>
          <w:sz w:val="21"/>
          <w:szCs w:val="21"/>
          <w:highlight w:val="none"/>
        </w:rPr>
        <w:t>并在</w:t>
      </w:r>
      <w:r>
        <w:rPr>
          <w:rFonts w:hint="eastAsia" w:ascii="宋体" w:hAnsi="宋体" w:eastAsia="宋体" w:cs="宋体"/>
          <w:bCs/>
          <w:snapToGrid w:val="0"/>
          <w:color w:val="auto"/>
          <w:sz w:val="21"/>
          <w:szCs w:val="21"/>
          <w:highlight w:val="none"/>
          <w:lang w:val="en-US" w:eastAsia="zh-CN"/>
        </w:rPr>
        <w:t>中国招标投标公共服务平台</w:t>
      </w:r>
      <w:r>
        <w:rPr>
          <w:rFonts w:hint="eastAsia" w:ascii="宋体" w:hAnsi="宋体" w:eastAsia="宋体" w:cs="宋体"/>
          <w:bCs/>
          <w:snapToGrid w:val="0"/>
          <w:color w:val="auto"/>
          <w:sz w:val="21"/>
          <w:szCs w:val="21"/>
          <w:highlight w:val="none"/>
        </w:rPr>
        <w:t>上发布。</w:t>
      </w:r>
    </w:p>
    <w:p w14:paraId="3F63774F">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2.响应磋商供应商须在“政采云”平台（</w:t>
      </w:r>
      <w:r>
        <w:rPr>
          <w:rFonts w:hint="eastAsia" w:ascii="宋体" w:hAnsi="宋体" w:eastAsia="宋体" w:cs="宋体"/>
          <w:bCs/>
          <w:snapToGrid w:val="0"/>
          <w:color w:val="auto"/>
          <w:sz w:val="21"/>
          <w:szCs w:val="21"/>
          <w:highlight w:val="none"/>
          <w:lang w:eastAsia="zh-CN"/>
        </w:rPr>
        <w:t>http:// www.zcygov.cn</w:t>
      </w:r>
      <w:r>
        <w:rPr>
          <w:rFonts w:hint="eastAsia" w:ascii="宋体" w:hAnsi="宋体" w:eastAsia="宋体" w:cs="宋体"/>
          <w:bCs/>
          <w:snapToGrid w:val="0"/>
          <w:color w:val="auto"/>
          <w:sz w:val="21"/>
          <w:szCs w:val="21"/>
          <w:highlight w:val="none"/>
        </w:rPr>
        <w:t xml:space="preserve">）注册报名。 </w:t>
      </w:r>
    </w:p>
    <w:p w14:paraId="727B0DFD">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lang w:val="en-US" w:eastAsia="zh-CN"/>
        </w:rPr>
        <w:t>3.</w:t>
      </w:r>
      <w:r>
        <w:rPr>
          <w:rFonts w:hint="eastAsia" w:ascii="宋体" w:hAnsi="宋体" w:eastAsia="宋体" w:cs="宋体"/>
          <w:bCs/>
          <w:snapToGrid w:val="0"/>
          <w:color w:val="auto"/>
          <w:sz w:val="21"/>
          <w:szCs w:val="21"/>
          <w:highlight w:val="none"/>
        </w:rPr>
        <w:t>若对“政采云”电子交易系统操作有疑问，可登录“政采云”（</w:t>
      </w:r>
      <w:r>
        <w:rPr>
          <w:rFonts w:hint="eastAsia" w:ascii="宋体" w:hAnsi="宋体" w:eastAsia="宋体" w:cs="宋体"/>
          <w:bCs/>
          <w:snapToGrid w:val="0"/>
          <w:color w:val="auto"/>
          <w:sz w:val="21"/>
          <w:szCs w:val="21"/>
          <w:highlight w:val="none"/>
          <w:lang w:eastAsia="zh-CN"/>
        </w:rPr>
        <w:t>http:// www.zcygov.cn</w:t>
      </w:r>
      <w:r>
        <w:rPr>
          <w:rFonts w:hint="eastAsia" w:ascii="宋体" w:hAnsi="宋体" w:eastAsia="宋体" w:cs="宋体"/>
          <w:bCs/>
          <w:snapToGrid w:val="0"/>
          <w:color w:val="auto"/>
          <w:sz w:val="21"/>
          <w:szCs w:val="21"/>
          <w:highlight w:val="none"/>
        </w:rPr>
        <w:t>），点击右侧咨询小采或拨打政采云服务热线400-881-7190获取服务帮助。</w:t>
      </w:r>
    </w:p>
    <w:p w14:paraId="2C2538E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对本次招标提出询问，请按以下方式联系：</w:t>
      </w:r>
    </w:p>
    <w:p w14:paraId="596E72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62F82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ascii="宋体" w:hAnsi="宋体" w:cs="宋体"/>
          <w:color w:val="auto"/>
          <w:sz w:val="21"/>
          <w:szCs w:val="21"/>
          <w:highlight w:val="none"/>
          <w:lang w:eastAsia="zh-CN"/>
        </w:rPr>
        <w:t>吉林省经济管理干部学院(本级)</w:t>
      </w:r>
    </w:p>
    <w:p w14:paraId="57FE3E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吉林省长春市硅谷大街429号</w:t>
      </w:r>
      <w:r>
        <w:rPr>
          <w:rFonts w:hint="eastAsia" w:ascii="宋体" w:hAnsi="宋体" w:eastAsia="宋体" w:cs="宋体"/>
          <w:color w:val="auto"/>
          <w:sz w:val="21"/>
          <w:szCs w:val="21"/>
          <w:highlight w:val="none"/>
          <w:lang w:val="en-US" w:eastAsia="zh-CN"/>
        </w:rPr>
        <w:t xml:space="preserve"> </w:t>
      </w:r>
    </w:p>
    <w:p w14:paraId="0C3339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姚希</w:t>
      </w:r>
    </w:p>
    <w:p w14:paraId="7EC31E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0431-81865063</w:t>
      </w:r>
    </w:p>
    <w:p w14:paraId="426FB3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392C54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名称：吉林省博扬招标项目管理有限公司</w:t>
      </w:r>
    </w:p>
    <w:p w14:paraId="616691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地址：</w:t>
      </w:r>
      <w:r>
        <w:rPr>
          <w:rFonts w:hint="eastAsia" w:ascii="宋体" w:hAnsi="宋体" w:eastAsia="宋体" w:cs="宋体"/>
          <w:color w:val="auto"/>
          <w:sz w:val="21"/>
          <w:szCs w:val="21"/>
          <w:highlight w:val="none"/>
          <w:lang w:val="en-US" w:eastAsia="zh-CN"/>
        </w:rPr>
        <w:t>长春市二道区洋浦大街凯利中心十三楼1308室</w:t>
      </w:r>
    </w:p>
    <w:p w14:paraId="4A12A5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甄珊珊</w:t>
      </w:r>
    </w:p>
    <w:p w14:paraId="0D66E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联系电话：0431-80534709</w:t>
      </w:r>
    </w:p>
    <w:p w14:paraId="0BF995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、项目联系方式</w:t>
      </w:r>
    </w:p>
    <w:p w14:paraId="16538D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甄珊珊</w:t>
      </w:r>
    </w:p>
    <w:p w14:paraId="1E4341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联系电话：0431-80534709</w:t>
      </w:r>
    </w:p>
    <w:p w14:paraId="625A3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6" w:name="_Toc15187"/>
      <w:bookmarkStart w:id="7" w:name="_Toc3924"/>
      <w:r>
        <w:rPr>
          <w:rFonts w:hint="eastAsia" w:ascii="宋体" w:hAnsi="宋体" w:eastAsia="宋体" w:cs="宋体"/>
          <w:color w:val="auto"/>
          <w:sz w:val="21"/>
          <w:szCs w:val="21"/>
          <w:highlight w:val="none"/>
          <w:lang w:val="zh-CN" w:eastAsia="zh-CN"/>
        </w:rPr>
        <w:t>注：本磋商公告内容有不一致之处，以最新发布的磋商公告内容为准；本磋商公告与磋商文件内容有不一致之处，以磋商文件内容为准。</w:t>
      </w:r>
      <w:bookmarkEnd w:id="6"/>
      <w:bookmarkEnd w:id="7"/>
    </w:p>
    <w:p w14:paraId="16E824F5">
      <w:pPr>
        <w:rPr>
          <w:rFonts w:hint="eastAsia" w:ascii="宋体" w:hAnsi="宋体" w:eastAsia="宋体" w:cs="宋体"/>
          <w:b/>
          <w:bCs/>
          <w:color w:val="auto"/>
          <w:kern w:val="44"/>
          <w:sz w:val="32"/>
          <w:szCs w:val="32"/>
          <w:highlight w:val="none"/>
          <w:lang w:val="en-US" w:eastAsia="zh-CN" w:bidi="ar-SA"/>
        </w:rPr>
      </w:pPr>
    </w:p>
    <w:p w14:paraId="571F7713">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p>
    <w:p w14:paraId="21D42257">
      <w:pPr>
        <w:adjustRightInd w:val="0"/>
        <w:snapToGrid w:val="0"/>
        <w:spacing w:line="360" w:lineRule="auto"/>
        <w:ind w:right="-340" w:rightChars="-162"/>
        <w:jc w:val="center"/>
        <w:outlineLvl w:val="0"/>
        <w:rPr>
          <w:rFonts w:hint="eastAsia"/>
          <w:b/>
          <w:sz w:val="28"/>
          <w:szCs w:val="28"/>
          <w:highlight w:val="none"/>
        </w:rPr>
      </w:pPr>
      <w:r>
        <w:rPr>
          <w:rFonts w:hint="eastAsia"/>
          <w:b/>
          <w:sz w:val="32"/>
          <w:szCs w:val="28"/>
          <w:highlight w:val="none"/>
        </w:rPr>
        <w:br w:type="page"/>
      </w:r>
      <w:bookmarkStart w:id="8" w:name="_Toc25349"/>
      <w:bookmarkStart w:id="9" w:name="_Toc26357"/>
      <w:r>
        <w:rPr>
          <w:rFonts w:hint="eastAsia"/>
          <w:b/>
          <w:sz w:val="28"/>
          <w:szCs w:val="28"/>
          <w:highlight w:val="none"/>
        </w:rPr>
        <w:t>第二章 投标人须知</w:t>
      </w:r>
      <w:bookmarkEnd w:id="1"/>
      <w:bookmarkEnd w:id="2"/>
      <w:bookmarkEnd w:id="8"/>
      <w:bookmarkEnd w:id="9"/>
    </w:p>
    <w:bookmarkEnd w:id="3"/>
    <w:p w14:paraId="424F4E98">
      <w:pPr>
        <w:pStyle w:val="19"/>
        <w:spacing w:line="360" w:lineRule="auto"/>
        <w:ind w:firstLine="0" w:firstLineChars="0"/>
        <w:jc w:val="center"/>
        <w:outlineLvl w:val="1"/>
        <w:rPr>
          <w:b/>
          <w:sz w:val="24"/>
          <w:szCs w:val="24"/>
          <w:highlight w:val="none"/>
        </w:rPr>
      </w:pPr>
      <w:bookmarkStart w:id="10" w:name="_Toc12505"/>
      <w:r>
        <w:rPr>
          <w:rFonts w:hint="eastAsia" w:ascii="宋体" w:hAnsi="宋体"/>
          <w:b/>
          <w:sz w:val="24"/>
          <w:szCs w:val="24"/>
          <w:highlight w:val="none"/>
          <w:lang w:val="zh-CN"/>
        </w:rPr>
        <w:t>投标人须知前附表</w:t>
      </w:r>
      <w:bookmarkEnd w:id="10"/>
    </w:p>
    <w:p w14:paraId="08681609">
      <w:pPr>
        <w:rPr>
          <w:highlight w:val="none"/>
        </w:rPr>
      </w:pP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0"/>
        <w:gridCol w:w="2340"/>
        <w:gridCol w:w="6056"/>
      </w:tblGrid>
      <w:tr w14:paraId="60921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940" w:type="dxa"/>
            <w:noWrap w:val="0"/>
            <w:vAlign w:val="center"/>
          </w:tcPr>
          <w:p w14:paraId="0EA5D40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条款号</w:t>
            </w:r>
          </w:p>
        </w:tc>
        <w:tc>
          <w:tcPr>
            <w:tcW w:w="2340" w:type="dxa"/>
            <w:noWrap w:val="0"/>
            <w:vAlign w:val="center"/>
          </w:tcPr>
          <w:p w14:paraId="001D3F8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  款  名  称</w:t>
            </w:r>
          </w:p>
        </w:tc>
        <w:tc>
          <w:tcPr>
            <w:tcW w:w="6056" w:type="dxa"/>
            <w:noWrap w:val="0"/>
            <w:vAlign w:val="center"/>
          </w:tcPr>
          <w:p w14:paraId="3199E6E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编  列  内  容</w:t>
            </w:r>
          </w:p>
        </w:tc>
      </w:tr>
      <w:tr w14:paraId="61CBA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73B6FE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340" w:type="dxa"/>
            <w:noWrap w:val="0"/>
            <w:vAlign w:val="center"/>
          </w:tcPr>
          <w:p w14:paraId="524EC97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056" w:type="dxa"/>
            <w:noWrap w:val="0"/>
            <w:vAlign w:val="center"/>
          </w:tcPr>
          <w:p w14:paraId="7EC891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名称：吉林省经济管理干部学院(本级)</w:t>
            </w:r>
          </w:p>
          <w:p w14:paraId="2DB1AC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地址：吉林省长春市硅谷大街429号 </w:t>
            </w:r>
          </w:p>
          <w:p w14:paraId="4D8E5C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联系人：姚希</w:t>
            </w:r>
          </w:p>
          <w:p w14:paraId="4FF1B0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联系电话：0431-81865063</w:t>
            </w:r>
          </w:p>
        </w:tc>
      </w:tr>
      <w:tr w14:paraId="00933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5" w:hRule="atLeast"/>
          <w:jc w:val="center"/>
        </w:trPr>
        <w:tc>
          <w:tcPr>
            <w:tcW w:w="940" w:type="dxa"/>
            <w:noWrap w:val="0"/>
            <w:vAlign w:val="center"/>
          </w:tcPr>
          <w:p w14:paraId="67B1DFE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340" w:type="dxa"/>
            <w:noWrap w:val="0"/>
            <w:vAlign w:val="center"/>
          </w:tcPr>
          <w:p w14:paraId="1DD8BB4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056" w:type="dxa"/>
            <w:noWrap w:val="0"/>
            <w:vAlign w:val="center"/>
          </w:tcPr>
          <w:p w14:paraId="1C6F3E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名称：吉林省博扬招标项目管理有限公司</w:t>
            </w:r>
          </w:p>
          <w:p w14:paraId="4C163F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地址：长春市二道区洋浦大街凯利中心十三楼1308室</w:t>
            </w:r>
          </w:p>
          <w:p w14:paraId="2413E6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联系人：甄珊珊</w:t>
            </w:r>
          </w:p>
          <w:p w14:paraId="313BBAB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联系电话：0431-80534709</w:t>
            </w:r>
          </w:p>
        </w:tc>
      </w:tr>
      <w:tr w14:paraId="657B6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40" w:type="dxa"/>
            <w:vMerge w:val="restart"/>
            <w:noWrap w:val="0"/>
            <w:vAlign w:val="center"/>
          </w:tcPr>
          <w:p w14:paraId="294F1B6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340" w:type="dxa"/>
            <w:noWrap w:val="0"/>
            <w:vAlign w:val="center"/>
          </w:tcPr>
          <w:p w14:paraId="06F1560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056" w:type="dxa"/>
            <w:noWrap w:val="0"/>
            <w:vAlign w:val="center"/>
          </w:tcPr>
          <w:p w14:paraId="709E2D95">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消防控制系统更新改造</w:t>
            </w:r>
          </w:p>
        </w:tc>
      </w:tr>
      <w:tr w14:paraId="48CD0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940" w:type="dxa"/>
            <w:vMerge w:val="continue"/>
            <w:noWrap w:val="0"/>
            <w:vAlign w:val="center"/>
          </w:tcPr>
          <w:p w14:paraId="2A5A15A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p>
        </w:tc>
        <w:tc>
          <w:tcPr>
            <w:tcW w:w="2340" w:type="dxa"/>
            <w:noWrap w:val="0"/>
            <w:vAlign w:val="center"/>
          </w:tcPr>
          <w:p w14:paraId="3EB054A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056" w:type="dxa"/>
            <w:noWrap w:val="0"/>
            <w:vAlign w:val="center"/>
          </w:tcPr>
          <w:p w14:paraId="11A70BE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采购计划-[2025]-07199号-BY-GCZB-20250602</w:t>
            </w:r>
          </w:p>
        </w:tc>
      </w:tr>
      <w:tr w14:paraId="57CB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940" w:type="dxa"/>
            <w:noWrap w:val="0"/>
            <w:vAlign w:val="center"/>
          </w:tcPr>
          <w:p w14:paraId="281448D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340" w:type="dxa"/>
            <w:noWrap w:val="0"/>
            <w:vAlign w:val="center"/>
          </w:tcPr>
          <w:p w14:paraId="77016C5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056" w:type="dxa"/>
            <w:noWrap w:val="0"/>
            <w:vAlign w:val="center"/>
          </w:tcPr>
          <w:p w14:paraId="4D28696E">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财政资金，100%</w:t>
            </w:r>
          </w:p>
        </w:tc>
      </w:tr>
      <w:tr w14:paraId="6E6D2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940" w:type="dxa"/>
            <w:noWrap w:val="0"/>
            <w:vAlign w:val="center"/>
          </w:tcPr>
          <w:p w14:paraId="2247950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340" w:type="dxa"/>
            <w:noWrap w:val="0"/>
            <w:vAlign w:val="center"/>
          </w:tcPr>
          <w:p w14:paraId="61FBB62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资金落实情况</w:t>
            </w:r>
          </w:p>
        </w:tc>
        <w:tc>
          <w:tcPr>
            <w:tcW w:w="6056" w:type="dxa"/>
            <w:noWrap w:val="0"/>
            <w:vAlign w:val="center"/>
          </w:tcPr>
          <w:p w14:paraId="7BE188D6">
            <w:pPr>
              <w:keepNext w:val="0"/>
              <w:keepLines w:val="0"/>
              <w:pageBreakBefore w:val="0"/>
              <w:kinsoku/>
              <w:wordWrap/>
              <w:overflowPunct/>
              <w:bidi w:val="0"/>
              <w:adjustRightInd w:val="0"/>
              <w:snapToGrid w:val="0"/>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已落实</w:t>
            </w:r>
          </w:p>
        </w:tc>
      </w:tr>
      <w:tr w14:paraId="40E8D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940" w:type="dxa"/>
            <w:noWrap w:val="0"/>
            <w:vAlign w:val="center"/>
          </w:tcPr>
          <w:p w14:paraId="586C35B0">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340" w:type="dxa"/>
            <w:noWrap w:val="0"/>
            <w:vAlign w:val="center"/>
          </w:tcPr>
          <w:p w14:paraId="440EEE6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采购需求</w:t>
            </w:r>
          </w:p>
        </w:tc>
        <w:tc>
          <w:tcPr>
            <w:tcW w:w="6056" w:type="dxa"/>
            <w:noWrap w:val="0"/>
            <w:vAlign w:val="center"/>
          </w:tcPr>
          <w:p w14:paraId="28CAD904">
            <w:pPr>
              <w:pStyle w:val="21"/>
              <w:keepNext w:val="0"/>
              <w:keepLines w:val="0"/>
              <w:pageBreakBefore w:val="0"/>
              <w:kinsoku/>
              <w:wordWrap/>
              <w:overflowPunct/>
              <w:bidi w:val="0"/>
              <w:adjustRightInd w:val="0"/>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消防泵房更新改造工程（</w:t>
            </w:r>
            <w:r>
              <w:rPr>
                <w:rFonts w:hint="eastAsia" w:ascii="宋体" w:hAnsi="宋体" w:eastAsia="宋体" w:cs="宋体"/>
                <w:color w:val="auto"/>
                <w:sz w:val="21"/>
                <w:szCs w:val="21"/>
                <w:highlight w:val="none"/>
                <w:lang w:val="en-US" w:eastAsia="zh-CN"/>
              </w:rPr>
              <w:t>详见</w:t>
            </w:r>
            <w:r>
              <w:rPr>
                <w:rFonts w:hint="eastAsia" w:ascii="宋体" w:hAnsi="宋体" w:eastAsia="宋体" w:cs="宋体"/>
                <w:color w:val="auto"/>
                <w:sz w:val="21"/>
                <w:szCs w:val="21"/>
                <w:highlight w:val="none"/>
                <w:lang w:eastAsia="zh-CN"/>
              </w:rPr>
              <w:t>图纸</w:t>
            </w:r>
            <w:r>
              <w:rPr>
                <w:rFonts w:hint="eastAsia" w:ascii="宋体" w:hAnsi="宋体" w:eastAsia="宋体" w:cs="宋体"/>
                <w:color w:val="auto"/>
                <w:sz w:val="21"/>
                <w:szCs w:val="21"/>
                <w:highlight w:val="none"/>
              </w:rPr>
              <w:t>及工程量清单所载全部内容</w:t>
            </w:r>
            <w:r>
              <w:rPr>
                <w:rFonts w:hint="eastAsia" w:ascii="宋体" w:hAnsi="宋体" w:eastAsia="宋体" w:cs="宋体"/>
                <w:color w:val="auto"/>
                <w:sz w:val="21"/>
                <w:szCs w:val="21"/>
                <w:highlight w:val="none"/>
                <w:lang w:val="zh-CN" w:eastAsia="zh-CN"/>
              </w:rPr>
              <w:t>）</w:t>
            </w:r>
          </w:p>
        </w:tc>
      </w:tr>
      <w:tr w14:paraId="6F42D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940" w:type="dxa"/>
            <w:noWrap w:val="0"/>
            <w:vAlign w:val="center"/>
          </w:tcPr>
          <w:p w14:paraId="5FABAB8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340" w:type="dxa"/>
            <w:noWrap w:val="0"/>
            <w:vAlign w:val="center"/>
          </w:tcPr>
          <w:p w14:paraId="7864E837">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p>
        </w:tc>
        <w:tc>
          <w:tcPr>
            <w:tcW w:w="6056" w:type="dxa"/>
            <w:noWrap w:val="0"/>
            <w:vAlign w:val="center"/>
          </w:tcPr>
          <w:p w14:paraId="34BD2D21">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双方签订合同之日起45日内竣工</w:t>
            </w:r>
          </w:p>
        </w:tc>
      </w:tr>
      <w:tr w14:paraId="0CE97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noWrap w:val="0"/>
            <w:vAlign w:val="center"/>
          </w:tcPr>
          <w:p w14:paraId="7D898C0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340" w:type="dxa"/>
            <w:noWrap w:val="0"/>
            <w:vAlign w:val="center"/>
          </w:tcPr>
          <w:p w14:paraId="5E9ADB6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056" w:type="dxa"/>
            <w:noWrap w:val="0"/>
            <w:vAlign w:val="center"/>
          </w:tcPr>
          <w:p w14:paraId="6D1C93E3">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吉林省经济管理干部学院(本级)</w:t>
            </w:r>
          </w:p>
        </w:tc>
      </w:tr>
      <w:tr w14:paraId="516F5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40" w:type="dxa"/>
            <w:noWrap w:val="0"/>
            <w:vAlign w:val="center"/>
          </w:tcPr>
          <w:p w14:paraId="1871AE2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340" w:type="dxa"/>
            <w:noWrap w:val="0"/>
            <w:vAlign w:val="center"/>
          </w:tcPr>
          <w:p w14:paraId="6E8205C7">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056" w:type="dxa"/>
            <w:noWrap w:val="0"/>
            <w:vAlign w:val="center"/>
          </w:tcPr>
          <w:p w14:paraId="562FBA4B">
            <w:pPr>
              <w:keepNext w:val="0"/>
              <w:keepLines w:val="0"/>
              <w:pageBreakBefore w:val="0"/>
              <w:widowControl/>
              <w:shd w:val="clear" w:color="auto" w:fill="auto"/>
              <w:kinsoku/>
              <w:wordWrap/>
              <w:overflowPunct/>
              <w:bidi w:val="0"/>
              <w:snapToGrid/>
              <w:spacing w:line="240" w:lineRule="auto"/>
              <w:ind w:right="17"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符合国家相关工程质量验收统一标准及相关标准要求的合格工程</w:t>
            </w:r>
          </w:p>
        </w:tc>
      </w:tr>
      <w:tr w14:paraId="729B9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940" w:type="dxa"/>
            <w:noWrap w:val="0"/>
            <w:vAlign w:val="center"/>
          </w:tcPr>
          <w:p w14:paraId="52A211C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w:t>
            </w:r>
          </w:p>
        </w:tc>
        <w:tc>
          <w:tcPr>
            <w:tcW w:w="2340" w:type="dxa"/>
            <w:noWrap w:val="0"/>
            <w:vAlign w:val="center"/>
          </w:tcPr>
          <w:p w14:paraId="4C6D1968">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安全标准</w:t>
            </w:r>
          </w:p>
        </w:tc>
        <w:tc>
          <w:tcPr>
            <w:tcW w:w="6056" w:type="dxa"/>
            <w:noWrap w:val="0"/>
            <w:vAlign w:val="center"/>
          </w:tcPr>
          <w:p w14:paraId="5E639D98">
            <w:pPr>
              <w:keepNext w:val="0"/>
              <w:keepLines w:val="0"/>
              <w:pageBreakBefore w:val="0"/>
              <w:widowControl/>
              <w:shd w:val="clear" w:color="auto" w:fill="auto"/>
              <w:kinsoku/>
              <w:wordWrap/>
              <w:overflowPunct/>
              <w:bidi w:val="0"/>
              <w:snapToGrid/>
              <w:spacing w:line="240" w:lineRule="auto"/>
              <w:ind w:right="17"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符合现行行业施工安全相关标准</w:t>
            </w:r>
          </w:p>
        </w:tc>
      </w:tr>
      <w:tr w14:paraId="0ADAA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A97CA7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340" w:type="dxa"/>
            <w:noWrap w:val="0"/>
            <w:vAlign w:val="center"/>
          </w:tcPr>
          <w:p w14:paraId="4C6ED34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供应商资质条件、能力和信誉</w:t>
            </w:r>
          </w:p>
        </w:tc>
        <w:tc>
          <w:tcPr>
            <w:tcW w:w="6056" w:type="dxa"/>
            <w:noWrap w:val="0"/>
            <w:vAlign w:val="center"/>
          </w:tcPr>
          <w:p w14:paraId="11AB6B81">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1.满足《中华人民共和国政府采购法》第二十二条规定。</w:t>
            </w:r>
          </w:p>
          <w:p w14:paraId="395BF713">
            <w:pPr>
              <w:pStyle w:val="7"/>
              <w:keepNext w:val="0"/>
              <w:keepLines w:val="0"/>
              <w:suppressLineNumbers w:val="0"/>
              <w:spacing w:before="0" w:beforeAutospacing="0" w:after="0" w:afterAutospacing="0" w:line="440" w:lineRule="exact"/>
              <w:ind w:left="0" w:right="0" w:firstLine="420" w:firstLineChars="200"/>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落实政府采购政策需满足的资格要求：本项目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本项目中小企业划分标准所属行业为：建筑业</w:t>
            </w:r>
            <w:r>
              <w:rPr>
                <w:rFonts w:hint="eastAsia" w:ascii="宋体" w:hAnsi="宋体" w:cs="宋体"/>
                <w:b w:val="0"/>
                <w:bCs/>
                <w:color w:val="auto"/>
                <w:sz w:val="21"/>
                <w:szCs w:val="21"/>
                <w:highlight w:val="none"/>
                <w:lang w:val="en-US" w:eastAsia="zh-CN"/>
              </w:rPr>
              <w:t>;</w:t>
            </w:r>
          </w:p>
          <w:p w14:paraId="3478B958">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3.</w:t>
            </w:r>
            <w:r>
              <w:rPr>
                <w:rFonts w:hint="eastAsia" w:ascii="宋体" w:hAnsi="宋体" w:eastAsia="宋体" w:cs="宋体"/>
                <w:b w:val="0"/>
                <w:bCs/>
                <w:color w:val="auto"/>
                <w:sz w:val="21"/>
                <w:szCs w:val="21"/>
                <w:highlight w:val="none"/>
                <w:lang w:val="zh-CN"/>
              </w:rPr>
              <w:t>本项目的特定资格要求：</w:t>
            </w:r>
          </w:p>
          <w:p w14:paraId="7783ADDF">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w:t>
            </w:r>
            <w:r>
              <w:rPr>
                <w:rFonts w:hint="eastAsia" w:ascii="宋体" w:hAnsi="宋体" w:eastAsia="宋体" w:cs="宋体"/>
                <w:b w:val="0"/>
                <w:bCs/>
                <w:color w:val="auto"/>
                <w:sz w:val="21"/>
                <w:szCs w:val="21"/>
                <w:highlight w:val="none"/>
                <w:lang w:val="zh-CN"/>
              </w:rPr>
              <w:t>.1本次招标要求投标人具有独立法人资格的企业或其他组织，持有效营业执照、安全生产许可证。</w:t>
            </w:r>
            <w:r>
              <w:rPr>
                <w:rFonts w:hint="eastAsia" w:ascii="宋体" w:hAnsi="宋体" w:eastAsia="宋体" w:cs="宋体"/>
                <w:b w:val="0"/>
                <w:bCs/>
                <w:color w:val="auto"/>
                <w:sz w:val="21"/>
                <w:szCs w:val="21"/>
                <w:highlight w:val="none"/>
                <w:lang w:val="zh-CN" w:eastAsia="zh-CN"/>
              </w:rPr>
              <w:t>供应商</w:t>
            </w:r>
            <w:r>
              <w:rPr>
                <w:rFonts w:hint="eastAsia" w:ascii="宋体" w:hAnsi="宋体" w:eastAsia="宋体" w:cs="宋体"/>
                <w:b w:val="0"/>
                <w:bCs/>
                <w:color w:val="auto"/>
                <w:sz w:val="21"/>
                <w:szCs w:val="21"/>
                <w:highlight w:val="none"/>
                <w:lang w:val="zh-CN"/>
              </w:rPr>
              <w:t>须具备建设行政主管部门核发的</w:t>
            </w:r>
            <w:r>
              <w:rPr>
                <w:rFonts w:hint="eastAsia" w:ascii="宋体" w:hAnsi="宋体" w:cs="宋体"/>
                <w:b w:val="0"/>
                <w:bCs/>
                <w:color w:val="auto"/>
                <w:sz w:val="21"/>
                <w:szCs w:val="21"/>
                <w:highlight w:val="none"/>
                <w:lang w:val="zh-CN"/>
              </w:rPr>
              <w:t>消防设施专业承包二级（含）及以上资质</w:t>
            </w:r>
            <w:r>
              <w:rPr>
                <w:rFonts w:hint="eastAsia" w:ascii="宋体" w:hAnsi="宋体" w:eastAsia="宋体" w:cs="宋体"/>
                <w:b w:val="0"/>
                <w:bCs/>
                <w:color w:val="auto"/>
                <w:sz w:val="21"/>
                <w:szCs w:val="21"/>
                <w:highlight w:val="none"/>
                <w:lang w:val="zh-CN" w:eastAsia="zh-CN"/>
              </w:rPr>
              <w:t>，在人员、设备、资金等方面具有相应的施工能力。</w:t>
            </w:r>
          </w:p>
          <w:p w14:paraId="2F0D2719">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3.2项目经理及其他人员要求：投标单位拟派出的项目经理须具备建设行政主管部门核发的</w:t>
            </w:r>
            <w:r>
              <w:rPr>
                <w:rFonts w:hint="eastAsia" w:ascii="宋体" w:hAnsi="宋体" w:cs="宋体"/>
                <w:b w:val="0"/>
                <w:bCs/>
                <w:color w:val="auto"/>
                <w:sz w:val="21"/>
                <w:szCs w:val="21"/>
                <w:highlight w:val="none"/>
                <w:lang w:val="en-US" w:eastAsia="zh-CN"/>
              </w:rPr>
              <w:t>机电</w:t>
            </w:r>
            <w:r>
              <w:rPr>
                <w:rFonts w:hint="eastAsia" w:ascii="宋体" w:hAnsi="宋体" w:eastAsia="宋体" w:cs="宋体"/>
                <w:b w:val="0"/>
                <w:bCs/>
                <w:color w:val="auto"/>
                <w:sz w:val="21"/>
                <w:szCs w:val="21"/>
                <w:highlight w:val="none"/>
                <w:lang w:val="zh-CN" w:eastAsia="zh-CN"/>
              </w:rPr>
              <w:t>工程专业二级及以上注册建造师资格和有效的安全考核合格证书(B类),其他人员要求：拟派出的技术负责人必须具备相关专业中级（含）以上的技术职称，且施工员、质量员、安全员等人员齐全。拟派出的项目管理人员应无其他在建工程，否则按无效投标处理。</w:t>
            </w:r>
          </w:p>
          <w:p w14:paraId="1222090A">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3.3具有良好的商业信誉和健全的财务会计制度，需提供资格条件承诺函；</w:t>
            </w:r>
          </w:p>
          <w:p w14:paraId="33F01623">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3.4具有依法缴纳税收和依法缴纳社会保障资金的良好记录，需提供资格条件承诺函。</w:t>
            </w:r>
          </w:p>
          <w:p w14:paraId="08C447A9">
            <w:pPr>
              <w:pStyle w:val="7"/>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3.5供应商参加政府采</w:t>
            </w:r>
            <w:r>
              <w:rPr>
                <w:rFonts w:hint="eastAsia" w:ascii="宋体" w:hAnsi="宋体" w:eastAsia="宋体" w:cs="宋体"/>
                <w:b w:val="0"/>
                <w:bCs/>
                <w:color w:val="auto"/>
                <w:sz w:val="21"/>
                <w:szCs w:val="21"/>
                <w:highlight w:val="none"/>
                <w:lang w:val="zh-CN"/>
              </w:rPr>
              <w:t>购活动近</w:t>
            </w:r>
            <w:r>
              <w:rPr>
                <w:rFonts w:hint="eastAsia" w:ascii="宋体" w:hAnsi="宋体" w:eastAsia="宋体" w:cs="宋体"/>
                <w:b w:val="0"/>
                <w:bCs/>
                <w:color w:val="auto"/>
                <w:sz w:val="21"/>
                <w:szCs w:val="21"/>
                <w:highlight w:val="none"/>
                <w:lang w:val="zh-CN" w:eastAsia="zh-CN"/>
              </w:rPr>
              <w:t>三</w:t>
            </w:r>
            <w:r>
              <w:rPr>
                <w:rFonts w:hint="eastAsia" w:ascii="宋体" w:hAnsi="宋体" w:eastAsia="宋体" w:cs="宋体"/>
                <w:b w:val="0"/>
                <w:bCs/>
                <w:color w:val="auto"/>
                <w:sz w:val="21"/>
                <w:szCs w:val="21"/>
                <w:highlight w:val="none"/>
                <w:lang w:val="zh-CN"/>
              </w:rPr>
              <w:t>年内在经营活动中没有重大违法记录，拒绝列入政府取消投标资格记录期间的企业或个人投标，且</w:t>
            </w:r>
            <w:r>
              <w:rPr>
                <w:rFonts w:hint="eastAsia" w:ascii="宋体" w:hAnsi="宋体" w:eastAsia="宋体" w:cs="宋体"/>
                <w:b w:val="0"/>
                <w:bCs/>
                <w:color w:val="auto"/>
                <w:sz w:val="21"/>
                <w:szCs w:val="21"/>
                <w:highlight w:val="none"/>
                <w:lang w:val="zh-CN" w:eastAsia="zh-CN"/>
              </w:rPr>
              <w:t>未</w:t>
            </w:r>
            <w:r>
              <w:rPr>
                <w:rFonts w:hint="eastAsia" w:ascii="宋体" w:hAnsi="宋体" w:eastAsia="宋体" w:cs="宋体"/>
                <w:b w:val="0"/>
                <w:bCs/>
                <w:color w:val="auto"/>
                <w:sz w:val="21"/>
                <w:szCs w:val="21"/>
                <w:highlight w:val="none"/>
                <w:lang w:val="zh-CN"/>
              </w:rPr>
              <w:t>被最高人民法院在“信用中国”网站（www.creditchina.gov.cn）或各级信用信息共享平台中列入失信被执行人、企业经营异常名录、重大税收违法失信主体；</w:t>
            </w:r>
            <w:r>
              <w:rPr>
                <w:rFonts w:hint="eastAsia" w:ascii="宋体" w:hAnsi="宋体" w:eastAsia="宋体" w:cs="宋体"/>
                <w:b w:val="0"/>
                <w:bCs/>
                <w:color w:val="auto"/>
                <w:sz w:val="21"/>
                <w:szCs w:val="21"/>
                <w:highlight w:val="none"/>
                <w:lang w:val="zh-CN" w:eastAsia="zh-CN"/>
              </w:rPr>
              <w:t>未</w:t>
            </w:r>
            <w:r>
              <w:rPr>
                <w:rFonts w:hint="eastAsia" w:ascii="宋体" w:hAnsi="宋体" w:eastAsia="宋体" w:cs="宋体"/>
                <w:b w:val="0"/>
                <w:bCs/>
                <w:color w:val="auto"/>
                <w:sz w:val="21"/>
                <w:szCs w:val="21"/>
                <w:highlight w:val="none"/>
                <w:lang w:val="zh-CN"/>
              </w:rPr>
              <w:t>被工商行政管理机关在全国企业信用信息公示系统中列入严重违法失信企业名单。（以上查询包括单位名称、法人姓名、查询内容及查询时间，查询时间应在</w:t>
            </w:r>
            <w:r>
              <w:rPr>
                <w:rFonts w:hint="eastAsia" w:ascii="宋体" w:hAnsi="宋体" w:eastAsia="宋体" w:cs="宋体"/>
                <w:b w:val="0"/>
                <w:bCs/>
                <w:color w:val="auto"/>
                <w:sz w:val="21"/>
                <w:szCs w:val="21"/>
                <w:highlight w:val="none"/>
                <w:lang w:val="zh-CN" w:eastAsia="zh-CN"/>
              </w:rPr>
              <w:t>竞争性磋商公告</w:t>
            </w:r>
            <w:r>
              <w:rPr>
                <w:rFonts w:hint="eastAsia" w:ascii="宋体" w:hAnsi="宋体" w:eastAsia="宋体" w:cs="宋体"/>
                <w:b w:val="0"/>
                <w:bCs/>
                <w:color w:val="auto"/>
                <w:sz w:val="21"/>
                <w:szCs w:val="21"/>
                <w:highlight w:val="none"/>
                <w:lang w:val="zh-CN"/>
              </w:rPr>
              <w:t>发出后）。</w:t>
            </w:r>
          </w:p>
          <w:p w14:paraId="4F42574E">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zh-CN" w:eastAsia="zh-CN"/>
              </w:rPr>
              <w:t>3</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zh-CN" w:eastAsia="zh-CN"/>
              </w:rPr>
              <w:t>6</w:t>
            </w:r>
            <w:r>
              <w:rPr>
                <w:rFonts w:hint="eastAsia" w:ascii="宋体" w:hAnsi="宋体" w:eastAsia="宋体" w:cs="宋体"/>
                <w:b w:val="0"/>
                <w:bCs/>
                <w:color w:val="auto"/>
                <w:sz w:val="21"/>
                <w:szCs w:val="21"/>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1"/>
                <w:szCs w:val="21"/>
                <w:highlight w:val="none"/>
                <w:lang w:val="zh-CN"/>
              </w:rPr>
              <w:t>。</w:t>
            </w:r>
          </w:p>
        </w:tc>
      </w:tr>
      <w:tr w14:paraId="1DC6E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1CF5A64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340" w:type="dxa"/>
            <w:noWrap w:val="0"/>
            <w:vAlign w:val="center"/>
          </w:tcPr>
          <w:p w14:paraId="76FB6D7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056" w:type="dxa"/>
            <w:noWrap w:val="0"/>
            <w:vAlign w:val="center"/>
          </w:tcPr>
          <w:p w14:paraId="4174A9C6">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不接受</w:t>
            </w:r>
          </w:p>
          <w:p w14:paraId="74DA6BAD">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□接受，应满足下列要求</w:t>
            </w:r>
          </w:p>
        </w:tc>
      </w:tr>
      <w:tr w14:paraId="29769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689BBE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p>
        </w:tc>
        <w:tc>
          <w:tcPr>
            <w:tcW w:w="2340" w:type="dxa"/>
            <w:noWrap w:val="0"/>
            <w:vAlign w:val="center"/>
          </w:tcPr>
          <w:p w14:paraId="757B386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056" w:type="dxa"/>
            <w:noWrap w:val="0"/>
            <w:vAlign w:val="center"/>
          </w:tcPr>
          <w:p w14:paraId="066DE780">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不召开</w:t>
            </w:r>
          </w:p>
          <w:p w14:paraId="3A7D2E16">
            <w:pP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□召开，召开时间：       召开地点：</w:t>
            </w:r>
          </w:p>
        </w:tc>
      </w:tr>
      <w:tr w14:paraId="7F8AD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09621A4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340" w:type="dxa"/>
            <w:noWrap w:val="0"/>
            <w:vAlign w:val="center"/>
          </w:tcPr>
          <w:p w14:paraId="4BCEA75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056" w:type="dxa"/>
            <w:noWrap w:val="0"/>
            <w:vAlign w:val="center"/>
          </w:tcPr>
          <w:p w14:paraId="0ED21DA1">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不召开</w:t>
            </w:r>
          </w:p>
          <w:p w14:paraId="15E3805D">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       召开地点：</w:t>
            </w:r>
          </w:p>
        </w:tc>
      </w:tr>
      <w:tr w14:paraId="5A6EB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940" w:type="dxa"/>
            <w:noWrap w:val="0"/>
            <w:vAlign w:val="center"/>
          </w:tcPr>
          <w:p w14:paraId="60CB32E0">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340" w:type="dxa"/>
            <w:noWrap w:val="0"/>
            <w:vAlign w:val="center"/>
          </w:tcPr>
          <w:p w14:paraId="37338F3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056" w:type="dxa"/>
            <w:noWrap w:val="0"/>
            <w:vAlign w:val="center"/>
          </w:tcPr>
          <w:p w14:paraId="7B543A53">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■不允许</w:t>
            </w:r>
          </w:p>
        </w:tc>
      </w:tr>
      <w:tr w14:paraId="2A247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730205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w:t>
            </w:r>
          </w:p>
        </w:tc>
        <w:tc>
          <w:tcPr>
            <w:tcW w:w="2340" w:type="dxa"/>
            <w:noWrap w:val="0"/>
            <w:vAlign w:val="center"/>
          </w:tcPr>
          <w:p w14:paraId="03E1206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056" w:type="dxa"/>
            <w:noWrap w:val="0"/>
            <w:vAlign w:val="center"/>
          </w:tcPr>
          <w:p w14:paraId="60FCEAAC">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■不允许</w:t>
            </w:r>
          </w:p>
          <w:p w14:paraId="6ED16BA7">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允许，可偏离的项目和范围：接受细微偏离有利于采购成功，不应因细微偏离而废标。 </w:t>
            </w:r>
          </w:p>
        </w:tc>
      </w:tr>
      <w:tr w14:paraId="76B28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16780CB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340" w:type="dxa"/>
            <w:noWrap w:val="0"/>
            <w:vAlign w:val="center"/>
          </w:tcPr>
          <w:p w14:paraId="3BC0A8C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构成磋商文件的其他材料</w:t>
            </w:r>
          </w:p>
        </w:tc>
        <w:tc>
          <w:tcPr>
            <w:tcW w:w="6056" w:type="dxa"/>
            <w:noWrap w:val="0"/>
            <w:vAlign w:val="center"/>
          </w:tcPr>
          <w:p w14:paraId="4C56AB8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补遗文件、澄清、说明等文件。</w:t>
            </w:r>
          </w:p>
        </w:tc>
      </w:tr>
      <w:tr w14:paraId="4DD57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087523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340" w:type="dxa"/>
            <w:noWrap w:val="0"/>
            <w:vAlign w:val="center"/>
          </w:tcPr>
          <w:p w14:paraId="3282F322">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供应商提出问题的截止时间</w:t>
            </w:r>
          </w:p>
        </w:tc>
        <w:tc>
          <w:tcPr>
            <w:tcW w:w="6056" w:type="dxa"/>
            <w:noWrap w:val="0"/>
            <w:vAlign w:val="center"/>
          </w:tcPr>
          <w:p w14:paraId="5DC7E17C">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投标截止时间</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日前</w:t>
            </w:r>
          </w:p>
        </w:tc>
      </w:tr>
      <w:tr w14:paraId="05A66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atLeast"/>
          <w:jc w:val="center"/>
        </w:trPr>
        <w:tc>
          <w:tcPr>
            <w:tcW w:w="940" w:type="dxa"/>
            <w:noWrap w:val="0"/>
            <w:vAlign w:val="center"/>
          </w:tcPr>
          <w:p w14:paraId="21C19AB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340" w:type="dxa"/>
            <w:noWrap w:val="0"/>
            <w:vAlign w:val="center"/>
          </w:tcPr>
          <w:p w14:paraId="74017BB2">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采购人书面澄清的时间</w:t>
            </w:r>
          </w:p>
        </w:tc>
        <w:tc>
          <w:tcPr>
            <w:tcW w:w="6056" w:type="dxa"/>
            <w:noWrap w:val="0"/>
            <w:vAlign w:val="center"/>
          </w:tcPr>
          <w:p w14:paraId="2A52BAF8">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投标截止时间</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日前。</w:t>
            </w:r>
          </w:p>
        </w:tc>
      </w:tr>
      <w:tr w14:paraId="1680C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07288D7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340" w:type="dxa"/>
            <w:noWrap w:val="0"/>
            <w:vAlign w:val="center"/>
          </w:tcPr>
          <w:p w14:paraId="022836BA">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供应商确认收到</w:t>
            </w:r>
          </w:p>
          <w:p w14:paraId="679CD54D">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磋商文件澄清的时间</w:t>
            </w:r>
          </w:p>
        </w:tc>
        <w:tc>
          <w:tcPr>
            <w:tcW w:w="6056" w:type="dxa"/>
            <w:noWrap w:val="0"/>
            <w:vAlign w:val="center"/>
          </w:tcPr>
          <w:p w14:paraId="01CD8A6A">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24小时以内</w:t>
            </w:r>
          </w:p>
        </w:tc>
      </w:tr>
      <w:tr w14:paraId="59514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FD95EF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340" w:type="dxa"/>
            <w:noWrap w:val="0"/>
            <w:vAlign w:val="center"/>
          </w:tcPr>
          <w:p w14:paraId="3BBC0AC3">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供应商确认收到</w:t>
            </w:r>
          </w:p>
          <w:p w14:paraId="7C67638F">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磋商文件修改的时间</w:t>
            </w:r>
          </w:p>
        </w:tc>
        <w:tc>
          <w:tcPr>
            <w:tcW w:w="6056" w:type="dxa"/>
            <w:noWrap w:val="0"/>
            <w:vAlign w:val="center"/>
          </w:tcPr>
          <w:p w14:paraId="29DDABBC">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24小时以内</w:t>
            </w:r>
          </w:p>
        </w:tc>
      </w:tr>
      <w:tr w14:paraId="7DF47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623311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340" w:type="dxa"/>
            <w:noWrap w:val="0"/>
            <w:vAlign w:val="center"/>
          </w:tcPr>
          <w:p w14:paraId="26B6DE1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构成响应文件的其他材料</w:t>
            </w:r>
          </w:p>
        </w:tc>
        <w:tc>
          <w:tcPr>
            <w:tcW w:w="6056" w:type="dxa"/>
            <w:noWrap w:val="0"/>
            <w:vAlign w:val="center"/>
          </w:tcPr>
          <w:p w14:paraId="5C25A322">
            <w:pPr>
              <w:keepNext w:val="0"/>
              <w:keepLines w:val="0"/>
              <w:pageBreakBefore w:val="0"/>
              <w:numPr>
                <w:ilvl w:val="0"/>
                <w:numId w:val="0"/>
              </w:numPr>
              <w:kinsoku/>
              <w:wordWrap/>
              <w:overflowPunct/>
              <w:bidi w:val="0"/>
              <w:spacing w:line="240" w:lineRule="auto"/>
              <w:ind w:right="-50" w:rightChars="-2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以实际供应商递交材料为准</w:t>
            </w:r>
          </w:p>
        </w:tc>
      </w:tr>
      <w:tr w14:paraId="47D45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40" w:type="dxa"/>
            <w:noWrap w:val="0"/>
            <w:vAlign w:val="center"/>
          </w:tcPr>
          <w:p w14:paraId="4AAE29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340" w:type="dxa"/>
            <w:noWrap w:val="0"/>
            <w:vAlign w:val="center"/>
          </w:tcPr>
          <w:p w14:paraId="116C23FD">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预算金额（最高投标限价）</w:t>
            </w:r>
          </w:p>
        </w:tc>
        <w:tc>
          <w:tcPr>
            <w:tcW w:w="6056" w:type="dxa"/>
            <w:noWrap w:val="0"/>
            <w:vAlign w:val="center"/>
          </w:tcPr>
          <w:p w14:paraId="00390439">
            <w:pPr>
              <w:pStyle w:val="5"/>
              <w:keepNext w:val="0"/>
              <w:keepLines w:val="0"/>
              <w:pageBreakBefore w:val="0"/>
              <w:shd w:val="clear" w:color="auto" w:fill="auto"/>
              <w:kinsoku/>
              <w:wordWrap/>
              <w:overflowPunct/>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人民币100000.00元（超出最高投标限价的投标报价将被否决）</w:t>
            </w:r>
          </w:p>
        </w:tc>
      </w:tr>
      <w:tr w14:paraId="18F23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940" w:type="dxa"/>
            <w:noWrap w:val="0"/>
            <w:vAlign w:val="center"/>
          </w:tcPr>
          <w:p w14:paraId="7FDF8B4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340" w:type="dxa"/>
            <w:noWrap w:val="0"/>
            <w:vAlign w:val="center"/>
          </w:tcPr>
          <w:p w14:paraId="156762AC">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报价的其他要求</w:t>
            </w:r>
          </w:p>
        </w:tc>
        <w:tc>
          <w:tcPr>
            <w:tcW w:w="6056" w:type="dxa"/>
            <w:noWrap w:val="0"/>
            <w:vAlign w:val="center"/>
          </w:tcPr>
          <w:p w14:paraId="7D291CC1">
            <w:pPr>
              <w:pStyle w:val="5"/>
              <w:keepNext w:val="0"/>
              <w:keepLines w:val="0"/>
              <w:pageBreakBefore w:val="0"/>
              <w:shd w:val="clear" w:color="auto" w:fill="auto"/>
              <w:kinsoku/>
              <w:wordWrap/>
              <w:overflowPunct/>
              <w:bidi w:val="0"/>
              <w:snapToGrid/>
              <w:spacing w:line="24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本项目采用二次报价</w:t>
            </w:r>
          </w:p>
        </w:tc>
      </w:tr>
      <w:tr w14:paraId="3CE17F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940" w:type="dxa"/>
            <w:noWrap w:val="0"/>
            <w:vAlign w:val="center"/>
          </w:tcPr>
          <w:p w14:paraId="62D6DEA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340" w:type="dxa"/>
            <w:noWrap w:val="0"/>
            <w:vAlign w:val="center"/>
          </w:tcPr>
          <w:p w14:paraId="45AD720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56" w:type="dxa"/>
            <w:noWrap w:val="0"/>
            <w:vAlign w:val="center"/>
          </w:tcPr>
          <w:p w14:paraId="1192DD6B">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zh-CN"/>
              </w:rPr>
              <w:t>投标截止期结束后90天（日历天）</w:t>
            </w:r>
          </w:p>
        </w:tc>
      </w:tr>
      <w:tr w14:paraId="2DB8D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940" w:type="dxa"/>
            <w:noWrap w:val="0"/>
            <w:vAlign w:val="center"/>
          </w:tcPr>
          <w:p w14:paraId="3F86453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340" w:type="dxa"/>
            <w:noWrap w:val="0"/>
            <w:vAlign w:val="center"/>
          </w:tcPr>
          <w:p w14:paraId="4067391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6056" w:type="dxa"/>
            <w:noWrap w:val="0"/>
            <w:vAlign w:val="center"/>
          </w:tcPr>
          <w:p w14:paraId="7F0E4F74">
            <w:pPr>
              <w:keepNext w:val="0"/>
              <w:keepLines w:val="0"/>
              <w:pageBreakBefore w:val="0"/>
              <w:widowControl w:val="0"/>
              <w:kinsoku/>
              <w:wordWrap/>
              <w:overflowPunct/>
              <w:topLinePunct w:val="0"/>
              <w:autoSpaceDE/>
              <w:autoSpaceDN/>
              <w:bidi w:val="0"/>
              <w:adjustRightInd w:val="0"/>
              <w:snapToGrid/>
              <w:spacing w:after="0" w:line="24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不收取</w:t>
            </w:r>
          </w:p>
        </w:tc>
      </w:tr>
      <w:tr w14:paraId="4D4A2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E327CB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340" w:type="dxa"/>
            <w:noWrap w:val="0"/>
            <w:vAlign w:val="center"/>
          </w:tcPr>
          <w:p w14:paraId="0306D6D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6056" w:type="dxa"/>
            <w:noWrap w:val="0"/>
            <w:vAlign w:val="center"/>
          </w:tcPr>
          <w:p w14:paraId="3665A53A">
            <w:pPr>
              <w:keepNext w:val="0"/>
              <w:keepLines w:val="0"/>
              <w:pageBreakBefore w:val="0"/>
              <w:shd w:val="clear" w:color="auto" w:fill="auto"/>
              <w:kinsoku/>
              <w:wordWrap/>
              <w:overflowPunct/>
              <w:bidi w:val="0"/>
              <w:snapToGrid/>
              <w:spacing w:line="240" w:lineRule="auto"/>
              <w:ind w:right="-50" w:rightChars="-24"/>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10D97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E330B9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340" w:type="dxa"/>
            <w:noWrap w:val="0"/>
            <w:vAlign w:val="center"/>
          </w:tcPr>
          <w:p w14:paraId="5828172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近年完成的类似项目情况的时间要求</w:t>
            </w:r>
          </w:p>
        </w:tc>
        <w:tc>
          <w:tcPr>
            <w:tcW w:w="6056" w:type="dxa"/>
            <w:noWrap w:val="0"/>
            <w:vAlign w:val="center"/>
          </w:tcPr>
          <w:p w14:paraId="0DA7198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01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至今</w:t>
            </w:r>
          </w:p>
        </w:tc>
      </w:tr>
      <w:tr w14:paraId="2BBB0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EFF26F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2340" w:type="dxa"/>
            <w:noWrap w:val="0"/>
            <w:vAlign w:val="center"/>
          </w:tcPr>
          <w:p w14:paraId="2147916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近年诉讼及仲裁情况时间要求</w:t>
            </w:r>
          </w:p>
        </w:tc>
        <w:tc>
          <w:tcPr>
            <w:tcW w:w="6056" w:type="dxa"/>
            <w:noWrap w:val="0"/>
            <w:vAlign w:val="center"/>
          </w:tcPr>
          <w:p w14:paraId="432FBA3E">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01</w:t>
            </w:r>
            <w:r>
              <w:rPr>
                <w:rFonts w:hint="eastAsia" w:ascii="宋体" w:hAnsi="宋体" w:eastAsia="宋体" w:cs="宋体"/>
                <w:color w:val="auto"/>
                <w:sz w:val="21"/>
                <w:szCs w:val="21"/>
                <w:highlight w:val="none"/>
              </w:rPr>
              <w:t>日至今</w:t>
            </w:r>
          </w:p>
        </w:tc>
      </w:tr>
      <w:tr w14:paraId="1FCED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65C01B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340" w:type="dxa"/>
            <w:noWrap w:val="0"/>
            <w:vAlign w:val="center"/>
          </w:tcPr>
          <w:p w14:paraId="33DA4CD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6056" w:type="dxa"/>
            <w:noWrap w:val="0"/>
            <w:vAlign w:val="center"/>
          </w:tcPr>
          <w:p w14:paraId="72D6D271">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不允许</w:t>
            </w:r>
          </w:p>
          <w:p w14:paraId="736459C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允许 </w:t>
            </w:r>
          </w:p>
        </w:tc>
      </w:tr>
      <w:tr w14:paraId="2324B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940" w:type="dxa"/>
            <w:noWrap w:val="0"/>
            <w:vAlign w:val="center"/>
          </w:tcPr>
          <w:p w14:paraId="73DEBCA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2340" w:type="dxa"/>
            <w:noWrap w:val="0"/>
            <w:vAlign w:val="center"/>
          </w:tcPr>
          <w:p w14:paraId="3713B33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响应文件副本份数及其他要求</w:t>
            </w:r>
          </w:p>
        </w:tc>
        <w:tc>
          <w:tcPr>
            <w:tcW w:w="6056" w:type="dxa"/>
            <w:noWrap w:val="0"/>
            <w:vAlign w:val="center"/>
          </w:tcPr>
          <w:p w14:paraId="4304103C">
            <w:pPr>
              <w:keepNext w:val="0"/>
              <w:keepLines w:val="0"/>
              <w:pageBreakBefore w:val="0"/>
              <w:kinsoku/>
              <w:wordWrap/>
              <w:overflowPunct/>
              <w:bidi w:val="0"/>
              <w:adjustRightInd w:val="0"/>
              <w:spacing w:line="24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不适用</w:t>
            </w:r>
          </w:p>
        </w:tc>
      </w:tr>
      <w:tr w14:paraId="1C379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25D672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2340" w:type="dxa"/>
            <w:noWrap w:val="0"/>
            <w:vAlign w:val="center"/>
          </w:tcPr>
          <w:p w14:paraId="1AEB386C">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响应文件是否需要分册装订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不适用）</w:t>
            </w:r>
          </w:p>
        </w:tc>
        <w:tc>
          <w:tcPr>
            <w:tcW w:w="6056" w:type="dxa"/>
            <w:noWrap w:val="0"/>
            <w:vAlign w:val="center"/>
          </w:tcPr>
          <w:p w14:paraId="756998D0">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不需要</w:t>
            </w:r>
          </w:p>
          <w:p w14:paraId="7B4F6C84">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需要，分册装订要求：（响应文件正、副本分别胶装成册，装订要整齐、牢固，不得采用活页，还应编制目录，并且逐页标注连续页码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22482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E699C8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2340" w:type="dxa"/>
            <w:noWrap w:val="0"/>
            <w:vAlign w:val="center"/>
          </w:tcPr>
          <w:p w14:paraId="62F2DC78">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纸质文件</w:t>
            </w:r>
            <w:r>
              <w:rPr>
                <w:rFonts w:hint="eastAsia" w:ascii="宋体" w:hAnsi="宋体" w:eastAsia="宋体" w:cs="宋体"/>
                <w:color w:val="auto"/>
                <w:sz w:val="21"/>
                <w:szCs w:val="21"/>
                <w:highlight w:val="none"/>
              </w:rPr>
              <w:t>封套上应载明的信息</w:t>
            </w:r>
          </w:p>
          <w:p w14:paraId="6D61F74A">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不适用）</w:t>
            </w:r>
          </w:p>
        </w:tc>
        <w:tc>
          <w:tcPr>
            <w:tcW w:w="6056" w:type="dxa"/>
            <w:noWrap w:val="0"/>
            <w:vAlign w:val="center"/>
          </w:tcPr>
          <w:p w14:paraId="1DF5684E">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采购人名称：</w:t>
            </w:r>
            <w:r>
              <w:rPr>
                <w:rFonts w:hint="eastAsia" w:ascii="宋体" w:hAnsi="宋体" w:eastAsia="宋体" w:cs="宋体"/>
                <w:color w:val="auto"/>
                <w:sz w:val="21"/>
                <w:szCs w:val="21"/>
                <w:highlight w:val="none"/>
                <w:u w:val="single"/>
              </w:rPr>
              <w:t xml:space="preserve">                       </w:t>
            </w:r>
          </w:p>
          <w:p w14:paraId="615DF435">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rPr>
              <w:t xml:space="preserve">                         </w:t>
            </w:r>
          </w:p>
          <w:p w14:paraId="10C9AD1D">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37D350E5">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p>
          <w:p w14:paraId="6B757E6E">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p>
        </w:tc>
      </w:tr>
      <w:tr w14:paraId="34AF4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940" w:type="dxa"/>
            <w:noWrap w:val="0"/>
            <w:vAlign w:val="center"/>
          </w:tcPr>
          <w:p w14:paraId="4F0D8A9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340" w:type="dxa"/>
            <w:noWrap w:val="0"/>
            <w:vAlign w:val="center"/>
          </w:tcPr>
          <w:p w14:paraId="0F7D045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056" w:type="dxa"/>
            <w:noWrap w:val="0"/>
            <w:vAlign w:val="center"/>
          </w:tcPr>
          <w:p w14:paraId="309D9885">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highlight w:val="none"/>
              </w:rPr>
              <w:t>供应商应在供应商须知前附表规定的投标截止时间前在“政采云”上传响应文件</w:t>
            </w:r>
          </w:p>
        </w:tc>
      </w:tr>
      <w:tr w14:paraId="1120E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6F3E56D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340" w:type="dxa"/>
            <w:noWrap w:val="0"/>
            <w:vAlign w:val="center"/>
          </w:tcPr>
          <w:p w14:paraId="57419E7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是否退还响应文件</w:t>
            </w:r>
          </w:p>
        </w:tc>
        <w:tc>
          <w:tcPr>
            <w:tcW w:w="6056" w:type="dxa"/>
            <w:noWrap w:val="0"/>
            <w:vAlign w:val="center"/>
          </w:tcPr>
          <w:p w14:paraId="3749117C">
            <w:pPr>
              <w:pStyle w:val="6"/>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否</w:t>
            </w:r>
          </w:p>
          <w:p w14:paraId="13CAB67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是</w:t>
            </w:r>
          </w:p>
        </w:tc>
      </w:tr>
      <w:tr w14:paraId="211FC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jc w:val="center"/>
        </w:trPr>
        <w:tc>
          <w:tcPr>
            <w:tcW w:w="940" w:type="dxa"/>
            <w:noWrap w:val="0"/>
            <w:vAlign w:val="center"/>
          </w:tcPr>
          <w:p w14:paraId="1D21F93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w:t>
            </w:r>
          </w:p>
        </w:tc>
        <w:tc>
          <w:tcPr>
            <w:tcW w:w="2340" w:type="dxa"/>
            <w:noWrap w:val="0"/>
            <w:vAlign w:val="center"/>
          </w:tcPr>
          <w:p w14:paraId="70413E0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p>
        </w:tc>
        <w:tc>
          <w:tcPr>
            <w:tcW w:w="6056" w:type="dxa"/>
            <w:noWrap w:val="0"/>
            <w:vAlign w:val="center"/>
          </w:tcPr>
          <w:p w14:paraId="6DC70A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15"/>
                <w:sz w:val="21"/>
                <w:szCs w:val="21"/>
                <w:highlight w:val="none"/>
              </w:rPr>
              <w:t>磋商时间：同磋商截止时间</w:t>
            </w:r>
          </w:p>
        </w:tc>
      </w:tr>
      <w:tr w14:paraId="6DBD2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39B6F9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5.2(4) </w:t>
            </w:r>
          </w:p>
        </w:tc>
        <w:tc>
          <w:tcPr>
            <w:tcW w:w="2340" w:type="dxa"/>
            <w:noWrap w:val="0"/>
            <w:vAlign w:val="center"/>
          </w:tcPr>
          <w:p w14:paraId="408B738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开标时间和方式</w:t>
            </w:r>
          </w:p>
        </w:tc>
        <w:tc>
          <w:tcPr>
            <w:tcW w:w="6056" w:type="dxa"/>
            <w:noWrap w:val="0"/>
            <w:vAlign w:val="center"/>
          </w:tcPr>
          <w:p w14:paraId="2FF38266">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开标时间：同</w:t>
            </w:r>
            <w:r>
              <w:rPr>
                <w:rFonts w:hint="eastAsia" w:ascii="宋体" w:hAnsi="宋体" w:eastAsia="宋体" w:cs="宋体"/>
                <w:color w:val="auto"/>
                <w:kern w:val="15"/>
                <w:sz w:val="21"/>
                <w:szCs w:val="21"/>
                <w:highlight w:val="none"/>
              </w:rPr>
              <w:t>磋商</w:t>
            </w:r>
            <w:r>
              <w:rPr>
                <w:rFonts w:hint="eastAsia" w:ascii="宋体" w:hAnsi="宋体" w:eastAsia="宋体" w:cs="宋体"/>
                <w:color w:val="auto"/>
                <w:sz w:val="21"/>
                <w:szCs w:val="21"/>
                <w:highlight w:val="none"/>
                <w:lang w:val="en-US" w:eastAsia="zh-CN"/>
              </w:rPr>
              <w:t>截止时间</w:t>
            </w:r>
          </w:p>
          <w:p w14:paraId="06CD3B23">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开标地点：“政采云”线上开标</w:t>
            </w:r>
          </w:p>
          <w:p w14:paraId="09678B6F">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本项目采取网上招标、网上投标。须通过政府采购云平台在规定时间解密成功，各投标单位资格审查材料等符合网上开标要求才可获得进入评标阶段。</w:t>
            </w:r>
          </w:p>
        </w:tc>
      </w:tr>
      <w:tr w14:paraId="47253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EBA351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340" w:type="dxa"/>
            <w:noWrap w:val="0"/>
            <w:vAlign w:val="center"/>
          </w:tcPr>
          <w:p w14:paraId="2500B62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磋商小组的组建</w:t>
            </w:r>
          </w:p>
        </w:tc>
        <w:tc>
          <w:tcPr>
            <w:tcW w:w="6056" w:type="dxa"/>
            <w:noWrap w:val="0"/>
            <w:vAlign w:val="center"/>
          </w:tcPr>
          <w:p w14:paraId="30BB69C9">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磋商小组构成：</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技术、经济方面专家</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人。</w:t>
            </w:r>
          </w:p>
          <w:p w14:paraId="44C5990C">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磋商小组确定方式：由</w:t>
            </w:r>
            <w:r>
              <w:rPr>
                <w:rFonts w:hint="eastAsia" w:ascii="宋体" w:hAnsi="宋体" w:eastAsia="宋体" w:cs="宋体"/>
                <w:color w:val="auto"/>
                <w:sz w:val="21"/>
                <w:szCs w:val="21"/>
                <w:highlight w:val="none"/>
                <w:lang w:val="en-US" w:eastAsia="zh-CN"/>
              </w:rPr>
              <w:t>吉林省政府采购云平台</w:t>
            </w:r>
            <w:r>
              <w:rPr>
                <w:rFonts w:hint="eastAsia" w:ascii="宋体" w:hAnsi="宋体" w:eastAsia="宋体" w:cs="宋体"/>
                <w:color w:val="auto"/>
                <w:sz w:val="21"/>
                <w:szCs w:val="21"/>
                <w:highlight w:val="none"/>
              </w:rPr>
              <w:t>专家库中随机抽取。</w:t>
            </w:r>
          </w:p>
        </w:tc>
      </w:tr>
      <w:tr w14:paraId="65E62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13927B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340" w:type="dxa"/>
            <w:noWrap w:val="0"/>
            <w:vAlign w:val="center"/>
          </w:tcPr>
          <w:p w14:paraId="36E2973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w:t>
            </w:r>
          </w:p>
        </w:tc>
        <w:tc>
          <w:tcPr>
            <w:tcW w:w="6056" w:type="dxa"/>
            <w:noWrap w:val="0"/>
            <w:vAlign w:val="center"/>
          </w:tcPr>
          <w:p w14:paraId="222B95A2">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推荐成交候选供应商</w:t>
            </w:r>
          </w:p>
        </w:tc>
      </w:tr>
      <w:tr w14:paraId="70B58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4B06AAB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340" w:type="dxa"/>
            <w:noWrap w:val="0"/>
            <w:vAlign w:val="center"/>
          </w:tcPr>
          <w:p w14:paraId="5F034F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成交结果公示媒介及期限</w:t>
            </w:r>
          </w:p>
        </w:tc>
        <w:tc>
          <w:tcPr>
            <w:tcW w:w="6056" w:type="dxa"/>
            <w:noWrap w:val="0"/>
            <w:vAlign w:val="center"/>
          </w:tcPr>
          <w:p w14:paraId="3DDAF982">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公示媒介：“政采云”平台（http:// www.zcygov.cn），同步推送到吉林省政府采购网（http://www.ccgp-jilin.gov.cn/）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吉林省</w:t>
            </w:r>
            <w:r>
              <w:rPr>
                <w:rFonts w:hint="eastAsia" w:ascii="宋体" w:hAnsi="宋体" w:eastAsia="宋体" w:cs="宋体"/>
                <w:color w:val="auto"/>
                <w:sz w:val="21"/>
                <w:szCs w:val="21"/>
                <w:highlight w:val="none"/>
              </w:rPr>
              <w:t>公共资源交易网</w:t>
            </w:r>
            <w:r>
              <w:rPr>
                <w:rFonts w:hint="eastAsia" w:ascii="宋体" w:hAnsi="宋体" w:eastAsia="宋体" w:cs="宋体"/>
                <w:color w:val="auto"/>
                <w:sz w:val="21"/>
                <w:szCs w:val="21"/>
                <w:highlight w:val="none"/>
                <w:lang w:eastAsia="zh-CN"/>
              </w:rPr>
              <w:t>，</w:t>
            </w:r>
            <w:r>
              <w:rPr>
                <w:rFonts w:hint="eastAsia" w:ascii="宋体" w:hAnsi="宋体" w:eastAsia="宋体" w:cs="宋体"/>
                <w:bCs/>
                <w:snapToGrid w:val="0"/>
                <w:color w:val="auto"/>
                <w:sz w:val="21"/>
                <w:szCs w:val="21"/>
                <w:highlight w:val="none"/>
              </w:rPr>
              <w:t>并同时在</w:t>
            </w:r>
            <w:r>
              <w:rPr>
                <w:rFonts w:hint="eastAsia" w:ascii="宋体" w:hAnsi="宋体" w:eastAsia="宋体" w:cs="宋体"/>
                <w:bCs/>
                <w:snapToGrid w:val="0"/>
                <w:color w:val="auto"/>
                <w:sz w:val="21"/>
                <w:szCs w:val="21"/>
                <w:highlight w:val="none"/>
                <w:lang w:val="en-US" w:eastAsia="zh-CN"/>
              </w:rPr>
              <w:t>中国招标投标公共服务平台</w:t>
            </w:r>
            <w:r>
              <w:rPr>
                <w:rFonts w:hint="eastAsia" w:ascii="宋体" w:hAnsi="宋体" w:eastAsia="宋体" w:cs="宋体"/>
                <w:bCs/>
                <w:snapToGrid w:val="0"/>
                <w:color w:val="auto"/>
                <w:sz w:val="21"/>
                <w:szCs w:val="21"/>
                <w:highlight w:val="none"/>
              </w:rPr>
              <w:t>上发布</w:t>
            </w:r>
            <w:r>
              <w:rPr>
                <w:rFonts w:hint="eastAsia" w:ascii="宋体" w:hAnsi="宋体" w:eastAsia="宋体" w:cs="宋体"/>
                <w:color w:val="auto"/>
                <w:sz w:val="21"/>
                <w:szCs w:val="21"/>
                <w:highlight w:val="none"/>
              </w:rPr>
              <w:t>。</w:t>
            </w:r>
          </w:p>
          <w:p w14:paraId="1E822802">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tc>
      </w:tr>
      <w:tr w14:paraId="3A871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74FC354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340" w:type="dxa"/>
            <w:noWrap w:val="0"/>
            <w:vAlign w:val="center"/>
          </w:tcPr>
          <w:p w14:paraId="272DA69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是否授权磋商小组确定成交人</w:t>
            </w:r>
          </w:p>
        </w:tc>
        <w:tc>
          <w:tcPr>
            <w:tcW w:w="6056" w:type="dxa"/>
            <w:noWrap w:val="0"/>
            <w:vAlign w:val="center"/>
          </w:tcPr>
          <w:p w14:paraId="15B30C9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14:paraId="2E9DF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noWrap w:val="0"/>
            <w:vAlign w:val="center"/>
          </w:tcPr>
          <w:p w14:paraId="7DDA40F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tc>
        <w:tc>
          <w:tcPr>
            <w:tcW w:w="2340" w:type="dxa"/>
            <w:noWrap w:val="0"/>
            <w:vAlign w:val="center"/>
          </w:tcPr>
          <w:p w14:paraId="49AAF68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056" w:type="dxa"/>
            <w:noWrap w:val="0"/>
            <w:vAlign w:val="center"/>
          </w:tcPr>
          <w:p w14:paraId="3F81F51A">
            <w:pPr>
              <w:keepNext w:val="0"/>
              <w:keepLines w:val="0"/>
              <w:pageBreakBefore w:val="0"/>
              <w:widowControl w:val="0"/>
              <w:numPr>
                <w:ilvl w:val="0"/>
                <w:numId w:val="0"/>
              </w:numPr>
              <w:kinsoku/>
              <w:wordWrap/>
              <w:overflowPunct/>
              <w:topLinePunct w:val="0"/>
              <w:autoSpaceDE/>
              <w:autoSpaceDN/>
              <w:bidi w:val="0"/>
              <w:snapToGrid/>
              <w:spacing w:after="0" w:line="24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合同价款的10%</w:t>
            </w:r>
          </w:p>
        </w:tc>
      </w:tr>
      <w:tr w14:paraId="0D0F8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06B154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7.8.1</w:t>
            </w:r>
          </w:p>
        </w:tc>
        <w:tc>
          <w:tcPr>
            <w:tcW w:w="2340" w:type="dxa"/>
            <w:noWrap w:val="0"/>
            <w:vAlign w:val="center"/>
          </w:tcPr>
          <w:p w14:paraId="4587429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代理费</w:t>
            </w:r>
          </w:p>
        </w:tc>
        <w:tc>
          <w:tcPr>
            <w:tcW w:w="6056" w:type="dxa"/>
            <w:noWrap w:val="0"/>
            <w:vAlign w:val="center"/>
          </w:tcPr>
          <w:p w14:paraId="66D53114">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highlight w:val="none"/>
                <w:lang w:val="en-US" w:eastAsia="zh-CN"/>
              </w:rPr>
              <w:t>参照</w:t>
            </w:r>
            <w:r>
              <w:rPr>
                <w:rFonts w:hint="eastAsia" w:ascii="宋体" w:hAnsi="宋体" w:eastAsia="宋体" w:cs="宋体"/>
                <w:sz w:val="21"/>
                <w:szCs w:val="21"/>
                <w:highlight w:val="none"/>
              </w:rPr>
              <w:t>发改价格</w:t>
            </w:r>
            <w:r>
              <w:rPr>
                <w:rFonts w:hint="eastAsia" w:ascii="宋体" w:hAnsi="宋体" w:eastAsia="宋体" w:cs="宋体"/>
                <w:sz w:val="21"/>
                <w:szCs w:val="21"/>
                <w:highlight w:val="none"/>
                <w:lang w:eastAsia="zh-CN"/>
              </w:rPr>
              <w:t>〔2015〕299号</w:t>
            </w:r>
            <w:r>
              <w:rPr>
                <w:rFonts w:hint="eastAsia" w:ascii="宋体" w:hAnsi="宋体" w:eastAsia="宋体" w:cs="宋体"/>
                <w:sz w:val="21"/>
                <w:szCs w:val="21"/>
                <w:highlight w:val="none"/>
              </w:rPr>
              <w:t>文件的基础上收取</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由中标（成交）供应商支付</w:t>
            </w:r>
          </w:p>
        </w:tc>
      </w:tr>
      <w:tr w14:paraId="73869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1B7554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340" w:type="dxa"/>
            <w:noWrap w:val="0"/>
            <w:vAlign w:val="center"/>
          </w:tcPr>
          <w:p w14:paraId="7214E72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是否采用电子招标投标</w:t>
            </w:r>
          </w:p>
        </w:tc>
        <w:tc>
          <w:tcPr>
            <w:tcW w:w="6056" w:type="dxa"/>
            <w:noWrap w:val="0"/>
            <w:vAlign w:val="center"/>
          </w:tcPr>
          <w:p w14:paraId="5CACCFE7">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r>
              <w:rPr>
                <w:rFonts w:hint="eastAsia" w:ascii="宋体" w:hAnsi="宋体" w:eastAsia="宋体" w:cs="宋体"/>
                <w:b w:val="0"/>
                <w:bCs/>
                <w:i w:val="0"/>
                <w:iCs w:val="0"/>
                <w:snapToGrid w:val="0"/>
                <w:color w:val="auto"/>
                <w:kern w:val="2"/>
                <w:sz w:val="21"/>
                <w:szCs w:val="21"/>
                <w:highlight w:val="none"/>
                <w:lang w:val="en-US" w:eastAsia="zh-CN" w:bidi="ar-SA"/>
              </w:rPr>
              <w:t>本项目采用全流程电子化采购，需通过政府采购云平台（https://www.zcygov.cn/）递交电子投标文件</w:t>
            </w:r>
            <w:r>
              <w:rPr>
                <w:rFonts w:hint="eastAsia" w:ascii="宋体" w:hAnsi="宋体" w:eastAsia="宋体" w:cs="宋体"/>
                <w:color w:val="auto"/>
                <w:sz w:val="21"/>
                <w:szCs w:val="21"/>
                <w:highlight w:val="none"/>
                <w:lang w:val="en-US" w:eastAsia="zh-CN"/>
              </w:rPr>
              <w:t>）</w:t>
            </w:r>
          </w:p>
          <w:p w14:paraId="69EB9B63">
            <w:pPr>
              <w:pStyle w:val="9"/>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5E6A3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940" w:type="dxa"/>
            <w:noWrap w:val="0"/>
            <w:vAlign w:val="center"/>
          </w:tcPr>
          <w:p w14:paraId="28DCB34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96" w:type="dxa"/>
            <w:gridSpan w:val="2"/>
            <w:noWrap w:val="0"/>
            <w:vAlign w:val="center"/>
          </w:tcPr>
          <w:p w14:paraId="3F31DCD1">
            <w:pPr>
              <w:keepNext w:val="0"/>
              <w:keepLines w:val="0"/>
              <w:pageBreakBefore w:val="0"/>
              <w:kinsoku/>
              <w:wordWrap/>
              <w:overflowPunct/>
              <w:bidi w:val="0"/>
              <w:adjustRightInd w:val="0"/>
              <w:spacing w:line="240" w:lineRule="auto"/>
              <w:ind w:left="0" w:leftChars="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需要补充的其它需要</w:t>
            </w:r>
          </w:p>
        </w:tc>
      </w:tr>
      <w:tr w14:paraId="55638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26B412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w:t>
            </w:r>
          </w:p>
        </w:tc>
        <w:tc>
          <w:tcPr>
            <w:tcW w:w="2340" w:type="dxa"/>
            <w:tcBorders>
              <w:right w:val="single" w:color="auto" w:sz="4" w:space="0"/>
            </w:tcBorders>
            <w:noWrap w:val="0"/>
            <w:vAlign w:val="center"/>
          </w:tcPr>
          <w:p w14:paraId="05C398F4">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低于成本报价</w:t>
            </w:r>
          </w:p>
        </w:tc>
        <w:tc>
          <w:tcPr>
            <w:tcW w:w="6056" w:type="dxa"/>
            <w:tcBorders>
              <w:left w:val="single" w:color="auto" w:sz="4" w:space="0"/>
            </w:tcBorders>
            <w:noWrap w:val="0"/>
            <w:vAlign w:val="center"/>
          </w:tcPr>
          <w:p w14:paraId="0141B4E2">
            <w:pPr>
              <w:keepNext w:val="0"/>
              <w:keepLines w:val="0"/>
              <w:pageBreakBefore w:val="0"/>
              <w:kinsoku/>
              <w:wordWrap/>
              <w:overflowPunct/>
              <w:topLinePunct w:val="0"/>
              <w:autoSpaceDE/>
              <w:autoSpaceDN/>
              <w:bidi w:val="0"/>
              <w:adjustRightInd/>
              <w:snapToGrid w:val="0"/>
              <w:spacing w:line="24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评审过程中，磋商小组发现供应商的报价（修正价）明显低于其他报价，使得其报价可能低于其个别成本的，有可能影响产品质量或者不能诚信履约的，应当要求其在评审现场合理的时间内做出书面说明并提供相关证明材料。供应商不能合理说明或者不能提供相关证明材料的，由磋商小组认定该供应商以低于成本报价竞标，低于成本视为废标处理。</w:t>
            </w:r>
          </w:p>
        </w:tc>
      </w:tr>
      <w:tr w14:paraId="1E057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63B5AFD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2340" w:type="dxa"/>
            <w:tcBorders>
              <w:right w:val="single" w:color="auto" w:sz="4" w:space="0"/>
            </w:tcBorders>
            <w:noWrap w:val="0"/>
            <w:vAlign w:val="center"/>
          </w:tcPr>
          <w:p w14:paraId="582F4DFF">
            <w:pPr>
              <w:pageBreakBefore w:val="0"/>
              <w:widowControl/>
              <w:kinsoku/>
              <w:wordWrap/>
              <w:overflowPunct/>
              <w:topLinePunct w:val="0"/>
              <w:bidi w:val="0"/>
              <w:adjustRightInd/>
              <w:spacing w:line="240" w:lineRule="auto"/>
              <w:ind w:left="-108" w:leftChars="0" w:right="-3" w:rightChars="0"/>
              <w:jc w:val="center"/>
              <w:textAlignment w:val="center"/>
              <w:rPr>
                <w:rFonts w:hint="eastAsia" w:ascii="宋体" w:hAnsi="宋体" w:eastAsia="宋体" w:cs="宋体"/>
                <w:color w:val="auto"/>
                <w:sz w:val="21"/>
                <w:szCs w:val="21"/>
                <w:highlight w:val="none"/>
              </w:rPr>
            </w:pPr>
            <w:r>
              <w:rPr>
                <w:rStyle w:val="22"/>
                <w:rFonts w:hint="eastAsia" w:ascii="宋体" w:hAnsi="宋体" w:eastAsia="宋体" w:cs="宋体"/>
                <w:color w:val="auto"/>
                <w:kern w:val="0"/>
                <w:sz w:val="21"/>
                <w:szCs w:val="21"/>
                <w:highlight w:val="none"/>
              </w:rPr>
              <w:t>中小企业</w:t>
            </w:r>
          </w:p>
        </w:tc>
        <w:tc>
          <w:tcPr>
            <w:tcW w:w="6056" w:type="dxa"/>
            <w:tcBorders>
              <w:left w:val="single" w:color="auto" w:sz="4" w:space="0"/>
            </w:tcBorders>
            <w:noWrap w:val="0"/>
            <w:vAlign w:val="center"/>
          </w:tcPr>
          <w:p w14:paraId="5C2D52FA">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中小企业促进法》、《关于促进中小企业健康发展的指导意见》、《吉林省促进中小企业发展条例》和《长春市财政局关于做好我市政府采购促进中小企业发展有关工作的通知》、《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政府采购支持监狱企业发展有关问题的通知》(财库【2014】68号)、《关于调整优化节能产品、环境标志产品政府采购执行机制的通知》(财库【2019】9号等。本项目中小企业划分标准所属行业为:建筑业。</w:t>
            </w:r>
          </w:p>
        </w:tc>
      </w:tr>
      <w:tr w14:paraId="6FF1C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shd w:val="clear" w:color="auto" w:fill="auto"/>
            <w:noWrap w:val="0"/>
            <w:vAlign w:val="center"/>
          </w:tcPr>
          <w:p w14:paraId="1982676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2340" w:type="dxa"/>
            <w:tcBorders>
              <w:right w:val="single" w:color="auto" w:sz="4" w:space="0"/>
            </w:tcBorders>
            <w:shd w:val="clear" w:color="auto" w:fill="auto"/>
            <w:noWrap w:val="0"/>
            <w:vAlign w:val="center"/>
          </w:tcPr>
          <w:p w14:paraId="723EEDA7">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计价方式和合同方式</w:t>
            </w:r>
          </w:p>
        </w:tc>
        <w:tc>
          <w:tcPr>
            <w:tcW w:w="6056" w:type="dxa"/>
            <w:tcBorders>
              <w:left w:val="single" w:color="auto" w:sz="4" w:space="0"/>
            </w:tcBorders>
            <w:shd w:val="clear" w:color="auto" w:fill="auto"/>
            <w:noWrap w:val="0"/>
            <w:vAlign w:val="center"/>
          </w:tcPr>
          <w:p w14:paraId="1F33E58A">
            <w:pPr>
              <w:keepNext w:val="0"/>
              <w:keepLines w:val="0"/>
              <w:suppressLineNumbers w:val="0"/>
              <w:spacing w:before="0" w:beforeAutospacing="0" w:after="0" w:afterAutospacing="0" w:line="3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工程量清单计价</w:t>
            </w:r>
          </w:p>
          <w:p w14:paraId="316A686B">
            <w:pPr>
              <w:keepNext w:val="0"/>
              <w:keepLines w:val="0"/>
              <w:suppressLineNumbers w:val="0"/>
              <w:spacing w:before="0" w:beforeAutospacing="0" w:after="0" w:afterAutospacing="0" w:line="360" w:lineRule="exact"/>
              <w:ind w:left="0" w:leftChars="0" w:right="0" w:rightChars="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固定综合单价合同</w:t>
            </w:r>
          </w:p>
        </w:tc>
      </w:tr>
      <w:tr w14:paraId="75122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shd w:val="clear" w:color="auto" w:fill="auto"/>
            <w:noWrap w:val="0"/>
            <w:vAlign w:val="center"/>
          </w:tcPr>
          <w:p w14:paraId="17FE257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2340" w:type="dxa"/>
            <w:noWrap w:val="0"/>
            <w:vAlign w:val="center"/>
          </w:tcPr>
          <w:p w14:paraId="443A774C">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质保期、质保金</w:t>
            </w:r>
          </w:p>
        </w:tc>
        <w:tc>
          <w:tcPr>
            <w:tcW w:w="6056" w:type="dxa"/>
            <w:noWrap w:val="0"/>
            <w:vAlign w:val="center"/>
          </w:tcPr>
          <w:p w14:paraId="30240FE7">
            <w:pPr>
              <w:keepNext w:val="0"/>
              <w:keepLines w:val="0"/>
              <w:pageBreakBefore w:val="0"/>
              <w:kinsoku/>
              <w:wordWrap/>
              <w:overflowPunct/>
              <w:topLinePunct w:val="0"/>
              <w:autoSpaceDE/>
              <w:autoSpaceDN/>
              <w:bidi w:val="0"/>
              <w:adjustRightInd/>
              <w:snapToGrid w:val="0"/>
              <w:spacing w:line="24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质保期2年；质保金3%</w:t>
            </w:r>
          </w:p>
        </w:tc>
      </w:tr>
      <w:tr w14:paraId="67A79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940" w:type="dxa"/>
            <w:shd w:val="clear" w:color="auto" w:fill="auto"/>
            <w:noWrap w:val="0"/>
            <w:vAlign w:val="center"/>
          </w:tcPr>
          <w:p w14:paraId="4D8D58F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10.5</w:t>
            </w:r>
          </w:p>
        </w:tc>
        <w:tc>
          <w:tcPr>
            <w:tcW w:w="2340" w:type="dxa"/>
            <w:noWrap w:val="0"/>
            <w:vAlign w:val="center"/>
          </w:tcPr>
          <w:p w14:paraId="4C1D3D75">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w:t>
            </w:r>
            <w:r>
              <w:rPr>
                <w:rFonts w:hint="eastAsia" w:ascii="宋体" w:hAnsi="宋体" w:eastAsia="宋体" w:cs="宋体"/>
                <w:color w:val="auto"/>
                <w:sz w:val="21"/>
                <w:szCs w:val="21"/>
                <w:highlight w:val="none"/>
              </w:rPr>
              <w:t>方式</w:t>
            </w:r>
          </w:p>
        </w:tc>
        <w:tc>
          <w:tcPr>
            <w:tcW w:w="6056" w:type="dxa"/>
            <w:noWrap w:val="0"/>
            <w:vAlign w:val="center"/>
          </w:tcPr>
          <w:p w14:paraId="7A8E2F78">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具体内容以双方实际签订合同内容为准</w:t>
            </w:r>
          </w:p>
        </w:tc>
      </w:tr>
      <w:tr w14:paraId="6C8A1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940" w:type="dxa"/>
            <w:shd w:val="clear" w:color="auto" w:fill="auto"/>
            <w:noWrap w:val="0"/>
            <w:vAlign w:val="center"/>
          </w:tcPr>
          <w:p w14:paraId="076C4CF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10.6</w:t>
            </w:r>
          </w:p>
        </w:tc>
        <w:tc>
          <w:tcPr>
            <w:tcW w:w="2340" w:type="dxa"/>
            <w:noWrap w:val="0"/>
            <w:vAlign w:val="center"/>
          </w:tcPr>
          <w:p w14:paraId="0CDD3906">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电子响应文件上传、解密</w:t>
            </w:r>
          </w:p>
        </w:tc>
        <w:tc>
          <w:tcPr>
            <w:tcW w:w="6056" w:type="dxa"/>
            <w:noWrap w:val="0"/>
            <w:vAlign w:val="center"/>
          </w:tcPr>
          <w:p w14:paraId="1F4804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1.响应磋商供应商须按照磋商文件要求编制磋商响应文件并将文件提交至“政采云”平台。</w:t>
            </w:r>
          </w:p>
          <w:p w14:paraId="75CDEA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2.响应磋商供应商须在解密时间内用有效数字证书对磋商响应文件进行解密。</w:t>
            </w:r>
          </w:p>
          <w:p w14:paraId="04EFADD3">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3.响应磋商供应商上传的电子磋商文件因未解密而造成磋商响应文件无法进行评审的，响应磋商供应商自行承担。</w:t>
            </w:r>
          </w:p>
        </w:tc>
      </w:tr>
      <w:tr w14:paraId="2601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940" w:type="dxa"/>
            <w:noWrap w:val="0"/>
            <w:vAlign w:val="center"/>
          </w:tcPr>
          <w:p w14:paraId="02E9C3C2">
            <w:pPr>
              <w:keepNext w:val="0"/>
              <w:keepLines w:val="0"/>
              <w:pageBreakBefore w:val="0"/>
              <w:kinsoku/>
              <w:wordWrap/>
              <w:overflowPunct/>
              <w:bidi w:val="0"/>
              <w:adjustRightIn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10.7</w:t>
            </w:r>
          </w:p>
        </w:tc>
        <w:tc>
          <w:tcPr>
            <w:tcW w:w="2340" w:type="dxa"/>
            <w:noWrap w:val="0"/>
            <w:vAlign w:val="center"/>
          </w:tcPr>
          <w:p w14:paraId="66A3D02C">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在线磋商时间和提交最终报价的时间</w:t>
            </w:r>
          </w:p>
        </w:tc>
        <w:tc>
          <w:tcPr>
            <w:tcW w:w="6056" w:type="dxa"/>
            <w:noWrap w:val="0"/>
            <w:vAlign w:val="center"/>
          </w:tcPr>
          <w:p w14:paraId="16BE76BE">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预计在</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kern w:val="0"/>
                <w:sz w:val="21"/>
                <w:szCs w:val="21"/>
                <w:highlight w:val="none"/>
                <w:lang w:val="zh-CN"/>
              </w:rPr>
              <w:t>，以磋商小组线上发起时间和结束时间为准。</w:t>
            </w:r>
          </w:p>
        </w:tc>
      </w:tr>
    </w:tbl>
    <w:p w14:paraId="66DE4BCA">
      <w:pPr>
        <w:pStyle w:val="9"/>
        <w:sectPr>
          <w:footerReference r:id="rId9" w:type="default"/>
          <w:pgSz w:w="11906" w:h="16838"/>
          <w:pgMar w:top="1157" w:right="879" w:bottom="1157" w:left="1049" w:header="851" w:footer="992" w:gutter="0"/>
          <w:pgNumType w:fmt="decimal" w:start="1"/>
          <w:cols w:space="720" w:num="1"/>
          <w:docGrid w:type="lines" w:linePitch="312" w:charSpace="0"/>
        </w:sectPr>
      </w:pPr>
    </w:p>
    <w:p w14:paraId="08B96246">
      <w:pPr>
        <w:pStyle w:val="3"/>
        <w:outlineLvl w:val="0"/>
        <w:rPr>
          <w:rFonts w:hint="eastAsia"/>
          <w:highlight w:val="none"/>
        </w:rPr>
      </w:pPr>
      <w:bookmarkStart w:id="11" w:name="_Toc12469"/>
      <w:bookmarkStart w:id="12" w:name="_Toc28449"/>
      <w:bookmarkStart w:id="13" w:name="_Toc25302"/>
      <w:bookmarkStart w:id="14" w:name="_Toc445473583"/>
      <w:r>
        <w:rPr>
          <w:rFonts w:hint="eastAsia" w:eastAsia="宋体"/>
          <w:highlight w:val="none"/>
          <w:lang w:eastAsia="zh-CN"/>
        </w:rPr>
        <w:t>第二章</w:t>
      </w:r>
      <w:r>
        <w:rPr>
          <w:rFonts w:hint="eastAsia" w:eastAsia="宋体"/>
          <w:highlight w:val="none"/>
          <w:lang w:val="en-US" w:eastAsia="zh-CN"/>
        </w:rPr>
        <w:t xml:space="preserve"> </w:t>
      </w:r>
      <w:r>
        <w:rPr>
          <w:rFonts w:hint="eastAsia"/>
          <w:highlight w:val="none"/>
        </w:rPr>
        <w:t>投标人须知</w:t>
      </w:r>
      <w:bookmarkEnd w:id="11"/>
      <w:bookmarkEnd w:id="12"/>
    </w:p>
    <w:p w14:paraId="79BBDEB3">
      <w:pPr>
        <w:spacing w:line="315"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第一部分  磋商招标程序</w:t>
      </w:r>
    </w:p>
    <w:p w14:paraId="398119B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一、招标</w:t>
      </w:r>
      <w:r>
        <w:rPr>
          <w:rFonts w:hint="eastAsia" w:ascii="宋体" w:hAnsi="宋体" w:cs="宋体"/>
          <w:color w:val="auto"/>
          <w:szCs w:val="21"/>
          <w:highlight w:val="none"/>
        </w:rPr>
        <w:t>方式</w:t>
      </w:r>
    </w:p>
    <w:p w14:paraId="68FD70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本次</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采用</w:t>
      </w:r>
      <w:r>
        <w:rPr>
          <w:rFonts w:hint="eastAsia" w:ascii="宋体" w:hAnsi="宋体" w:cs="宋体"/>
          <w:color w:val="auto"/>
          <w:szCs w:val="21"/>
          <w:highlight w:val="none"/>
          <w:lang w:val="zh-CN"/>
        </w:rPr>
        <w:t>竞争性磋商</w:t>
      </w:r>
      <w:r>
        <w:rPr>
          <w:rFonts w:hint="eastAsia" w:ascii="宋体" w:hAnsi="宋体" w:cs="宋体"/>
          <w:color w:val="auto"/>
          <w:szCs w:val="21"/>
          <w:highlight w:val="none"/>
        </w:rPr>
        <w:t>招标的方式，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及其委托代理机构采用以国家法律规定的邀请方式确定参加</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招标的投标人。</w:t>
      </w:r>
    </w:p>
    <w:p w14:paraId="337666D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招标程序</w:t>
      </w:r>
    </w:p>
    <w:p w14:paraId="559B69F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2.1 在规定的时间内由投标人将</w:t>
      </w:r>
      <w:r>
        <w:rPr>
          <w:rFonts w:hint="eastAsia" w:ascii="宋体" w:hAnsi="宋体" w:cs="宋体"/>
          <w:color w:val="auto"/>
          <w:szCs w:val="21"/>
          <w:highlight w:val="none"/>
          <w:lang w:val="zh-CN"/>
        </w:rPr>
        <w:t>磋商</w:t>
      </w:r>
      <w:r>
        <w:rPr>
          <w:rFonts w:hint="eastAsia" w:ascii="宋体" w:hAnsi="宋体" w:cs="宋体"/>
          <w:color w:val="auto"/>
          <w:szCs w:val="21"/>
          <w:highlight w:val="none"/>
        </w:rPr>
        <w:t>响应文件提交给</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，由</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小组对</w:t>
      </w:r>
      <w:r>
        <w:rPr>
          <w:rFonts w:hint="eastAsia" w:ascii="宋体" w:hAnsi="宋体" w:cs="宋体"/>
          <w:color w:val="auto"/>
          <w:szCs w:val="21"/>
          <w:highlight w:val="none"/>
          <w:lang w:val="zh-CN"/>
        </w:rPr>
        <w:t>磋商</w:t>
      </w:r>
      <w:r>
        <w:rPr>
          <w:rFonts w:hint="eastAsia" w:ascii="宋体" w:hAnsi="宋体" w:cs="宋体"/>
          <w:color w:val="auto"/>
          <w:szCs w:val="21"/>
          <w:highlight w:val="none"/>
        </w:rPr>
        <w:t>响应文件进行评审。</w:t>
      </w:r>
    </w:p>
    <w:p w14:paraId="01E8B6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2.2 就商务、技术及价格进行磋商招标，经过</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招标小组的评审确定最终成交投标人。</w:t>
      </w:r>
    </w:p>
    <w:p w14:paraId="3B6F7BE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申请人的资格要求</w:t>
      </w:r>
    </w:p>
    <w:p w14:paraId="5E1D54E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详见投标人须知前附表</w:t>
      </w:r>
    </w:p>
    <w:p w14:paraId="11695F5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招标费用</w:t>
      </w:r>
    </w:p>
    <w:p w14:paraId="4D981FF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投标人应承担所有与准备和参加</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招标有关的费用，</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在任何情况下均无义务和责任承担这些费用。</w:t>
      </w:r>
    </w:p>
    <w:p w14:paraId="3EA1635D">
      <w:pPr>
        <w:spacing w:line="360" w:lineRule="auto"/>
        <w:ind w:firstLine="422" w:firstLineChars="200"/>
        <w:jc w:val="center"/>
        <w:rPr>
          <w:rFonts w:hint="eastAsia" w:ascii="宋体" w:hAnsi="宋体" w:cs="宋体"/>
          <w:color w:val="auto"/>
          <w:szCs w:val="21"/>
          <w:highlight w:val="none"/>
        </w:rPr>
      </w:pPr>
      <w:r>
        <w:rPr>
          <w:rFonts w:hint="eastAsia" w:ascii="宋体" w:hAnsi="宋体" w:cs="宋体"/>
          <w:b/>
          <w:bCs/>
          <w:color w:val="auto"/>
          <w:szCs w:val="21"/>
          <w:highlight w:val="none"/>
        </w:rPr>
        <w:t xml:space="preserve">第二部分   </w:t>
      </w:r>
      <w:r>
        <w:rPr>
          <w:rFonts w:hint="eastAsia" w:ascii="宋体" w:hAnsi="宋体" w:cs="宋体"/>
          <w:b/>
          <w:bCs/>
          <w:color w:val="auto"/>
          <w:szCs w:val="21"/>
          <w:highlight w:val="none"/>
          <w:lang w:val="zh-CN"/>
        </w:rPr>
        <w:t>磋商</w:t>
      </w:r>
      <w:r>
        <w:rPr>
          <w:rFonts w:hint="eastAsia" w:ascii="宋体" w:hAnsi="宋体" w:cs="宋体"/>
          <w:b/>
          <w:bCs/>
          <w:color w:val="auto"/>
          <w:szCs w:val="21"/>
          <w:highlight w:val="none"/>
        </w:rPr>
        <w:t>招标文件</w:t>
      </w:r>
    </w:p>
    <w:p w14:paraId="72B57E20">
      <w:pPr>
        <w:numPr>
          <w:ilvl w:val="0"/>
          <w:numId w:val="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认真阅读磋商招标文件所有的事项、格式、条款和技术规格等。如投标人没有按照磋商招标文件要求提交全部资料，或者磋商招标相应文件没有对磋商招标文件在各方面都作出实质性响应是投标人的风险，并可能导致其报价被拒绝。</w:t>
      </w:r>
    </w:p>
    <w:p w14:paraId="50A0FC7A">
      <w:pPr>
        <w:numPr>
          <w:ilvl w:val="0"/>
          <w:numId w:val="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磋商招标文件的澄清及修改</w:t>
      </w:r>
    </w:p>
    <w:p w14:paraId="635E7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2.1任何要求对磋商招标文件进行澄清的投标人，磋商招标截止时间前均应以书面形式通知</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应以书面形式予以答复，并将书面答复发给每个购买磋商招标文件的投标人（答复中不包括问题的来源）。</w:t>
      </w:r>
    </w:p>
    <w:p w14:paraId="44EA1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2.2 </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单位可主动地或在解答投标人提出的澄清问题时对磋商招标文件进行修改，磋商招标文件的修改应以书面形式通知</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通知所有购买磋商招标文件的投标人，并对其具有约束力。投标人在收到上述通知后，应立即向</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以书面形式回函确认。</w:t>
      </w:r>
    </w:p>
    <w:p w14:paraId="7E1C8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2.3为使投标人有足够的时间对磋商响应文件的修改部分进行研究，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单位有权决定是否延长磋商招标截止期。</w:t>
      </w:r>
    </w:p>
    <w:p w14:paraId="22F6DD83">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第三部分 磋商响应文件的编制</w:t>
      </w:r>
    </w:p>
    <w:p w14:paraId="1D04CBEA">
      <w:pPr>
        <w:numPr>
          <w:ilvl w:val="0"/>
          <w:numId w:val="0"/>
        </w:num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 </w:t>
      </w:r>
      <w:r>
        <w:rPr>
          <w:rFonts w:hint="eastAsia" w:ascii="宋体" w:hAnsi="宋体" w:cs="宋体"/>
          <w:b w:val="0"/>
          <w:bCs w:val="0"/>
          <w:color w:val="auto"/>
          <w:szCs w:val="21"/>
          <w:highlight w:val="none"/>
        </w:rPr>
        <w:t>磋商招标范围及磋商招标相应文件中计量单位的使用</w:t>
      </w:r>
    </w:p>
    <w:p w14:paraId="0DB1742F">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1.1投标人应按磋商招标文件的技术标准及服务要求进行报价，不能将整个的内容拆开就其中一项或一部分进行报价。</w:t>
      </w:r>
    </w:p>
    <w:p w14:paraId="7928012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1.2 磋商响应文件中所使用的计量单位，除磋商招标文件中有特殊要求外，应采用中华人民共和国法定计量单位。</w:t>
      </w:r>
    </w:p>
    <w:p w14:paraId="6E8E9C41">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磋商响应文件构成</w:t>
      </w:r>
    </w:p>
    <w:p w14:paraId="3FC9F791">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投标人应完整的按磋商招标文件提供的磋商招标</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文件格式填写磋商响应文件，磋商响应文件应包括以下内容：</w:t>
      </w:r>
    </w:p>
    <w:p w14:paraId="314A0962">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（1）报价函和报价函附表</w:t>
      </w:r>
    </w:p>
    <w:p w14:paraId="362F02EE">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（2）资格证明文件</w:t>
      </w:r>
    </w:p>
    <w:p w14:paraId="03EC04ED">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（3）投标人提供法人授权的证明文件</w:t>
      </w:r>
    </w:p>
    <w:p w14:paraId="24DD1AC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（4）保证金递交凭证</w:t>
      </w:r>
    </w:p>
    <w:p w14:paraId="2411B908">
      <w:pPr>
        <w:autoSpaceDE w:val="0"/>
        <w:autoSpaceDN w:val="0"/>
        <w:adjustRightInd w:val="0"/>
        <w:spacing w:line="360" w:lineRule="auto"/>
        <w:ind w:firstLine="42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（5）资格审查资料</w:t>
      </w:r>
    </w:p>
    <w:p w14:paraId="631ACD3F">
      <w:pPr>
        <w:autoSpaceDE w:val="0"/>
        <w:autoSpaceDN w:val="0"/>
        <w:adjustRightInd w:val="0"/>
        <w:spacing w:line="360" w:lineRule="auto"/>
        <w:ind w:firstLine="577" w:firstLineChars="275"/>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（6）其他材料</w:t>
      </w:r>
    </w:p>
    <w:p w14:paraId="4D008531">
      <w:pPr>
        <w:autoSpaceDE w:val="0"/>
        <w:autoSpaceDN w:val="0"/>
        <w:adjustRightInd w:val="0"/>
        <w:spacing w:line="360" w:lineRule="auto"/>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3. </w:t>
      </w:r>
      <w:r>
        <w:rPr>
          <w:rFonts w:hint="eastAsia" w:ascii="宋体" w:hAnsi="宋体" w:cs="宋体"/>
          <w:b w:val="0"/>
          <w:bCs w:val="0"/>
          <w:color w:val="auto"/>
          <w:szCs w:val="21"/>
          <w:highlight w:val="none"/>
        </w:rPr>
        <w:t>报价</w:t>
      </w:r>
    </w:p>
    <w:p w14:paraId="071D48F6">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3.1</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投标人应按</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提供的相关“技术标准和服务要求”进行报价。</w:t>
      </w:r>
    </w:p>
    <w:p w14:paraId="1C1ADA74">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 xml:space="preserve">2 </w:t>
      </w:r>
      <w:r>
        <w:rPr>
          <w:rFonts w:hint="eastAsia" w:ascii="宋体" w:hAnsi="宋体" w:cs="宋体"/>
          <w:b w:val="0"/>
          <w:bCs w:val="0"/>
          <w:color w:val="auto"/>
          <w:szCs w:val="21"/>
          <w:highlight w:val="none"/>
        </w:rPr>
        <w:t>投标人在磋商招标截止时间前修改报价函中的投标报价总额，应同时修改响应文件中的相应报价。</w:t>
      </w:r>
    </w:p>
    <w:p w14:paraId="3F622FD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设有</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预算的，</w:t>
      </w:r>
      <w:r>
        <w:rPr>
          <w:rFonts w:hint="eastAsia" w:ascii="宋体" w:hAnsi="宋体" w:cs="宋体"/>
          <w:b w:val="0"/>
          <w:bCs w:val="0"/>
          <w:color w:val="auto"/>
          <w:szCs w:val="21"/>
          <w:highlight w:val="none"/>
          <w:lang w:eastAsia="zh-CN"/>
        </w:rPr>
        <w:t>投标</w:t>
      </w:r>
      <w:r>
        <w:rPr>
          <w:rFonts w:hint="eastAsia" w:ascii="宋体" w:hAnsi="宋体" w:cs="宋体"/>
          <w:b w:val="0"/>
          <w:bCs w:val="0"/>
          <w:color w:val="auto"/>
          <w:szCs w:val="21"/>
          <w:highlight w:val="none"/>
        </w:rPr>
        <w:t>人的投标报价不得超过</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预算。</w:t>
      </w:r>
    </w:p>
    <w:p w14:paraId="1C813B05">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3.4 投标报价为投标人在响应文件中提出的各项支付金额的总和。</w:t>
      </w:r>
    </w:p>
    <w:p w14:paraId="640210B1">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3.5投标人的投标报价，应是完成本须知和磋商招标文件中所列招标范围及服务周期的全部，不得以任何理由予以重复，作为投标人计算单价或总价的依据。</w:t>
      </w:r>
    </w:p>
    <w:p w14:paraId="3AC94BCE">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3.6 除非</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对磋商招标文件予以修改，投标人应按照磋商招标文件提供的技术参数和服务要求，并且投标报价应与响应文件中所列各项费用合计价格相符，否则，可能导致其投标被否决。任何有选择的报价及折扣报价都将按其投标被否决处理。</w:t>
      </w:r>
    </w:p>
    <w:p w14:paraId="07BE91A8">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3.7 本项目采用</w:t>
      </w:r>
      <w:r>
        <w:rPr>
          <w:rFonts w:hint="eastAsia" w:ascii="宋体" w:hAnsi="宋体" w:cs="宋体"/>
          <w:b w:val="0"/>
          <w:bCs w:val="0"/>
          <w:color w:val="auto"/>
          <w:szCs w:val="21"/>
          <w:highlight w:val="none"/>
          <w:lang w:eastAsia="zh-CN"/>
        </w:rPr>
        <w:t>固定单价合同</w:t>
      </w:r>
      <w:r>
        <w:rPr>
          <w:rFonts w:hint="eastAsia" w:ascii="宋体" w:hAnsi="宋体" w:cs="宋体"/>
          <w:b w:val="0"/>
          <w:bCs w:val="0"/>
          <w:color w:val="auto"/>
          <w:szCs w:val="21"/>
          <w:highlight w:val="none"/>
        </w:rPr>
        <w:t>。</w:t>
      </w:r>
    </w:p>
    <w:p w14:paraId="14D3E2EA">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3.8 本项目的服务地点为本须知前附表所述，除非合同中另有规定，投标人在报价中所报的价格，均包括完成该项目的成本、利润、税金、技术措施费、大型机械进出场费、风险费、政策性文件规定费用等所有费用。</w:t>
      </w:r>
    </w:p>
    <w:p w14:paraId="1498C8A5">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3.9投标人可先到工地踏勘以充分了解项目位置、情况、储存空间、装卸限制及任何其他足以影响承包价的情况，任何因忽视或误解服务地点情况而导致的索赔或服务周期延长申请将不被批准。</w:t>
      </w:r>
    </w:p>
    <w:p w14:paraId="3CBD8D8A">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3.10投标人在投标时务必按照</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提供的格式进行报价。</w:t>
      </w:r>
    </w:p>
    <w:p w14:paraId="7850F729">
      <w:pPr>
        <w:spacing w:line="360" w:lineRule="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保证金</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不收取。</w:t>
      </w:r>
    </w:p>
    <w:p w14:paraId="15B07D7F">
      <w:pPr>
        <w:numPr>
          <w:ilvl w:val="0"/>
          <w:numId w:val="0"/>
        </w:num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5. </w:t>
      </w:r>
      <w:r>
        <w:rPr>
          <w:rFonts w:hint="eastAsia" w:ascii="宋体" w:hAnsi="宋体" w:cs="宋体"/>
          <w:b w:val="0"/>
          <w:bCs w:val="0"/>
          <w:color w:val="auto"/>
          <w:szCs w:val="21"/>
          <w:highlight w:val="none"/>
        </w:rPr>
        <w:t>有效期</w:t>
      </w:r>
    </w:p>
    <w:p w14:paraId="3C38786B">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5.1投标人的磋商响应文件应在规定的递交磋商响应文件截止日后</w:t>
      </w:r>
      <w:r>
        <w:rPr>
          <w:rFonts w:hint="eastAsia" w:ascii="宋体" w:hAnsi="宋体" w:cs="宋体"/>
          <w:b w:val="0"/>
          <w:bCs w:val="0"/>
          <w:color w:val="auto"/>
          <w:szCs w:val="21"/>
          <w:highlight w:val="none"/>
          <w:u w:val="single"/>
        </w:rPr>
        <w:t>90</w:t>
      </w:r>
      <w:r>
        <w:rPr>
          <w:rFonts w:hint="eastAsia" w:ascii="宋体" w:hAnsi="宋体" w:cs="宋体"/>
          <w:b w:val="0"/>
          <w:bCs w:val="0"/>
          <w:color w:val="auto"/>
          <w:szCs w:val="21"/>
          <w:highlight w:val="none"/>
        </w:rPr>
        <w:t>天内保持有效，有效期不满足要求的磋商响应文件将被视为非实质性响应而予以拒绝。</w:t>
      </w:r>
    </w:p>
    <w:p w14:paraId="37FCFB7D">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5.2 </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单位可根据实际情况，在原有效期截止之前，要求投标人同意延长有效期。接受该要求的投标人将不得要求修正其报价，且本须知中有关保证金的要求将在延长的有效期内继续有效。投标人也可以拒绝</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单位的这种要求，其保证金将不会被没收。上述要求和答复都应以书面形式提交。</w:t>
      </w:r>
    </w:p>
    <w:p w14:paraId="30BC53CC">
      <w:pPr>
        <w:spacing w:line="360" w:lineRule="auto"/>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rPr>
        <w:t>6.</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磋商响应文件的签署及规定</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不适用，本项目为电子标，详见投标人须知前附表</w:t>
      </w:r>
      <w:r>
        <w:rPr>
          <w:rFonts w:hint="eastAsia" w:ascii="宋体" w:hAnsi="宋体" w:cs="宋体"/>
          <w:b/>
          <w:bCs/>
          <w:color w:val="auto"/>
          <w:szCs w:val="21"/>
          <w:highlight w:val="none"/>
          <w:lang w:eastAsia="zh-CN"/>
        </w:rPr>
        <w:t>）</w:t>
      </w:r>
    </w:p>
    <w:p w14:paraId="3474EDB7">
      <w:pPr>
        <w:spacing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auto"/>
          <w:szCs w:val="21"/>
          <w:highlight w:val="none"/>
        </w:rPr>
        <w:t>6.1</w:t>
      </w:r>
      <w:r>
        <w:rPr>
          <w:rFonts w:hint="eastAsia" w:ascii="宋体" w:hAnsi="宋体" w:cs="宋体"/>
          <w:b w:val="0"/>
          <w:bCs w:val="0"/>
          <w:color w:val="auto"/>
          <w:szCs w:val="21"/>
          <w:highlight w:val="none"/>
          <w:lang w:val="zh-CN"/>
        </w:rPr>
        <w:t>投标文件份数：投标人应提交投标文件正本1份、副本</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val="zh-CN"/>
        </w:rPr>
        <w:t>份，并标明“正本”、“副本”字样，当正本与副本内容不一致时，以正</w:t>
      </w:r>
      <w:r>
        <w:rPr>
          <w:rFonts w:hint="eastAsia" w:ascii="宋体" w:hAnsi="宋体" w:cs="宋体"/>
          <w:color w:val="auto"/>
          <w:szCs w:val="21"/>
          <w:highlight w:val="none"/>
          <w:lang w:val="zh-CN"/>
        </w:rPr>
        <w:t>本为准，</w:t>
      </w:r>
      <w:r>
        <w:rPr>
          <w:rFonts w:hint="eastAsia" w:ascii="宋体" w:hAnsi="宋体" w:cs="宋体"/>
          <w:color w:val="auto"/>
          <w:szCs w:val="21"/>
          <w:highlight w:val="none"/>
        </w:rPr>
        <w:t>磋商响应文件正本和所有的副本分开密封装在单独的标袋中</w:t>
      </w:r>
      <w:r>
        <w:rPr>
          <w:rFonts w:hint="eastAsia" w:ascii="宋体" w:hAnsi="宋体" w:cs="宋体"/>
          <w:color w:val="auto"/>
          <w:szCs w:val="21"/>
          <w:highlight w:val="none"/>
          <w:lang w:val="zh-CN"/>
        </w:rPr>
        <w:t>，加贴封条，在封套的封口处加盖投标人单位公章，否则将导致其投标被否绝</w:t>
      </w:r>
      <w:r>
        <w:rPr>
          <w:rFonts w:hint="eastAsia" w:ascii="宋体" w:hAnsi="宋体" w:cs="宋体"/>
          <w:color w:val="auto"/>
          <w:szCs w:val="21"/>
          <w:highlight w:val="none"/>
        </w:rPr>
        <w:t>。</w:t>
      </w:r>
    </w:p>
    <w:p w14:paraId="271505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磋商响应文件的正本需打印或用不褪色墨水书写，并由投标人的法定代表人或经其授权的代表在磋商响应文件上签字并加盖单位印章。授权代表须持有书面的“法定代表人授权书”（标准格式附后），并将其附在磋商响应文件中。如磋商响应文件需进行修改，则应有投标人的法定代表人或经其授权的代表在修改的每一页上签字。磋商响应文件的副本可以是正本的复印件。</w:t>
      </w:r>
    </w:p>
    <w:p w14:paraId="68C481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6.3任何行间插字、涂改和增删，必须由磋商招标响应按文件签字人签字或盖章后才有效。</w:t>
      </w:r>
    </w:p>
    <w:p w14:paraId="7ADC8C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6.4磋商响应文件因字迹潦草或表达不清所引起的后果由投标人负责。</w:t>
      </w:r>
    </w:p>
    <w:p w14:paraId="596EE4EF">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第四部分   磋商响应文件的递交</w:t>
      </w:r>
    </w:p>
    <w:p w14:paraId="64229783">
      <w:pPr>
        <w:spacing w:line="360" w:lineRule="auto"/>
        <w:ind w:firstLine="422" w:firstLineChars="200"/>
        <w:jc w:val="left"/>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本项目执行电子化招投标，</w:t>
      </w:r>
      <w:r>
        <w:rPr>
          <w:rFonts w:hint="eastAsia" w:ascii="宋体" w:hAnsi="宋体" w:cs="宋体"/>
          <w:b/>
          <w:bCs/>
          <w:color w:val="auto"/>
          <w:szCs w:val="21"/>
          <w:highlight w:val="none"/>
          <w:lang w:val="en-US" w:eastAsia="zh-CN"/>
        </w:rPr>
        <w:t>无需纸质文件递交，</w:t>
      </w:r>
      <w:r>
        <w:rPr>
          <w:rFonts w:hint="eastAsia" w:ascii="宋体" w:hAnsi="宋体" w:eastAsia="宋体" w:cs="宋体"/>
          <w:b/>
          <w:bCs/>
          <w:color w:val="auto"/>
          <w:sz w:val="21"/>
          <w:szCs w:val="21"/>
          <w:highlight w:val="none"/>
          <w:lang w:val="en-US" w:eastAsia="zh-CN"/>
        </w:rPr>
        <w:t>须通过政府采购云平台（网址：</w:t>
      </w:r>
      <w:r>
        <w:rPr>
          <w:rFonts w:hint="eastAsia" w:ascii="宋体" w:hAnsi="宋体" w:eastAsia="宋体" w:cs="宋体"/>
          <w:b/>
          <w:bCs/>
          <w:color w:val="auto"/>
          <w:spacing w:val="-20"/>
          <w:sz w:val="21"/>
          <w:szCs w:val="21"/>
          <w:highlight w:val="none"/>
          <w:lang w:val="en-US" w:eastAsia="zh-CN"/>
        </w:rPr>
        <w:t>http://www.zcygov.cn</w:t>
      </w:r>
      <w:r>
        <w:rPr>
          <w:rFonts w:hint="eastAsia" w:ascii="宋体" w:hAnsi="宋体" w:eastAsia="宋体" w:cs="宋体"/>
          <w:b/>
          <w:bCs/>
          <w:color w:val="auto"/>
          <w:sz w:val="21"/>
          <w:szCs w:val="21"/>
          <w:highlight w:val="none"/>
          <w:lang w:val="en-US" w:eastAsia="zh-CN"/>
        </w:rPr>
        <w:t>）递交电子版响应文件，并按规定时间解密成功。</w:t>
      </w:r>
    </w:p>
    <w:p w14:paraId="279ABB23">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第五部分  磋商响应文件的评审</w:t>
      </w:r>
    </w:p>
    <w:p w14:paraId="7B1F0361">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组建磋商小组</w:t>
      </w:r>
    </w:p>
    <w:p w14:paraId="08DD7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磋商小组根据</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内容的特点进行组建，并负责评审磋商招标工作。磋商小组的构成及抽取方式详见投标人须知前附表。</w:t>
      </w:r>
    </w:p>
    <w:p w14:paraId="12EE50D7">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磋商响应文件的初审与澄清</w:t>
      </w:r>
    </w:p>
    <w:p w14:paraId="696986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响应文件的初审分为形式、资格性检查和响应性评审。形式、资格、响应性评审依据法律、法规和磋商招标文件的规定，对磋商响应文件中的资格证明、磋商招标保证金等进行审查，以确定投标人是否具备报价资格。评审标准详见《磋商招标评审细则》。</w:t>
      </w:r>
    </w:p>
    <w:p w14:paraId="6C7C2A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磋商响应文件的澄清</w:t>
      </w:r>
    </w:p>
    <w:p w14:paraId="56C036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在评审期间，磋商招标小组有权以书面方式要求投标人对其磋商响应文件中含义不明确、对同类问题表述不一致或者有明显文字和计算错误的内容做必要的澄清。投标人澄清应在磋商招标小组规定的时间内以书面方式进行，并不得超出磋商响应文件范围或者改变磋商响应文件的实质性内容。</w:t>
      </w:r>
    </w:p>
    <w:p w14:paraId="1AC0D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3.2澄清文件将作为磋商响应文件内容的一部分。</w:t>
      </w:r>
    </w:p>
    <w:p w14:paraId="7AC94A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4.比较与评价</w:t>
      </w:r>
    </w:p>
    <w:p w14:paraId="5AC3B99D">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4.1经审查合格的磋商响应文件。</w:t>
      </w:r>
    </w:p>
    <w:p w14:paraId="74C961F2">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4.1.1磋商招标小组所有成员应当集中与单一投标人分别进行磋商招标，并给予所有参加磋商招标的投标人平等的磋商招标机会。在磋商招标过程中，磋商招标小组可以根据磋商招标文件和磋商招标情况实质性变动</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需求中的技术、服务要求以及合同草案条款，但不变动磋商招标文件中的其他内容。实质性变动的内容，须经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代表确认。</w:t>
      </w:r>
    </w:p>
    <w:p w14:paraId="405ED07D">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4.1.2对磋商招标文件作出的实质性变动是磋商招标文件的有效组成部分，磋商招标小组将及时以书面形式同时通知所有参加磋商招标的投标人。</w:t>
      </w:r>
    </w:p>
    <w:p w14:paraId="4A5297A3">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4.1.3投标人应当按照磋商招标文件的变动情况和磋商招标小组的要求重新提交响应文件，并由其法定代表人或授权代表签字或者</w:t>
      </w:r>
      <w:r>
        <w:rPr>
          <w:rFonts w:hint="eastAsia" w:ascii="宋体" w:hAnsi="宋体" w:cs="宋体"/>
          <w:color w:val="auto"/>
          <w:szCs w:val="21"/>
          <w:highlight w:val="none"/>
          <w:lang w:eastAsia="zh-CN"/>
        </w:rPr>
        <w:t>加盖单位公章</w:t>
      </w:r>
      <w:r>
        <w:rPr>
          <w:rFonts w:hint="eastAsia" w:ascii="宋体" w:hAnsi="宋体" w:cs="宋体"/>
          <w:color w:val="auto"/>
          <w:szCs w:val="21"/>
          <w:highlight w:val="none"/>
        </w:rPr>
        <w:t>。由授权代表签字的，应当附法定代表人授权书。投标人为自然人的，应当由本人签字并附身份证明。</w:t>
      </w:r>
    </w:p>
    <w:p w14:paraId="45C6E41C">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4.1.4磋商招标结束后，磋商招标小组将要求所有实质性响应的投标人在规定时间内提交最后报价，提交最后报价的投标人不得少于3家。最后报价是投标人响应文件的有效组成部分</w:t>
      </w:r>
    </w:p>
    <w:p w14:paraId="08BF1280">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4.1.5已提交响应文件的投标人，在提交最后报价之前，可以根据磋商招标情况退出磋商招标。</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将退还退出磋商招标的投标人的磋商招标保证金。</w:t>
      </w:r>
    </w:p>
    <w:p w14:paraId="4566EB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4.1.6经磋商招标确定最终采购需求和提交最后报价的投标人后，由磋商招标小组采用综合评分法对提交最后报价的投标人的响应文件和最后报价进行综合评分。</w:t>
      </w:r>
    </w:p>
    <w:p w14:paraId="35934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4.2评审严格按照磋商招标文件的要求和条件进行。评审时将考虑以下因素：</w:t>
      </w:r>
    </w:p>
    <w:p w14:paraId="6C38ADF3">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投标人资信实力；</w:t>
      </w:r>
    </w:p>
    <w:p w14:paraId="3B099D12">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报价的合理性；</w:t>
      </w:r>
    </w:p>
    <w:p w14:paraId="1CEBF154">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技术服务方案； </w:t>
      </w:r>
    </w:p>
    <w:p w14:paraId="50B3051C">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商务响应；</w:t>
      </w:r>
    </w:p>
    <w:p w14:paraId="6A8C7E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4.3本次评审将采用下列方法：</w:t>
      </w:r>
    </w:p>
    <w:p w14:paraId="0ADC8A1B">
      <w:pPr>
        <w:spacing w:line="360" w:lineRule="auto"/>
        <w:ind w:left="480" w:firstLine="315" w:firstLineChars="150"/>
        <w:rPr>
          <w:rFonts w:hint="eastAsia" w:ascii="宋体" w:hAnsi="宋体" w:cs="宋体"/>
          <w:color w:val="auto"/>
          <w:szCs w:val="21"/>
          <w:highlight w:val="none"/>
        </w:rPr>
      </w:pPr>
      <w:r>
        <w:rPr>
          <w:rFonts w:hint="eastAsia" w:ascii="宋体" w:hAnsi="宋体" w:cs="宋体"/>
          <w:color w:val="auto"/>
          <w:szCs w:val="21"/>
          <w:highlight w:val="none"/>
        </w:rPr>
        <w:t>详见评分标准。</w:t>
      </w:r>
    </w:p>
    <w:p w14:paraId="57D1AD4E">
      <w:pPr>
        <w:numPr>
          <w:ilvl w:val="0"/>
          <w:numId w:val="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评审过程及保密原则</w:t>
      </w:r>
    </w:p>
    <w:p w14:paraId="24D2A9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5.1磋商响应文件递交后，直接授予成交投标人合同止，凡与本次采购有关人员对属于审查、澄清、评价和比较报价的有关资料以及授标意向等，均不得向投标人或其他无关的人员透露。</w:t>
      </w:r>
    </w:p>
    <w:p w14:paraId="4C1D28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5.2在磋商招标评审期间，投标人试图影响采购单位和磋商招标小组的任何活动，将导致其报价被拒绝，并承担相应的法律责任。</w:t>
      </w:r>
    </w:p>
    <w:p w14:paraId="7E1850F0">
      <w:pPr>
        <w:pStyle w:val="21"/>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6.本项目采用综合评分法，评审标准详见附表《磋商招标评审细则》，评审时磋商招标小组将严格按照评审细则中的分值设置与评审因素进行量化打分。磋商招标文件中没有规定的评审标准不得作为评审依据。评审时，磋商招标小组各成员独立对每个有效响应的文件进行评价、打分，然后汇总每个投标人每项评分因素的得分。</w:t>
      </w:r>
    </w:p>
    <w:p w14:paraId="4CFC016F">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磋商招标小组根据综合评分情况，按照评审得分由高到低顺序推荐3名成交候选投标人，并编写评审报告。评审得分相同的，按照最后报价由低到高的顺序推荐。评审得分且最后报价相同的，按照技术部分优劣顺序推荐。</w:t>
      </w:r>
    </w:p>
    <w:p w14:paraId="13C868D3">
      <w:pPr>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 xml:space="preserve">   8.</w:t>
      </w:r>
      <w:r>
        <w:rPr>
          <w:rFonts w:hint="eastAsia" w:ascii="宋体" w:hAnsi="宋体" w:cs="宋体"/>
          <w:bCs/>
          <w:color w:val="auto"/>
          <w:szCs w:val="21"/>
          <w:highlight w:val="none"/>
        </w:rPr>
        <w:t xml:space="preserve"> 原则上推荐排名位于第一名的成交候选投标人为中标投标人。若排名第一的成交候选投标人放弃中标、因不可抗力提出不能履行合同或招标文件规定应当提交履约保证金而在规定的期限内未能提交的，采购人有权选择重新招标，或者采购人确定排名第二的成交候选投标人为中标投标人，以此类推。</w:t>
      </w:r>
    </w:p>
    <w:p w14:paraId="116B5161">
      <w:pPr>
        <w:autoSpaceDE w:val="0"/>
        <w:autoSpaceDN w:val="0"/>
        <w:adjustRightInd w:val="0"/>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9. 磋商招标小组完成评标后，应当向采购人提交书面评标报告。</w:t>
      </w:r>
    </w:p>
    <w:p w14:paraId="3026D8A2">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highlight w:val="none"/>
          <w:lang w:val="en-US"/>
        </w:rPr>
      </w:pPr>
    </w:p>
    <w:p w14:paraId="67F7B86D">
      <w:pPr>
        <w:pStyle w:val="15"/>
        <w:jc w:val="center"/>
        <w:rPr>
          <w:rFonts w:hint="eastAsia" w:ascii="宋体" w:hAnsi="宋体" w:cs="宋体"/>
          <w:b/>
          <w:bCs/>
          <w:sz w:val="28"/>
          <w:szCs w:val="28"/>
          <w:highlight w:val="none"/>
          <w:lang w:val="zh-CN"/>
        </w:rPr>
      </w:pPr>
      <w:r>
        <w:rPr>
          <w:rFonts w:hint="eastAsia"/>
          <w:b w:val="0"/>
          <w:sz w:val="32"/>
          <w:szCs w:val="28"/>
          <w:highlight w:val="none"/>
        </w:rPr>
        <w:br w:type="page"/>
      </w:r>
      <w:bookmarkEnd w:id="13"/>
      <w:bookmarkEnd w:id="14"/>
      <w:bookmarkStart w:id="15" w:name="_Toc22415"/>
      <w:bookmarkStart w:id="16" w:name="_Toc26596"/>
      <w:bookmarkStart w:id="17" w:name="_Toc382396562"/>
      <w:bookmarkStart w:id="18" w:name="_Toc238524660"/>
      <w:bookmarkStart w:id="19" w:name="_Toc382396563"/>
      <w:r>
        <w:rPr>
          <w:rFonts w:hint="eastAsia" w:ascii="宋体" w:hAnsi="宋体" w:cs="宋体"/>
          <w:b/>
          <w:bCs/>
          <w:sz w:val="28"/>
          <w:szCs w:val="28"/>
          <w:highlight w:val="none"/>
          <w:lang w:val="zh-CN"/>
        </w:rPr>
        <w:t>第三章 评标办法</w:t>
      </w:r>
      <w:bookmarkEnd w:id="15"/>
      <w:bookmarkEnd w:id="16"/>
    </w:p>
    <w:p w14:paraId="5A0F10C1">
      <w:pPr>
        <w:pStyle w:val="15"/>
        <w:spacing w:before="0" w:after="0"/>
        <w:outlineLvl w:val="1"/>
        <w:rPr>
          <w:rFonts w:hint="eastAsia" w:ascii="宋体" w:hAnsi="宋体" w:cs="宋体"/>
          <w:b w:val="0"/>
          <w:bCs w:val="0"/>
          <w:sz w:val="24"/>
          <w:szCs w:val="24"/>
          <w:highlight w:val="none"/>
          <w:lang w:val="zh-CN"/>
        </w:rPr>
      </w:pPr>
      <w:bookmarkStart w:id="20" w:name="_Toc2149"/>
      <w:bookmarkStart w:id="21" w:name="_Toc382396561"/>
      <w:r>
        <w:rPr>
          <w:rFonts w:hint="eastAsia" w:ascii="宋体" w:hAnsi="宋体" w:cs="宋体"/>
          <w:b w:val="0"/>
          <w:bCs w:val="0"/>
          <w:sz w:val="24"/>
          <w:szCs w:val="24"/>
          <w:highlight w:val="none"/>
          <w:lang w:val="zh-CN"/>
        </w:rPr>
        <w:t>评标办法前附表（一）</w:t>
      </w:r>
      <w:bookmarkEnd w:id="20"/>
      <w:bookmarkEnd w:id="2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00"/>
        <w:gridCol w:w="1800"/>
        <w:gridCol w:w="5648"/>
      </w:tblGrid>
      <w:tr w14:paraId="5048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410" w:type="dxa"/>
            <w:gridSpan w:val="2"/>
            <w:noWrap w:val="0"/>
            <w:vAlign w:val="center"/>
          </w:tcPr>
          <w:p w14:paraId="6E293A35">
            <w:pPr>
              <w:tabs>
                <w:tab w:val="left" w:pos="1080"/>
              </w:tabs>
              <w:autoSpaceDE w:val="0"/>
              <w:autoSpaceDN w:val="0"/>
              <w:adjustRightInd w:val="0"/>
              <w:spacing w:line="0" w:lineRule="atLeas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条款号</w:t>
            </w:r>
          </w:p>
        </w:tc>
        <w:tc>
          <w:tcPr>
            <w:tcW w:w="1800" w:type="dxa"/>
            <w:noWrap w:val="0"/>
            <w:vAlign w:val="center"/>
          </w:tcPr>
          <w:p w14:paraId="5E64B86C">
            <w:pPr>
              <w:autoSpaceDE w:val="0"/>
              <w:autoSpaceDN w:val="0"/>
              <w:adjustRightInd w:val="0"/>
              <w:spacing w:line="0" w:lineRule="atLeas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评审因素</w:t>
            </w:r>
          </w:p>
        </w:tc>
        <w:tc>
          <w:tcPr>
            <w:tcW w:w="5648" w:type="dxa"/>
            <w:noWrap w:val="0"/>
            <w:vAlign w:val="center"/>
          </w:tcPr>
          <w:p w14:paraId="6D9BA940">
            <w:pPr>
              <w:autoSpaceDE w:val="0"/>
              <w:autoSpaceDN w:val="0"/>
              <w:adjustRightInd w:val="0"/>
              <w:spacing w:line="0" w:lineRule="atLeas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评审标准</w:t>
            </w:r>
          </w:p>
        </w:tc>
      </w:tr>
      <w:tr w14:paraId="603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10" w:type="dxa"/>
            <w:vMerge w:val="restart"/>
            <w:noWrap w:val="0"/>
            <w:vAlign w:val="center"/>
          </w:tcPr>
          <w:p w14:paraId="32A2D39D">
            <w:pPr>
              <w:autoSpaceDE w:val="0"/>
              <w:autoSpaceDN w:val="0"/>
              <w:adjustRightInd w:val="0"/>
              <w:spacing w:line="0" w:lineRule="atLeast"/>
              <w:jc w:val="left"/>
              <w:rPr>
                <w:rFonts w:hint="eastAsia" w:ascii="宋体" w:hAnsi="宋体" w:eastAsia="宋体" w:cs="宋体"/>
                <w:b w:val="0"/>
                <w:sz w:val="21"/>
                <w:szCs w:val="21"/>
                <w:highlight w:val="none"/>
                <w:lang w:val="zh-CN" w:eastAsia="zh-CN"/>
              </w:rPr>
            </w:pPr>
            <w:r>
              <w:rPr>
                <w:rFonts w:hint="eastAsia" w:ascii="宋体" w:hAnsi="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600" w:type="dxa"/>
            <w:vMerge w:val="restart"/>
            <w:noWrap w:val="0"/>
            <w:vAlign w:val="center"/>
          </w:tcPr>
          <w:p w14:paraId="37DA9182">
            <w:pPr>
              <w:autoSpaceDE w:val="0"/>
              <w:autoSpaceDN w:val="0"/>
              <w:adjustRightInd w:val="0"/>
              <w:spacing w:line="0" w:lineRule="atLeas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资格评审标准</w:t>
            </w:r>
          </w:p>
        </w:tc>
        <w:tc>
          <w:tcPr>
            <w:tcW w:w="1800" w:type="dxa"/>
            <w:noWrap w:val="0"/>
            <w:vAlign w:val="center"/>
          </w:tcPr>
          <w:p w14:paraId="27134CDE">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营业执照</w:t>
            </w:r>
          </w:p>
        </w:tc>
        <w:tc>
          <w:tcPr>
            <w:tcW w:w="5648" w:type="dxa"/>
            <w:noWrap w:val="0"/>
            <w:vAlign w:val="center"/>
          </w:tcPr>
          <w:p w14:paraId="4D92666E">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rPr>
              <w:t>投标人具有独立法人资格，持有效营业执照，</w:t>
            </w:r>
            <w:r>
              <w:rPr>
                <w:rFonts w:hint="eastAsia" w:ascii="宋体" w:hAnsi="宋体" w:cs="宋体"/>
                <w:b w:val="0"/>
                <w:sz w:val="21"/>
                <w:szCs w:val="21"/>
                <w:highlight w:val="none"/>
                <w:lang w:val="zh-CN"/>
              </w:rPr>
              <w:t>提供有效副本，标书内附复印件加盖公章。</w:t>
            </w:r>
          </w:p>
        </w:tc>
      </w:tr>
      <w:tr w14:paraId="17B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810" w:type="dxa"/>
            <w:vMerge w:val="continue"/>
            <w:noWrap w:val="0"/>
            <w:vAlign w:val="center"/>
          </w:tcPr>
          <w:p w14:paraId="17DAC031">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60C068D3">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0021D34D">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资质等级</w:t>
            </w:r>
          </w:p>
        </w:tc>
        <w:tc>
          <w:tcPr>
            <w:tcW w:w="5648" w:type="dxa"/>
            <w:noWrap w:val="0"/>
            <w:vAlign w:val="center"/>
          </w:tcPr>
          <w:p w14:paraId="030BC3E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en-US" w:eastAsia="zh-CN"/>
              </w:rPr>
              <w:t>供应商</w:t>
            </w:r>
            <w:r>
              <w:rPr>
                <w:rFonts w:hint="eastAsia" w:ascii="宋体" w:hAnsi="宋体" w:eastAsia="宋体" w:cs="宋体"/>
                <w:b w:val="0"/>
                <w:sz w:val="21"/>
                <w:szCs w:val="21"/>
                <w:highlight w:val="none"/>
                <w:lang w:val="zh-CN" w:eastAsia="zh-CN"/>
              </w:rPr>
              <w:t>须具备建设行政主管部门核发的</w:t>
            </w:r>
            <w:r>
              <w:rPr>
                <w:rFonts w:hint="eastAsia" w:ascii="宋体" w:hAnsi="宋体" w:cs="宋体"/>
                <w:b w:val="0"/>
                <w:sz w:val="21"/>
                <w:szCs w:val="21"/>
                <w:highlight w:val="none"/>
                <w:lang w:val="zh-CN" w:eastAsia="zh-CN"/>
              </w:rPr>
              <w:t>消防设施专业承包二级（含）及以上资质</w:t>
            </w:r>
            <w:r>
              <w:rPr>
                <w:rFonts w:hint="eastAsia" w:ascii="宋体" w:hAnsi="宋体" w:eastAsia="宋体" w:cs="宋体"/>
                <w:b w:val="0"/>
                <w:sz w:val="21"/>
                <w:szCs w:val="21"/>
                <w:highlight w:val="none"/>
                <w:lang w:val="zh-CN" w:eastAsia="zh-CN"/>
              </w:rPr>
              <w:t>；</w:t>
            </w:r>
          </w:p>
          <w:p w14:paraId="79BF5A16">
            <w:pPr>
              <w:autoSpaceDE w:val="0"/>
              <w:autoSpaceDN w:val="0"/>
              <w:adjustRightInd w:val="0"/>
              <w:spacing w:line="276" w:lineRule="auto"/>
              <w:jc w:val="both"/>
              <w:rPr>
                <w:rFonts w:hint="eastAsia" w:ascii="宋体" w:hAnsi="宋体" w:cs="宋体"/>
                <w:b w:val="0"/>
                <w:sz w:val="21"/>
                <w:szCs w:val="21"/>
                <w:highlight w:val="none"/>
              </w:rPr>
            </w:pPr>
            <w:r>
              <w:rPr>
                <w:rFonts w:hint="eastAsia" w:ascii="宋体" w:hAnsi="宋体" w:eastAsia="宋体" w:cs="宋体"/>
                <w:b w:val="0"/>
                <w:sz w:val="21"/>
                <w:szCs w:val="21"/>
                <w:highlight w:val="none"/>
                <w:lang w:val="zh-CN" w:eastAsia="zh-CN"/>
              </w:rPr>
              <w:t>新版企业资质证书复印件信息的真伪由评标委员会通过扫描二维码标识进行查询确认，标书内附复印件加盖单位公章。</w:t>
            </w:r>
          </w:p>
        </w:tc>
      </w:tr>
      <w:tr w14:paraId="454D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10" w:type="dxa"/>
            <w:vMerge w:val="continue"/>
            <w:noWrap w:val="0"/>
            <w:vAlign w:val="center"/>
          </w:tcPr>
          <w:p w14:paraId="7D561462">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2AF33185">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65B2D504">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安全生产许可证</w:t>
            </w:r>
          </w:p>
        </w:tc>
        <w:tc>
          <w:tcPr>
            <w:tcW w:w="5648" w:type="dxa"/>
            <w:noWrap w:val="0"/>
            <w:vAlign w:val="center"/>
          </w:tcPr>
          <w:p w14:paraId="5F9ED887">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具备有效的安全生产许可证</w:t>
            </w:r>
          </w:p>
          <w:p w14:paraId="257984D9">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投标文件内附安全生产许可证复印件加盖投标单位公章</w:t>
            </w:r>
          </w:p>
          <w:p w14:paraId="1DE83784">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启用电子证书的投标人,投标文件内附电子证书的有效查询网址，信息真伪由评标专家登录其提供的有效网址或扫描二维码标识进行查询确认</w:t>
            </w:r>
          </w:p>
          <w:p w14:paraId="036D4616">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注: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14:paraId="2136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10" w:type="dxa"/>
            <w:vMerge w:val="continue"/>
            <w:noWrap w:val="0"/>
            <w:vAlign w:val="center"/>
          </w:tcPr>
          <w:p w14:paraId="4F47BF7B">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31F4BEE4">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3315E219">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财务状况</w:t>
            </w:r>
          </w:p>
        </w:tc>
        <w:tc>
          <w:tcPr>
            <w:tcW w:w="5648" w:type="dxa"/>
            <w:noWrap w:val="0"/>
            <w:vAlign w:val="center"/>
          </w:tcPr>
          <w:p w14:paraId="7F71E14E">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具有良好的商业信誉和健全的财务会计制度，需提供资格条件承诺函</w:t>
            </w:r>
          </w:p>
        </w:tc>
      </w:tr>
      <w:tr w14:paraId="7D1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810" w:type="dxa"/>
            <w:vMerge w:val="continue"/>
            <w:noWrap w:val="0"/>
            <w:vAlign w:val="center"/>
          </w:tcPr>
          <w:p w14:paraId="26F8B03E">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07BCE588">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595900B8">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eastAsia="zh-CN"/>
              </w:rPr>
              <w:t>纳税、社会保障资金证明</w:t>
            </w:r>
          </w:p>
        </w:tc>
        <w:tc>
          <w:tcPr>
            <w:tcW w:w="5648" w:type="dxa"/>
            <w:noWrap w:val="0"/>
            <w:vAlign w:val="center"/>
          </w:tcPr>
          <w:p w14:paraId="3A9CFE71">
            <w:pPr>
              <w:autoSpaceDE w:val="0"/>
              <w:autoSpaceDN w:val="0"/>
              <w:adjustRightInd w:val="0"/>
              <w:spacing w:line="276" w:lineRule="auto"/>
              <w:jc w:val="both"/>
              <w:rPr>
                <w:rFonts w:hint="default" w:ascii="宋体" w:hAnsi="宋体" w:cs="宋体"/>
                <w:b w:val="0"/>
                <w:sz w:val="21"/>
                <w:szCs w:val="21"/>
                <w:highlight w:val="none"/>
                <w:lang w:val="en-US"/>
              </w:rPr>
            </w:pPr>
            <w:r>
              <w:rPr>
                <w:rFonts w:hint="eastAsia" w:ascii="宋体" w:hAnsi="宋体" w:eastAsia="宋体" w:cs="宋体"/>
                <w:b w:val="0"/>
                <w:bCs/>
                <w:color w:val="auto"/>
                <w:kern w:val="2"/>
                <w:sz w:val="21"/>
                <w:szCs w:val="21"/>
                <w:highlight w:val="none"/>
                <w:lang w:val="en-US" w:eastAsia="zh-CN" w:bidi="ar-SA"/>
              </w:rPr>
              <w:t>具有依法缴纳税收和依法缴纳社会保障资金的良好记录，需提供资格条件承诺函</w:t>
            </w:r>
          </w:p>
        </w:tc>
      </w:tr>
      <w:tr w14:paraId="69E5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810" w:type="dxa"/>
            <w:vMerge w:val="continue"/>
            <w:noWrap w:val="0"/>
            <w:vAlign w:val="center"/>
          </w:tcPr>
          <w:p w14:paraId="522679B5">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7FA7521E">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43CE79BC">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项目经理</w:t>
            </w:r>
          </w:p>
        </w:tc>
        <w:tc>
          <w:tcPr>
            <w:tcW w:w="5648" w:type="dxa"/>
            <w:noWrap w:val="0"/>
            <w:vAlign w:val="center"/>
          </w:tcPr>
          <w:p w14:paraId="3C135AA5">
            <w:pPr>
              <w:autoSpaceDE w:val="0"/>
              <w:autoSpaceDN w:val="0"/>
              <w:adjustRightInd w:val="0"/>
              <w:spacing w:line="276" w:lineRule="auto"/>
              <w:jc w:val="both"/>
              <w:rPr>
                <w:rFonts w:hint="eastAsia" w:ascii="宋体" w:hAnsi="宋体" w:cs="宋体"/>
                <w:b w:val="0"/>
                <w:color w:val="auto"/>
                <w:kern w:val="2"/>
                <w:sz w:val="21"/>
                <w:szCs w:val="21"/>
                <w:highlight w:val="none"/>
                <w:lang w:eastAsia="zh-CN"/>
              </w:rPr>
            </w:pPr>
            <w:r>
              <w:rPr>
                <w:rFonts w:hint="eastAsia" w:ascii="宋体" w:hAnsi="宋体" w:cs="宋体"/>
                <w:b w:val="0"/>
                <w:color w:val="auto"/>
                <w:kern w:val="2"/>
                <w:sz w:val="21"/>
                <w:szCs w:val="21"/>
                <w:highlight w:val="none"/>
                <w:lang w:eastAsia="zh-CN"/>
              </w:rPr>
              <w:t>提供建设行政主管部门核发的</w:t>
            </w:r>
            <w:r>
              <w:rPr>
                <w:rFonts w:hint="eastAsia" w:ascii="宋体" w:hAnsi="宋体" w:cs="宋体"/>
                <w:b w:val="0"/>
                <w:color w:val="auto"/>
                <w:kern w:val="2"/>
                <w:sz w:val="21"/>
                <w:szCs w:val="21"/>
                <w:highlight w:val="none"/>
                <w:lang w:val="en-US" w:eastAsia="zh-CN"/>
              </w:rPr>
              <w:t>机电</w:t>
            </w:r>
            <w:r>
              <w:rPr>
                <w:rFonts w:hint="eastAsia" w:ascii="宋体" w:hAnsi="宋体" w:cs="宋体"/>
                <w:b w:val="0"/>
                <w:color w:val="auto"/>
                <w:kern w:val="2"/>
                <w:sz w:val="21"/>
                <w:szCs w:val="21"/>
                <w:highlight w:val="none"/>
                <w:lang w:eastAsia="zh-CN"/>
              </w:rPr>
              <w:t>工程专业二级及以上注册建造师资格和有效的安全考核合格证书(B类),应无在建工程。</w:t>
            </w:r>
          </w:p>
          <w:p w14:paraId="55985D46">
            <w:pPr>
              <w:autoSpaceDE w:val="0"/>
              <w:autoSpaceDN w:val="0"/>
              <w:adjustRightInd w:val="0"/>
              <w:spacing w:line="276" w:lineRule="auto"/>
              <w:jc w:val="both"/>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投标文件内附注册建造师证书</w:t>
            </w:r>
            <w:r>
              <w:rPr>
                <w:rFonts w:hint="eastAsia" w:ascii="宋体" w:hAnsi="宋体" w:cs="宋体"/>
                <w:b w:val="0"/>
                <w:color w:val="auto"/>
                <w:sz w:val="21"/>
                <w:szCs w:val="21"/>
                <w:highlight w:val="none"/>
                <w:lang w:val="en-US" w:eastAsia="zh-CN"/>
              </w:rPr>
              <w:t>和</w:t>
            </w:r>
            <w:r>
              <w:rPr>
                <w:rFonts w:hint="eastAsia" w:ascii="宋体" w:hAnsi="宋体" w:cs="宋体"/>
                <w:b w:val="0"/>
                <w:color w:val="auto"/>
                <w:sz w:val="21"/>
                <w:szCs w:val="21"/>
                <w:highlight w:val="none"/>
                <w:lang w:val="zh-CN"/>
              </w:rPr>
              <w:t>有效期内的项目负责人安全生产考核合格证书复印件加盖投标单位公章、项目经理无在建工程承诺书。</w:t>
            </w:r>
          </w:p>
          <w:p w14:paraId="6C617206">
            <w:pPr>
              <w:autoSpaceDE w:val="0"/>
              <w:autoSpaceDN w:val="0"/>
              <w:adjustRightInd w:val="0"/>
              <w:spacing w:line="276" w:lineRule="auto"/>
              <w:jc w:val="both"/>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启用电子证书的投标人，信息真伪由评标专家登录其查询网址或扫描二维码标识进行查询确认。</w:t>
            </w:r>
          </w:p>
          <w:p w14:paraId="68168215">
            <w:pPr>
              <w:autoSpaceDE w:val="0"/>
              <w:autoSpaceDN w:val="0"/>
              <w:adjustRightInd w:val="0"/>
              <w:spacing w:line="276" w:lineRule="auto"/>
              <w:jc w:val="both"/>
              <w:rPr>
                <w:rFonts w:hint="eastAsia" w:ascii="宋体" w:hAnsi="宋体" w:cs="宋体"/>
                <w:b w:val="0"/>
                <w:sz w:val="21"/>
                <w:szCs w:val="21"/>
                <w:highlight w:val="none"/>
              </w:rPr>
            </w:pPr>
            <w:r>
              <w:rPr>
                <w:rFonts w:hint="eastAsia" w:ascii="宋体" w:hAnsi="宋体" w:cs="宋体"/>
                <w:b w:val="0"/>
                <w:color w:val="auto"/>
                <w:sz w:val="21"/>
                <w:szCs w:val="21"/>
                <w:highlight w:val="none"/>
                <w:lang w:val="zh-CN"/>
              </w:rPr>
              <w:t>注：吉林省内投标人启用安全生产考核合格证电子证书的，信息的真伪由评标专家通过登录“吉林省建设工程安管人员管理系统”–证书查询（http://jy.jlsjsxxw.com:8071）或扫描二维码标识进行查询确认。</w:t>
            </w:r>
          </w:p>
        </w:tc>
      </w:tr>
      <w:tr w14:paraId="1A32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810" w:type="dxa"/>
            <w:vMerge w:val="continue"/>
            <w:noWrap w:val="0"/>
            <w:vAlign w:val="center"/>
          </w:tcPr>
          <w:p w14:paraId="585AEA84">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0DC77535">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7574AAF9">
            <w:pPr>
              <w:autoSpaceDE w:val="0"/>
              <w:autoSpaceDN w:val="0"/>
              <w:adjustRightInd w:val="0"/>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项目管理机构其他人员</w:t>
            </w:r>
          </w:p>
        </w:tc>
        <w:tc>
          <w:tcPr>
            <w:tcW w:w="5648" w:type="dxa"/>
            <w:noWrap w:val="0"/>
            <w:vAlign w:val="center"/>
          </w:tcPr>
          <w:p w14:paraId="08598E63">
            <w:pPr>
              <w:widowControl w:val="0"/>
              <w:spacing w:line="360" w:lineRule="auto"/>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提供技术负责人职称证、施工员、质量员、安全员岗位证，标书内附复印件加盖单位公章。</w:t>
            </w:r>
          </w:p>
          <w:p w14:paraId="480D8354">
            <w:pPr>
              <w:widowControl w:val="0"/>
              <w:spacing w:line="360" w:lineRule="auto"/>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启用电子证书的投标人，</w:t>
            </w:r>
            <w:r>
              <w:rPr>
                <w:rFonts w:hint="eastAsia" w:ascii="宋体" w:hAnsi="宋体" w:cs="宋体"/>
                <w:b w:val="0"/>
                <w:color w:val="auto"/>
                <w:sz w:val="21"/>
                <w:szCs w:val="21"/>
                <w:highlight w:val="none"/>
                <w:lang w:val="zh-CN"/>
              </w:rPr>
              <w:t>信息真伪由评标专家登录其查询网址或扫描二维码标识进行查询确认</w:t>
            </w:r>
            <w:r>
              <w:rPr>
                <w:rFonts w:hint="eastAsia" w:ascii="宋体" w:hAnsi="宋体" w:eastAsia="宋体" w:cs="宋体"/>
                <w:b w:val="0"/>
                <w:color w:val="auto"/>
                <w:kern w:val="2"/>
                <w:sz w:val="21"/>
                <w:szCs w:val="21"/>
                <w:highlight w:val="none"/>
                <w:lang w:val="zh-CN"/>
              </w:rPr>
              <w:t>（吉林省内投标人启用电子证书的，信息的真伪由评标专家通过登录“吉林省建筑市场监管公共服务平台”或扫描二维码标识进行查询确认）。</w:t>
            </w:r>
          </w:p>
          <w:p w14:paraId="3E3E3C40">
            <w:pPr>
              <w:widowControl w:val="0"/>
              <w:spacing w:line="360" w:lineRule="auto"/>
              <w:jc w:val="both"/>
              <w:rPr>
                <w:rFonts w:hint="eastAsia"/>
                <w:highlight w:val="none"/>
                <w:lang w:val="zh-CN"/>
              </w:rPr>
            </w:pPr>
            <w:r>
              <w:rPr>
                <w:rFonts w:hint="eastAsia" w:ascii="宋体" w:hAnsi="宋体" w:eastAsia="宋体" w:cs="宋体"/>
                <w:b w:val="0"/>
                <w:color w:val="auto"/>
                <w:kern w:val="2"/>
                <w:sz w:val="21"/>
                <w:szCs w:val="21"/>
                <w:highlight w:val="none"/>
                <w:lang w:val="zh-CN"/>
              </w:rPr>
              <w:t>注:投标人拟派的项目管理团队人员（造价人员除外）均无在建工程。标书中提供法定代表人</w:t>
            </w:r>
            <w:r>
              <w:rPr>
                <w:rFonts w:hint="eastAsia" w:ascii="宋体" w:hAnsi="宋体" w:eastAsia="宋体" w:cs="宋体"/>
                <w:b w:val="0"/>
                <w:color w:val="auto"/>
                <w:kern w:val="2"/>
                <w:sz w:val="21"/>
                <w:szCs w:val="21"/>
                <w:highlight w:val="none"/>
                <w:lang w:val="en-US" w:eastAsia="zh-CN"/>
              </w:rPr>
              <w:t>或委托代理人</w:t>
            </w:r>
            <w:r>
              <w:rPr>
                <w:rFonts w:hint="eastAsia" w:ascii="宋体" w:hAnsi="宋体" w:eastAsia="宋体" w:cs="宋体"/>
                <w:b w:val="0"/>
                <w:color w:val="auto"/>
                <w:kern w:val="2"/>
                <w:sz w:val="21"/>
                <w:szCs w:val="21"/>
                <w:highlight w:val="none"/>
                <w:lang w:val="zh-CN"/>
              </w:rPr>
              <w:t>签字并加盖单位公章（鲜章）的无在建工程承诺书。</w:t>
            </w:r>
          </w:p>
        </w:tc>
      </w:tr>
      <w:tr w14:paraId="68F3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810" w:type="dxa"/>
            <w:vMerge w:val="continue"/>
            <w:noWrap w:val="0"/>
            <w:vAlign w:val="center"/>
          </w:tcPr>
          <w:p w14:paraId="54E920A3">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4FEC624E">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09425D83">
            <w:pPr>
              <w:autoSpaceDE w:val="0"/>
              <w:autoSpaceDN w:val="0"/>
              <w:adjustRightInd w:val="0"/>
              <w:spacing w:line="0" w:lineRule="atLeast"/>
              <w:jc w:val="center"/>
              <w:rPr>
                <w:rFonts w:hint="eastAsia" w:ascii="宋体" w:hAnsi="宋体" w:cs="宋体"/>
                <w:b w:val="0"/>
                <w:sz w:val="21"/>
                <w:szCs w:val="21"/>
                <w:highlight w:val="none"/>
                <w:lang w:val="zh-CN"/>
              </w:rPr>
            </w:pPr>
            <w:r>
              <w:rPr>
                <w:rFonts w:hint="eastAsia" w:ascii="宋体" w:hAnsi="宋体" w:cs="宋体"/>
                <w:bCs/>
                <w:kern w:val="0"/>
                <w:szCs w:val="21"/>
                <w:highlight w:val="none"/>
                <w:lang w:val="en-US" w:eastAsia="zh-CN"/>
              </w:rPr>
              <w:t>信誉要求</w:t>
            </w:r>
          </w:p>
        </w:tc>
        <w:tc>
          <w:tcPr>
            <w:tcW w:w="5648" w:type="dxa"/>
            <w:noWrap w:val="0"/>
            <w:vAlign w:val="center"/>
          </w:tcPr>
          <w:p w14:paraId="51BFBF69">
            <w:pPr>
              <w:autoSpaceDE w:val="0"/>
              <w:autoSpaceDN w:val="0"/>
              <w:adjustRightInd w:val="0"/>
              <w:spacing w:line="0" w:lineRule="atLeast"/>
              <w:jc w:val="both"/>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1）拒绝列入政府取消投标资格记录期间的企业或个人投标。（2）未被工商行政管理机关在国家企业信用信息公示系统（www.gsxt.gov.cn）中列入严重违法失信企业名单。（3）投标人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在近三年（2022年-至今）内投标人和其法定代表人、拟委任的项目经理未在“中国裁判文书网”(wenshu.court.gov.cn)上有行贿犯罪行为。</w:t>
            </w:r>
          </w:p>
          <w:p w14:paraId="16DBC5CC">
            <w:pPr>
              <w:autoSpaceDE w:val="0"/>
              <w:autoSpaceDN w:val="0"/>
              <w:adjustRightInd w:val="0"/>
              <w:spacing w:line="0" w:lineRule="atLeast"/>
              <w:jc w:val="both"/>
              <w:rPr>
                <w:rFonts w:hint="eastAsia" w:ascii="宋体" w:hAnsi="宋体" w:cs="宋体"/>
                <w:b w:val="0"/>
                <w:sz w:val="21"/>
                <w:szCs w:val="21"/>
                <w:highlight w:val="none"/>
              </w:rPr>
            </w:pPr>
            <w:r>
              <w:rPr>
                <w:rFonts w:hint="eastAsia" w:ascii="宋体" w:hAnsi="宋体" w:eastAsia="宋体" w:cs="宋体"/>
                <w:bCs/>
                <w:color w:val="auto"/>
                <w:kern w:val="15"/>
                <w:sz w:val="21"/>
                <w:szCs w:val="21"/>
                <w:highlight w:val="none"/>
                <w:lang w:val="zh-CN"/>
              </w:rPr>
              <w:t>投标文件内（1）附由法定代表人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签字并加盖投标单位公章的承诺书，（2）至（4）附网站查询截图复印件加盖投标单位公章。</w:t>
            </w:r>
          </w:p>
        </w:tc>
      </w:tr>
      <w:tr w14:paraId="6766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8" w:type="dxa"/>
            <w:gridSpan w:val="4"/>
            <w:noWrap w:val="0"/>
            <w:vAlign w:val="center"/>
          </w:tcPr>
          <w:p w14:paraId="6141C1DB">
            <w:pPr>
              <w:autoSpaceDE w:val="0"/>
              <w:autoSpaceDN w:val="0"/>
              <w:adjustRightInd w:val="0"/>
              <w:spacing w:line="0" w:lineRule="atLeast"/>
              <w:jc w:val="both"/>
              <w:rPr>
                <w:rFonts w:hint="eastAsia" w:ascii="宋体" w:hAnsi="宋体" w:cs="宋体"/>
                <w:b w:val="0"/>
                <w:sz w:val="21"/>
                <w:szCs w:val="21"/>
                <w:highlight w:val="none"/>
              </w:rPr>
            </w:pPr>
            <w:r>
              <w:rPr>
                <w:rFonts w:hint="eastAsia" w:ascii="宋体" w:hAnsi="宋体" w:cs="宋体"/>
                <w:b w:val="0"/>
                <w:sz w:val="21"/>
                <w:szCs w:val="21"/>
                <w:highlight w:val="none"/>
                <w:lang w:val="zh-CN"/>
              </w:rPr>
              <w:t>注：以上各项评审标准，有一项不合格，即为投标被否决，不再进入后续响应性评审。</w:t>
            </w:r>
          </w:p>
        </w:tc>
      </w:tr>
      <w:tr w14:paraId="5B26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810" w:type="dxa"/>
            <w:vMerge w:val="restart"/>
            <w:noWrap w:val="0"/>
            <w:vAlign w:val="center"/>
          </w:tcPr>
          <w:p w14:paraId="55935F4B">
            <w:pPr>
              <w:autoSpaceDE w:val="0"/>
              <w:autoSpaceDN w:val="0"/>
              <w:adjustRightInd w:val="0"/>
              <w:spacing w:line="0" w:lineRule="atLeast"/>
              <w:jc w:val="left"/>
              <w:rPr>
                <w:rFonts w:hint="eastAsia" w:ascii="宋体" w:hAnsi="宋体" w:eastAsia="宋体" w:cs="宋体"/>
                <w:b w:val="0"/>
                <w:sz w:val="21"/>
                <w:szCs w:val="21"/>
                <w:highlight w:val="none"/>
                <w:lang w:val="zh-CN" w:eastAsia="zh-CN"/>
              </w:rPr>
            </w:pPr>
            <w:r>
              <w:rPr>
                <w:rFonts w:hint="eastAsia" w:ascii="宋体" w:hAnsi="宋体" w:cs="宋体"/>
                <w:b w:val="0"/>
                <w:sz w:val="21"/>
                <w:szCs w:val="21"/>
                <w:highlight w:val="none"/>
                <w:lang w:val="zh-CN"/>
              </w:rPr>
              <w:t>2.1.</w:t>
            </w:r>
            <w:r>
              <w:rPr>
                <w:rFonts w:hint="eastAsia" w:ascii="宋体" w:hAnsi="宋体" w:cs="宋体"/>
                <w:b w:val="0"/>
                <w:sz w:val="21"/>
                <w:szCs w:val="21"/>
                <w:highlight w:val="none"/>
                <w:lang w:val="en-US" w:eastAsia="zh-CN"/>
              </w:rPr>
              <w:t>2</w:t>
            </w:r>
          </w:p>
        </w:tc>
        <w:tc>
          <w:tcPr>
            <w:tcW w:w="600" w:type="dxa"/>
            <w:vMerge w:val="restart"/>
            <w:noWrap w:val="0"/>
            <w:vAlign w:val="center"/>
          </w:tcPr>
          <w:p w14:paraId="47E24C6C">
            <w:pPr>
              <w:autoSpaceDE w:val="0"/>
              <w:autoSpaceDN w:val="0"/>
              <w:adjustRightInd w:val="0"/>
              <w:spacing w:line="0" w:lineRule="atLeas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符合性评审标准</w:t>
            </w:r>
          </w:p>
        </w:tc>
        <w:tc>
          <w:tcPr>
            <w:tcW w:w="1800" w:type="dxa"/>
            <w:noWrap w:val="0"/>
            <w:vAlign w:val="center"/>
          </w:tcPr>
          <w:p w14:paraId="4300B885">
            <w:pPr>
              <w:pStyle w:val="11"/>
              <w:tabs>
                <w:tab w:val="clear" w:pos="4153"/>
                <w:tab w:val="clear" w:pos="8306"/>
              </w:tabs>
              <w:autoSpaceDE w:val="0"/>
              <w:autoSpaceDN w:val="0"/>
              <w:adjustRightInd w:val="0"/>
              <w:snapToGrid/>
              <w:spacing w:line="276" w:lineRule="auto"/>
              <w:jc w:val="center"/>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计划工期</w:t>
            </w:r>
          </w:p>
        </w:tc>
        <w:tc>
          <w:tcPr>
            <w:tcW w:w="5648" w:type="dxa"/>
            <w:noWrap w:val="0"/>
            <w:vAlign w:val="center"/>
          </w:tcPr>
          <w:p w14:paraId="0369AAB4">
            <w:pPr>
              <w:spacing w:line="360" w:lineRule="auto"/>
              <w:jc w:val="both"/>
              <w:rPr>
                <w:rFonts w:hint="eastAsia" w:ascii="宋体" w:hAnsi="宋体" w:eastAsia="宋体" w:cs="宋体"/>
                <w:b w:val="0"/>
                <w:color w:val="auto"/>
                <w:kern w:val="2"/>
                <w:sz w:val="21"/>
                <w:szCs w:val="21"/>
                <w:highlight w:val="none"/>
                <w:lang w:val="en-US" w:eastAsia="zh-CN"/>
              </w:rPr>
            </w:pPr>
            <w:r>
              <w:rPr>
                <w:rFonts w:hint="eastAsia" w:ascii="宋体" w:hAnsi="宋体" w:cs="宋体"/>
                <w:b w:val="0"/>
                <w:color w:val="auto"/>
                <w:kern w:val="2"/>
                <w:sz w:val="21"/>
                <w:szCs w:val="21"/>
                <w:highlight w:val="none"/>
                <w:lang w:val="en-US" w:eastAsia="zh-CN"/>
              </w:rPr>
              <w:t>双方签订合同之日起45日内竣工</w:t>
            </w:r>
          </w:p>
        </w:tc>
      </w:tr>
      <w:tr w14:paraId="05A1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10" w:type="dxa"/>
            <w:vMerge w:val="continue"/>
            <w:noWrap w:val="0"/>
            <w:vAlign w:val="center"/>
          </w:tcPr>
          <w:p w14:paraId="0123B2FA">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1D84C298">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28ECB68C">
            <w:pPr>
              <w:autoSpaceDE w:val="0"/>
              <w:autoSpaceDN w:val="0"/>
              <w:adjustRightInd w:val="0"/>
              <w:spacing w:line="276" w:lineRule="auto"/>
              <w:jc w:val="center"/>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zh-CN"/>
              </w:rPr>
              <w:t>质量</w:t>
            </w:r>
            <w:r>
              <w:rPr>
                <w:rFonts w:hint="eastAsia" w:ascii="宋体" w:hAnsi="宋体" w:cs="宋体"/>
                <w:b w:val="0"/>
                <w:sz w:val="21"/>
                <w:szCs w:val="21"/>
                <w:highlight w:val="none"/>
                <w:lang w:val="en-US" w:eastAsia="zh-CN"/>
              </w:rPr>
              <w:t>标准</w:t>
            </w:r>
          </w:p>
        </w:tc>
        <w:tc>
          <w:tcPr>
            <w:tcW w:w="5648" w:type="dxa"/>
            <w:noWrap w:val="0"/>
            <w:vAlign w:val="center"/>
          </w:tcPr>
          <w:p w14:paraId="52A27F5B">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符合国家相关工程质量验收统一标准及相关标准要求的合格工程</w:t>
            </w:r>
          </w:p>
        </w:tc>
      </w:tr>
      <w:tr w14:paraId="30F1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10" w:type="dxa"/>
            <w:vMerge w:val="continue"/>
            <w:noWrap w:val="0"/>
            <w:vAlign w:val="center"/>
          </w:tcPr>
          <w:p w14:paraId="7E7CC8C3">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3DFB1C53">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25D171EE">
            <w:pPr>
              <w:autoSpaceDE w:val="0"/>
              <w:autoSpaceDN w:val="0"/>
              <w:adjustRightInd w:val="0"/>
              <w:spacing w:line="276" w:lineRule="auto"/>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投标有效期</w:t>
            </w:r>
          </w:p>
        </w:tc>
        <w:tc>
          <w:tcPr>
            <w:tcW w:w="5648" w:type="dxa"/>
            <w:noWrap w:val="0"/>
            <w:vAlign w:val="center"/>
          </w:tcPr>
          <w:p w14:paraId="1467DF4B">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投标截止期结束后90天（日历天）</w:t>
            </w:r>
          </w:p>
        </w:tc>
      </w:tr>
      <w:tr w14:paraId="3DE2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10" w:type="dxa"/>
            <w:vMerge w:val="continue"/>
            <w:noWrap w:val="0"/>
            <w:vAlign w:val="center"/>
          </w:tcPr>
          <w:p w14:paraId="07C1D7CF">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53D8290D">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2533A310">
            <w:pPr>
              <w:autoSpaceDE w:val="0"/>
              <w:autoSpaceDN w:val="0"/>
              <w:adjustRightInd w:val="0"/>
              <w:spacing w:line="276" w:lineRule="auto"/>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中小企业要求</w:t>
            </w:r>
          </w:p>
        </w:tc>
        <w:tc>
          <w:tcPr>
            <w:tcW w:w="5648" w:type="dxa"/>
            <w:noWrap w:val="0"/>
            <w:vAlign w:val="center"/>
          </w:tcPr>
          <w:p w14:paraId="6C352367">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提供中小企业声明函</w:t>
            </w:r>
          </w:p>
        </w:tc>
      </w:tr>
      <w:tr w14:paraId="08C5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10" w:type="dxa"/>
            <w:vMerge w:val="continue"/>
            <w:noWrap w:val="0"/>
            <w:vAlign w:val="center"/>
          </w:tcPr>
          <w:p w14:paraId="72034BF1">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2B58CA54">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2DFE573B">
            <w:pPr>
              <w:autoSpaceDE w:val="0"/>
              <w:autoSpaceDN w:val="0"/>
              <w:adjustRightInd w:val="0"/>
              <w:spacing w:line="276" w:lineRule="auto"/>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已标价工程量</w:t>
            </w:r>
          </w:p>
          <w:p w14:paraId="3F2375EB">
            <w:pPr>
              <w:autoSpaceDE w:val="0"/>
              <w:autoSpaceDN w:val="0"/>
              <w:adjustRightInd w:val="0"/>
              <w:spacing w:line="276" w:lineRule="auto"/>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清单</w:t>
            </w:r>
          </w:p>
        </w:tc>
        <w:tc>
          <w:tcPr>
            <w:tcW w:w="5648" w:type="dxa"/>
            <w:noWrap w:val="0"/>
            <w:vAlign w:val="center"/>
          </w:tcPr>
          <w:p w14:paraId="504C1DA6">
            <w:pPr>
              <w:autoSpaceDE w:val="0"/>
              <w:autoSpaceDN w:val="0"/>
              <w:adjustRightInd w:val="0"/>
              <w:spacing w:line="276" w:lineRule="auto"/>
              <w:jc w:val="both"/>
              <w:rPr>
                <w:rFonts w:hint="eastAsia" w:ascii="宋体" w:hAnsi="宋体" w:cs="宋体"/>
                <w:b w:val="0"/>
                <w:sz w:val="21"/>
                <w:szCs w:val="21"/>
                <w:highlight w:val="none"/>
                <w:lang w:val="zh-CN"/>
              </w:rPr>
            </w:pPr>
            <w:r>
              <w:rPr>
                <w:rFonts w:hint="eastAsia" w:ascii="宋体" w:hAnsi="宋体" w:eastAsia="宋体" w:cs="宋体"/>
                <w:bCs/>
                <w:color w:val="auto"/>
                <w:kern w:val="15"/>
                <w:szCs w:val="21"/>
                <w:highlight w:val="none"/>
              </w:rPr>
              <w:t>符合“工程量清单”给出的范围及数量，投标人应按招标工程量清单填报价格。项目编码、项目名称、项目特征、计量单位、工程量必须与招标工程量清单一致，并符合相关法律法规及招标文件规定</w:t>
            </w:r>
          </w:p>
        </w:tc>
      </w:tr>
      <w:tr w14:paraId="04B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10" w:type="dxa"/>
            <w:vMerge w:val="continue"/>
            <w:noWrap w:val="0"/>
            <w:vAlign w:val="center"/>
          </w:tcPr>
          <w:p w14:paraId="3C358D80">
            <w:pPr>
              <w:autoSpaceDE w:val="0"/>
              <w:autoSpaceDN w:val="0"/>
              <w:adjustRightInd w:val="0"/>
              <w:spacing w:line="0" w:lineRule="atLeast"/>
              <w:jc w:val="left"/>
              <w:rPr>
                <w:rFonts w:hint="eastAsia" w:ascii="宋体" w:hAnsi="宋体" w:cs="宋体"/>
                <w:b w:val="0"/>
                <w:sz w:val="21"/>
                <w:szCs w:val="21"/>
                <w:highlight w:val="none"/>
                <w:lang w:val="zh-CN"/>
              </w:rPr>
            </w:pPr>
          </w:p>
        </w:tc>
        <w:tc>
          <w:tcPr>
            <w:tcW w:w="600" w:type="dxa"/>
            <w:vMerge w:val="continue"/>
            <w:noWrap w:val="0"/>
            <w:vAlign w:val="center"/>
          </w:tcPr>
          <w:p w14:paraId="14343129">
            <w:pPr>
              <w:autoSpaceDE w:val="0"/>
              <w:autoSpaceDN w:val="0"/>
              <w:adjustRightInd w:val="0"/>
              <w:spacing w:line="0" w:lineRule="atLeast"/>
              <w:jc w:val="left"/>
              <w:rPr>
                <w:rFonts w:hint="eastAsia" w:ascii="宋体" w:hAnsi="宋体" w:cs="宋体"/>
                <w:b w:val="0"/>
                <w:sz w:val="21"/>
                <w:szCs w:val="21"/>
                <w:highlight w:val="none"/>
                <w:lang w:val="zh-CN"/>
              </w:rPr>
            </w:pPr>
          </w:p>
        </w:tc>
        <w:tc>
          <w:tcPr>
            <w:tcW w:w="1800" w:type="dxa"/>
            <w:noWrap w:val="0"/>
            <w:vAlign w:val="center"/>
          </w:tcPr>
          <w:p w14:paraId="021EFD20">
            <w:pPr>
              <w:autoSpaceDE w:val="0"/>
              <w:autoSpaceDN w:val="0"/>
              <w:adjustRightInd w:val="0"/>
              <w:spacing w:line="276" w:lineRule="auto"/>
              <w:jc w:val="center"/>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投标报价</w:t>
            </w:r>
          </w:p>
        </w:tc>
        <w:tc>
          <w:tcPr>
            <w:tcW w:w="5648" w:type="dxa"/>
            <w:noWrap w:val="0"/>
            <w:vAlign w:val="center"/>
          </w:tcPr>
          <w:p w14:paraId="3F3D5ADA">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最高投标限价：100000.00元</w:t>
            </w:r>
          </w:p>
          <w:p w14:paraId="6016C6FC">
            <w:pPr>
              <w:autoSpaceDE w:val="0"/>
              <w:autoSpaceDN w:val="0"/>
              <w:adjustRightInd w:val="0"/>
              <w:spacing w:line="360" w:lineRule="auto"/>
              <w:jc w:val="both"/>
              <w:rPr>
                <w:rFonts w:hint="eastAsia" w:ascii="宋体" w:hAnsi="宋体" w:cs="宋体"/>
                <w:b w:val="0"/>
                <w:sz w:val="21"/>
                <w:szCs w:val="21"/>
                <w:highlight w:val="none"/>
                <w:lang w:val="zh-CN"/>
              </w:rPr>
            </w:pPr>
            <w:r>
              <w:rPr>
                <w:rFonts w:hint="eastAsia" w:ascii="宋体" w:hAnsi="宋体" w:eastAsia="宋体" w:cs="宋体"/>
                <w:b w:val="0"/>
                <w:bCs/>
                <w:color w:val="auto"/>
                <w:kern w:val="2"/>
                <w:sz w:val="21"/>
                <w:szCs w:val="21"/>
                <w:highlight w:val="none"/>
                <w:lang w:val="zh-CN" w:eastAsia="zh-CN" w:bidi="ar-SA"/>
              </w:rPr>
              <w:t>供应商的投标报价不得超过最高投标限价，</w:t>
            </w:r>
            <w:r>
              <w:rPr>
                <w:rFonts w:hint="eastAsia" w:ascii="宋体" w:hAnsi="宋体" w:eastAsia="宋体" w:cs="宋体"/>
                <w:b w:val="0"/>
                <w:bCs/>
                <w:color w:val="auto"/>
                <w:kern w:val="2"/>
                <w:sz w:val="21"/>
                <w:szCs w:val="21"/>
                <w:highlight w:val="none"/>
                <w:lang w:val="en-US" w:eastAsia="zh-CN" w:bidi="ar-SA"/>
              </w:rPr>
              <w:t>超出此最高投标限价的投标报价视为无效报价，其投标将被否决。</w:t>
            </w:r>
          </w:p>
        </w:tc>
      </w:tr>
      <w:tr w14:paraId="5529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8" w:type="dxa"/>
            <w:gridSpan w:val="4"/>
            <w:noWrap w:val="0"/>
            <w:vAlign w:val="center"/>
          </w:tcPr>
          <w:p w14:paraId="59B80AFE">
            <w:pPr>
              <w:autoSpaceDE w:val="0"/>
              <w:autoSpaceDN w:val="0"/>
              <w:adjustRightInd w:val="0"/>
              <w:spacing w:line="276" w:lineRule="auto"/>
              <w:jc w:val="both"/>
              <w:rPr>
                <w:rFonts w:hint="eastAsia" w:ascii="宋体" w:hAnsi="宋体" w:cs="宋体"/>
                <w:b w:val="0"/>
                <w:sz w:val="21"/>
                <w:szCs w:val="21"/>
                <w:highlight w:val="none"/>
              </w:rPr>
            </w:pPr>
            <w:r>
              <w:rPr>
                <w:rFonts w:hint="eastAsia" w:ascii="宋体" w:hAnsi="宋体" w:cs="宋体"/>
                <w:b w:val="0"/>
                <w:sz w:val="21"/>
                <w:szCs w:val="21"/>
                <w:highlight w:val="none"/>
                <w:lang w:val="zh-CN"/>
              </w:rPr>
              <w:t>注：以上各项评审标准，有一项不合格，即为投标被否决，不再进入后续详细评审。</w:t>
            </w:r>
          </w:p>
        </w:tc>
      </w:tr>
    </w:tbl>
    <w:p w14:paraId="72230DF6">
      <w:pPr>
        <w:pStyle w:val="15"/>
        <w:spacing w:before="0" w:after="0"/>
        <w:outlineLvl w:val="1"/>
        <w:rPr>
          <w:rFonts w:hint="eastAsia" w:ascii="宋体" w:hAnsi="宋体" w:cs="宋体"/>
          <w:b w:val="0"/>
          <w:bCs w:val="0"/>
          <w:sz w:val="24"/>
          <w:szCs w:val="24"/>
          <w:highlight w:val="none"/>
          <w:lang w:val="zh-CN"/>
        </w:rPr>
      </w:pPr>
      <w:r>
        <w:rPr>
          <w:rFonts w:hint="eastAsia" w:ascii="宋体" w:hAnsi="宋体" w:cs="宋体"/>
          <w:b w:val="0"/>
          <w:bCs w:val="0"/>
          <w:szCs w:val="18"/>
          <w:highlight w:val="none"/>
          <w:lang w:val="zh-CN"/>
        </w:rPr>
        <w:br w:type="page"/>
      </w:r>
      <w:bookmarkStart w:id="22" w:name="_Toc31653"/>
      <w:r>
        <w:rPr>
          <w:rFonts w:hint="eastAsia" w:ascii="宋体" w:hAnsi="宋体" w:cs="宋体"/>
          <w:b w:val="0"/>
          <w:bCs w:val="0"/>
          <w:sz w:val="24"/>
          <w:szCs w:val="24"/>
          <w:highlight w:val="none"/>
          <w:lang w:val="zh-CN"/>
        </w:rPr>
        <w:t>评标办法前附表（二）</w:t>
      </w:r>
      <w:bookmarkEnd w:id="17"/>
      <w:bookmarkEnd w:id="18"/>
      <w:bookmarkEnd w:id="22"/>
    </w:p>
    <w:tbl>
      <w:tblPr>
        <w:tblStyle w:val="1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06"/>
        <w:gridCol w:w="5843"/>
        <w:gridCol w:w="709"/>
      </w:tblGrid>
      <w:tr w14:paraId="067E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jc w:val="center"/>
        </w:trPr>
        <w:tc>
          <w:tcPr>
            <w:tcW w:w="1198" w:type="dxa"/>
            <w:noWrap w:val="0"/>
            <w:vAlign w:val="center"/>
          </w:tcPr>
          <w:p w14:paraId="09FC883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1806" w:type="dxa"/>
            <w:noWrap w:val="0"/>
            <w:vAlign w:val="center"/>
          </w:tcPr>
          <w:p w14:paraId="2AC4CEE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评审因素</w:t>
            </w:r>
          </w:p>
        </w:tc>
        <w:tc>
          <w:tcPr>
            <w:tcW w:w="6552" w:type="dxa"/>
            <w:gridSpan w:val="2"/>
            <w:noWrap w:val="0"/>
            <w:vAlign w:val="center"/>
          </w:tcPr>
          <w:p w14:paraId="330D9AB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评审标准</w:t>
            </w:r>
          </w:p>
        </w:tc>
      </w:tr>
      <w:tr w14:paraId="64EB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98" w:type="dxa"/>
            <w:noWrap w:val="0"/>
            <w:vAlign w:val="center"/>
          </w:tcPr>
          <w:p w14:paraId="354468D0">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p>
          <w:p w14:paraId="72E0F648">
            <w:pPr>
              <w:keepNext w:val="0"/>
              <w:keepLines w:val="0"/>
              <w:suppressLineNumbers w:val="0"/>
              <w:autoSpaceDE w:val="0"/>
              <w:autoSpaceDN w:val="0"/>
              <w:adjustRightInd w:val="0"/>
              <w:spacing w:before="0" w:beforeAutospacing="0" w:after="0" w:afterAutospacing="0" w:line="320" w:lineRule="exact"/>
              <w:ind w:left="0" w:leftChars="-135" w:right="0" w:hanging="283" w:hangingChars="135"/>
              <w:jc w:val="center"/>
              <w:rPr>
                <w:rFonts w:hint="eastAsia" w:ascii="宋体" w:hAnsi="宋体" w:eastAsia="宋体" w:cs="宋体"/>
                <w:bCs/>
                <w:color w:val="auto"/>
                <w:sz w:val="21"/>
                <w:szCs w:val="21"/>
                <w:highlight w:val="none"/>
                <w:lang w:val="zh-CN"/>
              </w:rPr>
            </w:pPr>
          </w:p>
        </w:tc>
        <w:tc>
          <w:tcPr>
            <w:tcW w:w="1806" w:type="dxa"/>
            <w:noWrap w:val="0"/>
            <w:vAlign w:val="center"/>
          </w:tcPr>
          <w:p w14:paraId="4DC4E671">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分值构成</w:t>
            </w:r>
          </w:p>
          <w:p w14:paraId="04318676">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(总分100分)</w:t>
            </w:r>
          </w:p>
        </w:tc>
        <w:tc>
          <w:tcPr>
            <w:tcW w:w="6552" w:type="dxa"/>
            <w:gridSpan w:val="2"/>
            <w:noWrap w:val="0"/>
            <w:vAlign w:val="center"/>
          </w:tcPr>
          <w:p w14:paraId="6C623A01">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w:t>
            </w:r>
            <w:r>
              <w:rPr>
                <w:rFonts w:hint="eastAsia" w:ascii="宋体" w:hAnsi="宋体" w:cs="宋体"/>
                <w:bCs/>
                <w:color w:val="auto"/>
                <w:sz w:val="21"/>
                <w:szCs w:val="21"/>
                <w:highlight w:val="none"/>
                <w:u w:val="single"/>
                <w:lang w:val="en-US" w:eastAsia="zh-CN"/>
              </w:rPr>
              <w:t>49</w:t>
            </w:r>
            <w:r>
              <w:rPr>
                <w:rFonts w:hint="eastAsia" w:ascii="宋体" w:hAnsi="宋体" w:eastAsia="宋体" w:cs="宋体"/>
                <w:bCs/>
                <w:color w:val="auto"/>
                <w:sz w:val="21"/>
                <w:szCs w:val="21"/>
                <w:highlight w:val="none"/>
                <w:lang w:val="zh-CN"/>
              </w:rPr>
              <w:t>分      项目管理机构：</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lang w:val="zh-CN"/>
              </w:rPr>
              <w:t>分</w:t>
            </w:r>
          </w:p>
          <w:p w14:paraId="681D577E">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lang w:val="zh-CN"/>
              </w:rPr>
              <w:t xml:space="preserve">分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其他评分因素：</w:t>
            </w:r>
            <w:r>
              <w:rPr>
                <w:rFonts w:hint="eastAsia" w:ascii="宋体" w:hAnsi="宋体" w:cs="宋体"/>
                <w:bCs/>
                <w:color w:val="auto"/>
                <w:sz w:val="21"/>
                <w:szCs w:val="21"/>
                <w:highlight w:val="none"/>
                <w:u w:val="single"/>
                <w:lang w:val="en-US" w:eastAsia="zh-CN"/>
              </w:rPr>
              <w:t>16</w:t>
            </w:r>
            <w:r>
              <w:rPr>
                <w:rFonts w:hint="eastAsia" w:ascii="宋体" w:hAnsi="宋体" w:eastAsia="宋体" w:cs="宋体"/>
                <w:bCs/>
                <w:color w:val="auto"/>
                <w:sz w:val="21"/>
                <w:szCs w:val="21"/>
                <w:highlight w:val="none"/>
                <w:lang w:val="zh-CN"/>
              </w:rPr>
              <w:t>分</w:t>
            </w:r>
          </w:p>
        </w:tc>
      </w:tr>
      <w:tr w14:paraId="5DB5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198" w:type="dxa"/>
            <w:noWrap w:val="0"/>
            <w:vAlign w:val="center"/>
          </w:tcPr>
          <w:p w14:paraId="5EC5F5AE">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p>
        </w:tc>
        <w:tc>
          <w:tcPr>
            <w:tcW w:w="1806" w:type="dxa"/>
            <w:noWrap w:val="0"/>
            <w:vAlign w:val="center"/>
          </w:tcPr>
          <w:p w14:paraId="7EE663F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报价得分计算方法</w:t>
            </w:r>
          </w:p>
        </w:tc>
        <w:tc>
          <w:tcPr>
            <w:tcW w:w="6552" w:type="dxa"/>
            <w:gridSpan w:val="2"/>
            <w:noWrap w:val="0"/>
            <w:vAlign w:val="center"/>
          </w:tcPr>
          <w:p w14:paraId="08D4ADCD">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综合评分法中的价格分统一采用低价优先法计算，即满足磋商文件要求且最后报价(第二次)最低的价格为磋商基准价，其价格分为满分。其他单位的价格分统一按照下列公式计算：</w:t>
            </w:r>
          </w:p>
          <w:p w14:paraId="640FBC0B">
            <w:pPr>
              <w:keepNext w:val="0"/>
              <w:keepLines w:val="0"/>
              <w:suppressLineNumbers w:val="0"/>
              <w:spacing w:before="0" w:beforeAutospacing="0" w:after="0" w:afterAutospacing="0" w:line="320" w:lineRule="exact"/>
              <w:ind w:left="0" w:right="0"/>
              <w:rPr>
                <w:rFonts w:hint="eastAsia" w:ascii="宋体" w:hAnsi="宋体" w:eastAsia="宋体" w:cs="宋体"/>
                <w:bCs/>
                <w:color w:val="auto"/>
                <w:spacing w:val="-6"/>
                <w:sz w:val="21"/>
                <w:szCs w:val="21"/>
                <w:highlight w:val="none"/>
              </w:rPr>
            </w:pP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得分=（磋商基准价/最后</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）×价格权值</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14:paraId="7998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004" w:type="dxa"/>
            <w:gridSpan w:val="2"/>
            <w:noWrap w:val="0"/>
            <w:vAlign w:val="center"/>
          </w:tcPr>
          <w:p w14:paraId="5E0348D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评分因素</w:t>
            </w:r>
          </w:p>
        </w:tc>
        <w:tc>
          <w:tcPr>
            <w:tcW w:w="5843" w:type="dxa"/>
            <w:noWrap w:val="0"/>
            <w:vAlign w:val="center"/>
          </w:tcPr>
          <w:p w14:paraId="1CF0F6B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评分标准</w:t>
            </w:r>
          </w:p>
        </w:tc>
        <w:tc>
          <w:tcPr>
            <w:tcW w:w="709" w:type="dxa"/>
            <w:noWrap w:val="0"/>
            <w:vAlign w:val="top"/>
          </w:tcPr>
          <w:p w14:paraId="7241B81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w:t>
            </w:r>
          </w:p>
          <w:p w14:paraId="7A048B9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w:t>
            </w:r>
          </w:p>
        </w:tc>
      </w:tr>
      <w:tr w14:paraId="0F1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8" w:type="dxa"/>
            <w:vMerge w:val="restart"/>
            <w:noWrap w:val="0"/>
            <w:vAlign w:val="center"/>
          </w:tcPr>
          <w:p w14:paraId="0811A1D7">
            <w:pPr>
              <w:keepNext w:val="0"/>
              <w:keepLines w:val="0"/>
              <w:numPr>
                <w:ilvl w:val="0"/>
                <w:numId w:val="0"/>
              </w:numPr>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施工</w:t>
            </w:r>
          </w:p>
          <w:p w14:paraId="7EE9C46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组织设计</w:t>
            </w:r>
          </w:p>
          <w:p w14:paraId="15E0F88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49</w:t>
            </w:r>
            <w:r>
              <w:rPr>
                <w:rFonts w:hint="eastAsia" w:ascii="宋体" w:hAnsi="宋体" w:eastAsia="宋体" w:cs="宋体"/>
                <w:bCs/>
                <w:color w:val="auto"/>
                <w:sz w:val="21"/>
                <w:szCs w:val="21"/>
                <w:highlight w:val="none"/>
              </w:rPr>
              <w:t>分</w:t>
            </w:r>
          </w:p>
        </w:tc>
        <w:tc>
          <w:tcPr>
            <w:tcW w:w="1806" w:type="dxa"/>
            <w:noWrap w:val="0"/>
            <w:vAlign w:val="center"/>
          </w:tcPr>
          <w:p w14:paraId="51287088">
            <w:pPr>
              <w:spacing w:line="240" w:lineRule="auto"/>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sz w:val="21"/>
                <w:szCs w:val="21"/>
                <w:highlight w:val="none"/>
              </w:rPr>
              <w:t>内容完整性和编制水平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5843" w:type="dxa"/>
            <w:noWrap w:val="0"/>
            <w:vAlign w:val="center"/>
          </w:tcPr>
          <w:p w14:paraId="6D41F8DA">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针对本项目所提供的内容完整性和编制水平，包括但不限于以下几个方面：</w:t>
            </w:r>
          </w:p>
          <w:p w14:paraId="64613B4E">
            <w:pPr>
              <w:numPr>
                <w:ilvl w:val="0"/>
                <w:numId w:val="7"/>
              </w:num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工程概况</w:t>
            </w:r>
          </w:p>
          <w:p w14:paraId="1AF93021">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施工条件及施工准备</w:t>
            </w:r>
          </w:p>
          <w:p w14:paraId="3B441300">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设备及材料准备情况</w:t>
            </w:r>
          </w:p>
          <w:p w14:paraId="6497D49C">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编制依据、编制原则</w:t>
            </w:r>
          </w:p>
          <w:p w14:paraId="5640A8A1">
            <w:pPr>
              <w:numPr>
                <w:ilvl w:val="0"/>
                <w:numId w:val="0"/>
              </w:numPr>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对以上四项方案进行阐述，每提供一小项内容适用于项目且无缺失的方案得1分，方案有缺失的得0.5分，不提供不得分，满分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09AB21AC">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70A0734">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0-4</w:t>
            </w:r>
          </w:p>
        </w:tc>
      </w:tr>
      <w:tr w14:paraId="725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198" w:type="dxa"/>
            <w:vMerge w:val="continue"/>
            <w:noWrap w:val="0"/>
            <w:vAlign w:val="center"/>
          </w:tcPr>
          <w:p w14:paraId="749071B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3A8485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44EF2FE7">
            <w:pPr>
              <w:spacing w:line="240" w:lineRule="auto"/>
              <w:jc w:val="center"/>
              <w:rPr>
                <w:rFonts w:hint="eastAsia" w:ascii="宋体" w:hAnsi="宋体" w:eastAsia="宋体" w:cs="宋体"/>
                <w:bCs/>
                <w:color w:val="auto"/>
                <w:sz w:val="21"/>
                <w:szCs w:val="21"/>
                <w:highlight w:val="none"/>
                <w:lang w:val="zh-CN"/>
              </w:rPr>
            </w:pPr>
          </w:p>
        </w:tc>
        <w:tc>
          <w:tcPr>
            <w:tcW w:w="5843" w:type="dxa"/>
            <w:noWrap w:val="0"/>
            <w:vAlign w:val="center"/>
          </w:tcPr>
          <w:p w14:paraId="634A42C3">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针对本项目所提供的施工方案与技术措施，包括但不限于以下几个方面：</w:t>
            </w:r>
          </w:p>
          <w:p w14:paraId="49FB177B">
            <w:pPr>
              <w:numPr>
                <w:ilvl w:val="0"/>
                <w:numId w:val="8"/>
              </w:num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完整的施工计划</w:t>
            </w:r>
          </w:p>
          <w:p w14:paraId="37099D8E">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施工过程</w:t>
            </w:r>
          </w:p>
          <w:p w14:paraId="54A7D5A1">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施工部署</w:t>
            </w:r>
          </w:p>
          <w:p w14:paraId="50F7784B">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施工每步进度安排</w:t>
            </w:r>
          </w:p>
          <w:p w14:paraId="2245D5EF">
            <w:pPr>
              <w:numPr>
                <w:ilvl w:val="0"/>
                <w:numId w:val="0"/>
              </w:numPr>
              <w:spacing w:line="240" w:lineRule="auto"/>
              <w:ind w:leftChars="0"/>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对以上四项方案进行阐述，，每提供一小项内容适用于项目且无缺失的方案得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分。</w:t>
            </w:r>
          </w:p>
          <w:p w14:paraId="199EBD3E">
            <w:pPr>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5B088A62">
            <w:pPr>
              <w:spacing w:line="240" w:lineRule="auto"/>
              <w:jc w:val="center"/>
              <w:rPr>
                <w:rFonts w:hint="eastAsia" w:ascii="宋体" w:hAnsi="宋体" w:eastAsia="宋体" w:cs="宋体"/>
                <w:color w:val="auto"/>
                <w:sz w:val="21"/>
                <w:szCs w:val="21"/>
                <w:highlight w:val="none"/>
              </w:rPr>
            </w:pPr>
          </w:p>
          <w:p w14:paraId="69C67A9F">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0-8</w:t>
            </w:r>
          </w:p>
        </w:tc>
      </w:tr>
      <w:tr w14:paraId="0E79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17E98C3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01F6501F">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180C9BD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w:t>
            </w:r>
            <w:r>
              <w:rPr>
                <w:rFonts w:hint="eastAsia" w:ascii="宋体" w:hAnsi="宋体" w:eastAsia="宋体" w:cs="宋体"/>
                <w:b w:val="0"/>
                <w:bCs/>
                <w:color w:val="auto"/>
                <w:sz w:val="21"/>
                <w:szCs w:val="21"/>
                <w:highlight w:val="none"/>
                <w:lang w:val="en-US" w:eastAsia="zh-CN"/>
              </w:rPr>
              <w:t>质</w:t>
            </w:r>
            <w:r>
              <w:rPr>
                <w:rFonts w:hint="eastAsia" w:ascii="宋体" w:hAnsi="宋体" w:eastAsia="宋体" w:cs="宋体"/>
                <w:b w:val="0"/>
                <w:bCs/>
                <w:color w:val="auto"/>
                <w:sz w:val="21"/>
                <w:szCs w:val="21"/>
                <w:highlight w:val="none"/>
                <w:lang w:val="zh-CN"/>
              </w:rPr>
              <w:t>量管理体系与措施，包括但不限于以下几个方面：</w:t>
            </w:r>
          </w:p>
          <w:p w14:paraId="5E3D4260">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1、</w:t>
            </w:r>
            <w:r>
              <w:rPr>
                <w:rFonts w:hint="eastAsia" w:ascii="宋体" w:hAnsi="宋体" w:eastAsia="宋体" w:cs="宋体"/>
                <w:b w:val="0"/>
                <w:bCs/>
                <w:color w:val="auto"/>
                <w:sz w:val="21"/>
                <w:szCs w:val="21"/>
                <w:highlight w:val="none"/>
                <w:lang w:val="en-US" w:eastAsia="zh-CN"/>
              </w:rPr>
              <w:t>质量管理体系及质量目标分解</w:t>
            </w:r>
          </w:p>
          <w:p w14:paraId="7A7B66A1">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2、</w:t>
            </w:r>
            <w:r>
              <w:rPr>
                <w:rFonts w:hint="eastAsia" w:ascii="宋体" w:hAnsi="宋体" w:eastAsia="宋体" w:cs="宋体"/>
                <w:b w:val="0"/>
                <w:bCs/>
                <w:color w:val="auto"/>
                <w:sz w:val="21"/>
                <w:szCs w:val="21"/>
                <w:highlight w:val="none"/>
                <w:lang w:val="en-US" w:eastAsia="zh-CN"/>
              </w:rPr>
              <w:t>质量因素保障措施</w:t>
            </w:r>
          </w:p>
          <w:p w14:paraId="39C75A1B">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3、质量通病防治措施</w:t>
            </w:r>
          </w:p>
          <w:p w14:paraId="428DEEA3">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质量验收标准</w:t>
            </w:r>
          </w:p>
          <w:p w14:paraId="721389A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工程质量试验检测方案</w:t>
            </w:r>
          </w:p>
          <w:p w14:paraId="34EEA3FF">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对以上五项方案进行阐述，每提供一小项内容适用于项目且无缺失的方案得1分，方案有缺失的得0.5分，不提供不得分，满分5分。</w:t>
            </w:r>
          </w:p>
          <w:p w14:paraId="33E46812">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0F2C2083">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0-5</w:t>
            </w:r>
          </w:p>
        </w:tc>
      </w:tr>
      <w:tr w14:paraId="1F6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08E5EE8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6BAA806C">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1151C18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安全管理体系与措施</w:t>
            </w:r>
            <w:r>
              <w:rPr>
                <w:rFonts w:hint="eastAsia" w:ascii="宋体" w:hAnsi="宋体" w:eastAsia="宋体" w:cs="宋体"/>
                <w:b w:val="0"/>
                <w:bCs/>
                <w:color w:val="auto"/>
                <w:sz w:val="21"/>
                <w:szCs w:val="21"/>
                <w:highlight w:val="none"/>
                <w:lang w:val="zh-CN"/>
              </w:rPr>
              <w:t>，包括但不限于以下几个方面：</w:t>
            </w:r>
          </w:p>
          <w:p w14:paraId="44C497E6">
            <w:pPr>
              <w:numPr>
                <w:ilvl w:val="0"/>
                <w:numId w:val="9"/>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安全保证组织机构、生产保证体系</w:t>
            </w:r>
          </w:p>
          <w:p w14:paraId="4F16B32B">
            <w:pPr>
              <w:numPr>
                <w:ilvl w:val="0"/>
                <w:numId w:val="9"/>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安全文明施工管理措施</w:t>
            </w:r>
          </w:p>
          <w:p w14:paraId="1E58FD03">
            <w:pPr>
              <w:numPr>
                <w:ilvl w:val="0"/>
                <w:numId w:val="9"/>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主要危险源及重大危险源管控措施</w:t>
            </w:r>
            <w:r>
              <w:rPr>
                <w:rFonts w:hint="eastAsia" w:ascii="宋体" w:hAnsi="宋体" w:eastAsia="宋体" w:cs="宋体"/>
                <w:b w:val="0"/>
                <w:bCs/>
                <w:color w:val="auto"/>
                <w:sz w:val="21"/>
                <w:szCs w:val="21"/>
                <w:highlight w:val="none"/>
                <w:lang w:val="zh-CN"/>
              </w:rPr>
              <w:t>。</w:t>
            </w:r>
          </w:p>
          <w:p w14:paraId="177058F8">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zh-CN"/>
              </w:rPr>
              <w:t>分。</w:t>
            </w:r>
          </w:p>
          <w:p w14:paraId="61E7E357">
            <w:pPr>
              <w:spacing w:line="24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6B88133F">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0-6</w:t>
            </w:r>
          </w:p>
        </w:tc>
      </w:tr>
      <w:tr w14:paraId="01AB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55F514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4CDF75D4">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环境保护管理体系与措施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5843" w:type="dxa"/>
            <w:noWrap w:val="0"/>
            <w:vAlign w:val="center"/>
          </w:tcPr>
          <w:p w14:paraId="4FD9461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环境保护管理体系与措施，包括但不限于以下几个方面：</w:t>
            </w:r>
          </w:p>
          <w:p w14:paraId="357B1079">
            <w:pPr>
              <w:numPr>
                <w:ilvl w:val="0"/>
                <w:numId w:val="10"/>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环境保护管理体系</w:t>
            </w:r>
          </w:p>
          <w:p w14:paraId="23D111EC">
            <w:pPr>
              <w:numPr>
                <w:ilvl w:val="0"/>
                <w:numId w:val="10"/>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扬尘、健康及卫生管理体系</w:t>
            </w:r>
          </w:p>
          <w:p w14:paraId="1930AB44">
            <w:pPr>
              <w:numPr>
                <w:ilvl w:val="0"/>
                <w:numId w:val="10"/>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现场环境保护应急预案</w:t>
            </w:r>
          </w:p>
          <w:p w14:paraId="71F68120">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对以上三项方案进行阐述，每提供一小项内容适用于项目且无缺失的方案得1分，方案有缺失的得0.5分，不提供不得分，满分</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分。</w:t>
            </w:r>
          </w:p>
          <w:p w14:paraId="29CAE810">
            <w:pPr>
              <w:spacing w:line="24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1BC3572A">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0-3</w:t>
            </w:r>
          </w:p>
        </w:tc>
      </w:tr>
      <w:tr w14:paraId="48C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E6D266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118D9A8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75EE700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工程进度计划与措施</w:t>
            </w:r>
            <w:r>
              <w:rPr>
                <w:rFonts w:hint="eastAsia" w:ascii="宋体" w:hAnsi="宋体" w:eastAsia="宋体" w:cs="宋体"/>
                <w:b w:val="0"/>
                <w:bCs/>
                <w:color w:val="auto"/>
                <w:sz w:val="21"/>
                <w:szCs w:val="21"/>
                <w:highlight w:val="none"/>
                <w:lang w:val="zh-CN"/>
              </w:rPr>
              <w:t>，包括但不限于以下几个方面：</w:t>
            </w:r>
          </w:p>
          <w:p w14:paraId="19DD5FEF">
            <w:pPr>
              <w:numPr>
                <w:ilvl w:val="0"/>
                <w:numId w:val="11"/>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施工进度计划、控制措施</w:t>
            </w:r>
          </w:p>
          <w:p w14:paraId="11451198">
            <w:pPr>
              <w:numPr>
                <w:ilvl w:val="0"/>
                <w:numId w:val="11"/>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工期影响因素及应对措施</w:t>
            </w:r>
          </w:p>
          <w:p w14:paraId="5323A174">
            <w:pPr>
              <w:numPr>
                <w:ilvl w:val="0"/>
                <w:numId w:val="11"/>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工期延误回补措施</w:t>
            </w:r>
          </w:p>
          <w:p w14:paraId="09A00913">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zh-CN"/>
              </w:rPr>
              <w:t>分。</w:t>
            </w:r>
          </w:p>
          <w:p w14:paraId="2D89367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AF553F2">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0-9</w:t>
            </w:r>
          </w:p>
        </w:tc>
      </w:tr>
      <w:tr w14:paraId="7C7F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8" w:type="dxa"/>
            <w:vMerge w:val="continue"/>
            <w:noWrap w:val="0"/>
            <w:vAlign w:val="center"/>
          </w:tcPr>
          <w:p w14:paraId="351EAE4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6632B93A">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主要施工机械设备情况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0E7FA16B">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主要施工机械设备情况，包括但不限于以下几个方面：</w:t>
            </w:r>
          </w:p>
          <w:p w14:paraId="2D90A0D1">
            <w:pPr>
              <w:numPr>
                <w:ilvl w:val="0"/>
                <w:numId w:val="12"/>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机械设备投入计划</w:t>
            </w:r>
          </w:p>
          <w:p w14:paraId="1BF067AB">
            <w:pPr>
              <w:numPr>
                <w:ilvl w:val="0"/>
                <w:numId w:val="12"/>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拟投入本项目的机械设备情况</w:t>
            </w:r>
          </w:p>
          <w:p w14:paraId="75DB7D17">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001248A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20338805">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4E2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7D1442E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5F7C1FA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原材料进场计划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54E6EE26">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原材料进场计划，包括但不限于以下几个方面：</w:t>
            </w:r>
          </w:p>
          <w:p w14:paraId="559E397B">
            <w:pPr>
              <w:numPr>
                <w:ilvl w:val="0"/>
                <w:numId w:val="13"/>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原材料投入计划</w:t>
            </w:r>
          </w:p>
          <w:p w14:paraId="3B2E5FFA">
            <w:pPr>
              <w:numPr>
                <w:ilvl w:val="0"/>
                <w:numId w:val="13"/>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原材料管理制度</w:t>
            </w:r>
          </w:p>
          <w:p w14:paraId="1A0735D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20BD9F1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2AF9123F">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285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7F3F145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057C6CD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劳动力进场计划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335065A5">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劳动力进场计划，包括但不限于以下几个方面：</w:t>
            </w:r>
          </w:p>
          <w:p w14:paraId="420D7B73">
            <w:pPr>
              <w:numPr>
                <w:ilvl w:val="0"/>
                <w:numId w:val="14"/>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劳动力投入计划</w:t>
            </w:r>
          </w:p>
          <w:p w14:paraId="7B377F64">
            <w:pPr>
              <w:numPr>
                <w:ilvl w:val="0"/>
                <w:numId w:val="14"/>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生活管理与保障措施</w:t>
            </w:r>
          </w:p>
          <w:p w14:paraId="7C6D860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491AE11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60418205">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33C2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C9AF61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092AA216">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紧急情况的处理措施、预案以及抵抗风险的措施</w:t>
            </w:r>
          </w:p>
          <w:p w14:paraId="2315BA8D">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843" w:type="dxa"/>
            <w:noWrap w:val="0"/>
            <w:vAlign w:val="center"/>
          </w:tcPr>
          <w:p w14:paraId="3C8AE9C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紧急情况的处理措施、预案以及抵抗风险的措施，包括但不限于以下几个方面：</w:t>
            </w:r>
          </w:p>
          <w:p w14:paraId="061DC756">
            <w:pPr>
              <w:numPr>
                <w:ilvl w:val="0"/>
                <w:numId w:val="15"/>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抵抗风险能力及措施</w:t>
            </w:r>
          </w:p>
          <w:p w14:paraId="2002E4C7">
            <w:pPr>
              <w:numPr>
                <w:ilvl w:val="0"/>
                <w:numId w:val="15"/>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紧急情况处理预案</w:t>
            </w:r>
          </w:p>
          <w:p w14:paraId="09FD1888">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w:t>
            </w:r>
          </w:p>
          <w:p w14:paraId="1A19F0E8">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57656A9">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0-2</w:t>
            </w:r>
          </w:p>
        </w:tc>
      </w:tr>
      <w:tr w14:paraId="2C4D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1198" w:type="dxa"/>
            <w:noWrap w:val="0"/>
            <w:vAlign w:val="center"/>
          </w:tcPr>
          <w:p w14:paraId="14019AAB">
            <w:pPr>
              <w:autoSpaceDE w:val="0"/>
              <w:autoSpaceDN w:val="0"/>
              <w:adjustRightInd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项目管理机构</w:t>
            </w:r>
          </w:p>
          <w:p w14:paraId="7356DE06">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121C6F90">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其他主要人员（5分）</w:t>
            </w:r>
          </w:p>
        </w:tc>
        <w:tc>
          <w:tcPr>
            <w:tcW w:w="5843" w:type="dxa"/>
            <w:noWrap w:val="0"/>
            <w:vAlign w:val="center"/>
          </w:tcPr>
          <w:p w14:paraId="3516D93F">
            <w:pPr>
              <w:autoSpaceDE w:val="0"/>
              <w:autoSpaceDN w:val="0"/>
              <w:adjustRightInd w:val="0"/>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在磋商文件要求最低人员基础上，主要人员配备齐全满足施工要求，对人员配备情况进行比较，每增加1名其他类工种技术人员，加1分，最高得5分；</w:t>
            </w:r>
          </w:p>
          <w:p w14:paraId="151AEC1F">
            <w:pPr>
              <w:autoSpaceDE w:val="0"/>
              <w:autoSpaceDN w:val="0"/>
              <w:adjustRightIn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文件内附相应人员职称证书或岗位证书复印件加盖投标单位公章，启用电子证书的投标人，响应文件内附电子证书的有效查询网址，信息真伪由评标专家登录其提供的有效网址或扫描二维码标识进行查询确认。</w:t>
            </w:r>
          </w:p>
        </w:tc>
        <w:tc>
          <w:tcPr>
            <w:tcW w:w="709" w:type="dxa"/>
            <w:noWrap w:val="0"/>
            <w:vAlign w:val="center"/>
          </w:tcPr>
          <w:p w14:paraId="174B884B">
            <w:pPr>
              <w:autoSpaceDE w:val="0"/>
              <w:autoSpaceDN w:val="0"/>
              <w:adjustRightInd w:val="0"/>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0-5</w:t>
            </w:r>
          </w:p>
        </w:tc>
      </w:tr>
      <w:tr w14:paraId="6EF0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98" w:type="dxa"/>
            <w:noWrap w:val="0"/>
            <w:vAlign w:val="center"/>
          </w:tcPr>
          <w:p w14:paraId="4C5B8C25">
            <w:pPr>
              <w:autoSpaceDE w:val="0"/>
              <w:autoSpaceDN w:val="0"/>
              <w:adjustRightInd w:val="0"/>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投标报价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0201F353">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投标报价得分</w:t>
            </w:r>
          </w:p>
          <w:p w14:paraId="25B1C660">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eastAsia="zh-CN"/>
              </w:rPr>
              <w:t>）</w:t>
            </w:r>
          </w:p>
        </w:tc>
        <w:tc>
          <w:tcPr>
            <w:tcW w:w="5843" w:type="dxa"/>
            <w:noWrap w:val="0"/>
            <w:vAlign w:val="center"/>
          </w:tcPr>
          <w:p w14:paraId="615B34AC">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投标报价得分=（磋商基准价/最后投标报价）×价格权值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%×100</w:t>
            </w:r>
          </w:p>
        </w:tc>
        <w:tc>
          <w:tcPr>
            <w:tcW w:w="709" w:type="dxa"/>
            <w:noWrap w:val="0"/>
            <w:vAlign w:val="center"/>
          </w:tcPr>
          <w:p w14:paraId="6822CFA3">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r w14:paraId="2EA5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198" w:type="dxa"/>
            <w:vMerge w:val="restart"/>
            <w:noWrap w:val="0"/>
            <w:vAlign w:val="center"/>
          </w:tcPr>
          <w:p w14:paraId="616F5E87">
            <w:pPr>
              <w:autoSpaceDE w:val="0"/>
              <w:autoSpaceDN w:val="0"/>
              <w:adjustRightInd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其他因素</w:t>
            </w:r>
          </w:p>
          <w:p w14:paraId="6F3F33AF">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564A9562">
            <w:pPr>
              <w:autoSpaceDE w:val="0"/>
              <w:autoSpaceDN w:val="0"/>
              <w:adjustRightInd w:val="0"/>
              <w:spacing w:line="24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企业业绩（</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843" w:type="dxa"/>
            <w:noWrap w:val="0"/>
            <w:vAlign w:val="center"/>
          </w:tcPr>
          <w:p w14:paraId="092B4999">
            <w:pPr>
              <w:autoSpaceDE w:val="0"/>
              <w:autoSpaceDN w:val="0"/>
              <w:adjustRightInd w:val="0"/>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2022年至今完成过类似工程，在一项业绩基础上，每增加一项得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分，满分得</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分，没有或不满足不得分（应提供中标通知书或合同协议书或竣工验收报告。响应文件内附复印件加盖投标单位</w:t>
            </w:r>
            <w:r>
              <w:rPr>
                <w:rFonts w:hint="eastAsia" w:ascii="宋体" w:hAnsi="宋体" w:eastAsia="宋体" w:cs="宋体"/>
                <w:b w:val="0"/>
                <w:bCs/>
                <w:color w:val="auto"/>
                <w:sz w:val="21"/>
                <w:szCs w:val="21"/>
                <w:highlight w:val="none"/>
              </w:rPr>
              <w:t>公章</w:t>
            </w:r>
            <w:r>
              <w:rPr>
                <w:rFonts w:hint="eastAsia" w:ascii="宋体" w:hAnsi="宋体" w:eastAsia="宋体" w:cs="宋体"/>
                <w:b w:val="0"/>
                <w:bCs/>
                <w:color w:val="auto"/>
                <w:sz w:val="21"/>
                <w:szCs w:val="21"/>
                <w:highlight w:val="none"/>
                <w:lang w:val="en-US" w:eastAsia="zh-CN"/>
              </w:rPr>
              <w:t>。</w:t>
            </w:r>
          </w:p>
        </w:tc>
        <w:tc>
          <w:tcPr>
            <w:tcW w:w="709" w:type="dxa"/>
            <w:noWrap w:val="0"/>
            <w:vAlign w:val="center"/>
          </w:tcPr>
          <w:p w14:paraId="3BD384F2">
            <w:pPr>
              <w:autoSpaceDE w:val="0"/>
              <w:autoSpaceDN w:val="0"/>
              <w:adjustRightIn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p>
        </w:tc>
      </w:tr>
      <w:tr w14:paraId="15E9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198" w:type="dxa"/>
            <w:vMerge w:val="continue"/>
            <w:noWrap w:val="0"/>
            <w:vAlign w:val="center"/>
          </w:tcPr>
          <w:p w14:paraId="0BFE2C7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6590D137">
            <w:pPr>
              <w:spacing w:line="24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质量保修服务（5分）</w:t>
            </w:r>
          </w:p>
        </w:tc>
        <w:tc>
          <w:tcPr>
            <w:tcW w:w="5843" w:type="dxa"/>
            <w:noWrap w:val="0"/>
            <w:vAlign w:val="center"/>
          </w:tcPr>
          <w:p w14:paraId="47EC9B36">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zh-CN" w:eastAsia="zh-CN"/>
              </w:rPr>
              <w:t>满足磋商文件质保期要求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基础上，每增加</w:t>
            </w:r>
            <w:r>
              <w:rPr>
                <w:rFonts w:hint="eastAsia" w:ascii="宋体" w:hAnsi="宋体" w:cs="宋体"/>
                <w:color w:val="auto"/>
                <w:sz w:val="21"/>
                <w:szCs w:val="21"/>
                <w:highlight w:val="none"/>
                <w:lang w:val="en-US" w:eastAsia="zh-CN"/>
              </w:rPr>
              <w:t>半</w:t>
            </w:r>
            <w:r>
              <w:rPr>
                <w:rFonts w:hint="eastAsia" w:ascii="宋体" w:hAnsi="宋体" w:eastAsia="宋体" w:cs="宋体"/>
                <w:color w:val="auto"/>
                <w:sz w:val="21"/>
                <w:szCs w:val="21"/>
                <w:highlight w:val="none"/>
                <w:lang w:val="zh-CN" w:eastAsia="zh-CN"/>
              </w:rPr>
              <w:t>年得</w:t>
            </w:r>
            <w:r>
              <w:rPr>
                <w:rFonts w:hint="eastAsia" w:ascii="宋体" w:hAnsi="宋体" w:eastAsia="宋体" w:cs="宋体"/>
                <w:color w:val="auto"/>
                <w:sz w:val="21"/>
                <w:szCs w:val="21"/>
                <w:highlight w:val="none"/>
                <w:lang w:val="en-US" w:eastAsia="zh-CN"/>
              </w:rPr>
              <w:t>2.5分，最多得5分</w:t>
            </w:r>
            <w:r>
              <w:rPr>
                <w:rFonts w:hint="eastAsia" w:ascii="宋体" w:hAnsi="宋体" w:cs="宋体"/>
                <w:color w:val="auto"/>
                <w:sz w:val="21"/>
                <w:szCs w:val="21"/>
                <w:highlight w:val="none"/>
                <w:lang w:val="en-US" w:eastAsia="zh-CN"/>
              </w:rPr>
              <w:t>。</w:t>
            </w:r>
          </w:p>
        </w:tc>
        <w:tc>
          <w:tcPr>
            <w:tcW w:w="709" w:type="dxa"/>
            <w:noWrap w:val="0"/>
            <w:vAlign w:val="center"/>
          </w:tcPr>
          <w:p w14:paraId="0CD00C6B">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w:t>
            </w:r>
          </w:p>
        </w:tc>
      </w:tr>
      <w:tr w14:paraId="31F1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198" w:type="dxa"/>
            <w:vMerge w:val="continue"/>
            <w:noWrap w:val="0"/>
            <w:vAlign w:val="center"/>
          </w:tcPr>
          <w:p w14:paraId="522BD17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35CF4552">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pacing w:val="-6"/>
                <w:sz w:val="21"/>
                <w:szCs w:val="21"/>
                <w:highlight w:val="none"/>
              </w:rPr>
              <w:t>优惠条件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843" w:type="dxa"/>
            <w:noWrap w:val="0"/>
            <w:vAlign w:val="center"/>
          </w:tcPr>
          <w:p w14:paraId="528C5360">
            <w:pPr>
              <w:spacing w:line="240" w:lineRule="auto"/>
              <w:rPr>
                <w:rFonts w:hint="default" w:ascii="宋体" w:hAnsi="宋体" w:eastAsia="宋体" w:cs="宋体"/>
                <w:bCs/>
                <w:color w:val="auto"/>
                <w:sz w:val="21"/>
                <w:szCs w:val="21"/>
                <w:highlight w:val="none"/>
                <w:lang w:val="en-US"/>
              </w:rPr>
            </w:pPr>
            <w:r>
              <w:rPr>
                <w:rFonts w:hint="eastAsia" w:ascii="宋体" w:hAnsi="宋体" w:eastAsia="宋体" w:cs="宋体"/>
                <w:color w:val="auto"/>
                <w:highlight w:val="none"/>
                <w:lang w:val="en-US" w:eastAsia="zh-CN"/>
              </w:rPr>
              <w:t>供应商提供的优势有实质性并经评委会认可的</w:t>
            </w:r>
            <w:r>
              <w:rPr>
                <w:rFonts w:hint="eastAsia" w:ascii="宋体" w:hAnsi="宋体" w:cs="宋体"/>
                <w:color w:val="auto"/>
                <w:highlight w:val="none"/>
                <w:lang w:val="en-US" w:eastAsia="zh-CN"/>
              </w:rPr>
              <w:t>优惠条件</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每提提供一项得1分，</w:t>
            </w:r>
            <w:r>
              <w:rPr>
                <w:rFonts w:hint="eastAsia" w:ascii="宋体" w:hAnsi="宋体" w:eastAsia="宋体" w:cs="宋体"/>
                <w:bCs/>
                <w:color w:val="auto"/>
                <w:szCs w:val="21"/>
                <w:highlight w:val="none"/>
                <w:lang w:val="zh-CN"/>
              </w:rPr>
              <w:t>最多得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w:t>
            </w: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en-US" w:eastAsia="zh-CN"/>
              </w:rPr>
              <w:t>（工期提前、提供办公场所、提供食宿等不视为可接受的优惠</w:t>
            </w:r>
            <w:r>
              <w:rPr>
                <w:rFonts w:hint="eastAsia" w:ascii="宋体" w:hAnsi="宋体" w:eastAsia="宋体" w:cs="宋体"/>
                <w:bCs/>
                <w:color w:val="auto"/>
                <w:szCs w:val="21"/>
                <w:highlight w:val="none"/>
                <w:lang w:val="zh-CN"/>
              </w:rPr>
              <w:t>）</w:t>
            </w:r>
          </w:p>
        </w:tc>
        <w:tc>
          <w:tcPr>
            <w:tcW w:w="709" w:type="dxa"/>
            <w:noWrap w:val="0"/>
            <w:vAlign w:val="center"/>
          </w:tcPr>
          <w:p w14:paraId="12C2EBA1">
            <w:pPr>
              <w:autoSpaceDE w:val="0"/>
              <w:autoSpaceDN w:val="0"/>
              <w:adjustRightInd w:val="0"/>
              <w:spacing w:line="240" w:lineRule="auto"/>
              <w:jc w:val="center"/>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p>
        </w:tc>
      </w:tr>
    </w:tbl>
    <w:p w14:paraId="13717F95">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p>
    <w:p w14:paraId="17B6F496">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※注：</w:t>
      </w:r>
    </w:p>
    <w:p w14:paraId="16821FA3">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1、上述表中要求提供的证书、合同文件和相关证明文件等证件的加盖单位公章的扫描件放入在投标文件中。</w:t>
      </w:r>
    </w:p>
    <w:p w14:paraId="09CC5676">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zh-CN"/>
        </w:rPr>
        <w:t>、上述内容中如某一证件正在年检或换证，需年检或换证部门出具有效证明方可确认。</w:t>
      </w:r>
    </w:p>
    <w:p w14:paraId="1360D310">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zh-CN"/>
        </w:rPr>
        <w:t>、若投标单位资格响应性评审不合格，评标委员会需注明评审不合格原因。</w:t>
      </w:r>
    </w:p>
    <w:p w14:paraId="7FAC6223">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4、评标委员会对以上各项进行评审，在形式评审、资格评审、响应性评审中如有一项不符合评审标准的，不进入到评标办法进行打分。</w:t>
      </w:r>
    </w:p>
    <w:p w14:paraId="1CA0C8BB">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eastAsia="宋体" w:cs="宋体"/>
          <w:b w:val="0"/>
          <w:color w:val="auto"/>
          <w:sz w:val="21"/>
          <w:szCs w:val="21"/>
          <w:highlight w:val="none"/>
          <w:lang w:val="zh-CN"/>
        </w:rPr>
        <w:t>5、当评标委员会对以上各项进行评审，在形式评审、资格评审、响应性评审后，合格投标人不足三家时，该项目依法重新招标。</w:t>
      </w:r>
      <w:r>
        <w:rPr>
          <w:rFonts w:hint="eastAsia" w:ascii="宋体" w:hAnsi="宋体" w:cs="宋体"/>
          <w:b w:val="0"/>
          <w:bCs w:val="0"/>
          <w:sz w:val="40"/>
          <w:szCs w:val="40"/>
          <w:highlight w:val="none"/>
          <w:lang w:val="zh-CN"/>
        </w:rPr>
        <w:br w:type="page"/>
      </w:r>
      <w:bookmarkStart w:id="23" w:name="_Toc28368"/>
      <w:r>
        <w:rPr>
          <w:rFonts w:hint="eastAsia" w:ascii="宋体" w:hAnsi="宋体" w:cs="宋体"/>
          <w:color w:val="auto"/>
          <w:szCs w:val="21"/>
          <w:highlight w:val="none"/>
          <w:lang w:val="zh-CN"/>
        </w:rPr>
        <w:t>1.评标方法</w:t>
      </w:r>
    </w:p>
    <w:p w14:paraId="398503E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评标委员会将只对商务和技术（符合性）审查符合招标文件要求的投标进行详细评审。</w:t>
      </w:r>
    </w:p>
    <w:p w14:paraId="14429949">
      <w:pPr>
        <w:autoSpaceDE w:val="0"/>
        <w:autoSpaceDN w:val="0"/>
        <w:adjustRightInd w:val="0"/>
        <w:ind w:firstLine="315" w:firstLineChars="1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本项目采用综合评分法评标，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 磋商文件未规定的，采取随机抽取的方式确定。）。投标文件满足招标文件全部实质性要求，且按照评审因素的量化指标评审得分最高的投标人为排名第一的中标候选人。</w:t>
      </w:r>
    </w:p>
    <w:p w14:paraId="7AAFC8DD">
      <w:pPr>
        <w:autoSpaceDE w:val="0"/>
        <w:autoSpaceDN w:val="0"/>
        <w:adjustRightInd w:val="0"/>
        <w:ind w:firstLine="315" w:firstLineChars="1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综合评分法评分方法（评分采用百分制，计算结果精确到小数点后两位）：</w:t>
      </w:r>
    </w:p>
    <w:p w14:paraId="6C03380E">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14:paraId="423FB290">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2.1.1 形式评审标准：见评标办法前附表（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3A0135F8">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资格评审标准：见评标办法前附表（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2B8F9E42">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2.1.3 响应性评审标准：见评标办法前附表（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58D238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 分值构成与评分标准</w:t>
      </w:r>
    </w:p>
    <w:p w14:paraId="4E54130E">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2.2.1 分值构成</w:t>
      </w:r>
    </w:p>
    <w:p w14:paraId="2680A6E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3D5BFDB9">
      <w:pPr>
        <w:autoSpaceDE w:val="0"/>
        <w:autoSpaceDN w:val="0"/>
        <w:adjustRightInd w:val="0"/>
        <w:ind w:firstLine="840" w:firstLineChars="4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w:t>
      </w:r>
      <w:r>
        <w:rPr>
          <w:rFonts w:hint="eastAsia" w:ascii="宋体" w:hAnsi="宋体" w:eastAsia="宋体" w:cs="宋体"/>
          <w:bCs/>
          <w:color w:val="auto"/>
          <w:sz w:val="21"/>
          <w:szCs w:val="21"/>
          <w:highlight w:val="none"/>
          <w:lang w:val="zh-CN"/>
        </w:rPr>
        <w:t>项目管理机构：</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6BCDFD1">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)投标报价：见评标办法前附表（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1E20472B">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)其他因素：见评标办法前附表（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283B5A1">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2.2.2 评标基准价计算</w:t>
      </w:r>
    </w:p>
    <w:p w14:paraId="2D699B1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评标基准价计算方法：见评标办法前附表。</w:t>
      </w:r>
    </w:p>
    <w:p w14:paraId="1190DE3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2.2.3 投标报价的偏差率计算</w:t>
      </w:r>
    </w:p>
    <w:p w14:paraId="4716A32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投标报价的偏差率计算公式：见评标办法前附表。</w:t>
      </w:r>
    </w:p>
    <w:p w14:paraId="4D0B051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2.2.4 评分标准</w:t>
      </w:r>
    </w:p>
    <w:p w14:paraId="5767119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val="zh-CN"/>
        </w:rPr>
        <w:t>(1)</w:t>
      </w: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3D9D4133">
      <w:pPr>
        <w:autoSpaceDE w:val="0"/>
        <w:autoSpaceDN w:val="0"/>
        <w:adjustRightInd w:val="0"/>
        <w:ind w:firstLine="840" w:firstLineChars="4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w:t>
      </w:r>
      <w:r>
        <w:rPr>
          <w:rFonts w:hint="eastAsia" w:ascii="宋体" w:hAnsi="宋体" w:eastAsia="宋体" w:cs="宋体"/>
          <w:bCs/>
          <w:color w:val="auto"/>
          <w:sz w:val="21"/>
          <w:szCs w:val="21"/>
          <w:highlight w:val="none"/>
          <w:lang w:val="zh-CN"/>
        </w:rPr>
        <w:t>项目管理机构：</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CD036F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)投标报价：见评标办法前附表（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7220FA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)其他因素：见评标办法前附表（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2DC299CB">
      <w:pPr>
        <w:autoSpaceDE w:val="0"/>
        <w:autoSpaceDN w:val="0"/>
        <w:adjustRightInd w:val="0"/>
        <w:ind w:firstLine="525" w:firstLineChars="2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2.2.5小型和微型企业（含监狱企业）产品价格扣除：</w:t>
      </w:r>
    </w:p>
    <w:p w14:paraId="2635599F">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投标供应商为小型或微型企业或监狱企业（包括成员均为小型或微型企业或监狱企业的联合体）且投标产品/服务含小型或微型企业或监狱企业产品/服务时，报价给予K1的价格扣除（K1的取值为6%），即：评标价=核实后的投标价-小微企业产品核实价×K1；</w:t>
      </w:r>
    </w:p>
    <w:p w14:paraId="7C348BC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00BC3FAF">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044BA37">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（4）参加政府采购活动的中小微企业应当提供《中小微企业声明函》（见投标文件参考格式）。</w:t>
      </w:r>
    </w:p>
    <w:p w14:paraId="3F1723DB">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（5）组成联合体的大中型企业和其他自然人、法人或者其他组织，与联合体中的小型、微型企业之间不得存在投资关系；</w:t>
      </w:r>
    </w:p>
    <w:p w14:paraId="4DFE20D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（6）本条款中（1）和（2）两种价格扣除规则不得同时适用。</w:t>
      </w:r>
    </w:p>
    <w:p w14:paraId="1897068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3.评标程序</w:t>
      </w:r>
    </w:p>
    <w:p w14:paraId="42E7E70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14:paraId="315C2BA4">
      <w:pPr>
        <w:autoSpaceDE w:val="0"/>
        <w:autoSpaceDN w:val="0"/>
        <w:adjustRightInd w:val="0"/>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 xml:space="preserve">    3.1.1 评标委员会可以要求投标人提交第二章“投标人须知”规定的有关证明和证件的原件，以便核验。评标委员会依据本章第2.1款规定的标准对投标文件进行初步评审。有一项不符合评审标准的，作投标被否决处理。</w:t>
      </w:r>
    </w:p>
    <w:p w14:paraId="5CDF4A4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3.1.2 投标人有以下情形之一的，其投标作否决处理：</w:t>
      </w:r>
    </w:p>
    <w:p w14:paraId="64851EC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(1)第二章“投标人须知”规定的任何一种禁止或限制投标的情形的；</w:t>
      </w:r>
    </w:p>
    <w:p w14:paraId="49DACE6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(2)串通投标或弄虚作假或有其他违法行为的：</w:t>
      </w:r>
    </w:p>
    <w:p w14:paraId="0C81E7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(3)不按评标委员会要求澄清、说明或补正的。</w:t>
      </w:r>
    </w:p>
    <w:p w14:paraId="54BD43B7">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2AD03C5E">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(1)投标文件中的大写金额与小写金额不一致的，以大写金额为准：</w:t>
      </w:r>
    </w:p>
    <w:p w14:paraId="3CC0868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(2)总价金额与依据单价计算出的结果不一致的，以单价金额为准修正总价，但单价金额小数点有明显错误的除外。</w:t>
      </w:r>
    </w:p>
    <w:p w14:paraId="3CC5DE5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14:paraId="08FFD3AA">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3.2.1评标委员会按本章第2.2款规定的量化因素和分值进行打分，并计算出综合打分得分。</w:t>
      </w:r>
    </w:p>
    <w:p w14:paraId="4CCE5FB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(1)按本章第2.2.4(1)规定的评审因素和分值对技术部分计算出得分A；</w:t>
      </w:r>
    </w:p>
    <w:p w14:paraId="301FE3D6">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(2)按本章第2.2.4(2)规定的评审因素和分值对商务部分计算出得分B；</w:t>
      </w:r>
    </w:p>
    <w:p w14:paraId="46BAB0C2">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(3)按本章第2.2.4(3)规定的评审因素和分值对其他因素计算出得分C；</w:t>
      </w:r>
    </w:p>
    <w:p w14:paraId="6A059150">
      <w:pPr>
        <w:pStyle w:val="7"/>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w:t>
      </w: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zh-CN" w:eastAsia="zh-CN" w:bidi="ar-SA"/>
        </w:rPr>
        <w:t>)按本章第2.2.4(</w:t>
      </w: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zh-CN" w:eastAsia="zh-CN" w:bidi="ar-SA"/>
        </w:rPr>
        <w:t>)规定的评审因素和分值对其他因素计算出得分</w:t>
      </w:r>
      <w:r>
        <w:rPr>
          <w:rFonts w:hint="eastAsia" w:ascii="宋体" w:hAnsi="宋体" w:eastAsia="宋体" w:cs="宋体"/>
          <w:b w:val="0"/>
          <w:bCs/>
          <w:color w:val="auto"/>
          <w:kern w:val="2"/>
          <w:sz w:val="21"/>
          <w:szCs w:val="21"/>
          <w:highlight w:val="none"/>
          <w:lang w:val="en-US" w:eastAsia="zh-CN" w:bidi="ar-SA"/>
        </w:rPr>
        <w:t>D</w:t>
      </w:r>
      <w:r>
        <w:rPr>
          <w:rFonts w:hint="eastAsia" w:ascii="宋体" w:hAnsi="宋体" w:eastAsia="宋体" w:cs="宋体"/>
          <w:b w:val="0"/>
          <w:bCs/>
          <w:color w:val="auto"/>
          <w:kern w:val="2"/>
          <w:sz w:val="21"/>
          <w:szCs w:val="21"/>
          <w:highlight w:val="none"/>
          <w:lang w:val="zh-CN" w:eastAsia="zh-CN" w:bidi="ar-SA"/>
        </w:rPr>
        <w:t>；</w:t>
      </w:r>
    </w:p>
    <w:p w14:paraId="2E31068A">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3.2.2 评分分值计算保留小数点后两位，小数点后第三位“四舍五入”。</w:t>
      </w:r>
    </w:p>
    <w:p w14:paraId="73791B9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 xml:space="preserve">  </w:t>
      </w:r>
      <w:r>
        <w:rPr>
          <w:rFonts w:hint="eastAsia" w:ascii="宋体" w:hAnsi="宋体" w:cs="宋体"/>
          <w:bCs/>
          <w:color w:val="auto"/>
          <w:szCs w:val="21"/>
          <w:highlight w:val="none"/>
          <w:lang w:val="zh-CN"/>
        </w:rPr>
        <w:t xml:space="preserve">  3.2.3 投标人得分=A+B+C</w:t>
      </w:r>
      <w:r>
        <w:rPr>
          <w:rFonts w:hint="eastAsia" w:ascii="宋体" w:hAnsi="宋体" w:cs="宋体"/>
          <w:bCs/>
          <w:color w:val="auto"/>
          <w:szCs w:val="21"/>
          <w:highlight w:val="none"/>
          <w:lang w:val="en-US" w:eastAsia="zh-CN"/>
        </w:rPr>
        <w:t>+D</w:t>
      </w:r>
      <w:r>
        <w:rPr>
          <w:rFonts w:hint="eastAsia" w:ascii="宋体" w:hAnsi="宋体" w:cs="宋体"/>
          <w:bCs/>
          <w:color w:val="auto"/>
          <w:szCs w:val="21"/>
          <w:highlight w:val="none"/>
          <w:lang w:val="zh-CN"/>
        </w:rPr>
        <w:t>。</w:t>
      </w:r>
    </w:p>
    <w:p w14:paraId="580083E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44A7968">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3.3 投标文件的澄清和补正</w:t>
      </w:r>
    </w:p>
    <w:p w14:paraId="6C145755">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45846C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775A66B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3.3.3 评标委员会对投标人提交的澄清、说明或补正有疑问的，可以要求投标人进一步澄清、说明或补正，直至满足评标委员会的要求。</w:t>
      </w:r>
    </w:p>
    <w:p w14:paraId="0222068D">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14:paraId="7081B5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3.4.1 除第二章“投标人须知”前附表授权直接确定中标人外，评标委员会按照得分由高到低的顺序推荐中标候选人。</w:t>
      </w:r>
      <w:r>
        <w:rPr>
          <w:rFonts w:hint="eastAsia" w:ascii="宋体" w:hAnsi="宋体" w:eastAsia="宋体" w:cs="宋体"/>
          <w:color w:val="auto"/>
          <w:highlight w:val="none"/>
          <w:lang w:val="zh-CN"/>
        </w:rPr>
        <w:t>原则上推荐第一中标候选人为中标人，如排名位于第一的</w:t>
      </w:r>
      <w:r>
        <w:rPr>
          <w:rFonts w:hint="eastAsia" w:ascii="宋体" w:hAnsi="宋体" w:eastAsia="宋体" w:cs="宋体"/>
          <w:color w:val="auto"/>
          <w:highlight w:val="none"/>
        </w:rPr>
        <w:t>中标候选人放弃中标、因不可抗力提出不能履行合同，或者招标文件规定应当提交履约保函而在规定的期限内未能提交，或者被查实存在影响中标结果的违法行为等情形，不符合中标条件的，招标人将按照评标委员会提出的中标候选人名单排序</w:t>
      </w:r>
      <w:r>
        <w:rPr>
          <w:rFonts w:hint="eastAsia" w:ascii="宋体" w:hAnsi="宋体" w:eastAsia="宋体" w:cs="宋体"/>
          <w:color w:val="auto"/>
          <w:highlight w:val="none"/>
          <w:lang w:val="en-US" w:eastAsia="zh-CN"/>
        </w:rPr>
        <w:t>顺延其他</w:t>
      </w:r>
      <w:r>
        <w:rPr>
          <w:rFonts w:hint="eastAsia" w:ascii="宋体" w:hAnsi="宋体" w:eastAsia="宋体" w:cs="宋体"/>
          <w:color w:val="auto"/>
          <w:highlight w:val="none"/>
        </w:rPr>
        <w:t>中标候选人为中标人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重新招标。</w:t>
      </w:r>
    </w:p>
    <w:p w14:paraId="71A8D82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3.4.2 评标委员会完成评标后，应当向采购人提交书面评标报告。</w:t>
      </w:r>
    </w:p>
    <w:p w14:paraId="78AC7BF1">
      <w:pPr>
        <w:autoSpaceDE w:val="0"/>
        <w:autoSpaceDN w:val="0"/>
        <w:adjustRightInd w:val="0"/>
        <w:spacing w:line="276" w:lineRule="auto"/>
        <w:jc w:val="center"/>
        <w:outlineLvl w:val="0"/>
        <w:rPr>
          <w:rFonts w:hint="eastAsia" w:ascii="宋体" w:hAnsi="宋体" w:cs="宋体"/>
          <w:b w:val="0"/>
          <w:bCs w:val="0"/>
          <w:sz w:val="40"/>
          <w:szCs w:val="40"/>
          <w:highlight w:val="none"/>
          <w:lang w:val="zh-CN"/>
        </w:rPr>
      </w:pPr>
      <w:r>
        <w:rPr>
          <w:rFonts w:hint="eastAsia" w:ascii="宋体" w:hAnsi="宋体" w:cs="宋体"/>
          <w:b w:val="0"/>
          <w:bCs w:val="0"/>
          <w:color w:val="auto"/>
          <w:sz w:val="40"/>
          <w:szCs w:val="40"/>
          <w:highlight w:val="none"/>
          <w:lang w:val="zh-CN"/>
        </w:rPr>
        <w:br w:type="page"/>
      </w:r>
      <w:bookmarkStart w:id="24" w:name="_Toc10998"/>
      <w:r>
        <w:rPr>
          <w:rFonts w:hint="eastAsia" w:ascii="宋体" w:hAnsi="宋体" w:cs="宋体"/>
          <w:b w:val="0"/>
          <w:bCs w:val="0"/>
          <w:sz w:val="40"/>
          <w:szCs w:val="40"/>
          <w:highlight w:val="none"/>
          <w:lang w:val="zh-CN"/>
        </w:rPr>
        <w:t>第四章 合同条款及格式</w:t>
      </w:r>
      <w:bookmarkEnd w:id="19"/>
      <w:bookmarkEnd w:id="23"/>
      <w:bookmarkEnd w:id="24"/>
    </w:p>
    <w:p w14:paraId="54561925">
      <w:pPr>
        <w:spacing w:line="560" w:lineRule="exact"/>
        <w:ind w:firstLine="607"/>
        <w:jc w:val="center"/>
        <w:rPr>
          <w:rFonts w:hint="eastAsia" w:ascii="宋体" w:hAnsi="宋体" w:eastAsia="宋体" w:cs="宋体"/>
          <w:b w:val="0"/>
          <w:highlight w:val="none"/>
          <w:lang w:eastAsia="zh-CN"/>
        </w:rPr>
      </w:pPr>
      <w:r>
        <w:rPr>
          <w:rFonts w:hint="eastAsia" w:ascii="宋体" w:hAnsi="宋体" w:cs="宋体"/>
          <w:b w:val="0"/>
          <w:sz w:val="21"/>
          <w:szCs w:val="21"/>
          <w:highlight w:val="none"/>
          <w:lang w:eastAsia="zh-CN"/>
        </w:rPr>
        <w:t>仅供参考、最终以双方签订合同为准</w:t>
      </w:r>
    </w:p>
    <w:p w14:paraId="5CB5664E">
      <w:pPr>
        <w:spacing w:line="560" w:lineRule="exact"/>
        <w:ind w:firstLine="607"/>
        <w:rPr>
          <w:rFonts w:hint="eastAsia" w:ascii="宋体" w:hAnsi="宋体" w:cs="宋体"/>
          <w:b w:val="0"/>
          <w:highlight w:val="none"/>
        </w:rPr>
      </w:pPr>
    </w:p>
    <w:p w14:paraId="2F03D140">
      <w:pPr>
        <w:spacing w:line="560" w:lineRule="exact"/>
        <w:ind w:firstLine="607"/>
        <w:rPr>
          <w:rFonts w:hint="eastAsia" w:ascii="宋体" w:hAnsi="宋体" w:cs="宋体"/>
          <w:b w:val="0"/>
          <w:highlight w:val="none"/>
        </w:rPr>
      </w:pPr>
    </w:p>
    <w:p w14:paraId="09DD6002">
      <w:pPr>
        <w:spacing w:line="560" w:lineRule="exact"/>
        <w:ind w:firstLine="607"/>
        <w:rPr>
          <w:rFonts w:hint="eastAsia" w:ascii="宋体" w:hAnsi="宋体" w:cs="宋体"/>
          <w:b w:val="0"/>
          <w:highlight w:val="none"/>
        </w:rPr>
      </w:pPr>
    </w:p>
    <w:p w14:paraId="1112ABF4">
      <w:pPr>
        <w:spacing w:line="560" w:lineRule="exact"/>
        <w:ind w:firstLine="607"/>
        <w:rPr>
          <w:rFonts w:hint="eastAsia" w:ascii="宋体" w:hAnsi="宋体" w:cs="宋体"/>
          <w:b w:val="0"/>
          <w:highlight w:val="none"/>
        </w:rPr>
      </w:pPr>
    </w:p>
    <w:p w14:paraId="40321836">
      <w:pPr>
        <w:spacing w:line="560" w:lineRule="exact"/>
        <w:ind w:firstLine="607"/>
        <w:rPr>
          <w:rFonts w:hint="eastAsia" w:ascii="宋体" w:hAnsi="宋体" w:cs="宋体"/>
          <w:b w:val="0"/>
          <w:highlight w:val="none"/>
        </w:rPr>
      </w:pPr>
    </w:p>
    <w:p w14:paraId="521D8602">
      <w:pPr>
        <w:spacing w:line="560" w:lineRule="exact"/>
        <w:ind w:firstLine="607"/>
        <w:rPr>
          <w:rFonts w:hint="eastAsia" w:ascii="宋体" w:hAnsi="宋体" w:cs="宋体"/>
          <w:b w:val="0"/>
          <w:highlight w:val="none"/>
        </w:rPr>
      </w:pPr>
    </w:p>
    <w:p w14:paraId="1857368A">
      <w:pPr>
        <w:spacing w:line="560" w:lineRule="exact"/>
        <w:ind w:firstLine="607"/>
        <w:rPr>
          <w:rFonts w:hint="eastAsia" w:ascii="宋体" w:hAnsi="宋体" w:cs="宋体"/>
          <w:b w:val="0"/>
          <w:highlight w:val="none"/>
        </w:rPr>
      </w:pPr>
    </w:p>
    <w:p w14:paraId="28EE7E32">
      <w:pPr>
        <w:spacing w:line="560" w:lineRule="exact"/>
        <w:ind w:firstLine="607"/>
        <w:rPr>
          <w:rFonts w:hint="eastAsia" w:ascii="宋体" w:hAnsi="宋体" w:cs="宋体"/>
          <w:b w:val="0"/>
          <w:highlight w:val="none"/>
        </w:rPr>
      </w:pPr>
    </w:p>
    <w:p w14:paraId="231DF49F">
      <w:pPr>
        <w:spacing w:line="560" w:lineRule="exact"/>
        <w:ind w:firstLine="607"/>
        <w:rPr>
          <w:rFonts w:hint="eastAsia" w:ascii="宋体" w:hAnsi="宋体" w:cs="宋体"/>
          <w:b w:val="0"/>
          <w:highlight w:val="none"/>
        </w:rPr>
      </w:pPr>
    </w:p>
    <w:p w14:paraId="30682F2C">
      <w:pPr>
        <w:spacing w:line="560" w:lineRule="exact"/>
        <w:ind w:firstLine="607"/>
        <w:rPr>
          <w:rFonts w:hint="eastAsia" w:ascii="宋体" w:hAnsi="宋体" w:cs="宋体"/>
          <w:b w:val="0"/>
          <w:highlight w:val="none"/>
        </w:rPr>
      </w:pPr>
    </w:p>
    <w:p w14:paraId="5421D7C7">
      <w:pPr>
        <w:spacing w:line="560" w:lineRule="exact"/>
        <w:ind w:firstLine="607"/>
        <w:rPr>
          <w:rFonts w:hint="eastAsia" w:ascii="宋体" w:hAnsi="宋体" w:cs="宋体"/>
          <w:b w:val="0"/>
          <w:highlight w:val="none"/>
        </w:rPr>
      </w:pPr>
    </w:p>
    <w:p w14:paraId="329F8C9F">
      <w:pPr>
        <w:spacing w:line="560" w:lineRule="exact"/>
        <w:ind w:firstLine="607"/>
        <w:rPr>
          <w:rFonts w:hint="eastAsia" w:ascii="宋体" w:hAnsi="宋体" w:cs="宋体"/>
          <w:b w:val="0"/>
          <w:highlight w:val="none"/>
        </w:rPr>
      </w:pPr>
    </w:p>
    <w:p w14:paraId="53EE8C6A">
      <w:pPr>
        <w:spacing w:line="560" w:lineRule="exact"/>
        <w:ind w:firstLine="607"/>
        <w:rPr>
          <w:rFonts w:hint="eastAsia" w:ascii="宋体" w:hAnsi="宋体" w:cs="宋体"/>
          <w:b w:val="0"/>
          <w:highlight w:val="none"/>
        </w:rPr>
      </w:pPr>
    </w:p>
    <w:p w14:paraId="2CBCFAA8">
      <w:pPr>
        <w:spacing w:line="560" w:lineRule="exact"/>
        <w:ind w:firstLine="607"/>
        <w:rPr>
          <w:rFonts w:hint="eastAsia" w:ascii="宋体" w:hAnsi="宋体" w:cs="宋体"/>
          <w:b w:val="0"/>
          <w:highlight w:val="none"/>
        </w:rPr>
      </w:pPr>
    </w:p>
    <w:p w14:paraId="05055817">
      <w:pPr>
        <w:spacing w:line="560" w:lineRule="exact"/>
        <w:ind w:firstLine="607"/>
        <w:rPr>
          <w:rFonts w:hint="eastAsia" w:ascii="宋体" w:hAnsi="宋体" w:cs="宋体"/>
          <w:b w:val="0"/>
          <w:highlight w:val="none"/>
        </w:rPr>
      </w:pPr>
    </w:p>
    <w:p w14:paraId="5562C6C6">
      <w:pPr>
        <w:spacing w:line="560" w:lineRule="exact"/>
        <w:ind w:firstLine="607"/>
        <w:rPr>
          <w:rFonts w:hint="eastAsia" w:ascii="宋体" w:hAnsi="宋体" w:cs="宋体"/>
          <w:b w:val="0"/>
          <w:highlight w:val="none"/>
        </w:rPr>
      </w:pPr>
    </w:p>
    <w:p w14:paraId="2BA7CC45">
      <w:pPr>
        <w:spacing w:line="560" w:lineRule="exact"/>
        <w:ind w:firstLine="607"/>
        <w:rPr>
          <w:rFonts w:hint="eastAsia" w:ascii="宋体" w:hAnsi="宋体" w:cs="宋体"/>
          <w:b w:val="0"/>
          <w:highlight w:val="none"/>
        </w:rPr>
      </w:pPr>
    </w:p>
    <w:p w14:paraId="75EED968">
      <w:pPr>
        <w:spacing w:line="560" w:lineRule="exact"/>
        <w:ind w:firstLine="607"/>
        <w:rPr>
          <w:rFonts w:hint="eastAsia" w:ascii="宋体" w:hAnsi="宋体" w:cs="宋体"/>
          <w:b w:val="0"/>
          <w:highlight w:val="none"/>
        </w:rPr>
      </w:pPr>
    </w:p>
    <w:p w14:paraId="07A225D9">
      <w:pPr>
        <w:spacing w:line="560" w:lineRule="exact"/>
        <w:ind w:firstLine="607"/>
        <w:rPr>
          <w:rFonts w:hint="eastAsia" w:ascii="宋体" w:hAnsi="宋体" w:cs="宋体"/>
          <w:b w:val="0"/>
          <w:highlight w:val="none"/>
        </w:rPr>
      </w:pPr>
    </w:p>
    <w:p w14:paraId="56426F00">
      <w:pPr>
        <w:spacing w:line="560" w:lineRule="exact"/>
        <w:ind w:firstLine="607"/>
        <w:rPr>
          <w:rFonts w:hint="eastAsia" w:ascii="宋体" w:hAnsi="宋体" w:cs="宋体"/>
          <w:b w:val="0"/>
          <w:highlight w:val="none"/>
        </w:rPr>
      </w:pPr>
    </w:p>
    <w:p w14:paraId="709E53D0">
      <w:pPr>
        <w:keepNext/>
        <w:keepLines/>
        <w:widowControl w:val="0"/>
        <w:numPr>
          <w:ilvl w:val="0"/>
          <w:numId w:val="16"/>
        </w:numPr>
        <w:tabs>
          <w:tab w:val="left" w:pos="432"/>
        </w:tabs>
        <w:spacing w:before="260" w:after="260" w:line="360" w:lineRule="auto"/>
        <w:outlineLvl w:val="9"/>
        <w:rPr>
          <w:rFonts w:hint="eastAsia" w:ascii="宋体" w:hAnsi="宋体" w:cs="宋体"/>
          <w:b w:val="0"/>
          <w:szCs w:val="21"/>
          <w:highlight w:val="none"/>
        </w:rPr>
      </w:pPr>
      <w:r>
        <w:rPr>
          <w:rFonts w:hint="eastAsia" w:ascii="宋体" w:hAnsi="宋体" w:cs="宋体"/>
          <w:b w:val="0"/>
          <w:szCs w:val="21"/>
          <w:highlight w:val="none"/>
        </w:rPr>
        <w:br w:type="page"/>
      </w:r>
      <w:r>
        <w:rPr>
          <w:rFonts w:hint="eastAsia" w:ascii="宋体" w:hAnsi="宋体" w:cs="宋体"/>
          <w:b w:val="0"/>
          <w:szCs w:val="21"/>
          <w:highlight w:val="none"/>
        </w:rPr>
        <w:t>第一部分 合同协议书</w:t>
      </w:r>
    </w:p>
    <w:p w14:paraId="6E3C7944">
      <w:pPr>
        <w:spacing w:line="360" w:lineRule="auto"/>
        <w:jc w:val="both"/>
        <w:outlineLvl w:val="9"/>
        <w:rPr>
          <w:rFonts w:hint="eastAsia" w:ascii="宋体" w:hAnsi="宋体" w:cs="宋体"/>
          <w:b w:val="0"/>
          <w:sz w:val="21"/>
          <w:szCs w:val="21"/>
          <w:highlight w:val="none"/>
          <w:u w:val="single"/>
        </w:rPr>
      </w:pPr>
      <w:r>
        <w:rPr>
          <w:rFonts w:hint="eastAsia" w:ascii="宋体" w:hAnsi="宋体" w:cs="宋体"/>
          <w:b w:val="0"/>
          <w:sz w:val="21"/>
          <w:szCs w:val="21"/>
          <w:highlight w:val="none"/>
        </w:rPr>
        <w:t>发包人（全称）：</w:t>
      </w:r>
      <w:r>
        <w:rPr>
          <w:rFonts w:hint="eastAsia" w:ascii="宋体" w:hAnsi="宋体" w:cs="宋体"/>
          <w:b w:val="0"/>
          <w:sz w:val="21"/>
          <w:szCs w:val="21"/>
          <w:highlight w:val="none"/>
          <w:u w:val="single"/>
        </w:rPr>
        <w:t xml:space="preserve">                         </w:t>
      </w:r>
    </w:p>
    <w:p w14:paraId="7702E186">
      <w:pPr>
        <w:spacing w:line="360" w:lineRule="auto"/>
        <w:jc w:val="both"/>
        <w:outlineLvl w:val="9"/>
        <w:rPr>
          <w:rFonts w:hint="eastAsia" w:ascii="宋体" w:hAnsi="宋体" w:cs="宋体"/>
          <w:b w:val="0"/>
          <w:sz w:val="21"/>
          <w:szCs w:val="21"/>
          <w:highlight w:val="none"/>
          <w:u w:val="single"/>
        </w:rPr>
      </w:pPr>
      <w:r>
        <w:rPr>
          <w:rFonts w:hint="eastAsia" w:ascii="宋体" w:hAnsi="宋体" w:cs="宋体"/>
          <w:b w:val="0"/>
          <w:sz w:val="21"/>
          <w:szCs w:val="21"/>
          <w:highlight w:val="none"/>
        </w:rPr>
        <w:t>承包人（全称）：</w:t>
      </w:r>
      <w:r>
        <w:rPr>
          <w:rFonts w:hint="eastAsia" w:ascii="宋体" w:hAnsi="宋体" w:cs="宋体"/>
          <w:b w:val="0"/>
          <w:sz w:val="21"/>
          <w:szCs w:val="21"/>
          <w:highlight w:val="none"/>
          <w:u w:val="single"/>
        </w:rPr>
        <w:t xml:space="preserve">                       </w:t>
      </w:r>
    </w:p>
    <w:p w14:paraId="1274ED5F">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根据《中华人民共和国</w:t>
      </w:r>
      <w:r>
        <w:rPr>
          <w:rFonts w:hint="eastAsia" w:ascii="宋体" w:hAnsi="宋体" w:cs="宋体"/>
          <w:b w:val="0"/>
          <w:sz w:val="21"/>
          <w:szCs w:val="21"/>
          <w:highlight w:val="none"/>
          <w:lang w:val="en-US" w:eastAsia="zh-CN"/>
        </w:rPr>
        <w:t>民法典</w:t>
      </w:r>
      <w:r>
        <w:rPr>
          <w:rFonts w:hint="eastAsia" w:ascii="宋体" w:hAnsi="宋体" w:cs="宋体"/>
          <w:b w:val="0"/>
          <w:sz w:val="21"/>
          <w:szCs w:val="21"/>
          <w:highlight w:val="none"/>
        </w:rPr>
        <w:t>》、《中华人民共和国建筑法》及有关法律规定，遵循平等、自愿、公平和诚实信用的原则，双方就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工程施工及有关事项协商一致，共同达成如下协议：</w:t>
      </w:r>
    </w:p>
    <w:p w14:paraId="54F7258F">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25" w:name="_Toc351203481"/>
      <w:r>
        <w:rPr>
          <w:rFonts w:hint="eastAsia" w:ascii="宋体" w:hAnsi="宋体" w:cs="宋体"/>
          <w:b w:val="0"/>
          <w:sz w:val="21"/>
          <w:szCs w:val="21"/>
          <w:highlight w:val="none"/>
        </w:rPr>
        <w:t>一、工程概况</w:t>
      </w:r>
      <w:bookmarkEnd w:id="25"/>
    </w:p>
    <w:p w14:paraId="0B430CA6">
      <w:pPr>
        <w:spacing w:line="360" w:lineRule="auto"/>
        <w:ind w:firstLine="411" w:firstLineChars="196"/>
        <w:jc w:val="both"/>
        <w:outlineLvl w:val="9"/>
        <w:rPr>
          <w:rFonts w:hint="eastAsia" w:ascii="宋体" w:hAnsi="宋体" w:cs="宋体"/>
          <w:b w:val="0"/>
          <w:sz w:val="21"/>
          <w:szCs w:val="21"/>
          <w:highlight w:val="none"/>
          <w:u w:val="single"/>
        </w:rPr>
      </w:pPr>
      <w:r>
        <w:rPr>
          <w:rFonts w:hint="eastAsia" w:ascii="宋体" w:hAnsi="宋体" w:cs="宋体"/>
          <w:b w:val="0"/>
          <w:sz w:val="21"/>
          <w:szCs w:val="21"/>
          <w:highlight w:val="none"/>
        </w:rPr>
        <w:t>1.工程名称：</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w:t>
      </w:r>
    </w:p>
    <w:p w14:paraId="42F04FEB">
      <w:pPr>
        <w:spacing w:line="360" w:lineRule="auto"/>
        <w:ind w:firstLine="411" w:firstLineChars="196"/>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2.工程地点：</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w:t>
      </w:r>
    </w:p>
    <w:p w14:paraId="2D8F0BB5">
      <w:pPr>
        <w:spacing w:line="360" w:lineRule="auto"/>
        <w:ind w:firstLine="411" w:firstLineChars="196"/>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3.工程立项批准文号：</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w:t>
      </w:r>
    </w:p>
    <w:p w14:paraId="18AC660A">
      <w:pPr>
        <w:spacing w:line="360" w:lineRule="auto"/>
        <w:ind w:firstLine="411" w:firstLineChars="196"/>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4.资金来源：</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w:t>
      </w:r>
    </w:p>
    <w:p w14:paraId="4DE2E3E9">
      <w:pPr>
        <w:spacing w:line="360" w:lineRule="auto"/>
        <w:ind w:firstLine="411" w:firstLineChars="196"/>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5.工程内容：</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w:t>
      </w:r>
    </w:p>
    <w:p w14:paraId="44192566">
      <w:pPr>
        <w:spacing w:line="360" w:lineRule="auto"/>
        <w:ind w:firstLine="411" w:firstLineChars="196"/>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群体工程应附《承包人承揽工程项目一览表》（附件1）。</w:t>
      </w:r>
    </w:p>
    <w:p w14:paraId="763692FA">
      <w:pPr>
        <w:spacing w:line="360" w:lineRule="auto"/>
        <w:ind w:firstLine="405" w:firstLineChars="193"/>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6.工程承包范围：</w:t>
      </w:r>
      <w:r>
        <w:rPr>
          <w:rFonts w:hint="eastAsia" w:ascii="宋体" w:hAnsi="宋体" w:cs="宋体"/>
          <w:b w:val="0"/>
          <w:sz w:val="21"/>
          <w:szCs w:val="21"/>
          <w:highlight w:val="none"/>
          <w:u w:val="single"/>
        </w:rPr>
        <w:t></w:t>
      </w:r>
      <w:r>
        <w:rPr>
          <w:rFonts w:hint="eastAsia" w:ascii="宋体" w:hAnsi="宋体" w:cs="宋体"/>
          <w:b w:val="0"/>
          <w:sz w:val="21"/>
          <w:szCs w:val="21"/>
          <w:highlight w:val="none"/>
        </w:rPr>
        <w:t>。</w:t>
      </w:r>
    </w:p>
    <w:p w14:paraId="56BF5288">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26" w:name="_Toc351203482"/>
      <w:r>
        <w:rPr>
          <w:rFonts w:hint="eastAsia" w:ascii="宋体" w:hAnsi="宋体" w:cs="宋体"/>
          <w:b w:val="0"/>
          <w:sz w:val="21"/>
          <w:szCs w:val="21"/>
          <w:highlight w:val="none"/>
        </w:rPr>
        <w:t>二、合同工期</w:t>
      </w:r>
      <w:bookmarkEnd w:id="26"/>
    </w:p>
    <w:p w14:paraId="07D730ED">
      <w:pPr>
        <w:spacing w:line="360" w:lineRule="auto"/>
        <w:ind w:firstLine="459"/>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计划开工日期：</w:t>
      </w:r>
      <w:r>
        <w:rPr>
          <w:rFonts w:hint="eastAsia" w:ascii="宋体" w:hAnsi="宋体" w:cs="宋体"/>
          <w:b w:val="0"/>
          <w:sz w:val="21"/>
          <w:szCs w:val="21"/>
          <w:highlight w:val="none"/>
          <w:u w:val="single"/>
        </w:rPr>
        <w:t></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w:t>
      </w:r>
      <w:r>
        <w:rPr>
          <w:rFonts w:hint="eastAsia" w:ascii="宋体" w:hAnsi="宋体" w:cs="宋体"/>
          <w:b w:val="0"/>
          <w:sz w:val="21"/>
          <w:szCs w:val="21"/>
          <w:highlight w:val="none"/>
        </w:rPr>
        <w:t>日。</w:t>
      </w:r>
    </w:p>
    <w:p w14:paraId="60F8230B">
      <w:pPr>
        <w:spacing w:line="360" w:lineRule="auto"/>
        <w:ind w:firstLine="459"/>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计划竣工日期：</w:t>
      </w:r>
      <w:r>
        <w:rPr>
          <w:rFonts w:hint="eastAsia" w:ascii="宋体" w:hAnsi="宋体" w:cs="宋体"/>
          <w:b w:val="0"/>
          <w:sz w:val="21"/>
          <w:szCs w:val="21"/>
          <w:highlight w:val="none"/>
          <w:u w:val="single"/>
        </w:rPr>
        <w:t></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w:t>
      </w:r>
      <w:r>
        <w:rPr>
          <w:rFonts w:hint="eastAsia" w:ascii="宋体" w:hAnsi="宋体" w:cs="宋体"/>
          <w:b w:val="0"/>
          <w:sz w:val="21"/>
          <w:szCs w:val="21"/>
          <w:highlight w:val="none"/>
        </w:rPr>
        <w:t>日。</w:t>
      </w:r>
    </w:p>
    <w:p w14:paraId="1C018BE4">
      <w:pPr>
        <w:spacing w:line="360" w:lineRule="auto"/>
        <w:ind w:firstLine="459"/>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工期总日历天数：</w:t>
      </w:r>
      <w:r>
        <w:rPr>
          <w:rFonts w:hint="eastAsia" w:ascii="宋体" w:hAnsi="宋体" w:cs="宋体"/>
          <w:b w:val="0"/>
          <w:sz w:val="21"/>
          <w:szCs w:val="21"/>
          <w:highlight w:val="none"/>
          <w:u w:val="single"/>
        </w:rPr>
        <w:t></w:t>
      </w:r>
      <w:r>
        <w:rPr>
          <w:rFonts w:hint="eastAsia" w:ascii="宋体" w:hAnsi="宋体" w:cs="宋体"/>
          <w:b w:val="0"/>
          <w:sz w:val="21"/>
          <w:szCs w:val="21"/>
          <w:highlight w:val="none"/>
        </w:rPr>
        <w:t>天。工期总日历天数与根据前述计划开竣工日期计算的工期天数不一致的，以工期总日历天数为准。</w:t>
      </w:r>
    </w:p>
    <w:p w14:paraId="30390184">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27" w:name="_Toc351203483"/>
      <w:r>
        <w:rPr>
          <w:rFonts w:hint="eastAsia" w:ascii="宋体" w:hAnsi="宋体" w:cs="宋体"/>
          <w:b w:val="0"/>
          <w:sz w:val="21"/>
          <w:szCs w:val="21"/>
          <w:highlight w:val="none"/>
        </w:rPr>
        <w:t>三、质量标准</w:t>
      </w:r>
      <w:bookmarkEnd w:id="27"/>
    </w:p>
    <w:p w14:paraId="206960CA">
      <w:pPr>
        <w:spacing w:line="360" w:lineRule="auto"/>
        <w:ind w:firstLine="459"/>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工程质量符合</w:t>
      </w:r>
      <w:r>
        <w:rPr>
          <w:rFonts w:hint="eastAsia" w:ascii="宋体" w:hAnsi="宋体" w:cs="宋体"/>
          <w:b w:val="0"/>
          <w:sz w:val="21"/>
          <w:szCs w:val="21"/>
          <w:highlight w:val="none"/>
          <w:u w:val="single"/>
        </w:rPr>
        <w:t></w:t>
      </w:r>
      <w:r>
        <w:rPr>
          <w:rFonts w:hint="eastAsia" w:ascii="宋体" w:hAnsi="宋体" w:cs="宋体"/>
          <w:b w:val="0"/>
          <w:sz w:val="21"/>
          <w:szCs w:val="21"/>
          <w:highlight w:val="none"/>
        </w:rPr>
        <w:t>标准。</w:t>
      </w:r>
    </w:p>
    <w:p w14:paraId="057D386C">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28" w:name="_Toc351203484"/>
      <w:r>
        <w:rPr>
          <w:rFonts w:hint="eastAsia" w:ascii="宋体" w:hAnsi="宋体" w:cs="宋体"/>
          <w:b w:val="0"/>
          <w:sz w:val="21"/>
          <w:szCs w:val="21"/>
          <w:highlight w:val="none"/>
        </w:rPr>
        <w:t>四、签约合同价与合同价格形式</w:t>
      </w:r>
      <w:bookmarkEnd w:id="28"/>
      <w:r>
        <w:rPr>
          <w:rFonts w:hint="eastAsia" w:ascii="宋体" w:hAnsi="宋体" w:cs="宋体"/>
          <w:b w:val="0"/>
          <w:sz w:val="21"/>
          <w:szCs w:val="21"/>
          <w:highlight w:val="none"/>
        </w:rPr>
        <w:tab/>
      </w:r>
    </w:p>
    <w:p w14:paraId="054927AA">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1.签约合同价为：</w:t>
      </w:r>
    </w:p>
    <w:p w14:paraId="4A94D95F">
      <w:pPr>
        <w:spacing w:line="360" w:lineRule="auto"/>
        <w:ind w:firstLine="525" w:firstLineChars="25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p>
    <w:p w14:paraId="481AEEEC">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其中：</w:t>
      </w:r>
    </w:p>
    <w:p w14:paraId="796612F3">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（1）安全文明施工费：</w:t>
      </w:r>
    </w:p>
    <w:p w14:paraId="33D2EA58">
      <w:pPr>
        <w:spacing w:line="360" w:lineRule="auto"/>
        <w:ind w:firstLine="945" w:firstLineChars="45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p>
    <w:p w14:paraId="35FACF8F">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（2）材料和工程设备暂估价金额：</w:t>
      </w:r>
    </w:p>
    <w:p w14:paraId="5CF14908">
      <w:pPr>
        <w:spacing w:line="360" w:lineRule="auto"/>
        <w:ind w:firstLine="945" w:firstLineChars="45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p>
    <w:p w14:paraId="55CD7050">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（3）专业工程暂估价金额：</w:t>
      </w:r>
    </w:p>
    <w:p w14:paraId="1FE64BB3">
      <w:pPr>
        <w:spacing w:line="360" w:lineRule="auto"/>
        <w:ind w:firstLine="945" w:firstLineChars="45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p>
    <w:p w14:paraId="399E7681">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（4）暂列金额：</w:t>
      </w:r>
    </w:p>
    <w:p w14:paraId="4DD35A8F">
      <w:pPr>
        <w:spacing w:line="360" w:lineRule="auto"/>
        <w:ind w:firstLine="945" w:firstLineChars="45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p>
    <w:p w14:paraId="4C19BFB7">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2.合同价格形式：</w:t>
      </w:r>
      <w:r>
        <w:rPr>
          <w:rFonts w:hint="eastAsia" w:ascii="宋体" w:hAnsi="宋体" w:cs="宋体"/>
          <w:b w:val="0"/>
          <w:sz w:val="21"/>
          <w:szCs w:val="21"/>
          <w:highlight w:val="none"/>
          <w:u w:val="single"/>
        </w:rPr>
        <w:t>                      </w:t>
      </w:r>
      <w:r>
        <w:rPr>
          <w:rFonts w:hint="eastAsia" w:ascii="宋体" w:hAnsi="宋体" w:cs="宋体"/>
          <w:b w:val="0"/>
          <w:sz w:val="21"/>
          <w:szCs w:val="21"/>
          <w:highlight w:val="none"/>
        </w:rPr>
        <w:t>。</w:t>
      </w:r>
    </w:p>
    <w:p w14:paraId="57285964">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29" w:name="_Toc351203485"/>
      <w:r>
        <w:rPr>
          <w:rFonts w:hint="eastAsia" w:ascii="宋体" w:hAnsi="宋体" w:cs="宋体"/>
          <w:b w:val="0"/>
          <w:sz w:val="21"/>
          <w:szCs w:val="21"/>
          <w:highlight w:val="none"/>
        </w:rPr>
        <w:t>五、</w:t>
      </w:r>
      <w:bookmarkEnd w:id="29"/>
      <w:r>
        <w:rPr>
          <w:rFonts w:hint="eastAsia" w:ascii="宋体" w:hAnsi="宋体" w:cs="宋体"/>
          <w:b w:val="0"/>
          <w:sz w:val="21"/>
          <w:szCs w:val="21"/>
          <w:highlight w:val="none"/>
        </w:rPr>
        <w:t>项目经理</w:t>
      </w:r>
    </w:p>
    <w:p w14:paraId="6CC1679E">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承包人项目经理：</w:t>
      </w:r>
      <w:r>
        <w:rPr>
          <w:rFonts w:hint="eastAsia" w:ascii="宋体" w:hAnsi="宋体" w:cs="宋体"/>
          <w:b w:val="0"/>
          <w:sz w:val="21"/>
          <w:szCs w:val="21"/>
          <w:highlight w:val="none"/>
          <w:u w:val="single"/>
        </w:rPr>
        <w:t>                     </w:t>
      </w:r>
      <w:r>
        <w:rPr>
          <w:rFonts w:hint="eastAsia" w:ascii="宋体" w:hAnsi="宋体" w:cs="宋体"/>
          <w:b w:val="0"/>
          <w:sz w:val="21"/>
          <w:szCs w:val="21"/>
          <w:highlight w:val="none"/>
        </w:rPr>
        <w:t>。</w:t>
      </w:r>
    </w:p>
    <w:p w14:paraId="19F2DE54">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0" w:name="_Toc351203486"/>
      <w:r>
        <w:rPr>
          <w:rFonts w:hint="eastAsia" w:ascii="宋体" w:hAnsi="宋体" w:cs="宋体"/>
          <w:b w:val="0"/>
          <w:sz w:val="21"/>
          <w:szCs w:val="21"/>
          <w:highlight w:val="none"/>
        </w:rPr>
        <w:t>六、合同文件构成</w:t>
      </w:r>
      <w:bookmarkEnd w:id="30"/>
    </w:p>
    <w:p w14:paraId="27C6B75C">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本协议书与下列文件一起构成合同文件：</w:t>
      </w:r>
    </w:p>
    <w:p w14:paraId="01ACB667">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（1）中标通知书（如果有）；</w:t>
      </w:r>
    </w:p>
    <w:p w14:paraId="11277F8D">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（2）投标函及其附录（如果有）； </w:t>
      </w:r>
    </w:p>
    <w:p w14:paraId="787015C0">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（3）专用合同条款及其附件；</w:t>
      </w:r>
    </w:p>
    <w:p w14:paraId="796B8475">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（4）通用合同条款；</w:t>
      </w:r>
    </w:p>
    <w:p w14:paraId="6EC5D06C">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（5）技术标准和要求；</w:t>
      </w:r>
    </w:p>
    <w:p w14:paraId="7604E8A2">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（6）图纸；</w:t>
      </w:r>
    </w:p>
    <w:p w14:paraId="1BCEC5DF">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（7）已标价工程量清单或预算书；</w:t>
      </w:r>
    </w:p>
    <w:p w14:paraId="31723F00">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（8）其他合同文件。</w:t>
      </w:r>
    </w:p>
    <w:p w14:paraId="2E75FD90">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在合同订立及履行过程中形成的与合同有关的文件均构成合同文件组成部分。</w:t>
      </w:r>
    </w:p>
    <w:p w14:paraId="4E23DEBB">
      <w:pPr>
        <w:autoSpaceDE w:val="0"/>
        <w:autoSpaceDN w:val="0"/>
        <w:adjustRightInd w:val="0"/>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79ABCCD">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1" w:name="_Toc351203487"/>
      <w:r>
        <w:rPr>
          <w:rFonts w:hint="eastAsia" w:ascii="宋体" w:hAnsi="宋体" w:cs="宋体"/>
          <w:b w:val="0"/>
          <w:sz w:val="21"/>
          <w:szCs w:val="21"/>
          <w:highlight w:val="none"/>
        </w:rPr>
        <w:t>七、承诺</w:t>
      </w:r>
      <w:bookmarkEnd w:id="31"/>
    </w:p>
    <w:p w14:paraId="1AB74012">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1.发包人承诺按照法律规定履行项目审批手续、筹集工程建设资金并按照合同约定的期限和方式支付合同价款。</w:t>
      </w:r>
    </w:p>
    <w:p w14:paraId="7C8AD852">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2.承包人承诺按照法律规定及合同约定组织完成工程施工，确保工程质量和安全，不进行转包及违法分包，并在缺陷责任期及保修期内承担相应的工程维修责任。</w:t>
      </w:r>
    </w:p>
    <w:p w14:paraId="58116FC0">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3.发包人和承包人通过招投标形式签订合同的，双方理解并承诺不再就同一工程另行签订与合同实质性内容相背离的协议。</w:t>
      </w:r>
    </w:p>
    <w:p w14:paraId="116AA766">
      <w:pPr>
        <w:spacing w:line="360" w:lineRule="auto"/>
        <w:jc w:val="both"/>
        <w:outlineLvl w:val="9"/>
        <w:rPr>
          <w:rFonts w:hint="eastAsia" w:ascii="宋体" w:hAnsi="宋体" w:cs="宋体"/>
          <w:b w:val="0"/>
          <w:sz w:val="21"/>
          <w:szCs w:val="21"/>
          <w:highlight w:val="none"/>
        </w:rPr>
      </w:pPr>
      <w:bookmarkStart w:id="32" w:name="_Toc351203488"/>
      <w:r>
        <w:rPr>
          <w:rFonts w:hint="eastAsia" w:ascii="宋体" w:hAnsi="宋体" w:cs="宋体"/>
          <w:b w:val="0"/>
          <w:sz w:val="21"/>
          <w:szCs w:val="21"/>
          <w:highlight w:val="none"/>
        </w:rPr>
        <w:t xml:space="preserve">    八、词语含义</w:t>
      </w:r>
      <w:bookmarkEnd w:id="32"/>
    </w:p>
    <w:p w14:paraId="14F8675D">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本协议书中词语含义与第二部分通用合同条款中赋予的含义相同。</w:t>
      </w:r>
    </w:p>
    <w:p w14:paraId="1B78C713">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3" w:name="_Toc351203489"/>
      <w:r>
        <w:rPr>
          <w:rFonts w:hint="eastAsia" w:ascii="宋体" w:hAnsi="宋体" w:cs="宋体"/>
          <w:b w:val="0"/>
          <w:sz w:val="21"/>
          <w:szCs w:val="21"/>
          <w:highlight w:val="none"/>
        </w:rPr>
        <w:t>九、签订时间</w:t>
      </w:r>
      <w:bookmarkEnd w:id="33"/>
    </w:p>
    <w:p w14:paraId="313E42BF">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本合同于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日签订。</w:t>
      </w:r>
    </w:p>
    <w:p w14:paraId="20256677">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4" w:name="_Toc351203490"/>
      <w:r>
        <w:rPr>
          <w:rFonts w:hint="eastAsia" w:ascii="宋体" w:hAnsi="宋体" w:cs="宋体"/>
          <w:b w:val="0"/>
          <w:sz w:val="21"/>
          <w:szCs w:val="21"/>
          <w:highlight w:val="none"/>
        </w:rPr>
        <w:t>十、签订地点</w:t>
      </w:r>
      <w:bookmarkEnd w:id="34"/>
    </w:p>
    <w:p w14:paraId="293DA849">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本合同在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签订。</w:t>
      </w:r>
    </w:p>
    <w:p w14:paraId="288CE40F">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5" w:name="_Toc351203491"/>
      <w:r>
        <w:rPr>
          <w:rFonts w:hint="eastAsia" w:ascii="宋体" w:hAnsi="宋体" w:cs="宋体"/>
          <w:b w:val="0"/>
          <w:sz w:val="21"/>
          <w:szCs w:val="21"/>
          <w:highlight w:val="none"/>
        </w:rPr>
        <w:t>十一、补充协议</w:t>
      </w:r>
      <w:bookmarkEnd w:id="35"/>
    </w:p>
    <w:p w14:paraId="4B567F42">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合同未尽事宜，合同当事人另行签订补充协议，补充协议是合同的组成部分。</w:t>
      </w:r>
    </w:p>
    <w:p w14:paraId="0B136574">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6" w:name="_Toc351203492"/>
      <w:r>
        <w:rPr>
          <w:rFonts w:hint="eastAsia" w:ascii="宋体" w:hAnsi="宋体" w:cs="宋体"/>
          <w:b w:val="0"/>
          <w:sz w:val="21"/>
          <w:szCs w:val="21"/>
          <w:highlight w:val="none"/>
        </w:rPr>
        <w:t>十二、合同生效</w:t>
      </w:r>
      <w:bookmarkEnd w:id="36"/>
    </w:p>
    <w:p w14:paraId="77778846">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本合同自</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生效。</w:t>
      </w:r>
    </w:p>
    <w:p w14:paraId="45856256">
      <w:pPr>
        <w:keepNext/>
        <w:keepLines/>
        <w:spacing w:before="120" w:after="120"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 xml:space="preserve">    </w:t>
      </w:r>
      <w:bookmarkStart w:id="37" w:name="_Toc351203493"/>
      <w:r>
        <w:rPr>
          <w:rFonts w:hint="eastAsia" w:ascii="宋体" w:hAnsi="宋体" w:cs="宋体"/>
          <w:b w:val="0"/>
          <w:sz w:val="21"/>
          <w:szCs w:val="21"/>
          <w:highlight w:val="none"/>
        </w:rPr>
        <w:t>十三、合同份数</w:t>
      </w:r>
      <w:bookmarkEnd w:id="37"/>
    </w:p>
    <w:p w14:paraId="27456284">
      <w:pPr>
        <w:spacing w:line="360" w:lineRule="auto"/>
        <w:ind w:firstLine="420" w:firstLineChars="2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本合同一式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份，均具有同等法律效力，发包人执</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份，承包人执</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w:t>
      </w:r>
    </w:p>
    <w:p w14:paraId="5A8B65A5">
      <w:pPr>
        <w:spacing w:line="360" w:lineRule="auto"/>
        <w:jc w:val="both"/>
        <w:outlineLvl w:val="9"/>
        <w:rPr>
          <w:rFonts w:hint="eastAsia" w:ascii="宋体" w:hAnsi="宋体" w:cs="宋体"/>
          <w:b w:val="0"/>
          <w:sz w:val="21"/>
          <w:szCs w:val="21"/>
          <w:highlight w:val="none"/>
        </w:rPr>
      </w:pPr>
    </w:p>
    <w:p w14:paraId="1F9D992D">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发包人：  (公章)                                     承包人：  (公章)</w:t>
      </w:r>
    </w:p>
    <w:p w14:paraId="02922B28">
      <w:pPr>
        <w:spacing w:line="360" w:lineRule="auto"/>
        <w:jc w:val="both"/>
        <w:outlineLvl w:val="9"/>
        <w:rPr>
          <w:rFonts w:hint="eastAsia" w:ascii="宋体" w:hAnsi="宋体" w:cs="宋体"/>
          <w:b w:val="0"/>
          <w:sz w:val="21"/>
          <w:szCs w:val="21"/>
          <w:highlight w:val="none"/>
          <w:u w:val="single"/>
        </w:rPr>
      </w:pPr>
      <w:r>
        <w:rPr>
          <w:rFonts w:hint="eastAsia" w:ascii="宋体" w:hAnsi="宋体" w:cs="宋体"/>
          <w:b w:val="0"/>
          <w:sz w:val="21"/>
          <w:szCs w:val="21"/>
          <w:highlight w:val="none"/>
        </w:rPr>
        <w:t xml:space="preserve">                                 </w:t>
      </w:r>
    </w:p>
    <w:p w14:paraId="06D7E99F">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                           法定代表人或其委托代理人：</w:t>
      </w:r>
    </w:p>
    <w:p w14:paraId="35FFE84E">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（签字）                                            （签字）</w:t>
      </w:r>
    </w:p>
    <w:p w14:paraId="3F1A3693">
      <w:pPr>
        <w:spacing w:line="360" w:lineRule="auto"/>
        <w:jc w:val="both"/>
        <w:outlineLvl w:val="9"/>
        <w:rPr>
          <w:rFonts w:hint="eastAsia" w:ascii="宋体" w:hAnsi="宋体" w:cs="宋体"/>
          <w:b w:val="0"/>
          <w:sz w:val="21"/>
          <w:szCs w:val="21"/>
          <w:highlight w:val="none"/>
          <w:u w:val="single"/>
        </w:rPr>
      </w:pPr>
    </w:p>
    <w:p w14:paraId="56E45FAE">
      <w:pPr>
        <w:tabs>
          <w:tab w:val="left" w:pos="4410"/>
        </w:tabs>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组织机构代码：</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组织机构代码：</w:t>
      </w:r>
      <w:r>
        <w:rPr>
          <w:rFonts w:hint="eastAsia" w:ascii="宋体" w:hAnsi="宋体" w:cs="宋体"/>
          <w:b w:val="0"/>
          <w:sz w:val="21"/>
          <w:szCs w:val="21"/>
          <w:highlight w:val="none"/>
          <w:u w:val="single"/>
        </w:rPr>
        <w:t>               </w:t>
      </w:r>
    </w:p>
    <w:p w14:paraId="6AF4E9F3">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地  址：</w:t>
      </w:r>
      <w:r>
        <w:rPr>
          <w:rFonts w:hint="eastAsia" w:ascii="宋体" w:hAnsi="宋体" w:cs="宋体"/>
          <w:b w:val="0"/>
          <w:sz w:val="21"/>
          <w:szCs w:val="21"/>
          <w:highlight w:val="none"/>
          <w:u w:val="single"/>
        </w:rPr>
        <w:t>                 </w:t>
      </w:r>
    </w:p>
    <w:p w14:paraId="5C63124E">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邮政编码：</w:t>
      </w:r>
      <w:r>
        <w:rPr>
          <w:rFonts w:hint="eastAsia" w:ascii="宋体" w:hAnsi="宋体" w:cs="宋体"/>
          <w:b w:val="0"/>
          <w:sz w:val="21"/>
          <w:szCs w:val="21"/>
          <w:highlight w:val="none"/>
          <w:u w:val="single"/>
        </w:rPr>
        <w:t>               </w:t>
      </w:r>
    </w:p>
    <w:p w14:paraId="34EF892E">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法定代表人：</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法定代表人：</w:t>
      </w:r>
      <w:r>
        <w:rPr>
          <w:rFonts w:hint="eastAsia" w:ascii="宋体" w:hAnsi="宋体" w:cs="宋体"/>
          <w:b w:val="0"/>
          <w:sz w:val="21"/>
          <w:szCs w:val="21"/>
          <w:highlight w:val="none"/>
          <w:u w:val="single"/>
        </w:rPr>
        <w:t>             </w:t>
      </w:r>
    </w:p>
    <w:p w14:paraId="6D4170FB">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委托代理人：</w:t>
      </w:r>
      <w:r>
        <w:rPr>
          <w:rFonts w:hint="eastAsia" w:ascii="宋体" w:hAnsi="宋体" w:cs="宋体"/>
          <w:b w:val="0"/>
          <w:sz w:val="21"/>
          <w:szCs w:val="21"/>
          <w:highlight w:val="none"/>
          <w:u w:val="single"/>
        </w:rPr>
        <w:t>               </w:t>
      </w:r>
    </w:p>
    <w:p w14:paraId="3437177E">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电  话：</w:t>
      </w:r>
      <w:r>
        <w:rPr>
          <w:rFonts w:hint="eastAsia" w:ascii="宋体" w:hAnsi="宋体" w:cs="宋体"/>
          <w:b w:val="0"/>
          <w:sz w:val="21"/>
          <w:szCs w:val="21"/>
          <w:highlight w:val="none"/>
          <w:u w:val="single"/>
        </w:rPr>
        <w:t>                 </w:t>
      </w:r>
    </w:p>
    <w:p w14:paraId="590876AC">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传  真：</w:t>
      </w:r>
      <w:r>
        <w:rPr>
          <w:rFonts w:hint="eastAsia" w:ascii="宋体" w:hAnsi="宋体" w:cs="宋体"/>
          <w:b w:val="0"/>
          <w:sz w:val="21"/>
          <w:szCs w:val="21"/>
          <w:highlight w:val="none"/>
          <w:u w:val="single"/>
        </w:rPr>
        <w:t>                 </w:t>
      </w:r>
    </w:p>
    <w:p w14:paraId="0217FE48">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电子信箱：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电子信箱：</w:t>
      </w:r>
      <w:r>
        <w:rPr>
          <w:rFonts w:hint="eastAsia" w:ascii="宋体" w:hAnsi="宋体" w:cs="宋体"/>
          <w:b w:val="0"/>
          <w:sz w:val="21"/>
          <w:szCs w:val="21"/>
          <w:highlight w:val="none"/>
          <w:u w:val="single"/>
        </w:rPr>
        <w:t>                 </w:t>
      </w:r>
    </w:p>
    <w:p w14:paraId="49AC0FC0">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开户银行：</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开户银行：</w:t>
      </w:r>
      <w:r>
        <w:rPr>
          <w:rFonts w:hint="eastAsia" w:ascii="宋体" w:hAnsi="宋体" w:cs="宋体"/>
          <w:b w:val="0"/>
          <w:sz w:val="21"/>
          <w:szCs w:val="21"/>
          <w:highlight w:val="none"/>
          <w:u w:val="single"/>
        </w:rPr>
        <w:t>             </w:t>
      </w:r>
    </w:p>
    <w:p w14:paraId="63BA0F48">
      <w:pPr>
        <w:spacing w:line="360" w:lineRule="auto"/>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账    号：</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账    号：</w:t>
      </w:r>
      <w:r>
        <w:rPr>
          <w:rFonts w:hint="eastAsia" w:ascii="宋体" w:hAnsi="宋体" w:cs="宋体"/>
          <w:b w:val="0"/>
          <w:sz w:val="21"/>
          <w:szCs w:val="21"/>
          <w:highlight w:val="none"/>
          <w:u w:val="single"/>
        </w:rPr>
        <w:t>               </w:t>
      </w:r>
    </w:p>
    <w:p w14:paraId="0D446B5F">
      <w:pPr>
        <w:jc w:val="both"/>
        <w:outlineLvl w:val="9"/>
        <w:rPr>
          <w:rFonts w:hint="eastAsia" w:ascii="宋体" w:hAnsi="宋体" w:cs="宋体"/>
          <w:b w:val="0"/>
          <w:sz w:val="21"/>
          <w:szCs w:val="21"/>
          <w:highlight w:val="none"/>
        </w:rPr>
      </w:pPr>
    </w:p>
    <w:p w14:paraId="6C118A03">
      <w:pPr>
        <w:numPr>
          <w:ilvl w:val="0"/>
          <w:numId w:val="0"/>
        </w:numPr>
        <w:tabs>
          <w:tab w:val="left" w:pos="720"/>
        </w:tabs>
        <w:jc w:val="both"/>
        <w:outlineLvl w:val="9"/>
        <w:rPr>
          <w:rFonts w:hint="eastAsia" w:ascii="宋体" w:hAnsi="宋体" w:cs="宋体"/>
          <w:sz w:val="21"/>
          <w:szCs w:val="21"/>
          <w:highlight w:val="none"/>
        </w:rPr>
      </w:pPr>
      <w:r>
        <w:rPr>
          <w:rFonts w:hint="eastAsia" w:ascii="宋体" w:hAnsi="宋体" w:cs="宋体"/>
          <w:sz w:val="21"/>
          <w:szCs w:val="21"/>
          <w:highlight w:val="none"/>
        </w:rPr>
        <w:t>行政管理部门备案意见：</w:t>
      </w:r>
    </w:p>
    <w:p w14:paraId="4F3D01FF">
      <w:pPr>
        <w:jc w:val="both"/>
        <w:outlineLvl w:val="9"/>
        <w:rPr>
          <w:rFonts w:hint="eastAsia" w:ascii="宋体" w:hAnsi="宋体" w:cs="宋体"/>
          <w:b w:val="0"/>
          <w:sz w:val="21"/>
          <w:szCs w:val="21"/>
          <w:highlight w:val="none"/>
        </w:rPr>
      </w:pPr>
    </w:p>
    <w:p w14:paraId="7FAFD468">
      <w:pPr>
        <w:spacing w:line="360" w:lineRule="auto"/>
        <w:ind w:left="4830" w:hanging="4830" w:hangingChars="2300"/>
        <w:jc w:val="both"/>
        <w:outlineLvl w:val="9"/>
        <w:rPr>
          <w:rFonts w:hint="eastAsia" w:ascii="宋体" w:hAnsi="宋体" w:cs="宋体"/>
          <w:b w:val="0"/>
          <w:sz w:val="21"/>
          <w:szCs w:val="21"/>
          <w:highlight w:val="none"/>
        </w:rPr>
      </w:pPr>
      <w:r>
        <w:rPr>
          <w:rFonts w:hint="eastAsia" w:ascii="宋体" w:hAnsi="宋体" w:cs="宋体"/>
          <w:b w:val="0"/>
          <w:sz w:val="21"/>
          <w:szCs w:val="21"/>
          <w:highlight w:val="none"/>
        </w:rPr>
        <w:t>经办人（章）                                                             （公章）</w:t>
      </w:r>
    </w:p>
    <w:p w14:paraId="16D1D8EA">
      <w:pPr>
        <w:spacing w:line="360" w:lineRule="auto"/>
        <w:ind w:firstLine="4410" w:firstLineChars="2100"/>
        <w:jc w:val="both"/>
        <w:rPr>
          <w:rFonts w:hint="eastAsia" w:ascii="宋体" w:hAnsi="宋体" w:cs="宋体"/>
          <w:b w:val="0"/>
          <w:sz w:val="21"/>
          <w:szCs w:val="21"/>
          <w:highlight w:val="none"/>
        </w:rPr>
      </w:pPr>
    </w:p>
    <w:p w14:paraId="3D5FDCB4">
      <w:pPr>
        <w:spacing w:line="360" w:lineRule="auto"/>
        <w:ind w:firstLine="4410" w:firstLineChars="2100"/>
        <w:jc w:val="right"/>
        <w:rPr>
          <w:rFonts w:hint="eastAsia" w:ascii="宋体" w:hAnsi="宋体" w:cs="宋体"/>
          <w:b w:val="0"/>
          <w:sz w:val="21"/>
          <w:szCs w:val="21"/>
          <w:highlight w:val="none"/>
        </w:rPr>
      </w:pPr>
      <w:r>
        <w:rPr>
          <w:rFonts w:hint="eastAsia" w:ascii="宋体" w:hAnsi="宋体" w:cs="宋体"/>
          <w:b w:val="0"/>
          <w:sz w:val="21"/>
          <w:szCs w:val="21"/>
          <w:highlight w:val="none"/>
        </w:rPr>
        <w:t>年     月     日</w:t>
      </w:r>
    </w:p>
    <w:p w14:paraId="482BFE2D">
      <w:pPr>
        <w:spacing w:line="360" w:lineRule="auto"/>
        <w:ind w:firstLine="4410" w:firstLineChars="2100"/>
        <w:jc w:val="both"/>
        <w:rPr>
          <w:rFonts w:hint="eastAsia" w:ascii="宋体" w:hAnsi="宋体" w:cs="宋体"/>
          <w:b w:val="0"/>
          <w:sz w:val="21"/>
          <w:szCs w:val="21"/>
          <w:highlight w:val="none"/>
        </w:rPr>
      </w:pPr>
    </w:p>
    <w:p w14:paraId="2B332F1C">
      <w:pPr>
        <w:keepNext/>
        <w:keepLines/>
        <w:widowControl w:val="0"/>
        <w:numPr>
          <w:ilvl w:val="0"/>
          <w:numId w:val="16"/>
        </w:numPr>
        <w:tabs>
          <w:tab w:val="left" w:pos="432"/>
        </w:tabs>
        <w:spacing w:before="260" w:after="260" w:line="360" w:lineRule="auto"/>
        <w:outlineLvl w:val="9"/>
        <w:rPr>
          <w:rFonts w:hint="eastAsia" w:ascii="宋体" w:hAnsi="宋体" w:cs="宋体"/>
          <w:b w:val="0"/>
          <w:szCs w:val="21"/>
          <w:highlight w:val="none"/>
        </w:rPr>
      </w:pPr>
      <w:r>
        <w:rPr>
          <w:rFonts w:hint="eastAsia" w:ascii="宋体" w:hAnsi="宋体" w:cs="宋体"/>
          <w:b w:val="0"/>
          <w:szCs w:val="21"/>
          <w:highlight w:val="none"/>
        </w:rPr>
        <w:br w:type="page"/>
      </w:r>
      <w:r>
        <w:rPr>
          <w:rFonts w:hint="eastAsia" w:ascii="宋体" w:hAnsi="宋体" w:cs="宋体"/>
          <w:b w:val="0"/>
          <w:szCs w:val="21"/>
          <w:highlight w:val="none"/>
        </w:rPr>
        <w:t>第二部分    通用合同条款</w:t>
      </w:r>
    </w:p>
    <w:p w14:paraId="5F319C19">
      <w:pPr>
        <w:rPr>
          <w:rFonts w:hint="eastAsia" w:ascii="宋体" w:hAnsi="宋体" w:cs="宋体"/>
          <w:b w:val="0"/>
          <w:sz w:val="21"/>
          <w:szCs w:val="21"/>
          <w:highlight w:val="none"/>
        </w:rPr>
      </w:pPr>
      <w:r>
        <w:rPr>
          <w:rFonts w:hint="eastAsia" w:ascii="宋体" w:hAnsi="宋体" w:cs="宋体"/>
          <w:b w:val="0"/>
          <w:sz w:val="21"/>
          <w:szCs w:val="21"/>
          <w:highlight w:val="none"/>
        </w:rPr>
        <w:t>详见（GF—201</w:t>
      </w:r>
      <w:r>
        <w:rPr>
          <w:rFonts w:hint="eastAsia" w:ascii="宋体" w:hAnsi="宋体" w:cs="宋体"/>
          <w:b w:val="0"/>
          <w:sz w:val="21"/>
          <w:szCs w:val="21"/>
          <w:highlight w:val="none"/>
          <w:lang w:val="en-US" w:eastAsia="zh-CN"/>
        </w:rPr>
        <w:t>7</w:t>
      </w:r>
      <w:r>
        <w:rPr>
          <w:rFonts w:hint="eastAsia" w:ascii="宋体" w:hAnsi="宋体" w:cs="宋体"/>
          <w:b w:val="0"/>
          <w:sz w:val="21"/>
          <w:szCs w:val="21"/>
          <w:highlight w:val="none"/>
        </w:rPr>
        <w:t>—0201）吉林省建设工程施工合同（示范文本）</w:t>
      </w:r>
    </w:p>
    <w:p w14:paraId="0206F347">
      <w:pPr>
        <w:rPr>
          <w:rFonts w:hint="eastAsia" w:ascii="宋体" w:hAnsi="宋体" w:cs="宋体"/>
          <w:b w:val="0"/>
          <w:szCs w:val="21"/>
          <w:highlight w:val="none"/>
        </w:rPr>
      </w:pPr>
    </w:p>
    <w:p w14:paraId="790CF45E">
      <w:pPr>
        <w:rPr>
          <w:rFonts w:hint="eastAsia" w:ascii="宋体" w:hAnsi="宋体" w:cs="宋体"/>
          <w:b w:val="0"/>
          <w:szCs w:val="21"/>
          <w:highlight w:val="none"/>
        </w:rPr>
      </w:pPr>
    </w:p>
    <w:p w14:paraId="3F561681">
      <w:pPr>
        <w:rPr>
          <w:rFonts w:hint="eastAsia" w:ascii="宋体" w:hAnsi="宋体" w:cs="宋体"/>
          <w:b w:val="0"/>
          <w:szCs w:val="21"/>
          <w:highlight w:val="none"/>
        </w:rPr>
      </w:pPr>
    </w:p>
    <w:p w14:paraId="41BB2A4E">
      <w:pPr>
        <w:rPr>
          <w:rFonts w:hint="eastAsia" w:ascii="宋体" w:hAnsi="宋体" w:cs="宋体"/>
          <w:b w:val="0"/>
          <w:szCs w:val="21"/>
          <w:highlight w:val="none"/>
        </w:rPr>
      </w:pPr>
    </w:p>
    <w:p w14:paraId="61D9374B">
      <w:pPr>
        <w:rPr>
          <w:rFonts w:hint="eastAsia" w:ascii="宋体" w:hAnsi="宋体" w:cs="宋体"/>
          <w:b w:val="0"/>
          <w:szCs w:val="21"/>
          <w:highlight w:val="none"/>
        </w:rPr>
      </w:pPr>
    </w:p>
    <w:p w14:paraId="543FC3E2">
      <w:pPr>
        <w:rPr>
          <w:rFonts w:hint="eastAsia" w:ascii="宋体" w:hAnsi="宋体" w:cs="宋体"/>
          <w:b w:val="0"/>
          <w:szCs w:val="21"/>
          <w:highlight w:val="none"/>
        </w:rPr>
      </w:pPr>
    </w:p>
    <w:p w14:paraId="32AE37D1">
      <w:pPr>
        <w:rPr>
          <w:rFonts w:hint="eastAsia" w:ascii="宋体" w:hAnsi="宋体" w:cs="宋体"/>
          <w:b w:val="0"/>
          <w:szCs w:val="21"/>
          <w:highlight w:val="none"/>
        </w:rPr>
      </w:pPr>
    </w:p>
    <w:p w14:paraId="4E7B4E86">
      <w:pPr>
        <w:rPr>
          <w:rFonts w:hint="eastAsia" w:ascii="宋体" w:hAnsi="宋体" w:cs="宋体"/>
          <w:b w:val="0"/>
          <w:szCs w:val="21"/>
          <w:highlight w:val="none"/>
        </w:rPr>
      </w:pPr>
    </w:p>
    <w:p w14:paraId="32B03E28">
      <w:pPr>
        <w:rPr>
          <w:rFonts w:hint="eastAsia" w:ascii="宋体" w:hAnsi="宋体" w:cs="宋体"/>
          <w:b w:val="0"/>
          <w:szCs w:val="21"/>
          <w:highlight w:val="none"/>
        </w:rPr>
      </w:pPr>
    </w:p>
    <w:p w14:paraId="4E6DD2D9">
      <w:pPr>
        <w:rPr>
          <w:rFonts w:hint="eastAsia" w:ascii="宋体" w:hAnsi="宋体" w:cs="宋体"/>
          <w:b w:val="0"/>
          <w:szCs w:val="21"/>
          <w:highlight w:val="none"/>
        </w:rPr>
      </w:pPr>
    </w:p>
    <w:p w14:paraId="76B99B82">
      <w:pPr>
        <w:rPr>
          <w:rFonts w:hint="eastAsia" w:ascii="宋体" w:hAnsi="宋体" w:cs="宋体"/>
          <w:b w:val="0"/>
          <w:szCs w:val="21"/>
          <w:highlight w:val="none"/>
        </w:rPr>
      </w:pPr>
    </w:p>
    <w:p w14:paraId="5DBE0A5E">
      <w:pPr>
        <w:rPr>
          <w:rFonts w:hint="eastAsia" w:ascii="宋体" w:hAnsi="宋体" w:cs="宋体"/>
          <w:b w:val="0"/>
          <w:szCs w:val="21"/>
          <w:highlight w:val="none"/>
        </w:rPr>
      </w:pPr>
    </w:p>
    <w:p w14:paraId="66D2E04C">
      <w:pPr>
        <w:rPr>
          <w:rFonts w:hint="eastAsia" w:ascii="宋体" w:hAnsi="宋体" w:cs="宋体"/>
          <w:b w:val="0"/>
          <w:szCs w:val="21"/>
          <w:highlight w:val="none"/>
        </w:rPr>
      </w:pPr>
    </w:p>
    <w:p w14:paraId="277932EA">
      <w:pPr>
        <w:rPr>
          <w:rFonts w:hint="eastAsia" w:ascii="宋体" w:hAnsi="宋体" w:cs="宋体"/>
          <w:b w:val="0"/>
          <w:szCs w:val="21"/>
          <w:highlight w:val="none"/>
        </w:rPr>
      </w:pPr>
    </w:p>
    <w:p w14:paraId="31F300D1">
      <w:pPr>
        <w:rPr>
          <w:rFonts w:hint="eastAsia" w:ascii="宋体" w:hAnsi="宋体" w:cs="宋体"/>
          <w:b w:val="0"/>
          <w:szCs w:val="21"/>
          <w:highlight w:val="none"/>
        </w:rPr>
      </w:pPr>
    </w:p>
    <w:p w14:paraId="7D223D7C">
      <w:pPr>
        <w:rPr>
          <w:rFonts w:hint="eastAsia" w:ascii="宋体" w:hAnsi="宋体" w:cs="宋体"/>
          <w:b w:val="0"/>
          <w:szCs w:val="21"/>
          <w:highlight w:val="none"/>
        </w:rPr>
      </w:pPr>
    </w:p>
    <w:p w14:paraId="77111DFF">
      <w:pPr>
        <w:rPr>
          <w:rFonts w:hint="eastAsia" w:ascii="宋体" w:hAnsi="宋体" w:cs="宋体"/>
          <w:b w:val="0"/>
          <w:szCs w:val="21"/>
          <w:highlight w:val="none"/>
        </w:rPr>
      </w:pPr>
    </w:p>
    <w:p w14:paraId="1671CB48">
      <w:pPr>
        <w:rPr>
          <w:rFonts w:hint="eastAsia" w:ascii="宋体" w:hAnsi="宋体" w:cs="宋体"/>
          <w:b w:val="0"/>
          <w:szCs w:val="21"/>
          <w:highlight w:val="none"/>
        </w:rPr>
      </w:pPr>
    </w:p>
    <w:p w14:paraId="2927D965">
      <w:pPr>
        <w:rPr>
          <w:rFonts w:hint="eastAsia" w:ascii="宋体" w:hAnsi="宋体" w:cs="宋体"/>
          <w:b w:val="0"/>
          <w:szCs w:val="21"/>
          <w:highlight w:val="none"/>
        </w:rPr>
      </w:pPr>
    </w:p>
    <w:p w14:paraId="682825CB">
      <w:pPr>
        <w:rPr>
          <w:rFonts w:hint="eastAsia" w:ascii="宋体" w:hAnsi="宋体" w:cs="宋体"/>
          <w:b w:val="0"/>
          <w:szCs w:val="21"/>
          <w:highlight w:val="none"/>
        </w:rPr>
      </w:pPr>
    </w:p>
    <w:p w14:paraId="349E7E91">
      <w:pPr>
        <w:rPr>
          <w:rFonts w:hint="eastAsia" w:ascii="宋体" w:hAnsi="宋体" w:cs="宋体"/>
          <w:b w:val="0"/>
          <w:szCs w:val="21"/>
          <w:highlight w:val="none"/>
        </w:rPr>
      </w:pPr>
    </w:p>
    <w:p w14:paraId="28D3A62D">
      <w:pPr>
        <w:rPr>
          <w:rFonts w:hint="eastAsia" w:ascii="宋体" w:hAnsi="宋体" w:cs="宋体"/>
          <w:b w:val="0"/>
          <w:szCs w:val="21"/>
          <w:highlight w:val="none"/>
        </w:rPr>
      </w:pPr>
    </w:p>
    <w:p w14:paraId="3F8C963A">
      <w:pPr>
        <w:keepNext/>
        <w:keepLines/>
        <w:widowControl w:val="0"/>
        <w:numPr>
          <w:ilvl w:val="0"/>
          <w:numId w:val="16"/>
        </w:numPr>
        <w:tabs>
          <w:tab w:val="left" w:pos="432"/>
        </w:tabs>
        <w:spacing w:before="260" w:after="260" w:line="360" w:lineRule="auto"/>
        <w:outlineLvl w:val="9"/>
        <w:rPr>
          <w:rFonts w:hint="eastAsia" w:ascii="宋体" w:hAnsi="宋体" w:cs="宋体"/>
          <w:b w:val="0"/>
          <w:szCs w:val="21"/>
          <w:highlight w:val="none"/>
        </w:rPr>
      </w:pPr>
      <w:r>
        <w:rPr>
          <w:rFonts w:hint="eastAsia" w:ascii="宋体" w:hAnsi="宋体" w:cs="宋体"/>
          <w:b w:val="0"/>
          <w:szCs w:val="21"/>
          <w:highlight w:val="none"/>
        </w:rPr>
        <w:br w:type="page"/>
      </w:r>
      <w:r>
        <w:rPr>
          <w:rFonts w:hint="eastAsia" w:ascii="宋体" w:hAnsi="宋体" w:cs="宋体"/>
          <w:b w:val="0"/>
          <w:szCs w:val="21"/>
          <w:highlight w:val="none"/>
        </w:rPr>
        <w:t>第三部分    专用合同条款</w:t>
      </w:r>
    </w:p>
    <w:p w14:paraId="2DF07060">
      <w:pPr>
        <w:spacing w:before="120" w:before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1.一般约定</w:t>
      </w:r>
    </w:p>
    <w:p w14:paraId="02A866ED">
      <w:pPr>
        <w:spacing w:before="48" w:beforeLines="2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1.1词语定义</w:t>
      </w:r>
    </w:p>
    <w:p w14:paraId="1BEC1D86">
      <w:pPr>
        <w:spacing w:before="48" w:beforeLines="20" w:line="3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1.1.2合同当事人和人员</w:t>
      </w:r>
    </w:p>
    <w:p w14:paraId="71D735A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1.1.2.2发包人：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F33E3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1.1.2.6监理人：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613825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1.1.2.8发包人代表：指发包人指定的派驻施工场地(现场)的全权代表。</w:t>
      </w:r>
    </w:p>
    <w:p w14:paraId="087008C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姓    名：</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6E72F2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职    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A5D159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联系电话：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D89DEC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电子信箱：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4D00DF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通信地址：</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BCA4FD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1.1.2.9 专业分包人：指根据合同条款第15.8.1项的约定，由发包人和承包人以招标方式选择的分包人。</w:t>
      </w:r>
    </w:p>
    <w:p w14:paraId="1E274A3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1.1.2.10 专项供应商：指根据合同条款第15.8.1项的约定，由发包人和承包人以招标方式选择的供应商。</w:t>
      </w:r>
    </w:p>
    <w:p w14:paraId="310C4A8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1.1.2.11独立承包人：指与发包人直接订立工程承包合同，负责实施与工程有关的其他工作的当事人。</w:t>
      </w:r>
    </w:p>
    <w:p w14:paraId="5631787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1.1.3工程和设备</w:t>
      </w:r>
    </w:p>
    <w:p w14:paraId="3CD15D5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1.1.3.2永久工程：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B9C49B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1.1.3.3临时工程：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0837C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1.1.3.4单位工程：指具有相对独立的设计文件，能够独立组织施工并能形成独立使用功能的永久工程的组成部分。</w:t>
      </w:r>
    </w:p>
    <w:p w14:paraId="66299F3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1.1.3.10永久占地：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C6F05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1.1.3.11临时占地：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78051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1.1.4日期</w:t>
      </w:r>
    </w:p>
    <w:p w14:paraId="14C09BE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1.1.4.5缺陷责任期期限：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p>
    <w:p w14:paraId="713D580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1.1.4.8保修期：是根据现行有关法律规定，在合同条款第19.7款中约定的由承包人负责对合同约定的保修范围内发生的质量问题履行保修义务并对造成的损失承担赔偿责任的期限。</w:t>
      </w:r>
    </w:p>
    <w:p w14:paraId="4F6F307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1.1.6其他</w:t>
      </w:r>
    </w:p>
    <w:p w14:paraId="51245EE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1.1.6.2材料：指构成或将构成永久工程组成部分的各类物品(工程设备除外)，包括合同中可能约定的承包人仅负责供应的材料。</w:t>
      </w:r>
    </w:p>
    <w:p w14:paraId="15DADCF5">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04C7EB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1.1.6.4除另有特别指明外，专用合同条款中使用的措辞“合同条款”指通用合同条款和(或)专用合同条款。</w:t>
      </w:r>
    </w:p>
    <w:p w14:paraId="5240B436">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1.4合同文件的优先顺序</w:t>
      </w:r>
    </w:p>
    <w:p w14:paraId="7CDDF577">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合同文件的优先解释顺序如下：</w:t>
      </w:r>
    </w:p>
    <w:p w14:paraId="3BB175AC">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(1)合同协议书；</w:t>
      </w:r>
    </w:p>
    <w:p w14:paraId="68B8BDF3">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(2)中标通知书；</w:t>
      </w:r>
    </w:p>
    <w:p w14:paraId="46395BF9">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(3)投标函及投标函附录；</w:t>
      </w:r>
    </w:p>
    <w:p w14:paraId="6A0D952E">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(4)专用合同条款；</w:t>
      </w:r>
    </w:p>
    <w:p w14:paraId="5CC7711D">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(5)通用合同条款；</w:t>
      </w:r>
    </w:p>
    <w:p w14:paraId="51B32FCB">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 xml:space="preserve"> (说明：(6)、(7)、(8)填空内容分别限于技术标准和要求、图纸、已标价工程量清单三者之一。)</w:t>
      </w:r>
    </w:p>
    <w:p w14:paraId="0C16A686">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合同协议书采用总价合同形式，已标价工程量清单中的各项工程量对合同双方不具合同约束力。</w:t>
      </w:r>
    </w:p>
    <w:p w14:paraId="3A501742">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图纸与技术标准和要求之间有矛盾或者不一致的，以其中要求较严格的标准为准。</w:t>
      </w:r>
    </w:p>
    <w:p w14:paraId="490B86F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合同双方在合同履行过程中签订的补充协议亦构成合同文件的组成部分，其解释顺序视其内容与其他合同文件的相互关系而定。</w:t>
      </w:r>
    </w:p>
    <w:p w14:paraId="361B6865">
      <w:pPr>
        <w:spacing w:before="120" w:beforeLines="50" w:line="3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1.5合同协议书</w:t>
      </w:r>
    </w:p>
    <w:p w14:paraId="1315B684">
      <w:pPr>
        <w:spacing w:before="120" w:beforeLines="50" w:after="120" w:afterLines="50"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合同生效的条件：</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2F6ADEC">
      <w:pPr>
        <w:spacing w:before="240" w:beforeLines="10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1.6图纸和承包人文件</w:t>
      </w:r>
    </w:p>
    <w:p w14:paraId="5C26F6BE">
      <w:pPr>
        <w:spacing w:before="120" w:beforeLines="50" w:after="120" w:afterLines="50"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1.6.1图纸的提供</w:t>
      </w:r>
    </w:p>
    <w:p w14:paraId="51CC3C21">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(1)发包人按照合同条款本项的约定向承包人提供图纸。承包人需要增加图纸套数的，发包人应代为复制，复制费用由承包人承担。</w:t>
      </w:r>
    </w:p>
    <w:p w14:paraId="40D025A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w:t>
      </w:r>
      <w:r>
        <w:rPr>
          <w:rFonts w:hint="eastAsia" w:ascii="宋体" w:hAnsi="宋体" w:cs="宋体"/>
          <w:b w:val="0"/>
          <w:sz w:val="21"/>
          <w:szCs w:val="21"/>
          <w:highlight w:val="none"/>
          <w:lang w:eastAsia="zh-CN"/>
        </w:rPr>
        <w:t>本项</w:t>
      </w:r>
      <w:r>
        <w:rPr>
          <w:rFonts w:hint="eastAsia" w:ascii="宋体" w:hAnsi="宋体" w:cs="宋体"/>
          <w:b w:val="0"/>
          <w:sz w:val="21"/>
          <w:szCs w:val="21"/>
          <w:highlight w:val="none"/>
        </w:rPr>
        <w:t>目约定的时间向监理人提交图纸供应计划，致使发包人或者监理人未能在合理的时间内提供相应图纸或者承包人未按照图纸供应计划组织施工所造成的费用增加和(或)工期延误由承包人承担。</w:t>
      </w:r>
    </w:p>
    <w:p w14:paraId="13C301F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(3)发包人提供图纸的期限：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894B75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(4)发包人提供图纸的数量：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C26500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1.6.2承包人提供的文件</w:t>
      </w:r>
    </w:p>
    <w:p w14:paraId="125A7A52">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8F40321">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(2)承包人提供文件的期限：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06B3A28">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(3)承包人提供文件的数量：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87E28DB">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(4)监理人批复承包人提供文件的期限：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354DEEF">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(5)其他约定：</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4FB07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1.6.3图纸的修改</w:t>
      </w:r>
    </w:p>
    <w:p w14:paraId="094C33E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监理人应当按照合同条款第1.6.1(2)目约定的有合同约束力的图纸供应计划，签发图纸修改图给承包人。</w:t>
      </w:r>
    </w:p>
    <w:p w14:paraId="2601D256">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1.7联络</w:t>
      </w:r>
    </w:p>
    <w:p w14:paraId="2D4C635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1.7.2联络来往函件的送达和接收</w:t>
      </w:r>
    </w:p>
    <w:p w14:paraId="4D00FC7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660AD13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(2)发包人指定的接收地点：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A1431D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(3)发包人指定的接收人为：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D17BD53">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(4)监理人指定的接收地点：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DAE710F">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(5)监理人指定的接收人为：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AA4BF1">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2D4AA9D">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927CB7">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8E158E5">
      <w:pPr>
        <w:spacing w:before="120" w:beforeLines="50"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2.发包人义务</w:t>
      </w:r>
    </w:p>
    <w:p w14:paraId="2809EBC0">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2.3提供施工场地</w:t>
      </w:r>
    </w:p>
    <w:p w14:paraId="0534935B">
      <w:pPr>
        <w:spacing w:line="410" w:lineRule="exact"/>
        <w:ind w:firstLine="525" w:firstLineChars="250"/>
        <w:jc w:val="both"/>
        <w:rPr>
          <w:rFonts w:hint="eastAsia" w:ascii="宋体" w:hAnsi="宋体" w:cs="宋体"/>
          <w:b w:val="0"/>
          <w:sz w:val="21"/>
          <w:szCs w:val="21"/>
          <w:highlight w:val="none"/>
        </w:rPr>
      </w:pPr>
      <w:r>
        <w:rPr>
          <w:rFonts w:hint="eastAsia" w:ascii="宋体" w:hAnsi="宋体" w:cs="宋体"/>
          <w:b w:val="0"/>
          <w:sz w:val="21"/>
          <w:szCs w:val="21"/>
          <w:highlight w:val="none"/>
        </w:rPr>
        <w:t>施工场地应当在监理人发出的开工通知中载明的开工日期前</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2839C5F4">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2.5组织设计交底</w:t>
      </w:r>
    </w:p>
    <w:p w14:paraId="530C4BBD">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4881277">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2.8其他义务</w:t>
      </w:r>
    </w:p>
    <w:p w14:paraId="55BCE61E">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5C5A81FC">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(2)按有关规定及时办理工程质量监督手续。</w:t>
      </w:r>
    </w:p>
    <w:p w14:paraId="63E672B0">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(3)根据建设行政主管部门和(或)城市建设档案管理机构的规定，收集、整理、立卷、归档工程资料，并按规定时间向建设行政主管部门或者城市建设档案管理机构移交规定的工程档案。</w:t>
      </w:r>
    </w:p>
    <w:p w14:paraId="66622D04">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57DD9560">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(4)发包人应当履行合同约定的其他义务以及下述义务：</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00A864">
      <w:pPr>
        <w:spacing w:before="120" w:beforeLines="5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3.监理人</w:t>
      </w:r>
    </w:p>
    <w:p w14:paraId="1FF7CDDC">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3.1监理人的职责和权力</w:t>
      </w:r>
    </w:p>
    <w:p w14:paraId="4C081A25">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3.1.1须经发包人批准行使的权力：</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293554F">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4DB40E15">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3.3监理人员</w:t>
      </w:r>
    </w:p>
    <w:p w14:paraId="00A8331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3.3.4总监理工程师不应将第3.5款约定应由总监理工程师作出确定的权力授权或者委托给其他监理人员。</w:t>
      </w:r>
    </w:p>
    <w:p w14:paraId="5CABB26F">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3.4监理人的指示</w:t>
      </w:r>
    </w:p>
    <w:p w14:paraId="70DA388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3.4.4除通用合同条款已有的专门约定外，承包人只能从总监理工程师或按第3.3.1项授权的监理人员处取得指示，发包人应当通过监理人向承包人发出指示。</w:t>
      </w:r>
    </w:p>
    <w:p w14:paraId="29708FF3">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3.6监理人的宽恕</w:t>
      </w:r>
    </w:p>
    <w:p w14:paraId="6412A0A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41DEBB8">
      <w:pPr>
        <w:spacing w:before="120" w:before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4.承包人</w:t>
      </w:r>
    </w:p>
    <w:p w14:paraId="7F9CDD2A">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4.1承包人的一般义务</w:t>
      </w:r>
    </w:p>
    <w:p w14:paraId="0E93B11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09862B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4.1.8为他人提供方便</w:t>
      </w:r>
    </w:p>
    <w:p w14:paraId="1FD380B1">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2EB0A9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1BCD2E0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4.1.10其他义务</w:t>
      </w:r>
    </w:p>
    <w:p w14:paraId="4CD4021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367C0C">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(2)承包人应履行合同约定的其他义务以及下述义务：</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E89AAB9">
      <w:pPr>
        <w:spacing w:before="120" w:beforeLines="5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4.2履约担保</w:t>
      </w:r>
    </w:p>
    <w:p w14:paraId="181C9D3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4.2.1履约担保的格式和金额</w:t>
      </w:r>
    </w:p>
    <w:p w14:paraId="5395506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。履约担保是本合同的附件。</w:t>
      </w:r>
    </w:p>
    <w:p w14:paraId="48007AC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4.2.2履约担保的有效期</w:t>
      </w:r>
    </w:p>
    <w:p w14:paraId="66210AA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768AB89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4.2.3履约担保的退还</w:t>
      </w:r>
    </w:p>
    <w:p w14:paraId="4D3BA4F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履约担保应在监理人向承包人颁发(出具)工程接收证书之日后28天内退还给承包人。</w:t>
      </w:r>
    </w:p>
    <w:p w14:paraId="181FC7B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发包人不承担承包人与履约担保有关的任何利息或其它类似的费用或者收益。</w:t>
      </w:r>
    </w:p>
    <w:p w14:paraId="07F0CD3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4.2.4通知义务</w:t>
      </w:r>
    </w:p>
    <w:p w14:paraId="47A7BC6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5C2C4C32">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4.3分包</w:t>
      </w:r>
    </w:p>
    <w:p w14:paraId="39835A5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4.3.2发包人同意承包人分包的非主体、非关键性工作见投标函附录。除通用合同条款第4.3款的约定外，分包还应遵循以下约定：</w:t>
      </w:r>
    </w:p>
    <w:p w14:paraId="53E2365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FAC900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4F4A80B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(3)在相关分包合同签订并报送有关建设行政主管部门备案后7天内，承包人应当将一份副本提交给监理人，承包人应保障分包工作不得再次分包。</w:t>
      </w:r>
    </w:p>
    <w:p w14:paraId="2684079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E90267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(5)未经发包人和监理人审批同意的分包工程和分包人，发包人有权拒绝验收分包工程和支付相应款项，由此引起的发包人费用增加和(或)延误的工期由发包人承担。</w:t>
      </w:r>
    </w:p>
    <w:p w14:paraId="50B7EEF1">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4.5承包人项目经理</w:t>
      </w:r>
    </w:p>
    <w:p w14:paraId="4FB3C42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C8C93AB">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4.11不利物质条件</w:t>
      </w:r>
    </w:p>
    <w:p w14:paraId="1FC6B4A4">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4.11.1不利物质条件的范围：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DD6875">
      <w:pPr>
        <w:spacing w:before="120" w:beforeLines="5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5.材料和工程设备</w:t>
      </w:r>
    </w:p>
    <w:p w14:paraId="1C64EDF2">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5.1承包人提供的材料和工程设备</w:t>
      </w:r>
    </w:p>
    <w:p w14:paraId="1B56C11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329A22C7">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5.1.2承包人将由其提供的材料和工程设备的供货人及品种、规格、数量和供货时间等报送监理人审批的期限：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F90343">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5.2发包人提供的材料和工程设备</w:t>
      </w:r>
    </w:p>
    <w:p w14:paraId="7E0B263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5.2.1发包人负责提供的材料和工程设备的名称、规格、数量、价格、交货方式、交货地点和计划交货日期等见合同附件三“发包人提供的材料和工程设备一览表”。</w:t>
      </w:r>
    </w:p>
    <w:p w14:paraId="63D72F3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5.2.3由发包人提供的材料和工程设备验收后，由承包人负责接收、运输和保管。</w:t>
      </w:r>
    </w:p>
    <w:p w14:paraId="5AD72785">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6.施工设备和临时设施</w:t>
      </w:r>
    </w:p>
    <w:p w14:paraId="71BA80E2">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6.1承包人提供的施工设备和临时设施</w:t>
      </w:r>
    </w:p>
    <w:p w14:paraId="6EA7634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6.1.2发包人承担修建临时设施的费用的范围：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D584752">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需要发包人办理申请手续和承担相关费用的临时占地：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F4B77D7">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6.2发包人提供的施工设备和临时设施</w:t>
      </w:r>
    </w:p>
    <w:p w14:paraId="13D0197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发包人提供的施工设备和临时设施：</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1CFDDF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发包人提供的施工设备和临时设施的运行、维护、拆除、清运费用的承担人：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251E1C9">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6.4施工设备和临时设施专用于合同工程</w:t>
      </w:r>
    </w:p>
    <w:p w14:paraId="36A306E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63BE581A">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7.交通运输</w:t>
      </w:r>
    </w:p>
    <w:p w14:paraId="61D23404">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7.1道路通行权和场外设施</w:t>
      </w:r>
    </w:p>
    <w:p w14:paraId="48B482EA">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取得道路通行权、场外设施修建权的办理人：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，其相关费用由承包人承担。</w:t>
      </w:r>
    </w:p>
    <w:p w14:paraId="07ED09CE">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7.2场内施工道路</w:t>
      </w:r>
    </w:p>
    <w:p w14:paraId="6473B180">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7.2.1施工所需的场内临时道路和交通设施的修建、维护、养护和管理人：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，相关费用由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承担。</w:t>
      </w:r>
    </w:p>
    <w:p w14:paraId="3F919097">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7.2.2发包人和监理人有权无偿使用承包人修建的临时道路和交通设施，不需要交纳任何费用。</w:t>
      </w:r>
    </w:p>
    <w:p w14:paraId="2490C847">
      <w:pPr>
        <w:spacing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7.4超大件和超重件的运输</w:t>
      </w:r>
    </w:p>
    <w:p w14:paraId="1E6FE7FA">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运输超大件或超重件所需的道路和桥梁临时加固改造等费用的承担人：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EDE4F4">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8.测量放线</w:t>
      </w:r>
    </w:p>
    <w:p w14:paraId="55693E99">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8.1施工控制网</w:t>
      </w:r>
    </w:p>
    <w:p w14:paraId="57BDF373">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8.1.1发包人通过监理人提供测量基准点、基准线和水准点及其书面资料的期限：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1D601CD">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承包人测设施工控制网的要求：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CAD4FC8">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承包人将施工控制网资料报送监理人审批的期限：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F563BBB">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9.施工安全、治安保卫和环境保护</w:t>
      </w:r>
    </w:p>
    <w:p w14:paraId="79B9CEE6">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9.2承包人的施工安全责任</w:t>
      </w:r>
    </w:p>
    <w:p w14:paraId="04488A49">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9.2.1承包人向监理人报送施工安全措施计划的期限：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15B7C2C">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监理人收到承包人报送的施工安全措施计划后应当在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天内给予批复。</w:t>
      </w:r>
    </w:p>
    <w:p w14:paraId="483BC841">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9.3治安保卫</w:t>
      </w:r>
    </w:p>
    <w:p w14:paraId="0EADAEE1">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9.3.1承包人应当负责统一管理施工场地的治安保卫事项，履行合同工程的治安保卫职责。</w:t>
      </w:r>
    </w:p>
    <w:p w14:paraId="2B65DF24">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9.3.3施工场地治安管理计划和突发治安事件紧急预案的编制责任人：</w:t>
      </w:r>
      <w:r>
        <w:rPr>
          <w:rFonts w:hint="eastAsia" w:ascii="宋体" w:hAnsi="宋体" w:cs="宋体"/>
          <w:b w:val="0"/>
          <w:sz w:val="21"/>
          <w:szCs w:val="21"/>
          <w:highlight w:val="none"/>
          <w:u w:val="single"/>
        </w:rPr>
        <w:t xml:space="preserve"> 承包方 </w:t>
      </w:r>
      <w:r>
        <w:rPr>
          <w:rFonts w:hint="eastAsia" w:ascii="宋体" w:hAnsi="宋体" w:cs="宋体"/>
          <w:b w:val="0"/>
          <w:sz w:val="21"/>
          <w:szCs w:val="21"/>
          <w:highlight w:val="none"/>
        </w:rPr>
        <w:t>。</w:t>
      </w:r>
    </w:p>
    <w:p w14:paraId="075F13C0">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9.4环境保护</w:t>
      </w:r>
    </w:p>
    <w:p w14:paraId="5D135CFB">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9.4.2施工环保措施计划报送监理人审批的时间：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7FA788D">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监理人收到承包人报送的施工环保措施计划后应当在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天内给予批复。</w:t>
      </w:r>
    </w:p>
    <w:p w14:paraId="742E46DB">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10.进度计划</w:t>
      </w:r>
    </w:p>
    <w:p w14:paraId="6619F77E">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10.1合同进度计划</w:t>
      </w:r>
    </w:p>
    <w:p w14:paraId="57DA259E">
      <w:pPr>
        <w:spacing w:line="4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b w:val="0"/>
          <w:sz w:val="21"/>
          <w:szCs w:val="21"/>
          <w:highlight w:val="none"/>
          <w:u w:val="single"/>
        </w:rPr>
        <w:t>中标文件承诺的内容</w:t>
      </w:r>
      <w:r>
        <w:rPr>
          <w:rFonts w:hint="eastAsia" w:ascii="宋体" w:hAnsi="宋体" w:cs="宋体"/>
          <w:b w:val="0"/>
          <w:sz w:val="21"/>
          <w:szCs w:val="21"/>
          <w:highlight w:val="none"/>
        </w:rPr>
        <w:t>，施工进度计划中还应载明要求发包人组织设计人进行阶段性工程设计交底的时间。</w:t>
      </w:r>
    </w:p>
    <w:p w14:paraId="1D578024">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(2)监理人批复或对施工进度计划和施工方案说明提出修改意见的期限：自监理人收到承包人报送的相关进度计划和施工方案说明后</w:t>
      </w:r>
      <w:r>
        <w:rPr>
          <w:rFonts w:hint="eastAsia" w:ascii="宋体" w:hAnsi="宋体" w:cs="宋体"/>
          <w:b w:val="0"/>
          <w:sz w:val="21"/>
          <w:szCs w:val="21"/>
          <w:highlight w:val="none"/>
          <w:u w:val="single"/>
        </w:rPr>
        <w:t xml:space="preserve"> 7 </w:t>
      </w:r>
      <w:r>
        <w:rPr>
          <w:rFonts w:hint="eastAsia" w:ascii="宋体" w:hAnsi="宋体" w:cs="宋体"/>
          <w:b w:val="0"/>
          <w:sz w:val="21"/>
          <w:szCs w:val="21"/>
          <w:highlight w:val="none"/>
        </w:rPr>
        <w:t>天内。</w:t>
      </w:r>
    </w:p>
    <w:p w14:paraId="69EE4C43">
      <w:pPr>
        <w:spacing w:line="48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(3)承包人编制分阶段或分项施工进度计划和施工方案说明的内容：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AA31308">
      <w:pPr>
        <w:spacing w:line="4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承包人报送分阶段或分项施工进度计划和施工方案说明的期限</w:t>
      </w:r>
      <w:r>
        <w:rPr>
          <w:rFonts w:hint="eastAsia" w:ascii="宋体" w:hAnsi="宋体" w:cs="宋体"/>
          <w:b w:val="0"/>
          <w:sz w:val="21"/>
          <w:szCs w:val="21"/>
          <w:highlight w:val="none"/>
          <w:u w:val="single"/>
        </w:rPr>
        <w:t xml:space="preserve">  7天  </w:t>
      </w:r>
      <w:r>
        <w:rPr>
          <w:rFonts w:hint="eastAsia" w:ascii="宋体" w:hAnsi="宋体" w:cs="宋体"/>
          <w:b w:val="0"/>
          <w:sz w:val="21"/>
          <w:szCs w:val="21"/>
          <w:highlight w:val="none"/>
        </w:rPr>
        <w:t>。</w:t>
      </w:r>
    </w:p>
    <w:p w14:paraId="05E53A60">
      <w:pPr>
        <w:spacing w:line="46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23FAD8">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10.2合同进度计划的修订</w:t>
      </w:r>
    </w:p>
    <w:p w14:paraId="5E3923BB">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(1)承包人报送修订合同进度计划申请报告和相关资料的期限：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6C588590">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(2)监理人批复修订合同进度计划申请报告的期限：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7780E291">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(3)监理人批复修订合同进度计划的期限：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2C5A5BCF">
      <w:pPr>
        <w:spacing w:before="120" w:beforeLines="50" w:after="120" w:afterLines="5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11.开工和竣工</w:t>
      </w:r>
    </w:p>
    <w:p w14:paraId="0E348111">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11.3发包人的工期延误</w:t>
      </w:r>
    </w:p>
    <w:p w14:paraId="0EE288BB">
      <w:pPr>
        <w:spacing w:line="46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等延误承包人关键线路工作的情况。</w:t>
      </w:r>
    </w:p>
    <w:p w14:paraId="328154B9">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11.4异常恶劣的气候条件</w:t>
      </w:r>
    </w:p>
    <w:p w14:paraId="374E063D">
      <w:pPr>
        <w:spacing w:line="47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异常恶劣的气候条件的范围和标准：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B8A9B4B">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11.5承包人的工期延误</w:t>
      </w:r>
    </w:p>
    <w:p w14:paraId="4026B7F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C196E1F">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逾期竣工违约金的计算标准：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7678915">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逾期竣工违约金的计算方法：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A7C5A2E">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逾期竣工违约金最高限额：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171D6D2">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11.6工期提前</w:t>
      </w:r>
    </w:p>
    <w:p w14:paraId="31C1172E">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提前竣工的奖励办法：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B0526C">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12.暂停施工</w:t>
      </w:r>
    </w:p>
    <w:p w14:paraId="0816E49E">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12.1承包人暂停施工的责任</w:t>
      </w:r>
    </w:p>
    <w:p w14:paraId="2D6727FB">
      <w:pPr>
        <w:spacing w:line="50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(5)承包人承担暂停施工责任的其他情形：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1787D8A">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12.4暂停施工后的复工</w:t>
      </w:r>
    </w:p>
    <w:p w14:paraId="31BD8EB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E39304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61BA8B12">
      <w:pPr>
        <w:spacing w:before="120" w:beforeLines="50" w:after="120" w:afterLines="5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13.工程质量</w:t>
      </w:r>
    </w:p>
    <w:p w14:paraId="651636EB">
      <w:pPr>
        <w:spacing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13.2承包人的质量管理</w:t>
      </w:r>
    </w:p>
    <w:p w14:paraId="5BA6A1B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13.2.1承包人向监理人提交工程质量保证措施文件的期限：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3E5FF43">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监理人审批工程质量保证措施文件的期限：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391D653">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13.3承包人的质量检查</w:t>
      </w:r>
    </w:p>
    <w:p w14:paraId="2694B324">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承包人向监理人报送工程质量报表的期限：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FB195C">
      <w:pPr>
        <w:spacing w:before="120" w:beforeLines="5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承包人向监理人报送工程质量报表的要求：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C45E9A">
      <w:pPr>
        <w:spacing w:before="120" w:beforeLines="5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监理人审查工程质量报表的期限：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8FDD43F">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13.4监理人的质量检查</w:t>
      </w:r>
    </w:p>
    <w:p w14:paraId="51EE1DEB">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承包人应当为监理人的检查和检验提供方便，监理人可以进行察看和查阅施工原始记录的其他地方包括：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E667CE">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13.5工程隐蔽部位覆盖前的检查</w:t>
      </w:r>
    </w:p>
    <w:p w14:paraId="326EDA2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13.5.1监理人对工程隐蔽部位进行检查的期限：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C9D5DAF">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13.7质量争议</w:t>
      </w:r>
    </w:p>
    <w:p w14:paraId="7A4172D5">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AA535DB">
      <w:pPr>
        <w:spacing w:before="120" w:beforeLines="50" w:after="120" w:afterLines="5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15.变更</w:t>
      </w:r>
    </w:p>
    <w:p w14:paraId="40C07A99">
      <w:pPr>
        <w:spacing w:before="72" w:beforeLines="30" w:line="38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15.1变更的范围和内容</w:t>
      </w:r>
    </w:p>
    <w:p w14:paraId="422FAAE5">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应当进行变更的其他情形：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A482C17">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37FB846">
      <w:pPr>
        <w:spacing w:before="48" w:before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15.3变更程序</w:t>
      </w:r>
    </w:p>
    <w:p w14:paraId="5B73315C">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15.3.2变更估价</w:t>
      </w:r>
    </w:p>
    <w:p w14:paraId="7259771C">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(1)承包人提交变更报价书的期限：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E2AC64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(3)监理人商定或确定变更价格的期限：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E9E68D4">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(4)收到变更指示后，如承包人未在规定的期限内提交变更报价书的，合同价款不调整。</w:t>
      </w:r>
    </w:p>
    <w:p w14:paraId="22432AFB">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15.4变更的估价原则</w:t>
      </w:r>
    </w:p>
    <w:p w14:paraId="38A15080">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2F6DE8F">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15.4.5合同协议书约定采用单价合同形式时，因非承包人原因引起已标价工程量清单中列明的工程量发生增减，且单个子目工程量变化幅度在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％以内(含)时，应执行已标价工程量清单中列明的该子目的单价；单个子目工程量变化幅度在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％以外(不含)，且导致分部分项工程费总额变化幅度超过</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％时，由承包人提出并由监理人按第3.5款商定或确定新的单价，该子目按修正后的新的单价计价。</w:t>
      </w:r>
    </w:p>
    <w:p w14:paraId="093A9843">
      <w:pPr>
        <w:spacing w:line="346"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15.4.6因变更引起价格调整的其他处理方式：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3298913">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15.5承包人的合理化建议</w:t>
      </w:r>
    </w:p>
    <w:p w14:paraId="427D552E">
      <w:pPr>
        <w:spacing w:line="35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15.5.2对承包人提出合理化建议的奖励方法：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5252112">
      <w:pPr>
        <w:spacing w:before="144" w:beforeLines="60" w:after="144" w:afterLines="60" w:line="3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17.2预付款</w:t>
      </w:r>
    </w:p>
    <w:p w14:paraId="1D099A2D">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17.2.1预付款</w:t>
      </w:r>
    </w:p>
    <w:p w14:paraId="5D415410">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(1)预付款额度</w:t>
      </w:r>
    </w:p>
    <w:p w14:paraId="393A0A56">
      <w:pPr>
        <w:spacing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分部分项工程部分的预付款额度：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64214A7">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措施项目部分预付款额度：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5A8FFB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其中：安全文明施工费用预付额度：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FF427ED">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(2)预付办法</w:t>
      </w:r>
    </w:p>
    <w:p w14:paraId="6757C3D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预付款预付办法：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7C18A0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预付款的支付时间：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95F469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安全文明施工费用的预付不受上述预付办法和支付时间约定的制约，发包人应当在不迟于通用合同条款第11.1.1项约定的开工日期前的7天内将安全文明施工费用的预付款一次性拨付给承包人。</w:t>
      </w:r>
    </w:p>
    <w:p w14:paraId="1BF92CA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12B3A089">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17.2.2预付款保函</w:t>
      </w:r>
    </w:p>
    <w:p w14:paraId="1E460EFA">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预付款保函的金额与预付款金额相同。预付款保函的提交时间：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23ED0C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1A67A3E0">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17.2.3预付款的扣回与还清</w:t>
      </w:r>
    </w:p>
    <w:p w14:paraId="1E49ECAE">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预付款的扣回办法：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E14AA28">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17.2.4预付款保函的格式</w:t>
      </w:r>
    </w:p>
    <w:p w14:paraId="42715F5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16E3DB2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17.2.5预付款保函的有效期</w:t>
      </w:r>
    </w:p>
    <w:p w14:paraId="3DB744C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预付款保函的有效期应当自预付款支付给承包人之日起至发包人签认的进度付款证书说明预付款已完全扣清之日止。</w:t>
      </w:r>
    </w:p>
    <w:p w14:paraId="176AA89E">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17.2.6发包人的通知义务</w:t>
      </w:r>
    </w:p>
    <w:p w14:paraId="5802BFF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371DF74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17.2.7预付款保函的退还</w:t>
      </w:r>
    </w:p>
    <w:p w14:paraId="4CD22CA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605B2241">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17.3工程进度付款</w:t>
      </w:r>
    </w:p>
    <w:p w14:paraId="7F72E9AF">
      <w:pPr>
        <w:spacing w:before="72" w:beforeLines="30" w:after="72" w:afterLines="30" w:line="420" w:lineRule="exact"/>
        <w:ind w:firstLine="420"/>
        <w:jc w:val="both"/>
        <w:rPr>
          <w:rFonts w:hint="eastAsia" w:ascii="宋体" w:hAnsi="宋体" w:cs="宋体"/>
          <w:b w:val="0"/>
          <w:sz w:val="21"/>
          <w:szCs w:val="21"/>
          <w:highlight w:val="none"/>
        </w:rPr>
      </w:pPr>
      <w:r>
        <w:rPr>
          <w:rFonts w:hint="eastAsia" w:ascii="宋体" w:hAnsi="宋体" w:cs="宋体"/>
          <w:b w:val="0"/>
          <w:sz w:val="21"/>
          <w:szCs w:val="21"/>
          <w:highlight w:val="none"/>
        </w:rPr>
        <w:t>工程竣工验收合格后支付工程款为合同总额的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，工程的质保金为合同金额的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，工程质保期满后支付。</w:t>
      </w:r>
    </w:p>
    <w:p w14:paraId="05CF6417">
      <w:pPr>
        <w:spacing w:before="72" w:beforeLines="30" w:after="72" w:afterLines="30" w:line="420" w:lineRule="exact"/>
        <w:ind w:firstLine="420"/>
        <w:jc w:val="both"/>
        <w:rPr>
          <w:rFonts w:hint="eastAsia" w:ascii="宋体" w:hAnsi="宋体" w:cs="宋体"/>
          <w:b w:val="0"/>
          <w:sz w:val="21"/>
          <w:szCs w:val="21"/>
          <w:highlight w:val="none"/>
        </w:rPr>
      </w:pPr>
      <w:r>
        <w:rPr>
          <w:rFonts w:hint="eastAsia" w:ascii="宋体" w:hAnsi="宋体" w:cs="宋体"/>
          <w:b w:val="0"/>
          <w:sz w:val="21"/>
          <w:szCs w:val="21"/>
          <w:highlight w:val="none"/>
        </w:rPr>
        <w:t>17.3.5临时付款证书</w:t>
      </w:r>
    </w:p>
    <w:p w14:paraId="1A709F6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512D21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99AD7D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5D672745">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17.4质量保证金</w:t>
      </w:r>
    </w:p>
    <w:p w14:paraId="2B6C366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w:t>
      </w:r>
    </w:p>
    <w:p w14:paraId="39EE3201">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17.5竣工结算</w:t>
      </w:r>
    </w:p>
    <w:p w14:paraId="5BBDECC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17.5.1竣工付款申请单</w:t>
      </w:r>
    </w:p>
    <w:p w14:paraId="7AE2A8E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承包人提交竣工付款申请单的份数：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AD3174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承包人提交竣工付款申请单的期限：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6CAAA9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竣工付款申请单的内容：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0EC760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8DDC25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不管通用合同条款17.5.2项如何约定，发包人和承包人应当在监理人颁发(出具)工程接收证书后56天内办清竣工结算和竣工付款。</w:t>
      </w:r>
    </w:p>
    <w:p w14:paraId="0CB36E48">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17.6最终结清</w:t>
      </w:r>
    </w:p>
    <w:p w14:paraId="010B95EA">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17.6.1最终结清申请单</w:t>
      </w:r>
    </w:p>
    <w:p w14:paraId="32043FD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承包人提交最终结清申请单的份数：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AC9EF2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承包人提交最终结清申请单的期限：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FABBFF8">
      <w:pPr>
        <w:spacing w:before="72" w:beforeLines="30" w:after="72" w:afterLines="30"/>
        <w:jc w:val="both"/>
        <w:rPr>
          <w:rFonts w:hint="eastAsia" w:ascii="宋体" w:hAnsi="宋体" w:cs="宋体"/>
          <w:b w:val="0"/>
          <w:sz w:val="21"/>
          <w:szCs w:val="21"/>
          <w:highlight w:val="none"/>
        </w:rPr>
      </w:pPr>
      <w:r>
        <w:rPr>
          <w:rFonts w:hint="eastAsia" w:ascii="宋体" w:hAnsi="宋体" w:cs="宋体"/>
          <w:b w:val="0"/>
          <w:sz w:val="21"/>
          <w:szCs w:val="21"/>
          <w:highlight w:val="none"/>
        </w:rPr>
        <w:t>18.竣工验收</w:t>
      </w:r>
    </w:p>
    <w:p w14:paraId="645EDED2">
      <w:pPr>
        <w:spacing w:before="48" w:beforeLines="20" w:after="48" w:afterLines="20"/>
        <w:jc w:val="both"/>
        <w:rPr>
          <w:rFonts w:hint="eastAsia" w:ascii="宋体" w:hAnsi="宋体" w:cs="宋体"/>
          <w:b w:val="0"/>
          <w:sz w:val="21"/>
          <w:szCs w:val="21"/>
          <w:highlight w:val="none"/>
        </w:rPr>
      </w:pPr>
      <w:r>
        <w:rPr>
          <w:rFonts w:hint="eastAsia" w:ascii="宋体" w:hAnsi="宋体" w:cs="宋体"/>
          <w:b w:val="0"/>
          <w:sz w:val="21"/>
          <w:szCs w:val="21"/>
          <w:highlight w:val="none"/>
        </w:rPr>
        <w:t>18.2竣工验收申请报告</w:t>
      </w:r>
    </w:p>
    <w:p w14:paraId="4097F3F9">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1D7F31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竣工验收资料的份数：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DB708B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竣工验收资料的费用支付方式：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DA730E8">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18.3验收</w:t>
      </w:r>
    </w:p>
    <w:p w14:paraId="21D57C1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18.3.5经验收合格的工程，实际竣工日期为承包人按照第18.2款提交竣工验收申请报告或按照本款重新提交竣工验收申请报告的日期(以两者中时间在后者为准)。</w:t>
      </w:r>
    </w:p>
    <w:p w14:paraId="0ACCC1E2">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18.5施工期运行</w:t>
      </w:r>
    </w:p>
    <w:p w14:paraId="5A4DA67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18.5.1需要施工期运行的单位工程或设备安装工程：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568758E">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18.6试运行</w:t>
      </w:r>
    </w:p>
    <w:p w14:paraId="23C5BA9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18.6.1工程及工程设备试运行的组织与费用承担</w:t>
      </w:r>
    </w:p>
    <w:p w14:paraId="430F48D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（1）工程设备安装具备单机无负荷试运行条件，由承包人组织试运行，费用由承包人承担。</w:t>
      </w:r>
    </w:p>
    <w:p w14:paraId="3FDBA16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（2）工程设备安装具备无负荷联动试运行条件，由发包人组织试运行，费用由发包人承担。</w:t>
      </w:r>
    </w:p>
    <w:p w14:paraId="79B18B2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（3）投料试运行应在工程竣工验收后由发包人负责，如发包人要求在工程竣工验收前进行或需要承包人配合时，应征得承包人同意，另行签订补充协议。</w:t>
      </w:r>
    </w:p>
    <w:p w14:paraId="1A78E9FA">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18.7竣工清场</w:t>
      </w:r>
    </w:p>
    <w:p w14:paraId="158F91F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18.7.1监理人颁发(出具)工程接收证书后，承包人负责按照通用合同条款本项约定的要求对施工场地进行清理并承担相关费用，直至监理人检验合格为止。</w:t>
      </w:r>
    </w:p>
    <w:p w14:paraId="6D4DE559">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18.8施工队伍的撤离</w:t>
      </w:r>
    </w:p>
    <w:p w14:paraId="000C23A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555988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缺陷责任期满时，承包人可以继续在施工场地保留的人员和施工设备以及最终撤离的期限：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AFFC8BD">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18.9中间验收</w:t>
      </w:r>
    </w:p>
    <w:p w14:paraId="34282A7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本工程需要进行中间验收的部位如下：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C71C19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期限内进行修改后重新验收。</w:t>
      </w:r>
    </w:p>
    <w:p w14:paraId="79DE846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27B12AB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经监理人验收后工程质量符合约定的验收标准，但验收24小时后监理人仍不在验收记录上签字的，视为监理人已经认可验收记录，承包人可继续施工。</w:t>
      </w:r>
    </w:p>
    <w:p w14:paraId="655E7366">
      <w:pPr>
        <w:spacing w:before="120" w:beforeLines="5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19.缺陷责任与保修责任</w:t>
      </w:r>
    </w:p>
    <w:p w14:paraId="67EB458A">
      <w:pPr>
        <w:spacing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19.7保修责任</w:t>
      </w:r>
    </w:p>
    <w:p w14:paraId="68EFF44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(1)工程质量保修范围：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84420C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(2)工程质量保修期限：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BB167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(3)工程质量保修责任：</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6AE244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AC68505">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20.保险</w:t>
      </w:r>
    </w:p>
    <w:p w14:paraId="34E43024">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20.1工程保险</w:t>
      </w:r>
    </w:p>
    <w:p w14:paraId="0782285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(投保／不投保)工程保险。投保工程保险时，险种为：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，并符合以下约定。</w:t>
      </w:r>
    </w:p>
    <w:p w14:paraId="6621A7E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(1)投保人：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72C80C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(2)投保内容：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39B2A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(3)保险费率：由投保人与合同双方同意的保险人商定。</w:t>
      </w:r>
    </w:p>
    <w:p w14:paraId="1437FDB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(4)保险金额：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276B3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(5)保险期限：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3EDA6FE">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20.4第三者责任险</w:t>
      </w:r>
    </w:p>
    <w:p w14:paraId="148590E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20.4.2保险金额：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，保险费率由承包人与发包人同意的保险人商定，相关保险费由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承担。</w:t>
      </w:r>
    </w:p>
    <w:p w14:paraId="0406063A">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20.5其他保险</w:t>
      </w:r>
    </w:p>
    <w:p w14:paraId="53848C63">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承包人应为其施工设备、进场材料和工程设备等办理的保险：</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9CA8872">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20.6对各项保险的一般要求</w:t>
      </w:r>
    </w:p>
    <w:p w14:paraId="2BDD5E3B">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20.6.1保险凭证</w:t>
      </w:r>
    </w:p>
    <w:p w14:paraId="4CEB6573">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承包人向发包人提交各项保险生效的证据和保险单副本的期限：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8F1EC4">
      <w:pPr>
        <w:spacing w:before="72" w:beforeLines="30" w:after="72" w:afterLines="30"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20.6.4保险金不足的补偿</w:t>
      </w:r>
    </w:p>
    <w:p w14:paraId="7900EFD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保险金不足以补偿损失时，承包人和发包人负责补偿的责任分摊：</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6AA68A3">
      <w:pPr>
        <w:spacing w:before="240" w:beforeLines="10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21.不可抗力</w:t>
      </w:r>
    </w:p>
    <w:p w14:paraId="3B4B5AB8">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21.1不可抗力的确认</w:t>
      </w:r>
    </w:p>
    <w:p w14:paraId="0F839919">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21.1.1通用合同条款第21.1.1项约定的不可抗力以外的其他情形：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0AEB452">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不可抗力的等级范围约定：</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A288E26">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21.3不可抗力后果及其处理</w:t>
      </w:r>
    </w:p>
    <w:p w14:paraId="0E484A19">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21.3.1不可抗力造成损害的责任</w:t>
      </w:r>
    </w:p>
    <w:p w14:paraId="65EA827B">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不可抗力导致的人员伤亡、财产损失、费用增加和(或)工期延误等后果，由合同双方按通用合同条款第21.3.1项约定的原则承担。</w:t>
      </w:r>
    </w:p>
    <w:p w14:paraId="69660812">
      <w:pPr>
        <w:adjustRightInd w:val="0"/>
        <w:snapToGrid w:val="0"/>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21.2合同中关于乙方违约的具体责任如下：</w:t>
      </w:r>
    </w:p>
    <w:p w14:paraId="3868A459">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本合同通用条款第()条约定乙方违约应承担的违约责任：乙方如未在规定的日期内完工的，每逾期一日应按工程总价款的＿％计算向发包方偿付逾期交工的违约金，违约金总额不超过合同总价款的＿％。若延期超过(  )，甲方有权单方解除本合同，并要求乙方赔偿相应的损失。</w:t>
      </w:r>
    </w:p>
    <w:p w14:paraId="5BDA2E38">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本合同通用条款第××条约定乙方违约应承担的违约责任：工程质量不合格，乙方应在30日内通过修理、重作使工程质量合格，并支付工程总价款＿％的违约金。超过30日工程质量仍未合格的，甲方有权单方解除本合同，并要求乙方赔偿相应的损失。</w:t>
      </w:r>
    </w:p>
    <w:p w14:paraId="470F9D6A">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(3)因乙方拖欠农民工工资导致农民工到甲方上访事件发生的，出现一次乙方须向甲方支付合同总价款2 %的违约金并承担由此给甲方造成的经济和名誉损失，同时乙方负责妥善解决上访问题。</w:t>
      </w:r>
    </w:p>
    <w:p w14:paraId="3E449130">
      <w:pPr>
        <w:snapToGrid w:val="0"/>
        <w:spacing w:before="100" w:beforeAutospacing="1" w:after="100" w:afterAutospacing="1"/>
        <w:ind w:firstLine="445" w:firstLineChars="212"/>
        <w:jc w:val="both"/>
        <w:rPr>
          <w:rFonts w:hint="eastAsia" w:ascii="宋体" w:hAnsi="宋体" w:cs="宋体"/>
          <w:b w:val="0"/>
          <w:sz w:val="21"/>
          <w:szCs w:val="21"/>
          <w:highlight w:val="none"/>
        </w:rPr>
      </w:pPr>
      <w:r>
        <w:rPr>
          <w:rFonts w:hint="eastAsia" w:ascii="宋体" w:hAnsi="宋体" w:cs="宋体"/>
          <w:b w:val="0"/>
          <w:sz w:val="21"/>
          <w:szCs w:val="21"/>
          <w:highlight w:val="none"/>
        </w:rPr>
        <w:t>乙方其他违约责任：如乙方违约，应按照上述条款约定支付违约金，当约定的违约金不足以弥补甲方所受到的损失时，还应赔偿损失。</w:t>
      </w:r>
    </w:p>
    <w:p w14:paraId="59486DA4">
      <w:pPr>
        <w:spacing w:before="240" w:beforeLines="10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24.争议的解决</w:t>
      </w:r>
    </w:p>
    <w:p w14:paraId="0281369A">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24.1争议的解决方式</w:t>
      </w:r>
    </w:p>
    <w:p w14:paraId="12709A6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b w:val="0"/>
          <w:sz w:val="21"/>
          <w:szCs w:val="21"/>
          <w:highlight w:val="none"/>
          <w:u w:val="single"/>
        </w:rPr>
        <w:t xml:space="preserve"> 壹 </w:t>
      </w:r>
      <w:r>
        <w:rPr>
          <w:rFonts w:hint="eastAsia" w:ascii="宋体" w:hAnsi="宋体" w:cs="宋体"/>
          <w:b w:val="0"/>
          <w:sz w:val="21"/>
          <w:szCs w:val="21"/>
          <w:highlight w:val="none"/>
        </w:rPr>
        <w:t>种方式解决：</w:t>
      </w:r>
    </w:p>
    <w:p w14:paraId="30B479B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（壹）</w:t>
      </w:r>
      <w:r>
        <w:rPr>
          <w:rFonts w:hint="eastAsia" w:ascii="宋体" w:hAnsi="宋体" w:cs="宋体"/>
          <w:b w:val="0"/>
          <w:sz w:val="21"/>
          <w:szCs w:val="21"/>
          <w:highlight w:val="none"/>
        </w:rPr>
        <w:t>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仲裁委员会按照该会仲裁规则进行仲裁，仲裁裁决是终局的，对合同双方均有约束力。</w:t>
      </w:r>
    </w:p>
    <w:p w14:paraId="6059B6A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（贰）</w:t>
      </w:r>
      <w:r>
        <w:rPr>
          <w:rFonts w:hint="eastAsia" w:ascii="宋体" w:hAnsi="宋体" w:cs="宋体"/>
          <w:b w:val="0"/>
          <w:sz w:val="21"/>
          <w:szCs w:val="21"/>
          <w:highlight w:val="none"/>
        </w:rPr>
        <w:t>向有管辖权的人民法院提起诉讼。</w:t>
      </w:r>
    </w:p>
    <w:p w14:paraId="0063DEC6">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24.3争议评审</w:t>
      </w:r>
    </w:p>
    <w:p w14:paraId="194FEBB0">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24.3.4争议评审组邀请合同双方代表人和有关人员举行调查会的期限：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93A15C7">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24.3.5争议评审组在调查会后作出争议评审意见的期限：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5356C3F">
      <w:pPr>
        <w:spacing w:line="400" w:lineRule="exact"/>
        <w:ind w:firstLine="420" w:firstLineChars="200"/>
        <w:jc w:val="both"/>
        <w:rPr>
          <w:rFonts w:hint="eastAsia" w:ascii="宋体" w:hAnsi="宋体" w:cs="宋体"/>
          <w:b w:val="0"/>
          <w:sz w:val="21"/>
          <w:szCs w:val="21"/>
          <w:highlight w:val="none"/>
        </w:rPr>
      </w:pPr>
    </w:p>
    <w:p w14:paraId="0A049B16">
      <w:pPr>
        <w:spacing w:before="120" w:beforeLines="50" w:after="120" w:afterLines="50" w:line="440" w:lineRule="exact"/>
        <w:jc w:val="left"/>
        <w:rPr>
          <w:rFonts w:hint="eastAsia" w:ascii="宋体" w:hAnsi="宋体" w:cs="宋体"/>
          <w:b w:val="0"/>
          <w:sz w:val="30"/>
          <w:szCs w:val="30"/>
          <w:highlight w:val="none"/>
        </w:rPr>
        <w:sectPr>
          <w:headerReference r:id="rId10" w:type="default"/>
          <w:footerReference r:id="rId11" w:type="default"/>
          <w:pgSz w:w="11906" w:h="16838"/>
          <w:pgMar w:top="851" w:right="851" w:bottom="851" w:left="992" w:header="851" w:footer="992" w:gutter="0"/>
          <w:pgNumType w:fmt="decimal"/>
          <w:cols w:space="720" w:num="1"/>
          <w:titlePg/>
          <w:docGrid w:linePitch="312" w:charSpace="0"/>
        </w:sectPr>
      </w:pPr>
    </w:p>
    <w:p w14:paraId="025B2336">
      <w:pPr>
        <w:spacing w:before="120" w:beforeLines="50" w:after="120"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附件1：承包人承揽工程项目一览表</w:t>
      </w:r>
    </w:p>
    <w:p w14:paraId="1B133FB1">
      <w:pPr>
        <w:spacing w:before="120" w:beforeLines="50" w:after="120"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487"/>
        <w:gridCol w:w="1438"/>
        <w:gridCol w:w="1621"/>
        <w:gridCol w:w="1111"/>
        <w:gridCol w:w="1440"/>
        <w:gridCol w:w="1980"/>
        <w:gridCol w:w="2109"/>
        <w:gridCol w:w="1000"/>
        <w:gridCol w:w="1000"/>
      </w:tblGrid>
      <w:tr w14:paraId="5F906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14:paraId="149F47A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单位工程名称</w:t>
            </w:r>
          </w:p>
        </w:tc>
        <w:tc>
          <w:tcPr>
            <w:tcW w:w="1487" w:type="dxa"/>
            <w:tcBorders>
              <w:top w:val="single" w:color="auto" w:sz="12" w:space="0"/>
              <w:bottom w:val="double" w:color="auto" w:sz="6" w:space="0"/>
            </w:tcBorders>
            <w:noWrap w:val="0"/>
            <w:vAlign w:val="center"/>
          </w:tcPr>
          <w:p w14:paraId="334045C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建设规模</w:t>
            </w:r>
          </w:p>
        </w:tc>
        <w:tc>
          <w:tcPr>
            <w:tcW w:w="1438" w:type="dxa"/>
            <w:tcBorders>
              <w:top w:val="single" w:color="auto" w:sz="12" w:space="0"/>
              <w:bottom w:val="double" w:color="auto" w:sz="6" w:space="0"/>
            </w:tcBorders>
            <w:noWrap w:val="0"/>
            <w:vAlign w:val="center"/>
          </w:tcPr>
          <w:p w14:paraId="5CE8ED1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建筑面积(平方米)</w:t>
            </w:r>
          </w:p>
        </w:tc>
        <w:tc>
          <w:tcPr>
            <w:tcW w:w="1621" w:type="dxa"/>
            <w:tcBorders>
              <w:top w:val="single" w:color="auto" w:sz="12" w:space="0"/>
              <w:bottom w:val="double" w:color="auto" w:sz="6" w:space="0"/>
            </w:tcBorders>
            <w:noWrap w:val="0"/>
            <w:vAlign w:val="center"/>
          </w:tcPr>
          <w:p w14:paraId="27689E7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结构形式</w:t>
            </w:r>
          </w:p>
        </w:tc>
        <w:tc>
          <w:tcPr>
            <w:tcW w:w="1111" w:type="dxa"/>
            <w:tcBorders>
              <w:top w:val="single" w:color="auto" w:sz="12" w:space="0"/>
              <w:bottom w:val="double" w:color="auto" w:sz="6" w:space="0"/>
            </w:tcBorders>
            <w:noWrap w:val="0"/>
            <w:vAlign w:val="center"/>
          </w:tcPr>
          <w:p w14:paraId="17A3157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层数</w:t>
            </w:r>
          </w:p>
        </w:tc>
        <w:tc>
          <w:tcPr>
            <w:tcW w:w="1440" w:type="dxa"/>
            <w:tcBorders>
              <w:top w:val="single" w:color="auto" w:sz="12" w:space="0"/>
              <w:bottom w:val="double" w:color="auto" w:sz="6" w:space="0"/>
            </w:tcBorders>
            <w:noWrap w:val="0"/>
            <w:vAlign w:val="center"/>
          </w:tcPr>
          <w:p w14:paraId="7182EE7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生产能力</w:t>
            </w:r>
          </w:p>
        </w:tc>
        <w:tc>
          <w:tcPr>
            <w:tcW w:w="1980" w:type="dxa"/>
            <w:tcBorders>
              <w:top w:val="single" w:color="auto" w:sz="12" w:space="0"/>
              <w:bottom w:val="double" w:color="auto" w:sz="6" w:space="0"/>
            </w:tcBorders>
            <w:noWrap w:val="0"/>
            <w:vAlign w:val="center"/>
          </w:tcPr>
          <w:p w14:paraId="0974D44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设备安装内容</w:t>
            </w:r>
          </w:p>
        </w:tc>
        <w:tc>
          <w:tcPr>
            <w:tcW w:w="2109" w:type="dxa"/>
            <w:tcBorders>
              <w:top w:val="single" w:color="auto" w:sz="12" w:space="0"/>
              <w:bottom w:val="double" w:color="auto" w:sz="6" w:space="0"/>
            </w:tcBorders>
            <w:noWrap w:val="0"/>
            <w:vAlign w:val="center"/>
          </w:tcPr>
          <w:p w14:paraId="1FA77E2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合同价格（元）</w:t>
            </w:r>
          </w:p>
        </w:tc>
        <w:tc>
          <w:tcPr>
            <w:tcW w:w="1000" w:type="dxa"/>
            <w:tcBorders>
              <w:top w:val="single" w:color="auto" w:sz="12" w:space="0"/>
              <w:bottom w:val="double" w:color="auto" w:sz="6" w:space="0"/>
            </w:tcBorders>
            <w:noWrap w:val="0"/>
            <w:vAlign w:val="center"/>
          </w:tcPr>
          <w:p w14:paraId="444543F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开工日期</w:t>
            </w:r>
          </w:p>
        </w:tc>
        <w:tc>
          <w:tcPr>
            <w:tcW w:w="1000" w:type="dxa"/>
            <w:tcBorders>
              <w:top w:val="single" w:color="auto" w:sz="12" w:space="0"/>
              <w:bottom w:val="double" w:color="auto" w:sz="6" w:space="0"/>
            </w:tcBorders>
            <w:noWrap w:val="0"/>
            <w:vAlign w:val="center"/>
          </w:tcPr>
          <w:p w14:paraId="25F0155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竣工</w:t>
            </w:r>
          </w:p>
          <w:p w14:paraId="14DC8A3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日期</w:t>
            </w:r>
          </w:p>
        </w:tc>
      </w:tr>
      <w:tr w14:paraId="6B5AD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14:paraId="0FAF4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double" w:color="auto" w:sz="6" w:space="0"/>
              <w:bottom w:val="single" w:color="auto" w:sz="6" w:space="0"/>
            </w:tcBorders>
            <w:noWrap w:val="0"/>
            <w:vAlign w:val="center"/>
          </w:tcPr>
          <w:p w14:paraId="134AB05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double" w:color="auto" w:sz="6" w:space="0"/>
              <w:bottom w:val="single" w:color="auto" w:sz="6" w:space="0"/>
            </w:tcBorders>
            <w:noWrap w:val="0"/>
            <w:vAlign w:val="center"/>
          </w:tcPr>
          <w:p w14:paraId="320BD4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double" w:color="auto" w:sz="6" w:space="0"/>
              <w:bottom w:val="single" w:color="auto" w:sz="6" w:space="0"/>
            </w:tcBorders>
            <w:noWrap w:val="0"/>
            <w:vAlign w:val="center"/>
          </w:tcPr>
          <w:p w14:paraId="42E50E4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double" w:color="auto" w:sz="6" w:space="0"/>
              <w:bottom w:val="single" w:color="auto" w:sz="6" w:space="0"/>
            </w:tcBorders>
            <w:noWrap w:val="0"/>
            <w:vAlign w:val="center"/>
          </w:tcPr>
          <w:p w14:paraId="5B0A4B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double" w:color="auto" w:sz="6" w:space="0"/>
              <w:bottom w:val="single" w:color="auto" w:sz="6" w:space="0"/>
            </w:tcBorders>
            <w:noWrap w:val="0"/>
            <w:vAlign w:val="center"/>
          </w:tcPr>
          <w:p w14:paraId="2C76FF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double" w:color="auto" w:sz="6" w:space="0"/>
              <w:bottom w:val="single" w:color="auto" w:sz="6" w:space="0"/>
            </w:tcBorders>
            <w:noWrap w:val="0"/>
            <w:vAlign w:val="center"/>
          </w:tcPr>
          <w:p w14:paraId="10B31C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double" w:color="auto" w:sz="6" w:space="0"/>
              <w:bottom w:val="single" w:color="auto" w:sz="6" w:space="0"/>
            </w:tcBorders>
            <w:noWrap w:val="0"/>
            <w:vAlign w:val="center"/>
          </w:tcPr>
          <w:p w14:paraId="603932B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double" w:color="auto" w:sz="6" w:space="0"/>
              <w:bottom w:val="single" w:color="auto" w:sz="6" w:space="0"/>
            </w:tcBorders>
            <w:noWrap w:val="0"/>
            <w:vAlign w:val="center"/>
          </w:tcPr>
          <w:p w14:paraId="5875C5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double" w:color="auto" w:sz="6" w:space="0"/>
              <w:bottom w:val="single" w:color="auto" w:sz="6" w:space="0"/>
            </w:tcBorders>
            <w:noWrap w:val="0"/>
            <w:vAlign w:val="center"/>
          </w:tcPr>
          <w:p w14:paraId="2DBFFA7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9E87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0DB426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67BD169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1AD454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5BC4A1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217C12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5EBA01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5A72D27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6B2E87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D013F1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A1A41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D95B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E5A4ED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C9DA3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091DC85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239E1E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A1652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62C8BC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02E812E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404C965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272D5C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002486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92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D89DED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154DA4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12FE7FD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70585E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503C6F3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7D6E0BE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0BC4778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3C7A9C5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500AE30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0F3A941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2408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407484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F326CF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62C7423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660679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557057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12117D9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604DA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745095F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E3B5D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4FB4476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9A4E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148CE75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3E9E819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742B7F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52C6AB1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7FA4DC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2DE10C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443F75C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672FA7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1F81D9A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731FAD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2E23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3EBDE3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5077BE9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4F12466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3F28E3C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543E34C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63C979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CD2B4A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165B37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6BDC4E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5D350AD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865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1088CD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3B46EC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5A869E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13D250A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A2A8C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787C906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3D11EF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2E3C83C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1326F0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4784A8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62B3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EB9F34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22149B8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2E543FB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4C2229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0DC208D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3026A34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390D890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2EAF922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1755CBB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7A086A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4E8D4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51B9C67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7FCD8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2CF034A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1DE6600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766003F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510B391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C608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473ACAD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4FB9DEF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3AE8F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FCDC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581221C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3D929F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502B36D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3AF3D2B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581C2E7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72BD9F2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094DD5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270ABC8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329588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58217F0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bl>
    <w:p w14:paraId="12BB9673">
      <w:pPr>
        <w:spacing w:line="440" w:lineRule="exact"/>
        <w:rPr>
          <w:rFonts w:hint="eastAsia" w:ascii="宋体" w:hAnsi="宋体" w:cs="宋体"/>
          <w:b w:val="0"/>
          <w:sz w:val="30"/>
          <w:szCs w:val="30"/>
          <w:highlight w:val="none"/>
        </w:rPr>
        <w:sectPr>
          <w:pgSz w:w="16838" w:h="11906" w:orient="landscape"/>
          <w:pgMar w:top="851" w:right="851" w:bottom="851" w:left="992" w:header="851" w:footer="992" w:gutter="0"/>
          <w:pgNumType w:fmt="decimal"/>
          <w:cols w:space="720" w:num="1"/>
          <w:titlePg/>
          <w:docGrid w:linePitch="312" w:charSpace="0"/>
        </w:sectPr>
      </w:pPr>
    </w:p>
    <w:p w14:paraId="3EB2D146">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w:t>
      </w:r>
      <w:bookmarkStart w:id="38" w:name="_Toc296891053"/>
      <w:bookmarkStart w:id="39" w:name="_Toc296346726"/>
      <w:bookmarkStart w:id="40" w:name="_Toc296891265"/>
      <w:bookmarkStart w:id="41" w:name="_Toc296944564"/>
      <w:bookmarkStart w:id="42" w:name="_Toc296503225"/>
      <w:bookmarkStart w:id="43" w:name="_Toc267261692"/>
      <w:bookmarkStart w:id="44" w:name="_Toc296347224"/>
      <w:r>
        <w:rPr>
          <w:rFonts w:hint="eastAsia" w:ascii="宋体" w:hAnsi="宋体" w:cs="宋体"/>
          <w:b w:val="0"/>
          <w:sz w:val="30"/>
          <w:szCs w:val="30"/>
          <w:highlight w:val="none"/>
        </w:rPr>
        <w:t>件2：</w:t>
      </w:r>
      <w:bookmarkEnd w:id="38"/>
      <w:bookmarkEnd w:id="39"/>
      <w:bookmarkEnd w:id="40"/>
      <w:bookmarkEnd w:id="41"/>
      <w:bookmarkEnd w:id="42"/>
      <w:bookmarkEnd w:id="43"/>
      <w:bookmarkEnd w:id="44"/>
      <w:r>
        <w:rPr>
          <w:rFonts w:hint="eastAsia" w:ascii="宋体" w:hAnsi="宋体" w:cs="宋体"/>
          <w:b w:val="0"/>
          <w:sz w:val="30"/>
          <w:szCs w:val="30"/>
          <w:highlight w:val="none"/>
        </w:rPr>
        <w:t>发包人供应材料设备一览表</w:t>
      </w:r>
    </w:p>
    <w:p w14:paraId="7836BD7E">
      <w:pPr>
        <w:spacing w:before="156" w:beforeLines="50" w:after="156"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6"/>
        <w:gridCol w:w="1620"/>
        <w:gridCol w:w="1080"/>
        <w:gridCol w:w="720"/>
        <w:gridCol w:w="720"/>
        <w:gridCol w:w="1052"/>
        <w:gridCol w:w="1184"/>
        <w:gridCol w:w="1260"/>
        <w:gridCol w:w="1260"/>
        <w:gridCol w:w="900"/>
      </w:tblGrid>
      <w:tr w14:paraId="6271E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6" w:type="dxa"/>
            <w:tcBorders>
              <w:top w:val="single" w:color="auto" w:sz="12" w:space="0"/>
              <w:bottom w:val="double" w:color="auto" w:sz="6" w:space="0"/>
            </w:tcBorders>
            <w:noWrap w:val="0"/>
            <w:vAlign w:val="center"/>
          </w:tcPr>
          <w:p w14:paraId="27FE4A8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620" w:type="dxa"/>
            <w:tcBorders>
              <w:top w:val="single" w:color="auto" w:sz="12" w:space="0"/>
              <w:bottom w:val="double" w:color="auto" w:sz="6" w:space="0"/>
            </w:tcBorders>
            <w:noWrap w:val="0"/>
            <w:vAlign w:val="center"/>
          </w:tcPr>
          <w:p w14:paraId="48FB10D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材料、设备品种</w:t>
            </w:r>
          </w:p>
        </w:tc>
        <w:tc>
          <w:tcPr>
            <w:tcW w:w="1080" w:type="dxa"/>
            <w:tcBorders>
              <w:top w:val="single" w:color="auto" w:sz="12" w:space="0"/>
              <w:bottom w:val="double" w:color="auto" w:sz="6" w:space="0"/>
            </w:tcBorders>
            <w:noWrap w:val="0"/>
            <w:vAlign w:val="center"/>
          </w:tcPr>
          <w:p w14:paraId="5E5261C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规格型号</w:t>
            </w:r>
          </w:p>
        </w:tc>
        <w:tc>
          <w:tcPr>
            <w:tcW w:w="720" w:type="dxa"/>
            <w:tcBorders>
              <w:top w:val="single" w:color="auto" w:sz="12" w:space="0"/>
              <w:bottom w:val="double" w:color="auto" w:sz="6" w:space="0"/>
            </w:tcBorders>
            <w:noWrap w:val="0"/>
            <w:vAlign w:val="center"/>
          </w:tcPr>
          <w:p w14:paraId="243FA2F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20" w:type="dxa"/>
            <w:tcBorders>
              <w:top w:val="single" w:color="auto" w:sz="12" w:space="0"/>
              <w:bottom w:val="double" w:color="auto" w:sz="6" w:space="0"/>
            </w:tcBorders>
            <w:noWrap w:val="0"/>
            <w:vAlign w:val="center"/>
          </w:tcPr>
          <w:p w14:paraId="10200CF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052" w:type="dxa"/>
            <w:tcBorders>
              <w:top w:val="single" w:color="auto" w:sz="12" w:space="0"/>
              <w:bottom w:val="double" w:color="auto" w:sz="6" w:space="0"/>
            </w:tcBorders>
            <w:noWrap w:val="0"/>
            <w:vAlign w:val="center"/>
          </w:tcPr>
          <w:p w14:paraId="4C303AA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184" w:type="dxa"/>
            <w:tcBorders>
              <w:top w:val="single" w:color="auto" w:sz="12" w:space="0"/>
              <w:bottom w:val="double" w:color="auto" w:sz="6" w:space="0"/>
            </w:tcBorders>
            <w:noWrap w:val="0"/>
            <w:vAlign w:val="center"/>
          </w:tcPr>
          <w:p w14:paraId="06EA60D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质量等级</w:t>
            </w:r>
          </w:p>
        </w:tc>
        <w:tc>
          <w:tcPr>
            <w:tcW w:w="1260" w:type="dxa"/>
            <w:tcBorders>
              <w:top w:val="single" w:color="auto" w:sz="12" w:space="0"/>
              <w:bottom w:val="double" w:color="auto" w:sz="6" w:space="0"/>
            </w:tcBorders>
            <w:noWrap w:val="0"/>
            <w:vAlign w:val="center"/>
          </w:tcPr>
          <w:p w14:paraId="599A8DB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供应时间</w:t>
            </w:r>
          </w:p>
        </w:tc>
        <w:tc>
          <w:tcPr>
            <w:tcW w:w="1260" w:type="dxa"/>
            <w:tcBorders>
              <w:top w:val="single" w:color="auto" w:sz="12" w:space="0"/>
              <w:bottom w:val="double" w:color="auto" w:sz="6" w:space="0"/>
            </w:tcBorders>
            <w:noWrap w:val="0"/>
            <w:vAlign w:val="center"/>
          </w:tcPr>
          <w:p w14:paraId="698AF3E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送达地点</w:t>
            </w:r>
          </w:p>
        </w:tc>
        <w:tc>
          <w:tcPr>
            <w:tcW w:w="900" w:type="dxa"/>
            <w:tcBorders>
              <w:top w:val="single" w:color="auto" w:sz="12" w:space="0"/>
              <w:bottom w:val="double" w:color="auto" w:sz="6" w:space="0"/>
            </w:tcBorders>
            <w:noWrap w:val="0"/>
            <w:vAlign w:val="center"/>
          </w:tcPr>
          <w:p w14:paraId="4D77EF6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51AE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tcBorders>
              <w:top w:val="double" w:color="auto" w:sz="6" w:space="0"/>
              <w:bottom w:val="single" w:color="auto" w:sz="6" w:space="0"/>
            </w:tcBorders>
            <w:noWrap w:val="0"/>
            <w:vAlign w:val="center"/>
          </w:tcPr>
          <w:p w14:paraId="1B29DD1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tcBorders>
              <w:top w:val="double" w:color="auto" w:sz="6" w:space="0"/>
              <w:bottom w:val="single" w:color="auto" w:sz="6" w:space="0"/>
            </w:tcBorders>
            <w:noWrap w:val="0"/>
            <w:vAlign w:val="center"/>
          </w:tcPr>
          <w:p w14:paraId="50BE19D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double" w:color="auto" w:sz="6" w:space="0"/>
              <w:bottom w:val="single" w:color="auto" w:sz="6" w:space="0"/>
            </w:tcBorders>
            <w:noWrap w:val="0"/>
            <w:vAlign w:val="center"/>
          </w:tcPr>
          <w:p w14:paraId="320727F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double" w:color="auto" w:sz="6" w:space="0"/>
              <w:bottom w:val="single" w:color="auto" w:sz="6" w:space="0"/>
            </w:tcBorders>
            <w:noWrap w:val="0"/>
            <w:vAlign w:val="center"/>
          </w:tcPr>
          <w:p w14:paraId="5C9F9BE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double" w:color="auto" w:sz="6" w:space="0"/>
              <w:bottom w:val="single" w:color="auto" w:sz="6" w:space="0"/>
            </w:tcBorders>
            <w:noWrap w:val="0"/>
            <w:vAlign w:val="center"/>
          </w:tcPr>
          <w:p w14:paraId="224136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tcBorders>
              <w:top w:val="double" w:color="auto" w:sz="6" w:space="0"/>
              <w:bottom w:val="single" w:color="auto" w:sz="6" w:space="0"/>
            </w:tcBorders>
            <w:noWrap w:val="0"/>
            <w:vAlign w:val="center"/>
          </w:tcPr>
          <w:p w14:paraId="63AA3D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tcBorders>
              <w:top w:val="double" w:color="auto" w:sz="6" w:space="0"/>
              <w:bottom w:val="single" w:color="auto" w:sz="6" w:space="0"/>
            </w:tcBorders>
            <w:noWrap w:val="0"/>
            <w:vAlign w:val="center"/>
          </w:tcPr>
          <w:p w14:paraId="1FB319D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double" w:color="auto" w:sz="6" w:space="0"/>
              <w:bottom w:val="single" w:color="auto" w:sz="6" w:space="0"/>
            </w:tcBorders>
            <w:noWrap w:val="0"/>
            <w:vAlign w:val="center"/>
          </w:tcPr>
          <w:p w14:paraId="61F8B2A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double" w:color="auto" w:sz="6" w:space="0"/>
              <w:bottom w:val="single" w:color="auto" w:sz="6" w:space="0"/>
            </w:tcBorders>
            <w:noWrap w:val="0"/>
            <w:vAlign w:val="center"/>
          </w:tcPr>
          <w:p w14:paraId="25FFD3F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double" w:color="auto" w:sz="6" w:space="0"/>
              <w:bottom w:val="single" w:color="auto" w:sz="6" w:space="0"/>
            </w:tcBorders>
            <w:noWrap w:val="0"/>
            <w:vAlign w:val="center"/>
          </w:tcPr>
          <w:p w14:paraId="097D76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2B8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tcBorders>
              <w:top w:val="nil"/>
            </w:tcBorders>
            <w:noWrap w:val="0"/>
            <w:vAlign w:val="center"/>
          </w:tcPr>
          <w:p w14:paraId="3562CF0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tcBorders>
              <w:top w:val="nil"/>
            </w:tcBorders>
            <w:noWrap w:val="0"/>
            <w:vAlign w:val="center"/>
          </w:tcPr>
          <w:p w14:paraId="7E7F49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nil"/>
            </w:tcBorders>
            <w:noWrap w:val="0"/>
            <w:vAlign w:val="center"/>
          </w:tcPr>
          <w:p w14:paraId="262324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nil"/>
            </w:tcBorders>
            <w:noWrap w:val="0"/>
            <w:vAlign w:val="center"/>
          </w:tcPr>
          <w:p w14:paraId="013337D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nil"/>
            </w:tcBorders>
            <w:noWrap w:val="0"/>
            <w:vAlign w:val="center"/>
          </w:tcPr>
          <w:p w14:paraId="32402D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tcBorders>
              <w:top w:val="nil"/>
            </w:tcBorders>
            <w:noWrap w:val="0"/>
            <w:vAlign w:val="center"/>
          </w:tcPr>
          <w:p w14:paraId="596000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tcBorders>
              <w:top w:val="nil"/>
            </w:tcBorders>
            <w:noWrap w:val="0"/>
            <w:vAlign w:val="center"/>
          </w:tcPr>
          <w:p w14:paraId="764CCA7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nil"/>
            </w:tcBorders>
            <w:noWrap w:val="0"/>
            <w:vAlign w:val="center"/>
          </w:tcPr>
          <w:p w14:paraId="2A8E30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nil"/>
            </w:tcBorders>
            <w:noWrap w:val="0"/>
            <w:vAlign w:val="center"/>
          </w:tcPr>
          <w:p w14:paraId="341BB63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nil"/>
            </w:tcBorders>
            <w:noWrap w:val="0"/>
            <w:vAlign w:val="center"/>
          </w:tcPr>
          <w:p w14:paraId="37DDED3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0C61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EA374B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4191A7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05DB745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40A2A58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A2B8DE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412C74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6FB86F2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6E1EE7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7F8845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FDC758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9AD3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F259A2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5A1D355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25F824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6503CE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1F2001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715057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546AC5D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9B582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3E2ABD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71D56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588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3CF29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46EDC54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B0F23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26685B1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64A4C1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22BF65A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43FDEBA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0218D50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4827B6E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34B9D5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EED2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4D47DF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815A2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99FF90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E19F5C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51CF01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0E8A13A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0B5A267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FAE512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066735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4444C6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968D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8DD198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115D78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2D5202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708E4C3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7F60C9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7C29373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247293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774348C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78FFC5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421DB2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491B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30ADE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08230D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AEEEA6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31BDDE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3874AC6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18A2A12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7956C17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8F3D11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E1B67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758169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15D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31DAC9B">
            <w:pPr>
              <w:rPr>
                <w:rFonts w:hint="eastAsia" w:ascii="宋体" w:hAnsi="宋体" w:cs="宋体"/>
                <w:b w:val="0"/>
                <w:sz w:val="30"/>
                <w:szCs w:val="30"/>
                <w:highlight w:val="none"/>
              </w:rPr>
            </w:pPr>
          </w:p>
        </w:tc>
        <w:tc>
          <w:tcPr>
            <w:tcW w:w="1620" w:type="dxa"/>
            <w:noWrap w:val="0"/>
            <w:vAlign w:val="center"/>
          </w:tcPr>
          <w:p w14:paraId="34E24F07">
            <w:pPr>
              <w:rPr>
                <w:rFonts w:hint="eastAsia" w:ascii="宋体" w:hAnsi="宋体" w:cs="宋体"/>
                <w:b w:val="0"/>
                <w:sz w:val="30"/>
                <w:szCs w:val="30"/>
                <w:highlight w:val="none"/>
              </w:rPr>
            </w:pPr>
          </w:p>
        </w:tc>
        <w:tc>
          <w:tcPr>
            <w:tcW w:w="1080" w:type="dxa"/>
            <w:noWrap w:val="0"/>
            <w:vAlign w:val="center"/>
          </w:tcPr>
          <w:p w14:paraId="5371D85F">
            <w:pPr>
              <w:rPr>
                <w:rFonts w:hint="eastAsia" w:ascii="宋体" w:hAnsi="宋体" w:cs="宋体"/>
                <w:b w:val="0"/>
                <w:sz w:val="30"/>
                <w:szCs w:val="30"/>
                <w:highlight w:val="none"/>
              </w:rPr>
            </w:pPr>
          </w:p>
        </w:tc>
        <w:tc>
          <w:tcPr>
            <w:tcW w:w="720" w:type="dxa"/>
            <w:noWrap w:val="0"/>
            <w:vAlign w:val="center"/>
          </w:tcPr>
          <w:p w14:paraId="11A79210">
            <w:pPr>
              <w:rPr>
                <w:rFonts w:hint="eastAsia" w:ascii="宋体" w:hAnsi="宋体" w:cs="宋体"/>
                <w:b w:val="0"/>
                <w:sz w:val="30"/>
                <w:szCs w:val="30"/>
                <w:highlight w:val="none"/>
              </w:rPr>
            </w:pPr>
          </w:p>
        </w:tc>
        <w:tc>
          <w:tcPr>
            <w:tcW w:w="720" w:type="dxa"/>
            <w:noWrap w:val="0"/>
            <w:vAlign w:val="center"/>
          </w:tcPr>
          <w:p w14:paraId="6C889806">
            <w:pPr>
              <w:rPr>
                <w:rFonts w:hint="eastAsia" w:ascii="宋体" w:hAnsi="宋体" w:cs="宋体"/>
                <w:b w:val="0"/>
                <w:sz w:val="30"/>
                <w:szCs w:val="30"/>
                <w:highlight w:val="none"/>
              </w:rPr>
            </w:pPr>
          </w:p>
        </w:tc>
        <w:tc>
          <w:tcPr>
            <w:tcW w:w="1052" w:type="dxa"/>
            <w:noWrap w:val="0"/>
            <w:vAlign w:val="center"/>
          </w:tcPr>
          <w:p w14:paraId="4AD462C0">
            <w:pPr>
              <w:rPr>
                <w:rFonts w:hint="eastAsia" w:ascii="宋体" w:hAnsi="宋体" w:cs="宋体"/>
                <w:b w:val="0"/>
                <w:sz w:val="30"/>
                <w:szCs w:val="30"/>
                <w:highlight w:val="none"/>
              </w:rPr>
            </w:pPr>
          </w:p>
        </w:tc>
        <w:tc>
          <w:tcPr>
            <w:tcW w:w="1184" w:type="dxa"/>
            <w:noWrap w:val="0"/>
            <w:vAlign w:val="center"/>
          </w:tcPr>
          <w:p w14:paraId="6887D332">
            <w:pPr>
              <w:rPr>
                <w:rFonts w:hint="eastAsia" w:ascii="宋体" w:hAnsi="宋体" w:cs="宋体"/>
                <w:b w:val="0"/>
                <w:sz w:val="30"/>
                <w:szCs w:val="30"/>
                <w:highlight w:val="none"/>
              </w:rPr>
            </w:pPr>
          </w:p>
        </w:tc>
        <w:tc>
          <w:tcPr>
            <w:tcW w:w="1260" w:type="dxa"/>
            <w:noWrap w:val="0"/>
            <w:vAlign w:val="center"/>
          </w:tcPr>
          <w:p w14:paraId="1314B90E">
            <w:pPr>
              <w:rPr>
                <w:rFonts w:hint="eastAsia" w:ascii="宋体" w:hAnsi="宋体" w:cs="宋体"/>
                <w:b w:val="0"/>
                <w:sz w:val="30"/>
                <w:szCs w:val="30"/>
                <w:highlight w:val="none"/>
              </w:rPr>
            </w:pPr>
          </w:p>
        </w:tc>
        <w:tc>
          <w:tcPr>
            <w:tcW w:w="1260" w:type="dxa"/>
            <w:noWrap w:val="0"/>
            <w:vAlign w:val="center"/>
          </w:tcPr>
          <w:p w14:paraId="024609A2">
            <w:pPr>
              <w:rPr>
                <w:rFonts w:hint="eastAsia" w:ascii="宋体" w:hAnsi="宋体" w:cs="宋体"/>
                <w:b w:val="0"/>
                <w:sz w:val="30"/>
                <w:szCs w:val="30"/>
                <w:highlight w:val="none"/>
              </w:rPr>
            </w:pPr>
          </w:p>
        </w:tc>
        <w:tc>
          <w:tcPr>
            <w:tcW w:w="900" w:type="dxa"/>
            <w:noWrap w:val="0"/>
            <w:vAlign w:val="center"/>
          </w:tcPr>
          <w:p w14:paraId="34124315">
            <w:pPr>
              <w:rPr>
                <w:rFonts w:hint="eastAsia" w:ascii="宋体" w:hAnsi="宋体" w:cs="宋体"/>
                <w:b w:val="0"/>
                <w:sz w:val="30"/>
                <w:szCs w:val="30"/>
                <w:highlight w:val="none"/>
              </w:rPr>
            </w:pPr>
          </w:p>
        </w:tc>
      </w:tr>
      <w:tr w14:paraId="64FFC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1DAB3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4589D4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31FCA5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29E4A5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9FE6D6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45D9C00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486F2C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34D0D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0A53D3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1814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953D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6F63A4B">
            <w:pPr>
              <w:rPr>
                <w:rFonts w:hint="eastAsia" w:ascii="宋体" w:hAnsi="宋体" w:cs="宋体"/>
                <w:b w:val="0"/>
                <w:sz w:val="30"/>
                <w:szCs w:val="30"/>
                <w:highlight w:val="none"/>
              </w:rPr>
            </w:pPr>
          </w:p>
        </w:tc>
        <w:tc>
          <w:tcPr>
            <w:tcW w:w="1620" w:type="dxa"/>
            <w:noWrap w:val="0"/>
            <w:vAlign w:val="center"/>
          </w:tcPr>
          <w:p w14:paraId="698FE408">
            <w:pPr>
              <w:rPr>
                <w:rFonts w:hint="eastAsia" w:ascii="宋体" w:hAnsi="宋体" w:cs="宋体"/>
                <w:b w:val="0"/>
                <w:sz w:val="30"/>
                <w:szCs w:val="30"/>
                <w:highlight w:val="none"/>
              </w:rPr>
            </w:pPr>
          </w:p>
        </w:tc>
        <w:tc>
          <w:tcPr>
            <w:tcW w:w="1080" w:type="dxa"/>
            <w:noWrap w:val="0"/>
            <w:vAlign w:val="center"/>
          </w:tcPr>
          <w:p w14:paraId="40C05CEB">
            <w:pPr>
              <w:rPr>
                <w:rFonts w:hint="eastAsia" w:ascii="宋体" w:hAnsi="宋体" w:cs="宋体"/>
                <w:b w:val="0"/>
                <w:sz w:val="30"/>
                <w:szCs w:val="30"/>
                <w:highlight w:val="none"/>
              </w:rPr>
            </w:pPr>
          </w:p>
        </w:tc>
        <w:tc>
          <w:tcPr>
            <w:tcW w:w="720" w:type="dxa"/>
            <w:noWrap w:val="0"/>
            <w:vAlign w:val="center"/>
          </w:tcPr>
          <w:p w14:paraId="170C5421">
            <w:pPr>
              <w:rPr>
                <w:rFonts w:hint="eastAsia" w:ascii="宋体" w:hAnsi="宋体" w:cs="宋体"/>
                <w:b w:val="0"/>
                <w:sz w:val="30"/>
                <w:szCs w:val="30"/>
                <w:highlight w:val="none"/>
              </w:rPr>
            </w:pPr>
          </w:p>
        </w:tc>
        <w:tc>
          <w:tcPr>
            <w:tcW w:w="720" w:type="dxa"/>
            <w:noWrap w:val="0"/>
            <w:vAlign w:val="center"/>
          </w:tcPr>
          <w:p w14:paraId="5043C9FF">
            <w:pPr>
              <w:rPr>
                <w:rFonts w:hint="eastAsia" w:ascii="宋体" w:hAnsi="宋体" w:cs="宋体"/>
                <w:b w:val="0"/>
                <w:sz w:val="30"/>
                <w:szCs w:val="30"/>
                <w:highlight w:val="none"/>
              </w:rPr>
            </w:pPr>
          </w:p>
        </w:tc>
        <w:tc>
          <w:tcPr>
            <w:tcW w:w="1052" w:type="dxa"/>
            <w:noWrap w:val="0"/>
            <w:vAlign w:val="center"/>
          </w:tcPr>
          <w:p w14:paraId="7E319FBA">
            <w:pPr>
              <w:rPr>
                <w:rFonts w:hint="eastAsia" w:ascii="宋体" w:hAnsi="宋体" w:cs="宋体"/>
                <w:b w:val="0"/>
                <w:sz w:val="30"/>
                <w:szCs w:val="30"/>
                <w:highlight w:val="none"/>
              </w:rPr>
            </w:pPr>
          </w:p>
        </w:tc>
        <w:tc>
          <w:tcPr>
            <w:tcW w:w="1184" w:type="dxa"/>
            <w:noWrap w:val="0"/>
            <w:vAlign w:val="center"/>
          </w:tcPr>
          <w:p w14:paraId="1478BE14">
            <w:pPr>
              <w:rPr>
                <w:rFonts w:hint="eastAsia" w:ascii="宋体" w:hAnsi="宋体" w:cs="宋体"/>
                <w:b w:val="0"/>
                <w:sz w:val="30"/>
                <w:szCs w:val="30"/>
                <w:highlight w:val="none"/>
              </w:rPr>
            </w:pPr>
          </w:p>
        </w:tc>
        <w:tc>
          <w:tcPr>
            <w:tcW w:w="1260" w:type="dxa"/>
            <w:noWrap w:val="0"/>
            <w:vAlign w:val="center"/>
          </w:tcPr>
          <w:p w14:paraId="51218762">
            <w:pPr>
              <w:rPr>
                <w:rFonts w:hint="eastAsia" w:ascii="宋体" w:hAnsi="宋体" w:cs="宋体"/>
                <w:b w:val="0"/>
                <w:sz w:val="30"/>
                <w:szCs w:val="30"/>
                <w:highlight w:val="none"/>
              </w:rPr>
            </w:pPr>
          </w:p>
        </w:tc>
        <w:tc>
          <w:tcPr>
            <w:tcW w:w="1260" w:type="dxa"/>
            <w:noWrap w:val="0"/>
            <w:vAlign w:val="center"/>
          </w:tcPr>
          <w:p w14:paraId="01A76B41">
            <w:pPr>
              <w:rPr>
                <w:rFonts w:hint="eastAsia" w:ascii="宋体" w:hAnsi="宋体" w:cs="宋体"/>
                <w:b w:val="0"/>
                <w:sz w:val="30"/>
                <w:szCs w:val="30"/>
                <w:highlight w:val="none"/>
              </w:rPr>
            </w:pPr>
          </w:p>
        </w:tc>
        <w:tc>
          <w:tcPr>
            <w:tcW w:w="900" w:type="dxa"/>
            <w:noWrap w:val="0"/>
            <w:vAlign w:val="center"/>
          </w:tcPr>
          <w:p w14:paraId="30CF3B38">
            <w:pPr>
              <w:rPr>
                <w:rFonts w:hint="eastAsia" w:ascii="宋体" w:hAnsi="宋体" w:cs="宋体"/>
                <w:b w:val="0"/>
                <w:sz w:val="30"/>
                <w:szCs w:val="30"/>
                <w:highlight w:val="none"/>
              </w:rPr>
            </w:pPr>
          </w:p>
        </w:tc>
      </w:tr>
      <w:tr w14:paraId="3C0D7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3DF80A9A">
            <w:pPr>
              <w:rPr>
                <w:rFonts w:hint="eastAsia" w:ascii="宋体" w:hAnsi="宋体" w:cs="宋体"/>
                <w:b w:val="0"/>
                <w:sz w:val="30"/>
                <w:szCs w:val="30"/>
                <w:highlight w:val="none"/>
              </w:rPr>
            </w:pPr>
          </w:p>
        </w:tc>
        <w:tc>
          <w:tcPr>
            <w:tcW w:w="1620" w:type="dxa"/>
            <w:noWrap w:val="0"/>
            <w:vAlign w:val="center"/>
          </w:tcPr>
          <w:p w14:paraId="0F2C0ED7">
            <w:pPr>
              <w:rPr>
                <w:rFonts w:hint="eastAsia" w:ascii="宋体" w:hAnsi="宋体" w:cs="宋体"/>
                <w:b w:val="0"/>
                <w:sz w:val="30"/>
                <w:szCs w:val="30"/>
                <w:highlight w:val="none"/>
              </w:rPr>
            </w:pPr>
          </w:p>
        </w:tc>
        <w:tc>
          <w:tcPr>
            <w:tcW w:w="1080" w:type="dxa"/>
            <w:noWrap w:val="0"/>
            <w:vAlign w:val="center"/>
          </w:tcPr>
          <w:p w14:paraId="34C26190">
            <w:pPr>
              <w:rPr>
                <w:rFonts w:hint="eastAsia" w:ascii="宋体" w:hAnsi="宋体" w:cs="宋体"/>
                <w:b w:val="0"/>
                <w:sz w:val="30"/>
                <w:szCs w:val="30"/>
                <w:highlight w:val="none"/>
              </w:rPr>
            </w:pPr>
          </w:p>
        </w:tc>
        <w:tc>
          <w:tcPr>
            <w:tcW w:w="720" w:type="dxa"/>
            <w:noWrap w:val="0"/>
            <w:vAlign w:val="center"/>
          </w:tcPr>
          <w:p w14:paraId="5812D11C">
            <w:pPr>
              <w:rPr>
                <w:rFonts w:hint="eastAsia" w:ascii="宋体" w:hAnsi="宋体" w:cs="宋体"/>
                <w:b w:val="0"/>
                <w:sz w:val="30"/>
                <w:szCs w:val="30"/>
                <w:highlight w:val="none"/>
              </w:rPr>
            </w:pPr>
          </w:p>
        </w:tc>
        <w:tc>
          <w:tcPr>
            <w:tcW w:w="720" w:type="dxa"/>
            <w:noWrap w:val="0"/>
            <w:vAlign w:val="center"/>
          </w:tcPr>
          <w:p w14:paraId="01119385">
            <w:pPr>
              <w:rPr>
                <w:rFonts w:hint="eastAsia" w:ascii="宋体" w:hAnsi="宋体" w:cs="宋体"/>
                <w:b w:val="0"/>
                <w:sz w:val="30"/>
                <w:szCs w:val="30"/>
                <w:highlight w:val="none"/>
              </w:rPr>
            </w:pPr>
          </w:p>
        </w:tc>
        <w:tc>
          <w:tcPr>
            <w:tcW w:w="1052" w:type="dxa"/>
            <w:noWrap w:val="0"/>
            <w:vAlign w:val="center"/>
          </w:tcPr>
          <w:p w14:paraId="0118EB9D">
            <w:pPr>
              <w:rPr>
                <w:rFonts w:hint="eastAsia" w:ascii="宋体" w:hAnsi="宋体" w:cs="宋体"/>
                <w:b w:val="0"/>
                <w:sz w:val="30"/>
                <w:szCs w:val="30"/>
                <w:highlight w:val="none"/>
              </w:rPr>
            </w:pPr>
          </w:p>
        </w:tc>
        <w:tc>
          <w:tcPr>
            <w:tcW w:w="1184" w:type="dxa"/>
            <w:noWrap w:val="0"/>
            <w:vAlign w:val="center"/>
          </w:tcPr>
          <w:p w14:paraId="2F25497B">
            <w:pPr>
              <w:rPr>
                <w:rFonts w:hint="eastAsia" w:ascii="宋体" w:hAnsi="宋体" w:cs="宋体"/>
                <w:b w:val="0"/>
                <w:sz w:val="30"/>
                <w:szCs w:val="30"/>
                <w:highlight w:val="none"/>
              </w:rPr>
            </w:pPr>
          </w:p>
        </w:tc>
        <w:tc>
          <w:tcPr>
            <w:tcW w:w="1260" w:type="dxa"/>
            <w:noWrap w:val="0"/>
            <w:vAlign w:val="center"/>
          </w:tcPr>
          <w:p w14:paraId="7DFA47B5">
            <w:pPr>
              <w:rPr>
                <w:rFonts w:hint="eastAsia" w:ascii="宋体" w:hAnsi="宋体" w:cs="宋体"/>
                <w:b w:val="0"/>
                <w:sz w:val="30"/>
                <w:szCs w:val="30"/>
                <w:highlight w:val="none"/>
              </w:rPr>
            </w:pPr>
          </w:p>
        </w:tc>
        <w:tc>
          <w:tcPr>
            <w:tcW w:w="1260" w:type="dxa"/>
            <w:noWrap w:val="0"/>
            <w:vAlign w:val="center"/>
          </w:tcPr>
          <w:p w14:paraId="0F4DBBD9">
            <w:pPr>
              <w:rPr>
                <w:rFonts w:hint="eastAsia" w:ascii="宋体" w:hAnsi="宋体" w:cs="宋体"/>
                <w:b w:val="0"/>
                <w:sz w:val="30"/>
                <w:szCs w:val="30"/>
                <w:highlight w:val="none"/>
              </w:rPr>
            </w:pPr>
          </w:p>
        </w:tc>
        <w:tc>
          <w:tcPr>
            <w:tcW w:w="900" w:type="dxa"/>
            <w:noWrap w:val="0"/>
            <w:vAlign w:val="center"/>
          </w:tcPr>
          <w:p w14:paraId="111540A2">
            <w:pPr>
              <w:rPr>
                <w:rFonts w:hint="eastAsia" w:ascii="宋体" w:hAnsi="宋体" w:cs="宋体"/>
                <w:b w:val="0"/>
                <w:sz w:val="30"/>
                <w:szCs w:val="30"/>
                <w:highlight w:val="none"/>
              </w:rPr>
            </w:pPr>
          </w:p>
        </w:tc>
      </w:tr>
      <w:tr w14:paraId="56A77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27061EF">
            <w:pPr>
              <w:rPr>
                <w:rFonts w:hint="eastAsia" w:ascii="宋体" w:hAnsi="宋体" w:cs="宋体"/>
                <w:b w:val="0"/>
                <w:sz w:val="30"/>
                <w:szCs w:val="30"/>
                <w:highlight w:val="none"/>
              </w:rPr>
            </w:pPr>
          </w:p>
        </w:tc>
        <w:tc>
          <w:tcPr>
            <w:tcW w:w="1620" w:type="dxa"/>
            <w:noWrap w:val="0"/>
            <w:vAlign w:val="center"/>
          </w:tcPr>
          <w:p w14:paraId="792E3594">
            <w:pPr>
              <w:rPr>
                <w:rFonts w:hint="eastAsia" w:ascii="宋体" w:hAnsi="宋体" w:cs="宋体"/>
                <w:b w:val="0"/>
                <w:sz w:val="30"/>
                <w:szCs w:val="30"/>
                <w:highlight w:val="none"/>
              </w:rPr>
            </w:pPr>
          </w:p>
        </w:tc>
        <w:tc>
          <w:tcPr>
            <w:tcW w:w="1080" w:type="dxa"/>
            <w:noWrap w:val="0"/>
            <w:vAlign w:val="center"/>
          </w:tcPr>
          <w:p w14:paraId="2E1A80B1">
            <w:pPr>
              <w:rPr>
                <w:rFonts w:hint="eastAsia" w:ascii="宋体" w:hAnsi="宋体" w:cs="宋体"/>
                <w:b w:val="0"/>
                <w:sz w:val="30"/>
                <w:szCs w:val="30"/>
                <w:highlight w:val="none"/>
              </w:rPr>
            </w:pPr>
          </w:p>
        </w:tc>
        <w:tc>
          <w:tcPr>
            <w:tcW w:w="720" w:type="dxa"/>
            <w:noWrap w:val="0"/>
            <w:vAlign w:val="center"/>
          </w:tcPr>
          <w:p w14:paraId="1A7AD998">
            <w:pPr>
              <w:rPr>
                <w:rFonts w:hint="eastAsia" w:ascii="宋体" w:hAnsi="宋体" w:cs="宋体"/>
                <w:b w:val="0"/>
                <w:sz w:val="30"/>
                <w:szCs w:val="30"/>
                <w:highlight w:val="none"/>
              </w:rPr>
            </w:pPr>
          </w:p>
        </w:tc>
        <w:tc>
          <w:tcPr>
            <w:tcW w:w="720" w:type="dxa"/>
            <w:noWrap w:val="0"/>
            <w:vAlign w:val="center"/>
          </w:tcPr>
          <w:p w14:paraId="2D8A3AB8">
            <w:pPr>
              <w:rPr>
                <w:rFonts w:hint="eastAsia" w:ascii="宋体" w:hAnsi="宋体" w:cs="宋体"/>
                <w:b w:val="0"/>
                <w:sz w:val="30"/>
                <w:szCs w:val="30"/>
                <w:highlight w:val="none"/>
              </w:rPr>
            </w:pPr>
          </w:p>
        </w:tc>
        <w:tc>
          <w:tcPr>
            <w:tcW w:w="1052" w:type="dxa"/>
            <w:noWrap w:val="0"/>
            <w:vAlign w:val="center"/>
          </w:tcPr>
          <w:p w14:paraId="7572FCAD">
            <w:pPr>
              <w:rPr>
                <w:rFonts w:hint="eastAsia" w:ascii="宋体" w:hAnsi="宋体" w:cs="宋体"/>
                <w:b w:val="0"/>
                <w:sz w:val="30"/>
                <w:szCs w:val="30"/>
                <w:highlight w:val="none"/>
              </w:rPr>
            </w:pPr>
          </w:p>
        </w:tc>
        <w:tc>
          <w:tcPr>
            <w:tcW w:w="1184" w:type="dxa"/>
            <w:noWrap w:val="0"/>
            <w:vAlign w:val="center"/>
          </w:tcPr>
          <w:p w14:paraId="1ECE973D">
            <w:pPr>
              <w:rPr>
                <w:rFonts w:hint="eastAsia" w:ascii="宋体" w:hAnsi="宋体" w:cs="宋体"/>
                <w:b w:val="0"/>
                <w:sz w:val="30"/>
                <w:szCs w:val="30"/>
                <w:highlight w:val="none"/>
              </w:rPr>
            </w:pPr>
          </w:p>
        </w:tc>
        <w:tc>
          <w:tcPr>
            <w:tcW w:w="1260" w:type="dxa"/>
            <w:noWrap w:val="0"/>
            <w:vAlign w:val="center"/>
          </w:tcPr>
          <w:p w14:paraId="63DF939E">
            <w:pPr>
              <w:rPr>
                <w:rFonts w:hint="eastAsia" w:ascii="宋体" w:hAnsi="宋体" w:cs="宋体"/>
                <w:b w:val="0"/>
                <w:sz w:val="30"/>
                <w:szCs w:val="30"/>
                <w:highlight w:val="none"/>
              </w:rPr>
            </w:pPr>
          </w:p>
        </w:tc>
        <w:tc>
          <w:tcPr>
            <w:tcW w:w="1260" w:type="dxa"/>
            <w:noWrap w:val="0"/>
            <w:vAlign w:val="center"/>
          </w:tcPr>
          <w:p w14:paraId="7D7B546C">
            <w:pPr>
              <w:rPr>
                <w:rFonts w:hint="eastAsia" w:ascii="宋体" w:hAnsi="宋体" w:cs="宋体"/>
                <w:b w:val="0"/>
                <w:sz w:val="30"/>
                <w:szCs w:val="30"/>
                <w:highlight w:val="none"/>
              </w:rPr>
            </w:pPr>
          </w:p>
        </w:tc>
        <w:tc>
          <w:tcPr>
            <w:tcW w:w="900" w:type="dxa"/>
            <w:noWrap w:val="0"/>
            <w:vAlign w:val="center"/>
          </w:tcPr>
          <w:p w14:paraId="538A72C4">
            <w:pPr>
              <w:rPr>
                <w:rFonts w:hint="eastAsia" w:ascii="宋体" w:hAnsi="宋体" w:cs="宋体"/>
                <w:b w:val="0"/>
                <w:sz w:val="30"/>
                <w:szCs w:val="30"/>
                <w:highlight w:val="none"/>
              </w:rPr>
            </w:pPr>
          </w:p>
        </w:tc>
      </w:tr>
      <w:tr w14:paraId="09EA7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721466E">
            <w:pPr>
              <w:rPr>
                <w:rFonts w:hint="eastAsia" w:ascii="宋体" w:hAnsi="宋体" w:cs="宋体"/>
                <w:b w:val="0"/>
                <w:sz w:val="30"/>
                <w:szCs w:val="30"/>
                <w:highlight w:val="none"/>
              </w:rPr>
            </w:pPr>
          </w:p>
        </w:tc>
        <w:tc>
          <w:tcPr>
            <w:tcW w:w="1620" w:type="dxa"/>
            <w:noWrap w:val="0"/>
            <w:vAlign w:val="center"/>
          </w:tcPr>
          <w:p w14:paraId="0FF0BD59">
            <w:pPr>
              <w:rPr>
                <w:rFonts w:hint="eastAsia" w:ascii="宋体" w:hAnsi="宋体" w:cs="宋体"/>
                <w:b w:val="0"/>
                <w:sz w:val="30"/>
                <w:szCs w:val="30"/>
                <w:highlight w:val="none"/>
              </w:rPr>
            </w:pPr>
          </w:p>
        </w:tc>
        <w:tc>
          <w:tcPr>
            <w:tcW w:w="1080" w:type="dxa"/>
            <w:noWrap w:val="0"/>
            <w:vAlign w:val="center"/>
          </w:tcPr>
          <w:p w14:paraId="4B5F0F43">
            <w:pPr>
              <w:rPr>
                <w:rFonts w:hint="eastAsia" w:ascii="宋体" w:hAnsi="宋体" w:cs="宋体"/>
                <w:b w:val="0"/>
                <w:sz w:val="30"/>
                <w:szCs w:val="30"/>
                <w:highlight w:val="none"/>
              </w:rPr>
            </w:pPr>
          </w:p>
        </w:tc>
        <w:tc>
          <w:tcPr>
            <w:tcW w:w="720" w:type="dxa"/>
            <w:noWrap w:val="0"/>
            <w:vAlign w:val="center"/>
          </w:tcPr>
          <w:p w14:paraId="65F60AC5">
            <w:pPr>
              <w:rPr>
                <w:rFonts w:hint="eastAsia" w:ascii="宋体" w:hAnsi="宋体" w:cs="宋体"/>
                <w:b w:val="0"/>
                <w:sz w:val="30"/>
                <w:szCs w:val="30"/>
                <w:highlight w:val="none"/>
              </w:rPr>
            </w:pPr>
          </w:p>
        </w:tc>
        <w:tc>
          <w:tcPr>
            <w:tcW w:w="720" w:type="dxa"/>
            <w:noWrap w:val="0"/>
            <w:vAlign w:val="center"/>
          </w:tcPr>
          <w:p w14:paraId="6A9867B5">
            <w:pPr>
              <w:rPr>
                <w:rFonts w:hint="eastAsia" w:ascii="宋体" w:hAnsi="宋体" w:cs="宋体"/>
                <w:b w:val="0"/>
                <w:sz w:val="30"/>
                <w:szCs w:val="30"/>
                <w:highlight w:val="none"/>
              </w:rPr>
            </w:pPr>
          </w:p>
        </w:tc>
        <w:tc>
          <w:tcPr>
            <w:tcW w:w="1052" w:type="dxa"/>
            <w:noWrap w:val="0"/>
            <w:vAlign w:val="center"/>
          </w:tcPr>
          <w:p w14:paraId="6314F48E">
            <w:pPr>
              <w:rPr>
                <w:rFonts w:hint="eastAsia" w:ascii="宋体" w:hAnsi="宋体" w:cs="宋体"/>
                <w:b w:val="0"/>
                <w:sz w:val="30"/>
                <w:szCs w:val="30"/>
                <w:highlight w:val="none"/>
              </w:rPr>
            </w:pPr>
          </w:p>
        </w:tc>
        <w:tc>
          <w:tcPr>
            <w:tcW w:w="1184" w:type="dxa"/>
            <w:noWrap w:val="0"/>
            <w:vAlign w:val="center"/>
          </w:tcPr>
          <w:p w14:paraId="21E41E30">
            <w:pPr>
              <w:rPr>
                <w:rFonts w:hint="eastAsia" w:ascii="宋体" w:hAnsi="宋体" w:cs="宋体"/>
                <w:b w:val="0"/>
                <w:sz w:val="30"/>
                <w:szCs w:val="30"/>
                <w:highlight w:val="none"/>
              </w:rPr>
            </w:pPr>
          </w:p>
        </w:tc>
        <w:tc>
          <w:tcPr>
            <w:tcW w:w="1260" w:type="dxa"/>
            <w:noWrap w:val="0"/>
            <w:vAlign w:val="center"/>
          </w:tcPr>
          <w:p w14:paraId="3680970E">
            <w:pPr>
              <w:rPr>
                <w:rFonts w:hint="eastAsia" w:ascii="宋体" w:hAnsi="宋体" w:cs="宋体"/>
                <w:b w:val="0"/>
                <w:sz w:val="30"/>
                <w:szCs w:val="30"/>
                <w:highlight w:val="none"/>
              </w:rPr>
            </w:pPr>
          </w:p>
        </w:tc>
        <w:tc>
          <w:tcPr>
            <w:tcW w:w="1260" w:type="dxa"/>
            <w:noWrap w:val="0"/>
            <w:vAlign w:val="center"/>
          </w:tcPr>
          <w:p w14:paraId="67627C3B">
            <w:pPr>
              <w:rPr>
                <w:rFonts w:hint="eastAsia" w:ascii="宋体" w:hAnsi="宋体" w:cs="宋体"/>
                <w:b w:val="0"/>
                <w:sz w:val="30"/>
                <w:szCs w:val="30"/>
                <w:highlight w:val="none"/>
              </w:rPr>
            </w:pPr>
          </w:p>
        </w:tc>
        <w:tc>
          <w:tcPr>
            <w:tcW w:w="900" w:type="dxa"/>
            <w:noWrap w:val="0"/>
            <w:vAlign w:val="center"/>
          </w:tcPr>
          <w:p w14:paraId="25F5026B">
            <w:pPr>
              <w:rPr>
                <w:rFonts w:hint="eastAsia" w:ascii="宋体" w:hAnsi="宋体" w:cs="宋体"/>
                <w:b w:val="0"/>
                <w:sz w:val="30"/>
                <w:szCs w:val="30"/>
                <w:highlight w:val="none"/>
              </w:rPr>
            </w:pPr>
          </w:p>
        </w:tc>
      </w:tr>
      <w:tr w14:paraId="36DF1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07B5972">
            <w:pPr>
              <w:rPr>
                <w:rFonts w:hint="eastAsia" w:ascii="宋体" w:hAnsi="宋体" w:cs="宋体"/>
                <w:b w:val="0"/>
                <w:sz w:val="30"/>
                <w:szCs w:val="30"/>
                <w:highlight w:val="none"/>
              </w:rPr>
            </w:pPr>
          </w:p>
        </w:tc>
        <w:tc>
          <w:tcPr>
            <w:tcW w:w="1620" w:type="dxa"/>
            <w:noWrap w:val="0"/>
            <w:vAlign w:val="center"/>
          </w:tcPr>
          <w:p w14:paraId="6AAC5E6A">
            <w:pPr>
              <w:rPr>
                <w:rFonts w:hint="eastAsia" w:ascii="宋体" w:hAnsi="宋体" w:cs="宋体"/>
                <w:b w:val="0"/>
                <w:sz w:val="30"/>
                <w:szCs w:val="30"/>
                <w:highlight w:val="none"/>
              </w:rPr>
            </w:pPr>
          </w:p>
        </w:tc>
        <w:tc>
          <w:tcPr>
            <w:tcW w:w="1080" w:type="dxa"/>
            <w:noWrap w:val="0"/>
            <w:vAlign w:val="center"/>
          </w:tcPr>
          <w:p w14:paraId="55363066">
            <w:pPr>
              <w:rPr>
                <w:rFonts w:hint="eastAsia" w:ascii="宋体" w:hAnsi="宋体" w:cs="宋体"/>
                <w:b w:val="0"/>
                <w:sz w:val="30"/>
                <w:szCs w:val="30"/>
                <w:highlight w:val="none"/>
              </w:rPr>
            </w:pPr>
          </w:p>
        </w:tc>
        <w:tc>
          <w:tcPr>
            <w:tcW w:w="720" w:type="dxa"/>
            <w:noWrap w:val="0"/>
            <w:vAlign w:val="center"/>
          </w:tcPr>
          <w:p w14:paraId="00D3A860">
            <w:pPr>
              <w:rPr>
                <w:rFonts w:hint="eastAsia" w:ascii="宋体" w:hAnsi="宋体" w:cs="宋体"/>
                <w:b w:val="0"/>
                <w:sz w:val="30"/>
                <w:szCs w:val="30"/>
                <w:highlight w:val="none"/>
              </w:rPr>
            </w:pPr>
          </w:p>
        </w:tc>
        <w:tc>
          <w:tcPr>
            <w:tcW w:w="720" w:type="dxa"/>
            <w:noWrap w:val="0"/>
            <w:vAlign w:val="center"/>
          </w:tcPr>
          <w:p w14:paraId="510B6273">
            <w:pPr>
              <w:rPr>
                <w:rFonts w:hint="eastAsia" w:ascii="宋体" w:hAnsi="宋体" w:cs="宋体"/>
                <w:b w:val="0"/>
                <w:sz w:val="30"/>
                <w:szCs w:val="30"/>
                <w:highlight w:val="none"/>
              </w:rPr>
            </w:pPr>
          </w:p>
        </w:tc>
        <w:tc>
          <w:tcPr>
            <w:tcW w:w="1052" w:type="dxa"/>
            <w:noWrap w:val="0"/>
            <w:vAlign w:val="center"/>
          </w:tcPr>
          <w:p w14:paraId="1743433D">
            <w:pPr>
              <w:rPr>
                <w:rFonts w:hint="eastAsia" w:ascii="宋体" w:hAnsi="宋体" w:cs="宋体"/>
                <w:b w:val="0"/>
                <w:sz w:val="30"/>
                <w:szCs w:val="30"/>
                <w:highlight w:val="none"/>
              </w:rPr>
            </w:pPr>
          </w:p>
        </w:tc>
        <w:tc>
          <w:tcPr>
            <w:tcW w:w="1184" w:type="dxa"/>
            <w:noWrap w:val="0"/>
            <w:vAlign w:val="center"/>
          </w:tcPr>
          <w:p w14:paraId="7228DE73">
            <w:pPr>
              <w:rPr>
                <w:rFonts w:hint="eastAsia" w:ascii="宋体" w:hAnsi="宋体" w:cs="宋体"/>
                <w:b w:val="0"/>
                <w:sz w:val="30"/>
                <w:szCs w:val="30"/>
                <w:highlight w:val="none"/>
              </w:rPr>
            </w:pPr>
          </w:p>
        </w:tc>
        <w:tc>
          <w:tcPr>
            <w:tcW w:w="1260" w:type="dxa"/>
            <w:noWrap w:val="0"/>
            <w:vAlign w:val="center"/>
          </w:tcPr>
          <w:p w14:paraId="566C23A6">
            <w:pPr>
              <w:rPr>
                <w:rFonts w:hint="eastAsia" w:ascii="宋体" w:hAnsi="宋体" w:cs="宋体"/>
                <w:b w:val="0"/>
                <w:sz w:val="30"/>
                <w:szCs w:val="30"/>
                <w:highlight w:val="none"/>
              </w:rPr>
            </w:pPr>
          </w:p>
        </w:tc>
        <w:tc>
          <w:tcPr>
            <w:tcW w:w="1260" w:type="dxa"/>
            <w:noWrap w:val="0"/>
            <w:vAlign w:val="center"/>
          </w:tcPr>
          <w:p w14:paraId="1988929B">
            <w:pPr>
              <w:rPr>
                <w:rFonts w:hint="eastAsia" w:ascii="宋体" w:hAnsi="宋体" w:cs="宋体"/>
                <w:b w:val="0"/>
                <w:sz w:val="30"/>
                <w:szCs w:val="30"/>
                <w:highlight w:val="none"/>
              </w:rPr>
            </w:pPr>
          </w:p>
        </w:tc>
        <w:tc>
          <w:tcPr>
            <w:tcW w:w="900" w:type="dxa"/>
            <w:noWrap w:val="0"/>
            <w:vAlign w:val="center"/>
          </w:tcPr>
          <w:p w14:paraId="0DF648CC">
            <w:pPr>
              <w:rPr>
                <w:rFonts w:hint="eastAsia" w:ascii="宋体" w:hAnsi="宋体" w:cs="宋体"/>
                <w:b w:val="0"/>
                <w:sz w:val="30"/>
                <w:szCs w:val="30"/>
                <w:highlight w:val="none"/>
              </w:rPr>
            </w:pPr>
          </w:p>
        </w:tc>
      </w:tr>
      <w:tr w14:paraId="10EF9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ABE9FF6">
            <w:pPr>
              <w:rPr>
                <w:rFonts w:hint="eastAsia" w:ascii="宋体" w:hAnsi="宋体" w:cs="宋体"/>
                <w:b w:val="0"/>
                <w:sz w:val="30"/>
                <w:szCs w:val="30"/>
                <w:highlight w:val="none"/>
              </w:rPr>
            </w:pPr>
          </w:p>
        </w:tc>
        <w:tc>
          <w:tcPr>
            <w:tcW w:w="1620" w:type="dxa"/>
            <w:noWrap w:val="0"/>
            <w:vAlign w:val="center"/>
          </w:tcPr>
          <w:p w14:paraId="78AD4F95">
            <w:pPr>
              <w:rPr>
                <w:rFonts w:hint="eastAsia" w:ascii="宋体" w:hAnsi="宋体" w:cs="宋体"/>
                <w:b w:val="0"/>
                <w:sz w:val="30"/>
                <w:szCs w:val="30"/>
                <w:highlight w:val="none"/>
              </w:rPr>
            </w:pPr>
          </w:p>
        </w:tc>
        <w:tc>
          <w:tcPr>
            <w:tcW w:w="1080" w:type="dxa"/>
            <w:noWrap w:val="0"/>
            <w:vAlign w:val="center"/>
          </w:tcPr>
          <w:p w14:paraId="45E04499">
            <w:pPr>
              <w:rPr>
                <w:rFonts w:hint="eastAsia" w:ascii="宋体" w:hAnsi="宋体" w:cs="宋体"/>
                <w:b w:val="0"/>
                <w:sz w:val="30"/>
                <w:szCs w:val="30"/>
                <w:highlight w:val="none"/>
              </w:rPr>
            </w:pPr>
          </w:p>
        </w:tc>
        <w:tc>
          <w:tcPr>
            <w:tcW w:w="720" w:type="dxa"/>
            <w:noWrap w:val="0"/>
            <w:vAlign w:val="center"/>
          </w:tcPr>
          <w:p w14:paraId="30619B5B">
            <w:pPr>
              <w:rPr>
                <w:rFonts w:hint="eastAsia" w:ascii="宋体" w:hAnsi="宋体" w:cs="宋体"/>
                <w:b w:val="0"/>
                <w:sz w:val="30"/>
                <w:szCs w:val="30"/>
                <w:highlight w:val="none"/>
              </w:rPr>
            </w:pPr>
          </w:p>
        </w:tc>
        <w:tc>
          <w:tcPr>
            <w:tcW w:w="720" w:type="dxa"/>
            <w:noWrap w:val="0"/>
            <w:vAlign w:val="center"/>
          </w:tcPr>
          <w:p w14:paraId="6CEFD53A">
            <w:pPr>
              <w:rPr>
                <w:rFonts w:hint="eastAsia" w:ascii="宋体" w:hAnsi="宋体" w:cs="宋体"/>
                <w:b w:val="0"/>
                <w:sz w:val="30"/>
                <w:szCs w:val="30"/>
                <w:highlight w:val="none"/>
              </w:rPr>
            </w:pPr>
          </w:p>
        </w:tc>
        <w:tc>
          <w:tcPr>
            <w:tcW w:w="1052" w:type="dxa"/>
            <w:noWrap w:val="0"/>
            <w:vAlign w:val="center"/>
          </w:tcPr>
          <w:p w14:paraId="502709BF">
            <w:pPr>
              <w:rPr>
                <w:rFonts w:hint="eastAsia" w:ascii="宋体" w:hAnsi="宋体" w:cs="宋体"/>
                <w:b w:val="0"/>
                <w:sz w:val="30"/>
                <w:szCs w:val="30"/>
                <w:highlight w:val="none"/>
              </w:rPr>
            </w:pPr>
          </w:p>
        </w:tc>
        <w:tc>
          <w:tcPr>
            <w:tcW w:w="1184" w:type="dxa"/>
            <w:noWrap w:val="0"/>
            <w:vAlign w:val="center"/>
          </w:tcPr>
          <w:p w14:paraId="52AEBD6F">
            <w:pPr>
              <w:rPr>
                <w:rFonts w:hint="eastAsia" w:ascii="宋体" w:hAnsi="宋体" w:cs="宋体"/>
                <w:b w:val="0"/>
                <w:sz w:val="30"/>
                <w:szCs w:val="30"/>
                <w:highlight w:val="none"/>
              </w:rPr>
            </w:pPr>
          </w:p>
        </w:tc>
        <w:tc>
          <w:tcPr>
            <w:tcW w:w="1260" w:type="dxa"/>
            <w:noWrap w:val="0"/>
            <w:vAlign w:val="center"/>
          </w:tcPr>
          <w:p w14:paraId="67C110AC">
            <w:pPr>
              <w:rPr>
                <w:rFonts w:hint="eastAsia" w:ascii="宋体" w:hAnsi="宋体" w:cs="宋体"/>
                <w:b w:val="0"/>
                <w:sz w:val="30"/>
                <w:szCs w:val="30"/>
                <w:highlight w:val="none"/>
              </w:rPr>
            </w:pPr>
          </w:p>
        </w:tc>
        <w:tc>
          <w:tcPr>
            <w:tcW w:w="1260" w:type="dxa"/>
            <w:noWrap w:val="0"/>
            <w:vAlign w:val="center"/>
          </w:tcPr>
          <w:p w14:paraId="6B7E9A76">
            <w:pPr>
              <w:rPr>
                <w:rFonts w:hint="eastAsia" w:ascii="宋体" w:hAnsi="宋体" w:cs="宋体"/>
                <w:b w:val="0"/>
                <w:sz w:val="30"/>
                <w:szCs w:val="30"/>
                <w:highlight w:val="none"/>
              </w:rPr>
            </w:pPr>
          </w:p>
        </w:tc>
        <w:tc>
          <w:tcPr>
            <w:tcW w:w="900" w:type="dxa"/>
            <w:noWrap w:val="0"/>
            <w:vAlign w:val="center"/>
          </w:tcPr>
          <w:p w14:paraId="6775D3D0">
            <w:pPr>
              <w:rPr>
                <w:rFonts w:hint="eastAsia" w:ascii="宋体" w:hAnsi="宋体" w:cs="宋体"/>
                <w:b w:val="0"/>
                <w:sz w:val="30"/>
                <w:szCs w:val="30"/>
                <w:highlight w:val="none"/>
              </w:rPr>
            </w:pPr>
          </w:p>
        </w:tc>
      </w:tr>
      <w:tr w14:paraId="74E3A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DA5191B">
            <w:pPr>
              <w:rPr>
                <w:rFonts w:hint="eastAsia" w:ascii="宋体" w:hAnsi="宋体" w:cs="宋体"/>
                <w:b w:val="0"/>
                <w:sz w:val="30"/>
                <w:szCs w:val="30"/>
                <w:highlight w:val="none"/>
              </w:rPr>
            </w:pPr>
          </w:p>
        </w:tc>
        <w:tc>
          <w:tcPr>
            <w:tcW w:w="1620" w:type="dxa"/>
            <w:noWrap w:val="0"/>
            <w:vAlign w:val="center"/>
          </w:tcPr>
          <w:p w14:paraId="072E79BE">
            <w:pPr>
              <w:rPr>
                <w:rFonts w:hint="eastAsia" w:ascii="宋体" w:hAnsi="宋体" w:cs="宋体"/>
                <w:b w:val="0"/>
                <w:sz w:val="30"/>
                <w:szCs w:val="30"/>
                <w:highlight w:val="none"/>
              </w:rPr>
            </w:pPr>
          </w:p>
        </w:tc>
        <w:tc>
          <w:tcPr>
            <w:tcW w:w="1080" w:type="dxa"/>
            <w:noWrap w:val="0"/>
            <w:vAlign w:val="center"/>
          </w:tcPr>
          <w:p w14:paraId="409A3BF9">
            <w:pPr>
              <w:rPr>
                <w:rFonts w:hint="eastAsia" w:ascii="宋体" w:hAnsi="宋体" w:cs="宋体"/>
                <w:b w:val="0"/>
                <w:sz w:val="30"/>
                <w:szCs w:val="30"/>
                <w:highlight w:val="none"/>
              </w:rPr>
            </w:pPr>
          </w:p>
        </w:tc>
        <w:tc>
          <w:tcPr>
            <w:tcW w:w="720" w:type="dxa"/>
            <w:noWrap w:val="0"/>
            <w:vAlign w:val="center"/>
          </w:tcPr>
          <w:p w14:paraId="7E316C9C">
            <w:pPr>
              <w:rPr>
                <w:rFonts w:hint="eastAsia" w:ascii="宋体" w:hAnsi="宋体" w:cs="宋体"/>
                <w:b w:val="0"/>
                <w:sz w:val="30"/>
                <w:szCs w:val="30"/>
                <w:highlight w:val="none"/>
              </w:rPr>
            </w:pPr>
          </w:p>
        </w:tc>
        <w:tc>
          <w:tcPr>
            <w:tcW w:w="720" w:type="dxa"/>
            <w:noWrap w:val="0"/>
            <w:vAlign w:val="center"/>
          </w:tcPr>
          <w:p w14:paraId="4EB396F4">
            <w:pPr>
              <w:rPr>
                <w:rFonts w:hint="eastAsia" w:ascii="宋体" w:hAnsi="宋体" w:cs="宋体"/>
                <w:b w:val="0"/>
                <w:sz w:val="30"/>
                <w:szCs w:val="30"/>
                <w:highlight w:val="none"/>
              </w:rPr>
            </w:pPr>
          </w:p>
        </w:tc>
        <w:tc>
          <w:tcPr>
            <w:tcW w:w="1052" w:type="dxa"/>
            <w:noWrap w:val="0"/>
            <w:vAlign w:val="center"/>
          </w:tcPr>
          <w:p w14:paraId="4F89C054">
            <w:pPr>
              <w:rPr>
                <w:rFonts w:hint="eastAsia" w:ascii="宋体" w:hAnsi="宋体" w:cs="宋体"/>
                <w:b w:val="0"/>
                <w:sz w:val="30"/>
                <w:szCs w:val="30"/>
                <w:highlight w:val="none"/>
              </w:rPr>
            </w:pPr>
          </w:p>
        </w:tc>
        <w:tc>
          <w:tcPr>
            <w:tcW w:w="1184" w:type="dxa"/>
            <w:noWrap w:val="0"/>
            <w:vAlign w:val="center"/>
          </w:tcPr>
          <w:p w14:paraId="0D47BF9D">
            <w:pPr>
              <w:rPr>
                <w:rFonts w:hint="eastAsia" w:ascii="宋体" w:hAnsi="宋体" w:cs="宋体"/>
                <w:b w:val="0"/>
                <w:sz w:val="30"/>
                <w:szCs w:val="30"/>
                <w:highlight w:val="none"/>
              </w:rPr>
            </w:pPr>
          </w:p>
        </w:tc>
        <w:tc>
          <w:tcPr>
            <w:tcW w:w="1260" w:type="dxa"/>
            <w:noWrap w:val="0"/>
            <w:vAlign w:val="center"/>
          </w:tcPr>
          <w:p w14:paraId="74EDA7DA">
            <w:pPr>
              <w:rPr>
                <w:rFonts w:hint="eastAsia" w:ascii="宋体" w:hAnsi="宋体" w:cs="宋体"/>
                <w:b w:val="0"/>
                <w:sz w:val="30"/>
                <w:szCs w:val="30"/>
                <w:highlight w:val="none"/>
              </w:rPr>
            </w:pPr>
          </w:p>
        </w:tc>
        <w:tc>
          <w:tcPr>
            <w:tcW w:w="1260" w:type="dxa"/>
            <w:noWrap w:val="0"/>
            <w:vAlign w:val="center"/>
          </w:tcPr>
          <w:p w14:paraId="69ADB2B2">
            <w:pPr>
              <w:rPr>
                <w:rFonts w:hint="eastAsia" w:ascii="宋体" w:hAnsi="宋体" w:cs="宋体"/>
                <w:b w:val="0"/>
                <w:sz w:val="30"/>
                <w:szCs w:val="30"/>
                <w:highlight w:val="none"/>
              </w:rPr>
            </w:pPr>
          </w:p>
        </w:tc>
        <w:tc>
          <w:tcPr>
            <w:tcW w:w="900" w:type="dxa"/>
            <w:noWrap w:val="0"/>
            <w:vAlign w:val="center"/>
          </w:tcPr>
          <w:p w14:paraId="4933751A">
            <w:pPr>
              <w:rPr>
                <w:rFonts w:hint="eastAsia" w:ascii="宋体" w:hAnsi="宋体" w:cs="宋体"/>
                <w:b w:val="0"/>
                <w:sz w:val="30"/>
                <w:szCs w:val="30"/>
                <w:highlight w:val="none"/>
              </w:rPr>
            </w:pPr>
          </w:p>
        </w:tc>
      </w:tr>
      <w:tr w14:paraId="10F6C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E6BAEFF">
            <w:pPr>
              <w:rPr>
                <w:rFonts w:hint="eastAsia" w:ascii="宋体" w:hAnsi="宋体" w:cs="宋体"/>
                <w:b w:val="0"/>
                <w:sz w:val="30"/>
                <w:szCs w:val="30"/>
                <w:highlight w:val="none"/>
              </w:rPr>
            </w:pPr>
          </w:p>
        </w:tc>
        <w:tc>
          <w:tcPr>
            <w:tcW w:w="1620" w:type="dxa"/>
            <w:noWrap w:val="0"/>
            <w:vAlign w:val="center"/>
          </w:tcPr>
          <w:p w14:paraId="628782B0">
            <w:pPr>
              <w:rPr>
                <w:rFonts w:hint="eastAsia" w:ascii="宋体" w:hAnsi="宋体" w:cs="宋体"/>
                <w:b w:val="0"/>
                <w:sz w:val="30"/>
                <w:szCs w:val="30"/>
                <w:highlight w:val="none"/>
              </w:rPr>
            </w:pPr>
          </w:p>
        </w:tc>
        <w:tc>
          <w:tcPr>
            <w:tcW w:w="1080" w:type="dxa"/>
            <w:noWrap w:val="0"/>
            <w:vAlign w:val="center"/>
          </w:tcPr>
          <w:p w14:paraId="3F970FE4">
            <w:pPr>
              <w:rPr>
                <w:rFonts w:hint="eastAsia" w:ascii="宋体" w:hAnsi="宋体" w:cs="宋体"/>
                <w:b w:val="0"/>
                <w:sz w:val="30"/>
                <w:szCs w:val="30"/>
                <w:highlight w:val="none"/>
              </w:rPr>
            </w:pPr>
          </w:p>
        </w:tc>
        <w:tc>
          <w:tcPr>
            <w:tcW w:w="720" w:type="dxa"/>
            <w:noWrap w:val="0"/>
            <w:vAlign w:val="center"/>
          </w:tcPr>
          <w:p w14:paraId="6994479D">
            <w:pPr>
              <w:rPr>
                <w:rFonts w:hint="eastAsia" w:ascii="宋体" w:hAnsi="宋体" w:cs="宋体"/>
                <w:b w:val="0"/>
                <w:sz w:val="30"/>
                <w:szCs w:val="30"/>
                <w:highlight w:val="none"/>
              </w:rPr>
            </w:pPr>
          </w:p>
        </w:tc>
        <w:tc>
          <w:tcPr>
            <w:tcW w:w="720" w:type="dxa"/>
            <w:noWrap w:val="0"/>
            <w:vAlign w:val="center"/>
          </w:tcPr>
          <w:p w14:paraId="15B143E2">
            <w:pPr>
              <w:rPr>
                <w:rFonts w:hint="eastAsia" w:ascii="宋体" w:hAnsi="宋体" w:cs="宋体"/>
                <w:b w:val="0"/>
                <w:sz w:val="30"/>
                <w:szCs w:val="30"/>
                <w:highlight w:val="none"/>
              </w:rPr>
            </w:pPr>
          </w:p>
        </w:tc>
        <w:tc>
          <w:tcPr>
            <w:tcW w:w="1052" w:type="dxa"/>
            <w:noWrap w:val="0"/>
            <w:vAlign w:val="center"/>
          </w:tcPr>
          <w:p w14:paraId="5BB6C83B">
            <w:pPr>
              <w:rPr>
                <w:rFonts w:hint="eastAsia" w:ascii="宋体" w:hAnsi="宋体" w:cs="宋体"/>
                <w:b w:val="0"/>
                <w:sz w:val="30"/>
                <w:szCs w:val="30"/>
                <w:highlight w:val="none"/>
              </w:rPr>
            </w:pPr>
          </w:p>
        </w:tc>
        <w:tc>
          <w:tcPr>
            <w:tcW w:w="1184" w:type="dxa"/>
            <w:noWrap w:val="0"/>
            <w:vAlign w:val="center"/>
          </w:tcPr>
          <w:p w14:paraId="3DC01DEA">
            <w:pPr>
              <w:rPr>
                <w:rFonts w:hint="eastAsia" w:ascii="宋体" w:hAnsi="宋体" w:cs="宋体"/>
                <w:b w:val="0"/>
                <w:sz w:val="30"/>
                <w:szCs w:val="30"/>
                <w:highlight w:val="none"/>
              </w:rPr>
            </w:pPr>
          </w:p>
        </w:tc>
        <w:tc>
          <w:tcPr>
            <w:tcW w:w="1260" w:type="dxa"/>
            <w:noWrap w:val="0"/>
            <w:vAlign w:val="center"/>
          </w:tcPr>
          <w:p w14:paraId="0F6E2458">
            <w:pPr>
              <w:rPr>
                <w:rFonts w:hint="eastAsia" w:ascii="宋体" w:hAnsi="宋体" w:cs="宋体"/>
                <w:b w:val="0"/>
                <w:sz w:val="30"/>
                <w:szCs w:val="30"/>
                <w:highlight w:val="none"/>
              </w:rPr>
            </w:pPr>
          </w:p>
        </w:tc>
        <w:tc>
          <w:tcPr>
            <w:tcW w:w="1260" w:type="dxa"/>
            <w:noWrap w:val="0"/>
            <w:vAlign w:val="center"/>
          </w:tcPr>
          <w:p w14:paraId="57A70DE3">
            <w:pPr>
              <w:rPr>
                <w:rFonts w:hint="eastAsia" w:ascii="宋体" w:hAnsi="宋体" w:cs="宋体"/>
                <w:b w:val="0"/>
                <w:sz w:val="30"/>
                <w:szCs w:val="30"/>
                <w:highlight w:val="none"/>
              </w:rPr>
            </w:pPr>
          </w:p>
        </w:tc>
        <w:tc>
          <w:tcPr>
            <w:tcW w:w="900" w:type="dxa"/>
            <w:noWrap w:val="0"/>
            <w:vAlign w:val="center"/>
          </w:tcPr>
          <w:p w14:paraId="5543A9F0">
            <w:pPr>
              <w:rPr>
                <w:rFonts w:hint="eastAsia" w:ascii="宋体" w:hAnsi="宋体" w:cs="宋体"/>
                <w:b w:val="0"/>
                <w:sz w:val="30"/>
                <w:szCs w:val="30"/>
                <w:highlight w:val="none"/>
              </w:rPr>
            </w:pPr>
          </w:p>
        </w:tc>
      </w:tr>
    </w:tbl>
    <w:p w14:paraId="3C0E1C9D">
      <w:pPr>
        <w:spacing w:line="440" w:lineRule="exact"/>
        <w:rPr>
          <w:rFonts w:hint="eastAsia" w:ascii="宋体" w:hAnsi="宋体" w:cs="宋体"/>
          <w:b w:val="0"/>
          <w:sz w:val="30"/>
          <w:szCs w:val="30"/>
          <w:highlight w:val="none"/>
        </w:rPr>
      </w:pPr>
    </w:p>
    <w:p w14:paraId="5A7D38BF">
      <w:pPr>
        <w:spacing w:line="440" w:lineRule="exact"/>
        <w:rPr>
          <w:rFonts w:hint="eastAsia" w:ascii="宋体" w:hAnsi="宋体" w:cs="宋体"/>
          <w:b w:val="0"/>
          <w:sz w:val="30"/>
          <w:szCs w:val="30"/>
          <w:highlight w:val="none"/>
        </w:rPr>
      </w:pPr>
    </w:p>
    <w:p w14:paraId="28997365">
      <w:pPr>
        <w:spacing w:line="440" w:lineRule="exact"/>
        <w:rPr>
          <w:rFonts w:hint="eastAsia" w:ascii="宋体" w:hAnsi="宋体" w:cs="宋体"/>
          <w:b w:val="0"/>
          <w:sz w:val="30"/>
          <w:szCs w:val="30"/>
          <w:highlight w:val="none"/>
        </w:rPr>
      </w:pPr>
    </w:p>
    <w:p w14:paraId="7EFA05C1">
      <w:pPr>
        <w:spacing w:line="440" w:lineRule="exact"/>
        <w:rPr>
          <w:rFonts w:hint="eastAsia" w:ascii="宋体" w:hAnsi="宋体" w:cs="宋体"/>
          <w:b w:val="0"/>
          <w:sz w:val="30"/>
          <w:szCs w:val="30"/>
          <w:highlight w:val="none"/>
        </w:rPr>
      </w:pPr>
    </w:p>
    <w:p w14:paraId="5C8CCA02">
      <w:pPr>
        <w:spacing w:line="440" w:lineRule="exact"/>
        <w:rPr>
          <w:rFonts w:hint="eastAsia" w:ascii="宋体" w:hAnsi="宋体" w:cs="宋体"/>
          <w:b w:val="0"/>
          <w:sz w:val="30"/>
          <w:szCs w:val="30"/>
          <w:highlight w:val="none"/>
        </w:rPr>
      </w:pPr>
    </w:p>
    <w:p w14:paraId="49D93828">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w:t>
      </w:r>
      <w:bookmarkStart w:id="45" w:name="_Toc296346727"/>
      <w:bookmarkStart w:id="46" w:name="_Toc267261693"/>
      <w:bookmarkStart w:id="47" w:name="_Toc296347225"/>
      <w:bookmarkStart w:id="48" w:name="_Toc296503226"/>
      <w:bookmarkStart w:id="49" w:name="_Toc296944565"/>
      <w:bookmarkStart w:id="50" w:name="_Toc296891266"/>
      <w:bookmarkStart w:id="51" w:name="_Toc296891054"/>
      <w:r>
        <w:rPr>
          <w:rFonts w:hint="eastAsia" w:ascii="宋体" w:hAnsi="宋体" w:cs="宋体"/>
          <w:b w:val="0"/>
          <w:sz w:val="30"/>
          <w:szCs w:val="30"/>
          <w:highlight w:val="none"/>
        </w:rPr>
        <w:t>件3：</w:t>
      </w:r>
      <w:bookmarkEnd w:id="45"/>
      <w:bookmarkEnd w:id="46"/>
      <w:bookmarkEnd w:id="47"/>
      <w:bookmarkEnd w:id="48"/>
      <w:bookmarkEnd w:id="49"/>
      <w:bookmarkEnd w:id="50"/>
      <w:bookmarkEnd w:id="51"/>
      <w:r>
        <w:rPr>
          <w:rFonts w:hint="eastAsia" w:ascii="宋体" w:hAnsi="宋体" w:cs="宋体"/>
          <w:b w:val="0"/>
          <w:sz w:val="30"/>
          <w:szCs w:val="30"/>
          <w:highlight w:val="none"/>
        </w:rPr>
        <w:t>工程质量保修书</w:t>
      </w:r>
    </w:p>
    <w:p w14:paraId="754F1273">
      <w:pPr>
        <w:keepNext/>
        <w:adjustRightInd w:val="0"/>
        <w:spacing w:line="440" w:lineRule="exact"/>
        <w:ind w:left="63" w:leftChars="30" w:right="63" w:rightChars="3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xml:space="preserve">发包人（全称）：                                 </w:t>
      </w:r>
    </w:p>
    <w:p w14:paraId="3B139397">
      <w:pPr>
        <w:keepNext/>
        <w:adjustRightInd w:val="0"/>
        <w:spacing w:line="440" w:lineRule="exact"/>
        <w:ind w:right="63" w:rightChars="30" w:firstLine="105" w:firstLineChars="5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xml:space="preserve">承包人（全称）：                                 </w:t>
      </w:r>
    </w:p>
    <w:p w14:paraId="49F0E4AE">
      <w:pPr>
        <w:keepNext/>
        <w:adjustRightInd w:val="0"/>
        <w:spacing w:line="440" w:lineRule="exact"/>
        <w:ind w:left="63" w:leftChars="30" w:right="63" w:rightChars="3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发包人和承包人根据《中华人民共和国建筑法》和《建设工程质量管理条例》，经协商一致就                （工程全称）签订工程质量保修书。</w:t>
      </w:r>
    </w:p>
    <w:p w14:paraId="1B2CF1FC">
      <w:pPr>
        <w:keepNext/>
        <w:adjustRightInd w:val="0"/>
        <w:spacing w:line="440" w:lineRule="exact"/>
        <w:ind w:left="63" w:leftChars="30" w:right="63" w:rightChars="3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一、工程质量保修范围和内容</w:t>
      </w:r>
    </w:p>
    <w:p w14:paraId="79759706">
      <w:pPr>
        <w:keepNext/>
        <w:adjustRightInd w:val="0"/>
        <w:spacing w:line="440" w:lineRule="exact"/>
        <w:ind w:left="63" w:leftChars="30" w:right="63" w:rightChars="3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承包人在质量保修期内，按照有关法律规定和合同约定，承担工程质量保修责任。</w:t>
      </w:r>
    </w:p>
    <w:p w14:paraId="4B177FE2">
      <w:pPr>
        <w:keepNext/>
        <w:adjustRightInd w:val="0"/>
        <w:spacing w:line="440" w:lineRule="exact"/>
        <w:ind w:left="63" w:leftChars="30" w:right="63" w:rightChars="30"/>
        <w:jc w:val="both"/>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B9363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3616E1A">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二、质量保修期</w:t>
      </w:r>
    </w:p>
    <w:p w14:paraId="2B8F6EAA">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根据《建设工程质量管理条例》及有关规定，工程的质量保修期如下：</w:t>
      </w:r>
    </w:p>
    <w:p w14:paraId="682BDA2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1．地基基础工程和主体结构工程为设计文件规定的工程合理使用年限；</w:t>
      </w:r>
    </w:p>
    <w:p w14:paraId="33FE4BEA">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2．屋面防水工程、有防水要求的卫生间、房间和外墙面的防渗     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00E73F2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3．装修工程为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6DAC8E51">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4．电气管线、给排水管道、设备安装工程为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44D8266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5．供热与供冷系统为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个采暖期、供冷期；</w:t>
      </w:r>
    </w:p>
    <w:p w14:paraId="59DA5C9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6．住宅小区内的给排水设施、道路等配套工程为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13DF445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7．其他项目保修期限约定如下：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AEA54A">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质量保修期自工程竣工验收合格之日起计算。</w:t>
      </w:r>
    </w:p>
    <w:p w14:paraId="0066E523">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三、缺陷责任期</w:t>
      </w:r>
    </w:p>
    <w:p w14:paraId="6028119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工程缺陷责任期为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个月，缺陷责任期自工程竣工验收合格之日起计算。单位工程先于全部工程进行验收，单位工程缺陷责任期自单位工程验收合格之日起算。</w:t>
      </w:r>
    </w:p>
    <w:p w14:paraId="4C975AC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缺陷责任期终止后，发包人应退还剩余的质量保证金。</w:t>
      </w:r>
    </w:p>
    <w:p w14:paraId="02E52B5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xml:space="preserve">    四、质量保修责任</w:t>
      </w:r>
    </w:p>
    <w:p w14:paraId="3E85ED55">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1．属于保修范围、内容的项目，承包人应当在接到保修通知之日起7天内派人保修。承包人不在约定期限内派人保修的，发包人可以委托他人修理。</w:t>
      </w:r>
    </w:p>
    <w:p w14:paraId="7804C079">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2．发生紧急事故需抢修的，承包人在接到事故通知后，应当立即到达事故现场抢修。</w:t>
      </w:r>
    </w:p>
    <w:p w14:paraId="255B270A">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1A03926">
      <w:pPr>
        <w:spacing w:line="360" w:lineRule="auto"/>
        <w:ind w:firstLine="630" w:firstLineChars="300"/>
        <w:jc w:val="both"/>
        <w:rPr>
          <w:rFonts w:hint="eastAsia" w:ascii="宋体" w:hAnsi="宋体" w:cs="宋体"/>
          <w:b w:val="0"/>
          <w:sz w:val="21"/>
          <w:szCs w:val="21"/>
          <w:highlight w:val="none"/>
        </w:rPr>
      </w:pPr>
      <w:r>
        <w:rPr>
          <w:rFonts w:hint="eastAsia" w:ascii="宋体" w:hAnsi="宋体" w:cs="宋体"/>
          <w:b w:val="0"/>
          <w:sz w:val="21"/>
          <w:szCs w:val="21"/>
          <w:highlight w:val="none"/>
        </w:rPr>
        <w:t>4．质量保修完成后，由发包人组织验收。</w:t>
      </w:r>
    </w:p>
    <w:p w14:paraId="4EDF4F0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五、保修费用</w:t>
      </w:r>
    </w:p>
    <w:p w14:paraId="5E9FBC9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保修费用由造成质量缺陷的责任方承担。</w:t>
      </w:r>
    </w:p>
    <w:p w14:paraId="2C590A84">
      <w:pPr>
        <w:spacing w:line="360" w:lineRule="auto"/>
        <w:ind w:firstLine="600"/>
        <w:jc w:val="both"/>
        <w:rPr>
          <w:rFonts w:hint="eastAsia" w:ascii="宋体" w:hAnsi="宋体" w:cs="宋体"/>
          <w:b w:val="0"/>
          <w:sz w:val="21"/>
          <w:szCs w:val="21"/>
          <w:highlight w:val="none"/>
        </w:rPr>
      </w:pPr>
      <w:r>
        <w:rPr>
          <w:rFonts w:hint="eastAsia" w:ascii="宋体" w:hAnsi="宋体" w:cs="宋体"/>
          <w:b w:val="0"/>
          <w:sz w:val="21"/>
          <w:szCs w:val="21"/>
          <w:highlight w:val="none"/>
        </w:rPr>
        <w:t>六、双方约定的其他工程质量保修事项：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41F8254">
      <w:pPr>
        <w:spacing w:line="360" w:lineRule="auto"/>
        <w:ind w:firstLine="399" w:firstLineChars="190"/>
        <w:jc w:val="both"/>
        <w:rPr>
          <w:rFonts w:hint="eastAsia" w:ascii="宋体" w:hAnsi="宋体" w:cs="宋体"/>
          <w:b w:val="0"/>
          <w:sz w:val="21"/>
          <w:szCs w:val="21"/>
          <w:highlight w:val="none"/>
        </w:rPr>
      </w:pPr>
      <w:r>
        <w:rPr>
          <w:rFonts w:hint="eastAsia" w:ascii="宋体" w:hAnsi="宋体" w:cs="宋体"/>
          <w:b w:val="0"/>
          <w:sz w:val="21"/>
          <w:szCs w:val="21"/>
          <w:highlight w:val="none"/>
        </w:rPr>
        <w:t>工程质量保修书由发包人、承包人在工程竣工验收前共同签署，作为施工合同附件，其有效期限至保修期满。</w:t>
      </w:r>
    </w:p>
    <w:p w14:paraId="2E224D15">
      <w:pPr>
        <w:spacing w:line="360" w:lineRule="auto"/>
        <w:ind w:firstLine="420"/>
        <w:jc w:val="both"/>
        <w:rPr>
          <w:rFonts w:hint="eastAsia" w:ascii="宋体" w:hAnsi="宋体" w:cs="宋体"/>
          <w:b w:val="0"/>
          <w:sz w:val="21"/>
          <w:szCs w:val="21"/>
          <w:highlight w:val="none"/>
        </w:rPr>
      </w:pPr>
    </w:p>
    <w:p w14:paraId="7C60254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发包人(公章)：</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承包人(公章)：</w:t>
      </w:r>
      <w:r>
        <w:rPr>
          <w:rFonts w:hint="eastAsia" w:ascii="宋体" w:hAnsi="宋体" w:cs="宋体"/>
          <w:b w:val="0"/>
          <w:sz w:val="21"/>
          <w:szCs w:val="21"/>
          <w:highlight w:val="none"/>
          <w:u w:val="single"/>
        </w:rPr>
        <w:t>                 </w:t>
      </w:r>
    </w:p>
    <w:p w14:paraId="56D4FCD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地  址：</w:t>
      </w:r>
      <w:r>
        <w:rPr>
          <w:rFonts w:hint="eastAsia" w:ascii="宋体" w:hAnsi="宋体" w:cs="宋体"/>
          <w:b w:val="0"/>
          <w:sz w:val="21"/>
          <w:szCs w:val="21"/>
          <w:highlight w:val="none"/>
          <w:u w:val="single"/>
        </w:rPr>
        <w:t>             </w:t>
      </w:r>
    </w:p>
    <w:p w14:paraId="6A1905B9">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法定代表人(签字)：</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法定代表人(签字)：</w:t>
      </w:r>
      <w:r>
        <w:rPr>
          <w:rFonts w:hint="eastAsia" w:ascii="宋体" w:hAnsi="宋体" w:cs="宋体"/>
          <w:b w:val="0"/>
          <w:sz w:val="21"/>
          <w:szCs w:val="21"/>
          <w:highlight w:val="none"/>
          <w:u w:val="single"/>
        </w:rPr>
        <w:t>             </w:t>
      </w:r>
    </w:p>
    <w:p w14:paraId="5BFCDFF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委托代理人(签字)：</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委托代理人(签字)：</w:t>
      </w:r>
      <w:r>
        <w:rPr>
          <w:rFonts w:hint="eastAsia" w:ascii="宋体" w:hAnsi="宋体" w:cs="宋体"/>
          <w:b w:val="0"/>
          <w:sz w:val="21"/>
          <w:szCs w:val="21"/>
          <w:highlight w:val="none"/>
          <w:u w:val="single"/>
        </w:rPr>
        <w:t>             </w:t>
      </w:r>
    </w:p>
    <w:p w14:paraId="7524B90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电  话：</w:t>
      </w:r>
      <w:r>
        <w:rPr>
          <w:rFonts w:hint="eastAsia" w:ascii="宋体" w:hAnsi="宋体" w:cs="宋体"/>
          <w:b w:val="0"/>
          <w:sz w:val="21"/>
          <w:szCs w:val="21"/>
          <w:highlight w:val="none"/>
          <w:u w:val="single"/>
        </w:rPr>
        <w:t>           </w:t>
      </w:r>
    </w:p>
    <w:p w14:paraId="344B371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传  真：</w:t>
      </w:r>
      <w:r>
        <w:rPr>
          <w:rFonts w:hint="eastAsia" w:ascii="宋体" w:hAnsi="宋体" w:cs="宋体"/>
          <w:b w:val="0"/>
          <w:sz w:val="21"/>
          <w:szCs w:val="21"/>
          <w:highlight w:val="none"/>
          <w:u w:val="single"/>
        </w:rPr>
        <w:t>           </w:t>
      </w:r>
    </w:p>
    <w:p w14:paraId="46722526">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开户银行：</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开户银行：</w:t>
      </w:r>
      <w:r>
        <w:rPr>
          <w:rFonts w:hint="eastAsia" w:ascii="宋体" w:hAnsi="宋体" w:cs="宋体"/>
          <w:b w:val="0"/>
          <w:sz w:val="21"/>
          <w:szCs w:val="21"/>
          <w:highlight w:val="none"/>
          <w:u w:val="single"/>
        </w:rPr>
        <w:t>         </w:t>
      </w:r>
    </w:p>
    <w:p w14:paraId="27D94FB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账  号：</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账  号：</w:t>
      </w:r>
      <w:r>
        <w:rPr>
          <w:rFonts w:hint="eastAsia" w:ascii="宋体" w:hAnsi="宋体" w:cs="宋体"/>
          <w:b w:val="0"/>
          <w:sz w:val="21"/>
          <w:szCs w:val="21"/>
          <w:highlight w:val="none"/>
          <w:u w:val="single"/>
        </w:rPr>
        <w:t>           </w:t>
      </w:r>
    </w:p>
    <w:p w14:paraId="5F16F84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邮政编码：</w:t>
      </w:r>
      <w:r>
        <w:rPr>
          <w:rFonts w:hint="eastAsia" w:ascii="宋体" w:hAnsi="宋体" w:cs="宋体"/>
          <w:b w:val="0"/>
          <w:sz w:val="21"/>
          <w:szCs w:val="21"/>
          <w:highlight w:val="none"/>
          <w:u w:val="single"/>
        </w:rPr>
        <w:t>         </w:t>
      </w:r>
    </w:p>
    <w:p w14:paraId="02A073C6">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附件4：主要建设工程文件目录</w:t>
      </w:r>
    </w:p>
    <w:p w14:paraId="0338C997">
      <w:pPr>
        <w:spacing w:before="156" w:beforeLines="50" w:after="156"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EA28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222AEB3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文件名称</w:t>
            </w:r>
          </w:p>
        </w:tc>
        <w:tc>
          <w:tcPr>
            <w:tcW w:w="1276" w:type="dxa"/>
            <w:tcBorders>
              <w:top w:val="single" w:color="auto" w:sz="12" w:space="0"/>
              <w:bottom w:val="double" w:color="auto" w:sz="6" w:space="0"/>
            </w:tcBorders>
            <w:noWrap w:val="0"/>
            <w:vAlign w:val="center"/>
          </w:tcPr>
          <w:p w14:paraId="64DDBE9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套数</w:t>
            </w:r>
          </w:p>
        </w:tc>
        <w:tc>
          <w:tcPr>
            <w:tcW w:w="1450" w:type="dxa"/>
            <w:tcBorders>
              <w:top w:val="single" w:color="auto" w:sz="12" w:space="0"/>
              <w:bottom w:val="double" w:color="auto" w:sz="6" w:space="0"/>
            </w:tcBorders>
            <w:noWrap w:val="0"/>
            <w:vAlign w:val="center"/>
          </w:tcPr>
          <w:p w14:paraId="4BCCA01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费用（元）</w:t>
            </w:r>
          </w:p>
        </w:tc>
        <w:tc>
          <w:tcPr>
            <w:tcW w:w="1243" w:type="dxa"/>
            <w:tcBorders>
              <w:top w:val="single" w:color="auto" w:sz="12" w:space="0"/>
              <w:bottom w:val="double" w:color="auto" w:sz="6" w:space="0"/>
            </w:tcBorders>
            <w:noWrap w:val="0"/>
            <w:vAlign w:val="center"/>
          </w:tcPr>
          <w:p w14:paraId="674C25B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w:t>
            </w:r>
          </w:p>
        </w:tc>
        <w:tc>
          <w:tcPr>
            <w:tcW w:w="1450" w:type="dxa"/>
            <w:tcBorders>
              <w:top w:val="single" w:color="auto" w:sz="12" w:space="0"/>
              <w:bottom w:val="double" w:color="auto" w:sz="6" w:space="0"/>
            </w:tcBorders>
            <w:noWrap w:val="0"/>
            <w:vAlign w:val="top"/>
          </w:tcPr>
          <w:p w14:paraId="41417182">
            <w:pPr>
              <w:spacing w:line="440" w:lineRule="exact"/>
              <w:rPr>
                <w:rFonts w:hint="eastAsia" w:ascii="宋体" w:hAnsi="宋体" w:cs="宋体"/>
                <w:b w:val="0"/>
                <w:sz w:val="21"/>
                <w:szCs w:val="21"/>
                <w:highlight w:val="none"/>
              </w:rPr>
            </w:pPr>
            <w:r>
              <w:rPr>
                <w:rFonts w:hint="eastAsia" w:ascii="宋体" w:hAnsi="宋体" w:cs="宋体"/>
                <w:b w:val="0"/>
                <w:sz w:val="21"/>
                <w:szCs w:val="21"/>
                <w:highlight w:val="none"/>
              </w:rPr>
              <w:t>移交时间</w:t>
            </w:r>
          </w:p>
        </w:tc>
        <w:tc>
          <w:tcPr>
            <w:tcW w:w="1667" w:type="dxa"/>
            <w:tcBorders>
              <w:top w:val="single" w:color="auto" w:sz="12" w:space="0"/>
              <w:bottom w:val="double" w:color="auto" w:sz="6" w:space="0"/>
            </w:tcBorders>
            <w:noWrap w:val="0"/>
            <w:vAlign w:val="top"/>
          </w:tcPr>
          <w:p w14:paraId="75A6E73E">
            <w:pPr>
              <w:spacing w:line="440" w:lineRule="exact"/>
              <w:rPr>
                <w:rFonts w:hint="eastAsia" w:ascii="宋体" w:hAnsi="宋体" w:cs="宋体"/>
                <w:b w:val="0"/>
                <w:sz w:val="21"/>
                <w:szCs w:val="21"/>
                <w:highlight w:val="none"/>
              </w:rPr>
            </w:pPr>
            <w:r>
              <w:rPr>
                <w:rFonts w:hint="eastAsia" w:ascii="宋体" w:hAnsi="宋体" w:cs="宋体"/>
                <w:b w:val="0"/>
                <w:sz w:val="21"/>
                <w:szCs w:val="21"/>
                <w:highlight w:val="none"/>
              </w:rPr>
              <w:t>责任人</w:t>
            </w:r>
          </w:p>
        </w:tc>
      </w:tr>
      <w:tr w14:paraId="4B2E6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545D41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tcBorders>
              <w:top w:val="double" w:color="auto" w:sz="6" w:space="0"/>
              <w:bottom w:val="single" w:color="auto" w:sz="6" w:space="0"/>
            </w:tcBorders>
            <w:noWrap w:val="0"/>
            <w:vAlign w:val="center"/>
          </w:tcPr>
          <w:p w14:paraId="4BDB5AB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double" w:color="auto" w:sz="6" w:space="0"/>
              <w:bottom w:val="single" w:color="auto" w:sz="6" w:space="0"/>
            </w:tcBorders>
            <w:noWrap w:val="0"/>
            <w:vAlign w:val="center"/>
          </w:tcPr>
          <w:p w14:paraId="6AD8939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tcBorders>
              <w:top w:val="double" w:color="auto" w:sz="6" w:space="0"/>
              <w:bottom w:val="single" w:color="auto" w:sz="6" w:space="0"/>
            </w:tcBorders>
            <w:noWrap w:val="0"/>
            <w:vAlign w:val="center"/>
          </w:tcPr>
          <w:p w14:paraId="73569B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double" w:color="auto" w:sz="6" w:space="0"/>
              <w:bottom w:val="single" w:color="auto" w:sz="6" w:space="0"/>
            </w:tcBorders>
            <w:noWrap w:val="0"/>
            <w:vAlign w:val="center"/>
          </w:tcPr>
          <w:p w14:paraId="15B37F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tcBorders>
              <w:top w:val="double" w:color="auto" w:sz="6" w:space="0"/>
              <w:bottom w:val="single" w:color="auto" w:sz="6" w:space="0"/>
            </w:tcBorders>
            <w:noWrap w:val="0"/>
            <w:vAlign w:val="center"/>
          </w:tcPr>
          <w:p w14:paraId="60D6B39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891F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EBD94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tcBorders>
              <w:top w:val="nil"/>
            </w:tcBorders>
            <w:noWrap w:val="0"/>
            <w:vAlign w:val="center"/>
          </w:tcPr>
          <w:p w14:paraId="3F6BEC2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nil"/>
            </w:tcBorders>
            <w:noWrap w:val="0"/>
            <w:vAlign w:val="center"/>
          </w:tcPr>
          <w:p w14:paraId="6DEC341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tcBorders>
              <w:top w:val="nil"/>
            </w:tcBorders>
            <w:noWrap w:val="0"/>
            <w:vAlign w:val="center"/>
          </w:tcPr>
          <w:p w14:paraId="11E6F9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nil"/>
            </w:tcBorders>
            <w:noWrap w:val="0"/>
            <w:vAlign w:val="center"/>
          </w:tcPr>
          <w:p w14:paraId="4030F43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tcBorders>
              <w:top w:val="nil"/>
            </w:tcBorders>
            <w:noWrap w:val="0"/>
            <w:vAlign w:val="center"/>
          </w:tcPr>
          <w:p w14:paraId="6B6948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7A39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F341E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4BCB46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94D38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7DF295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461E504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35CC5EF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CD41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35457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12A1024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416190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7E6B083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78EAA29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64419E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1767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EBCE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46DF5E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5326158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0C98EFE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939362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7D5B5A2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4C7A2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5E839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52BECFE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4D259E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59EAAAB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027EDF0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7B56E2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15DB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22838A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37BB09B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59C1862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5F32ED5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245239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BA42C8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6548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10CF26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0276568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37E391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0A7EB31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FBF2EE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3CA5E26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3AA7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94FAF09">
            <w:pPr>
              <w:rPr>
                <w:rFonts w:hint="eastAsia" w:ascii="宋体" w:hAnsi="宋体" w:cs="宋体"/>
                <w:b w:val="0"/>
                <w:sz w:val="30"/>
                <w:szCs w:val="30"/>
                <w:highlight w:val="none"/>
              </w:rPr>
            </w:pPr>
          </w:p>
        </w:tc>
        <w:tc>
          <w:tcPr>
            <w:tcW w:w="1276" w:type="dxa"/>
            <w:noWrap w:val="0"/>
            <w:vAlign w:val="top"/>
          </w:tcPr>
          <w:p w14:paraId="6DB7A223">
            <w:pPr>
              <w:rPr>
                <w:rFonts w:hint="eastAsia" w:ascii="宋体" w:hAnsi="宋体" w:cs="宋体"/>
                <w:b w:val="0"/>
                <w:sz w:val="30"/>
                <w:szCs w:val="30"/>
                <w:highlight w:val="none"/>
              </w:rPr>
            </w:pPr>
          </w:p>
        </w:tc>
        <w:tc>
          <w:tcPr>
            <w:tcW w:w="1450" w:type="dxa"/>
            <w:noWrap w:val="0"/>
            <w:vAlign w:val="top"/>
          </w:tcPr>
          <w:p w14:paraId="31A36D6B">
            <w:pPr>
              <w:rPr>
                <w:rFonts w:hint="eastAsia" w:ascii="宋体" w:hAnsi="宋体" w:cs="宋体"/>
                <w:b w:val="0"/>
                <w:sz w:val="30"/>
                <w:szCs w:val="30"/>
                <w:highlight w:val="none"/>
              </w:rPr>
            </w:pPr>
          </w:p>
        </w:tc>
        <w:tc>
          <w:tcPr>
            <w:tcW w:w="1243" w:type="dxa"/>
            <w:noWrap w:val="0"/>
            <w:vAlign w:val="top"/>
          </w:tcPr>
          <w:p w14:paraId="069CE3CC">
            <w:pPr>
              <w:rPr>
                <w:rFonts w:hint="eastAsia" w:ascii="宋体" w:hAnsi="宋体" w:cs="宋体"/>
                <w:b w:val="0"/>
                <w:sz w:val="30"/>
                <w:szCs w:val="30"/>
                <w:highlight w:val="none"/>
              </w:rPr>
            </w:pPr>
          </w:p>
        </w:tc>
        <w:tc>
          <w:tcPr>
            <w:tcW w:w="1450" w:type="dxa"/>
            <w:noWrap w:val="0"/>
            <w:vAlign w:val="top"/>
          </w:tcPr>
          <w:p w14:paraId="5D0617AA">
            <w:pPr>
              <w:rPr>
                <w:rFonts w:hint="eastAsia" w:ascii="宋体" w:hAnsi="宋体" w:cs="宋体"/>
                <w:b w:val="0"/>
                <w:sz w:val="30"/>
                <w:szCs w:val="30"/>
                <w:highlight w:val="none"/>
              </w:rPr>
            </w:pPr>
          </w:p>
        </w:tc>
        <w:tc>
          <w:tcPr>
            <w:tcW w:w="1667" w:type="dxa"/>
            <w:noWrap w:val="0"/>
            <w:vAlign w:val="top"/>
          </w:tcPr>
          <w:p w14:paraId="6ED2F720">
            <w:pPr>
              <w:rPr>
                <w:rFonts w:hint="eastAsia" w:ascii="宋体" w:hAnsi="宋体" w:cs="宋体"/>
                <w:b w:val="0"/>
                <w:sz w:val="30"/>
                <w:szCs w:val="30"/>
                <w:highlight w:val="none"/>
              </w:rPr>
            </w:pPr>
          </w:p>
        </w:tc>
      </w:tr>
      <w:tr w14:paraId="01FFA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36FB3F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28D2EF8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8D79B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3E5F2F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14A8BB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45220A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2499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DD24E1">
            <w:pPr>
              <w:rPr>
                <w:rFonts w:hint="eastAsia" w:ascii="宋体" w:hAnsi="宋体" w:cs="宋体"/>
                <w:b w:val="0"/>
                <w:sz w:val="30"/>
                <w:szCs w:val="30"/>
                <w:highlight w:val="none"/>
              </w:rPr>
            </w:pPr>
          </w:p>
        </w:tc>
        <w:tc>
          <w:tcPr>
            <w:tcW w:w="1276" w:type="dxa"/>
            <w:noWrap w:val="0"/>
            <w:vAlign w:val="top"/>
          </w:tcPr>
          <w:p w14:paraId="07054282">
            <w:pPr>
              <w:rPr>
                <w:rFonts w:hint="eastAsia" w:ascii="宋体" w:hAnsi="宋体" w:cs="宋体"/>
                <w:b w:val="0"/>
                <w:sz w:val="30"/>
                <w:szCs w:val="30"/>
                <w:highlight w:val="none"/>
              </w:rPr>
            </w:pPr>
          </w:p>
        </w:tc>
        <w:tc>
          <w:tcPr>
            <w:tcW w:w="1450" w:type="dxa"/>
            <w:noWrap w:val="0"/>
            <w:vAlign w:val="top"/>
          </w:tcPr>
          <w:p w14:paraId="58341B76">
            <w:pPr>
              <w:rPr>
                <w:rFonts w:hint="eastAsia" w:ascii="宋体" w:hAnsi="宋体" w:cs="宋体"/>
                <w:b w:val="0"/>
                <w:sz w:val="30"/>
                <w:szCs w:val="30"/>
                <w:highlight w:val="none"/>
              </w:rPr>
            </w:pPr>
          </w:p>
        </w:tc>
        <w:tc>
          <w:tcPr>
            <w:tcW w:w="1243" w:type="dxa"/>
            <w:noWrap w:val="0"/>
            <w:vAlign w:val="top"/>
          </w:tcPr>
          <w:p w14:paraId="3394464E">
            <w:pPr>
              <w:rPr>
                <w:rFonts w:hint="eastAsia" w:ascii="宋体" w:hAnsi="宋体" w:cs="宋体"/>
                <w:b w:val="0"/>
                <w:sz w:val="30"/>
                <w:szCs w:val="30"/>
                <w:highlight w:val="none"/>
              </w:rPr>
            </w:pPr>
          </w:p>
        </w:tc>
        <w:tc>
          <w:tcPr>
            <w:tcW w:w="1450" w:type="dxa"/>
            <w:noWrap w:val="0"/>
            <w:vAlign w:val="top"/>
          </w:tcPr>
          <w:p w14:paraId="2FB121EB">
            <w:pPr>
              <w:rPr>
                <w:rFonts w:hint="eastAsia" w:ascii="宋体" w:hAnsi="宋体" w:cs="宋体"/>
                <w:b w:val="0"/>
                <w:sz w:val="30"/>
                <w:szCs w:val="30"/>
                <w:highlight w:val="none"/>
              </w:rPr>
            </w:pPr>
          </w:p>
        </w:tc>
        <w:tc>
          <w:tcPr>
            <w:tcW w:w="1667" w:type="dxa"/>
            <w:noWrap w:val="0"/>
            <w:vAlign w:val="top"/>
          </w:tcPr>
          <w:p w14:paraId="4B977102">
            <w:pPr>
              <w:rPr>
                <w:rFonts w:hint="eastAsia" w:ascii="宋体" w:hAnsi="宋体" w:cs="宋体"/>
                <w:b w:val="0"/>
                <w:sz w:val="30"/>
                <w:szCs w:val="30"/>
                <w:highlight w:val="none"/>
              </w:rPr>
            </w:pPr>
          </w:p>
        </w:tc>
      </w:tr>
      <w:tr w14:paraId="4F3B0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E03863">
            <w:pPr>
              <w:rPr>
                <w:rFonts w:hint="eastAsia" w:ascii="宋体" w:hAnsi="宋体" w:cs="宋体"/>
                <w:b w:val="0"/>
                <w:sz w:val="30"/>
                <w:szCs w:val="30"/>
                <w:highlight w:val="none"/>
              </w:rPr>
            </w:pPr>
          </w:p>
        </w:tc>
        <w:tc>
          <w:tcPr>
            <w:tcW w:w="1276" w:type="dxa"/>
            <w:noWrap w:val="0"/>
            <w:vAlign w:val="top"/>
          </w:tcPr>
          <w:p w14:paraId="16E8C94E">
            <w:pPr>
              <w:rPr>
                <w:rFonts w:hint="eastAsia" w:ascii="宋体" w:hAnsi="宋体" w:cs="宋体"/>
                <w:b w:val="0"/>
                <w:sz w:val="30"/>
                <w:szCs w:val="30"/>
                <w:highlight w:val="none"/>
              </w:rPr>
            </w:pPr>
          </w:p>
        </w:tc>
        <w:tc>
          <w:tcPr>
            <w:tcW w:w="1450" w:type="dxa"/>
            <w:noWrap w:val="0"/>
            <w:vAlign w:val="top"/>
          </w:tcPr>
          <w:p w14:paraId="7B35F3F4">
            <w:pPr>
              <w:rPr>
                <w:rFonts w:hint="eastAsia" w:ascii="宋体" w:hAnsi="宋体" w:cs="宋体"/>
                <w:b w:val="0"/>
                <w:sz w:val="30"/>
                <w:szCs w:val="30"/>
                <w:highlight w:val="none"/>
              </w:rPr>
            </w:pPr>
          </w:p>
        </w:tc>
        <w:tc>
          <w:tcPr>
            <w:tcW w:w="1243" w:type="dxa"/>
            <w:noWrap w:val="0"/>
            <w:vAlign w:val="top"/>
          </w:tcPr>
          <w:p w14:paraId="515028A2">
            <w:pPr>
              <w:rPr>
                <w:rFonts w:hint="eastAsia" w:ascii="宋体" w:hAnsi="宋体" w:cs="宋体"/>
                <w:b w:val="0"/>
                <w:sz w:val="30"/>
                <w:szCs w:val="30"/>
                <w:highlight w:val="none"/>
              </w:rPr>
            </w:pPr>
          </w:p>
        </w:tc>
        <w:tc>
          <w:tcPr>
            <w:tcW w:w="1450" w:type="dxa"/>
            <w:noWrap w:val="0"/>
            <w:vAlign w:val="top"/>
          </w:tcPr>
          <w:p w14:paraId="58AEDC5A">
            <w:pPr>
              <w:rPr>
                <w:rFonts w:hint="eastAsia" w:ascii="宋体" w:hAnsi="宋体" w:cs="宋体"/>
                <w:b w:val="0"/>
                <w:sz w:val="30"/>
                <w:szCs w:val="30"/>
                <w:highlight w:val="none"/>
              </w:rPr>
            </w:pPr>
          </w:p>
        </w:tc>
        <w:tc>
          <w:tcPr>
            <w:tcW w:w="1667" w:type="dxa"/>
            <w:noWrap w:val="0"/>
            <w:vAlign w:val="top"/>
          </w:tcPr>
          <w:p w14:paraId="547B0151">
            <w:pPr>
              <w:rPr>
                <w:rFonts w:hint="eastAsia" w:ascii="宋体" w:hAnsi="宋体" w:cs="宋体"/>
                <w:b w:val="0"/>
                <w:sz w:val="30"/>
                <w:szCs w:val="30"/>
                <w:highlight w:val="none"/>
              </w:rPr>
            </w:pPr>
          </w:p>
        </w:tc>
      </w:tr>
      <w:tr w14:paraId="54EF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ECD8B4">
            <w:pPr>
              <w:rPr>
                <w:rFonts w:hint="eastAsia" w:ascii="宋体" w:hAnsi="宋体" w:cs="宋体"/>
                <w:b w:val="0"/>
                <w:sz w:val="30"/>
                <w:szCs w:val="30"/>
                <w:highlight w:val="none"/>
              </w:rPr>
            </w:pPr>
          </w:p>
        </w:tc>
        <w:tc>
          <w:tcPr>
            <w:tcW w:w="1276" w:type="dxa"/>
            <w:noWrap w:val="0"/>
            <w:vAlign w:val="top"/>
          </w:tcPr>
          <w:p w14:paraId="3CA5D700">
            <w:pPr>
              <w:rPr>
                <w:rFonts w:hint="eastAsia" w:ascii="宋体" w:hAnsi="宋体" w:cs="宋体"/>
                <w:b w:val="0"/>
                <w:sz w:val="30"/>
                <w:szCs w:val="30"/>
                <w:highlight w:val="none"/>
              </w:rPr>
            </w:pPr>
          </w:p>
        </w:tc>
        <w:tc>
          <w:tcPr>
            <w:tcW w:w="1450" w:type="dxa"/>
            <w:noWrap w:val="0"/>
            <w:vAlign w:val="top"/>
          </w:tcPr>
          <w:p w14:paraId="4E5B291C">
            <w:pPr>
              <w:rPr>
                <w:rFonts w:hint="eastAsia" w:ascii="宋体" w:hAnsi="宋体" w:cs="宋体"/>
                <w:b w:val="0"/>
                <w:sz w:val="30"/>
                <w:szCs w:val="30"/>
                <w:highlight w:val="none"/>
              </w:rPr>
            </w:pPr>
          </w:p>
        </w:tc>
        <w:tc>
          <w:tcPr>
            <w:tcW w:w="1243" w:type="dxa"/>
            <w:noWrap w:val="0"/>
            <w:vAlign w:val="top"/>
          </w:tcPr>
          <w:p w14:paraId="79F1DEC4">
            <w:pPr>
              <w:rPr>
                <w:rFonts w:hint="eastAsia" w:ascii="宋体" w:hAnsi="宋体" w:cs="宋体"/>
                <w:b w:val="0"/>
                <w:sz w:val="30"/>
                <w:szCs w:val="30"/>
                <w:highlight w:val="none"/>
              </w:rPr>
            </w:pPr>
          </w:p>
        </w:tc>
        <w:tc>
          <w:tcPr>
            <w:tcW w:w="1450" w:type="dxa"/>
            <w:noWrap w:val="0"/>
            <w:vAlign w:val="top"/>
          </w:tcPr>
          <w:p w14:paraId="189727EB">
            <w:pPr>
              <w:rPr>
                <w:rFonts w:hint="eastAsia" w:ascii="宋体" w:hAnsi="宋体" w:cs="宋体"/>
                <w:b w:val="0"/>
                <w:sz w:val="30"/>
                <w:szCs w:val="30"/>
                <w:highlight w:val="none"/>
              </w:rPr>
            </w:pPr>
          </w:p>
        </w:tc>
        <w:tc>
          <w:tcPr>
            <w:tcW w:w="1667" w:type="dxa"/>
            <w:noWrap w:val="0"/>
            <w:vAlign w:val="top"/>
          </w:tcPr>
          <w:p w14:paraId="0EBCADBF">
            <w:pPr>
              <w:rPr>
                <w:rFonts w:hint="eastAsia" w:ascii="宋体" w:hAnsi="宋体" w:cs="宋体"/>
                <w:b w:val="0"/>
                <w:sz w:val="30"/>
                <w:szCs w:val="30"/>
                <w:highlight w:val="none"/>
              </w:rPr>
            </w:pPr>
          </w:p>
        </w:tc>
      </w:tr>
      <w:tr w14:paraId="36C6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9A9D71">
            <w:pPr>
              <w:rPr>
                <w:rFonts w:hint="eastAsia" w:ascii="宋体" w:hAnsi="宋体" w:cs="宋体"/>
                <w:b w:val="0"/>
                <w:sz w:val="30"/>
                <w:szCs w:val="30"/>
                <w:highlight w:val="none"/>
              </w:rPr>
            </w:pPr>
          </w:p>
        </w:tc>
        <w:tc>
          <w:tcPr>
            <w:tcW w:w="1276" w:type="dxa"/>
            <w:noWrap w:val="0"/>
            <w:vAlign w:val="top"/>
          </w:tcPr>
          <w:p w14:paraId="659ED531">
            <w:pPr>
              <w:rPr>
                <w:rFonts w:hint="eastAsia" w:ascii="宋体" w:hAnsi="宋体" w:cs="宋体"/>
                <w:b w:val="0"/>
                <w:sz w:val="30"/>
                <w:szCs w:val="30"/>
                <w:highlight w:val="none"/>
              </w:rPr>
            </w:pPr>
          </w:p>
        </w:tc>
        <w:tc>
          <w:tcPr>
            <w:tcW w:w="1450" w:type="dxa"/>
            <w:noWrap w:val="0"/>
            <w:vAlign w:val="top"/>
          </w:tcPr>
          <w:p w14:paraId="2D4D6352">
            <w:pPr>
              <w:rPr>
                <w:rFonts w:hint="eastAsia" w:ascii="宋体" w:hAnsi="宋体" w:cs="宋体"/>
                <w:b w:val="0"/>
                <w:sz w:val="30"/>
                <w:szCs w:val="30"/>
                <w:highlight w:val="none"/>
              </w:rPr>
            </w:pPr>
          </w:p>
        </w:tc>
        <w:tc>
          <w:tcPr>
            <w:tcW w:w="1243" w:type="dxa"/>
            <w:noWrap w:val="0"/>
            <w:vAlign w:val="top"/>
          </w:tcPr>
          <w:p w14:paraId="0845B233">
            <w:pPr>
              <w:rPr>
                <w:rFonts w:hint="eastAsia" w:ascii="宋体" w:hAnsi="宋体" w:cs="宋体"/>
                <w:b w:val="0"/>
                <w:sz w:val="30"/>
                <w:szCs w:val="30"/>
                <w:highlight w:val="none"/>
              </w:rPr>
            </w:pPr>
          </w:p>
        </w:tc>
        <w:tc>
          <w:tcPr>
            <w:tcW w:w="1450" w:type="dxa"/>
            <w:noWrap w:val="0"/>
            <w:vAlign w:val="top"/>
          </w:tcPr>
          <w:p w14:paraId="1EA403B3">
            <w:pPr>
              <w:rPr>
                <w:rFonts w:hint="eastAsia" w:ascii="宋体" w:hAnsi="宋体" w:cs="宋体"/>
                <w:b w:val="0"/>
                <w:sz w:val="30"/>
                <w:szCs w:val="30"/>
                <w:highlight w:val="none"/>
              </w:rPr>
            </w:pPr>
          </w:p>
        </w:tc>
        <w:tc>
          <w:tcPr>
            <w:tcW w:w="1667" w:type="dxa"/>
            <w:noWrap w:val="0"/>
            <w:vAlign w:val="top"/>
          </w:tcPr>
          <w:p w14:paraId="30D2EFB7">
            <w:pPr>
              <w:rPr>
                <w:rFonts w:hint="eastAsia" w:ascii="宋体" w:hAnsi="宋体" w:cs="宋体"/>
                <w:b w:val="0"/>
                <w:sz w:val="30"/>
                <w:szCs w:val="30"/>
                <w:highlight w:val="none"/>
              </w:rPr>
            </w:pPr>
          </w:p>
        </w:tc>
      </w:tr>
      <w:tr w14:paraId="134FE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5437FFB">
            <w:pPr>
              <w:rPr>
                <w:rFonts w:hint="eastAsia" w:ascii="宋体" w:hAnsi="宋体" w:cs="宋体"/>
                <w:b w:val="0"/>
                <w:sz w:val="30"/>
                <w:szCs w:val="30"/>
                <w:highlight w:val="none"/>
              </w:rPr>
            </w:pPr>
          </w:p>
        </w:tc>
        <w:tc>
          <w:tcPr>
            <w:tcW w:w="1276" w:type="dxa"/>
            <w:noWrap w:val="0"/>
            <w:vAlign w:val="top"/>
          </w:tcPr>
          <w:p w14:paraId="1EF6790D">
            <w:pPr>
              <w:rPr>
                <w:rFonts w:hint="eastAsia" w:ascii="宋体" w:hAnsi="宋体" w:cs="宋体"/>
                <w:b w:val="0"/>
                <w:sz w:val="30"/>
                <w:szCs w:val="30"/>
                <w:highlight w:val="none"/>
              </w:rPr>
            </w:pPr>
          </w:p>
        </w:tc>
        <w:tc>
          <w:tcPr>
            <w:tcW w:w="1450" w:type="dxa"/>
            <w:noWrap w:val="0"/>
            <w:vAlign w:val="top"/>
          </w:tcPr>
          <w:p w14:paraId="60D8F5EB">
            <w:pPr>
              <w:rPr>
                <w:rFonts w:hint="eastAsia" w:ascii="宋体" w:hAnsi="宋体" w:cs="宋体"/>
                <w:b w:val="0"/>
                <w:sz w:val="30"/>
                <w:szCs w:val="30"/>
                <w:highlight w:val="none"/>
              </w:rPr>
            </w:pPr>
          </w:p>
        </w:tc>
        <w:tc>
          <w:tcPr>
            <w:tcW w:w="1243" w:type="dxa"/>
            <w:noWrap w:val="0"/>
            <w:vAlign w:val="top"/>
          </w:tcPr>
          <w:p w14:paraId="1E7DAA96">
            <w:pPr>
              <w:rPr>
                <w:rFonts w:hint="eastAsia" w:ascii="宋体" w:hAnsi="宋体" w:cs="宋体"/>
                <w:b w:val="0"/>
                <w:sz w:val="30"/>
                <w:szCs w:val="30"/>
                <w:highlight w:val="none"/>
              </w:rPr>
            </w:pPr>
          </w:p>
        </w:tc>
        <w:tc>
          <w:tcPr>
            <w:tcW w:w="1450" w:type="dxa"/>
            <w:noWrap w:val="0"/>
            <w:vAlign w:val="top"/>
          </w:tcPr>
          <w:p w14:paraId="2603B64B">
            <w:pPr>
              <w:rPr>
                <w:rFonts w:hint="eastAsia" w:ascii="宋体" w:hAnsi="宋体" w:cs="宋体"/>
                <w:b w:val="0"/>
                <w:sz w:val="30"/>
                <w:szCs w:val="30"/>
                <w:highlight w:val="none"/>
              </w:rPr>
            </w:pPr>
          </w:p>
        </w:tc>
        <w:tc>
          <w:tcPr>
            <w:tcW w:w="1667" w:type="dxa"/>
            <w:noWrap w:val="0"/>
            <w:vAlign w:val="top"/>
          </w:tcPr>
          <w:p w14:paraId="20FA225B">
            <w:pPr>
              <w:rPr>
                <w:rFonts w:hint="eastAsia" w:ascii="宋体" w:hAnsi="宋体" w:cs="宋体"/>
                <w:b w:val="0"/>
                <w:sz w:val="30"/>
                <w:szCs w:val="30"/>
                <w:highlight w:val="none"/>
              </w:rPr>
            </w:pPr>
          </w:p>
        </w:tc>
      </w:tr>
      <w:tr w14:paraId="7AE8A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F490838">
            <w:pPr>
              <w:rPr>
                <w:rFonts w:hint="eastAsia" w:ascii="宋体" w:hAnsi="宋体" w:cs="宋体"/>
                <w:b w:val="0"/>
                <w:sz w:val="30"/>
                <w:szCs w:val="30"/>
                <w:highlight w:val="none"/>
              </w:rPr>
            </w:pPr>
          </w:p>
        </w:tc>
        <w:tc>
          <w:tcPr>
            <w:tcW w:w="1276" w:type="dxa"/>
            <w:noWrap w:val="0"/>
            <w:vAlign w:val="top"/>
          </w:tcPr>
          <w:p w14:paraId="1854D9A2">
            <w:pPr>
              <w:rPr>
                <w:rFonts w:hint="eastAsia" w:ascii="宋体" w:hAnsi="宋体" w:cs="宋体"/>
                <w:b w:val="0"/>
                <w:sz w:val="30"/>
                <w:szCs w:val="30"/>
                <w:highlight w:val="none"/>
              </w:rPr>
            </w:pPr>
          </w:p>
        </w:tc>
        <w:tc>
          <w:tcPr>
            <w:tcW w:w="1450" w:type="dxa"/>
            <w:noWrap w:val="0"/>
            <w:vAlign w:val="top"/>
          </w:tcPr>
          <w:p w14:paraId="21E942BD">
            <w:pPr>
              <w:rPr>
                <w:rFonts w:hint="eastAsia" w:ascii="宋体" w:hAnsi="宋体" w:cs="宋体"/>
                <w:b w:val="0"/>
                <w:sz w:val="30"/>
                <w:szCs w:val="30"/>
                <w:highlight w:val="none"/>
              </w:rPr>
            </w:pPr>
          </w:p>
        </w:tc>
        <w:tc>
          <w:tcPr>
            <w:tcW w:w="1243" w:type="dxa"/>
            <w:noWrap w:val="0"/>
            <w:vAlign w:val="top"/>
          </w:tcPr>
          <w:p w14:paraId="66C69AC5">
            <w:pPr>
              <w:rPr>
                <w:rFonts w:hint="eastAsia" w:ascii="宋体" w:hAnsi="宋体" w:cs="宋体"/>
                <w:b w:val="0"/>
                <w:sz w:val="30"/>
                <w:szCs w:val="30"/>
                <w:highlight w:val="none"/>
              </w:rPr>
            </w:pPr>
          </w:p>
        </w:tc>
        <w:tc>
          <w:tcPr>
            <w:tcW w:w="1450" w:type="dxa"/>
            <w:noWrap w:val="0"/>
            <w:vAlign w:val="top"/>
          </w:tcPr>
          <w:p w14:paraId="22541071">
            <w:pPr>
              <w:rPr>
                <w:rFonts w:hint="eastAsia" w:ascii="宋体" w:hAnsi="宋体" w:cs="宋体"/>
                <w:b w:val="0"/>
                <w:sz w:val="30"/>
                <w:szCs w:val="30"/>
                <w:highlight w:val="none"/>
              </w:rPr>
            </w:pPr>
          </w:p>
        </w:tc>
        <w:tc>
          <w:tcPr>
            <w:tcW w:w="1667" w:type="dxa"/>
            <w:noWrap w:val="0"/>
            <w:vAlign w:val="top"/>
          </w:tcPr>
          <w:p w14:paraId="583B5DC3">
            <w:pPr>
              <w:rPr>
                <w:rFonts w:hint="eastAsia" w:ascii="宋体" w:hAnsi="宋体" w:cs="宋体"/>
                <w:b w:val="0"/>
                <w:sz w:val="30"/>
                <w:szCs w:val="30"/>
                <w:highlight w:val="none"/>
              </w:rPr>
            </w:pPr>
          </w:p>
        </w:tc>
      </w:tr>
      <w:tr w14:paraId="3A4A1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9E91674">
            <w:pPr>
              <w:rPr>
                <w:rFonts w:hint="eastAsia" w:ascii="宋体" w:hAnsi="宋体" w:cs="宋体"/>
                <w:b w:val="0"/>
                <w:sz w:val="30"/>
                <w:szCs w:val="30"/>
                <w:highlight w:val="none"/>
              </w:rPr>
            </w:pPr>
          </w:p>
        </w:tc>
        <w:tc>
          <w:tcPr>
            <w:tcW w:w="1276" w:type="dxa"/>
            <w:noWrap w:val="0"/>
            <w:vAlign w:val="top"/>
          </w:tcPr>
          <w:p w14:paraId="69A7A444">
            <w:pPr>
              <w:rPr>
                <w:rFonts w:hint="eastAsia" w:ascii="宋体" w:hAnsi="宋体" w:cs="宋体"/>
                <w:b w:val="0"/>
                <w:sz w:val="30"/>
                <w:szCs w:val="30"/>
                <w:highlight w:val="none"/>
              </w:rPr>
            </w:pPr>
          </w:p>
        </w:tc>
        <w:tc>
          <w:tcPr>
            <w:tcW w:w="1450" w:type="dxa"/>
            <w:noWrap w:val="0"/>
            <w:vAlign w:val="top"/>
          </w:tcPr>
          <w:p w14:paraId="566EE918">
            <w:pPr>
              <w:rPr>
                <w:rFonts w:hint="eastAsia" w:ascii="宋体" w:hAnsi="宋体" w:cs="宋体"/>
                <w:b w:val="0"/>
                <w:sz w:val="30"/>
                <w:szCs w:val="30"/>
                <w:highlight w:val="none"/>
              </w:rPr>
            </w:pPr>
          </w:p>
        </w:tc>
        <w:tc>
          <w:tcPr>
            <w:tcW w:w="1243" w:type="dxa"/>
            <w:noWrap w:val="0"/>
            <w:vAlign w:val="top"/>
          </w:tcPr>
          <w:p w14:paraId="748198B1">
            <w:pPr>
              <w:rPr>
                <w:rFonts w:hint="eastAsia" w:ascii="宋体" w:hAnsi="宋体" w:cs="宋体"/>
                <w:b w:val="0"/>
                <w:sz w:val="30"/>
                <w:szCs w:val="30"/>
                <w:highlight w:val="none"/>
              </w:rPr>
            </w:pPr>
          </w:p>
        </w:tc>
        <w:tc>
          <w:tcPr>
            <w:tcW w:w="1450" w:type="dxa"/>
            <w:noWrap w:val="0"/>
            <w:vAlign w:val="top"/>
          </w:tcPr>
          <w:p w14:paraId="7B883D3E">
            <w:pPr>
              <w:rPr>
                <w:rFonts w:hint="eastAsia" w:ascii="宋体" w:hAnsi="宋体" w:cs="宋体"/>
                <w:b w:val="0"/>
                <w:sz w:val="30"/>
                <w:szCs w:val="30"/>
                <w:highlight w:val="none"/>
              </w:rPr>
            </w:pPr>
          </w:p>
        </w:tc>
        <w:tc>
          <w:tcPr>
            <w:tcW w:w="1667" w:type="dxa"/>
            <w:noWrap w:val="0"/>
            <w:vAlign w:val="top"/>
          </w:tcPr>
          <w:p w14:paraId="142196F6">
            <w:pPr>
              <w:rPr>
                <w:rFonts w:hint="eastAsia" w:ascii="宋体" w:hAnsi="宋体" w:cs="宋体"/>
                <w:b w:val="0"/>
                <w:sz w:val="30"/>
                <w:szCs w:val="30"/>
                <w:highlight w:val="none"/>
              </w:rPr>
            </w:pPr>
          </w:p>
        </w:tc>
      </w:tr>
      <w:tr w14:paraId="1B26B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E583C2">
            <w:pPr>
              <w:rPr>
                <w:rFonts w:hint="eastAsia" w:ascii="宋体" w:hAnsi="宋体" w:cs="宋体"/>
                <w:b w:val="0"/>
                <w:sz w:val="30"/>
                <w:szCs w:val="30"/>
                <w:highlight w:val="none"/>
              </w:rPr>
            </w:pPr>
          </w:p>
        </w:tc>
        <w:tc>
          <w:tcPr>
            <w:tcW w:w="1276" w:type="dxa"/>
            <w:noWrap w:val="0"/>
            <w:vAlign w:val="top"/>
          </w:tcPr>
          <w:p w14:paraId="0D32A068">
            <w:pPr>
              <w:rPr>
                <w:rFonts w:hint="eastAsia" w:ascii="宋体" w:hAnsi="宋体" w:cs="宋体"/>
                <w:b w:val="0"/>
                <w:sz w:val="30"/>
                <w:szCs w:val="30"/>
                <w:highlight w:val="none"/>
              </w:rPr>
            </w:pPr>
          </w:p>
        </w:tc>
        <w:tc>
          <w:tcPr>
            <w:tcW w:w="1450" w:type="dxa"/>
            <w:noWrap w:val="0"/>
            <w:vAlign w:val="top"/>
          </w:tcPr>
          <w:p w14:paraId="3C2FC977">
            <w:pPr>
              <w:rPr>
                <w:rFonts w:hint="eastAsia" w:ascii="宋体" w:hAnsi="宋体" w:cs="宋体"/>
                <w:b w:val="0"/>
                <w:sz w:val="30"/>
                <w:szCs w:val="30"/>
                <w:highlight w:val="none"/>
              </w:rPr>
            </w:pPr>
          </w:p>
        </w:tc>
        <w:tc>
          <w:tcPr>
            <w:tcW w:w="1243" w:type="dxa"/>
            <w:noWrap w:val="0"/>
            <w:vAlign w:val="top"/>
          </w:tcPr>
          <w:p w14:paraId="7878080F">
            <w:pPr>
              <w:rPr>
                <w:rFonts w:hint="eastAsia" w:ascii="宋体" w:hAnsi="宋体" w:cs="宋体"/>
                <w:b w:val="0"/>
                <w:sz w:val="30"/>
                <w:szCs w:val="30"/>
                <w:highlight w:val="none"/>
              </w:rPr>
            </w:pPr>
          </w:p>
        </w:tc>
        <w:tc>
          <w:tcPr>
            <w:tcW w:w="1450" w:type="dxa"/>
            <w:noWrap w:val="0"/>
            <w:vAlign w:val="top"/>
          </w:tcPr>
          <w:p w14:paraId="1BB53A26">
            <w:pPr>
              <w:rPr>
                <w:rFonts w:hint="eastAsia" w:ascii="宋体" w:hAnsi="宋体" w:cs="宋体"/>
                <w:b w:val="0"/>
                <w:sz w:val="30"/>
                <w:szCs w:val="30"/>
                <w:highlight w:val="none"/>
              </w:rPr>
            </w:pPr>
          </w:p>
        </w:tc>
        <w:tc>
          <w:tcPr>
            <w:tcW w:w="1667" w:type="dxa"/>
            <w:noWrap w:val="0"/>
            <w:vAlign w:val="top"/>
          </w:tcPr>
          <w:p w14:paraId="60691C6F">
            <w:pPr>
              <w:rPr>
                <w:rFonts w:hint="eastAsia" w:ascii="宋体" w:hAnsi="宋体" w:cs="宋体"/>
                <w:b w:val="0"/>
                <w:sz w:val="30"/>
                <w:szCs w:val="30"/>
                <w:highlight w:val="none"/>
              </w:rPr>
            </w:pPr>
          </w:p>
        </w:tc>
      </w:tr>
      <w:tr w14:paraId="1EE2E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294B95">
            <w:pPr>
              <w:rPr>
                <w:rFonts w:hint="eastAsia" w:ascii="宋体" w:hAnsi="宋体" w:cs="宋体"/>
                <w:b w:val="0"/>
                <w:sz w:val="30"/>
                <w:szCs w:val="30"/>
                <w:highlight w:val="none"/>
              </w:rPr>
            </w:pPr>
          </w:p>
        </w:tc>
        <w:tc>
          <w:tcPr>
            <w:tcW w:w="1276" w:type="dxa"/>
            <w:noWrap w:val="0"/>
            <w:vAlign w:val="top"/>
          </w:tcPr>
          <w:p w14:paraId="76E90BE4">
            <w:pPr>
              <w:rPr>
                <w:rFonts w:hint="eastAsia" w:ascii="宋体" w:hAnsi="宋体" w:cs="宋体"/>
                <w:b w:val="0"/>
                <w:sz w:val="30"/>
                <w:szCs w:val="30"/>
                <w:highlight w:val="none"/>
              </w:rPr>
            </w:pPr>
          </w:p>
        </w:tc>
        <w:tc>
          <w:tcPr>
            <w:tcW w:w="1450" w:type="dxa"/>
            <w:noWrap w:val="0"/>
            <w:vAlign w:val="top"/>
          </w:tcPr>
          <w:p w14:paraId="2E925DD2">
            <w:pPr>
              <w:rPr>
                <w:rFonts w:hint="eastAsia" w:ascii="宋体" w:hAnsi="宋体" w:cs="宋体"/>
                <w:b w:val="0"/>
                <w:sz w:val="30"/>
                <w:szCs w:val="30"/>
                <w:highlight w:val="none"/>
              </w:rPr>
            </w:pPr>
          </w:p>
        </w:tc>
        <w:tc>
          <w:tcPr>
            <w:tcW w:w="1243" w:type="dxa"/>
            <w:noWrap w:val="0"/>
            <w:vAlign w:val="top"/>
          </w:tcPr>
          <w:p w14:paraId="12EE3DA8">
            <w:pPr>
              <w:rPr>
                <w:rFonts w:hint="eastAsia" w:ascii="宋体" w:hAnsi="宋体" w:cs="宋体"/>
                <w:b w:val="0"/>
                <w:sz w:val="30"/>
                <w:szCs w:val="30"/>
                <w:highlight w:val="none"/>
              </w:rPr>
            </w:pPr>
          </w:p>
        </w:tc>
        <w:tc>
          <w:tcPr>
            <w:tcW w:w="1450" w:type="dxa"/>
            <w:noWrap w:val="0"/>
            <w:vAlign w:val="top"/>
          </w:tcPr>
          <w:p w14:paraId="4F9DBD73">
            <w:pPr>
              <w:rPr>
                <w:rFonts w:hint="eastAsia" w:ascii="宋体" w:hAnsi="宋体" w:cs="宋体"/>
                <w:b w:val="0"/>
                <w:sz w:val="30"/>
                <w:szCs w:val="30"/>
                <w:highlight w:val="none"/>
              </w:rPr>
            </w:pPr>
          </w:p>
        </w:tc>
        <w:tc>
          <w:tcPr>
            <w:tcW w:w="1667" w:type="dxa"/>
            <w:noWrap w:val="0"/>
            <w:vAlign w:val="top"/>
          </w:tcPr>
          <w:p w14:paraId="08848E68">
            <w:pPr>
              <w:rPr>
                <w:rFonts w:hint="eastAsia" w:ascii="宋体" w:hAnsi="宋体" w:cs="宋体"/>
                <w:b w:val="0"/>
                <w:sz w:val="30"/>
                <w:szCs w:val="30"/>
                <w:highlight w:val="none"/>
              </w:rPr>
            </w:pPr>
          </w:p>
        </w:tc>
      </w:tr>
    </w:tbl>
    <w:p w14:paraId="1B0FE8FC">
      <w:pPr>
        <w:spacing w:line="440" w:lineRule="exact"/>
        <w:rPr>
          <w:rFonts w:hint="eastAsia" w:ascii="宋体" w:hAnsi="宋体" w:cs="宋体"/>
          <w:b w:val="0"/>
          <w:sz w:val="30"/>
          <w:szCs w:val="30"/>
          <w:highlight w:val="none"/>
        </w:rPr>
      </w:pPr>
    </w:p>
    <w:p w14:paraId="3DCFE9CB">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52" w:name="_Toc296891055"/>
      <w:bookmarkStart w:id="53" w:name="_Toc296503227"/>
      <w:bookmarkStart w:id="54" w:name="_Toc296347226"/>
      <w:bookmarkStart w:id="55" w:name="_Toc296346728"/>
      <w:bookmarkStart w:id="56" w:name="_Toc296944566"/>
      <w:bookmarkStart w:id="57" w:name="_Toc267261698"/>
      <w:bookmarkStart w:id="58" w:name="_Toc296891267"/>
      <w:r>
        <w:rPr>
          <w:rFonts w:hint="eastAsia" w:ascii="宋体" w:hAnsi="宋体" w:cs="宋体"/>
          <w:b w:val="0"/>
          <w:sz w:val="30"/>
          <w:szCs w:val="30"/>
          <w:highlight w:val="none"/>
        </w:rPr>
        <w:t>件5：</w:t>
      </w:r>
      <w:bookmarkEnd w:id="52"/>
      <w:bookmarkEnd w:id="53"/>
      <w:bookmarkEnd w:id="54"/>
      <w:bookmarkEnd w:id="55"/>
      <w:bookmarkEnd w:id="56"/>
      <w:bookmarkEnd w:id="57"/>
      <w:bookmarkEnd w:id="58"/>
      <w:r>
        <w:rPr>
          <w:rFonts w:hint="eastAsia" w:ascii="宋体" w:hAnsi="宋体" w:cs="宋体"/>
          <w:b w:val="0"/>
          <w:sz w:val="30"/>
          <w:szCs w:val="30"/>
          <w:highlight w:val="none"/>
        </w:rPr>
        <w:t>承包人用于本工程施工的机械设备表</w:t>
      </w:r>
    </w:p>
    <w:p w14:paraId="5DB5A430">
      <w:pPr>
        <w:spacing w:before="156" w:beforeLines="50" w:after="156"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3"/>
        <w:gridCol w:w="1807"/>
        <w:gridCol w:w="1202"/>
        <w:gridCol w:w="642"/>
        <w:gridCol w:w="682"/>
        <w:gridCol w:w="1080"/>
        <w:gridCol w:w="1516"/>
        <w:gridCol w:w="1222"/>
        <w:gridCol w:w="900"/>
      </w:tblGrid>
      <w:tr w14:paraId="10F93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3" w:type="dxa"/>
            <w:tcBorders>
              <w:top w:val="single" w:color="auto" w:sz="12" w:space="0"/>
              <w:bottom w:val="double" w:color="auto" w:sz="6" w:space="0"/>
            </w:tcBorders>
            <w:noWrap w:val="0"/>
            <w:vAlign w:val="center"/>
          </w:tcPr>
          <w:p w14:paraId="2902855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807" w:type="dxa"/>
            <w:tcBorders>
              <w:top w:val="single" w:color="auto" w:sz="12" w:space="0"/>
              <w:bottom w:val="double" w:color="auto" w:sz="6" w:space="0"/>
            </w:tcBorders>
            <w:noWrap w:val="0"/>
            <w:vAlign w:val="center"/>
          </w:tcPr>
          <w:p w14:paraId="5691B39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机械或设备名称</w:t>
            </w:r>
          </w:p>
        </w:tc>
        <w:tc>
          <w:tcPr>
            <w:tcW w:w="1202" w:type="dxa"/>
            <w:tcBorders>
              <w:top w:val="single" w:color="auto" w:sz="12" w:space="0"/>
              <w:bottom w:val="double" w:color="auto" w:sz="6" w:space="0"/>
            </w:tcBorders>
            <w:noWrap w:val="0"/>
            <w:vAlign w:val="center"/>
          </w:tcPr>
          <w:p w14:paraId="4AEEB98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规格型号</w:t>
            </w:r>
          </w:p>
        </w:tc>
        <w:tc>
          <w:tcPr>
            <w:tcW w:w="642" w:type="dxa"/>
            <w:tcBorders>
              <w:top w:val="single" w:color="auto" w:sz="12" w:space="0"/>
              <w:bottom w:val="double" w:color="auto" w:sz="6" w:space="0"/>
            </w:tcBorders>
            <w:noWrap w:val="0"/>
            <w:vAlign w:val="center"/>
          </w:tcPr>
          <w:p w14:paraId="09FB8CD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682" w:type="dxa"/>
            <w:tcBorders>
              <w:top w:val="single" w:color="auto" w:sz="12" w:space="0"/>
              <w:bottom w:val="double" w:color="auto" w:sz="6" w:space="0"/>
            </w:tcBorders>
            <w:noWrap w:val="0"/>
            <w:vAlign w:val="center"/>
          </w:tcPr>
          <w:p w14:paraId="0B5600E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产地</w:t>
            </w:r>
          </w:p>
        </w:tc>
        <w:tc>
          <w:tcPr>
            <w:tcW w:w="1080" w:type="dxa"/>
            <w:tcBorders>
              <w:top w:val="single" w:color="auto" w:sz="12" w:space="0"/>
              <w:bottom w:val="double" w:color="auto" w:sz="6" w:space="0"/>
            </w:tcBorders>
            <w:noWrap w:val="0"/>
            <w:vAlign w:val="center"/>
          </w:tcPr>
          <w:p w14:paraId="780F2BA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制造年份</w:t>
            </w:r>
          </w:p>
        </w:tc>
        <w:tc>
          <w:tcPr>
            <w:tcW w:w="1516" w:type="dxa"/>
            <w:tcBorders>
              <w:top w:val="single" w:color="auto" w:sz="12" w:space="0"/>
              <w:bottom w:val="double" w:color="auto" w:sz="6" w:space="0"/>
            </w:tcBorders>
            <w:noWrap w:val="0"/>
            <w:vAlign w:val="center"/>
          </w:tcPr>
          <w:p w14:paraId="06D01F7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额定功率(kW)</w:t>
            </w:r>
          </w:p>
        </w:tc>
        <w:tc>
          <w:tcPr>
            <w:tcW w:w="1222" w:type="dxa"/>
            <w:tcBorders>
              <w:top w:val="single" w:color="auto" w:sz="12" w:space="0"/>
              <w:bottom w:val="double" w:color="auto" w:sz="6" w:space="0"/>
            </w:tcBorders>
            <w:noWrap w:val="0"/>
            <w:vAlign w:val="center"/>
          </w:tcPr>
          <w:p w14:paraId="1DE9535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生产能力</w:t>
            </w:r>
          </w:p>
        </w:tc>
        <w:tc>
          <w:tcPr>
            <w:tcW w:w="900" w:type="dxa"/>
            <w:tcBorders>
              <w:top w:val="single" w:color="auto" w:sz="12" w:space="0"/>
              <w:bottom w:val="double" w:color="auto" w:sz="6" w:space="0"/>
            </w:tcBorders>
            <w:noWrap w:val="0"/>
            <w:vAlign w:val="center"/>
          </w:tcPr>
          <w:p w14:paraId="682AB09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7406B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tcBorders>
              <w:top w:val="double" w:color="auto" w:sz="6" w:space="0"/>
              <w:bottom w:val="single" w:color="auto" w:sz="6" w:space="0"/>
            </w:tcBorders>
            <w:noWrap w:val="0"/>
            <w:vAlign w:val="center"/>
          </w:tcPr>
          <w:p w14:paraId="78BFFA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tcBorders>
              <w:top w:val="double" w:color="auto" w:sz="6" w:space="0"/>
              <w:bottom w:val="single" w:color="auto" w:sz="6" w:space="0"/>
            </w:tcBorders>
            <w:noWrap w:val="0"/>
            <w:vAlign w:val="center"/>
          </w:tcPr>
          <w:p w14:paraId="2F0291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tcBorders>
              <w:top w:val="double" w:color="auto" w:sz="6" w:space="0"/>
              <w:bottom w:val="single" w:color="auto" w:sz="6" w:space="0"/>
            </w:tcBorders>
            <w:noWrap w:val="0"/>
            <w:vAlign w:val="center"/>
          </w:tcPr>
          <w:p w14:paraId="351F2BA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tcBorders>
              <w:top w:val="double" w:color="auto" w:sz="6" w:space="0"/>
              <w:bottom w:val="single" w:color="auto" w:sz="6" w:space="0"/>
            </w:tcBorders>
            <w:noWrap w:val="0"/>
            <w:vAlign w:val="center"/>
          </w:tcPr>
          <w:p w14:paraId="50907E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tcBorders>
              <w:top w:val="double" w:color="auto" w:sz="6" w:space="0"/>
              <w:bottom w:val="single" w:color="auto" w:sz="6" w:space="0"/>
            </w:tcBorders>
            <w:noWrap w:val="0"/>
            <w:vAlign w:val="center"/>
          </w:tcPr>
          <w:p w14:paraId="57AA823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double" w:color="auto" w:sz="6" w:space="0"/>
              <w:bottom w:val="single" w:color="auto" w:sz="6" w:space="0"/>
            </w:tcBorders>
            <w:noWrap w:val="0"/>
            <w:vAlign w:val="center"/>
          </w:tcPr>
          <w:p w14:paraId="517B6D5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tcBorders>
              <w:top w:val="double" w:color="auto" w:sz="6" w:space="0"/>
              <w:bottom w:val="single" w:color="auto" w:sz="6" w:space="0"/>
            </w:tcBorders>
            <w:noWrap w:val="0"/>
            <w:vAlign w:val="center"/>
          </w:tcPr>
          <w:p w14:paraId="572709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tcBorders>
              <w:top w:val="double" w:color="auto" w:sz="6" w:space="0"/>
              <w:bottom w:val="single" w:color="auto" w:sz="6" w:space="0"/>
            </w:tcBorders>
            <w:noWrap w:val="0"/>
            <w:vAlign w:val="center"/>
          </w:tcPr>
          <w:p w14:paraId="79AE1CA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double" w:color="auto" w:sz="6" w:space="0"/>
              <w:bottom w:val="single" w:color="auto" w:sz="6" w:space="0"/>
            </w:tcBorders>
            <w:noWrap w:val="0"/>
            <w:vAlign w:val="center"/>
          </w:tcPr>
          <w:p w14:paraId="382D51F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F228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tcBorders>
              <w:top w:val="nil"/>
            </w:tcBorders>
            <w:noWrap w:val="0"/>
            <w:vAlign w:val="center"/>
          </w:tcPr>
          <w:p w14:paraId="5D407B4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tcBorders>
              <w:top w:val="nil"/>
            </w:tcBorders>
            <w:noWrap w:val="0"/>
            <w:vAlign w:val="center"/>
          </w:tcPr>
          <w:p w14:paraId="2F4EB7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tcBorders>
              <w:top w:val="nil"/>
            </w:tcBorders>
            <w:noWrap w:val="0"/>
            <w:vAlign w:val="center"/>
          </w:tcPr>
          <w:p w14:paraId="04EB617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tcBorders>
              <w:top w:val="nil"/>
            </w:tcBorders>
            <w:noWrap w:val="0"/>
            <w:vAlign w:val="center"/>
          </w:tcPr>
          <w:p w14:paraId="2959089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tcBorders>
              <w:top w:val="nil"/>
            </w:tcBorders>
            <w:noWrap w:val="0"/>
            <w:vAlign w:val="center"/>
          </w:tcPr>
          <w:p w14:paraId="29D860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nil"/>
            </w:tcBorders>
            <w:noWrap w:val="0"/>
            <w:vAlign w:val="center"/>
          </w:tcPr>
          <w:p w14:paraId="5F7480E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tcBorders>
              <w:top w:val="nil"/>
            </w:tcBorders>
            <w:noWrap w:val="0"/>
            <w:vAlign w:val="center"/>
          </w:tcPr>
          <w:p w14:paraId="56BD7B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tcBorders>
              <w:top w:val="nil"/>
            </w:tcBorders>
            <w:noWrap w:val="0"/>
            <w:vAlign w:val="center"/>
          </w:tcPr>
          <w:p w14:paraId="57482B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nil"/>
            </w:tcBorders>
            <w:noWrap w:val="0"/>
            <w:vAlign w:val="center"/>
          </w:tcPr>
          <w:p w14:paraId="40ADD82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95CD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255B8C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36924BE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253142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6E1D062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11CCC4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D0D68C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7531DEC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44CCE1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553EB3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3832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05F4069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636949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A12E4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6752B0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38ABA62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F475B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1C43C96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DB49B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34AF73E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357B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17B6BA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44092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3122A7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4F121E4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511F48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F2001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2F64C4F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0559CB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A7F3A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1D48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519FB5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E91ECA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32948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5B9E2F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0AC741B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71304B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0200236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19FDB2D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DF3BF1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F140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70D697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A8D493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327C608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7067752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6700E1A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D7656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0B24CBB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E402D6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83BA6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22EE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253C30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7F585B4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263B6B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59685AD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48A089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945C0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1B2A7E0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6C4C56E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0966BF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6A6C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520CB5E8">
            <w:pPr>
              <w:rPr>
                <w:rFonts w:hint="eastAsia" w:ascii="宋体" w:hAnsi="宋体" w:cs="宋体"/>
                <w:b w:val="0"/>
                <w:sz w:val="30"/>
                <w:szCs w:val="30"/>
                <w:highlight w:val="none"/>
              </w:rPr>
            </w:pPr>
          </w:p>
        </w:tc>
        <w:tc>
          <w:tcPr>
            <w:tcW w:w="1807" w:type="dxa"/>
            <w:noWrap w:val="0"/>
            <w:vAlign w:val="top"/>
          </w:tcPr>
          <w:p w14:paraId="2B5D85FA">
            <w:pPr>
              <w:rPr>
                <w:rFonts w:hint="eastAsia" w:ascii="宋体" w:hAnsi="宋体" w:cs="宋体"/>
                <w:b w:val="0"/>
                <w:sz w:val="30"/>
                <w:szCs w:val="30"/>
                <w:highlight w:val="none"/>
              </w:rPr>
            </w:pPr>
          </w:p>
        </w:tc>
        <w:tc>
          <w:tcPr>
            <w:tcW w:w="1202" w:type="dxa"/>
            <w:noWrap w:val="0"/>
            <w:vAlign w:val="top"/>
          </w:tcPr>
          <w:p w14:paraId="518B1FD0">
            <w:pPr>
              <w:rPr>
                <w:rFonts w:hint="eastAsia" w:ascii="宋体" w:hAnsi="宋体" w:cs="宋体"/>
                <w:b w:val="0"/>
                <w:sz w:val="30"/>
                <w:szCs w:val="30"/>
                <w:highlight w:val="none"/>
              </w:rPr>
            </w:pPr>
          </w:p>
        </w:tc>
        <w:tc>
          <w:tcPr>
            <w:tcW w:w="642" w:type="dxa"/>
            <w:noWrap w:val="0"/>
            <w:vAlign w:val="top"/>
          </w:tcPr>
          <w:p w14:paraId="6EC3A7A3">
            <w:pPr>
              <w:rPr>
                <w:rFonts w:hint="eastAsia" w:ascii="宋体" w:hAnsi="宋体" w:cs="宋体"/>
                <w:b w:val="0"/>
                <w:sz w:val="30"/>
                <w:szCs w:val="30"/>
                <w:highlight w:val="none"/>
              </w:rPr>
            </w:pPr>
          </w:p>
        </w:tc>
        <w:tc>
          <w:tcPr>
            <w:tcW w:w="682" w:type="dxa"/>
            <w:noWrap w:val="0"/>
            <w:vAlign w:val="top"/>
          </w:tcPr>
          <w:p w14:paraId="3535B4CF">
            <w:pPr>
              <w:rPr>
                <w:rFonts w:hint="eastAsia" w:ascii="宋体" w:hAnsi="宋体" w:cs="宋体"/>
                <w:b w:val="0"/>
                <w:sz w:val="30"/>
                <w:szCs w:val="30"/>
                <w:highlight w:val="none"/>
              </w:rPr>
            </w:pPr>
          </w:p>
        </w:tc>
        <w:tc>
          <w:tcPr>
            <w:tcW w:w="1080" w:type="dxa"/>
            <w:noWrap w:val="0"/>
            <w:vAlign w:val="top"/>
          </w:tcPr>
          <w:p w14:paraId="490EBAA1">
            <w:pPr>
              <w:rPr>
                <w:rFonts w:hint="eastAsia" w:ascii="宋体" w:hAnsi="宋体" w:cs="宋体"/>
                <w:b w:val="0"/>
                <w:sz w:val="30"/>
                <w:szCs w:val="30"/>
                <w:highlight w:val="none"/>
              </w:rPr>
            </w:pPr>
          </w:p>
        </w:tc>
        <w:tc>
          <w:tcPr>
            <w:tcW w:w="1516" w:type="dxa"/>
            <w:noWrap w:val="0"/>
            <w:vAlign w:val="top"/>
          </w:tcPr>
          <w:p w14:paraId="217316E0">
            <w:pPr>
              <w:rPr>
                <w:rFonts w:hint="eastAsia" w:ascii="宋体" w:hAnsi="宋体" w:cs="宋体"/>
                <w:b w:val="0"/>
                <w:sz w:val="30"/>
                <w:szCs w:val="30"/>
                <w:highlight w:val="none"/>
              </w:rPr>
            </w:pPr>
          </w:p>
        </w:tc>
        <w:tc>
          <w:tcPr>
            <w:tcW w:w="1222" w:type="dxa"/>
            <w:noWrap w:val="0"/>
            <w:vAlign w:val="top"/>
          </w:tcPr>
          <w:p w14:paraId="0721AC53">
            <w:pPr>
              <w:rPr>
                <w:rFonts w:hint="eastAsia" w:ascii="宋体" w:hAnsi="宋体" w:cs="宋体"/>
                <w:b w:val="0"/>
                <w:sz w:val="30"/>
                <w:szCs w:val="30"/>
                <w:highlight w:val="none"/>
              </w:rPr>
            </w:pPr>
          </w:p>
        </w:tc>
        <w:tc>
          <w:tcPr>
            <w:tcW w:w="900" w:type="dxa"/>
            <w:noWrap w:val="0"/>
            <w:vAlign w:val="top"/>
          </w:tcPr>
          <w:p w14:paraId="7F4D4451">
            <w:pPr>
              <w:rPr>
                <w:rFonts w:hint="eastAsia" w:ascii="宋体" w:hAnsi="宋体" w:cs="宋体"/>
                <w:b w:val="0"/>
                <w:sz w:val="30"/>
                <w:szCs w:val="30"/>
                <w:highlight w:val="none"/>
              </w:rPr>
            </w:pPr>
          </w:p>
        </w:tc>
      </w:tr>
      <w:tr w14:paraId="6EB82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3C06522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32C26E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68FF335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785C30D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6188EC2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13529F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4CC185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2E7A3C2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3EFA2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3F17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05FCA642">
            <w:pPr>
              <w:rPr>
                <w:rFonts w:hint="eastAsia" w:ascii="宋体" w:hAnsi="宋体" w:cs="宋体"/>
                <w:b w:val="0"/>
                <w:sz w:val="30"/>
                <w:szCs w:val="30"/>
                <w:highlight w:val="none"/>
              </w:rPr>
            </w:pPr>
          </w:p>
        </w:tc>
        <w:tc>
          <w:tcPr>
            <w:tcW w:w="1807" w:type="dxa"/>
            <w:noWrap w:val="0"/>
            <w:vAlign w:val="top"/>
          </w:tcPr>
          <w:p w14:paraId="5853375F">
            <w:pPr>
              <w:rPr>
                <w:rFonts w:hint="eastAsia" w:ascii="宋体" w:hAnsi="宋体" w:cs="宋体"/>
                <w:b w:val="0"/>
                <w:sz w:val="30"/>
                <w:szCs w:val="30"/>
                <w:highlight w:val="none"/>
              </w:rPr>
            </w:pPr>
          </w:p>
        </w:tc>
        <w:tc>
          <w:tcPr>
            <w:tcW w:w="1202" w:type="dxa"/>
            <w:noWrap w:val="0"/>
            <w:vAlign w:val="top"/>
          </w:tcPr>
          <w:p w14:paraId="1E9071CC">
            <w:pPr>
              <w:rPr>
                <w:rFonts w:hint="eastAsia" w:ascii="宋体" w:hAnsi="宋体" w:cs="宋体"/>
                <w:b w:val="0"/>
                <w:sz w:val="30"/>
                <w:szCs w:val="30"/>
                <w:highlight w:val="none"/>
              </w:rPr>
            </w:pPr>
          </w:p>
        </w:tc>
        <w:tc>
          <w:tcPr>
            <w:tcW w:w="642" w:type="dxa"/>
            <w:noWrap w:val="0"/>
            <w:vAlign w:val="top"/>
          </w:tcPr>
          <w:p w14:paraId="7CACE592">
            <w:pPr>
              <w:rPr>
                <w:rFonts w:hint="eastAsia" w:ascii="宋体" w:hAnsi="宋体" w:cs="宋体"/>
                <w:b w:val="0"/>
                <w:sz w:val="30"/>
                <w:szCs w:val="30"/>
                <w:highlight w:val="none"/>
              </w:rPr>
            </w:pPr>
          </w:p>
        </w:tc>
        <w:tc>
          <w:tcPr>
            <w:tcW w:w="682" w:type="dxa"/>
            <w:noWrap w:val="0"/>
            <w:vAlign w:val="top"/>
          </w:tcPr>
          <w:p w14:paraId="76FAF88C">
            <w:pPr>
              <w:rPr>
                <w:rFonts w:hint="eastAsia" w:ascii="宋体" w:hAnsi="宋体" w:cs="宋体"/>
                <w:b w:val="0"/>
                <w:sz w:val="30"/>
                <w:szCs w:val="30"/>
                <w:highlight w:val="none"/>
              </w:rPr>
            </w:pPr>
          </w:p>
        </w:tc>
        <w:tc>
          <w:tcPr>
            <w:tcW w:w="1080" w:type="dxa"/>
            <w:noWrap w:val="0"/>
            <w:vAlign w:val="top"/>
          </w:tcPr>
          <w:p w14:paraId="1646A159">
            <w:pPr>
              <w:rPr>
                <w:rFonts w:hint="eastAsia" w:ascii="宋体" w:hAnsi="宋体" w:cs="宋体"/>
                <w:b w:val="0"/>
                <w:sz w:val="30"/>
                <w:szCs w:val="30"/>
                <w:highlight w:val="none"/>
              </w:rPr>
            </w:pPr>
          </w:p>
        </w:tc>
        <w:tc>
          <w:tcPr>
            <w:tcW w:w="1516" w:type="dxa"/>
            <w:noWrap w:val="0"/>
            <w:vAlign w:val="top"/>
          </w:tcPr>
          <w:p w14:paraId="11F90185">
            <w:pPr>
              <w:rPr>
                <w:rFonts w:hint="eastAsia" w:ascii="宋体" w:hAnsi="宋体" w:cs="宋体"/>
                <w:b w:val="0"/>
                <w:sz w:val="30"/>
                <w:szCs w:val="30"/>
                <w:highlight w:val="none"/>
              </w:rPr>
            </w:pPr>
          </w:p>
        </w:tc>
        <w:tc>
          <w:tcPr>
            <w:tcW w:w="1222" w:type="dxa"/>
            <w:noWrap w:val="0"/>
            <w:vAlign w:val="top"/>
          </w:tcPr>
          <w:p w14:paraId="0F3DEFBA">
            <w:pPr>
              <w:rPr>
                <w:rFonts w:hint="eastAsia" w:ascii="宋体" w:hAnsi="宋体" w:cs="宋体"/>
                <w:b w:val="0"/>
                <w:sz w:val="30"/>
                <w:szCs w:val="30"/>
                <w:highlight w:val="none"/>
              </w:rPr>
            </w:pPr>
          </w:p>
        </w:tc>
        <w:tc>
          <w:tcPr>
            <w:tcW w:w="900" w:type="dxa"/>
            <w:noWrap w:val="0"/>
            <w:vAlign w:val="top"/>
          </w:tcPr>
          <w:p w14:paraId="0C6519C3">
            <w:pPr>
              <w:rPr>
                <w:rFonts w:hint="eastAsia" w:ascii="宋体" w:hAnsi="宋体" w:cs="宋体"/>
                <w:b w:val="0"/>
                <w:sz w:val="30"/>
                <w:szCs w:val="30"/>
                <w:highlight w:val="none"/>
              </w:rPr>
            </w:pPr>
          </w:p>
        </w:tc>
      </w:tr>
      <w:tr w14:paraId="51686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5532F8C9">
            <w:pPr>
              <w:rPr>
                <w:rFonts w:hint="eastAsia" w:ascii="宋体" w:hAnsi="宋体" w:cs="宋体"/>
                <w:b w:val="0"/>
                <w:sz w:val="30"/>
                <w:szCs w:val="30"/>
                <w:highlight w:val="none"/>
              </w:rPr>
            </w:pPr>
          </w:p>
        </w:tc>
        <w:tc>
          <w:tcPr>
            <w:tcW w:w="1807" w:type="dxa"/>
            <w:noWrap w:val="0"/>
            <w:vAlign w:val="top"/>
          </w:tcPr>
          <w:p w14:paraId="0950FEB6">
            <w:pPr>
              <w:rPr>
                <w:rFonts w:hint="eastAsia" w:ascii="宋体" w:hAnsi="宋体" w:cs="宋体"/>
                <w:b w:val="0"/>
                <w:sz w:val="30"/>
                <w:szCs w:val="30"/>
                <w:highlight w:val="none"/>
              </w:rPr>
            </w:pPr>
          </w:p>
        </w:tc>
        <w:tc>
          <w:tcPr>
            <w:tcW w:w="1202" w:type="dxa"/>
            <w:noWrap w:val="0"/>
            <w:vAlign w:val="top"/>
          </w:tcPr>
          <w:p w14:paraId="583271E6">
            <w:pPr>
              <w:rPr>
                <w:rFonts w:hint="eastAsia" w:ascii="宋体" w:hAnsi="宋体" w:cs="宋体"/>
                <w:b w:val="0"/>
                <w:sz w:val="30"/>
                <w:szCs w:val="30"/>
                <w:highlight w:val="none"/>
              </w:rPr>
            </w:pPr>
          </w:p>
        </w:tc>
        <w:tc>
          <w:tcPr>
            <w:tcW w:w="642" w:type="dxa"/>
            <w:noWrap w:val="0"/>
            <w:vAlign w:val="top"/>
          </w:tcPr>
          <w:p w14:paraId="21FDFC49">
            <w:pPr>
              <w:rPr>
                <w:rFonts w:hint="eastAsia" w:ascii="宋体" w:hAnsi="宋体" w:cs="宋体"/>
                <w:b w:val="0"/>
                <w:sz w:val="30"/>
                <w:szCs w:val="30"/>
                <w:highlight w:val="none"/>
              </w:rPr>
            </w:pPr>
          </w:p>
        </w:tc>
        <w:tc>
          <w:tcPr>
            <w:tcW w:w="682" w:type="dxa"/>
            <w:noWrap w:val="0"/>
            <w:vAlign w:val="top"/>
          </w:tcPr>
          <w:p w14:paraId="4B1FAB9E">
            <w:pPr>
              <w:rPr>
                <w:rFonts w:hint="eastAsia" w:ascii="宋体" w:hAnsi="宋体" w:cs="宋体"/>
                <w:b w:val="0"/>
                <w:sz w:val="30"/>
                <w:szCs w:val="30"/>
                <w:highlight w:val="none"/>
              </w:rPr>
            </w:pPr>
          </w:p>
        </w:tc>
        <w:tc>
          <w:tcPr>
            <w:tcW w:w="1080" w:type="dxa"/>
            <w:noWrap w:val="0"/>
            <w:vAlign w:val="top"/>
          </w:tcPr>
          <w:p w14:paraId="7460AC22">
            <w:pPr>
              <w:rPr>
                <w:rFonts w:hint="eastAsia" w:ascii="宋体" w:hAnsi="宋体" w:cs="宋体"/>
                <w:b w:val="0"/>
                <w:sz w:val="30"/>
                <w:szCs w:val="30"/>
                <w:highlight w:val="none"/>
              </w:rPr>
            </w:pPr>
          </w:p>
        </w:tc>
        <w:tc>
          <w:tcPr>
            <w:tcW w:w="1516" w:type="dxa"/>
            <w:noWrap w:val="0"/>
            <w:vAlign w:val="top"/>
          </w:tcPr>
          <w:p w14:paraId="5BD67B6E">
            <w:pPr>
              <w:rPr>
                <w:rFonts w:hint="eastAsia" w:ascii="宋体" w:hAnsi="宋体" w:cs="宋体"/>
                <w:b w:val="0"/>
                <w:sz w:val="30"/>
                <w:szCs w:val="30"/>
                <w:highlight w:val="none"/>
              </w:rPr>
            </w:pPr>
          </w:p>
        </w:tc>
        <w:tc>
          <w:tcPr>
            <w:tcW w:w="1222" w:type="dxa"/>
            <w:noWrap w:val="0"/>
            <w:vAlign w:val="top"/>
          </w:tcPr>
          <w:p w14:paraId="4539CE7F">
            <w:pPr>
              <w:rPr>
                <w:rFonts w:hint="eastAsia" w:ascii="宋体" w:hAnsi="宋体" w:cs="宋体"/>
                <w:b w:val="0"/>
                <w:sz w:val="30"/>
                <w:szCs w:val="30"/>
                <w:highlight w:val="none"/>
              </w:rPr>
            </w:pPr>
          </w:p>
        </w:tc>
        <w:tc>
          <w:tcPr>
            <w:tcW w:w="900" w:type="dxa"/>
            <w:noWrap w:val="0"/>
            <w:vAlign w:val="top"/>
          </w:tcPr>
          <w:p w14:paraId="433E31AF">
            <w:pPr>
              <w:rPr>
                <w:rFonts w:hint="eastAsia" w:ascii="宋体" w:hAnsi="宋体" w:cs="宋体"/>
                <w:b w:val="0"/>
                <w:sz w:val="30"/>
                <w:szCs w:val="30"/>
                <w:highlight w:val="none"/>
              </w:rPr>
            </w:pPr>
          </w:p>
        </w:tc>
      </w:tr>
      <w:tr w14:paraId="73BD3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6FCBDB29">
            <w:pPr>
              <w:rPr>
                <w:rFonts w:hint="eastAsia" w:ascii="宋体" w:hAnsi="宋体" w:cs="宋体"/>
                <w:b w:val="0"/>
                <w:sz w:val="30"/>
                <w:szCs w:val="30"/>
                <w:highlight w:val="none"/>
              </w:rPr>
            </w:pPr>
          </w:p>
        </w:tc>
        <w:tc>
          <w:tcPr>
            <w:tcW w:w="1807" w:type="dxa"/>
            <w:noWrap w:val="0"/>
            <w:vAlign w:val="top"/>
          </w:tcPr>
          <w:p w14:paraId="0BB81813">
            <w:pPr>
              <w:rPr>
                <w:rFonts w:hint="eastAsia" w:ascii="宋体" w:hAnsi="宋体" w:cs="宋体"/>
                <w:b w:val="0"/>
                <w:sz w:val="30"/>
                <w:szCs w:val="30"/>
                <w:highlight w:val="none"/>
              </w:rPr>
            </w:pPr>
          </w:p>
        </w:tc>
        <w:tc>
          <w:tcPr>
            <w:tcW w:w="1202" w:type="dxa"/>
            <w:noWrap w:val="0"/>
            <w:vAlign w:val="top"/>
          </w:tcPr>
          <w:p w14:paraId="0E1F3EA2">
            <w:pPr>
              <w:rPr>
                <w:rFonts w:hint="eastAsia" w:ascii="宋体" w:hAnsi="宋体" w:cs="宋体"/>
                <w:b w:val="0"/>
                <w:sz w:val="30"/>
                <w:szCs w:val="30"/>
                <w:highlight w:val="none"/>
              </w:rPr>
            </w:pPr>
          </w:p>
        </w:tc>
        <w:tc>
          <w:tcPr>
            <w:tcW w:w="642" w:type="dxa"/>
            <w:noWrap w:val="0"/>
            <w:vAlign w:val="top"/>
          </w:tcPr>
          <w:p w14:paraId="1E95B9B5">
            <w:pPr>
              <w:rPr>
                <w:rFonts w:hint="eastAsia" w:ascii="宋体" w:hAnsi="宋体" w:cs="宋体"/>
                <w:b w:val="0"/>
                <w:sz w:val="30"/>
                <w:szCs w:val="30"/>
                <w:highlight w:val="none"/>
              </w:rPr>
            </w:pPr>
          </w:p>
        </w:tc>
        <w:tc>
          <w:tcPr>
            <w:tcW w:w="682" w:type="dxa"/>
            <w:noWrap w:val="0"/>
            <w:vAlign w:val="top"/>
          </w:tcPr>
          <w:p w14:paraId="0E7A10C5">
            <w:pPr>
              <w:rPr>
                <w:rFonts w:hint="eastAsia" w:ascii="宋体" w:hAnsi="宋体" w:cs="宋体"/>
                <w:b w:val="0"/>
                <w:sz w:val="30"/>
                <w:szCs w:val="30"/>
                <w:highlight w:val="none"/>
              </w:rPr>
            </w:pPr>
          </w:p>
        </w:tc>
        <w:tc>
          <w:tcPr>
            <w:tcW w:w="1080" w:type="dxa"/>
            <w:noWrap w:val="0"/>
            <w:vAlign w:val="top"/>
          </w:tcPr>
          <w:p w14:paraId="5A7EF72A">
            <w:pPr>
              <w:rPr>
                <w:rFonts w:hint="eastAsia" w:ascii="宋体" w:hAnsi="宋体" w:cs="宋体"/>
                <w:b w:val="0"/>
                <w:sz w:val="30"/>
                <w:szCs w:val="30"/>
                <w:highlight w:val="none"/>
              </w:rPr>
            </w:pPr>
          </w:p>
        </w:tc>
        <w:tc>
          <w:tcPr>
            <w:tcW w:w="1516" w:type="dxa"/>
            <w:noWrap w:val="0"/>
            <w:vAlign w:val="top"/>
          </w:tcPr>
          <w:p w14:paraId="4D6ED300">
            <w:pPr>
              <w:rPr>
                <w:rFonts w:hint="eastAsia" w:ascii="宋体" w:hAnsi="宋体" w:cs="宋体"/>
                <w:b w:val="0"/>
                <w:sz w:val="30"/>
                <w:szCs w:val="30"/>
                <w:highlight w:val="none"/>
              </w:rPr>
            </w:pPr>
          </w:p>
        </w:tc>
        <w:tc>
          <w:tcPr>
            <w:tcW w:w="1222" w:type="dxa"/>
            <w:noWrap w:val="0"/>
            <w:vAlign w:val="top"/>
          </w:tcPr>
          <w:p w14:paraId="292A1182">
            <w:pPr>
              <w:rPr>
                <w:rFonts w:hint="eastAsia" w:ascii="宋体" w:hAnsi="宋体" w:cs="宋体"/>
                <w:b w:val="0"/>
                <w:sz w:val="30"/>
                <w:szCs w:val="30"/>
                <w:highlight w:val="none"/>
              </w:rPr>
            </w:pPr>
          </w:p>
        </w:tc>
        <w:tc>
          <w:tcPr>
            <w:tcW w:w="900" w:type="dxa"/>
            <w:noWrap w:val="0"/>
            <w:vAlign w:val="top"/>
          </w:tcPr>
          <w:p w14:paraId="2F0ED7DA">
            <w:pPr>
              <w:rPr>
                <w:rFonts w:hint="eastAsia" w:ascii="宋体" w:hAnsi="宋体" w:cs="宋体"/>
                <w:b w:val="0"/>
                <w:sz w:val="30"/>
                <w:szCs w:val="30"/>
                <w:highlight w:val="none"/>
              </w:rPr>
            </w:pPr>
          </w:p>
        </w:tc>
      </w:tr>
      <w:tr w14:paraId="7C6E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2BD2B595">
            <w:pPr>
              <w:rPr>
                <w:rFonts w:hint="eastAsia" w:ascii="宋体" w:hAnsi="宋体" w:cs="宋体"/>
                <w:b w:val="0"/>
                <w:sz w:val="30"/>
                <w:szCs w:val="30"/>
                <w:highlight w:val="none"/>
              </w:rPr>
            </w:pPr>
          </w:p>
        </w:tc>
        <w:tc>
          <w:tcPr>
            <w:tcW w:w="1807" w:type="dxa"/>
            <w:noWrap w:val="0"/>
            <w:vAlign w:val="top"/>
          </w:tcPr>
          <w:p w14:paraId="5D0F7A49">
            <w:pPr>
              <w:rPr>
                <w:rFonts w:hint="eastAsia" w:ascii="宋体" w:hAnsi="宋体" w:cs="宋体"/>
                <w:b w:val="0"/>
                <w:sz w:val="30"/>
                <w:szCs w:val="30"/>
                <w:highlight w:val="none"/>
              </w:rPr>
            </w:pPr>
          </w:p>
        </w:tc>
        <w:tc>
          <w:tcPr>
            <w:tcW w:w="1202" w:type="dxa"/>
            <w:noWrap w:val="0"/>
            <w:vAlign w:val="top"/>
          </w:tcPr>
          <w:p w14:paraId="49289C70">
            <w:pPr>
              <w:rPr>
                <w:rFonts w:hint="eastAsia" w:ascii="宋体" w:hAnsi="宋体" w:cs="宋体"/>
                <w:b w:val="0"/>
                <w:sz w:val="30"/>
                <w:szCs w:val="30"/>
                <w:highlight w:val="none"/>
              </w:rPr>
            </w:pPr>
          </w:p>
        </w:tc>
        <w:tc>
          <w:tcPr>
            <w:tcW w:w="642" w:type="dxa"/>
            <w:noWrap w:val="0"/>
            <w:vAlign w:val="top"/>
          </w:tcPr>
          <w:p w14:paraId="77EA9F5B">
            <w:pPr>
              <w:rPr>
                <w:rFonts w:hint="eastAsia" w:ascii="宋体" w:hAnsi="宋体" w:cs="宋体"/>
                <w:b w:val="0"/>
                <w:sz w:val="30"/>
                <w:szCs w:val="30"/>
                <w:highlight w:val="none"/>
              </w:rPr>
            </w:pPr>
          </w:p>
        </w:tc>
        <w:tc>
          <w:tcPr>
            <w:tcW w:w="682" w:type="dxa"/>
            <w:noWrap w:val="0"/>
            <w:vAlign w:val="top"/>
          </w:tcPr>
          <w:p w14:paraId="163CD5C3">
            <w:pPr>
              <w:rPr>
                <w:rFonts w:hint="eastAsia" w:ascii="宋体" w:hAnsi="宋体" w:cs="宋体"/>
                <w:b w:val="0"/>
                <w:sz w:val="30"/>
                <w:szCs w:val="30"/>
                <w:highlight w:val="none"/>
              </w:rPr>
            </w:pPr>
          </w:p>
        </w:tc>
        <w:tc>
          <w:tcPr>
            <w:tcW w:w="1080" w:type="dxa"/>
            <w:noWrap w:val="0"/>
            <w:vAlign w:val="top"/>
          </w:tcPr>
          <w:p w14:paraId="75B35137">
            <w:pPr>
              <w:rPr>
                <w:rFonts w:hint="eastAsia" w:ascii="宋体" w:hAnsi="宋体" w:cs="宋体"/>
                <w:b w:val="0"/>
                <w:sz w:val="30"/>
                <w:szCs w:val="30"/>
                <w:highlight w:val="none"/>
              </w:rPr>
            </w:pPr>
          </w:p>
        </w:tc>
        <w:tc>
          <w:tcPr>
            <w:tcW w:w="1516" w:type="dxa"/>
            <w:noWrap w:val="0"/>
            <w:vAlign w:val="top"/>
          </w:tcPr>
          <w:p w14:paraId="55AC31A0">
            <w:pPr>
              <w:rPr>
                <w:rFonts w:hint="eastAsia" w:ascii="宋体" w:hAnsi="宋体" w:cs="宋体"/>
                <w:b w:val="0"/>
                <w:sz w:val="30"/>
                <w:szCs w:val="30"/>
                <w:highlight w:val="none"/>
              </w:rPr>
            </w:pPr>
          </w:p>
        </w:tc>
        <w:tc>
          <w:tcPr>
            <w:tcW w:w="1222" w:type="dxa"/>
            <w:noWrap w:val="0"/>
            <w:vAlign w:val="top"/>
          </w:tcPr>
          <w:p w14:paraId="181AB02C">
            <w:pPr>
              <w:rPr>
                <w:rFonts w:hint="eastAsia" w:ascii="宋体" w:hAnsi="宋体" w:cs="宋体"/>
                <w:b w:val="0"/>
                <w:sz w:val="30"/>
                <w:szCs w:val="30"/>
                <w:highlight w:val="none"/>
              </w:rPr>
            </w:pPr>
          </w:p>
        </w:tc>
        <w:tc>
          <w:tcPr>
            <w:tcW w:w="900" w:type="dxa"/>
            <w:noWrap w:val="0"/>
            <w:vAlign w:val="top"/>
          </w:tcPr>
          <w:p w14:paraId="2E828B46">
            <w:pPr>
              <w:rPr>
                <w:rFonts w:hint="eastAsia" w:ascii="宋体" w:hAnsi="宋体" w:cs="宋体"/>
                <w:b w:val="0"/>
                <w:sz w:val="30"/>
                <w:szCs w:val="30"/>
                <w:highlight w:val="none"/>
              </w:rPr>
            </w:pPr>
          </w:p>
        </w:tc>
      </w:tr>
      <w:tr w14:paraId="26018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148E5FB1">
            <w:pPr>
              <w:rPr>
                <w:rFonts w:hint="eastAsia" w:ascii="宋体" w:hAnsi="宋体" w:cs="宋体"/>
                <w:b w:val="0"/>
                <w:sz w:val="30"/>
                <w:szCs w:val="30"/>
                <w:highlight w:val="none"/>
              </w:rPr>
            </w:pPr>
          </w:p>
        </w:tc>
        <w:tc>
          <w:tcPr>
            <w:tcW w:w="1807" w:type="dxa"/>
            <w:noWrap w:val="0"/>
            <w:vAlign w:val="top"/>
          </w:tcPr>
          <w:p w14:paraId="77905444">
            <w:pPr>
              <w:rPr>
                <w:rFonts w:hint="eastAsia" w:ascii="宋体" w:hAnsi="宋体" w:cs="宋体"/>
                <w:b w:val="0"/>
                <w:sz w:val="30"/>
                <w:szCs w:val="30"/>
                <w:highlight w:val="none"/>
              </w:rPr>
            </w:pPr>
          </w:p>
        </w:tc>
        <w:tc>
          <w:tcPr>
            <w:tcW w:w="1202" w:type="dxa"/>
            <w:noWrap w:val="0"/>
            <w:vAlign w:val="top"/>
          </w:tcPr>
          <w:p w14:paraId="19613DDB">
            <w:pPr>
              <w:rPr>
                <w:rFonts w:hint="eastAsia" w:ascii="宋体" w:hAnsi="宋体" w:cs="宋体"/>
                <w:b w:val="0"/>
                <w:sz w:val="30"/>
                <w:szCs w:val="30"/>
                <w:highlight w:val="none"/>
              </w:rPr>
            </w:pPr>
          </w:p>
        </w:tc>
        <w:tc>
          <w:tcPr>
            <w:tcW w:w="642" w:type="dxa"/>
            <w:noWrap w:val="0"/>
            <w:vAlign w:val="top"/>
          </w:tcPr>
          <w:p w14:paraId="7EEF6DF0">
            <w:pPr>
              <w:rPr>
                <w:rFonts w:hint="eastAsia" w:ascii="宋体" w:hAnsi="宋体" w:cs="宋体"/>
                <w:b w:val="0"/>
                <w:sz w:val="30"/>
                <w:szCs w:val="30"/>
                <w:highlight w:val="none"/>
              </w:rPr>
            </w:pPr>
          </w:p>
        </w:tc>
        <w:tc>
          <w:tcPr>
            <w:tcW w:w="682" w:type="dxa"/>
            <w:noWrap w:val="0"/>
            <w:vAlign w:val="top"/>
          </w:tcPr>
          <w:p w14:paraId="762E091C">
            <w:pPr>
              <w:rPr>
                <w:rFonts w:hint="eastAsia" w:ascii="宋体" w:hAnsi="宋体" w:cs="宋体"/>
                <w:b w:val="0"/>
                <w:sz w:val="30"/>
                <w:szCs w:val="30"/>
                <w:highlight w:val="none"/>
              </w:rPr>
            </w:pPr>
          </w:p>
        </w:tc>
        <w:tc>
          <w:tcPr>
            <w:tcW w:w="1080" w:type="dxa"/>
            <w:noWrap w:val="0"/>
            <w:vAlign w:val="top"/>
          </w:tcPr>
          <w:p w14:paraId="22ADF583">
            <w:pPr>
              <w:rPr>
                <w:rFonts w:hint="eastAsia" w:ascii="宋体" w:hAnsi="宋体" w:cs="宋体"/>
                <w:b w:val="0"/>
                <w:sz w:val="30"/>
                <w:szCs w:val="30"/>
                <w:highlight w:val="none"/>
              </w:rPr>
            </w:pPr>
          </w:p>
        </w:tc>
        <w:tc>
          <w:tcPr>
            <w:tcW w:w="1516" w:type="dxa"/>
            <w:noWrap w:val="0"/>
            <w:vAlign w:val="top"/>
          </w:tcPr>
          <w:p w14:paraId="6CCAB2B3">
            <w:pPr>
              <w:rPr>
                <w:rFonts w:hint="eastAsia" w:ascii="宋体" w:hAnsi="宋体" w:cs="宋体"/>
                <w:b w:val="0"/>
                <w:sz w:val="30"/>
                <w:szCs w:val="30"/>
                <w:highlight w:val="none"/>
              </w:rPr>
            </w:pPr>
          </w:p>
        </w:tc>
        <w:tc>
          <w:tcPr>
            <w:tcW w:w="1222" w:type="dxa"/>
            <w:noWrap w:val="0"/>
            <w:vAlign w:val="top"/>
          </w:tcPr>
          <w:p w14:paraId="78EB66CB">
            <w:pPr>
              <w:rPr>
                <w:rFonts w:hint="eastAsia" w:ascii="宋体" w:hAnsi="宋体" w:cs="宋体"/>
                <w:b w:val="0"/>
                <w:sz w:val="30"/>
                <w:szCs w:val="30"/>
                <w:highlight w:val="none"/>
              </w:rPr>
            </w:pPr>
          </w:p>
        </w:tc>
        <w:tc>
          <w:tcPr>
            <w:tcW w:w="900" w:type="dxa"/>
            <w:noWrap w:val="0"/>
            <w:vAlign w:val="top"/>
          </w:tcPr>
          <w:p w14:paraId="1997A6F0">
            <w:pPr>
              <w:rPr>
                <w:rFonts w:hint="eastAsia" w:ascii="宋体" w:hAnsi="宋体" w:cs="宋体"/>
                <w:b w:val="0"/>
                <w:sz w:val="30"/>
                <w:szCs w:val="30"/>
                <w:highlight w:val="none"/>
              </w:rPr>
            </w:pPr>
          </w:p>
        </w:tc>
      </w:tr>
      <w:tr w14:paraId="7C2F4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3D482CE8">
            <w:pPr>
              <w:rPr>
                <w:rFonts w:hint="eastAsia" w:ascii="宋体" w:hAnsi="宋体" w:cs="宋体"/>
                <w:b w:val="0"/>
                <w:sz w:val="30"/>
                <w:szCs w:val="30"/>
                <w:highlight w:val="none"/>
              </w:rPr>
            </w:pPr>
          </w:p>
        </w:tc>
        <w:tc>
          <w:tcPr>
            <w:tcW w:w="1807" w:type="dxa"/>
            <w:noWrap w:val="0"/>
            <w:vAlign w:val="top"/>
          </w:tcPr>
          <w:p w14:paraId="3AC34729">
            <w:pPr>
              <w:rPr>
                <w:rFonts w:hint="eastAsia" w:ascii="宋体" w:hAnsi="宋体" w:cs="宋体"/>
                <w:b w:val="0"/>
                <w:sz w:val="30"/>
                <w:szCs w:val="30"/>
                <w:highlight w:val="none"/>
              </w:rPr>
            </w:pPr>
          </w:p>
        </w:tc>
        <w:tc>
          <w:tcPr>
            <w:tcW w:w="1202" w:type="dxa"/>
            <w:noWrap w:val="0"/>
            <w:vAlign w:val="top"/>
          </w:tcPr>
          <w:p w14:paraId="169E6BED">
            <w:pPr>
              <w:rPr>
                <w:rFonts w:hint="eastAsia" w:ascii="宋体" w:hAnsi="宋体" w:cs="宋体"/>
                <w:b w:val="0"/>
                <w:sz w:val="30"/>
                <w:szCs w:val="30"/>
                <w:highlight w:val="none"/>
              </w:rPr>
            </w:pPr>
          </w:p>
        </w:tc>
        <w:tc>
          <w:tcPr>
            <w:tcW w:w="642" w:type="dxa"/>
            <w:noWrap w:val="0"/>
            <w:vAlign w:val="top"/>
          </w:tcPr>
          <w:p w14:paraId="56BC8238">
            <w:pPr>
              <w:rPr>
                <w:rFonts w:hint="eastAsia" w:ascii="宋体" w:hAnsi="宋体" w:cs="宋体"/>
                <w:b w:val="0"/>
                <w:sz w:val="30"/>
                <w:szCs w:val="30"/>
                <w:highlight w:val="none"/>
              </w:rPr>
            </w:pPr>
          </w:p>
        </w:tc>
        <w:tc>
          <w:tcPr>
            <w:tcW w:w="682" w:type="dxa"/>
            <w:noWrap w:val="0"/>
            <w:vAlign w:val="top"/>
          </w:tcPr>
          <w:p w14:paraId="58649D6E">
            <w:pPr>
              <w:rPr>
                <w:rFonts w:hint="eastAsia" w:ascii="宋体" w:hAnsi="宋体" w:cs="宋体"/>
                <w:b w:val="0"/>
                <w:sz w:val="30"/>
                <w:szCs w:val="30"/>
                <w:highlight w:val="none"/>
              </w:rPr>
            </w:pPr>
          </w:p>
        </w:tc>
        <w:tc>
          <w:tcPr>
            <w:tcW w:w="1080" w:type="dxa"/>
            <w:noWrap w:val="0"/>
            <w:vAlign w:val="top"/>
          </w:tcPr>
          <w:p w14:paraId="343D4748">
            <w:pPr>
              <w:rPr>
                <w:rFonts w:hint="eastAsia" w:ascii="宋体" w:hAnsi="宋体" w:cs="宋体"/>
                <w:b w:val="0"/>
                <w:sz w:val="30"/>
                <w:szCs w:val="30"/>
                <w:highlight w:val="none"/>
              </w:rPr>
            </w:pPr>
          </w:p>
        </w:tc>
        <w:tc>
          <w:tcPr>
            <w:tcW w:w="1516" w:type="dxa"/>
            <w:noWrap w:val="0"/>
            <w:vAlign w:val="top"/>
          </w:tcPr>
          <w:p w14:paraId="0D0D5A39">
            <w:pPr>
              <w:rPr>
                <w:rFonts w:hint="eastAsia" w:ascii="宋体" w:hAnsi="宋体" w:cs="宋体"/>
                <w:b w:val="0"/>
                <w:sz w:val="30"/>
                <w:szCs w:val="30"/>
                <w:highlight w:val="none"/>
              </w:rPr>
            </w:pPr>
          </w:p>
        </w:tc>
        <w:tc>
          <w:tcPr>
            <w:tcW w:w="1222" w:type="dxa"/>
            <w:noWrap w:val="0"/>
            <w:vAlign w:val="top"/>
          </w:tcPr>
          <w:p w14:paraId="4AAEF2F2">
            <w:pPr>
              <w:rPr>
                <w:rFonts w:hint="eastAsia" w:ascii="宋体" w:hAnsi="宋体" w:cs="宋体"/>
                <w:b w:val="0"/>
                <w:sz w:val="30"/>
                <w:szCs w:val="30"/>
                <w:highlight w:val="none"/>
              </w:rPr>
            </w:pPr>
          </w:p>
        </w:tc>
        <w:tc>
          <w:tcPr>
            <w:tcW w:w="900" w:type="dxa"/>
            <w:noWrap w:val="0"/>
            <w:vAlign w:val="top"/>
          </w:tcPr>
          <w:p w14:paraId="2BC624CB">
            <w:pPr>
              <w:rPr>
                <w:rFonts w:hint="eastAsia" w:ascii="宋体" w:hAnsi="宋体" w:cs="宋体"/>
                <w:b w:val="0"/>
                <w:sz w:val="30"/>
                <w:szCs w:val="30"/>
                <w:highlight w:val="none"/>
              </w:rPr>
            </w:pPr>
          </w:p>
        </w:tc>
      </w:tr>
      <w:tr w14:paraId="4B4DD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66A20AED">
            <w:pPr>
              <w:rPr>
                <w:rFonts w:hint="eastAsia" w:ascii="宋体" w:hAnsi="宋体" w:cs="宋体"/>
                <w:b w:val="0"/>
                <w:sz w:val="30"/>
                <w:szCs w:val="30"/>
                <w:highlight w:val="none"/>
              </w:rPr>
            </w:pPr>
          </w:p>
        </w:tc>
        <w:tc>
          <w:tcPr>
            <w:tcW w:w="1807" w:type="dxa"/>
            <w:noWrap w:val="0"/>
            <w:vAlign w:val="top"/>
          </w:tcPr>
          <w:p w14:paraId="238800A8">
            <w:pPr>
              <w:rPr>
                <w:rFonts w:hint="eastAsia" w:ascii="宋体" w:hAnsi="宋体" w:cs="宋体"/>
                <w:b w:val="0"/>
                <w:sz w:val="30"/>
                <w:szCs w:val="30"/>
                <w:highlight w:val="none"/>
              </w:rPr>
            </w:pPr>
          </w:p>
        </w:tc>
        <w:tc>
          <w:tcPr>
            <w:tcW w:w="1202" w:type="dxa"/>
            <w:noWrap w:val="0"/>
            <w:vAlign w:val="top"/>
          </w:tcPr>
          <w:p w14:paraId="2073C386">
            <w:pPr>
              <w:rPr>
                <w:rFonts w:hint="eastAsia" w:ascii="宋体" w:hAnsi="宋体" w:cs="宋体"/>
                <w:b w:val="0"/>
                <w:sz w:val="30"/>
                <w:szCs w:val="30"/>
                <w:highlight w:val="none"/>
              </w:rPr>
            </w:pPr>
          </w:p>
        </w:tc>
        <w:tc>
          <w:tcPr>
            <w:tcW w:w="642" w:type="dxa"/>
            <w:noWrap w:val="0"/>
            <w:vAlign w:val="top"/>
          </w:tcPr>
          <w:p w14:paraId="57249FDD">
            <w:pPr>
              <w:rPr>
                <w:rFonts w:hint="eastAsia" w:ascii="宋体" w:hAnsi="宋体" w:cs="宋体"/>
                <w:b w:val="0"/>
                <w:sz w:val="30"/>
                <w:szCs w:val="30"/>
                <w:highlight w:val="none"/>
              </w:rPr>
            </w:pPr>
          </w:p>
        </w:tc>
        <w:tc>
          <w:tcPr>
            <w:tcW w:w="682" w:type="dxa"/>
            <w:noWrap w:val="0"/>
            <w:vAlign w:val="top"/>
          </w:tcPr>
          <w:p w14:paraId="74856E58">
            <w:pPr>
              <w:rPr>
                <w:rFonts w:hint="eastAsia" w:ascii="宋体" w:hAnsi="宋体" w:cs="宋体"/>
                <w:b w:val="0"/>
                <w:sz w:val="30"/>
                <w:szCs w:val="30"/>
                <w:highlight w:val="none"/>
              </w:rPr>
            </w:pPr>
          </w:p>
        </w:tc>
        <w:tc>
          <w:tcPr>
            <w:tcW w:w="1080" w:type="dxa"/>
            <w:noWrap w:val="0"/>
            <w:vAlign w:val="top"/>
          </w:tcPr>
          <w:p w14:paraId="6ACCE3FB">
            <w:pPr>
              <w:rPr>
                <w:rFonts w:hint="eastAsia" w:ascii="宋体" w:hAnsi="宋体" w:cs="宋体"/>
                <w:b w:val="0"/>
                <w:sz w:val="30"/>
                <w:szCs w:val="30"/>
                <w:highlight w:val="none"/>
              </w:rPr>
            </w:pPr>
          </w:p>
        </w:tc>
        <w:tc>
          <w:tcPr>
            <w:tcW w:w="1516" w:type="dxa"/>
            <w:noWrap w:val="0"/>
            <w:vAlign w:val="top"/>
          </w:tcPr>
          <w:p w14:paraId="6D4A8174">
            <w:pPr>
              <w:rPr>
                <w:rFonts w:hint="eastAsia" w:ascii="宋体" w:hAnsi="宋体" w:cs="宋体"/>
                <w:b w:val="0"/>
                <w:sz w:val="30"/>
                <w:szCs w:val="30"/>
                <w:highlight w:val="none"/>
              </w:rPr>
            </w:pPr>
          </w:p>
        </w:tc>
        <w:tc>
          <w:tcPr>
            <w:tcW w:w="1222" w:type="dxa"/>
            <w:noWrap w:val="0"/>
            <w:vAlign w:val="top"/>
          </w:tcPr>
          <w:p w14:paraId="052735FB">
            <w:pPr>
              <w:rPr>
                <w:rFonts w:hint="eastAsia" w:ascii="宋体" w:hAnsi="宋体" w:cs="宋体"/>
                <w:b w:val="0"/>
                <w:sz w:val="30"/>
                <w:szCs w:val="30"/>
                <w:highlight w:val="none"/>
              </w:rPr>
            </w:pPr>
          </w:p>
        </w:tc>
        <w:tc>
          <w:tcPr>
            <w:tcW w:w="900" w:type="dxa"/>
            <w:noWrap w:val="0"/>
            <w:vAlign w:val="top"/>
          </w:tcPr>
          <w:p w14:paraId="73B5CF03">
            <w:pPr>
              <w:rPr>
                <w:rFonts w:hint="eastAsia" w:ascii="宋体" w:hAnsi="宋体" w:cs="宋体"/>
                <w:b w:val="0"/>
                <w:sz w:val="30"/>
                <w:szCs w:val="30"/>
                <w:highlight w:val="none"/>
              </w:rPr>
            </w:pPr>
          </w:p>
        </w:tc>
      </w:tr>
      <w:tr w14:paraId="13B1C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48489961">
            <w:pPr>
              <w:rPr>
                <w:rFonts w:hint="eastAsia" w:ascii="宋体" w:hAnsi="宋体" w:cs="宋体"/>
                <w:b w:val="0"/>
                <w:sz w:val="30"/>
                <w:szCs w:val="30"/>
                <w:highlight w:val="none"/>
              </w:rPr>
            </w:pPr>
          </w:p>
        </w:tc>
        <w:tc>
          <w:tcPr>
            <w:tcW w:w="1807" w:type="dxa"/>
            <w:noWrap w:val="0"/>
            <w:vAlign w:val="top"/>
          </w:tcPr>
          <w:p w14:paraId="7657105B">
            <w:pPr>
              <w:rPr>
                <w:rFonts w:hint="eastAsia" w:ascii="宋体" w:hAnsi="宋体" w:cs="宋体"/>
                <w:b w:val="0"/>
                <w:sz w:val="30"/>
                <w:szCs w:val="30"/>
                <w:highlight w:val="none"/>
              </w:rPr>
            </w:pPr>
          </w:p>
        </w:tc>
        <w:tc>
          <w:tcPr>
            <w:tcW w:w="1202" w:type="dxa"/>
            <w:noWrap w:val="0"/>
            <w:vAlign w:val="top"/>
          </w:tcPr>
          <w:p w14:paraId="1D98275D">
            <w:pPr>
              <w:rPr>
                <w:rFonts w:hint="eastAsia" w:ascii="宋体" w:hAnsi="宋体" w:cs="宋体"/>
                <w:b w:val="0"/>
                <w:sz w:val="30"/>
                <w:szCs w:val="30"/>
                <w:highlight w:val="none"/>
              </w:rPr>
            </w:pPr>
          </w:p>
        </w:tc>
        <w:tc>
          <w:tcPr>
            <w:tcW w:w="642" w:type="dxa"/>
            <w:noWrap w:val="0"/>
            <w:vAlign w:val="top"/>
          </w:tcPr>
          <w:p w14:paraId="002F4E69">
            <w:pPr>
              <w:rPr>
                <w:rFonts w:hint="eastAsia" w:ascii="宋体" w:hAnsi="宋体" w:cs="宋体"/>
                <w:b w:val="0"/>
                <w:sz w:val="30"/>
                <w:szCs w:val="30"/>
                <w:highlight w:val="none"/>
              </w:rPr>
            </w:pPr>
          </w:p>
        </w:tc>
        <w:tc>
          <w:tcPr>
            <w:tcW w:w="682" w:type="dxa"/>
            <w:noWrap w:val="0"/>
            <w:vAlign w:val="top"/>
          </w:tcPr>
          <w:p w14:paraId="6F751970">
            <w:pPr>
              <w:rPr>
                <w:rFonts w:hint="eastAsia" w:ascii="宋体" w:hAnsi="宋体" w:cs="宋体"/>
                <w:b w:val="0"/>
                <w:sz w:val="30"/>
                <w:szCs w:val="30"/>
                <w:highlight w:val="none"/>
              </w:rPr>
            </w:pPr>
          </w:p>
        </w:tc>
        <w:tc>
          <w:tcPr>
            <w:tcW w:w="1080" w:type="dxa"/>
            <w:noWrap w:val="0"/>
            <w:vAlign w:val="top"/>
          </w:tcPr>
          <w:p w14:paraId="40B90044">
            <w:pPr>
              <w:rPr>
                <w:rFonts w:hint="eastAsia" w:ascii="宋体" w:hAnsi="宋体" w:cs="宋体"/>
                <w:b w:val="0"/>
                <w:sz w:val="30"/>
                <w:szCs w:val="30"/>
                <w:highlight w:val="none"/>
              </w:rPr>
            </w:pPr>
          </w:p>
        </w:tc>
        <w:tc>
          <w:tcPr>
            <w:tcW w:w="1516" w:type="dxa"/>
            <w:noWrap w:val="0"/>
            <w:vAlign w:val="top"/>
          </w:tcPr>
          <w:p w14:paraId="6741C2E8">
            <w:pPr>
              <w:rPr>
                <w:rFonts w:hint="eastAsia" w:ascii="宋体" w:hAnsi="宋体" w:cs="宋体"/>
                <w:b w:val="0"/>
                <w:sz w:val="30"/>
                <w:szCs w:val="30"/>
                <w:highlight w:val="none"/>
              </w:rPr>
            </w:pPr>
          </w:p>
        </w:tc>
        <w:tc>
          <w:tcPr>
            <w:tcW w:w="1222" w:type="dxa"/>
            <w:noWrap w:val="0"/>
            <w:vAlign w:val="top"/>
          </w:tcPr>
          <w:p w14:paraId="6140F5B3">
            <w:pPr>
              <w:rPr>
                <w:rFonts w:hint="eastAsia" w:ascii="宋体" w:hAnsi="宋体" w:cs="宋体"/>
                <w:b w:val="0"/>
                <w:sz w:val="30"/>
                <w:szCs w:val="30"/>
                <w:highlight w:val="none"/>
              </w:rPr>
            </w:pPr>
          </w:p>
        </w:tc>
        <w:tc>
          <w:tcPr>
            <w:tcW w:w="900" w:type="dxa"/>
            <w:noWrap w:val="0"/>
            <w:vAlign w:val="top"/>
          </w:tcPr>
          <w:p w14:paraId="6FC07FA6">
            <w:pPr>
              <w:rPr>
                <w:rFonts w:hint="eastAsia" w:ascii="宋体" w:hAnsi="宋体" w:cs="宋体"/>
                <w:b w:val="0"/>
                <w:sz w:val="30"/>
                <w:szCs w:val="30"/>
                <w:highlight w:val="none"/>
              </w:rPr>
            </w:pPr>
          </w:p>
        </w:tc>
      </w:tr>
      <w:tr w14:paraId="7374D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7491B5FE">
            <w:pPr>
              <w:rPr>
                <w:rFonts w:hint="eastAsia" w:ascii="宋体" w:hAnsi="宋体" w:cs="宋体"/>
                <w:b w:val="0"/>
                <w:sz w:val="30"/>
                <w:szCs w:val="30"/>
                <w:highlight w:val="none"/>
              </w:rPr>
            </w:pPr>
          </w:p>
        </w:tc>
        <w:tc>
          <w:tcPr>
            <w:tcW w:w="1807" w:type="dxa"/>
            <w:noWrap w:val="0"/>
            <w:vAlign w:val="top"/>
          </w:tcPr>
          <w:p w14:paraId="45390445">
            <w:pPr>
              <w:rPr>
                <w:rFonts w:hint="eastAsia" w:ascii="宋体" w:hAnsi="宋体" w:cs="宋体"/>
                <w:b w:val="0"/>
                <w:sz w:val="30"/>
                <w:szCs w:val="30"/>
                <w:highlight w:val="none"/>
              </w:rPr>
            </w:pPr>
          </w:p>
        </w:tc>
        <w:tc>
          <w:tcPr>
            <w:tcW w:w="1202" w:type="dxa"/>
            <w:noWrap w:val="0"/>
            <w:vAlign w:val="top"/>
          </w:tcPr>
          <w:p w14:paraId="7060CD7F">
            <w:pPr>
              <w:rPr>
                <w:rFonts w:hint="eastAsia" w:ascii="宋体" w:hAnsi="宋体" w:cs="宋体"/>
                <w:b w:val="0"/>
                <w:sz w:val="30"/>
                <w:szCs w:val="30"/>
                <w:highlight w:val="none"/>
              </w:rPr>
            </w:pPr>
          </w:p>
        </w:tc>
        <w:tc>
          <w:tcPr>
            <w:tcW w:w="642" w:type="dxa"/>
            <w:noWrap w:val="0"/>
            <w:vAlign w:val="top"/>
          </w:tcPr>
          <w:p w14:paraId="478F1C97">
            <w:pPr>
              <w:rPr>
                <w:rFonts w:hint="eastAsia" w:ascii="宋体" w:hAnsi="宋体" w:cs="宋体"/>
                <w:b w:val="0"/>
                <w:sz w:val="30"/>
                <w:szCs w:val="30"/>
                <w:highlight w:val="none"/>
              </w:rPr>
            </w:pPr>
          </w:p>
        </w:tc>
        <w:tc>
          <w:tcPr>
            <w:tcW w:w="682" w:type="dxa"/>
            <w:noWrap w:val="0"/>
            <w:vAlign w:val="top"/>
          </w:tcPr>
          <w:p w14:paraId="17BA21D1">
            <w:pPr>
              <w:rPr>
                <w:rFonts w:hint="eastAsia" w:ascii="宋体" w:hAnsi="宋体" w:cs="宋体"/>
                <w:b w:val="0"/>
                <w:sz w:val="30"/>
                <w:szCs w:val="30"/>
                <w:highlight w:val="none"/>
              </w:rPr>
            </w:pPr>
          </w:p>
        </w:tc>
        <w:tc>
          <w:tcPr>
            <w:tcW w:w="1080" w:type="dxa"/>
            <w:noWrap w:val="0"/>
            <w:vAlign w:val="top"/>
          </w:tcPr>
          <w:p w14:paraId="3DAA4F87">
            <w:pPr>
              <w:rPr>
                <w:rFonts w:hint="eastAsia" w:ascii="宋体" w:hAnsi="宋体" w:cs="宋体"/>
                <w:b w:val="0"/>
                <w:sz w:val="30"/>
                <w:szCs w:val="30"/>
                <w:highlight w:val="none"/>
              </w:rPr>
            </w:pPr>
          </w:p>
        </w:tc>
        <w:tc>
          <w:tcPr>
            <w:tcW w:w="1516" w:type="dxa"/>
            <w:noWrap w:val="0"/>
            <w:vAlign w:val="top"/>
          </w:tcPr>
          <w:p w14:paraId="77E65494">
            <w:pPr>
              <w:rPr>
                <w:rFonts w:hint="eastAsia" w:ascii="宋体" w:hAnsi="宋体" w:cs="宋体"/>
                <w:b w:val="0"/>
                <w:sz w:val="30"/>
                <w:szCs w:val="30"/>
                <w:highlight w:val="none"/>
              </w:rPr>
            </w:pPr>
          </w:p>
        </w:tc>
        <w:tc>
          <w:tcPr>
            <w:tcW w:w="1222" w:type="dxa"/>
            <w:noWrap w:val="0"/>
            <w:vAlign w:val="top"/>
          </w:tcPr>
          <w:p w14:paraId="29E7AA33">
            <w:pPr>
              <w:rPr>
                <w:rFonts w:hint="eastAsia" w:ascii="宋体" w:hAnsi="宋体" w:cs="宋体"/>
                <w:b w:val="0"/>
                <w:sz w:val="30"/>
                <w:szCs w:val="30"/>
                <w:highlight w:val="none"/>
              </w:rPr>
            </w:pPr>
          </w:p>
        </w:tc>
        <w:tc>
          <w:tcPr>
            <w:tcW w:w="900" w:type="dxa"/>
            <w:noWrap w:val="0"/>
            <w:vAlign w:val="top"/>
          </w:tcPr>
          <w:p w14:paraId="11203F6B">
            <w:pPr>
              <w:rPr>
                <w:rFonts w:hint="eastAsia" w:ascii="宋体" w:hAnsi="宋体" w:cs="宋体"/>
                <w:b w:val="0"/>
                <w:sz w:val="30"/>
                <w:szCs w:val="30"/>
                <w:highlight w:val="none"/>
              </w:rPr>
            </w:pPr>
          </w:p>
        </w:tc>
      </w:tr>
    </w:tbl>
    <w:p w14:paraId="3A3A801C">
      <w:pPr>
        <w:spacing w:line="440" w:lineRule="exact"/>
        <w:rPr>
          <w:rFonts w:hint="eastAsia" w:ascii="宋体" w:hAnsi="宋体" w:cs="宋体"/>
          <w:b w:val="0"/>
          <w:sz w:val="30"/>
          <w:szCs w:val="30"/>
          <w:highlight w:val="none"/>
        </w:rPr>
      </w:pPr>
    </w:p>
    <w:p w14:paraId="5C1FF81C">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59" w:name="_Toc296891056"/>
      <w:bookmarkStart w:id="60" w:name="_Toc296944567"/>
      <w:bookmarkStart w:id="61" w:name="_Toc296503228"/>
      <w:bookmarkStart w:id="62" w:name="_Toc296347227"/>
      <w:bookmarkStart w:id="63" w:name="_Toc296891268"/>
      <w:bookmarkStart w:id="64" w:name="_Toc296346729"/>
      <w:bookmarkStart w:id="65" w:name="_Toc267261699"/>
      <w:r>
        <w:rPr>
          <w:rFonts w:hint="eastAsia" w:ascii="宋体" w:hAnsi="宋体" w:cs="宋体"/>
          <w:b w:val="0"/>
          <w:sz w:val="30"/>
          <w:szCs w:val="30"/>
          <w:highlight w:val="none"/>
        </w:rPr>
        <w:t>件6：</w:t>
      </w:r>
      <w:bookmarkEnd w:id="59"/>
      <w:bookmarkEnd w:id="60"/>
      <w:bookmarkEnd w:id="61"/>
      <w:bookmarkEnd w:id="62"/>
      <w:bookmarkEnd w:id="63"/>
      <w:bookmarkEnd w:id="64"/>
      <w:bookmarkEnd w:id="65"/>
      <w:r>
        <w:rPr>
          <w:rFonts w:hint="eastAsia" w:ascii="宋体" w:hAnsi="宋体" w:cs="宋体"/>
          <w:b w:val="0"/>
          <w:sz w:val="30"/>
          <w:szCs w:val="30"/>
          <w:highlight w:val="none"/>
        </w:rPr>
        <w:t>承包人主要施工管理人员表</w:t>
      </w:r>
    </w:p>
    <w:p w14:paraId="6337526F">
      <w:pPr>
        <w:spacing w:before="156" w:beforeLines="50" w:after="156" w:afterLines="50" w:line="440" w:lineRule="exact"/>
        <w:rPr>
          <w:rFonts w:hint="eastAsia" w:ascii="宋体" w:hAnsi="宋体" w:cs="宋体"/>
          <w:b w:val="0"/>
          <w:sz w:val="21"/>
          <w:szCs w:val="21"/>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09"/>
        <w:gridCol w:w="1447"/>
        <w:gridCol w:w="1157"/>
        <w:gridCol w:w="1157"/>
        <w:gridCol w:w="4338"/>
      </w:tblGrid>
      <w:tr w14:paraId="77E2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12" w:space="0"/>
              <w:bottom w:val="double" w:color="auto" w:sz="6" w:space="0"/>
            </w:tcBorders>
            <w:noWrap w:val="0"/>
            <w:vAlign w:val="center"/>
          </w:tcPr>
          <w:p w14:paraId="4467DC2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    称</w:t>
            </w:r>
          </w:p>
        </w:tc>
        <w:tc>
          <w:tcPr>
            <w:tcW w:w="1447" w:type="dxa"/>
            <w:tcBorders>
              <w:top w:val="single" w:color="auto" w:sz="12" w:space="0"/>
              <w:bottom w:val="double" w:color="auto" w:sz="6" w:space="0"/>
            </w:tcBorders>
            <w:noWrap w:val="0"/>
            <w:vAlign w:val="center"/>
          </w:tcPr>
          <w:p w14:paraId="656CAC2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姓名</w:t>
            </w:r>
          </w:p>
        </w:tc>
        <w:tc>
          <w:tcPr>
            <w:tcW w:w="1157" w:type="dxa"/>
            <w:tcBorders>
              <w:top w:val="single" w:color="auto" w:sz="12" w:space="0"/>
              <w:bottom w:val="double" w:color="auto" w:sz="6" w:space="0"/>
            </w:tcBorders>
            <w:noWrap w:val="0"/>
            <w:vAlign w:val="center"/>
          </w:tcPr>
          <w:p w14:paraId="46662C2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职务</w:t>
            </w:r>
          </w:p>
        </w:tc>
        <w:tc>
          <w:tcPr>
            <w:tcW w:w="1157" w:type="dxa"/>
            <w:tcBorders>
              <w:top w:val="single" w:color="auto" w:sz="12" w:space="0"/>
              <w:bottom w:val="double" w:color="auto" w:sz="6" w:space="0"/>
            </w:tcBorders>
            <w:noWrap w:val="0"/>
            <w:vAlign w:val="center"/>
          </w:tcPr>
          <w:p w14:paraId="61CEEB8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职称</w:t>
            </w:r>
          </w:p>
        </w:tc>
        <w:tc>
          <w:tcPr>
            <w:tcW w:w="4338" w:type="dxa"/>
            <w:tcBorders>
              <w:top w:val="single" w:color="auto" w:sz="12" w:space="0"/>
              <w:bottom w:val="double" w:color="auto" w:sz="6" w:space="0"/>
            </w:tcBorders>
            <w:noWrap w:val="0"/>
            <w:vAlign w:val="center"/>
          </w:tcPr>
          <w:p w14:paraId="30583CA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主要资历、经验及承担过的项目</w:t>
            </w:r>
          </w:p>
        </w:tc>
      </w:tr>
      <w:tr w14:paraId="7E423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10008" w:type="dxa"/>
            <w:gridSpan w:val="5"/>
            <w:tcBorders>
              <w:top w:val="double" w:color="auto" w:sz="6" w:space="0"/>
              <w:bottom w:val="single" w:color="auto" w:sz="6" w:space="0"/>
            </w:tcBorders>
            <w:noWrap w:val="0"/>
            <w:vAlign w:val="center"/>
          </w:tcPr>
          <w:p w14:paraId="26954AB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一、总部人员</w:t>
            </w:r>
          </w:p>
        </w:tc>
      </w:tr>
      <w:tr w14:paraId="6D89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0D02C73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项目主管</w:t>
            </w:r>
          </w:p>
        </w:tc>
        <w:tc>
          <w:tcPr>
            <w:tcW w:w="1447" w:type="dxa"/>
            <w:tcBorders>
              <w:top w:val="nil"/>
            </w:tcBorders>
            <w:noWrap w:val="0"/>
            <w:vAlign w:val="center"/>
          </w:tcPr>
          <w:p w14:paraId="6F21A27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231F39F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E68B9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top w:val="nil"/>
            </w:tcBorders>
            <w:noWrap w:val="0"/>
            <w:vAlign w:val="center"/>
          </w:tcPr>
          <w:p w14:paraId="09EB50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1BCD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tcBorders>
              <w:top w:val="single" w:color="auto" w:sz="6" w:space="0"/>
              <w:bottom w:val="nil"/>
            </w:tcBorders>
            <w:noWrap w:val="0"/>
            <w:vAlign w:val="center"/>
          </w:tcPr>
          <w:p w14:paraId="6AA6DB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0ADBA1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36E41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20F86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9B5CB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A9A3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5DCE8D0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4926E5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20F2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BBA42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F404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AD7B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2A9FB18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5487A9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F1F33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4AFF4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31B6AD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40B9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0008" w:type="dxa"/>
            <w:gridSpan w:val="5"/>
            <w:tcBorders>
              <w:top w:val="single" w:color="auto" w:sz="6" w:space="0"/>
              <w:bottom w:val="single" w:color="auto" w:sz="6" w:space="0"/>
            </w:tcBorders>
            <w:noWrap w:val="0"/>
            <w:vAlign w:val="center"/>
          </w:tcPr>
          <w:p w14:paraId="53185A0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二、现场人员</w:t>
            </w:r>
          </w:p>
        </w:tc>
      </w:tr>
      <w:tr w14:paraId="65976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3BCCE12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项目经理</w:t>
            </w:r>
          </w:p>
        </w:tc>
        <w:tc>
          <w:tcPr>
            <w:tcW w:w="1447" w:type="dxa"/>
            <w:noWrap w:val="0"/>
            <w:vAlign w:val="center"/>
          </w:tcPr>
          <w:p w14:paraId="4A26843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C044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54A2E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6975A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3AF0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0D9AF10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项目副经理</w:t>
            </w:r>
          </w:p>
        </w:tc>
        <w:tc>
          <w:tcPr>
            <w:tcW w:w="1447" w:type="dxa"/>
            <w:noWrap w:val="0"/>
            <w:vAlign w:val="center"/>
          </w:tcPr>
          <w:p w14:paraId="510142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6D316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0639F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E5C2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00B2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tcBorders>
              <w:top w:val="single" w:color="auto" w:sz="6" w:space="0"/>
              <w:bottom w:val="single" w:color="auto" w:sz="6" w:space="0"/>
            </w:tcBorders>
            <w:noWrap w:val="0"/>
            <w:vAlign w:val="center"/>
          </w:tcPr>
          <w:p w14:paraId="7A05C01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技术负责人</w:t>
            </w:r>
          </w:p>
        </w:tc>
        <w:tc>
          <w:tcPr>
            <w:tcW w:w="1447" w:type="dxa"/>
            <w:noWrap w:val="0"/>
            <w:vAlign w:val="center"/>
          </w:tcPr>
          <w:p w14:paraId="1210F0A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8BED9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BBCC2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ECD8B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8CC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5C27809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造价管理</w:t>
            </w:r>
          </w:p>
        </w:tc>
        <w:tc>
          <w:tcPr>
            <w:tcW w:w="1447" w:type="dxa"/>
            <w:noWrap w:val="0"/>
            <w:vAlign w:val="center"/>
          </w:tcPr>
          <w:p w14:paraId="69201E6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4BA1B2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C3DCA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BA6F7D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6E48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66289C8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质量管理</w:t>
            </w:r>
          </w:p>
        </w:tc>
        <w:tc>
          <w:tcPr>
            <w:tcW w:w="1447" w:type="dxa"/>
            <w:noWrap w:val="0"/>
            <w:vAlign w:val="center"/>
          </w:tcPr>
          <w:p w14:paraId="457258A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3F088A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2F089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0B175C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2ED6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06199DF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材料管理</w:t>
            </w:r>
          </w:p>
        </w:tc>
        <w:tc>
          <w:tcPr>
            <w:tcW w:w="1447" w:type="dxa"/>
            <w:noWrap w:val="0"/>
            <w:vAlign w:val="center"/>
          </w:tcPr>
          <w:p w14:paraId="6FEF8F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7800D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DA02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5809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8FAF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5DA474C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计划管理</w:t>
            </w:r>
          </w:p>
        </w:tc>
        <w:tc>
          <w:tcPr>
            <w:tcW w:w="1447" w:type="dxa"/>
            <w:noWrap w:val="0"/>
            <w:vAlign w:val="center"/>
          </w:tcPr>
          <w:p w14:paraId="055D32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E4B5D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A8DBD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805F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0AA8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1B7FEE6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安全管理</w:t>
            </w:r>
          </w:p>
        </w:tc>
        <w:tc>
          <w:tcPr>
            <w:tcW w:w="1447" w:type="dxa"/>
            <w:noWrap w:val="0"/>
            <w:vAlign w:val="center"/>
          </w:tcPr>
          <w:p w14:paraId="47EB63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2517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B861C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49F9AC9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C329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vMerge w:val="restart"/>
            <w:tcBorders>
              <w:top w:val="single" w:color="auto" w:sz="6" w:space="0"/>
            </w:tcBorders>
            <w:noWrap w:val="0"/>
            <w:vAlign w:val="center"/>
          </w:tcPr>
          <w:p w14:paraId="0D64A26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3646871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676A1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4FC65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33CFC5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94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A7297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nil"/>
            </w:tcBorders>
            <w:noWrap w:val="0"/>
            <w:vAlign w:val="center"/>
          </w:tcPr>
          <w:p w14:paraId="1C14CB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0B61D1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56EE8D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nil"/>
            </w:tcBorders>
            <w:noWrap w:val="0"/>
            <w:vAlign w:val="center"/>
          </w:tcPr>
          <w:p w14:paraId="6254FE8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358F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86901A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4F0CD4D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E49FD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F308E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1376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8724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A3787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77FFBE6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453EA0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05E0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7815C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8663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743F88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5F2F27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9868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A91D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2CA92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0197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tcBorders>
              <w:bottom w:val="single" w:color="auto" w:sz="12" w:space="0"/>
            </w:tcBorders>
            <w:noWrap w:val="0"/>
            <w:vAlign w:val="center"/>
          </w:tcPr>
          <w:p w14:paraId="24B20A4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single" w:color="auto" w:sz="12" w:space="0"/>
            </w:tcBorders>
            <w:noWrap w:val="0"/>
            <w:vAlign w:val="center"/>
          </w:tcPr>
          <w:p w14:paraId="0218E8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0A4587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7DBAC3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single" w:color="auto" w:sz="12" w:space="0"/>
            </w:tcBorders>
            <w:noWrap w:val="0"/>
            <w:vAlign w:val="center"/>
          </w:tcPr>
          <w:p w14:paraId="2C1821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6FA9FA07">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66" w:name="_Toc296503229"/>
      <w:bookmarkStart w:id="67" w:name="_Toc296944568"/>
      <w:bookmarkStart w:id="68" w:name="_Toc296891057"/>
      <w:bookmarkStart w:id="69" w:name="_Toc296891269"/>
      <w:bookmarkStart w:id="70" w:name="_Toc296347228"/>
      <w:bookmarkStart w:id="71" w:name="_Toc296346730"/>
      <w:r>
        <w:rPr>
          <w:rFonts w:hint="eastAsia" w:ascii="宋体" w:hAnsi="宋体" w:cs="宋体"/>
          <w:b w:val="0"/>
          <w:sz w:val="30"/>
          <w:szCs w:val="30"/>
          <w:highlight w:val="none"/>
        </w:rPr>
        <w:t>件7：</w:t>
      </w:r>
      <w:bookmarkEnd w:id="66"/>
      <w:bookmarkEnd w:id="67"/>
      <w:bookmarkEnd w:id="68"/>
      <w:bookmarkEnd w:id="69"/>
      <w:bookmarkEnd w:id="70"/>
      <w:bookmarkEnd w:id="71"/>
      <w:r>
        <w:rPr>
          <w:rFonts w:hint="eastAsia" w:ascii="宋体" w:hAnsi="宋体" w:cs="宋体"/>
          <w:b w:val="0"/>
          <w:sz w:val="30"/>
          <w:szCs w:val="30"/>
          <w:highlight w:val="none"/>
        </w:rPr>
        <w:t>分包人主要施工管理人员表</w:t>
      </w:r>
    </w:p>
    <w:p w14:paraId="3C7830FC">
      <w:pPr>
        <w:spacing w:before="156" w:beforeLines="50" w:after="156"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09"/>
        <w:gridCol w:w="1447"/>
        <w:gridCol w:w="1157"/>
        <w:gridCol w:w="1157"/>
        <w:gridCol w:w="4338"/>
      </w:tblGrid>
      <w:tr w14:paraId="14D3F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12" w:space="0"/>
              <w:bottom w:val="double" w:color="auto" w:sz="6" w:space="0"/>
            </w:tcBorders>
            <w:noWrap w:val="0"/>
            <w:vAlign w:val="center"/>
          </w:tcPr>
          <w:p w14:paraId="0A715C6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    称</w:t>
            </w:r>
          </w:p>
        </w:tc>
        <w:tc>
          <w:tcPr>
            <w:tcW w:w="1447" w:type="dxa"/>
            <w:tcBorders>
              <w:top w:val="single" w:color="auto" w:sz="12" w:space="0"/>
              <w:bottom w:val="double" w:color="auto" w:sz="6" w:space="0"/>
            </w:tcBorders>
            <w:noWrap w:val="0"/>
            <w:vAlign w:val="center"/>
          </w:tcPr>
          <w:p w14:paraId="22E6FF7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姓名</w:t>
            </w:r>
          </w:p>
        </w:tc>
        <w:tc>
          <w:tcPr>
            <w:tcW w:w="1157" w:type="dxa"/>
            <w:tcBorders>
              <w:top w:val="single" w:color="auto" w:sz="12" w:space="0"/>
              <w:bottom w:val="double" w:color="auto" w:sz="6" w:space="0"/>
            </w:tcBorders>
            <w:noWrap w:val="0"/>
            <w:vAlign w:val="center"/>
          </w:tcPr>
          <w:p w14:paraId="4E03D9B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职务</w:t>
            </w:r>
          </w:p>
        </w:tc>
        <w:tc>
          <w:tcPr>
            <w:tcW w:w="1157" w:type="dxa"/>
            <w:tcBorders>
              <w:top w:val="single" w:color="auto" w:sz="12" w:space="0"/>
              <w:bottom w:val="double" w:color="auto" w:sz="6" w:space="0"/>
            </w:tcBorders>
            <w:noWrap w:val="0"/>
            <w:vAlign w:val="center"/>
          </w:tcPr>
          <w:p w14:paraId="7B7F679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职称</w:t>
            </w:r>
          </w:p>
        </w:tc>
        <w:tc>
          <w:tcPr>
            <w:tcW w:w="4338" w:type="dxa"/>
            <w:tcBorders>
              <w:top w:val="single" w:color="auto" w:sz="12" w:space="0"/>
              <w:bottom w:val="double" w:color="auto" w:sz="6" w:space="0"/>
            </w:tcBorders>
            <w:noWrap w:val="0"/>
            <w:vAlign w:val="center"/>
          </w:tcPr>
          <w:p w14:paraId="158673D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主要资历、经验及承担过的项目</w:t>
            </w:r>
          </w:p>
        </w:tc>
      </w:tr>
      <w:tr w14:paraId="6771C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0008" w:type="dxa"/>
            <w:gridSpan w:val="5"/>
            <w:tcBorders>
              <w:top w:val="double" w:color="auto" w:sz="6" w:space="0"/>
              <w:bottom w:val="single" w:color="auto" w:sz="6" w:space="0"/>
            </w:tcBorders>
            <w:noWrap w:val="0"/>
            <w:vAlign w:val="center"/>
          </w:tcPr>
          <w:p w14:paraId="585170F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一、总部人员</w:t>
            </w:r>
          </w:p>
        </w:tc>
      </w:tr>
      <w:tr w14:paraId="28345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nil"/>
              <w:bottom w:val="nil"/>
            </w:tcBorders>
            <w:noWrap w:val="0"/>
            <w:vAlign w:val="center"/>
          </w:tcPr>
          <w:p w14:paraId="38DB818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项目主管</w:t>
            </w:r>
          </w:p>
        </w:tc>
        <w:tc>
          <w:tcPr>
            <w:tcW w:w="1447" w:type="dxa"/>
            <w:tcBorders>
              <w:top w:val="nil"/>
            </w:tcBorders>
            <w:noWrap w:val="0"/>
            <w:vAlign w:val="center"/>
          </w:tcPr>
          <w:p w14:paraId="1273069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F5D05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6A144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top w:val="nil"/>
            </w:tcBorders>
            <w:noWrap w:val="0"/>
            <w:vAlign w:val="center"/>
          </w:tcPr>
          <w:p w14:paraId="2A9268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81DE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nil"/>
            </w:tcBorders>
            <w:noWrap w:val="0"/>
            <w:vAlign w:val="center"/>
          </w:tcPr>
          <w:p w14:paraId="4AA63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47621E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1C47A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F760E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F0ACC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C087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909" w:type="dxa"/>
            <w:tcBorders>
              <w:top w:val="nil"/>
              <w:bottom w:val="nil"/>
            </w:tcBorders>
            <w:noWrap w:val="0"/>
            <w:vAlign w:val="center"/>
          </w:tcPr>
          <w:p w14:paraId="44ED405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5BD41A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B249F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75718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00023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D9F8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nil"/>
              <w:bottom w:val="nil"/>
            </w:tcBorders>
            <w:noWrap w:val="0"/>
            <w:vAlign w:val="center"/>
          </w:tcPr>
          <w:p w14:paraId="3995E6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3579DA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F1C39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AF80F9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BA48B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C68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0008" w:type="dxa"/>
            <w:gridSpan w:val="5"/>
            <w:tcBorders>
              <w:top w:val="single" w:color="auto" w:sz="6" w:space="0"/>
              <w:bottom w:val="single" w:color="auto" w:sz="6" w:space="0"/>
            </w:tcBorders>
            <w:noWrap w:val="0"/>
            <w:vAlign w:val="center"/>
          </w:tcPr>
          <w:p w14:paraId="56632E5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二、现场人员</w:t>
            </w:r>
          </w:p>
        </w:tc>
      </w:tr>
      <w:tr w14:paraId="059C4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3F25554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项目经理</w:t>
            </w:r>
          </w:p>
        </w:tc>
        <w:tc>
          <w:tcPr>
            <w:tcW w:w="1447" w:type="dxa"/>
            <w:noWrap w:val="0"/>
            <w:vAlign w:val="center"/>
          </w:tcPr>
          <w:p w14:paraId="44D313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6E355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ED382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3F09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FB32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EC53DC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项目副经理</w:t>
            </w:r>
          </w:p>
        </w:tc>
        <w:tc>
          <w:tcPr>
            <w:tcW w:w="1447" w:type="dxa"/>
            <w:noWrap w:val="0"/>
            <w:vAlign w:val="center"/>
          </w:tcPr>
          <w:p w14:paraId="45A1D6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77796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CEAA14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FA25C6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E7E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BAE751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技术负责人</w:t>
            </w:r>
          </w:p>
        </w:tc>
        <w:tc>
          <w:tcPr>
            <w:tcW w:w="1447" w:type="dxa"/>
            <w:noWrap w:val="0"/>
            <w:vAlign w:val="center"/>
          </w:tcPr>
          <w:p w14:paraId="63D7A0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1BC24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B8139C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9E0E3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B23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909" w:type="dxa"/>
            <w:tcBorders>
              <w:top w:val="single" w:color="auto" w:sz="6" w:space="0"/>
              <w:bottom w:val="single" w:color="auto" w:sz="6" w:space="0"/>
            </w:tcBorders>
            <w:noWrap w:val="0"/>
            <w:vAlign w:val="center"/>
          </w:tcPr>
          <w:p w14:paraId="0BCB73D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造价管理</w:t>
            </w:r>
          </w:p>
        </w:tc>
        <w:tc>
          <w:tcPr>
            <w:tcW w:w="1447" w:type="dxa"/>
            <w:noWrap w:val="0"/>
            <w:vAlign w:val="center"/>
          </w:tcPr>
          <w:p w14:paraId="3477E9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8B738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622FE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692D1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B732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2906968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质量管理</w:t>
            </w:r>
          </w:p>
        </w:tc>
        <w:tc>
          <w:tcPr>
            <w:tcW w:w="1447" w:type="dxa"/>
            <w:noWrap w:val="0"/>
            <w:vAlign w:val="center"/>
          </w:tcPr>
          <w:p w14:paraId="6CA9D43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87E09F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5C48EE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664D1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5BD2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B7F8A5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材料管理</w:t>
            </w:r>
          </w:p>
        </w:tc>
        <w:tc>
          <w:tcPr>
            <w:tcW w:w="1447" w:type="dxa"/>
            <w:noWrap w:val="0"/>
            <w:vAlign w:val="center"/>
          </w:tcPr>
          <w:p w14:paraId="241004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97D82D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113D4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FD547B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237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61A8F12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计划管理</w:t>
            </w:r>
          </w:p>
        </w:tc>
        <w:tc>
          <w:tcPr>
            <w:tcW w:w="1447" w:type="dxa"/>
            <w:noWrap w:val="0"/>
            <w:vAlign w:val="center"/>
          </w:tcPr>
          <w:p w14:paraId="4A5EA1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95680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943F9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4F483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10B3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1F7DCBD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安全管理</w:t>
            </w:r>
          </w:p>
        </w:tc>
        <w:tc>
          <w:tcPr>
            <w:tcW w:w="1447" w:type="dxa"/>
            <w:noWrap w:val="0"/>
            <w:vAlign w:val="center"/>
          </w:tcPr>
          <w:p w14:paraId="28FD72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9AA8F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E2D9E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13F9B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7925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vMerge w:val="restart"/>
            <w:tcBorders>
              <w:top w:val="single" w:color="auto" w:sz="6" w:space="0"/>
            </w:tcBorders>
            <w:noWrap w:val="0"/>
            <w:vAlign w:val="center"/>
          </w:tcPr>
          <w:p w14:paraId="0225A01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763DD1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621B30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B73A1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8E41F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4ADC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77802D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nil"/>
            </w:tcBorders>
            <w:noWrap w:val="0"/>
            <w:vAlign w:val="center"/>
          </w:tcPr>
          <w:p w14:paraId="729C83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3163E1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1119DBD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nil"/>
            </w:tcBorders>
            <w:noWrap w:val="0"/>
            <w:vAlign w:val="center"/>
          </w:tcPr>
          <w:p w14:paraId="0AD41B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A7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550FE6D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A2CB2C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36D4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0333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76C03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BB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3A06B9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4D16E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F18C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D97AC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CB97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561D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745526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B19CE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BE172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06F7D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2B92FF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2F27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tcBorders>
              <w:bottom w:val="single" w:color="auto" w:sz="12" w:space="0"/>
            </w:tcBorders>
            <w:noWrap w:val="0"/>
            <w:vAlign w:val="center"/>
          </w:tcPr>
          <w:p w14:paraId="5FA2E3E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single" w:color="auto" w:sz="12" w:space="0"/>
            </w:tcBorders>
            <w:noWrap w:val="0"/>
            <w:vAlign w:val="center"/>
          </w:tcPr>
          <w:p w14:paraId="5E03DA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5FEE80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7AC8B1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single" w:color="auto" w:sz="12" w:space="0"/>
            </w:tcBorders>
            <w:noWrap w:val="0"/>
            <w:vAlign w:val="center"/>
          </w:tcPr>
          <w:p w14:paraId="06FF82C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72ECBDE5">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bookmarkStart w:id="72" w:name="_Toc267261701"/>
      <w:r>
        <w:rPr>
          <w:rFonts w:hint="eastAsia" w:ascii="宋体" w:hAnsi="宋体" w:cs="宋体"/>
          <w:b w:val="0"/>
          <w:sz w:val="30"/>
          <w:szCs w:val="30"/>
          <w:highlight w:val="none"/>
        </w:rPr>
        <w:t>附</w:t>
      </w:r>
      <w:bookmarkStart w:id="73" w:name="_Toc296346732"/>
      <w:bookmarkStart w:id="74" w:name="_Toc296347230"/>
      <w:bookmarkStart w:id="75" w:name="_Toc296944570"/>
      <w:bookmarkStart w:id="76" w:name="_Toc296891059"/>
      <w:bookmarkStart w:id="77" w:name="_Toc296503231"/>
      <w:bookmarkStart w:id="78" w:name="_Toc296891271"/>
      <w:r>
        <w:rPr>
          <w:rFonts w:hint="eastAsia" w:ascii="宋体" w:hAnsi="宋体" w:cs="宋体"/>
          <w:b w:val="0"/>
          <w:sz w:val="30"/>
          <w:szCs w:val="30"/>
          <w:highlight w:val="none"/>
        </w:rPr>
        <w:t>件8：</w:t>
      </w:r>
      <w:bookmarkEnd w:id="72"/>
      <w:bookmarkEnd w:id="73"/>
      <w:bookmarkEnd w:id="74"/>
      <w:bookmarkEnd w:id="75"/>
      <w:bookmarkEnd w:id="76"/>
      <w:bookmarkEnd w:id="77"/>
      <w:bookmarkEnd w:id="78"/>
      <w:r>
        <w:rPr>
          <w:rFonts w:hint="eastAsia" w:ascii="宋体" w:hAnsi="宋体" w:cs="宋体"/>
          <w:b w:val="0"/>
          <w:sz w:val="30"/>
          <w:szCs w:val="30"/>
          <w:highlight w:val="none"/>
        </w:rPr>
        <w:t>履约担保</w:t>
      </w:r>
    </w:p>
    <w:p w14:paraId="2F81587E">
      <w:pPr>
        <w:spacing w:line="440" w:lineRule="exact"/>
        <w:jc w:val="both"/>
        <w:rPr>
          <w:rFonts w:hint="eastAsia" w:ascii="宋体" w:hAnsi="宋体" w:cs="宋体"/>
          <w:b w:val="0"/>
          <w:sz w:val="21"/>
          <w:szCs w:val="21"/>
          <w:highlight w:val="none"/>
          <w:u w:val="single"/>
        </w:rPr>
      </w:pPr>
    </w:p>
    <w:p w14:paraId="518244C3">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rPr>
        <w:t>（发包人名称）：</w:t>
      </w:r>
    </w:p>
    <w:p w14:paraId="77B30F9B">
      <w:pPr>
        <w:spacing w:line="440" w:lineRule="exact"/>
        <w:jc w:val="both"/>
        <w:rPr>
          <w:rFonts w:hint="eastAsia" w:ascii="宋体" w:hAnsi="宋体" w:cs="宋体"/>
          <w:b w:val="0"/>
          <w:sz w:val="21"/>
          <w:szCs w:val="21"/>
          <w:highlight w:val="none"/>
        </w:rPr>
      </w:pPr>
    </w:p>
    <w:p w14:paraId="7270E612">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鉴于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（发包人名称，以下简称“发包人”）与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（承包人名称）（以下称“承包人”）于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0017241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担保金额人民币（大写）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17330B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担保有效期自你方与承包人签订的合同生效之日起至你方签发或应签发工程接收证书之日止。</w:t>
      </w:r>
    </w:p>
    <w:p w14:paraId="06404FB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在本担保有效期内，因承包人违反合同约定的义务给你方造成经济损失时，我方在收到你方以书面形式提出的在担保金额内的赔偿要求后，在7天内无条件支付。</w:t>
      </w:r>
    </w:p>
    <w:p w14:paraId="4DD4975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你方和承包人按合同约定变更合同时，我方承担本担保规定的义务不变。</w:t>
      </w:r>
    </w:p>
    <w:p w14:paraId="13740DC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因本保函发生的纠纷，可由双方协商解决，协商不成的，任何一方均可提请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仲裁委员会仲裁。</w:t>
      </w:r>
    </w:p>
    <w:p w14:paraId="134FBAE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 本保函自我方法定代表人（或其授权代理人）签字并加盖公章之日起生效。</w:t>
      </w:r>
    </w:p>
    <w:p w14:paraId="5005B85F">
      <w:pPr>
        <w:spacing w:line="360" w:lineRule="auto"/>
        <w:jc w:val="both"/>
        <w:rPr>
          <w:rFonts w:hint="eastAsia" w:ascii="宋体" w:hAnsi="宋体" w:cs="宋体"/>
          <w:b w:val="0"/>
          <w:sz w:val="21"/>
          <w:szCs w:val="21"/>
          <w:highlight w:val="none"/>
        </w:rPr>
      </w:pPr>
    </w:p>
    <w:p w14:paraId="0A4A3939">
      <w:pPr>
        <w:spacing w:line="360" w:lineRule="auto"/>
        <w:jc w:val="both"/>
        <w:rPr>
          <w:rFonts w:hint="eastAsia" w:ascii="宋体" w:hAnsi="宋体" w:cs="宋体"/>
          <w:b w:val="0"/>
          <w:sz w:val="21"/>
          <w:szCs w:val="21"/>
          <w:highlight w:val="none"/>
        </w:rPr>
      </w:pPr>
    </w:p>
    <w:p w14:paraId="160C7B39">
      <w:pPr>
        <w:spacing w:line="360" w:lineRule="auto"/>
        <w:jc w:val="both"/>
        <w:rPr>
          <w:rFonts w:hint="eastAsia" w:ascii="宋体" w:hAnsi="宋体" w:cs="宋体"/>
          <w:b w:val="0"/>
          <w:sz w:val="21"/>
          <w:szCs w:val="21"/>
          <w:highlight w:val="none"/>
        </w:rPr>
      </w:pPr>
    </w:p>
    <w:p w14:paraId="4F8DDB5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担 保 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（盖单位章）</w:t>
      </w:r>
    </w:p>
    <w:p w14:paraId="3BAEDD5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4C651E39">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w:t>
      </w:r>
    </w:p>
    <w:p w14:paraId="1C8F22C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w:t>
      </w:r>
    </w:p>
    <w:p w14:paraId="38BA9780">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w:t>
      </w:r>
    </w:p>
    <w:p w14:paraId="1B577AB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w:t>
      </w:r>
    </w:p>
    <w:p w14:paraId="1D933566">
      <w:pPr>
        <w:spacing w:line="360" w:lineRule="auto"/>
        <w:ind w:left="941" w:leftChars="168" w:hanging="588" w:hangingChars="28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691798CC">
      <w:pPr>
        <w:spacing w:line="360" w:lineRule="auto"/>
        <w:jc w:val="both"/>
        <w:rPr>
          <w:rFonts w:hint="eastAsia" w:ascii="宋体" w:hAnsi="宋体" w:cs="宋体"/>
          <w:b w:val="0"/>
          <w:sz w:val="30"/>
          <w:szCs w:val="30"/>
          <w:highlight w:val="none"/>
        </w:rPr>
      </w:pPr>
    </w:p>
    <w:p w14:paraId="35C490E1">
      <w:pPr>
        <w:spacing w:line="360" w:lineRule="auto"/>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79" w:name="_Toc296503232"/>
      <w:bookmarkStart w:id="80" w:name="_Toc296346733"/>
      <w:bookmarkStart w:id="81" w:name="_Toc296944571"/>
      <w:bookmarkStart w:id="82" w:name="_Toc267261702"/>
      <w:bookmarkStart w:id="83" w:name="_Toc296891272"/>
      <w:bookmarkStart w:id="84" w:name="_Toc296347231"/>
      <w:bookmarkStart w:id="85" w:name="_Toc296891060"/>
      <w:r>
        <w:rPr>
          <w:rFonts w:hint="eastAsia" w:ascii="宋体" w:hAnsi="宋体" w:cs="宋体"/>
          <w:b w:val="0"/>
          <w:sz w:val="30"/>
          <w:szCs w:val="30"/>
          <w:highlight w:val="none"/>
        </w:rPr>
        <w:t>件9：</w:t>
      </w:r>
      <w:bookmarkEnd w:id="79"/>
      <w:bookmarkEnd w:id="80"/>
      <w:bookmarkEnd w:id="81"/>
      <w:bookmarkEnd w:id="82"/>
      <w:bookmarkEnd w:id="83"/>
      <w:bookmarkEnd w:id="84"/>
      <w:bookmarkEnd w:id="85"/>
      <w:r>
        <w:rPr>
          <w:rFonts w:hint="eastAsia" w:ascii="宋体" w:hAnsi="宋体" w:cs="宋体"/>
          <w:b w:val="0"/>
          <w:sz w:val="30"/>
          <w:szCs w:val="30"/>
          <w:highlight w:val="none"/>
        </w:rPr>
        <w:t>预付款担保</w:t>
      </w:r>
    </w:p>
    <w:p w14:paraId="6E1ABF6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（发包人名称）：</w:t>
      </w:r>
    </w:p>
    <w:p w14:paraId="71AE4386">
      <w:pPr>
        <w:spacing w:line="360" w:lineRule="auto"/>
        <w:jc w:val="both"/>
        <w:rPr>
          <w:rFonts w:hint="eastAsia" w:ascii="宋体" w:hAnsi="宋体" w:cs="宋体"/>
          <w:b w:val="0"/>
          <w:sz w:val="21"/>
          <w:szCs w:val="21"/>
          <w:highlight w:val="none"/>
        </w:rPr>
      </w:pPr>
    </w:p>
    <w:p w14:paraId="3F3BAC0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根据</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（承包人名称）（以下称“承包人”）与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（发包人名称）（以下简称“发包人”）于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日签订的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7B48D4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担保金额人民币（大写）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E14956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担保有效期自预付款支付给承包人起生效，至你方签发的进度款支付证书说明已完全扣清止。</w:t>
      </w:r>
    </w:p>
    <w:p w14:paraId="574BD73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587D34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你方和承包人按合同约定变更合同时，我方承担本保函规定的义务不变。</w:t>
      </w:r>
    </w:p>
    <w:p w14:paraId="13117A7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因本保函发生的纠纷，可由双方协商解决，协商不成的，任何一方均可提请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仲裁委员会仲裁。</w:t>
      </w:r>
    </w:p>
    <w:p w14:paraId="29E59902">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 本保函自我方法定代表人（或其授权代理人）签字并加盖公章之日起生效。</w:t>
      </w:r>
    </w:p>
    <w:p w14:paraId="00DD2FEB">
      <w:pPr>
        <w:spacing w:line="360" w:lineRule="auto"/>
        <w:jc w:val="both"/>
        <w:rPr>
          <w:rFonts w:hint="eastAsia" w:ascii="宋体" w:hAnsi="宋体" w:cs="宋体"/>
          <w:b w:val="0"/>
          <w:sz w:val="21"/>
          <w:szCs w:val="21"/>
          <w:highlight w:val="none"/>
        </w:rPr>
      </w:pPr>
    </w:p>
    <w:p w14:paraId="561FC35E">
      <w:pPr>
        <w:spacing w:line="360" w:lineRule="auto"/>
        <w:jc w:val="both"/>
        <w:rPr>
          <w:rFonts w:hint="eastAsia" w:ascii="宋体" w:hAnsi="宋体" w:cs="宋体"/>
          <w:b w:val="0"/>
          <w:sz w:val="21"/>
          <w:szCs w:val="21"/>
          <w:highlight w:val="none"/>
        </w:rPr>
      </w:pPr>
    </w:p>
    <w:p w14:paraId="114FD039">
      <w:pPr>
        <w:spacing w:line="360" w:lineRule="auto"/>
        <w:jc w:val="both"/>
        <w:rPr>
          <w:rFonts w:hint="eastAsia" w:ascii="宋体" w:hAnsi="宋体" w:cs="宋体"/>
          <w:b w:val="0"/>
          <w:sz w:val="21"/>
          <w:szCs w:val="21"/>
          <w:highlight w:val="none"/>
        </w:rPr>
      </w:pPr>
    </w:p>
    <w:p w14:paraId="2B6E9351">
      <w:pPr>
        <w:spacing w:line="360" w:lineRule="auto"/>
        <w:jc w:val="both"/>
        <w:rPr>
          <w:rFonts w:hint="eastAsia" w:ascii="宋体" w:hAnsi="宋体" w:cs="宋体"/>
          <w:b w:val="0"/>
          <w:sz w:val="21"/>
          <w:szCs w:val="21"/>
          <w:highlight w:val="none"/>
        </w:rPr>
      </w:pPr>
    </w:p>
    <w:p w14:paraId="6325801B">
      <w:pPr>
        <w:spacing w:line="360" w:lineRule="auto"/>
        <w:jc w:val="both"/>
        <w:rPr>
          <w:rFonts w:hint="eastAsia" w:ascii="宋体" w:hAnsi="宋体" w:cs="宋体"/>
          <w:b w:val="0"/>
          <w:sz w:val="21"/>
          <w:szCs w:val="21"/>
          <w:highlight w:val="none"/>
        </w:rPr>
      </w:pPr>
    </w:p>
    <w:p w14:paraId="21ADF70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担保人：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（盖单位章）</w:t>
      </w:r>
    </w:p>
    <w:p w14:paraId="75C1A36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2F772747">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p>
    <w:p w14:paraId="5D949054">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1D34EFA7">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4BC4F734">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38423BCC">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739E4F51">
      <w:pPr>
        <w:spacing w:line="440" w:lineRule="exact"/>
        <w:rPr>
          <w:rFonts w:hint="eastAsia" w:ascii="宋体" w:hAnsi="宋体" w:cs="宋体"/>
          <w:b w:val="0"/>
          <w:sz w:val="30"/>
          <w:szCs w:val="30"/>
          <w:highlight w:val="none"/>
        </w:rPr>
      </w:pPr>
      <w:r>
        <w:rPr>
          <w:rFonts w:hint="eastAsia" w:ascii="宋体" w:hAnsi="宋体" w:cs="宋体"/>
          <w:b w:val="0"/>
          <w:sz w:val="21"/>
          <w:szCs w:val="21"/>
          <w:highlight w:val="none"/>
        </w:rPr>
        <w:br w:type="page"/>
      </w:r>
      <w:r>
        <w:rPr>
          <w:rFonts w:hint="eastAsia" w:ascii="宋体" w:hAnsi="宋体" w:cs="宋体"/>
          <w:b w:val="0"/>
          <w:sz w:val="30"/>
          <w:szCs w:val="30"/>
          <w:highlight w:val="none"/>
        </w:rPr>
        <w:t>附</w:t>
      </w:r>
      <w:bookmarkStart w:id="86" w:name="_Toc296347232"/>
      <w:bookmarkStart w:id="87" w:name="_Toc296503233"/>
      <w:bookmarkStart w:id="88" w:name="_Toc296891061"/>
      <w:bookmarkStart w:id="89" w:name="_Toc296346734"/>
      <w:bookmarkStart w:id="90" w:name="_Toc296944572"/>
      <w:bookmarkStart w:id="91" w:name="_Toc296891273"/>
      <w:r>
        <w:rPr>
          <w:rFonts w:hint="eastAsia" w:ascii="宋体" w:hAnsi="宋体" w:cs="宋体"/>
          <w:b w:val="0"/>
          <w:sz w:val="30"/>
          <w:szCs w:val="30"/>
          <w:highlight w:val="none"/>
        </w:rPr>
        <w:t>件10:</w:t>
      </w:r>
      <w:bookmarkEnd w:id="86"/>
      <w:bookmarkEnd w:id="87"/>
      <w:bookmarkEnd w:id="88"/>
      <w:bookmarkEnd w:id="89"/>
      <w:bookmarkEnd w:id="90"/>
      <w:bookmarkEnd w:id="91"/>
      <w:r>
        <w:rPr>
          <w:rFonts w:hint="eastAsia" w:ascii="宋体" w:hAnsi="宋体" w:cs="宋体"/>
          <w:b w:val="0"/>
          <w:sz w:val="30"/>
          <w:szCs w:val="30"/>
          <w:highlight w:val="none"/>
        </w:rPr>
        <w:t>支付担保</w:t>
      </w:r>
    </w:p>
    <w:p w14:paraId="49650826">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w:t>
      </w:r>
    </w:p>
    <w:p w14:paraId="3C8AFE37">
      <w:pPr>
        <w:spacing w:line="440" w:lineRule="exact"/>
        <w:jc w:val="both"/>
        <w:rPr>
          <w:rFonts w:hint="eastAsia" w:ascii="宋体" w:hAnsi="宋体" w:cs="宋体"/>
          <w:b w:val="0"/>
          <w:sz w:val="21"/>
          <w:szCs w:val="21"/>
          <w:highlight w:val="none"/>
        </w:rPr>
      </w:pPr>
    </w:p>
    <w:p w14:paraId="592200B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鉴于你方作为承包人已经与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（发包人名称）（以下称“发包人”）于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日签订了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（工程名称）《建设工程施工合同》（以下称“主合同”），应发包人的申请，我方愿就发包人履行主合同约定的工程款支付义务以保证的方式向你方提供如下担保：</w:t>
      </w:r>
    </w:p>
    <w:p w14:paraId="7EA0C1A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一、保证的范围及保证金额</w:t>
      </w:r>
    </w:p>
    <w:p w14:paraId="45C24E2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我方的保证范围是主合同约定的工程款。</w:t>
      </w:r>
    </w:p>
    <w:p w14:paraId="16F5914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本保函所称主合同约定的工程款是指主合同约定的除工程质量保证金以外的合同价款。</w:t>
      </w:r>
    </w:p>
    <w:p w14:paraId="0CF0940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我方保证的金额是主合同约定的工程款的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%，数额最高不超过人民币元（大写：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DE85DF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二、保证的方式及保证期间</w:t>
      </w:r>
    </w:p>
    <w:p w14:paraId="7FE2EA9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我方保证的方式为：连带责任保证。</w:t>
      </w:r>
    </w:p>
    <w:p w14:paraId="5571BC5C">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我方保证的期间为：自本合同生效之日起至主合同约定的工程款支付完毕之日后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日内。</w:t>
      </w:r>
    </w:p>
    <w:p w14:paraId="7D0FCB9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你方与发包人协议变更工程款支付日期的，经我方书面同意后，保证期间按照变更后的支付日期做相应调整。</w:t>
      </w:r>
    </w:p>
    <w:p w14:paraId="63449A4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三、承担保证责任的形式</w:t>
      </w:r>
    </w:p>
    <w:p w14:paraId="54C0C7B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我方承担保证责任的形式是代为支付。发包人未按主合同约定向你方支付工程款的，由我方在保证金额内代为支付。</w:t>
      </w:r>
    </w:p>
    <w:p w14:paraId="45E975E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四、代偿的安排</w:t>
      </w:r>
    </w:p>
    <w:p w14:paraId="266521C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46B2A22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ACEE6B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我方收到你方的书面索赔通知及相应的证明材料后７天内无条件支付。</w:t>
      </w:r>
    </w:p>
    <w:p w14:paraId="1B19646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五、保证责任的解除</w:t>
      </w:r>
    </w:p>
    <w:p w14:paraId="34C2AB6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在本保函承诺的保证期间内，你方未书面向我方主张保证责任的，自保证期间届满次日起，我方保证责任解除。</w:t>
      </w:r>
    </w:p>
    <w:p w14:paraId="1C7A0FB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发包人按主合同约定履行了工程款的全部支付义务的，自本保函承诺的保证期间届满次日起，我方保证责任解除。</w:t>
      </w:r>
    </w:p>
    <w:p w14:paraId="06F6CB7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我方按照本保函向你方履行保证责任所支付金额达到本保函保证金额时，自我方向你方支付（支付款项从我方账户划出）之日起，保证责任即解除。</w:t>
      </w:r>
    </w:p>
    <w:p w14:paraId="6C243CA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按照法律法规的规定或出现应解除我方保证责任的其他情形的，我方在本保函项下的保证责任亦解除。</w:t>
      </w:r>
    </w:p>
    <w:p w14:paraId="76146B8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我方解除保证责任后，你方应自我方保证责任解除之日起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个工作日内，将本保函原件返还我方。</w:t>
      </w:r>
    </w:p>
    <w:p w14:paraId="2498579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六、免责条款</w:t>
      </w:r>
    </w:p>
    <w:p w14:paraId="39E0706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因你方违约致使发包人不能履行义务的，我方不承担保证责任。</w:t>
      </w:r>
    </w:p>
    <w:p w14:paraId="1CD9876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依照法律法规的规定或你方与发包人的另行约定，免除发包人部分或全部义务的，我方亦免除其相应的保证责任。</w:t>
      </w:r>
    </w:p>
    <w:p w14:paraId="48C2F59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ED5730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因不可抗力造成发包人不能履行义务的，我方不承担保证责任。</w:t>
      </w:r>
    </w:p>
    <w:p w14:paraId="2A618CE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七、争议解决</w:t>
      </w:r>
    </w:p>
    <w:p w14:paraId="0ECA41B5">
      <w:pPr>
        <w:spacing w:after="120"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因本保函或本保函相关事项发生的纠纷，可由双方协商解决，协商不成的，按下列第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种方式解决：</w:t>
      </w:r>
    </w:p>
    <w:p w14:paraId="20F940C1">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（1）向</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仲裁委员会申请仲裁；</w:t>
      </w:r>
    </w:p>
    <w:p w14:paraId="16017F7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（2）向</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人民法院起诉。</w:t>
      </w:r>
    </w:p>
    <w:p w14:paraId="297AC23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八、保函的生效</w:t>
      </w:r>
    </w:p>
    <w:p w14:paraId="4D349EF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本保函自我方法定代表人（或其授权代理人）签字并加盖公章之日起生效。</w:t>
      </w:r>
    </w:p>
    <w:p w14:paraId="7634FA81">
      <w:pPr>
        <w:spacing w:line="360" w:lineRule="auto"/>
        <w:ind w:firstLine="420" w:firstLineChars="200"/>
        <w:jc w:val="both"/>
        <w:rPr>
          <w:rFonts w:hint="eastAsia" w:ascii="宋体" w:hAnsi="宋体" w:cs="宋体"/>
          <w:b w:val="0"/>
          <w:sz w:val="21"/>
          <w:szCs w:val="21"/>
          <w:highlight w:val="none"/>
        </w:rPr>
      </w:pPr>
    </w:p>
    <w:p w14:paraId="1F6A185E">
      <w:pPr>
        <w:spacing w:line="360" w:lineRule="auto"/>
        <w:ind w:right="600"/>
        <w:jc w:val="both"/>
        <w:rPr>
          <w:rFonts w:hint="eastAsia" w:ascii="宋体" w:hAnsi="宋体" w:cs="宋体"/>
          <w:b w:val="0"/>
          <w:sz w:val="21"/>
          <w:szCs w:val="21"/>
          <w:highlight w:val="none"/>
        </w:rPr>
      </w:pPr>
    </w:p>
    <w:p w14:paraId="071C109A">
      <w:pPr>
        <w:spacing w:line="360" w:lineRule="auto"/>
        <w:ind w:right="600"/>
        <w:jc w:val="both"/>
        <w:rPr>
          <w:rFonts w:hint="eastAsia" w:ascii="宋体" w:hAnsi="宋体" w:cs="宋体"/>
          <w:b w:val="0"/>
          <w:sz w:val="21"/>
          <w:szCs w:val="21"/>
          <w:highlight w:val="none"/>
        </w:rPr>
      </w:pPr>
      <w:r>
        <w:rPr>
          <w:rFonts w:hint="eastAsia" w:ascii="宋体" w:hAnsi="宋体" w:cs="宋体"/>
          <w:b w:val="0"/>
          <w:sz w:val="21"/>
          <w:szCs w:val="21"/>
          <w:highlight w:val="none"/>
        </w:rPr>
        <w:t>担保人：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（盖章）</w:t>
      </w:r>
    </w:p>
    <w:p w14:paraId="6D699E76">
      <w:pPr>
        <w:spacing w:line="360" w:lineRule="auto"/>
        <w:ind w:right="1200"/>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00CBC8FF">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w:t>
      </w:r>
    </w:p>
    <w:p w14:paraId="47181624">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w:t>
      </w:r>
    </w:p>
    <w:p w14:paraId="7BE6537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w:t>
      </w:r>
    </w:p>
    <w:p w14:paraId="682EA9BF">
      <w:pPr>
        <w:spacing w:line="360" w:lineRule="auto"/>
        <w:ind w:right="15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2FF27A75">
      <w:pPr>
        <w:spacing w:line="440" w:lineRule="exact"/>
        <w:rPr>
          <w:rFonts w:hint="eastAsia" w:ascii="宋体" w:hAnsi="宋体" w:cs="宋体"/>
          <w:b w:val="0"/>
          <w:sz w:val="30"/>
          <w:szCs w:val="30"/>
          <w:highlight w:val="none"/>
        </w:rPr>
      </w:pPr>
      <w:r>
        <w:rPr>
          <w:rFonts w:hint="eastAsia" w:ascii="宋体" w:hAnsi="宋体" w:cs="宋体"/>
          <w:b w:val="0"/>
          <w:sz w:val="21"/>
          <w:szCs w:val="21"/>
          <w:highlight w:val="none"/>
        </w:rPr>
        <w:br w:type="page"/>
      </w:r>
      <w:r>
        <w:rPr>
          <w:rFonts w:hint="eastAsia" w:ascii="宋体" w:hAnsi="宋体" w:cs="宋体"/>
          <w:b w:val="0"/>
          <w:sz w:val="30"/>
          <w:szCs w:val="30"/>
          <w:highlight w:val="none"/>
        </w:rPr>
        <w:t>附件11：     11-1：材料暂估价表</w:t>
      </w:r>
    </w:p>
    <w:p w14:paraId="6C7F6F96">
      <w:pPr>
        <w:spacing w:before="156" w:beforeLines="50" w:after="156" w:afterLines="50" w:line="440" w:lineRule="exact"/>
        <w:rPr>
          <w:rFonts w:hint="eastAsia" w:ascii="宋体" w:hAnsi="宋体" w:cs="宋体"/>
          <w:b w:val="0"/>
          <w:sz w:val="30"/>
          <w:szCs w:val="30"/>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403"/>
        <w:gridCol w:w="1500"/>
        <w:gridCol w:w="1568"/>
      </w:tblGrid>
      <w:tr w14:paraId="68523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93" w:type="dxa"/>
            <w:tcBorders>
              <w:top w:val="single" w:color="auto" w:sz="12" w:space="0"/>
              <w:bottom w:val="double" w:color="auto" w:sz="6" w:space="0"/>
            </w:tcBorders>
            <w:noWrap w:val="0"/>
            <w:vAlign w:val="top"/>
          </w:tcPr>
          <w:p w14:paraId="67E45DE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7A9DC23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7A85317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42E3470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403" w:type="dxa"/>
            <w:tcBorders>
              <w:top w:val="single" w:color="auto" w:sz="12" w:space="0"/>
              <w:bottom w:val="double" w:color="auto" w:sz="6" w:space="0"/>
            </w:tcBorders>
            <w:noWrap w:val="0"/>
            <w:vAlign w:val="top"/>
          </w:tcPr>
          <w:p w14:paraId="311D0AB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6DABB57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568" w:type="dxa"/>
            <w:tcBorders>
              <w:top w:val="single" w:color="auto" w:sz="12" w:space="0"/>
              <w:bottom w:val="double" w:color="auto" w:sz="6" w:space="0"/>
            </w:tcBorders>
            <w:noWrap w:val="0"/>
            <w:vAlign w:val="top"/>
          </w:tcPr>
          <w:p w14:paraId="0DE8E66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2A1DE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063A91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58C3B2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158CCF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67AA3A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tcBorders>
              <w:top w:val="double" w:color="auto" w:sz="6" w:space="0"/>
              <w:bottom w:val="single" w:color="auto" w:sz="6" w:space="0"/>
            </w:tcBorders>
            <w:noWrap w:val="0"/>
            <w:vAlign w:val="top"/>
          </w:tcPr>
          <w:p w14:paraId="34FB706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42FE11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tcBorders>
              <w:top w:val="double" w:color="auto" w:sz="6" w:space="0"/>
              <w:bottom w:val="single" w:color="auto" w:sz="6" w:space="0"/>
            </w:tcBorders>
            <w:noWrap w:val="0"/>
            <w:vAlign w:val="top"/>
          </w:tcPr>
          <w:p w14:paraId="1647E2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011F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4FAFD3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5BD5B9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4E6131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1E3602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tcBorders>
              <w:top w:val="nil"/>
            </w:tcBorders>
            <w:noWrap w:val="0"/>
            <w:vAlign w:val="top"/>
          </w:tcPr>
          <w:p w14:paraId="4C9A6C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7A04A6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tcBorders>
              <w:top w:val="nil"/>
            </w:tcBorders>
            <w:noWrap w:val="0"/>
            <w:vAlign w:val="top"/>
          </w:tcPr>
          <w:p w14:paraId="033073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2C2A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6BAF0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A2BAC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E9FF3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CA611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D271E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4B38F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27189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B5DB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7FAD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23BED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291BA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3D0EB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7FA97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5BA35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07C0F2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7592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F647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8E3CC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C883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9F4AB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795F1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003D2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66468D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F846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31E80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7A52E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2E20B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115EB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3A788E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CB9674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4BEF9C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7C84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654BB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03837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4DCBB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72494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6D4E0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B183E6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634E3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9017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5DEE0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5E90EC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E0266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FFB8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0D0D3FA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47D6C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B3CB7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7AD6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E54CE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90A5E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0B3C8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8DD74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43D518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B569B9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5F4BB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D63E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FB72E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D628A0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94FD3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3A25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22090F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5CFA8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2E553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EA3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E20A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05DA8C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BA95BA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38C3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7F0C8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5C289A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AE771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0AD8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DB7A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3DC70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5D154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78791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1BE2DB3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4B6A34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0F604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5D33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56F8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EE8EAE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076C3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B058D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36112F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5919B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D9887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9F8F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B7C982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27480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2AF90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E33FE7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AE4A1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E6E4D8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17206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B674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7C54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5686A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3D6F0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64BD1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3239B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2E5E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AE001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C2E1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F7DA3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32012F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4E6C8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DFB31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4FBD4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1446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8A70C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E1D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FC022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C00C6C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C694A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A410C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B39C5C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5D027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6C1E94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6C91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C2991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10AF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2EBBB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FD358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E0C62F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8E469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459CAC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A11E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FF1D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C1ECC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0E2CD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25AC49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A5A47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B0EEA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732EB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5B53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48770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F21C6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0F602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CAE6DA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9870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0D5384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736F32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FD65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7445A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B8159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B9BE0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B195B2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D36BF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38607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EEC67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F1A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11C0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9152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A136C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FCFF5A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0F870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2695F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0689B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7291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0C1EBD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EC04D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F1D4E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ACB84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1545DF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C3D2A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494D8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E3D8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969B4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95DE9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96E19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D87F90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2B0D3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63656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003124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77F7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097F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DB1D2F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7F79B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35177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0483CC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43894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F3125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09F9F892">
      <w:pPr>
        <w:spacing w:before="156" w:beforeLines="50" w:after="156" w:afterLines="50" w:line="440" w:lineRule="exact"/>
        <w:rPr>
          <w:rFonts w:hint="eastAsia" w:ascii="宋体" w:hAnsi="宋体" w:cs="宋体"/>
          <w:b w:val="0"/>
          <w:sz w:val="30"/>
          <w:szCs w:val="30"/>
          <w:highlight w:val="none"/>
        </w:rPr>
      </w:pPr>
    </w:p>
    <w:p w14:paraId="576292ED">
      <w:pPr>
        <w:spacing w:before="156" w:beforeLines="50" w:after="156"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11-2：工程设备暂估价表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503"/>
        <w:gridCol w:w="1500"/>
        <w:gridCol w:w="1468"/>
      </w:tblGrid>
      <w:tr w14:paraId="24D18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78B27D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2158C86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0DDED29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192C905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503" w:type="dxa"/>
            <w:tcBorders>
              <w:top w:val="single" w:color="auto" w:sz="12" w:space="0"/>
              <w:bottom w:val="double" w:color="auto" w:sz="6" w:space="0"/>
            </w:tcBorders>
            <w:noWrap w:val="0"/>
            <w:vAlign w:val="top"/>
          </w:tcPr>
          <w:p w14:paraId="24ADAC2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5F9142A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468" w:type="dxa"/>
            <w:tcBorders>
              <w:top w:val="single" w:color="auto" w:sz="12" w:space="0"/>
              <w:bottom w:val="double" w:color="auto" w:sz="6" w:space="0"/>
            </w:tcBorders>
            <w:noWrap w:val="0"/>
            <w:vAlign w:val="top"/>
          </w:tcPr>
          <w:p w14:paraId="3455E8A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099E2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559890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1178BF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0350A4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2582B9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double" w:color="auto" w:sz="6" w:space="0"/>
              <w:bottom w:val="single" w:color="auto" w:sz="6" w:space="0"/>
            </w:tcBorders>
            <w:noWrap w:val="0"/>
            <w:vAlign w:val="top"/>
          </w:tcPr>
          <w:p w14:paraId="7F998A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631FE8D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double" w:color="auto" w:sz="6" w:space="0"/>
              <w:bottom w:val="single" w:color="auto" w:sz="6" w:space="0"/>
            </w:tcBorders>
            <w:noWrap w:val="0"/>
            <w:vAlign w:val="top"/>
          </w:tcPr>
          <w:p w14:paraId="2DD338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C26B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3ED66D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7FA3BB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6FBFF9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7052483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nil"/>
            </w:tcBorders>
            <w:noWrap w:val="0"/>
            <w:vAlign w:val="top"/>
          </w:tcPr>
          <w:p w14:paraId="3D3BDF2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337F5A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nil"/>
            </w:tcBorders>
            <w:noWrap w:val="0"/>
            <w:vAlign w:val="top"/>
          </w:tcPr>
          <w:p w14:paraId="23AF85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A7A8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8353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1C6E3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9AFA8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291DC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05CC98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40EA4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7F3B36A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66FC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C2ED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24221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7A0B6F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5EF53E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6BCD8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5AC10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26B9A4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C3C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B9FA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6C21A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DB41E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AF8CE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AA0CF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6B3854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8054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0180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3611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73299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1207C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F7B69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DD214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4C6BA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AF794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3D66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FF2A0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34F83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E548D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68C6B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101C7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942D91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199DFE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35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F0BA6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DF33B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0ED61F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A7C58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62A36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DC4E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9E3A1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A73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134E97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2E9F90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C02A1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299E01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E7CA47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F880E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2DF72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07CA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9A2DD1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4DBA4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E1CBA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41C9C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92F1C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FDD4D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E09D10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41C2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45F14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3D572D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97404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F8D47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871E1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D534B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2AF7BA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C675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4446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FDEE9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1FA9B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EDADD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CB7A6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6C66E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EACA5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707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443DB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FB8F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ED7E9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608ED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B1726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66C792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87D733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61CB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B006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72C90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D3908E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948A26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99090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A6590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98AA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1E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66296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E0DB75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CD0DB2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3B4AD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3343B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65A32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1F2FC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EF23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7851E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4249E2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3A980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3B6EC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BF768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5E880B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0EE24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08B6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9203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7E7DD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EAB28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6592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77DFB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19AA0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8E94B8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5D78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4699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57D1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FD046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5F02CB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85977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FF0EF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A1E4A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4ABD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F352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F89C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83104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7FE6F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1EA80A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F4E0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7E04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CB76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7BF5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7601A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D6577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0276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E608E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6A5BAF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0F458F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C936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9216F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05E5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2A522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EDC88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7DDC13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F2E1A0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33BD9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1557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A1092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64366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944C4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3E7FB0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0620C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7E833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5D949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FFC1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CC9B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6F8F0B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502D7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B838C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B75FED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16CE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957E3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DF34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104AD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68506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1BD88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F1E4E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8CA6B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4A9A9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7D85C93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33A7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AF33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A40C66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D3550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B92D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013D7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0FBC94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01A7E5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17D4E50A">
      <w:pPr>
        <w:spacing w:line="440" w:lineRule="exact"/>
        <w:rPr>
          <w:rFonts w:hint="eastAsia" w:ascii="宋体" w:hAnsi="宋体" w:cs="宋体"/>
          <w:b w:val="0"/>
          <w:sz w:val="30"/>
          <w:szCs w:val="30"/>
          <w:highlight w:val="none"/>
        </w:rPr>
      </w:pPr>
    </w:p>
    <w:p w14:paraId="7D13215D">
      <w:pPr>
        <w:spacing w:before="156" w:beforeLines="50" w:after="156"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11-3：专业工程暂估价表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503"/>
        <w:gridCol w:w="1500"/>
        <w:gridCol w:w="1468"/>
      </w:tblGrid>
      <w:tr w14:paraId="78F29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2D61CE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0E2C852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235D9DB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3147E53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503" w:type="dxa"/>
            <w:tcBorders>
              <w:top w:val="single" w:color="auto" w:sz="12" w:space="0"/>
              <w:bottom w:val="double" w:color="auto" w:sz="6" w:space="0"/>
            </w:tcBorders>
            <w:noWrap w:val="0"/>
            <w:vAlign w:val="top"/>
          </w:tcPr>
          <w:p w14:paraId="0A70AA8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5D42FE1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468" w:type="dxa"/>
            <w:tcBorders>
              <w:top w:val="single" w:color="auto" w:sz="12" w:space="0"/>
              <w:bottom w:val="double" w:color="auto" w:sz="6" w:space="0"/>
            </w:tcBorders>
            <w:noWrap w:val="0"/>
            <w:vAlign w:val="top"/>
          </w:tcPr>
          <w:p w14:paraId="3B4C2E1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5D97D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320556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4F7D30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4C0720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27253E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double" w:color="auto" w:sz="6" w:space="0"/>
              <w:bottom w:val="single" w:color="auto" w:sz="6" w:space="0"/>
            </w:tcBorders>
            <w:noWrap w:val="0"/>
            <w:vAlign w:val="top"/>
          </w:tcPr>
          <w:p w14:paraId="385616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60C46C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double" w:color="auto" w:sz="6" w:space="0"/>
              <w:bottom w:val="single" w:color="auto" w:sz="6" w:space="0"/>
            </w:tcBorders>
            <w:noWrap w:val="0"/>
            <w:vAlign w:val="top"/>
          </w:tcPr>
          <w:p w14:paraId="15E39E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839A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1023A3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633AEB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1B6983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266147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nil"/>
            </w:tcBorders>
            <w:noWrap w:val="0"/>
            <w:vAlign w:val="top"/>
          </w:tcPr>
          <w:p w14:paraId="3768A08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25AE2CE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nil"/>
            </w:tcBorders>
            <w:noWrap w:val="0"/>
            <w:vAlign w:val="top"/>
          </w:tcPr>
          <w:p w14:paraId="763C6A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D33C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4C60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69182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B26A7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D9F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FFD1FE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279C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AA632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7736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CBA29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4329C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AE1E0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FDF034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67B6DF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142E5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B531B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5D2C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9FD3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5FF35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AD02E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B9598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ADC4E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CAB6E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DF4C6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787E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93D43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A8A314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84C2B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FB114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AECD4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EB761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36818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083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DCBF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35CDD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FBDDA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1297D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28B44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5FB704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4C533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8E0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3F7D45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A2A09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BD03A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15BBE8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3A054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B9701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1571E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014B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0FA6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9D662C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712AA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B89F7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259789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CE31B9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7855C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289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78B17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775D4F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99C69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2B888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31419B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71B2C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D8DD4F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AF8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E22E6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E082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37CFEB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DA5D5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85AE1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86A50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339CC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2829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0588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B3EF9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CB9DA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1330A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94A32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6539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18CAF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BD88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7EE17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DBB7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9FF66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1BDE1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3BDC9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FB603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F91FD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8F68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FD1F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4C6D6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43189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6ABE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04A3E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2BF4D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B7B92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5D8B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B00F4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9AD589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C8D92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DC9AF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976F3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7B973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2DA2CD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C436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1843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91376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7BBEEE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E4F29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A09CE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AFBB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7A27C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8845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67A6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115C7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DFB95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18FB2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66C34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2572BC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10343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E79E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CC22A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27F982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CBF8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78E8A6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5CED5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F6CD4F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391851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E0C0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8F454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0596F2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CDD9D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ED78A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1DEB9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E8C18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4D2EB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6668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D1CF3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536CF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6976A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0CA0DA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78C17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79CE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5E8A1C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936A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F29E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79038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D19E4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8CBBA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E3C233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EA8C7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BF7515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DC98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17BC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53BF9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AE5B2D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144B4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D027AE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71738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6CCFC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58E6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AFDD6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9BF08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C7E32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48729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D8C5C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B3D416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B8862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C5EF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80EC8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6052F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C4AC2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2FDDB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F5919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A403D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1DA91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3925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184C3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59D0F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7B452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24F8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705C1F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317EEB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C3B5EA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1B4C62A4">
      <w:pPr>
        <w:rPr>
          <w:rFonts w:hint="eastAsia" w:ascii="宋体" w:hAnsi="宋体" w:eastAsia="宋体" w:cs="宋体"/>
          <w:szCs w:val="32"/>
          <w:highlight w:val="none"/>
          <w:lang w:eastAsia="zh-CN"/>
        </w:rPr>
      </w:pPr>
      <w:bookmarkStart w:id="92" w:name="_Toc382396565"/>
      <w:bookmarkStart w:id="93" w:name="_Toc21501"/>
      <w:r>
        <w:rPr>
          <w:rFonts w:hint="eastAsia" w:ascii="宋体" w:hAnsi="宋体" w:eastAsia="宋体" w:cs="宋体"/>
          <w:szCs w:val="32"/>
          <w:highlight w:val="none"/>
          <w:lang w:eastAsia="zh-CN"/>
        </w:rPr>
        <w:br w:type="page"/>
      </w:r>
    </w:p>
    <w:p w14:paraId="2EA15FA4">
      <w:pPr>
        <w:pStyle w:val="4"/>
        <w:numPr>
          <w:numId w:val="0"/>
        </w:numPr>
        <w:ind w:leftChars="0"/>
        <w:jc w:val="center"/>
        <w:outlineLvl w:val="0"/>
        <w:rPr>
          <w:rFonts w:hint="eastAsia"/>
          <w:sz w:val="52"/>
          <w:szCs w:val="52"/>
          <w:highlight w:val="none"/>
          <w:lang w:val="zh-CN"/>
        </w:rPr>
      </w:pPr>
      <w:bookmarkStart w:id="94" w:name="_Toc30236"/>
      <w:r>
        <w:rPr>
          <w:rFonts w:hint="eastAsia"/>
          <w:sz w:val="52"/>
          <w:szCs w:val="52"/>
          <w:highlight w:val="none"/>
          <w:lang w:val="en-US" w:eastAsia="zh-CN"/>
        </w:rPr>
        <w:t>第五章</w:t>
      </w:r>
      <w:r>
        <w:rPr>
          <w:rFonts w:hint="eastAsia"/>
          <w:sz w:val="52"/>
          <w:szCs w:val="52"/>
          <w:highlight w:val="none"/>
          <w:lang w:val="zh-CN"/>
        </w:rPr>
        <w:t xml:space="preserve"> 工程量清单</w:t>
      </w:r>
      <w:bookmarkEnd w:id="92"/>
      <w:bookmarkEnd w:id="93"/>
      <w:r>
        <w:rPr>
          <w:rStyle w:val="24"/>
          <w:rFonts w:hint="eastAsia"/>
          <w:b w:val="0"/>
          <w:bCs/>
          <w:highlight w:val="none"/>
          <w:lang w:val="en-US" w:eastAsia="zh-CN"/>
        </w:rPr>
        <w:t>（另册）</w:t>
      </w:r>
      <w:bookmarkEnd w:id="94"/>
    </w:p>
    <w:p w14:paraId="00123D74">
      <w:pPr>
        <w:pStyle w:val="4"/>
        <w:numPr>
          <w:ilvl w:val="0"/>
          <w:numId w:val="0"/>
        </w:numPr>
        <w:ind w:leftChars="0"/>
        <w:jc w:val="center"/>
        <w:outlineLvl w:val="0"/>
        <w:rPr>
          <w:rStyle w:val="24"/>
          <w:rFonts w:hint="eastAsia"/>
          <w:b w:val="0"/>
          <w:bCs/>
          <w:highlight w:val="none"/>
          <w:lang w:val="en-US" w:eastAsia="zh-CN"/>
        </w:rPr>
      </w:pPr>
      <w:r>
        <w:rPr>
          <w:rFonts w:hint="eastAsia" w:ascii="宋体" w:hAnsi="宋体" w:cs="宋体"/>
          <w:b w:val="0"/>
          <w:bCs w:val="0"/>
          <w:szCs w:val="18"/>
          <w:highlight w:val="none"/>
          <w:lang w:val="zh-CN"/>
        </w:rPr>
        <w:br w:type="page"/>
      </w:r>
      <w:bookmarkStart w:id="95" w:name="_Toc16969"/>
      <w:bookmarkStart w:id="96" w:name="_Toc14358"/>
      <w:bookmarkStart w:id="97" w:name="_Toc382396567"/>
      <w:r>
        <w:rPr>
          <w:rStyle w:val="24"/>
          <w:rFonts w:hint="eastAsia"/>
          <w:b w:val="0"/>
          <w:bCs/>
          <w:highlight w:val="none"/>
          <w:lang w:val="zh-CN"/>
        </w:rPr>
        <w:t>第</w:t>
      </w:r>
      <w:r>
        <w:rPr>
          <w:rStyle w:val="24"/>
          <w:rFonts w:hint="eastAsia"/>
          <w:b w:val="0"/>
          <w:bCs/>
          <w:highlight w:val="none"/>
          <w:lang w:val="en-US" w:eastAsia="zh-CN"/>
        </w:rPr>
        <w:t>六</w:t>
      </w:r>
      <w:r>
        <w:rPr>
          <w:rStyle w:val="24"/>
          <w:rFonts w:hint="eastAsia"/>
          <w:b w:val="0"/>
          <w:bCs/>
          <w:highlight w:val="none"/>
          <w:lang w:val="zh-CN"/>
        </w:rPr>
        <w:t>章</w:t>
      </w:r>
      <w:r>
        <w:rPr>
          <w:rStyle w:val="24"/>
          <w:rFonts w:hint="eastAsia"/>
          <w:b w:val="0"/>
          <w:bCs/>
          <w:highlight w:val="none"/>
          <w:lang w:val="en-US" w:eastAsia="zh-CN"/>
        </w:rPr>
        <w:t xml:space="preserve"> 图纸（另册）</w:t>
      </w:r>
      <w:bookmarkEnd w:id="95"/>
    </w:p>
    <w:p w14:paraId="4423115F">
      <w:pPr>
        <w:pStyle w:val="4"/>
        <w:numPr>
          <w:ilvl w:val="0"/>
          <w:numId w:val="0"/>
        </w:numPr>
        <w:ind w:leftChars="0"/>
        <w:jc w:val="center"/>
        <w:outlineLvl w:val="0"/>
        <w:rPr>
          <w:rFonts w:hint="eastAsia" w:ascii="宋体" w:hAnsi="宋体" w:eastAsia="宋体" w:cs="宋体"/>
          <w:szCs w:val="32"/>
          <w:highlight w:val="none"/>
          <w:lang w:eastAsia="zh-CN"/>
        </w:rPr>
      </w:pPr>
      <w:r>
        <w:rPr>
          <w:rFonts w:hint="eastAsia" w:ascii="宋体" w:hAnsi="宋体" w:cs="宋体"/>
          <w:b w:val="0"/>
          <w:bCs w:val="0"/>
          <w:szCs w:val="18"/>
          <w:highlight w:val="none"/>
          <w:lang w:val="zh-CN"/>
        </w:rPr>
        <w:br w:type="page"/>
      </w:r>
      <w:bookmarkStart w:id="98" w:name="_Toc21716"/>
      <w:r>
        <w:rPr>
          <w:rStyle w:val="24"/>
          <w:rFonts w:hint="eastAsia"/>
          <w:b w:val="0"/>
          <w:bCs/>
          <w:highlight w:val="none"/>
          <w:lang w:val="zh-CN"/>
        </w:rPr>
        <w:t>第</w:t>
      </w:r>
      <w:r>
        <w:rPr>
          <w:rStyle w:val="24"/>
          <w:rFonts w:hint="eastAsia"/>
          <w:b w:val="0"/>
          <w:bCs/>
          <w:highlight w:val="none"/>
          <w:lang w:val="en-US" w:eastAsia="zh-CN"/>
        </w:rPr>
        <w:t>七</w:t>
      </w:r>
      <w:r>
        <w:rPr>
          <w:rStyle w:val="24"/>
          <w:rFonts w:hint="eastAsia"/>
          <w:b w:val="0"/>
          <w:bCs/>
          <w:highlight w:val="none"/>
          <w:lang w:val="zh-CN"/>
        </w:rPr>
        <w:t xml:space="preserve">章 </w:t>
      </w:r>
      <w:bookmarkEnd w:id="96"/>
      <w:bookmarkEnd w:id="97"/>
      <w:r>
        <w:rPr>
          <w:rStyle w:val="24"/>
          <w:rFonts w:hint="eastAsia"/>
          <w:b w:val="0"/>
          <w:bCs/>
          <w:highlight w:val="none"/>
          <w:lang w:val="zh-CN"/>
        </w:rPr>
        <w:t>技术标准和要求</w:t>
      </w:r>
      <w:bookmarkEnd w:id="98"/>
    </w:p>
    <w:p w14:paraId="55BA8F79">
      <w:pPr>
        <w:pStyle w:val="15"/>
        <w:jc w:val="center"/>
        <w:outlineLvl w:val="9"/>
        <w:rPr>
          <w:rFonts w:hint="eastAsia" w:ascii="宋体" w:hAnsi="宋体" w:cs="宋体"/>
          <w:b w:val="0"/>
          <w:bCs w:val="0"/>
          <w:sz w:val="32"/>
          <w:szCs w:val="32"/>
          <w:highlight w:val="none"/>
          <w:lang w:val="zh-CN"/>
        </w:rPr>
      </w:pPr>
      <w:bookmarkStart w:id="99" w:name="_Toc382396568"/>
      <w:bookmarkStart w:id="100" w:name="_Toc8670"/>
      <w:r>
        <w:rPr>
          <w:rFonts w:hint="eastAsia" w:ascii="宋体" w:hAnsi="宋体" w:cs="宋体"/>
          <w:b w:val="0"/>
          <w:bCs w:val="0"/>
          <w:sz w:val="32"/>
          <w:szCs w:val="32"/>
          <w:highlight w:val="none"/>
          <w:lang w:val="zh-CN"/>
        </w:rPr>
        <w:t>详见工程量清单、图纸要求</w:t>
      </w:r>
    </w:p>
    <w:p w14:paraId="50D383E9">
      <w:pPr>
        <w:pStyle w:val="15"/>
        <w:jc w:val="center"/>
        <w:outlineLvl w:val="0"/>
        <w:rPr>
          <w:rFonts w:hint="eastAsia" w:ascii="宋体" w:hAnsi="宋体" w:cs="宋体"/>
          <w:b w:val="0"/>
          <w:bCs w:val="0"/>
          <w:szCs w:val="44"/>
          <w:highlight w:val="none"/>
          <w:lang w:val="zh-CN"/>
        </w:rPr>
      </w:pPr>
      <w:r>
        <w:rPr>
          <w:rFonts w:hint="eastAsia" w:ascii="宋体" w:hAnsi="宋体" w:cs="宋体"/>
          <w:b w:val="0"/>
          <w:bCs w:val="0"/>
          <w:szCs w:val="44"/>
          <w:highlight w:val="none"/>
          <w:lang w:val="zh-CN"/>
        </w:rPr>
        <w:br w:type="page"/>
      </w:r>
      <w:bookmarkStart w:id="101" w:name="_Toc30765"/>
      <w:bookmarkStart w:id="171" w:name="_GoBack"/>
      <w:bookmarkEnd w:id="171"/>
      <w:r>
        <w:rPr>
          <w:rStyle w:val="24"/>
          <w:rFonts w:hint="eastAsia"/>
          <w:b w:val="0"/>
          <w:bCs w:val="0"/>
          <w:highlight w:val="none"/>
          <w:lang w:val="zh-CN"/>
        </w:rPr>
        <w:t>第</w:t>
      </w:r>
      <w:r>
        <w:rPr>
          <w:rStyle w:val="24"/>
          <w:rFonts w:hint="eastAsia"/>
          <w:b w:val="0"/>
          <w:bCs w:val="0"/>
          <w:highlight w:val="none"/>
          <w:lang w:val="en-US" w:eastAsia="zh-CN"/>
        </w:rPr>
        <w:t>八</w:t>
      </w:r>
      <w:r>
        <w:rPr>
          <w:rStyle w:val="24"/>
          <w:rFonts w:hint="eastAsia"/>
          <w:b w:val="0"/>
          <w:bCs w:val="0"/>
          <w:highlight w:val="none"/>
          <w:lang w:val="zh-CN"/>
        </w:rPr>
        <w:t>章 投标文件格式</w:t>
      </w:r>
      <w:bookmarkEnd w:id="99"/>
      <w:bookmarkEnd w:id="100"/>
      <w:bookmarkEnd w:id="101"/>
    </w:p>
    <w:p w14:paraId="172B1B65">
      <w:pPr>
        <w:rPr>
          <w:rFonts w:hint="eastAsia" w:ascii="宋体" w:hAnsi="宋体" w:cs="宋体"/>
          <w:b w:val="0"/>
          <w:szCs w:val="18"/>
          <w:highlight w:val="none"/>
          <w:lang w:val="zh-CN"/>
        </w:rPr>
      </w:pPr>
    </w:p>
    <w:p w14:paraId="6353B26F">
      <w:pPr>
        <w:autoSpaceDE w:val="0"/>
        <w:autoSpaceDN w:val="0"/>
        <w:adjustRightInd w:val="0"/>
        <w:spacing w:line="600" w:lineRule="exact"/>
        <w:jc w:val="left"/>
        <w:rPr>
          <w:rFonts w:hint="eastAsia" w:ascii="宋体" w:hAnsi="宋体" w:cs="宋体"/>
          <w:b w:val="0"/>
          <w:szCs w:val="18"/>
          <w:highlight w:val="none"/>
          <w:lang w:val="zh-CN"/>
        </w:rPr>
      </w:pPr>
    </w:p>
    <w:p w14:paraId="70E4AE96">
      <w:pPr>
        <w:autoSpaceDE w:val="0"/>
        <w:autoSpaceDN w:val="0"/>
        <w:adjustRightInd w:val="0"/>
        <w:spacing w:line="600" w:lineRule="exact"/>
        <w:jc w:val="left"/>
        <w:rPr>
          <w:rFonts w:hint="eastAsia" w:ascii="宋体" w:hAnsi="宋体" w:cs="宋体"/>
          <w:b w:val="0"/>
          <w:szCs w:val="18"/>
          <w:highlight w:val="none"/>
          <w:lang w:val="zh-CN"/>
        </w:rPr>
      </w:pPr>
    </w:p>
    <w:p w14:paraId="5BC33DDE">
      <w:pPr>
        <w:spacing w:line="360" w:lineRule="auto"/>
        <w:ind w:firstLine="1400" w:firstLineChars="500"/>
        <w:rPr>
          <w:rFonts w:ascii="宋体" w:hAnsi="宋体"/>
          <w:color w:val="auto"/>
          <w:sz w:val="28"/>
          <w:szCs w:val="28"/>
          <w:highlight w:val="none"/>
          <w:u w:val="single"/>
        </w:rPr>
      </w:pPr>
    </w:p>
    <w:p w14:paraId="62F96FBB">
      <w:pPr>
        <w:spacing w:line="360" w:lineRule="auto"/>
        <w:ind w:firstLine="1400" w:firstLineChars="500"/>
        <w:rPr>
          <w:rFonts w:ascii="宋体" w:hAnsi="宋体"/>
          <w:color w:val="auto"/>
          <w:sz w:val="28"/>
          <w:szCs w:val="28"/>
          <w:highlight w:val="none"/>
          <w:u w:val="single"/>
        </w:rPr>
      </w:pPr>
    </w:p>
    <w:p w14:paraId="6B33D57B">
      <w:pPr>
        <w:spacing w:line="360" w:lineRule="auto"/>
        <w:ind w:firstLine="1400" w:firstLineChars="500"/>
        <w:rPr>
          <w:rFonts w:hint="default" w:ascii="宋体" w:hAnsi="宋体" w:eastAsia="宋体"/>
          <w:color w:val="auto"/>
          <w:sz w:val="20"/>
          <w:highlight w:val="none"/>
          <w:lang w:val="en-US" w:eastAsia="zh-CN"/>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 xml:space="preserve">   </w:t>
      </w:r>
    </w:p>
    <w:p w14:paraId="208D95BF">
      <w:pPr>
        <w:spacing w:line="360" w:lineRule="auto"/>
        <w:jc w:val="center"/>
        <w:rPr>
          <w:rFonts w:ascii="宋体" w:hAnsi="宋体"/>
          <w:color w:val="auto"/>
          <w:sz w:val="20"/>
          <w:highlight w:val="none"/>
        </w:rPr>
      </w:pPr>
    </w:p>
    <w:p w14:paraId="66B88B53">
      <w:pPr>
        <w:spacing w:line="360" w:lineRule="auto"/>
        <w:rPr>
          <w:rFonts w:hint="eastAsia" w:ascii="宋体" w:hAnsi="宋体"/>
          <w:color w:val="auto"/>
          <w:sz w:val="20"/>
          <w:highlight w:val="none"/>
        </w:rPr>
      </w:pPr>
    </w:p>
    <w:p w14:paraId="34609619">
      <w:pPr>
        <w:spacing w:line="360" w:lineRule="auto"/>
        <w:rPr>
          <w:rFonts w:hint="eastAsia" w:ascii="宋体" w:hAnsi="宋体"/>
          <w:color w:val="auto"/>
          <w:sz w:val="20"/>
          <w:highlight w:val="none"/>
        </w:rPr>
      </w:pPr>
    </w:p>
    <w:p w14:paraId="367A7261">
      <w:pPr>
        <w:spacing w:line="360" w:lineRule="auto"/>
        <w:rPr>
          <w:rFonts w:hint="eastAsia" w:ascii="宋体" w:hAnsi="宋体"/>
          <w:color w:val="auto"/>
          <w:sz w:val="20"/>
          <w:highlight w:val="none"/>
        </w:rPr>
      </w:pPr>
    </w:p>
    <w:p w14:paraId="7125A33E">
      <w:pPr>
        <w:spacing w:line="360" w:lineRule="auto"/>
        <w:rPr>
          <w:rFonts w:hint="eastAsia" w:ascii="宋体" w:hAnsi="宋体"/>
          <w:color w:val="auto"/>
          <w:sz w:val="20"/>
          <w:highlight w:val="none"/>
        </w:rPr>
      </w:pPr>
    </w:p>
    <w:p w14:paraId="7EB53C35">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2A0CD7F4">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111CDAE5">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644DAD46">
      <w:pPr>
        <w:spacing w:line="360" w:lineRule="auto"/>
        <w:rPr>
          <w:rFonts w:ascii="宋体" w:hAnsi="宋体"/>
          <w:color w:val="auto"/>
          <w:sz w:val="28"/>
          <w:szCs w:val="28"/>
          <w:highlight w:val="none"/>
        </w:rPr>
      </w:pPr>
    </w:p>
    <w:p w14:paraId="6B8D60EC">
      <w:pPr>
        <w:spacing w:line="360" w:lineRule="auto"/>
        <w:rPr>
          <w:rFonts w:ascii="宋体" w:hAnsi="宋体"/>
          <w:color w:val="auto"/>
          <w:sz w:val="28"/>
          <w:szCs w:val="28"/>
          <w:highlight w:val="none"/>
        </w:rPr>
      </w:pPr>
    </w:p>
    <w:p w14:paraId="1A4CCBBF">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 xml:space="preserve"> 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658BBD41">
      <w:pPr>
        <w:spacing w:line="360" w:lineRule="auto"/>
        <w:ind w:firstLine="1120" w:firstLineChars="4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1853FE4">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177E2F6">
      <w:pPr>
        <w:rPr>
          <w:rFonts w:hint="eastAsia" w:ascii="宋体" w:hAnsi="宋体" w:eastAsia="宋体" w:cs="宋体"/>
          <w:color w:val="auto"/>
          <w:highlight w:val="none"/>
        </w:rPr>
      </w:pPr>
    </w:p>
    <w:p w14:paraId="0E515E3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0CCD8F">
      <w:pPr>
        <w:jc w:val="center"/>
        <w:rPr>
          <w:rFonts w:hint="eastAsia" w:ascii="宋体" w:hAnsi="宋体" w:eastAsia="宋体" w:cs="宋体"/>
          <w:b/>
          <w:color w:val="auto"/>
          <w:sz w:val="36"/>
          <w:szCs w:val="36"/>
          <w:highlight w:val="none"/>
        </w:rPr>
      </w:pPr>
      <w:bookmarkStart w:id="102" w:name="_Toc152042576"/>
      <w:bookmarkStart w:id="103" w:name="_Toc262740152"/>
      <w:bookmarkStart w:id="104" w:name="_Toc144974856"/>
      <w:bookmarkStart w:id="105" w:name="_Toc285981643"/>
      <w:bookmarkStart w:id="106" w:name="_Toc238797661"/>
      <w:bookmarkStart w:id="107" w:name="_Toc152045787"/>
      <w:bookmarkStart w:id="108" w:name="_Toc238552299"/>
      <w:r>
        <w:rPr>
          <w:rFonts w:hint="eastAsia" w:ascii="宋体" w:hAnsi="宋体" w:eastAsia="宋体" w:cs="宋体"/>
          <w:b/>
          <w:color w:val="auto"/>
          <w:sz w:val="36"/>
          <w:szCs w:val="36"/>
          <w:highlight w:val="none"/>
        </w:rPr>
        <w:t>目  录</w:t>
      </w:r>
      <w:bookmarkEnd w:id="102"/>
      <w:bookmarkEnd w:id="103"/>
      <w:bookmarkEnd w:id="104"/>
      <w:bookmarkEnd w:id="105"/>
      <w:bookmarkEnd w:id="106"/>
      <w:bookmarkEnd w:id="107"/>
      <w:bookmarkEnd w:id="108"/>
    </w:p>
    <w:p w14:paraId="755C2974">
      <w:pPr>
        <w:spacing w:line="480" w:lineRule="auto"/>
        <w:rPr>
          <w:rFonts w:hint="eastAsia" w:ascii="宋体" w:hAnsi="宋体" w:eastAsia="宋体" w:cs="宋体"/>
          <w:color w:val="auto"/>
          <w:highlight w:val="none"/>
        </w:rPr>
      </w:pPr>
    </w:p>
    <w:p w14:paraId="09DF5297">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一、投标函及投标函附录</w:t>
      </w:r>
    </w:p>
    <w:p w14:paraId="3BC65A59">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28412653">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法定代表人身份证明的授权委托书</w:t>
      </w:r>
    </w:p>
    <w:p w14:paraId="1B901044">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首次</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w:t>
      </w:r>
    </w:p>
    <w:p w14:paraId="0766881E">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、已标价工程量清单</w:t>
      </w:r>
    </w:p>
    <w:p w14:paraId="21A7C68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、施工组织设计</w:t>
      </w:r>
    </w:p>
    <w:p w14:paraId="71D728FD">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、项目管理机构</w:t>
      </w:r>
    </w:p>
    <w:p w14:paraId="108B0E31">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、资格审查资料</w:t>
      </w:r>
    </w:p>
    <w:p w14:paraId="4738BAD3">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rPr>
        <w:t>年承担的类似项目情况表</w:t>
      </w:r>
    </w:p>
    <w:p w14:paraId="2196A8D5">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十、正在承接的和新承接的项目情况表</w:t>
      </w:r>
    </w:p>
    <w:p w14:paraId="14896EAD">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、近年发生的诉讼及仲裁情况</w:t>
      </w:r>
    </w:p>
    <w:p w14:paraId="4B7DD39F">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、其他材料</w:t>
      </w:r>
    </w:p>
    <w:p w14:paraId="408E58DF">
      <w:pPr>
        <w:pStyle w:val="25"/>
        <w:shd w:val="clear" w:color="auto" w:fil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十</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、中小企业和残疾人福利性单位声明函</w:t>
      </w:r>
    </w:p>
    <w:p w14:paraId="6A03ACF4">
      <w:pPr>
        <w:spacing w:line="480" w:lineRule="auto"/>
        <w:rPr>
          <w:rFonts w:hint="eastAsia" w:ascii="宋体" w:hAnsi="宋体" w:eastAsia="宋体" w:cs="宋体"/>
          <w:color w:val="auto"/>
          <w:highlight w:val="none"/>
        </w:rPr>
      </w:pPr>
    </w:p>
    <w:p w14:paraId="7C0B3D3E">
      <w:pPr>
        <w:spacing w:line="5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700D07C7">
      <w:pPr>
        <w:spacing w:line="540" w:lineRule="exact"/>
        <w:rPr>
          <w:rFonts w:hint="eastAsia" w:ascii="宋体" w:hAnsi="宋体" w:eastAsia="宋体" w:cs="宋体"/>
          <w:color w:val="auto"/>
          <w:highlight w:val="none"/>
        </w:rPr>
      </w:pPr>
    </w:p>
    <w:p w14:paraId="2F492DFB">
      <w:pPr>
        <w:tabs>
          <w:tab w:val="left" w:pos="720"/>
        </w:tabs>
        <w:bidi w:val="0"/>
        <w:outlineLvl w:val="9"/>
        <w:rPr>
          <w:rFonts w:hint="eastAsia" w:ascii="宋体" w:hAnsi="宋体" w:eastAsia="宋体" w:cs="宋体"/>
          <w:color w:val="auto"/>
          <w:sz w:val="32"/>
          <w:szCs w:val="32"/>
          <w:highlight w:val="none"/>
        </w:rPr>
      </w:pPr>
      <w:bookmarkStart w:id="109" w:name="_Toc262740153"/>
      <w:bookmarkStart w:id="110" w:name="_Toc152042577"/>
      <w:bookmarkStart w:id="111" w:name="_Toc238552300"/>
      <w:bookmarkStart w:id="112" w:name="_Toc144974857"/>
      <w:bookmarkStart w:id="113" w:name="_Toc152045788"/>
      <w:bookmarkStart w:id="114" w:name="_Toc238797662"/>
      <w:r>
        <w:rPr>
          <w:rFonts w:hint="eastAsia" w:ascii="宋体" w:hAnsi="宋体" w:eastAsia="宋体" w:cs="宋体"/>
          <w:color w:val="auto"/>
          <w:highlight w:val="none"/>
        </w:rPr>
        <w:br w:type="page"/>
      </w:r>
      <w:bookmarkEnd w:id="109"/>
      <w:bookmarkEnd w:id="110"/>
      <w:bookmarkEnd w:id="111"/>
      <w:bookmarkEnd w:id="112"/>
      <w:bookmarkEnd w:id="113"/>
      <w:bookmarkEnd w:id="114"/>
      <w:bookmarkStart w:id="115" w:name="_Toc497206141"/>
      <w:bookmarkStart w:id="116" w:name="_Toc22190331"/>
      <w:bookmarkStart w:id="117" w:name="_Toc152045791"/>
      <w:bookmarkStart w:id="118" w:name="_Toc152042580"/>
      <w:bookmarkStart w:id="119" w:name="_Toc238797663"/>
      <w:bookmarkStart w:id="120" w:name="_Toc238552301"/>
      <w:bookmarkStart w:id="121" w:name="_Toc144974860"/>
      <w:bookmarkStart w:id="122" w:name="_Toc285981645"/>
      <w:bookmarkStart w:id="123" w:name="_Toc262740154"/>
      <w:r>
        <w:rPr>
          <w:rFonts w:hint="eastAsia" w:ascii="宋体" w:hAnsi="宋体" w:eastAsia="宋体" w:cs="宋体"/>
          <w:b/>
          <w:bCs/>
          <w:color w:val="auto"/>
          <w:sz w:val="32"/>
          <w:szCs w:val="32"/>
          <w:highlight w:val="none"/>
        </w:rPr>
        <w:t>一、投标函及投标函附录</w:t>
      </w:r>
      <w:bookmarkEnd w:id="115"/>
      <w:bookmarkEnd w:id="116"/>
    </w:p>
    <w:p w14:paraId="4E9A04F1">
      <w:pPr>
        <w:shd w:val="clear" w:color="auto" w:fill="auto"/>
        <w:spacing w:beforeLines="50" w:afterLines="50" w:line="360" w:lineRule="auto"/>
        <w:jc w:val="center"/>
        <w:rPr>
          <w:rFonts w:hint="eastAsia" w:ascii="宋体" w:hAnsi="宋体" w:eastAsia="宋体" w:cs="宋体"/>
          <w:color w:val="auto"/>
          <w:sz w:val="28"/>
          <w:szCs w:val="28"/>
          <w:highlight w:val="none"/>
        </w:rPr>
      </w:pPr>
      <w:bookmarkStart w:id="124" w:name="bookmark177"/>
      <w:bookmarkEnd w:id="124"/>
      <w:bookmarkStart w:id="125" w:name="_Toc247527829"/>
      <w:bookmarkStart w:id="126" w:name="_Toc152045789"/>
      <w:bookmarkStart w:id="127" w:name="_Toc152042578"/>
      <w:bookmarkStart w:id="128" w:name="_Toc144974858"/>
      <w:bookmarkStart w:id="129" w:name="_Toc247514248"/>
      <w:bookmarkStart w:id="130" w:name="_Toc423327228"/>
      <w:r>
        <w:rPr>
          <w:rFonts w:hint="eastAsia" w:ascii="宋体" w:hAnsi="宋体" w:eastAsia="宋体" w:cs="宋体"/>
          <w:b/>
          <w:color w:val="auto"/>
          <w:sz w:val="28"/>
          <w:szCs w:val="28"/>
          <w:highlight w:val="none"/>
        </w:rPr>
        <w:t>（一）投标函</w:t>
      </w:r>
      <w:bookmarkEnd w:id="125"/>
      <w:bookmarkEnd w:id="126"/>
      <w:bookmarkEnd w:id="127"/>
      <w:bookmarkEnd w:id="128"/>
      <w:bookmarkEnd w:id="129"/>
      <w:bookmarkEnd w:id="130"/>
    </w:p>
    <w:p w14:paraId="43EC7AC7">
      <w:pPr>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（采购人全称）</w:t>
      </w:r>
    </w:p>
    <w:p w14:paraId="297CF54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rPr>
        <w:t>（项目名称、编号）　　　　　　　</w:t>
      </w:r>
      <w:r>
        <w:rPr>
          <w:rFonts w:hint="eastAsia" w:ascii="宋体" w:hAnsi="宋体" w:eastAsia="宋体" w:cs="宋体"/>
          <w:color w:val="auto"/>
          <w:sz w:val="24"/>
          <w:szCs w:val="24"/>
          <w:highlight w:val="none"/>
        </w:rPr>
        <w:t>竞争性磋商文件，经详细研究，我们决定参加组织</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）的竞争性磋商活动，为此，我方着重声明如下：</w:t>
      </w:r>
    </w:p>
    <w:p w14:paraId="3D9D389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1、我方愿意按照竞争性磋商响应文件中的一切要求，</w:t>
      </w:r>
      <w:r>
        <w:rPr>
          <w:rFonts w:hint="eastAsia" w:ascii="宋体" w:hAnsi="宋体" w:eastAsia="宋体" w:cs="Times New Roman"/>
          <w:color w:val="auto"/>
          <w:sz w:val="24"/>
          <w:szCs w:val="24"/>
          <w:highlight w:val="none"/>
          <w:lang w:val="zh-CN"/>
        </w:rPr>
        <w:t>按合同约定实施和完成承包工程，修补工程中的任何缺陷，工程质量达到</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eastAsia="zh-CN"/>
        </w:rPr>
        <w:t>首次</w:t>
      </w:r>
      <w:r>
        <w:rPr>
          <w:rFonts w:hint="eastAsia" w:ascii="宋体" w:hAnsi="宋体" w:eastAsia="宋体" w:cs="宋体"/>
          <w:color w:val="auto"/>
          <w:sz w:val="24"/>
          <w:szCs w:val="24"/>
          <w:highlight w:val="none"/>
        </w:rPr>
        <w:t>报价为：</w:t>
      </w:r>
      <w:r>
        <w:rPr>
          <w:rFonts w:hint="eastAsia" w:ascii="宋体" w:hAnsi="宋体" w:eastAsia="宋体" w:cs="Times New Roman"/>
          <w:color w:val="auto"/>
          <w:sz w:val="24"/>
          <w:szCs w:val="24"/>
          <w:highlight w:val="none"/>
          <w:lang w:val="zh-CN"/>
        </w:rPr>
        <w:t>人民币</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大写</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元</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u w:val="single"/>
          <w:lang w:val="zh-CN"/>
        </w:rPr>
        <w:t xml:space="preserve">         </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的磋商首次总报价，计划工期</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zh-CN"/>
        </w:rPr>
        <w:t>。</w:t>
      </w:r>
    </w:p>
    <w:p w14:paraId="380889D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2、我方承诺已经具备〈中华人民共和国政府采购法〉中规定的参加政府采购活动的供应商应当具备的条件：</w:t>
      </w:r>
    </w:p>
    <w:p w14:paraId="36E774C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CABA32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E45D15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E6529F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（4）参加此项采购活动前三年内，在经营活动中没有重大违法记录。</w:t>
      </w:r>
    </w:p>
    <w:p w14:paraId="0DA5540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3、提供磋商须知规定的全部磋商响应文件，包括磋商响应文件正本、副本、首次报价一览表和电子文档。</w:t>
      </w:r>
    </w:p>
    <w:p w14:paraId="48F4325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4、按磋商文件要求提供和交付的服务的磋商报价详见首次报价一览表。</w:t>
      </w:r>
    </w:p>
    <w:p w14:paraId="26B9BF8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5、我方承诺：完全理解磋商报价超过磋商时公布的预算金额时，响应文件将被拒绝。</w:t>
      </w:r>
    </w:p>
    <w:p w14:paraId="4D183BC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BFDA2B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7、承诺完全满足和响应磋商文件中的各项商务和技术要求，若有偏差，已在磋商响应文件商务条款偏离表中予以明确特别说明。</w:t>
      </w:r>
    </w:p>
    <w:p w14:paraId="3EC18E1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8、保证遵守磋商文件的规定。</w:t>
      </w:r>
    </w:p>
    <w:p w14:paraId="16E4FBE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9、我方完全理解贵方不一定接受最低价的磋商或收到的任何响应文件。</w:t>
      </w:r>
    </w:p>
    <w:p w14:paraId="0410298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10、我方愿意向贵方提供任何与本项磋商有关的数据、情况和技术资料。若贵方需要，我方愿意提供我方作出的一切承诺的证明材料。</w:t>
      </w:r>
    </w:p>
    <w:p w14:paraId="0223B4D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11、我方已详细审核全部磋商响应文件，包括磋商响应文件修改书（如有的话）、参考资料及有关附件，确认无误。</w:t>
      </w:r>
    </w:p>
    <w:p w14:paraId="1096DA3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12、我方承诺：采购人若需追回采购本项目磋商文件所列相关服务的，在不改变合同其他实质性条款的前提下，按相同或更优惠的折扣率保证供货。</w:t>
      </w:r>
    </w:p>
    <w:p w14:paraId="45939A2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13、我方承诺接受磋商文件中〈商务主要条款〉的全部条款且无任何异议。</w:t>
      </w:r>
    </w:p>
    <w:p w14:paraId="5E3B8F7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14、我方将严格遵守〈中华人民共和国政府采购法〉的有关规定，若有下列情形之一的，将被处理以采购金额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％发上</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0FD8B1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（1）提供虚假材料谋取中标、成交的；</w:t>
      </w:r>
    </w:p>
    <w:p w14:paraId="3F07F1D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14:paraId="00B4FEE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（3）与采购人、其它供应商或者代理机构工作人员恶意串通的；</w:t>
      </w:r>
    </w:p>
    <w:p w14:paraId="39BA589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（4）向采购人、代理机构工作人员行贿或提供其他不正当利益的；</w:t>
      </w:r>
    </w:p>
    <w:p w14:paraId="17143B7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（5）未经代理机构同意，在采购过程中与采购人进行协商谈判的；</w:t>
      </w:r>
    </w:p>
    <w:p w14:paraId="6EA563A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（6）拒绝有关部门监督检查虚假情况的。</w:t>
      </w:r>
    </w:p>
    <w:p w14:paraId="6DBEF30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15、所有关于本次磋商的函电，请按下列地址联系。</w:t>
      </w:r>
    </w:p>
    <w:p w14:paraId="0A90320D">
      <w:pPr>
        <w:spacing w:after="0" w:line="360" w:lineRule="auto"/>
        <w:ind w:firstLine="480" w:firstLineChars="200"/>
        <w:rPr>
          <w:rFonts w:hint="eastAsia" w:ascii="宋体" w:hAnsi="宋体" w:eastAsia="宋体" w:cs="宋体"/>
          <w:color w:val="auto"/>
          <w:sz w:val="24"/>
          <w:szCs w:val="24"/>
          <w:highlight w:val="none"/>
        </w:rPr>
      </w:pPr>
    </w:p>
    <w:p w14:paraId="7BBFF241">
      <w:pPr>
        <w:spacing w:after="0" w:line="360" w:lineRule="auto"/>
        <w:ind w:left="0" w:leftChars="0" w:firstLine="2880" w:firstLineChars="1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供应商全称（印章）：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ADFD23D">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06A32BCE">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41BE85D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4296916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7D369D0C">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38B7595F">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1E2A6553">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3337C16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FD5471A">
      <w:pPr>
        <w:rPr>
          <w:rFonts w:hint="eastAsia" w:ascii="宋体" w:hAnsi="宋体" w:eastAsia="宋体" w:cs="宋体"/>
          <w:color w:val="auto"/>
          <w:szCs w:val="21"/>
          <w:highlight w:val="none"/>
        </w:rPr>
      </w:pPr>
    </w:p>
    <w:p w14:paraId="23F68F10">
      <w:pPr>
        <w:jc w:val="center"/>
        <w:outlineLvl w:val="9"/>
        <w:rPr>
          <w:rFonts w:hint="eastAsia" w:ascii="宋体" w:hAnsi="宋体" w:eastAsia="宋体" w:cs="宋体"/>
          <w:color w:val="auto"/>
          <w:szCs w:val="21"/>
          <w:highlight w:val="none"/>
        </w:rPr>
      </w:pPr>
    </w:p>
    <w:p w14:paraId="01D3B898">
      <w:pPr>
        <w:shd w:val="clear" w:color="auto" w:fill="auto"/>
        <w:spacing w:beforeLines="50" w:afterLines="50" w:line="360" w:lineRule="auto"/>
        <w:jc w:val="center"/>
        <w:rPr>
          <w:rFonts w:hint="eastAsia" w:ascii="宋体" w:hAnsi="宋体" w:eastAsia="宋体" w:cs="宋体"/>
          <w:b/>
          <w:color w:val="auto"/>
          <w:sz w:val="28"/>
          <w:szCs w:val="28"/>
          <w:highlight w:val="none"/>
        </w:rPr>
      </w:pPr>
      <w:bookmarkStart w:id="131" w:name="_Toc435802466"/>
      <w:bookmarkStart w:id="132" w:name="_Toc26075"/>
    </w:p>
    <w:p w14:paraId="00FAC9DE">
      <w:pPr>
        <w:keepNext w:val="0"/>
        <w:keepLines w:val="0"/>
        <w:pageBreakBefore/>
        <w:widowControl w:val="0"/>
        <w:shd w:val="clear" w:color="auto" w:fill="auto"/>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（二）投标函附录</w:t>
      </w:r>
    </w:p>
    <w:tbl>
      <w:tblPr>
        <w:tblStyle w:val="16"/>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455"/>
        <w:gridCol w:w="6120"/>
        <w:gridCol w:w="1333"/>
      </w:tblGrid>
      <w:tr w14:paraId="480D4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A2EE32B">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B255FA5">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B570C60">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E1EFB72">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是否响应</w:t>
            </w:r>
          </w:p>
        </w:tc>
      </w:tr>
      <w:tr w14:paraId="1196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C93479">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05B609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项目经理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DC7B1E5">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姓名：</w:t>
            </w:r>
          </w:p>
          <w:p w14:paraId="52D7473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证书编号：</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31BDD4D">
            <w:pPr>
              <w:autoSpaceDE w:val="0"/>
              <w:autoSpaceDN w:val="0"/>
              <w:adjustRightInd w:val="0"/>
              <w:spacing w:line="300" w:lineRule="exact"/>
              <w:rPr>
                <w:rFonts w:hint="eastAsia" w:ascii="宋体" w:hAnsi="宋体" w:cs="宋体"/>
                <w:b w:val="0"/>
                <w:sz w:val="21"/>
                <w:szCs w:val="21"/>
                <w:highlight w:val="none"/>
                <w:lang w:val="zh-CN"/>
              </w:rPr>
            </w:pPr>
          </w:p>
        </w:tc>
      </w:tr>
      <w:tr w14:paraId="19CB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C60B2AC">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964D698">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en-US" w:eastAsia="zh-CN"/>
              </w:rPr>
              <w:t>计划</w:t>
            </w:r>
            <w:r>
              <w:rPr>
                <w:rFonts w:hint="eastAsia" w:ascii="宋体" w:hAnsi="宋体" w:cs="宋体"/>
                <w:b w:val="0"/>
                <w:sz w:val="21"/>
                <w:szCs w:val="21"/>
                <w:highlight w:val="none"/>
                <w:lang w:val="zh-CN"/>
              </w:rPr>
              <w:t>工期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2144664">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B00F366">
            <w:pPr>
              <w:autoSpaceDE w:val="0"/>
              <w:autoSpaceDN w:val="0"/>
              <w:adjustRightInd w:val="0"/>
              <w:spacing w:line="300" w:lineRule="exact"/>
              <w:rPr>
                <w:rFonts w:hint="eastAsia" w:ascii="宋体" w:hAnsi="宋体" w:cs="宋体"/>
                <w:b w:val="0"/>
                <w:sz w:val="21"/>
                <w:szCs w:val="21"/>
                <w:highlight w:val="none"/>
                <w:lang w:val="zh-CN"/>
              </w:rPr>
            </w:pPr>
          </w:p>
        </w:tc>
      </w:tr>
      <w:tr w14:paraId="0D42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5BE7B8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3</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9C0E627">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rPr>
              <w:t>保修期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1FBB23C">
            <w:pPr>
              <w:autoSpaceDE w:val="0"/>
              <w:autoSpaceDN w:val="0"/>
              <w:adjustRightInd w:val="0"/>
              <w:spacing w:line="300" w:lineRule="exact"/>
              <w:jc w:val="left"/>
              <w:rPr>
                <w:rFonts w:hint="eastAsia" w:ascii="宋体" w:hAnsi="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69064C7">
            <w:pPr>
              <w:autoSpaceDE w:val="0"/>
              <w:autoSpaceDN w:val="0"/>
              <w:adjustRightInd w:val="0"/>
              <w:spacing w:line="300" w:lineRule="exact"/>
              <w:rPr>
                <w:rFonts w:hint="eastAsia" w:ascii="宋体" w:hAnsi="宋体" w:cs="宋体"/>
                <w:b w:val="0"/>
                <w:sz w:val="21"/>
                <w:szCs w:val="21"/>
                <w:highlight w:val="none"/>
                <w:lang w:val="zh-CN"/>
              </w:rPr>
            </w:pPr>
          </w:p>
        </w:tc>
      </w:tr>
      <w:tr w14:paraId="6D3CA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28AF320">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4</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17F7D9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分包</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8B1545D">
            <w:pPr>
              <w:autoSpaceDE w:val="0"/>
              <w:autoSpaceDN w:val="0"/>
              <w:adjustRightInd w:val="0"/>
              <w:spacing w:line="300" w:lineRule="exact"/>
              <w:jc w:val="left"/>
              <w:rPr>
                <w:rFonts w:hint="eastAsia" w:ascii="宋体" w:hAnsi="宋体" w:cs="宋体"/>
                <w:b w:val="0"/>
                <w:sz w:val="21"/>
                <w:szCs w:val="21"/>
                <w:highlight w:val="none"/>
                <w:lang w:val="zh-CN"/>
              </w:rPr>
            </w:pPr>
            <w:r>
              <w:rPr>
                <w:rFonts w:hint="eastAsia" w:ascii="宋体" w:hAnsi="宋体" w:cs="宋体"/>
                <w:b w:val="0"/>
                <w:kern w:val="15"/>
                <w:sz w:val="21"/>
                <w:szCs w:val="21"/>
                <w:highlight w:val="none"/>
              </w:rPr>
              <w:t>本工程不</w:t>
            </w:r>
            <w:r>
              <w:rPr>
                <w:rFonts w:hint="eastAsia" w:ascii="宋体" w:hAnsi="宋体" w:cs="宋体"/>
                <w:b w:val="0"/>
                <w:sz w:val="21"/>
                <w:szCs w:val="21"/>
                <w:highlight w:val="none"/>
                <w:lang w:val="zh-CN"/>
              </w:rPr>
              <w:t>允许分包。</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352BD27">
            <w:pPr>
              <w:autoSpaceDE w:val="0"/>
              <w:autoSpaceDN w:val="0"/>
              <w:adjustRightInd w:val="0"/>
              <w:spacing w:line="300" w:lineRule="exact"/>
              <w:rPr>
                <w:rFonts w:hint="eastAsia" w:ascii="宋体" w:hAnsi="宋体" w:cs="宋体"/>
                <w:b w:val="0"/>
                <w:sz w:val="21"/>
                <w:szCs w:val="21"/>
                <w:highlight w:val="none"/>
                <w:lang w:val="zh-CN"/>
              </w:rPr>
            </w:pPr>
          </w:p>
        </w:tc>
      </w:tr>
      <w:tr w14:paraId="7AECE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8482E6A">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5</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5DA2639">
            <w:pPr>
              <w:autoSpaceDE w:val="0"/>
              <w:autoSpaceDN w:val="0"/>
              <w:adjustRightInd w:val="0"/>
              <w:spacing w:line="300" w:lineRule="exact"/>
              <w:rPr>
                <w:rFonts w:hint="eastAsia" w:ascii="宋体" w:hAnsi="宋体" w:cs="宋体"/>
                <w:b w:val="0"/>
                <w:sz w:val="21"/>
                <w:szCs w:val="21"/>
                <w:highlight w:val="none"/>
              </w:rPr>
            </w:pPr>
            <w:r>
              <w:rPr>
                <w:rFonts w:hint="eastAsia" w:ascii="宋体" w:hAnsi="宋体" w:cs="宋体"/>
                <w:b w:val="0"/>
                <w:sz w:val="21"/>
                <w:szCs w:val="21"/>
                <w:highlight w:val="none"/>
                <w:lang w:val="zh-CN"/>
              </w:rPr>
              <w:t>工期提前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3FE4A74">
            <w:pPr>
              <w:autoSpaceDE w:val="0"/>
              <w:autoSpaceDN w:val="0"/>
              <w:adjustRightInd w:val="0"/>
              <w:spacing w:line="300" w:lineRule="exact"/>
              <w:jc w:val="left"/>
              <w:rPr>
                <w:rFonts w:hint="eastAsia" w:ascii="宋体" w:hAnsi="宋体" w:cs="宋体"/>
                <w:b w:val="0"/>
                <w:sz w:val="21"/>
                <w:szCs w:val="21"/>
                <w:highlight w:val="none"/>
              </w:rPr>
            </w:pPr>
            <w:r>
              <w:rPr>
                <w:rFonts w:hint="eastAsia" w:ascii="宋体" w:hAnsi="宋体" w:cs="宋体"/>
                <w:b w:val="0"/>
                <w:sz w:val="21"/>
                <w:szCs w:val="21"/>
                <w:highlight w:val="none"/>
                <w:lang w:val="zh-CN"/>
              </w:rPr>
              <w:t>承包人提前竣工，不奖励。</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9A7015">
            <w:pPr>
              <w:autoSpaceDE w:val="0"/>
              <w:autoSpaceDN w:val="0"/>
              <w:adjustRightInd w:val="0"/>
              <w:spacing w:line="300" w:lineRule="exact"/>
              <w:rPr>
                <w:rFonts w:hint="eastAsia" w:ascii="宋体" w:hAnsi="宋体" w:cs="宋体"/>
                <w:b w:val="0"/>
                <w:sz w:val="21"/>
                <w:szCs w:val="21"/>
                <w:highlight w:val="none"/>
                <w:lang w:val="zh-CN"/>
              </w:rPr>
            </w:pPr>
          </w:p>
        </w:tc>
      </w:tr>
      <w:tr w14:paraId="4C42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F2101B">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6</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E984AAC">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rPr>
              <w:t>质量标准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5C9033D">
            <w:pPr>
              <w:autoSpaceDE w:val="0"/>
              <w:autoSpaceDN w:val="0"/>
              <w:adjustRightInd w:val="0"/>
              <w:spacing w:line="300" w:lineRule="exact"/>
              <w:jc w:val="left"/>
              <w:rPr>
                <w:rFonts w:hint="eastAsia" w:ascii="宋体" w:hAnsi="宋体" w:eastAsia="宋体" w:cs="宋体"/>
                <w:b w:val="0"/>
                <w:kern w:val="15"/>
                <w:sz w:val="21"/>
                <w:szCs w:val="21"/>
                <w:highlight w:val="none"/>
                <w:u w:val="singl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01D83">
            <w:pPr>
              <w:autoSpaceDE w:val="0"/>
              <w:autoSpaceDN w:val="0"/>
              <w:adjustRightInd w:val="0"/>
              <w:spacing w:line="300" w:lineRule="exact"/>
              <w:rPr>
                <w:rFonts w:hint="eastAsia" w:ascii="宋体" w:hAnsi="宋体" w:cs="宋体"/>
                <w:b w:val="0"/>
                <w:sz w:val="21"/>
                <w:szCs w:val="21"/>
                <w:highlight w:val="none"/>
                <w:lang w:val="zh-CN"/>
              </w:rPr>
            </w:pPr>
          </w:p>
        </w:tc>
      </w:tr>
      <w:tr w14:paraId="09F70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D85C96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b w:val="0"/>
                <w:sz w:val="21"/>
                <w:szCs w:val="21"/>
                <w:highlight w:val="none"/>
                <w:lang w:val="en-US" w:eastAsia="zh-CN"/>
              </w:rPr>
              <w:t>7</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7EE8848">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安全标准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2954CAE">
            <w:pPr>
              <w:autoSpaceDE w:val="0"/>
              <w:autoSpaceDN w:val="0"/>
              <w:adjustRightInd w:val="0"/>
              <w:spacing w:line="300" w:lineRule="exact"/>
              <w:jc w:val="left"/>
              <w:rPr>
                <w:rFonts w:hint="eastAsia" w:ascii="宋体" w:hAnsi="宋体" w:eastAsia="宋体" w:cs="宋体"/>
                <w:b w:val="0"/>
                <w:kern w:val="15"/>
                <w:sz w:val="21"/>
                <w:szCs w:val="21"/>
                <w:highlight w:val="none"/>
                <w:u w:val="singl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99193FB">
            <w:pPr>
              <w:autoSpaceDE w:val="0"/>
              <w:autoSpaceDN w:val="0"/>
              <w:adjustRightInd w:val="0"/>
              <w:spacing w:line="300" w:lineRule="exact"/>
              <w:rPr>
                <w:rFonts w:hint="eastAsia" w:ascii="宋体" w:hAnsi="宋体" w:cs="宋体"/>
                <w:b w:val="0"/>
                <w:sz w:val="21"/>
                <w:szCs w:val="21"/>
                <w:highlight w:val="none"/>
                <w:lang w:val="zh-CN"/>
              </w:rPr>
            </w:pPr>
          </w:p>
        </w:tc>
      </w:tr>
      <w:tr w14:paraId="439A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B9ADE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8</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156C383">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投标有效期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E04D3FB">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7FD4806">
            <w:pPr>
              <w:autoSpaceDE w:val="0"/>
              <w:autoSpaceDN w:val="0"/>
              <w:adjustRightInd w:val="0"/>
              <w:spacing w:line="300" w:lineRule="exact"/>
              <w:rPr>
                <w:rFonts w:hint="eastAsia" w:ascii="宋体" w:hAnsi="宋体" w:cs="宋体"/>
                <w:b w:val="0"/>
                <w:sz w:val="21"/>
                <w:szCs w:val="21"/>
                <w:highlight w:val="none"/>
                <w:lang w:val="zh-CN"/>
              </w:rPr>
            </w:pPr>
          </w:p>
        </w:tc>
      </w:tr>
      <w:tr w14:paraId="333F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2CD2BB0">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9</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2F867CB">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24EC549">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A4C07D6">
            <w:pPr>
              <w:autoSpaceDE w:val="0"/>
              <w:autoSpaceDN w:val="0"/>
              <w:adjustRightInd w:val="0"/>
              <w:spacing w:line="300" w:lineRule="exact"/>
              <w:rPr>
                <w:rFonts w:hint="eastAsia" w:ascii="宋体" w:hAnsi="宋体" w:cs="宋体"/>
                <w:b w:val="0"/>
                <w:sz w:val="21"/>
                <w:szCs w:val="21"/>
                <w:highlight w:val="none"/>
                <w:lang w:val="zh-CN"/>
              </w:rPr>
            </w:pPr>
          </w:p>
        </w:tc>
      </w:tr>
    </w:tbl>
    <w:p w14:paraId="2271AA54">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p>
    <w:p w14:paraId="277A5B9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0962D88">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C8D5E7F">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662964">
      <w:pPr>
        <w:pStyle w:val="3"/>
        <w:jc w:val="center"/>
        <w:outlineLvl w:val="9"/>
        <w:rPr>
          <w:rFonts w:hint="eastAsia" w:ascii="宋体" w:hAnsi="宋体" w:eastAsia="宋体" w:cs="宋体"/>
          <w:color w:val="auto"/>
          <w:highlight w:val="none"/>
        </w:rPr>
      </w:pPr>
    </w:p>
    <w:p w14:paraId="1CBBB4B2">
      <w:pPr>
        <w:keepNext/>
        <w:keepLines/>
        <w:pageBreakBefore/>
        <w:widowControl w:val="0"/>
        <w:tabs>
          <w:tab w:val="left" w:pos="432"/>
        </w:tabs>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w:t>
      </w:r>
      <w:bookmarkEnd w:id="117"/>
      <w:bookmarkEnd w:id="118"/>
      <w:bookmarkEnd w:id="119"/>
      <w:bookmarkEnd w:id="120"/>
      <w:bookmarkEnd w:id="121"/>
      <w:bookmarkEnd w:id="122"/>
      <w:bookmarkEnd w:id="123"/>
      <w:bookmarkEnd w:id="131"/>
      <w:bookmarkEnd w:id="132"/>
    </w:p>
    <w:p w14:paraId="2242C8BC">
      <w:pPr>
        <w:spacing w:line="440" w:lineRule="exact"/>
        <w:rPr>
          <w:rFonts w:hint="eastAsia" w:ascii="宋体" w:hAnsi="宋体" w:eastAsia="宋体" w:cs="宋体"/>
          <w:color w:val="auto"/>
          <w:sz w:val="20"/>
          <w:szCs w:val="20"/>
          <w:highlight w:val="none"/>
        </w:rPr>
      </w:pPr>
    </w:p>
    <w:p w14:paraId="2676D961">
      <w:pPr>
        <w:autoSpaceDE w:val="0"/>
        <w:autoSpaceDN w:val="0"/>
        <w:adjustRightInd w:val="0"/>
        <w:spacing w:line="360" w:lineRule="auto"/>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418A4903">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单位性质：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5833157D">
      <w:pPr>
        <w:autoSpaceDE w:val="0"/>
        <w:autoSpaceDN w:val="0"/>
        <w:adjustRightInd w:val="0"/>
        <w:spacing w:line="360" w:lineRule="auto"/>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283FEAD7">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成立时间：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71A61AEE">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经营期限：</w:t>
      </w:r>
      <w:r>
        <w:rPr>
          <w:rFonts w:hint="eastAsia" w:ascii="宋体" w:hAnsi="宋体" w:eastAsia="宋体" w:cs="宋体"/>
          <w:color w:val="auto"/>
          <w:sz w:val="24"/>
          <w:szCs w:val="24"/>
          <w:highlight w:val="none"/>
          <w:u w:val="single"/>
          <w:lang w:val="zh-CN"/>
        </w:rPr>
        <w:t xml:space="preserve">                                </w:t>
      </w:r>
    </w:p>
    <w:p w14:paraId="0B4FC3EF">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年龄：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职务：</w:t>
      </w:r>
      <w:r>
        <w:rPr>
          <w:rFonts w:hint="eastAsia" w:ascii="宋体" w:hAnsi="宋体" w:eastAsia="宋体" w:cs="宋体"/>
          <w:color w:val="auto"/>
          <w:sz w:val="24"/>
          <w:szCs w:val="24"/>
          <w:highlight w:val="none"/>
          <w:u w:val="single"/>
          <w:lang w:val="zh-CN"/>
        </w:rPr>
        <w:t xml:space="preserve">              </w:t>
      </w:r>
    </w:p>
    <w:p w14:paraId="1BEF60CB">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(供应商名称)的法定代表人。</w:t>
      </w:r>
    </w:p>
    <w:p w14:paraId="25B3363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特此证明。</w:t>
      </w:r>
    </w:p>
    <w:p w14:paraId="773A58FC">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0E5C4E3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后附：法定代表人身份证复印件加盖公章。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2200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4B0A24E5">
            <w:pPr>
              <w:spacing w:line="315" w:lineRule="auto"/>
              <w:ind w:firstLine="480" w:firstLineChars="200"/>
              <w:rPr>
                <w:rFonts w:hint="eastAsia" w:ascii="宋体" w:hAnsi="宋体" w:eastAsia="宋体" w:cs="宋体"/>
                <w:color w:val="auto"/>
                <w:sz w:val="24"/>
                <w:szCs w:val="24"/>
                <w:highlight w:val="none"/>
              </w:rPr>
            </w:pPr>
          </w:p>
          <w:p w14:paraId="03CFFB15">
            <w:pPr>
              <w:spacing w:line="315" w:lineRule="auto"/>
              <w:ind w:firstLine="480" w:firstLineChars="200"/>
              <w:rPr>
                <w:rFonts w:hint="eastAsia" w:ascii="宋体" w:hAnsi="宋体" w:eastAsia="宋体" w:cs="宋体"/>
                <w:color w:val="auto"/>
                <w:sz w:val="24"/>
                <w:szCs w:val="24"/>
                <w:highlight w:val="none"/>
              </w:rPr>
            </w:pPr>
          </w:p>
          <w:p w14:paraId="36FA0A7A">
            <w:pPr>
              <w:spacing w:line="315" w:lineRule="auto"/>
              <w:ind w:firstLine="480" w:firstLineChars="200"/>
              <w:rPr>
                <w:rFonts w:hint="eastAsia" w:ascii="宋体" w:hAnsi="宋体" w:eastAsia="宋体" w:cs="宋体"/>
                <w:color w:val="auto"/>
                <w:sz w:val="24"/>
                <w:szCs w:val="24"/>
                <w:highlight w:val="none"/>
              </w:rPr>
            </w:pPr>
          </w:p>
          <w:p w14:paraId="0D84B1E0">
            <w:pPr>
              <w:spacing w:line="315" w:lineRule="auto"/>
              <w:ind w:firstLine="480" w:firstLineChars="200"/>
              <w:jc w:val="center"/>
              <w:rPr>
                <w:rFonts w:hint="eastAsia" w:ascii="宋体" w:hAnsi="宋体" w:eastAsia="宋体" w:cs="宋体"/>
                <w:color w:val="auto"/>
                <w:sz w:val="24"/>
                <w:szCs w:val="24"/>
                <w:highlight w:val="none"/>
              </w:rPr>
            </w:pPr>
          </w:p>
          <w:p w14:paraId="6DEF3476">
            <w:pPr>
              <w:spacing w:line="315" w:lineRule="auto"/>
              <w:ind w:firstLine="480" w:firstLineChars="200"/>
              <w:jc w:val="center"/>
              <w:rPr>
                <w:rFonts w:hint="eastAsia" w:ascii="宋体" w:hAnsi="宋体" w:eastAsia="宋体" w:cs="宋体"/>
                <w:color w:val="auto"/>
                <w:sz w:val="24"/>
                <w:szCs w:val="24"/>
                <w:highlight w:val="none"/>
              </w:rPr>
            </w:pPr>
          </w:p>
          <w:p w14:paraId="515D000E">
            <w:pPr>
              <w:spacing w:line="315"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身份证复印件</w:t>
            </w:r>
          </w:p>
          <w:p w14:paraId="1FA002D6">
            <w:pPr>
              <w:spacing w:line="315" w:lineRule="auto"/>
              <w:ind w:firstLine="480" w:firstLineChars="200"/>
              <w:jc w:val="center"/>
              <w:rPr>
                <w:rFonts w:hint="eastAsia" w:ascii="宋体" w:hAnsi="宋体" w:eastAsia="宋体" w:cs="宋体"/>
                <w:color w:val="auto"/>
                <w:sz w:val="24"/>
                <w:szCs w:val="24"/>
                <w:highlight w:val="none"/>
              </w:rPr>
            </w:pPr>
          </w:p>
          <w:p w14:paraId="0E8896C3">
            <w:pPr>
              <w:spacing w:line="315" w:lineRule="auto"/>
              <w:ind w:firstLine="480" w:firstLineChars="200"/>
              <w:jc w:val="center"/>
              <w:rPr>
                <w:rFonts w:hint="eastAsia" w:ascii="宋体" w:hAnsi="宋体" w:eastAsia="宋体" w:cs="宋体"/>
                <w:color w:val="auto"/>
                <w:sz w:val="24"/>
                <w:szCs w:val="24"/>
                <w:highlight w:val="none"/>
              </w:rPr>
            </w:pPr>
          </w:p>
          <w:p w14:paraId="512C61A0">
            <w:pPr>
              <w:spacing w:line="315" w:lineRule="auto"/>
              <w:ind w:firstLine="480" w:firstLineChars="200"/>
              <w:jc w:val="center"/>
              <w:rPr>
                <w:rFonts w:hint="eastAsia" w:ascii="宋体" w:hAnsi="宋体" w:eastAsia="宋体" w:cs="宋体"/>
                <w:color w:val="auto"/>
                <w:sz w:val="24"/>
                <w:szCs w:val="24"/>
                <w:highlight w:val="none"/>
              </w:rPr>
            </w:pPr>
          </w:p>
          <w:p w14:paraId="5DE44A12">
            <w:pPr>
              <w:spacing w:line="315" w:lineRule="auto"/>
              <w:ind w:firstLine="480" w:firstLineChars="200"/>
              <w:jc w:val="center"/>
              <w:rPr>
                <w:rFonts w:hint="eastAsia" w:ascii="宋体" w:hAnsi="宋体" w:eastAsia="宋体" w:cs="宋体"/>
                <w:color w:val="auto"/>
                <w:sz w:val="24"/>
                <w:szCs w:val="24"/>
                <w:highlight w:val="none"/>
              </w:rPr>
            </w:pPr>
          </w:p>
        </w:tc>
      </w:tr>
    </w:tbl>
    <w:p w14:paraId="45C11F2A">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1A2F8632">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4222F6FF">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(盖单位章)</w:t>
      </w:r>
    </w:p>
    <w:p w14:paraId="37BC2062">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8E2D3EB">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025A716">
      <w:pPr>
        <w:spacing w:line="440" w:lineRule="exact"/>
        <w:rPr>
          <w:rFonts w:hint="eastAsia" w:ascii="宋体" w:hAnsi="宋体" w:eastAsia="宋体" w:cs="宋体"/>
          <w:color w:val="auto"/>
          <w:sz w:val="20"/>
          <w:szCs w:val="20"/>
          <w:highlight w:val="none"/>
        </w:rPr>
      </w:pPr>
    </w:p>
    <w:p w14:paraId="5D08C198">
      <w:pPr>
        <w:spacing w:line="319" w:lineRule="exact"/>
        <w:rPr>
          <w:rFonts w:hint="eastAsia" w:ascii="宋体" w:hAnsi="宋体" w:eastAsia="宋体" w:cs="宋体"/>
          <w:color w:val="auto"/>
          <w:sz w:val="21"/>
          <w:szCs w:val="18"/>
          <w:highlight w:val="none"/>
          <w:lang w:val="en-US" w:eastAsia="zh-CN"/>
        </w:rPr>
      </w:pPr>
      <w:bookmarkStart w:id="133" w:name="_Toc152045792"/>
      <w:bookmarkStart w:id="134" w:name="_Toc285981646"/>
      <w:bookmarkStart w:id="135" w:name="_Toc262740155"/>
      <w:bookmarkStart w:id="136" w:name="_Toc152042581"/>
      <w:bookmarkStart w:id="137" w:name="_Toc238797664"/>
      <w:bookmarkStart w:id="138" w:name="_Toc238552302"/>
      <w:bookmarkStart w:id="139" w:name="_Toc144974861"/>
      <w:r>
        <w:rPr>
          <w:rFonts w:hint="eastAsia" w:ascii="宋体" w:hAnsi="宋体" w:eastAsia="宋体" w:cs="宋体"/>
          <w:color w:val="auto"/>
          <w:sz w:val="21"/>
          <w:szCs w:val="18"/>
          <w:highlight w:val="none"/>
          <w:lang w:val="en-US" w:eastAsia="zh-CN"/>
        </w:rPr>
        <w:t>注：法定代表人作为供应商代表时需提供此页</w:t>
      </w:r>
    </w:p>
    <w:p w14:paraId="563E2A20">
      <w:pPr>
        <w:keepNext/>
        <w:keepLines/>
        <w:pageBreakBefore/>
        <w:widowControl w:val="0"/>
        <w:tabs>
          <w:tab w:val="left" w:pos="432"/>
        </w:tabs>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bookmarkStart w:id="140" w:name="_Toc435802467"/>
      <w:bookmarkStart w:id="141" w:name="_Toc25608"/>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、授权委托书</w:t>
      </w:r>
      <w:bookmarkEnd w:id="133"/>
      <w:bookmarkEnd w:id="134"/>
      <w:bookmarkEnd w:id="135"/>
      <w:bookmarkEnd w:id="136"/>
      <w:bookmarkEnd w:id="137"/>
      <w:bookmarkEnd w:id="138"/>
      <w:bookmarkEnd w:id="139"/>
      <w:bookmarkEnd w:id="140"/>
      <w:bookmarkEnd w:id="141"/>
    </w:p>
    <w:p w14:paraId="4312412E">
      <w:pPr>
        <w:spacing w:line="3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none"/>
        </w:rPr>
        <w:t>（采购人全称）</w:t>
      </w:r>
    </w:p>
    <w:p w14:paraId="07FAB897">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（全权代表名称）为全权代表，参加贵公司组织的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）竞争性磋商活动，其在磋商中的一切活动本公司均予承认。</w:t>
      </w:r>
    </w:p>
    <w:p w14:paraId="59A6519C">
      <w:pPr>
        <w:spacing w:line="315" w:lineRule="auto"/>
        <w:ind w:firstLine="480" w:firstLineChars="200"/>
        <w:jc w:val="center"/>
        <w:rPr>
          <w:rFonts w:hint="eastAsia" w:ascii="宋体" w:hAnsi="宋体" w:cs="宋体"/>
          <w:color w:val="auto"/>
          <w:sz w:val="24"/>
          <w:szCs w:val="24"/>
          <w:highlight w:val="none"/>
        </w:rPr>
      </w:pPr>
    </w:p>
    <w:p w14:paraId="3CEAAE20">
      <w:pPr>
        <w:spacing w:line="315" w:lineRule="auto"/>
        <w:ind w:firstLine="480" w:firstLineChars="200"/>
        <w:jc w:val="center"/>
        <w:rPr>
          <w:rFonts w:hint="eastAsia" w:ascii="宋体" w:hAnsi="宋体" w:cs="宋体"/>
          <w:color w:val="auto"/>
          <w:sz w:val="24"/>
          <w:szCs w:val="24"/>
          <w:highlight w:val="none"/>
        </w:rPr>
      </w:pPr>
    </w:p>
    <w:p w14:paraId="4F33E1C9">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13078A2">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61F7BDE">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72C0BA7C">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46ADD045">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17E712D6">
      <w:pPr>
        <w:spacing w:line="315"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lang w:val="en-US" w:eastAsia="zh-CN"/>
        </w:rPr>
        <w:t xml:space="preserve">       </w:t>
      </w:r>
    </w:p>
    <w:p w14:paraId="1D590974">
      <w:pPr>
        <w:spacing w:line="315"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单位公章：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6809E44E">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51CF571">
      <w:pPr>
        <w:spacing w:line="480" w:lineRule="auto"/>
        <w:ind w:firstLine="480" w:firstLineChars="200"/>
        <w:rPr>
          <w:rFonts w:ascii="宋体" w:hAnsi="宋体" w:cs="宋体"/>
          <w:color w:val="auto"/>
          <w:sz w:val="24"/>
          <w:szCs w:val="24"/>
          <w:highlight w:val="none"/>
        </w:rPr>
      </w:pPr>
    </w:p>
    <w:p w14:paraId="23F9CC09">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后附</w:t>
      </w:r>
      <w:r>
        <w:rPr>
          <w:rFonts w:hint="eastAsia" w:ascii="宋体" w:hAnsi="宋体" w:cs="宋体"/>
          <w:color w:val="auto"/>
          <w:sz w:val="24"/>
          <w:szCs w:val="24"/>
          <w:highlight w:val="none"/>
        </w:rPr>
        <w:t>被授权代理人</w:t>
      </w:r>
      <w:r>
        <w:rPr>
          <w:rFonts w:hint="eastAsia" w:ascii="宋体" w:hAnsi="宋体"/>
          <w:bCs/>
          <w:color w:val="auto"/>
          <w:sz w:val="24"/>
          <w:szCs w:val="24"/>
          <w:highlight w:val="none"/>
        </w:rPr>
        <w:t>身份证复印件加盖公章。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9DD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334BAF55">
            <w:pPr>
              <w:spacing w:line="315" w:lineRule="auto"/>
              <w:ind w:firstLine="480" w:firstLineChars="200"/>
              <w:rPr>
                <w:rFonts w:hint="eastAsia" w:ascii="宋体" w:hAnsi="宋体" w:cs="宋体"/>
                <w:color w:val="auto"/>
                <w:sz w:val="24"/>
                <w:szCs w:val="24"/>
                <w:highlight w:val="none"/>
              </w:rPr>
            </w:pPr>
          </w:p>
          <w:p w14:paraId="3B7F139E">
            <w:pPr>
              <w:spacing w:line="315" w:lineRule="auto"/>
              <w:ind w:firstLine="480" w:firstLineChars="200"/>
              <w:rPr>
                <w:rFonts w:hint="eastAsia" w:ascii="宋体" w:hAnsi="宋体" w:cs="宋体"/>
                <w:color w:val="auto"/>
                <w:sz w:val="24"/>
                <w:szCs w:val="24"/>
                <w:highlight w:val="none"/>
              </w:rPr>
            </w:pPr>
          </w:p>
          <w:p w14:paraId="7CFE0A92">
            <w:pPr>
              <w:spacing w:line="315" w:lineRule="auto"/>
              <w:ind w:firstLine="480" w:firstLineChars="200"/>
              <w:rPr>
                <w:rFonts w:hint="eastAsia" w:ascii="宋体" w:hAnsi="宋体" w:cs="宋体"/>
                <w:color w:val="auto"/>
                <w:sz w:val="24"/>
                <w:szCs w:val="24"/>
                <w:highlight w:val="none"/>
              </w:rPr>
            </w:pPr>
          </w:p>
          <w:p w14:paraId="7605030B">
            <w:pPr>
              <w:spacing w:line="315" w:lineRule="auto"/>
              <w:ind w:firstLine="480" w:firstLineChars="200"/>
              <w:jc w:val="center"/>
              <w:rPr>
                <w:rFonts w:hint="eastAsia" w:ascii="宋体" w:hAnsi="宋体" w:cs="宋体"/>
                <w:color w:val="auto"/>
                <w:sz w:val="24"/>
                <w:szCs w:val="24"/>
                <w:highlight w:val="none"/>
              </w:rPr>
            </w:pPr>
          </w:p>
          <w:p w14:paraId="13736EE2">
            <w:pPr>
              <w:spacing w:line="315" w:lineRule="auto"/>
              <w:ind w:firstLine="480" w:firstLineChars="200"/>
              <w:jc w:val="center"/>
              <w:rPr>
                <w:rFonts w:hint="eastAsia" w:ascii="宋体" w:hAnsi="宋体" w:cs="宋体"/>
                <w:color w:val="auto"/>
                <w:sz w:val="24"/>
                <w:szCs w:val="24"/>
                <w:highlight w:val="none"/>
              </w:rPr>
            </w:pPr>
          </w:p>
          <w:p w14:paraId="23BF1711">
            <w:pPr>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6A4A2AD4">
            <w:pPr>
              <w:spacing w:line="315" w:lineRule="auto"/>
              <w:ind w:firstLine="480" w:firstLineChars="200"/>
              <w:jc w:val="center"/>
              <w:rPr>
                <w:rFonts w:hint="eastAsia" w:ascii="宋体" w:hAnsi="宋体" w:cs="宋体"/>
                <w:color w:val="auto"/>
                <w:sz w:val="24"/>
                <w:szCs w:val="24"/>
                <w:highlight w:val="none"/>
              </w:rPr>
            </w:pPr>
          </w:p>
          <w:p w14:paraId="45F8B920">
            <w:pPr>
              <w:spacing w:line="315" w:lineRule="auto"/>
              <w:ind w:firstLine="480" w:firstLineChars="200"/>
              <w:jc w:val="center"/>
              <w:rPr>
                <w:rFonts w:hint="eastAsia" w:ascii="宋体" w:hAnsi="宋体" w:cs="宋体"/>
                <w:color w:val="auto"/>
                <w:sz w:val="24"/>
                <w:szCs w:val="24"/>
                <w:highlight w:val="none"/>
              </w:rPr>
            </w:pPr>
          </w:p>
          <w:p w14:paraId="208BEC87">
            <w:pPr>
              <w:spacing w:line="315" w:lineRule="auto"/>
              <w:ind w:firstLine="480" w:firstLineChars="200"/>
              <w:jc w:val="center"/>
              <w:rPr>
                <w:rFonts w:hint="eastAsia" w:ascii="宋体" w:hAnsi="宋体" w:cs="宋体"/>
                <w:color w:val="auto"/>
                <w:sz w:val="24"/>
                <w:szCs w:val="24"/>
                <w:highlight w:val="none"/>
              </w:rPr>
            </w:pPr>
          </w:p>
          <w:p w14:paraId="620EB61B">
            <w:pPr>
              <w:spacing w:line="315" w:lineRule="auto"/>
              <w:ind w:firstLine="480" w:firstLineChars="200"/>
              <w:jc w:val="center"/>
              <w:rPr>
                <w:rFonts w:hint="eastAsia" w:ascii="宋体" w:hAnsi="宋体" w:cs="宋体"/>
                <w:color w:val="auto"/>
                <w:sz w:val="24"/>
                <w:szCs w:val="24"/>
                <w:highlight w:val="none"/>
              </w:rPr>
            </w:pPr>
          </w:p>
        </w:tc>
      </w:tr>
    </w:tbl>
    <w:p w14:paraId="3E7EA3D5">
      <w:pPr>
        <w:spacing w:line="315" w:lineRule="auto"/>
        <w:rPr>
          <w:rFonts w:hint="eastAsia" w:ascii="宋体" w:hAnsi="宋体" w:cs="宋体"/>
          <w:color w:val="auto"/>
          <w:sz w:val="24"/>
          <w:szCs w:val="24"/>
          <w:highlight w:val="none"/>
        </w:rPr>
      </w:pPr>
    </w:p>
    <w:p w14:paraId="6F114C7C">
      <w:pPr>
        <w:spacing w:line="319" w:lineRule="exact"/>
        <w:rPr>
          <w:rFonts w:hint="eastAsia" w:ascii="宋体" w:hAnsi="宋体" w:eastAsia="宋体" w:cs="宋体"/>
          <w:color w:val="auto"/>
          <w:sz w:val="24"/>
          <w:szCs w:val="24"/>
          <w:highlight w:val="none"/>
        </w:rPr>
      </w:pPr>
    </w:p>
    <w:p w14:paraId="3CBDBDD6">
      <w:pPr>
        <w:spacing w:line="319"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注：被授权委托人作为供应商代表时需提供此页</w:t>
      </w:r>
    </w:p>
    <w:p w14:paraId="5A928CDB">
      <w:pPr>
        <w:spacing w:line="319" w:lineRule="exact"/>
        <w:rPr>
          <w:rFonts w:hint="eastAsia" w:ascii="宋体" w:hAnsi="宋体" w:eastAsia="宋体" w:cs="宋体"/>
          <w:color w:val="auto"/>
          <w:sz w:val="30"/>
          <w:highlight w:val="none"/>
        </w:rPr>
      </w:pPr>
    </w:p>
    <w:p w14:paraId="7C01BCBD">
      <w:pPr>
        <w:numPr>
          <w:ilvl w:val="0"/>
          <w:numId w:val="17"/>
        </w:numPr>
        <w:spacing w:before="120" w:beforeLines="50" w:after="120" w:afterLines="50" w:line="360" w:lineRule="auto"/>
        <w:jc w:val="center"/>
        <w:rPr>
          <w:rFonts w:hint="eastAsia" w:ascii="宋体" w:hAnsi="宋体" w:eastAsia="宋体" w:cs="宋体"/>
          <w:b/>
          <w:bCs/>
          <w:color w:val="auto"/>
          <w:kern w:val="0"/>
          <w:sz w:val="32"/>
          <w:szCs w:val="32"/>
          <w:highlight w:val="none"/>
        </w:rPr>
      </w:pPr>
      <w:bookmarkStart w:id="142" w:name="_Toc435802469"/>
      <w:bookmarkStart w:id="143" w:name="_Toc262740157"/>
      <w:bookmarkStart w:id="144" w:name="_Toc285981648"/>
      <w:bookmarkStart w:id="145" w:name="_Toc238552305"/>
      <w:bookmarkStart w:id="146" w:name="_Toc238797667"/>
      <w:r>
        <w:rPr>
          <w:rFonts w:hint="eastAsia" w:ascii="宋体" w:hAnsi="宋体" w:cs="宋体"/>
          <w:b/>
          <w:bCs/>
          <w:color w:val="auto"/>
          <w:kern w:val="0"/>
          <w:sz w:val="32"/>
          <w:szCs w:val="32"/>
          <w:highlight w:val="none"/>
          <w:lang w:val="en-US" w:eastAsia="zh-CN"/>
        </w:rPr>
        <w:t>首次</w:t>
      </w:r>
      <w:r>
        <w:rPr>
          <w:rFonts w:hint="eastAsia" w:ascii="宋体" w:hAnsi="宋体" w:eastAsia="宋体" w:cs="宋体"/>
          <w:b/>
          <w:bCs/>
          <w:color w:val="auto"/>
          <w:kern w:val="0"/>
          <w:sz w:val="32"/>
          <w:szCs w:val="32"/>
          <w:highlight w:val="none"/>
        </w:rPr>
        <w:t>报价一览表</w:t>
      </w:r>
    </w:p>
    <w:p w14:paraId="070C8099">
      <w:pPr>
        <w:jc w:val="both"/>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项目名称：</w:t>
      </w:r>
      <w:r>
        <w:rPr>
          <w:rFonts w:hint="eastAsia" w:ascii="宋体" w:hAnsi="宋体" w:cs="宋体"/>
          <w:b w:val="0"/>
          <w:sz w:val="21"/>
          <w:szCs w:val="21"/>
          <w:highlight w:val="none"/>
          <w:lang w:val="en-US" w:eastAsia="zh-CN"/>
        </w:rPr>
        <w:t xml:space="preserve">      </w:t>
      </w:r>
    </w:p>
    <w:p w14:paraId="60BF5A34">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43D708B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w:t>
      </w:r>
      <w:r>
        <w:rPr>
          <w:rFonts w:hint="eastAsia" w:ascii="宋体" w:hAnsi="宋体" w:eastAsia="宋体" w:cs="宋体"/>
          <w:b w:val="0"/>
          <w:sz w:val="21"/>
          <w:szCs w:val="21"/>
          <w:highlight w:val="none"/>
          <w:u w:val="none"/>
        </w:rPr>
        <w:t>（北京时间）</w:t>
      </w:r>
    </w:p>
    <w:tbl>
      <w:tblPr>
        <w:tblStyle w:val="16"/>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80"/>
        <w:gridCol w:w="1683"/>
        <w:gridCol w:w="2609"/>
        <w:gridCol w:w="1275"/>
        <w:gridCol w:w="1161"/>
      </w:tblGrid>
      <w:tr w14:paraId="598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6" w:type="dxa"/>
            <w:noWrap w:val="0"/>
            <w:vAlign w:val="center"/>
          </w:tcPr>
          <w:p w14:paraId="6589AF58">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580" w:type="dxa"/>
            <w:noWrap w:val="0"/>
            <w:vAlign w:val="center"/>
          </w:tcPr>
          <w:p w14:paraId="212D9075">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7B91C3AB">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683" w:type="dxa"/>
            <w:noWrap w:val="0"/>
            <w:vAlign w:val="center"/>
          </w:tcPr>
          <w:p w14:paraId="3466F4A4">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计划工期</w:t>
            </w:r>
          </w:p>
        </w:tc>
        <w:tc>
          <w:tcPr>
            <w:tcW w:w="2609" w:type="dxa"/>
            <w:noWrap w:val="0"/>
            <w:vAlign w:val="center"/>
          </w:tcPr>
          <w:p w14:paraId="7F36F09E">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项目负责人姓名、等级、证书编号</w:t>
            </w:r>
          </w:p>
        </w:tc>
        <w:tc>
          <w:tcPr>
            <w:tcW w:w="1275" w:type="dxa"/>
            <w:noWrap w:val="0"/>
            <w:vAlign w:val="center"/>
          </w:tcPr>
          <w:p w14:paraId="2471FA40">
            <w:pPr>
              <w:jc w:val="both"/>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质量标准</w:t>
            </w:r>
          </w:p>
        </w:tc>
        <w:tc>
          <w:tcPr>
            <w:tcW w:w="1161" w:type="dxa"/>
            <w:noWrap w:val="0"/>
            <w:vAlign w:val="center"/>
          </w:tcPr>
          <w:p w14:paraId="2A029A19">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备注</w:t>
            </w:r>
          </w:p>
        </w:tc>
      </w:tr>
      <w:tr w14:paraId="6258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1486" w:type="dxa"/>
            <w:noWrap w:val="0"/>
            <w:vAlign w:val="center"/>
          </w:tcPr>
          <w:p w14:paraId="6D477719">
            <w:pPr>
              <w:jc w:val="center"/>
              <w:rPr>
                <w:rFonts w:hint="eastAsia" w:ascii="宋体" w:hAnsi="宋体" w:eastAsia="宋体" w:cs="宋体"/>
                <w:b w:val="0"/>
                <w:sz w:val="21"/>
                <w:szCs w:val="21"/>
                <w:highlight w:val="none"/>
              </w:rPr>
            </w:pPr>
          </w:p>
        </w:tc>
        <w:tc>
          <w:tcPr>
            <w:tcW w:w="1580" w:type="dxa"/>
            <w:noWrap w:val="0"/>
            <w:vAlign w:val="center"/>
          </w:tcPr>
          <w:p w14:paraId="65BBF2E2">
            <w:pPr>
              <w:jc w:val="center"/>
              <w:rPr>
                <w:rFonts w:hint="eastAsia" w:ascii="宋体" w:hAnsi="宋体" w:eastAsia="宋体" w:cs="宋体"/>
                <w:b w:val="0"/>
                <w:sz w:val="21"/>
                <w:szCs w:val="21"/>
                <w:highlight w:val="none"/>
              </w:rPr>
            </w:pPr>
          </w:p>
        </w:tc>
        <w:tc>
          <w:tcPr>
            <w:tcW w:w="1683" w:type="dxa"/>
            <w:noWrap w:val="0"/>
            <w:vAlign w:val="center"/>
          </w:tcPr>
          <w:p w14:paraId="57EAFDCB">
            <w:pPr>
              <w:jc w:val="center"/>
              <w:rPr>
                <w:rFonts w:hint="eastAsia" w:ascii="宋体" w:hAnsi="宋体" w:eastAsia="宋体" w:cs="宋体"/>
                <w:b w:val="0"/>
                <w:sz w:val="21"/>
                <w:szCs w:val="21"/>
                <w:highlight w:val="none"/>
                <w:u w:val="single"/>
              </w:rPr>
            </w:pPr>
          </w:p>
        </w:tc>
        <w:tc>
          <w:tcPr>
            <w:tcW w:w="2609" w:type="dxa"/>
            <w:noWrap w:val="0"/>
            <w:vAlign w:val="center"/>
          </w:tcPr>
          <w:p w14:paraId="328B7AE9">
            <w:pPr>
              <w:jc w:val="center"/>
              <w:rPr>
                <w:rFonts w:hint="eastAsia" w:ascii="宋体" w:hAnsi="宋体" w:eastAsia="宋体" w:cs="宋体"/>
                <w:b w:val="0"/>
                <w:sz w:val="21"/>
                <w:szCs w:val="21"/>
                <w:highlight w:val="none"/>
              </w:rPr>
            </w:pPr>
          </w:p>
        </w:tc>
        <w:tc>
          <w:tcPr>
            <w:tcW w:w="1275" w:type="dxa"/>
            <w:noWrap w:val="0"/>
            <w:vAlign w:val="center"/>
          </w:tcPr>
          <w:p w14:paraId="1C2FB94A">
            <w:pPr>
              <w:jc w:val="center"/>
              <w:rPr>
                <w:rFonts w:hint="eastAsia" w:ascii="宋体" w:hAnsi="宋体" w:eastAsia="宋体" w:cs="宋体"/>
                <w:b w:val="0"/>
                <w:sz w:val="21"/>
                <w:szCs w:val="21"/>
                <w:highlight w:val="none"/>
              </w:rPr>
            </w:pPr>
          </w:p>
        </w:tc>
        <w:tc>
          <w:tcPr>
            <w:tcW w:w="1161" w:type="dxa"/>
            <w:noWrap w:val="0"/>
            <w:vAlign w:val="center"/>
          </w:tcPr>
          <w:p w14:paraId="55CE1DBA">
            <w:pPr>
              <w:jc w:val="center"/>
              <w:rPr>
                <w:rFonts w:hint="eastAsia" w:ascii="宋体" w:hAnsi="宋体" w:eastAsia="宋体" w:cs="宋体"/>
                <w:b w:val="0"/>
                <w:sz w:val="21"/>
                <w:szCs w:val="21"/>
                <w:highlight w:val="none"/>
              </w:rPr>
            </w:pPr>
          </w:p>
        </w:tc>
      </w:tr>
    </w:tbl>
    <w:p w14:paraId="68847991">
      <w:pPr>
        <w:autoSpaceDE w:val="0"/>
        <w:autoSpaceDN w:val="0"/>
        <w:adjustRightInd w:val="0"/>
        <w:spacing w:line="360" w:lineRule="auto"/>
        <w:ind w:firstLine="210" w:firstLineChars="100"/>
        <w:rPr>
          <w:rFonts w:hint="eastAsia" w:ascii="宋体" w:hAnsi="宋体" w:eastAsia="宋体" w:cs="宋体"/>
          <w:b w:val="0"/>
          <w:sz w:val="21"/>
          <w:szCs w:val="21"/>
          <w:highlight w:val="none"/>
        </w:rPr>
      </w:pPr>
    </w:p>
    <w:p w14:paraId="16A563C5">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78D3751">
      <w:pPr>
        <w:autoSpaceDE w:val="0"/>
        <w:autoSpaceDN w:val="0"/>
        <w:adjustRightInd w:val="0"/>
        <w:spacing w:line="360" w:lineRule="auto"/>
        <w:ind w:firstLine="688" w:firstLineChars="328"/>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.“开标一览表”中各个栏目都必须完整、准确填写。开标时，“开标一览表”的所有内容都不允许补充或者修改。</w:t>
      </w:r>
    </w:p>
    <w:p w14:paraId="1EC2C02A">
      <w:pPr>
        <w:ind w:firstLine="420" w:firstLineChars="200"/>
        <w:jc w:val="both"/>
        <w:rPr>
          <w:rFonts w:hint="eastAsia" w:ascii="宋体" w:hAnsi="宋体" w:eastAsia="宋体" w:cs="宋体"/>
          <w:b w:val="0"/>
          <w:sz w:val="21"/>
          <w:szCs w:val="21"/>
          <w:highlight w:val="none"/>
        </w:rPr>
      </w:pPr>
    </w:p>
    <w:p w14:paraId="2C8A1254">
      <w:pPr>
        <w:ind w:left="5040"/>
        <w:jc w:val="left"/>
        <w:rPr>
          <w:rFonts w:hint="eastAsia" w:ascii="宋体" w:hAnsi="宋体" w:eastAsia="宋体" w:cs="宋体"/>
          <w:b w:val="0"/>
          <w:sz w:val="21"/>
          <w:szCs w:val="21"/>
          <w:highlight w:val="none"/>
        </w:rPr>
      </w:pPr>
    </w:p>
    <w:p w14:paraId="54B89F21">
      <w:pPr>
        <w:ind w:left="5040"/>
        <w:jc w:val="left"/>
        <w:rPr>
          <w:rFonts w:hint="eastAsia" w:ascii="宋体" w:hAnsi="宋体" w:eastAsia="宋体" w:cs="宋体"/>
          <w:b w:val="0"/>
          <w:sz w:val="21"/>
          <w:szCs w:val="21"/>
          <w:highlight w:val="none"/>
        </w:rPr>
      </w:pPr>
    </w:p>
    <w:p w14:paraId="23896995">
      <w:pPr>
        <w:ind w:left="5040"/>
        <w:jc w:val="left"/>
        <w:rPr>
          <w:rFonts w:hint="eastAsia" w:ascii="宋体" w:hAnsi="宋体" w:eastAsia="宋体" w:cs="宋体"/>
          <w:b w:val="0"/>
          <w:sz w:val="21"/>
          <w:szCs w:val="21"/>
          <w:highlight w:val="none"/>
        </w:rPr>
      </w:pPr>
    </w:p>
    <w:p w14:paraId="632BB2DF">
      <w:pPr>
        <w:jc w:val="left"/>
        <w:rPr>
          <w:rFonts w:hint="eastAsia" w:ascii="宋体" w:hAnsi="宋体" w:eastAsia="宋体" w:cs="宋体"/>
          <w:b w:val="0"/>
          <w:sz w:val="21"/>
          <w:szCs w:val="21"/>
          <w:highlight w:val="none"/>
        </w:rPr>
      </w:pPr>
    </w:p>
    <w:p w14:paraId="79F19A67">
      <w:pPr>
        <w:ind w:left="5040"/>
        <w:jc w:val="left"/>
        <w:rPr>
          <w:rFonts w:hint="eastAsia" w:ascii="宋体" w:hAnsi="宋体" w:eastAsia="宋体" w:cs="宋体"/>
          <w:b w:val="0"/>
          <w:sz w:val="21"/>
          <w:szCs w:val="21"/>
          <w:highlight w:val="none"/>
        </w:rPr>
      </w:pPr>
    </w:p>
    <w:p w14:paraId="04B2E8B5">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(盖单位章)</w:t>
      </w:r>
    </w:p>
    <w:p w14:paraId="57AE6B28">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37ACF98">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6487B4CA">
      <w:pPr>
        <w:bidi w:val="0"/>
        <w:rPr>
          <w:rFonts w:hint="eastAsia"/>
          <w:lang w:eastAsia="zh-CN"/>
        </w:rPr>
      </w:pPr>
    </w:p>
    <w:p w14:paraId="03D424AB">
      <w:pPr>
        <w:keepNext w:val="0"/>
        <w:keepLines w:val="0"/>
        <w:pageBreakBefore/>
        <w:widowControl w:val="0"/>
        <w:shd w:val="clear" w:color="auto" w:fill="auto"/>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color w:val="auto"/>
          <w:kern w:val="0"/>
          <w:highlight w:val="none"/>
        </w:rPr>
      </w:pPr>
      <w:bookmarkStart w:id="147" w:name="_Toc423327235"/>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bookmarkEnd w:id="147"/>
      <w:r>
        <w:rPr>
          <w:rFonts w:hint="eastAsia" w:ascii="宋体" w:hAnsi="宋体" w:eastAsia="宋体" w:cs="宋体"/>
          <w:b/>
          <w:color w:val="auto"/>
          <w:sz w:val="32"/>
          <w:szCs w:val="32"/>
          <w:highlight w:val="none"/>
        </w:rPr>
        <w:t>已标价工程量清单</w:t>
      </w:r>
    </w:p>
    <w:p w14:paraId="49BBEA45">
      <w:pPr>
        <w:spacing w:line="360" w:lineRule="auto"/>
        <w:rPr>
          <w:rFonts w:hint="eastAsia" w:ascii="宋体" w:hAnsi="宋体"/>
          <w:color w:val="auto"/>
          <w:highlight w:val="none"/>
        </w:rPr>
      </w:pPr>
    </w:p>
    <w:tbl>
      <w:tblPr>
        <w:tblStyle w:val="16"/>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530"/>
        <w:gridCol w:w="355"/>
      </w:tblGrid>
      <w:tr w14:paraId="1E6CE3FA">
        <w:tblPrEx>
          <w:tblCellMar>
            <w:top w:w="0" w:type="dxa"/>
            <w:left w:w="108" w:type="dxa"/>
            <w:bottom w:w="0" w:type="dxa"/>
            <w:right w:w="108" w:type="dxa"/>
          </w:tblCellMar>
        </w:tblPrEx>
        <w:trPr>
          <w:trHeight w:val="1110" w:hRule="atLeast"/>
          <w:jc w:val="center"/>
        </w:trPr>
        <w:tc>
          <w:tcPr>
            <w:tcW w:w="9360" w:type="dxa"/>
            <w:gridSpan w:val="9"/>
            <w:tcBorders>
              <w:top w:val="nil"/>
              <w:left w:val="nil"/>
              <w:bottom w:val="nil"/>
              <w:right w:val="nil"/>
            </w:tcBorders>
            <w:noWrap w:val="0"/>
            <w:vAlign w:val="bottom"/>
          </w:tcPr>
          <w:p w14:paraId="4D70DA0A">
            <w:pPr>
              <w:widowControl/>
              <w:spacing w:line="360" w:lineRule="auto"/>
              <w:rPr>
                <w:rFonts w:hint="eastAsia"/>
                <w:color w:val="auto"/>
                <w:highlight w:val="none"/>
              </w:rPr>
            </w:pPr>
          </w:p>
          <w:p w14:paraId="7DDA49FD">
            <w:pPr>
              <w:widowControl/>
              <w:spacing w:line="360" w:lineRule="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附件：已标价工程量清单封皮</w:t>
            </w:r>
          </w:p>
          <w:p w14:paraId="69EF81B7">
            <w:pPr>
              <w:widowControl/>
              <w:spacing w:line="360" w:lineRule="auto"/>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投  标  总  价</w:t>
            </w:r>
          </w:p>
        </w:tc>
      </w:tr>
      <w:tr w14:paraId="12D39955">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noWrap w:val="0"/>
            <w:vAlign w:val="bottom"/>
          </w:tcPr>
          <w:p w14:paraId="280BAD1E">
            <w:pPr>
              <w:widowControl/>
              <w:spacing w:line="360" w:lineRule="auto"/>
              <w:ind w:right="6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购</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人:</w:t>
            </w:r>
          </w:p>
        </w:tc>
        <w:tc>
          <w:tcPr>
            <w:tcW w:w="6090" w:type="dxa"/>
            <w:gridSpan w:val="3"/>
            <w:tcBorders>
              <w:top w:val="nil"/>
              <w:left w:val="nil"/>
              <w:bottom w:val="single" w:color="auto" w:sz="4" w:space="0"/>
              <w:right w:val="nil"/>
            </w:tcBorders>
            <w:noWrap w:val="0"/>
            <w:vAlign w:val="bottom"/>
          </w:tcPr>
          <w:p w14:paraId="7FC34872">
            <w:pPr>
              <w:widowControl/>
              <w:spacing w:line="360" w:lineRule="auto"/>
              <w:rPr>
                <w:rFonts w:ascii="宋体" w:hAnsi="宋体" w:cs="宋体"/>
                <w:color w:val="auto"/>
                <w:kern w:val="0"/>
                <w:sz w:val="24"/>
                <w:szCs w:val="24"/>
                <w:highlight w:val="none"/>
              </w:rPr>
            </w:pPr>
          </w:p>
        </w:tc>
        <w:tc>
          <w:tcPr>
            <w:tcW w:w="885" w:type="dxa"/>
            <w:gridSpan w:val="2"/>
            <w:tcBorders>
              <w:top w:val="nil"/>
              <w:left w:val="nil"/>
              <w:bottom w:val="nil"/>
              <w:right w:val="nil"/>
            </w:tcBorders>
            <w:noWrap w:val="0"/>
            <w:vAlign w:val="bottom"/>
          </w:tcPr>
          <w:p w14:paraId="06B7DA53">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2E7581C">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noWrap w:val="0"/>
            <w:vAlign w:val="bottom"/>
          </w:tcPr>
          <w:p w14:paraId="1BAC4627">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工程名称:</w:t>
            </w:r>
          </w:p>
        </w:tc>
        <w:tc>
          <w:tcPr>
            <w:tcW w:w="6090" w:type="dxa"/>
            <w:gridSpan w:val="3"/>
            <w:tcBorders>
              <w:top w:val="nil"/>
              <w:left w:val="nil"/>
              <w:bottom w:val="single" w:color="auto" w:sz="4" w:space="0"/>
              <w:right w:val="nil"/>
            </w:tcBorders>
            <w:noWrap w:val="0"/>
            <w:vAlign w:val="bottom"/>
          </w:tcPr>
          <w:p w14:paraId="3F7608DD">
            <w:pPr>
              <w:widowControl/>
              <w:spacing w:line="360" w:lineRule="auto"/>
              <w:jc w:val="center"/>
              <w:rPr>
                <w:rFonts w:ascii="宋体" w:hAnsi="宋体" w:cs="宋体"/>
                <w:color w:val="auto"/>
                <w:kern w:val="0"/>
                <w:sz w:val="24"/>
                <w:szCs w:val="24"/>
                <w:highlight w:val="none"/>
              </w:rPr>
            </w:pPr>
          </w:p>
        </w:tc>
        <w:tc>
          <w:tcPr>
            <w:tcW w:w="885" w:type="dxa"/>
            <w:gridSpan w:val="2"/>
            <w:tcBorders>
              <w:top w:val="nil"/>
              <w:left w:val="nil"/>
              <w:bottom w:val="nil"/>
              <w:right w:val="nil"/>
            </w:tcBorders>
            <w:noWrap w:val="0"/>
            <w:vAlign w:val="bottom"/>
          </w:tcPr>
          <w:p w14:paraId="53A566B8">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C6BF01B">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noWrap w:val="0"/>
            <w:vAlign w:val="bottom"/>
          </w:tcPr>
          <w:p w14:paraId="6F8ADFAF">
            <w:pPr>
              <w:widowControl/>
              <w:spacing w:line="360" w:lineRule="auto"/>
              <w:ind w:right="-3"/>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响应总价(小写):</w:t>
            </w:r>
          </w:p>
        </w:tc>
        <w:tc>
          <w:tcPr>
            <w:tcW w:w="6090" w:type="dxa"/>
            <w:gridSpan w:val="3"/>
            <w:tcBorders>
              <w:top w:val="nil"/>
              <w:left w:val="nil"/>
              <w:bottom w:val="single" w:color="auto" w:sz="4" w:space="0"/>
              <w:right w:val="nil"/>
            </w:tcBorders>
            <w:noWrap w:val="0"/>
            <w:vAlign w:val="bottom"/>
          </w:tcPr>
          <w:p w14:paraId="54E5737F">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85" w:type="dxa"/>
            <w:gridSpan w:val="2"/>
            <w:tcBorders>
              <w:top w:val="nil"/>
              <w:left w:val="nil"/>
              <w:bottom w:val="nil"/>
              <w:right w:val="nil"/>
            </w:tcBorders>
            <w:noWrap w:val="0"/>
            <w:vAlign w:val="bottom"/>
          </w:tcPr>
          <w:p w14:paraId="244A7916">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F77C56">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noWrap w:val="0"/>
            <w:vAlign w:val="bottom"/>
          </w:tcPr>
          <w:p w14:paraId="02689179">
            <w:pPr>
              <w:widowControl/>
              <w:spacing w:line="360" w:lineRule="auto"/>
              <w:ind w:right="480" w:firstLine="843" w:firstLineChars="35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(大写):</w:t>
            </w:r>
          </w:p>
        </w:tc>
        <w:tc>
          <w:tcPr>
            <w:tcW w:w="6090" w:type="dxa"/>
            <w:gridSpan w:val="3"/>
            <w:vMerge w:val="restart"/>
            <w:tcBorders>
              <w:top w:val="nil"/>
              <w:left w:val="nil"/>
              <w:bottom w:val="single" w:color="auto" w:sz="4" w:space="0"/>
              <w:right w:val="nil"/>
            </w:tcBorders>
            <w:noWrap w:val="0"/>
            <w:vAlign w:val="bottom"/>
          </w:tcPr>
          <w:p w14:paraId="490A7EE5">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85" w:type="dxa"/>
            <w:gridSpan w:val="2"/>
            <w:vMerge w:val="restart"/>
            <w:tcBorders>
              <w:top w:val="nil"/>
              <w:left w:val="nil"/>
              <w:bottom w:val="nil"/>
              <w:right w:val="nil"/>
            </w:tcBorders>
            <w:noWrap w:val="0"/>
            <w:vAlign w:val="bottom"/>
          </w:tcPr>
          <w:p w14:paraId="637E713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8CCD2C3">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noWrap w:val="0"/>
            <w:vAlign w:val="center"/>
          </w:tcPr>
          <w:p w14:paraId="586BBBD0">
            <w:pPr>
              <w:widowControl/>
              <w:spacing w:line="360" w:lineRule="auto"/>
              <w:jc w:val="left"/>
              <w:rPr>
                <w:rFonts w:ascii="宋体" w:hAnsi="宋体" w:cs="宋体"/>
                <w:b/>
                <w:bCs/>
                <w:color w:val="auto"/>
                <w:kern w:val="0"/>
                <w:sz w:val="24"/>
                <w:szCs w:val="24"/>
                <w:highlight w:val="none"/>
              </w:rPr>
            </w:pPr>
          </w:p>
        </w:tc>
        <w:tc>
          <w:tcPr>
            <w:tcW w:w="6090" w:type="dxa"/>
            <w:gridSpan w:val="3"/>
            <w:vMerge w:val="continue"/>
            <w:tcBorders>
              <w:top w:val="nil"/>
              <w:left w:val="nil"/>
              <w:bottom w:val="single" w:color="auto" w:sz="4" w:space="0"/>
              <w:right w:val="nil"/>
            </w:tcBorders>
            <w:noWrap w:val="0"/>
            <w:vAlign w:val="center"/>
          </w:tcPr>
          <w:p w14:paraId="6AA46143">
            <w:pPr>
              <w:widowControl/>
              <w:spacing w:line="360" w:lineRule="auto"/>
              <w:jc w:val="left"/>
              <w:rPr>
                <w:rFonts w:ascii="宋体" w:hAnsi="宋体" w:cs="宋体"/>
                <w:color w:val="auto"/>
                <w:kern w:val="0"/>
                <w:sz w:val="24"/>
                <w:szCs w:val="24"/>
                <w:highlight w:val="none"/>
              </w:rPr>
            </w:pPr>
          </w:p>
        </w:tc>
        <w:tc>
          <w:tcPr>
            <w:tcW w:w="885" w:type="dxa"/>
            <w:gridSpan w:val="2"/>
            <w:vMerge w:val="continue"/>
            <w:tcBorders>
              <w:top w:val="nil"/>
              <w:left w:val="nil"/>
              <w:bottom w:val="nil"/>
              <w:right w:val="nil"/>
            </w:tcBorders>
            <w:noWrap w:val="0"/>
            <w:vAlign w:val="center"/>
          </w:tcPr>
          <w:p w14:paraId="115BE112">
            <w:pPr>
              <w:widowControl/>
              <w:spacing w:line="360" w:lineRule="auto"/>
              <w:jc w:val="left"/>
              <w:rPr>
                <w:rFonts w:ascii="宋体" w:hAnsi="宋体" w:cs="宋体"/>
                <w:color w:val="auto"/>
                <w:kern w:val="0"/>
                <w:sz w:val="24"/>
                <w:szCs w:val="24"/>
                <w:highlight w:val="none"/>
              </w:rPr>
            </w:pPr>
          </w:p>
        </w:tc>
      </w:tr>
      <w:tr w14:paraId="7DB0049B">
        <w:tblPrEx>
          <w:tblCellMar>
            <w:top w:w="0" w:type="dxa"/>
            <w:left w:w="108" w:type="dxa"/>
            <w:bottom w:w="0" w:type="dxa"/>
            <w:right w:w="108" w:type="dxa"/>
          </w:tblCellMar>
        </w:tblPrEx>
        <w:trPr>
          <w:trHeight w:val="780" w:hRule="atLeast"/>
          <w:jc w:val="center"/>
        </w:trPr>
        <w:tc>
          <w:tcPr>
            <w:tcW w:w="9360" w:type="dxa"/>
            <w:gridSpan w:val="9"/>
            <w:tcBorders>
              <w:top w:val="nil"/>
              <w:left w:val="nil"/>
              <w:bottom w:val="nil"/>
              <w:right w:val="nil"/>
            </w:tcBorders>
            <w:noWrap w:val="0"/>
            <w:vAlign w:val="bottom"/>
          </w:tcPr>
          <w:p w14:paraId="166FB2C8">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D31A16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noWrap w:val="0"/>
            <w:vAlign w:val="bottom"/>
          </w:tcPr>
          <w:p w14:paraId="2AFB44ED">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供  应  商:</w:t>
            </w:r>
          </w:p>
        </w:tc>
        <w:tc>
          <w:tcPr>
            <w:tcW w:w="6090" w:type="dxa"/>
            <w:gridSpan w:val="3"/>
            <w:tcBorders>
              <w:top w:val="nil"/>
              <w:left w:val="nil"/>
              <w:bottom w:val="single" w:color="auto" w:sz="4" w:space="0"/>
              <w:right w:val="nil"/>
            </w:tcBorders>
            <w:noWrap w:val="0"/>
            <w:vAlign w:val="bottom"/>
          </w:tcPr>
          <w:p w14:paraId="6D334E8E">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1226E98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96509B3">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0"/>
            <w:vAlign w:val="bottom"/>
          </w:tcPr>
          <w:p w14:paraId="10F7B45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615" w:type="dxa"/>
            <w:gridSpan w:val="7"/>
            <w:tcBorders>
              <w:top w:val="nil"/>
              <w:left w:val="nil"/>
              <w:bottom w:val="nil"/>
              <w:right w:val="nil"/>
            </w:tcBorders>
            <w:noWrap w:val="0"/>
            <w:vAlign w:val="center"/>
          </w:tcPr>
          <w:p w14:paraId="3006FC74">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(单位盖章)</w:t>
            </w:r>
          </w:p>
        </w:tc>
      </w:tr>
      <w:tr w14:paraId="65183B0B">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noWrap w:val="0"/>
            <w:vAlign w:val="bottom"/>
          </w:tcPr>
          <w:p w14:paraId="08A864F1">
            <w:pPr>
              <w:widowControl/>
              <w:spacing w:line="360" w:lineRule="auto"/>
              <w:ind w:right="48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法定代表人 </w:t>
            </w:r>
          </w:p>
          <w:p w14:paraId="63532A35">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或其授权人:</w:t>
            </w:r>
          </w:p>
        </w:tc>
        <w:tc>
          <w:tcPr>
            <w:tcW w:w="5850" w:type="dxa"/>
            <w:tcBorders>
              <w:top w:val="nil"/>
              <w:left w:val="nil"/>
              <w:bottom w:val="single" w:color="auto" w:sz="4" w:space="0"/>
              <w:right w:val="nil"/>
            </w:tcBorders>
            <w:noWrap w:val="0"/>
            <w:vAlign w:val="bottom"/>
          </w:tcPr>
          <w:p w14:paraId="3A971F9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6BF6E461">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5460043">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0"/>
            <w:vAlign w:val="bottom"/>
          </w:tcPr>
          <w:p w14:paraId="3DD5F02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7655" w:type="dxa"/>
            <w:gridSpan w:val="8"/>
            <w:tcBorders>
              <w:top w:val="nil"/>
              <w:left w:val="nil"/>
              <w:bottom w:val="nil"/>
              <w:right w:val="nil"/>
            </w:tcBorders>
            <w:noWrap w:val="0"/>
            <w:vAlign w:val="center"/>
          </w:tcPr>
          <w:p w14:paraId="6BB9FEC9">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(签字或盖章)</w:t>
            </w:r>
          </w:p>
        </w:tc>
      </w:tr>
      <w:tr w14:paraId="22AC6034">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noWrap w:val="0"/>
            <w:vAlign w:val="bottom"/>
          </w:tcPr>
          <w:p w14:paraId="69DEA72D">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　制　人:</w:t>
            </w:r>
          </w:p>
        </w:tc>
        <w:tc>
          <w:tcPr>
            <w:tcW w:w="5850" w:type="dxa"/>
            <w:tcBorders>
              <w:top w:val="nil"/>
              <w:left w:val="nil"/>
              <w:bottom w:val="single" w:color="auto" w:sz="4" w:space="0"/>
              <w:right w:val="nil"/>
            </w:tcBorders>
            <w:noWrap w:val="0"/>
            <w:vAlign w:val="bottom"/>
          </w:tcPr>
          <w:p w14:paraId="69B69B90">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76E9121B">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6AFB46">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0"/>
            <w:vAlign w:val="bottom"/>
          </w:tcPr>
          <w:p w14:paraId="29E89C9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475" w:type="dxa"/>
            <w:gridSpan w:val="6"/>
            <w:tcBorders>
              <w:top w:val="nil"/>
              <w:left w:val="nil"/>
              <w:bottom w:val="nil"/>
              <w:right w:val="nil"/>
            </w:tcBorders>
            <w:noWrap w:val="0"/>
            <w:vAlign w:val="center"/>
          </w:tcPr>
          <w:p w14:paraId="1C85926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em w:val="dot"/>
              </w:rPr>
              <w:t>注册造价人员</w:t>
            </w:r>
            <w:r>
              <w:rPr>
                <w:rFonts w:hint="eastAsia" w:ascii="宋体" w:hAnsi="宋体" w:cs="宋体"/>
                <w:color w:val="auto"/>
                <w:kern w:val="0"/>
                <w:sz w:val="24"/>
                <w:szCs w:val="24"/>
                <w:highlight w:val="none"/>
              </w:rPr>
              <w:t>签字并盖专用章)</w:t>
            </w:r>
          </w:p>
        </w:tc>
      </w:tr>
      <w:tr w14:paraId="5D135F8D">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noWrap w:val="0"/>
            <w:vAlign w:val="bottom"/>
          </w:tcPr>
          <w:p w14:paraId="4350A9B2">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编制时间:</w:t>
            </w:r>
          </w:p>
        </w:tc>
        <w:tc>
          <w:tcPr>
            <w:tcW w:w="6480" w:type="dxa"/>
            <w:gridSpan w:val="3"/>
            <w:tcBorders>
              <w:top w:val="nil"/>
              <w:left w:val="nil"/>
              <w:bottom w:val="nil"/>
              <w:right w:val="nil"/>
            </w:tcBorders>
            <w:noWrap w:val="0"/>
            <w:vAlign w:val="bottom"/>
          </w:tcPr>
          <w:p w14:paraId="1CDDAF73">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p>
        </w:tc>
        <w:tc>
          <w:tcPr>
            <w:tcW w:w="355" w:type="dxa"/>
            <w:tcBorders>
              <w:top w:val="nil"/>
              <w:left w:val="nil"/>
              <w:bottom w:val="nil"/>
              <w:right w:val="nil"/>
            </w:tcBorders>
            <w:noWrap w:val="0"/>
            <w:vAlign w:val="bottom"/>
          </w:tcPr>
          <w:p w14:paraId="09F36F2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bookmarkEnd w:id="142"/>
    </w:tbl>
    <w:p w14:paraId="1334D96E">
      <w:pPr>
        <w:keepNext w:val="0"/>
        <w:keepLines w:val="0"/>
        <w:pageBreakBefore/>
        <w:widowControl w:val="0"/>
        <w:shd w:val="clear" w:color="auto" w:fill="auto"/>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color w:val="auto"/>
          <w:kern w:val="0"/>
          <w:sz w:val="24"/>
          <w:szCs w:val="24"/>
          <w:highlight w:val="none"/>
        </w:rPr>
      </w:pPr>
      <w:bookmarkStart w:id="148" w:name="_Toc29787"/>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0"/>
          <w:sz w:val="24"/>
          <w:szCs w:val="24"/>
          <w:highlight w:val="none"/>
        </w:rPr>
        <w:t>施工组织设计</w:t>
      </w:r>
    </w:p>
    <w:p w14:paraId="194C551A">
      <w:pPr>
        <w:spacing w:line="360" w:lineRule="auto"/>
        <w:jc w:val="center"/>
        <w:outlineLvl w:val="9"/>
        <w:rPr>
          <w:rStyle w:val="26"/>
          <w:rFonts w:hint="eastAsia" w:ascii="宋体" w:hAnsi="宋体" w:eastAsia="宋体" w:cs="宋体"/>
          <w:color w:val="auto"/>
          <w:sz w:val="28"/>
          <w:szCs w:val="28"/>
          <w:highlight w:val="none"/>
        </w:rPr>
      </w:pPr>
    </w:p>
    <w:p w14:paraId="56DD9881">
      <w:pPr>
        <w:bidi w:val="0"/>
        <w:rPr>
          <w:rStyle w:val="26"/>
          <w:rFonts w:hint="eastAsia" w:ascii="宋体" w:hAnsi="宋体" w:eastAsia="宋体" w:cs="宋体"/>
          <w:color w:val="auto"/>
          <w:sz w:val="28"/>
          <w:szCs w:val="28"/>
          <w:highlight w:val="none"/>
        </w:rPr>
      </w:pPr>
    </w:p>
    <w:p w14:paraId="586278A7">
      <w:pPr>
        <w:bidi w:val="0"/>
        <w:rPr>
          <w:rStyle w:val="26"/>
          <w:rFonts w:hint="eastAsia" w:ascii="宋体" w:hAnsi="宋体" w:eastAsia="宋体" w:cs="宋体"/>
          <w:color w:val="auto"/>
          <w:sz w:val="28"/>
          <w:szCs w:val="28"/>
          <w:highlight w:val="none"/>
        </w:rPr>
      </w:pPr>
    </w:p>
    <w:p w14:paraId="3D1B814E">
      <w:pPr>
        <w:bidi w:val="0"/>
        <w:rPr>
          <w:rStyle w:val="26"/>
          <w:rFonts w:hint="eastAsia" w:ascii="宋体" w:hAnsi="宋体" w:eastAsia="宋体" w:cs="宋体"/>
          <w:color w:val="auto"/>
          <w:sz w:val="28"/>
          <w:szCs w:val="28"/>
          <w:highlight w:val="none"/>
        </w:rPr>
      </w:pPr>
    </w:p>
    <w:p w14:paraId="2E7FE242">
      <w:pPr>
        <w:bidi w:val="0"/>
        <w:rPr>
          <w:rStyle w:val="26"/>
          <w:rFonts w:hint="eastAsia" w:ascii="宋体" w:hAnsi="宋体" w:eastAsia="宋体" w:cs="宋体"/>
          <w:color w:val="auto"/>
          <w:sz w:val="28"/>
          <w:szCs w:val="28"/>
          <w:highlight w:val="none"/>
        </w:rPr>
      </w:pPr>
    </w:p>
    <w:p w14:paraId="493606F0">
      <w:pPr>
        <w:bidi w:val="0"/>
        <w:rPr>
          <w:rStyle w:val="26"/>
          <w:rFonts w:hint="eastAsia" w:ascii="宋体" w:hAnsi="宋体" w:eastAsia="宋体" w:cs="宋体"/>
          <w:color w:val="auto"/>
          <w:sz w:val="28"/>
          <w:szCs w:val="28"/>
          <w:highlight w:val="none"/>
        </w:rPr>
      </w:pPr>
    </w:p>
    <w:p w14:paraId="0E2AE0C6">
      <w:pPr>
        <w:bidi w:val="0"/>
        <w:rPr>
          <w:rStyle w:val="26"/>
          <w:rFonts w:hint="eastAsia" w:ascii="宋体" w:hAnsi="宋体" w:eastAsia="宋体" w:cs="宋体"/>
          <w:color w:val="auto"/>
          <w:sz w:val="28"/>
          <w:szCs w:val="28"/>
          <w:highlight w:val="none"/>
        </w:rPr>
      </w:pPr>
    </w:p>
    <w:p w14:paraId="4E221F3F">
      <w:pPr>
        <w:bidi w:val="0"/>
        <w:rPr>
          <w:rStyle w:val="26"/>
          <w:rFonts w:hint="eastAsia" w:ascii="宋体" w:hAnsi="宋体" w:eastAsia="宋体" w:cs="宋体"/>
          <w:color w:val="auto"/>
          <w:sz w:val="28"/>
          <w:szCs w:val="28"/>
          <w:highlight w:val="none"/>
        </w:rPr>
      </w:pPr>
    </w:p>
    <w:p w14:paraId="57722D6F">
      <w:pPr>
        <w:bidi w:val="0"/>
        <w:rPr>
          <w:rStyle w:val="26"/>
          <w:rFonts w:hint="eastAsia" w:ascii="宋体" w:hAnsi="宋体" w:eastAsia="宋体" w:cs="宋体"/>
          <w:color w:val="auto"/>
          <w:sz w:val="28"/>
          <w:szCs w:val="28"/>
          <w:highlight w:val="none"/>
        </w:rPr>
      </w:pPr>
    </w:p>
    <w:p w14:paraId="604935F9">
      <w:pPr>
        <w:bidi w:val="0"/>
        <w:rPr>
          <w:rStyle w:val="26"/>
          <w:rFonts w:hint="eastAsia" w:ascii="宋体" w:hAnsi="宋体" w:eastAsia="宋体" w:cs="宋体"/>
          <w:color w:val="auto"/>
          <w:sz w:val="28"/>
          <w:szCs w:val="28"/>
          <w:highlight w:val="none"/>
        </w:rPr>
      </w:pPr>
    </w:p>
    <w:p w14:paraId="11A0BE3E">
      <w:pPr>
        <w:bidi w:val="0"/>
        <w:rPr>
          <w:rStyle w:val="26"/>
          <w:rFonts w:hint="eastAsia" w:ascii="宋体" w:hAnsi="宋体" w:eastAsia="宋体" w:cs="宋体"/>
          <w:color w:val="auto"/>
          <w:sz w:val="28"/>
          <w:szCs w:val="28"/>
          <w:highlight w:val="none"/>
        </w:rPr>
      </w:pPr>
    </w:p>
    <w:p w14:paraId="32C310E8">
      <w:pPr>
        <w:bidi w:val="0"/>
        <w:rPr>
          <w:rStyle w:val="26"/>
          <w:rFonts w:hint="eastAsia" w:ascii="宋体" w:hAnsi="宋体" w:eastAsia="宋体" w:cs="宋体"/>
          <w:color w:val="auto"/>
          <w:sz w:val="28"/>
          <w:szCs w:val="28"/>
          <w:highlight w:val="none"/>
        </w:rPr>
      </w:pPr>
    </w:p>
    <w:p w14:paraId="29BAE3EE">
      <w:pPr>
        <w:bidi w:val="0"/>
        <w:rPr>
          <w:rStyle w:val="26"/>
          <w:rFonts w:hint="eastAsia" w:ascii="宋体" w:hAnsi="宋体" w:eastAsia="宋体" w:cs="宋体"/>
          <w:color w:val="auto"/>
          <w:sz w:val="28"/>
          <w:szCs w:val="28"/>
          <w:highlight w:val="none"/>
        </w:rPr>
      </w:pPr>
    </w:p>
    <w:p w14:paraId="295006E8">
      <w:pPr>
        <w:bidi w:val="0"/>
        <w:rPr>
          <w:rStyle w:val="26"/>
          <w:rFonts w:hint="eastAsia" w:ascii="宋体" w:hAnsi="宋体" w:eastAsia="宋体" w:cs="宋体"/>
          <w:color w:val="auto"/>
          <w:sz w:val="28"/>
          <w:szCs w:val="28"/>
          <w:highlight w:val="none"/>
        </w:rPr>
      </w:pPr>
    </w:p>
    <w:p w14:paraId="04AD2559">
      <w:pPr>
        <w:keepNext w:val="0"/>
        <w:keepLines w:val="0"/>
        <w:pageBreakBefore/>
        <w:widowControl w:val="0"/>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附表一：拟投入本工程的主要施工设备表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49"/>
        <w:gridCol w:w="781"/>
        <w:gridCol w:w="842"/>
        <w:gridCol w:w="851"/>
        <w:gridCol w:w="850"/>
        <w:gridCol w:w="1134"/>
        <w:gridCol w:w="1084"/>
        <w:gridCol w:w="1274"/>
        <w:gridCol w:w="1175"/>
      </w:tblGrid>
      <w:tr w14:paraId="5DAD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3" w:type="dxa"/>
            <w:noWrap w:val="0"/>
            <w:vAlign w:val="center"/>
          </w:tcPr>
          <w:p w14:paraId="1AF7A022">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49" w:type="dxa"/>
            <w:noWrap w:val="0"/>
            <w:vAlign w:val="center"/>
          </w:tcPr>
          <w:p w14:paraId="40E97358">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w:t>
            </w:r>
          </w:p>
          <w:p w14:paraId="195D2694">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81" w:type="dxa"/>
            <w:noWrap w:val="0"/>
            <w:vAlign w:val="center"/>
          </w:tcPr>
          <w:p w14:paraId="36078D2F">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6EC1709C">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842" w:type="dxa"/>
            <w:noWrap w:val="0"/>
            <w:vAlign w:val="center"/>
          </w:tcPr>
          <w:p w14:paraId="7E456E97">
            <w:pPr>
              <w:keepNext w:val="0"/>
              <w:keepLines w:val="0"/>
              <w:pageBreakBefore w:val="0"/>
              <w:widowControl w:val="0"/>
              <w:shd w:val="clear" w:color="auto" w:fill="auto"/>
              <w:kinsoku/>
              <w:wordWrap/>
              <w:overflowPunct/>
              <w:topLinePunct w:val="0"/>
              <w:autoSpaceDE w:val="0"/>
              <w:autoSpaceDN w:val="0"/>
              <w:bidi w:val="0"/>
              <w:spacing w:line="2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51" w:type="dxa"/>
            <w:noWrap w:val="0"/>
            <w:vAlign w:val="center"/>
          </w:tcPr>
          <w:p w14:paraId="7B8EE2DB">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5295E8EA">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50" w:type="dxa"/>
            <w:noWrap w:val="0"/>
            <w:vAlign w:val="center"/>
          </w:tcPr>
          <w:p w14:paraId="661EEB6D">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772E90BD">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34" w:type="dxa"/>
            <w:noWrap w:val="0"/>
            <w:vAlign w:val="center"/>
          </w:tcPr>
          <w:p w14:paraId="10A244B2">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71982D36">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1084" w:type="dxa"/>
            <w:noWrap w:val="0"/>
            <w:vAlign w:val="center"/>
          </w:tcPr>
          <w:p w14:paraId="04FD233B">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7F8FDF40">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274" w:type="dxa"/>
            <w:noWrap w:val="0"/>
            <w:vAlign w:val="center"/>
          </w:tcPr>
          <w:p w14:paraId="6F8F7184">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09D297A9">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1175" w:type="dxa"/>
            <w:noWrap w:val="0"/>
            <w:vAlign w:val="center"/>
          </w:tcPr>
          <w:p w14:paraId="68DB81B3">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CB0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2D5D6E1">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49" w:type="dxa"/>
            <w:noWrap w:val="0"/>
            <w:vAlign w:val="center"/>
          </w:tcPr>
          <w:p w14:paraId="43C049ED">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81" w:type="dxa"/>
            <w:noWrap w:val="0"/>
            <w:vAlign w:val="center"/>
          </w:tcPr>
          <w:p w14:paraId="50A4152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42" w:type="dxa"/>
            <w:noWrap w:val="0"/>
            <w:vAlign w:val="center"/>
          </w:tcPr>
          <w:p w14:paraId="3CAB69A2">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1" w:type="dxa"/>
            <w:noWrap w:val="0"/>
            <w:vAlign w:val="center"/>
          </w:tcPr>
          <w:p w14:paraId="72E8E80C">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0" w:type="dxa"/>
            <w:noWrap w:val="0"/>
            <w:vAlign w:val="center"/>
          </w:tcPr>
          <w:p w14:paraId="7921309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34" w:type="dxa"/>
            <w:noWrap w:val="0"/>
            <w:vAlign w:val="center"/>
          </w:tcPr>
          <w:p w14:paraId="74259632">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084" w:type="dxa"/>
            <w:noWrap w:val="0"/>
            <w:vAlign w:val="center"/>
          </w:tcPr>
          <w:p w14:paraId="1830AB1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274" w:type="dxa"/>
            <w:noWrap w:val="0"/>
            <w:vAlign w:val="center"/>
          </w:tcPr>
          <w:p w14:paraId="46365954">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75" w:type="dxa"/>
            <w:noWrap w:val="0"/>
            <w:vAlign w:val="center"/>
          </w:tcPr>
          <w:p w14:paraId="3E7447CC">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r>
      <w:tr w14:paraId="04B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5319CBE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49" w:type="dxa"/>
            <w:noWrap w:val="0"/>
            <w:vAlign w:val="center"/>
          </w:tcPr>
          <w:p w14:paraId="158B4BA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81" w:type="dxa"/>
            <w:noWrap w:val="0"/>
            <w:vAlign w:val="center"/>
          </w:tcPr>
          <w:p w14:paraId="5640B1C3">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42" w:type="dxa"/>
            <w:noWrap w:val="0"/>
            <w:vAlign w:val="center"/>
          </w:tcPr>
          <w:p w14:paraId="3DD4136B">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1" w:type="dxa"/>
            <w:noWrap w:val="0"/>
            <w:vAlign w:val="center"/>
          </w:tcPr>
          <w:p w14:paraId="5745C52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0" w:type="dxa"/>
            <w:noWrap w:val="0"/>
            <w:vAlign w:val="center"/>
          </w:tcPr>
          <w:p w14:paraId="12600BD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34" w:type="dxa"/>
            <w:noWrap w:val="0"/>
            <w:vAlign w:val="center"/>
          </w:tcPr>
          <w:p w14:paraId="0A224C9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084" w:type="dxa"/>
            <w:noWrap w:val="0"/>
            <w:vAlign w:val="center"/>
          </w:tcPr>
          <w:p w14:paraId="0B1E2A37">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274" w:type="dxa"/>
            <w:noWrap w:val="0"/>
            <w:vAlign w:val="center"/>
          </w:tcPr>
          <w:p w14:paraId="7CFE513B">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75" w:type="dxa"/>
            <w:noWrap w:val="0"/>
            <w:vAlign w:val="center"/>
          </w:tcPr>
          <w:p w14:paraId="44713E41">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r>
      <w:tr w14:paraId="4EE1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2BE872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3221319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CCA47D7">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1CBA4534">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4F819A0">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DABC2D4">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DD345B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03688A4">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3447F27">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D08B354">
            <w:pPr>
              <w:shd w:val="clear" w:color="auto" w:fill="auto"/>
              <w:jc w:val="center"/>
              <w:rPr>
                <w:rFonts w:hint="eastAsia" w:ascii="宋体" w:hAnsi="宋体" w:eastAsia="宋体" w:cs="宋体"/>
                <w:color w:val="auto"/>
                <w:szCs w:val="21"/>
                <w:highlight w:val="none"/>
              </w:rPr>
            </w:pPr>
          </w:p>
        </w:tc>
      </w:tr>
      <w:tr w14:paraId="3C9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C4FC86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9DB61B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0991F2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56218E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0495763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0C36F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A27917B">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6E24682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74F5EC8">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410936B">
            <w:pPr>
              <w:shd w:val="clear" w:color="auto" w:fill="auto"/>
              <w:jc w:val="center"/>
              <w:rPr>
                <w:rFonts w:hint="eastAsia" w:ascii="宋体" w:hAnsi="宋体" w:eastAsia="宋体" w:cs="宋体"/>
                <w:color w:val="auto"/>
                <w:szCs w:val="21"/>
                <w:highlight w:val="none"/>
              </w:rPr>
            </w:pPr>
          </w:p>
        </w:tc>
      </w:tr>
      <w:tr w14:paraId="662E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2C39044">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9753F8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FC5BBC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4F5478F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38636CF2">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06B3C7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347F0AF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17ADA296">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910C42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693DDC4">
            <w:pPr>
              <w:shd w:val="clear" w:color="auto" w:fill="auto"/>
              <w:jc w:val="center"/>
              <w:rPr>
                <w:rFonts w:hint="eastAsia" w:ascii="宋体" w:hAnsi="宋体" w:eastAsia="宋体" w:cs="宋体"/>
                <w:color w:val="auto"/>
                <w:szCs w:val="21"/>
                <w:highlight w:val="none"/>
              </w:rPr>
            </w:pPr>
          </w:p>
        </w:tc>
      </w:tr>
      <w:tr w14:paraId="73AE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E9FB14E">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3E3C2D3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AF722EC">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D676573">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4CF983D">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206D85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058C4A8">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425F2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CB6D66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E3A5AF7">
            <w:pPr>
              <w:shd w:val="clear" w:color="auto" w:fill="auto"/>
              <w:jc w:val="center"/>
              <w:rPr>
                <w:rFonts w:hint="eastAsia" w:ascii="宋体" w:hAnsi="宋体" w:eastAsia="宋体" w:cs="宋体"/>
                <w:color w:val="auto"/>
                <w:szCs w:val="21"/>
                <w:highlight w:val="none"/>
              </w:rPr>
            </w:pPr>
          </w:p>
        </w:tc>
      </w:tr>
      <w:tr w14:paraId="37F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9FCBBAB">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1D98CA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EA0B4AA">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378D9C3">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67EC50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43F0DC4">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7E373D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1C76B7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6AE7F81">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64A12E63">
            <w:pPr>
              <w:shd w:val="clear" w:color="auto" w:fill="auto"/>
              <w:jc w:val="center"/>
              <w:rPr>
                <w:rFonts w:hint="eastAsia" w:ascii="宋体" w:hAnsi="宋体" w:eastAsia="宋体" w:cs="宋体"/>
                <w:color w:val="auto"/>
                <w:szCs w:val="21"/>
                <w:highlight w:val="none"/>
              </w:rPr>
            </w:pPr>
          </w:p>
        </w:tc>
      </w:tr>
      <w:tr w14:paraId="0AD4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F7AA7D6">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2510541">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377DFB0">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832282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613E49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A85CF51">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A188AD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8495DED">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E36DB8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50CD873">
            <w:pPr>
              <w:shd w:val="clear" w:color="auto" w:fill="auto"/>
              <w:jc w:val="center"/>
              <w:rPr>
                <w:rFonts w:hint="eastAsia" w:ascii="宋体" w:hAnsi="宋体" w:eastAsia="宋体" w:cs="宋体"/>
                <w:color w:val="auto"/>
                <w:szCs w:val="21"/>
                <w:highlight w:val="none"/>
              </w:rPr>
            </w:pPr>
          </w:p>
        </w:tc>
      </w:tr>
      <w:tr w14:paraId="6F4F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4BBE30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02D0EAA6">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D9BBC8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5A877E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9EBD73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B50BD3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1183975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1478202A">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7F9A2BC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D0ED1C4">
            <w:pPr>
              <w:shd w:val="clear" w:color="auto" w:fill="auto"/>
              <w:jc w:val="center"/>
              <w:rPr>
                <w:rFonts w:hint="eastAsia" w:ascii="宋体" w:hAnsi="宋体" w:eastAsia="宋体" w:cs="宋体"/>
                <w:color w:val="auto"/>
                <w:szCs w:val="21"/>
                <w:highlight w:val="none"/>
              </w:rPr>
            </w:pPr>
          </w:p>
        </w:tc>
      </w:tr>
      <w:tr w14:paraId="5F16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951868C">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468C9E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71D866ED">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B1682D0">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73903BC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BE448E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2A0DB8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3606DF2">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455C69A">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F44A374">
            <w:pPr>
              <w:shd w:val="clear" w:color="auto" w:fill="auto"/>
              <w:jc w:val="center"/>
              <w:rPr>
                <w:rFonts w:hint="eastAsia" w:ascii="宋体" w:hAnsi="宋体" w:eastAsia="宋体" w:cs="宋体"/>
                <w:color w:val="auto"/>
                <w:szCs w:val="21"/>
                <w:highlight w:val="none"/>
              </w:rPr>
            </w:pPr>
          </w:p>
        </w:tc>
      </w:tr>
      <w:tr w14:paraId="2303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05FB126">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8444C4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9893485">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F1E75C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37090B9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58CAD82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83FE34C">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0B68D8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061EDAE">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37B0299">
            <w:pPr>
              <w:shd w:val="clear" w:color="auto" w:fill="auto"/>
              <w:jc w:val="center"/>
              <w:rPr>
                <w:rFonts w:hint="eastAsia" w:ascii="宋体" w:hAnsi="宋体" w:eastAsia="宋体" w:cs="宋体"/>
                <w:color w:val="auto"/>
                <w:szCs w:val="21"/>
                <w:highlight w:val="none"/>
              </w:rPr>
            </w:pPr>
          </w:p>
        </w:tc>
      </w:tr>
      <w:tr w14:paraId="3C94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A68AD0F">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5FC5E8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6EFE2D48">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978929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C4187C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4DD0BB4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44C47C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EB6C762">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C10D88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446A6E2">
            <w:pPr>
              <w:shd w:val="clear" w:color="auto" w:fill="auto"/>
              <w:jc w:val="center"/>
              <w:rPr>
                <w:rFonts w:hint="eastAsia" w:ascii="宋体" w:hAnsi="宋体" w:eastAsia="宋体" w:cs="宋体"/>
                <w:color w:val="auto"/>
                <w:szCs w:val="21"/>
                <w:highlight w:val="none"/>
              </w:rPr>
            </w:pPr>
          </w:p>
        </w:tc>
      </w:tr>
      <w:tr w14:paraId="2D9C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6E532D9">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0AE1ED0">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0F3499D">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7E42F1C1">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37841A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4DA3BF7">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848506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65B81F2C">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71A1C5F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28DE131">
            <w:pPr>
              <w:shd w:val="clear" w:color="auto" w:fill="auto"/>
              <w:jc w:val="center"/>
              <w:rPr>
                <w:rFonts w:hint="eastAsia" w:ascii="宋体" w:hAnsi="宋体" w:eastAsia="宋体" w:cs="宋体"/>
                <w:color w:val="auto"/>
                <w:szCs w:val="21"/>
                <w:highlight w:val="none"/>
              </w:rPr>
            </w:pPr>
          </w:p>
        </w:tc>
      </w:tr>
      <w:tr w14:paraId="7AF9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E1928B0">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136DE671">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CC463B5">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7AF7831">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42F372E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843357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83C4675">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F59EEC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0C4CB302">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86A4919">
            <w:pPr>
              <w:shd w:val="clear" w:color="auto" w:fill="auto"/>
              <w:jc w:val="center"/>
              <w:rPr>
                <w:rFonts w:hint="eastAsia" w:ascii="宋体" w:hAnsi="宋体" w:eastAsia="宋体" w:cs="宋体"/>
                <w:color w:val="auto"/>
                <w:szCs w:val="21"/>
                <w:highlight w:val="none"/>
              </w:rPr>
            </w:pPr>
          </w:p>
        </w:tc>
      </w:tr>
      <w:tr w14:paraId="49DC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7BE648ED">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D6FC69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4A44B01A">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0FEA0BD">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A2F42A0">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F45AF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D4C62B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CC66F6B">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1CCACE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C3EE21F">
            <w:pPr>
              <w:shd w:val="clear" w:color="auto" w:fill="auto"/>
              <w:jc w:val="center"/>
              <w:rPr>
                <w:rFonts w:hint="eastAsia" w:ascii="宋体" w:hAnsi="宋体" w:eastAsia="宋体" w:cs="宋体"/>
                <w:color w:val="auto"/>
                <w:szCs w:val="21"/>
                <w:highlight w:val="none"/>
              </w:rPr>
            </w:pPr>
          </w:p>
        </w:tc>
      </w:tr>
      <w:tr w14:paraId="40A1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EEA30ED">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B2D75C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65032C2">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4C85E86">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61E577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40B980B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16174DBE">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8B3126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110F5D3">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4F8F0C76">
            <w:pPr>
              <w:shd w:val="clear" w:color="auto" w:fill="auto"/>
              <w:jc w:val="center"/>
              <w:rPr>
                <w:rFonts w:hint="eastAsia" w:ascii="宋体" w:hAnsi="宋体" w:eastAsia="宋体" w:cs="宋体"/>
                <w:color w:val="auto"/>
                <w:szCs w:val="21"/>
                <w:highlight w:val="none"/>
              </w:rPr>
            </w:pPr>
          </w:p>
        </w:tc>
      </w:tr>
      <w:tr w14:paraId="2CE5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4559B6A">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0089473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E2BBA13">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647185C">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E72B3A3">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ADDD398">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68F02F7">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2891C8C">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FAB6A0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85F0D12">
            <w:pPr>
              <w:shd w:val="clear" w:color="auto" w:fill="auto"/>
              <w:jc w:val="center"/>
              <w:rPr>
                <w:rFonts w:hint="eastAsia" w:ascii="宋体" w:hAnsi="宋体" w:eastAsia="宋体" w:cs="宋体"/>
                <w:color w:val="auto"/>
                <w:szCs w:val="21"/>
                <w:highlight w:val="none"/>
              </w:rPr>
            </w:pPr>
          </w:p>
        </w:tc>
      </w:tr>
      <w:tr w14:paraId="3047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89E467E">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5EEC674">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28B3A80">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BA2638A">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634BCF6">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45AB7EC">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44C397A">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D31B8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7BB59A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0EB841B">
            <w:pPr>
              <w:shd w:val="clear" w:color="auto" w:fill="auto"/>
              <w:jc w:val="center"/>
              <w:rPr>
                <w:rFonts w:hint="eastAsia" w:ascii="宋体" w:hAnsi="宋体" w:eastAsia="宋体" w:cs="宋体"/>
                <w:color w:val="auto"/>
                <w:szCs w:val="21"/>
                <w:highlight w:val="none"/>
              </w:rPr>
            </w:pPr>
          </w:p>
        </w:tc>
      </w:tr>
      <w:tr w14:paraId="31EB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1618EF9">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6C6CCF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7CF3881">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4F4CC5D5">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B815A45">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9AB91AB">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0A898D8">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424FAAD">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D85970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27B2CB0">
            <w:pPr>
              <w:shd w:val="clear" w:color="auto" w:fill="auto"/>
              <w:jc w:val="center"/>
              <w:rPr>
                <w:rFonts w:hint="eastAsia" w:ascii="宋体" w:hAnsi="宋体" w:eastAsia="宋体" w:cs="宋体"/>
                <w:color w:val="auto"/>
                <w:szCs w:val="21"/>
                <w:highlight w:val="none"/>
              </w:rPr>
            </w:pPr>
          </w:p>
        </w:tc>
      </w:tr>
      <w:tr w14:paraId="5EC2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0ED49E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432B96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61DC20D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810FB4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37AD28F">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7F78CC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F587180">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6D138B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59D3CB2">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BC20FB1">
            <w:pPr>
              <w:shd w:val="clear" w:color="auto" w:fill="auto"/>
              <w:jc w:val="center"/>
              <w:rPr>
                <w:rFonts w:hint="eastAsia" w:ascii="宋体" w:hAnsi="宋体" w:eastAsia="宋体" w:cs="宋体"/>
                <w:color w:val="auto"/>
                <w:szCs w:val="21"/>
                <w:highlight w:val="none"/>
              </w:rPr>
            </w:pPr>
          </w:p>
        </w:tc>
      </w:tr>
      <w:tr w14:paraId="237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A74150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F497D69">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248D8E4">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7CDF38D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F53347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6B74FF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577685F">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CED994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E4E4DC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61F79BAD">
            <w:pPr>
              <w:shd w:val="clear" w:color="auto" w:fill="auto"/>
              <w:jc w:val="center"/>
              <w:rPr>
                <w:rFonts w:hint="eastAsia" w:ascii="宋体" w:hAnsi="宋体" w:eastAsia="宋体" w:cs="宋体"/>
                <w:color w:val="auto"/>
                <w:szCs w:val="21"/>
                <w:highlight w:val="none"/>
              </w:rPr>
            </w:pPr>
          </w:p>
        </w:tc>
      </w:tr>
      <w:tr w14:paraId="769E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75C7B5B">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386F6A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F79F808">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319375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492218E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4AC3D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F0399C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F102D21">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A742AD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DEA352F">
            <w:pPr>
              <w:shd w:val="clear" w:color="auto" w:fill="auto"/>
              <w:jc w:val="center"/>
              <w:rPr>
                <w:rFonts w:hint="eastAsia" w:ascii="宋体" w:hAnsi="宋体" w:eastAsia="宋体" w:cs="宋体"/>
                <w:color w:val="auto"/>
                <w:szCs w:val="21"/>
                <w:highlight w:val="none"/>
              </w:rPr>
            </w:pPr>
          </w:p>
        </w:tc>
      </w:tr>
      <w:tr w14:paraId="42D4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4A7490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5F7649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4F17FBF2">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45D5D0D">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9F8C044">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978FA6C">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0D6DE20">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6B267C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716110D">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AF76CFF">
            <w:pPr>
              <w:shd w:val="clear" w:color="auto" w:fill="auto"/>
              <w:jc w:val="center"/>
              <w:rPr>
                <w:rFonts w:hint="eastAsia" w:ascii="宋体" w:hAnsi="宋体" w:eastAsia="宋体" w:cs="宋体"/>
                <w:color w:val="auto"/>
                <w:szCs w:val="21"/>
                <w:highlight w:val="none"/>
              </w:rPr>
            </w:pPr>
          </w:p>
        </w:tc>
      </w:tr>
      <w:tr w14:paraId="2A2C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FD9D2C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51A45F3">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6C27CE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ECE7C3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0FECC40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97245CF">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D46739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510D4F49">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1857E14">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864B4D6">
            <w:pPr>
              <w:shd w:val="clear" w:color="auto" w:fill="auto"/>
              <w:jc w:val="center"/>
              <w:rPr>
                <w:rFonts w:hint="eastAsia" w:ascii="宋体" w:hAnsi="宋体" w:eastAsia="宋体" w:cs="宋体"/>
                <w:color w:val="auto"/>
                <w:szCs w:val="21"/>
                <w:highlight w:val="none"/>
              </w:rPr>
            </w:pPr>
          </w:p>
        </w:tc>
      </w:tr>
      <w:tr w14:paraId="55C6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95FC90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3EC9CC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D82275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F33F34C">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774E192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734D81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0FFC3C5">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45C9B0B">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0B8834F4">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B9F9F90">
            <w:pPr>
              <w:shd w:val="clear" w:color="auto" w:fill="auto"/>
              <w:jc w:val="center"/>
              <w:rPr>
                <w:rFonts w:hint="eastAsia" w:ascii="宋体" w:hAnsi="宋体" w:eastAsia="宋体" w:cs="宋体"/>
                <w:color w:val="auto"/>
                <w:szCs w:val="21"/>
                <w:highlight w:val="none"/>
              </w:rPr>
            </w:pPr>
          </w:p>
        </w:tc>
      </w:tr>
      <w:tr w14:paraId="64DE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52559DF">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8C13C1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33D285B">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FDD40E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D845F93">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593701FB">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79B7F4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0FBCC2C4">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60AEB0A">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DB34247">
            <w:pPr>
              <w:shd w:val="clear" w:color="auto" w:fill="auto"/>
              <w:jc w:val="center"/>
              <w:rPr>
                <w:rFonts w:hint="eastAsia" w:ascii="宋体" w:hAnsi="宋体" w:eastAsia="宋体" w:cs="宋体"/>
                <w:color w:val="auto"/>
                <w:szCs w:val="21"/>
                <w:highlight w:val="none"/>
              </w:rPr>
            </w:pPr>
          </w:p>
        </w:tc>
      </w:tr>
      <w:bookmarkEnd w:id="148"/>
    </w:tbl>
    <w:p w14:paraId="04B3B58E">
      <w:pPr>
        <w:shd w:val="clear" w:color="auto" w:fill="auto"/>
        <w:spacing w:beforeLines="50" w:afterLines="100" w:line="420" w:lineRule="exact"/>
        <w:rPr>
          <w:rFonts w:hint="eastAsia" w:ascii="宋体" w:hAnsi="宋体" w:eastAsia="宋体" w:cs="宋体"/>
          <w:b/>
          <w:bCs/>
          <w:color w:val="auto"/>
          <w:sz w:val="24"/>
          <w:highlight w:val="none"/>
        </w:rPr>
      </w:pPr>
      <w:bookmarkStart w:id="149" w:name="_Toc435802475"/>
    </w:p>
    <w:p w14:paraId="28028077">
      <w:pPr>
        <w:shd w:val="clear" w:color="auto" w:fill="auto"/>
        <w:spacing w:beforeLines="50" w:afterLines="100" w:line="420" w:lineRule="exact"/>
        <w:rPr>
          <w:rFonts w:hint="eastAsia" w:ascii="宋体" w:hAnsi="宋体" w:eastAsia="宋体" w:cs="宋体"/>
          <w:b/>
          <w:bCs/>
          <w:color w:val="auto"/>
          <w:sz w:val="24"/>
          <w:highlight w:val="none"/>
        </w:rPr>
      </w:pPr>
    </w:p>
    <w:p w14:paraId="53816BF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B68C0DE">
      <w:pPr>
        <w:keepNext w:val="0"/>
        <w:keepLines w:val="0"/>
        <w:pageBreakBefore/>
        <w:widowControl w:val="0"/>
        <w:shd w:val="clear" w:color="auto" w:fill="auto"/>
        <w:kinsoku/>
        <w:wordWrap/>
        <w:overflowPunct/>
        <w:topLinePunct w:val="0"/>
        <w:autoSpaceDE/>
        <w:autoSpaceDN/>
        <w:bidi w:val="0"/>
        <w:adjustRightInd/>
        <w:snapToGrid/>
        <w:spacing w:beforeLines="50" w:afterLines="100"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：计划开、竣工日期和施工进度网络图</w:t>
      </w:r>
    </w:p>
    <w:p w14:paraId="2FCA762A">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计划工期</w:t>
      </w:r>
      <w:r>
        <w:rPr>
          <w:rFonts w:hint="eastAsia" w:ascii="宋体" w:hAnsi="宋体" w:eastAsia="宋体" w:cs="宋体"/>
          <w:color w:val="auto"/>
          <w:sz w:val="24"/>
          <w:szCs w:val="24"/>
          <w:highlight w:val="none"/>
        </w:rPr>
        <w:t>进行施工的各个关键日期。</w:t>
      </w:r>
    </w:p>
    <w:p w14:paraId="7DC7EF58">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14:paraId="0E697DD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02B632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3F84CB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1AEF130">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ACC857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36BCC49">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D7B044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9149F4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5D059E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178738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F82E821">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CBA0D5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729A37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ABAA0A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3DBD22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42A8660">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6A545F4">
      <w:pPr>
        <w:shd w:val="clear" w:color="auto" w:fill="auto"/>
        <w:spacing w:beforeLines="50" w:afterLines="100" w:line="420" w:lineRule="exact"/>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附表</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：施工总平面图</w:t>
      </w:r>
    </w:p>
    <w:p w14:paraId="689BA9D4">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应递交一份施工总平面图，绘出现场临时设施布置图表并附文字说明，说明临时设施、加工车间、现场办公、设备及仓储、供电、供水、卫生、生活、道路、消防等设施的情况和布置。</w:t>
      </w:r>
    </w:p>
    <w:p w14:paraId="79811A9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46CCFD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226C0CF7">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10066A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85A9D8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1203A34">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AF4CDBE">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E24990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45497A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093935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2455FDA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F17F639">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EAF287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23C4A9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2A7F71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2B2091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EBFE46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br w:type="page"/>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6"/>
          <w:szCs w:val="36"/>
          <w:highlight w:val="none"/>
        </w:rPr>
        <w:t>项目管理机构</w:t>
      </w:r>
    </w:p>
    <w:p w14:paraId="181D4B3B">
      <w:pPr>
        <w:jc w:val="center"/>
        <w:rPr>
          <w:rFonts w:hint="eastAsia" w:ascii="宋体" w:hAnsi="宋体"/>
          <w:b/>
          <w:color w:val="auto"/>
          <w:sz w:val="28"/>
          <w:highlight w:val="none"/>
        </w:rPr>
      </w:pPr>
      <w:bookmarkStart w:id="150" w:name="_Toc211162743"/>
      <w:bookmarkStart w:id="151" w:name="_Toc247079406"/>
      <w:r>
        <w:rPr>
          <w:rFonts w:hint="eastAsia" w:ascii="宋体" w:hAnsi="宋体"/>
          <w:b/>
          <w:color w:val="auto"/>
          <w:sz w:val="28"/>
          <w:highlight w:val="none"/>
        </w:rPr>
        <w:t>（一）项目管理机构组成表</w:t>
      </w:r>
      <w:bookmarkEnd w:id="150"/>
      <w:bookmarkEnd w:id="151"/>
    </w:p>
    <w:p w14:paraId="726FDC6B">
      <w:pPr>
        <w:spacing w:line="360" w:lineRule="auto"/>
        <w:rPr>
          <w:rFonts w:hint="eastAsia" w:ascii="宋体" w:hAnsi="宋体"/>
          <w:color w:val="auto"/>
          <w:szCs w:val="21"/>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987"/>
        <w:gridCol w:w="993"/>
        <w:gridCol w:w="1420"/>
        <w:gridCol w:w="1420"/>
        <w:gridCol w:w="1420"/>
        <w:gridCol w:w="1420"/>
        <w:gridCol w:w="1069"/>
      </w:tblGrid>
      <w:tr w14:paraId="48894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14" w:type="dxa"/>
            <w:vMerge w:val="restart"/>
            <w:noWrap w:val="0"/>
            <w:vAlign w:val="center"/>
          </w:tcPr>
          <w:p w14:paraId="35F73EF3">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987" w:type="dxa"/>
            <w:vMerge w:val="restart"/>
            <w:noWrap w:val="0"/>
            <w:vAlign w:val="center"/>
          </w:tcPr>
          <w:p w14:paraId="5759368C">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姓名</w:t>
            </w:r>
          </w:p>
        </w:tc>
        <w:tc>
          <w:tcPr>
            <w:tcW w:w="993" w:type="dxa"/>
            <w:vMerge w:val="restart"/>
            <w:noWrap w:val="0"/>
            <w:vAlign w:val="center"/>
          </w:tcPr>
          <w:p w14:paraId="3893D216">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职称</w:t>
            </w:r>
          </w:p>
        </w:tc>
        <w:tc>
          <w:tcPr>
            <w:tcW w:w="5680" w:type="dxa"/>
            <w:gridSpan w:val="4"/>
            <w:noWrap w:val="0"/>
            <w:vAlign w:val="center"/>
          </w:tcPr>
          <w:p w14:paraId="3139D024">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执业或职业资格证明</w:t>
            </w:r>
          </w:p>
        </w:tc>
        <w:tc>
          <w:tcPr>
            <w:tcW w:w="1069" w:type="dxa"/>
            <w:vMerge w:val="restart"/>
            <w:noWrap w:val="0"/>
            <w:vAlign w:val="center"/>
          </w:tcPr>
          <w:p w14:paraId="52C6A46E">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C798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14" w:type="dxa"/>
            <w:vMerge w:val="continue"/>
            <w:noWrap w:val="0"/>
            <w:vAlign w:val="center"/>
          </w:tcPr>
          <w:p w14:paraId="573CFDBE">
            <w:pPr>
              <w:spacing w:line="340" w:lineRule="exact"/>
              <w:jc w:val="center"/>
              <w:rPr>
                <w:rFonts w:hint="eastAsia" w:ascii="宋体" w:hAnsi="宋体"/>
                <w:color w:val="auto"/>
                <w:szCs w:val="21"/>
                <w:highlight w:val="none"/>
              </w:rPr>
            </w:pPr>
          </w:p>
        </w:tc>
        <w:tc>
          <w:tcPr>
            <w:tcW w:w="987" w:type="dxa"/>
            <w:vMerge w:val="continue"/>
            <w:noWrap w:val="0"/>
            <w:vAlign w:val="center"/>
          </w:tcPr>
          <w:p w14:paraId="46B97E80">
            <w:pPr>
              <w:spacing w:line="340" w:lineRule="exact"/>
              <w:jc w:val="center"/>
              <w:rPr>
                <w:rFonts w:hint="eastAsia" w:ascii="宋体" w:hAnsi="宋体"/>
                <w:color w:val="auto"/>
                <w:szCs w:val="21"/>
                <w:highlight w:val="none"/>
              </w:rPr>
            </w:pPr>
          </w:p>
        </w:tc>
        <w:tc>
          <w:tcPr>
            <w:tcW w:w="993" w:type="dxa"/>
            <w:vMerge w:val="continue"/>
            <w:noWrap w:val="0"/>
            <w:vAlign w:val="center"/>
          </w:tcPr>
          <w:p w14:paraId="4602F36D">
            <w:pPr>
              <w:spacing w:line="340" w:lineRule="exact"/>
              <w:jc w:val="center"/>
              <w:rPr>
                <w:rFonts w:hint="eastAsia" w:ascii="宋体" w:hAnsi="宋体"/>
                <w:color w:val="auto"/>
                <w:szCs w:val="21"/>
                <w:highlight w:val="none"/>
              </w:rPr>
            </w:pPr>
          </w:p>
        </w:tc>
        <w:tc>
          <w:tcPr>
            <w:tcW w:w="1420" w:type="dxa"/>
            <w:noWrap w:val="0"/>
            <w:vAlign w:val="center"/>
          </w:tcPr>
          <w:p w14:paraId="7D86BD4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证书名称</w:t>
            </w:r>
          </w:p>
        </w:tc>
        <w:tc>
          <w:tcPr>
            <w:tcW w:w="1420" w:type="dxa"/>
            <w:noWrap w:val="0"/>
            <w:vAlign w:val="center"/>
          </w:tcPr>
          <w:p w14:paraId="7D1634E1">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级别</w:t>
            </w:r>
          </w:p>
        </w:tc>
        <w:tc>
          <w:tcPr>
            <w:tcW w:w="1420" w:type="dxa"/>
            <w:tcBorders>
              <w:right w:val="single" w:color="auto" w:sz="8" w:space="0"/>
            </w:tcBorders>
            <w:noWrap w:val="0"/>
            <w:vAlign w:val="center"/>
          </w:tcPr>
          <w:p w14:paraId="0E1F9928">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证号</w:t>
            </w:r>
          </w:p>
        </w:tc>
        <w:tc>
          <w:tcPr>
            <w:tcW w:w="1420" w:type="dxa"/>
            <w:tcBorders>
              <w:left w:val="single" w:color="auto" w:sz="8" w:space="0"/>
            </w:tcBorders>
            <w:noWrap w:val="0"/>
            <w:vAlign w:val="center"/>
          </w:tcPr>
          <w:p w14:paraId="75A07022">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专业</w:t>
            </w:r>
          </w:p>
        </w:tc>
        <w:tc>
          <w:tcPr>
            <w:tcW w:w="1069" w:type="dxa"/>
            <w:vMerge w:val="continue"/>
            <w:noWrap w:val="0"/>
            <w:vAlign w:val="center"/>
          </w:tcPr>
          <w:p w14:paraId="053EFC04">
            <w:pPr>
              <w:spacing w:line="340" w:lineRule="exact"/>
              <w:jc w:val="center"/>
              <w:rPr>
                <w:rFonts w:hint="eastAsia" w:ascii="宋体" w:hAnsi="宋体"/>
                <w:color w:val="auto"/>
                <w:szCs w:val="21"/>
                <w:highlight w:val="none"/>
              </w:rPr>
            </w:pPr>
          </w:p>
        </w:tc>
      </w:tr>
      <w:tr w14:paraId="02443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E8CAC2B">
            <w:pPr>
              <w:spacing w:line="340" w:lineRule="exact"/>
              <w:jc w:val="center"/>
              <w:rPr>
                <w:rFonts w:hint="eastAsia" w:ascii="宋体" w:hAnsi="宋体"/>
                <w:color w:val="auto"/>
                <w:szCs w:val="21"/>
                <w:highlight w:val="none"/>
              </w:rPr>
            </w:pPr>
          </w:p>
        </w:tc>
        <w:tc>
          <w:tcPr>
            <w:tcW w:w="987" w:type="dxa"/>
            <w:noWrap w:val="0"/>
            <w:vAlign w:val="center"/>
          </w:tcPr>
          <w:p w14:paraId="4FF5C9A4">
            <w:pPr>
              <w:spacing w:line="340" w:lineRule="exact"/>
              <w:jc w:val="center"/>
              <w:rPr>
                <w:rFonts w:hint="eastAsia" w:ascii="宋体" w:hAnsi="宋体"/>
                <w:color w:val="auto"/>
                <w:szCs w:val="21"/>
                <w:highlight w:val="none"/>
              </w:rPr>
            </w:pPr>
          </w:p>
        </w:tc>
        <w:tc>
          <w:tcPr>
            <w:tcW w:w="993" w:type="dxa"/>
            <w:noWrap w:val="0"/>
            <w:vAlign w:val="center"/>
          </w:tcPr>
          <w:p w14:paraId="752B5C7B">
            <w:pPr>
              <w:spacing w:line="340" w:lineRule="exact"/>
              <w:jc w:val="center"/>
              <w:rPr>
                <w:rFonts w:hint="eastAsia" w:ascii="宋体" w:hAnsi="宋体"/>
                <w:color w:val="auto"/>
                <w:szCs w:val="21"/>
                <w:highlight w:val="none"/>
              </w:rPr>
            </w:pPr>
          </w:p>
        </w:tc>
        <w:tc>
          <w:tcPr>
            <w:tcW w:w="1420" w:type="dxa"/>
            <w:noWrap w:val="0"/>
            <w:vAlign w:val="center"/>
          </w:tcPr>
          <w:p w14:paraId="5A0170B4">
            <w:pPr>
              <w:spacing w:line="340" w:lineRule="exact"/>
              <w:jc w:val="center"/>
              <w:rPr>
                <w:rFonts w:hint="eastAsia" w:ascii="宋体" w:hAnsi="宋体"/>
                <w:color w:val="auto"/>
                <w:szCs w:val="21"/>
                <w:highlight w:val="none"/>
              </w:rPr>
            </w:pPr>
          </w:p>
        </w:tc>
        <w:tc>
          <w:tcPr>
            <w:tcW w:w="1420" w:type="dxa"/>
            <w:noWrap w:val="0"/>
            <w:vAlign w:val="center"/>
          </w:tcPr>
          <w:p w14:paraId="32BD34A4">
            <w:pPr>
              <w:spacing w:line="34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2CD6ADF3">
            <w:pPr>
              <w:spacing w:line="34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29A1BA2">
            <w:pPr>
              <w:spacing w:line="340" w:lineRule="exact"/>
              <w:ind w:firstLine="420" w:firstLineChars="200"/>
              <w:jc w:val="center"/>
              <w:rPr>
                <w:rFonts w:hint="eastAsia" w:ascii="宋体" w:hAnsi="宋体"/>
                <w:color w:val="auto"/>
                <w:szCs w:val="21"/>
                <w:highlight w:val="none"/>
              </w:rPr>
            </w:pPr>
          </w:p>
        </w:tc>
        <w:tc>
          <w:tcPr>
            <w:tcW w:w="1069" w:type="dxa"/>
            <w:noWrap w:val="0"/>
            <w:vAlign w:val="center"/>
          </w:tcPr>
          <w:p w14:paraId="1A2F62F1">
            <w:pPr>
              <w:spacing w:line="340" w:lineRule="exact"/>
              <w:jc w:val="center"/>
              <w:rPr>
                <w:rFonts w:hint="eastAsia" w:ascii="宋体" w:hAnsi="宋体"/>
                <w:color w:val="auto"/>
                <w:szCs w:val="21"/>
                <w:highlight w:val="none"/>
              </w:rPr>
            </w:pPr>
          </w:p>
        </w:tc>
      </w:tr>
      <w:tr w14:paraId="02E87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696AE291">
            <w:pPr>
              <w:spacing w:line="300" w:lineRule="exact"/>
              <w:jc w:val="center"/>
              <w:rPr>
                <w:rFonts w:hint="eastAsia" w:ascii="宋体" w:hAnsi="宋体"/>
                <w:color w:val="auto"/>
                <w:szCs w:val="21"/>
                <w:highlight w:val="none"/>
              </w:rPr>
            </w:pPr>
          </w:p>
        </w:tc>
        <w:tc>
          <w:tcPr>
            <w:tcW w:w="987" w:type="dxa"/>
            <w:noWrap w:val="0"/>
            <w:vAlign w:val="center"/>
          </w:tcPr>
          <w:p w14:paraId="07E7E1FF">
            <w:pPr>
              <w:spacing w:line="300" w:lineRule="exact"/>
              <w:jc w:val="center"/>
              <w:rPr>
                <w:rFonts w:hint="eastAsia" w:ascii="宋体" w:hAnsi="宋体"/>
                <w:color w:val="auto"/>
                <w:szCs w:val="21"/>
                <w:highlight w:val="none"/>
              </w:rPr>
            </w:pPr>
          </w:p>
        </w:tc>
        <w:tc>
          <w:tcPr>
            <w:tcW w:w="993" w:type="dxa"/>
            <w:noWrap w:val="0"/>
            <w:vAlign w:val="center"/>
          </w:tcPr>
          <w:p w14:paraId="56DE549A">
            <w:pPr>
              <w:spacing w:line="300" w:lineRule="exact"/>
              <w:jc w:val="center"/>
              <w:rPr>
                <w:rFonts w:hint="eastAsia" w:ascii="宋体" w:hAnsi="宋体"/>
                <w:color w:val="auto"/>
                <w:szCs w:val="21"/>
                <w:highlight w:val="none"/>
              </w:rPr>
            </w:pPr>
          </w:p>
        </w:tc>
        <w:tc>
          <w:tcPr>
            <w:tcW w:w="1420" w:type="dxa"/>
            <w:noWrap w:val="0"/>
            <w:vAlign w:val="center"/>
          </w:tcPr>
          <w:p w14:paraId="2B279084">
            <w:pPr>
              <w:spacing w:line="300" w:lineRule="exact"/>
              <w:jc w:val="center"/>
              <w:rPr>
                <w:rFonts w:hint="eastAsia" w:ascii="宋体" w:hAnsi="宋体"/>
                <w:color w:val="auto"/>
                <w:szCs w:val="21"/>
                <w:highlight w:val="none"/>
              </w:rPr>
            </w:pPr>
          </w:p>
        </w:tc>
        <w:tc>
          <w:tcPr>
            <w:tcW w:w="1420" w:type="dxa"/>
            <w:noWrap w:val="0"/>
            <w:vAlign w:val="center"/>
          </w:tcPr>
          <w:p w14:paraId="1EE02111">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1E306E64">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70258B9">
            <w:pPr>
              <w:spacing w:line="300" w:lineRule="exact"/>
              <w:jc w:val="center"/>
              <w:rPr>
                <w:rFonts w:hint="eastAsia" w:ascii="宋体" w:hAnsi="宋体"/>
                <w:color w:val="auto"/>
                <w:szCs w:val="21"/>
                <w:highlight w:val="none"/>
              </w:rPr>
            </w:pPr>
          </w:p>
        </w:tc>
        <w:tc>
          <w:tcPr>
            <w:tcW w:w="1069" w:type="dxa"/>
            <w:noWrap w:val="0"/>
            <w:vAlign w:val="center"/>
          </w:tcPr>
          <w:p w14:paraId="666E973F">
            <w:pPr>
              <w:spacing w:line="300" w:lineRule="exact"/>
              <w:jc w:val="center"/>
              <w:rPr>
                <w:rFonts w:hint="eastAsia" w:ascii="宋体" w:hAnsi="宋体"/>
                <w:color w:val="auto"/>
                <w:szCs w:val="21"/>
                <w:highlight w:val="none"/>
              </w:rPr>
            </w:pPr>
          </w:p>
        </w:tc>
      </w:tr>
      <w:tr w14:paraId="1609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EBD8186">
            <w:pPr>
              <w:spacing w:line="300" w:lineRule="exact"/>
              <w:jc w:val="center"/>
              <w:rPr>
                <w:rFonts w:hint="eastAsia" w:ascii="宋体" w:hAnsi="宋体"/>
                <w:color w:val="auto"/>
                <w:szCs w:val="21"/>
                <w:highlight w:val="none"/>
              </w:rPr>
            </w:pPr>
          </w:p>
        </w:tc>
        <w:tc>
          <w:tcPr>
            <w:tcW w:w="987" w:type="dxa"/>
            <w:noWrap w:val="0"/>
            <w:vAlign w:val="center"/>
          </w:tcPr>
          <w:p w14:paraId="66E8E73A">
            <w:pPr>
              <w:spacing w:line="300" w:lineRule="exact"/>
              <w:jc w:val="center"/>
              <w:rPr>
                <w:rFonts w:hint="eastAsia" w:ascii="宋体" w:hAnsi="宋体"/>
                <w:color w:val="auto"/>
                <w:szCs w:val="21"/>
                <w:highlight w:val="none"/>
              </w:rPr>
            </w:pPr>
          </w:p>
        </w:tc>
        <w:tc>
          <w:tcPr>
            <w:tcW w:w="993" w:type="dxa"/>
            <w:noWrap w:val="0"/>
            <w:vAlign w:val="center"/>
          </w:tcPr>
          <w:p w14:paraId="472490D5">
            <w:pPr>
              <w:spacing w:line="300" w:lineRule="exact"/>
              <w:jc w:val="center"/>
              <w:rPr>
                <w:rFonts w:hint="eastAsia" w:ascii="宋体" w:hAnsi="宋体"/>
                <w:color w:val="auto"/>
                <w:szCs w:val="21"/>
                <w:highlight w:val="none"/>
              </w:rPr>
            </w:pPr>
          </w:p>
        </w:tc>
        <w:tc>
          <w:tcPr>
            <w:tcW w:w="1420" w:type="dxa"/>
            <w:noWrap w:val="0"/>
            <w:vAlign w:val="center"/>
          </w:tcPr>
          <w:p w14:paraId="2F9E3E56">
            <w:pPr>
              <w:spacing w:line="300" w:lineRule="exact"/>
              <w:jc w:val="center"/>
              <w:rPr>
                <w:rFonts w:hint="eastAsia" w:ascii="宋体" w:hAnsi="宋体"/>
                <w:color w:val="auto"/>
                <w:szCs w:val="21"/>
                <w:highlight w:val="none"/>
              </w:rPr>
            </w:pPr>
          </w:p>
        </w:tc>
        <w:tc>
          <w:tcPr>
            <w:tcW w:w="1420" w:type="dxa"/>
            <w:noWrap w:val="0"/>
            <w:vAlign w:val="center"/>
          </w:tcPr>
          <w:p w14:paraId="7C504F64">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B021D1D">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ACCD667">
            <w:pPr>
              <w:spacing w:line="300" w:lineRule="exact"/>
              <w:jc w:val="center"/>
              <w:rPr>
                <w:rFonts w:hint="eastAsia" w:ascii="宋体" w:hAnsi="宋体"/>
                <w:color w:val="auto"/>
                <w:szCs w:val="21"/>
                <w:highlight w:val="none"/>
              </w:rPr>
            </w:pPr>
          </w:p>
        </w:tc>
        <w:tc>
          <w:tcPr>
            <w:tcW w:w="1069" w:type="dxa"/>
            <w:noWrap w:val="0"/>
            <w:vAlign w:val="center"/>
          </w:tcPr>
          <w:p w14:paraId="0B4EA442">
            <w:pPr>
              <w:spacing w:line="300" w:lineRule="exact"/>
              <w:jc w:val="center"/>
              <w:rPr>
                <w:rFonts w:hint="eastAsia" w:ascii="宋体" w:hAnsi="宋体"/>
                <w:color w:val="auto"/>
                <w:szCs w:val="21"/>
                <w:highlight w:val="none"/>
              </w:rPr>
            </w:pPr>
          </w:p>
        </w:tc>
      </w:tr>
      <w:tr w14:paraId="5CF17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5157BE3C">
            <w:pPr>
              <w:spacing w:line="300" w:lineRule="exact"/>
              <w:jc w:val="center"/>
              <w:rPr>
                <w:rFonts w:hint="eastAsia" w:ascii="宋体" w:hAnsi="宋体"/>
                <w:color w:val="auto"/>
                <w:szCs w:val="21"/>
                <w:highlight w:val="none"/>
              </w:rPr>
            </w:pPr>
          </w:p>
        </w:tc>
        <w:tc>
          <w:tcPr>
            <w:tcW w:w="987" w:type="dxa"/>
            <w:noWrap w:val="0"/>
            <w:vAlign w:val="center"/>
          </w:tcPr>
          <w:p w14:paraId="486C9FE5">
            <w:pPr>
              <w:spacing w:line="300" w:lineRule="exact"/>
              <w:jc w:val="center"/>
              <w:rPr>
                <w:rFonts w:hint="eastAsia" w:ascii="宋体" w:hAnsi="宋体"/>
                <w:color w:val="auto"/>
                <w:szCs w:val="21"/>
                <w:highlight w:val="none"/>
              </w:rPr>
            </w:pPr>
          </w:p>
        </w:tc>
        <w:tc>
          <w:tcPr>
            <w:tcW w:w="993" w:type="dxa"/>
            <w:noWrap w:val="0"/>
            <w:vAlign w:val="center"/>
          </w:tcPr>
          <w:p w14:paraId="25A73447">
            <w:pPr>
              <w:spacing w:line="300" w:lineRule="exact"/>
              <w:jc w:val="center"/>
              <w:rPr>
                <w:rFonts w:hint="eastAsia" w:ascii="宋体" w:hAnsi="宋体"/>
                <w:color w:val="auto"/>
                <w:szCs w:val="21"/>
                <w:highlight w:val="none"/>
              </w:rPr>
            </w:pPr>
          </w:p>
        </w:tc>
        <w:tc>
          <w:tcPr>
            <w:tcW w:w="1420" w:type="dxa"/>
            <w:noWrap w:val="0"/>
            <w:vAlign w:val="center"/>
          </w:tcPr>
          <w:p w14:paraId="66843386">
            <w:pPr>
              <w:spacing w:line="300" w:lineRule="exact"/>
              <w:jc w:val="center"/>
              <w:rPr>
                <w:rFonts w:hint="eastAsia" w:ascii="宋体" w:hAnsi="宋体"/>
                <w:color w:val="auto"/>
                <w:szCs w:val="21"/>
                <w:highlight w:val="none"/>
              </w:rPr>
            </w:pPr>
          </w:p>
        </w:tc>
        <w:tc>
          <w:tcPr>
            <w:tcW w:w="1420" w:type="dxa"/>
            <w:noWrap w:val="0"/>
            <w:vAlign w:val="center"/>
          </w:tcPr>
          <w:p w14:paraId="781BB14A">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729CAC6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2F82FC02">
            <w:pPr>
              <w:spacing w:line="300" w:lineRule="exact"/>
              <w:jc w:val="center"/>
              <w:rPr>
                <w:rFonts w:hint="eastAsia" w:ascii="宋体" w:hAnsi="宋体"/>
                <w:color w:val="auto"/>
                <w:szCs w:val="21"/>
                <w:highlight w:val="none"/>
              </w:rPr>
            </w:pPr>
          </w:p>
        </w:tc>
        <w:tc>
          <w:tcPr>
            <w:tcW w:w="1069" w:type="dxa"/>
            <w:noWrap w:val="0"/>
            <w:vAlign w:val="center"/>
          </w:tcPr>
          <w:p w14:paraId="334E566B">
            <w:pPr>
              <w:spacing w:line="300" w:lineRule="exact"/>
              <w:jc w:val="center"/>
              <w:rPr>
                <w:rFonts w:hint="eastAsia" w:ascii="宋体" w:hAnsi="宋体"/>
                <w:color w:val="auto"/>
                <w:szCs w:val="21"/>
                <w:highlight w:val="none"/>
              </w:rPr>
            </w:pPr>
          </w:p>
        </w:tc>
      </w:tr>
      <w:tr w14:paraId="55277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1790AE08">
            <w:pPr>
              <w:spacing w:line="300" w:lineRule="exact"/>
              <w:jc w:val="center"/>
              <w:rPr>
                <w:rFonts w:hint="eastAsia" w:ascii="宋体" w:hAnsi="宋体"/>
                <w:color w:val="auto"/>
                <w:szCs w:val="21"/>
                <w:highlight w:val="none"/>
              </w:rPr>
            </w:pPr>
          </w:p>
        </w:tc>
        <w:tc>
          <w:tcPr>
            <w:tcW w:w="987" w:type="dxa"/>
            <w:noWrap w:val="0"/>
            <w:vAlign w:val="center"/>
          </w:tcPr>
          <w:p w14:paraId="39E55A57">
            <w:pPr>
              <w:spacing w:line="300" w:lineRule="exact"/>
              <w:jc w:val="center"/>
              <w:rPr>
                <w:rFonts w:hint="eastAsia" w:ascii="宋体" w:hAnsi="宋体"/>
                <w:color w:val="auto"/>
                <w:szCs w:val="21"/>
                <w:highlight w:val="none"/>
              </w:rPr>
            </w:pPr>
          </w:p>
        </w:tc>
        <w:tc>
          <w:tcPr>
            <w:tcW w:w="993" w:type="dxa"/>
            <w:noWrap w:val="0"/>
            <w:vAlign w:val="center"/>
          </w:tcPr>
          <w:p w14:paraId="5493666A">
            <w:pPr>
              <w:spacing w:line="300" w:lineRule="exact"/>
              <w:jc w:val="center"/>
              <w:rPr>
                <w:rFonts w:hint="eastAsia" w:ascii="宋体" w:hAnsi="宋体"/>
                <w:color w:val="auto"/>
                <w:szCs w:val="21"/>
                <w:highlight w:val="none"/>
              </w:rPr>
            </w:pPr>
          </w:p>
        </w:tc>
        <w:tc>
          <w:tcPr>
            <w:tcW w:w="1420" w:type="dxa"/>
            <w:noWrap w:val="0"/>
            <w:vAlign w:val="center"/>
          </w:tcPr>
          <w:p w14:paraId="175706CC">
            <w:pPr>
              <w:spacing w:line="300" w:lineRule="exact"/>
              <w:jc w:val="center"/>
              <w:rPr>
                <w:rFonts w:hint="eastAsia" w:ascii="宋体" w:hAnsi="宋体"/>
                <w:color w:val="auto"/>
                <w:szCs w:val="21"/>
                <w:highlight w:val="none"/>
              </w:rPr>
            </w:pPr>
          </w:p>
        </w:tc>
        <w:tc>
          <w:tcPr>
            <w:tcW w:w="1420" w:type="dxa"/>
            <w:noWrap w:val="0"/>
            <w:vAlign w:val="center"/>
          </w:tcPr>
          <w:p w14:paraId="2BF65D12">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F6CBA5C">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D8B56C1">
            <w:pPr>
              <w:spacing w:line="300" w:lineRule="exact"/>
              <w:jc w:val="center"/>
              <w:rPr>
                <w:rFonts w:hint="eastAsia" w:ascii="宋体" w:hAnsi="宋体"/>
                <w:color w:val="auto"/>
                <w:szCs w:val="21"/>
                <w:highlight w:val="none"/>
              </w:rPr>
            </w:pPr>
          </w:p>
        </w:tc>
        <w:tc>
          <w:tcPr>
            <w:tcW w:w="1069" w:type="dxa"/>
            <w:noWrap w:val="0"/>
            <w:vAlign w:val="center"/>
          </w:tcPr>
          <w:p w14:paraId="01892319">
            <w:pPr>
              <w:spacing w:line="300" w:lineRule="exact"/>
              <w:jc w:val="center"/>
              <w:rPr>
                <w:rFonts w:hint="eastAsia" w:ascii="宋体" w:hAnsi="宋体"/>
                <w:color w:val="auto"/>
                <w:szCs w:val="21"/>
                <w:highlight w:val="none"/>
              </w:rPr>
            </w:pPr>
          </w:p>
        </w:tc>
      </w:tr>
      <w:tr w14:paraId="27E6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0A47329B">
            <w:pPr>
              <w:spacing w:line="300" w:lineRule="exact"/>
              <w:jc w:val="center"/>
              <w:rPr>
                <w:rFonts w:hint="eastAsia" w:ascii="宋体" w:hAnsi="宋体"/>
                <w:color w:val="auto"/>
                <w:szCs w:val="21"/>
                <w:highlight w:val="none"/>
              </w:rPr>
            </w:pPr>
          </w:p>
        </w:tc>
        <w:tc>
          <w:tcPr>
            <w:tcW w:w="987" w:type="dxa"/>
            <w:noWrap w:val="0"/>
            <w:vAlign w:val="center"/>
          </w:tcPr>
          <w:p w14:paraId="46A6DD61">
            <w:pPr>
              <w:spacing w:line="300" w:lineRule="exact"/>
              <w:jc w:val="center"/>
              <w:rPr>
                <w:rFonts w:hint="eastAsia" w:ascii="宋体" w:hAnsi="宋体"/>
                <w:color w:val="auto"/>
                <w:szCs w:val="21"/>
                <w:highlight w:val="none"/>
              </w:rPr>
            </w:pPr>
          </w:p>
        </w:tc>
        <w:tc>
          <w:tcPr>
            <w:tcW w:w="993" w:type="dxa"/>
            <w:noWrap w:val="0"/>
            <w:vAlign w:val="center"/>
          </w:tcPr>
          <w:p w14:paraId="77B951B2">
            <w:pPr>
              <w:spacing w:line="300" w:lineRule="exact"/>
              <w:jc w:val="center"/>
              <w:rPr>
                <w:rFonts w:hint="eastAsia" w:ascii="宋体" w:hAnsi="宋体"/>
                <w:color w:val="auto"/>
                <w:szCs w:val="21"/>
                <w:highlight w:val="none"/>
              </w:rPr>
            </w:pPr>
          </w:p>
        </w:tc>
        <w:tc>
          <w:tcPr>
            <w:tcW w:w="1420" w:type="dxa"/>
            <w:noWrap w:val="0"/>
            <w:vAlign w:val="center"/>
          </w:tcPr>
          <w:p w14:paraId="37DD5988">
            <w:pPr>
              <w:spacing w:line="300" w:lineRule="exact"/>
              <w:jc w:val="center"/>
              <w:rPr>
                <w:rFonts w:hint="eastAsia" w:ascii="宋体" w:hAnsi="宋体"/>
                <w:color w:val="auto"/>
                <w:szCs w:val="21"/>
                <w:highlight w:val="none"/>
              </w:rPr>
            </w:pPr>
          </w:p>
        </w:tc>
        <w:tc>
          <w:tcPr>
            <w:tcW w:w="1420" w:type="dxa"/>
            <w:noWrap w:val="0"/>
            <w:vAlign w:val="center"/>
          </w:tcPr>
          <w:p w14:paraId="6C35BE90">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00CEF8D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88B6A40">
            <w:pPr>
              <w:spacing w:line="300" w:lineRule="exact"/>
              <w:jc w:val="center"/>
              <w:rPr>
                <w:rFonts w:hint="eastAsia" w:ascii="宋体" w:hAnsi="宋体"/>
                <w:color w:val="auto"/>
                <w:szCs w:val="21"/>
                <w:highlight w:val="none"/>
              </w:rPr>
            </w:pPr>
          </w:p>
        </w:tc>
        <w:tc>
          <w:tcPr>
            <w:tcW w:w="1069" w:type="dxa"/>
            <w:noWrap w:val="0"/>
            <w:vAlign w:val="center"/>
          </w:tcPr>
          <w:p w14:paraId="6740F3C2">
            <w:pPr>
              <w:spacing w:line="300" w:lineRule="exact"/>
              <w:jc w:val="center"/>
              <w:rPr>
                <w:rFonts w:hint="eastAsia" w:ascii="宋体" w:hAnsi="宋体"/>
                <w:color w:val="auto"/>
                <w:szCs w:val="21"/>
                <w:highlight w:val="none"/>
              </w:rPr>
            </w:pPr>
          </w:p>
        </w:tc>
      </w:tr>
      <w:tr w14:paraId="3DD5C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461452C8">
            <w:pPr>
              <w:spacing w:line="300" w:lineRule="exact"/>
              <w:jc w:val="center"/>
              <w:rPr>
                <w:rFonts w:hint="eastAsia" w:ascii="宋体" w:hAnsi="宋体"/>
                <w:color w:val="auto"/>
                <w:szCs w:val="21"/>
                <w:highlight w:val="none"/>
              </w:rPr>
            </w:pPr>
          </w:p>
        </w:tc>
        <w:tc>
          <w:tcPr>
            <w:tcW w:w="987" w:type="dxa"/>
            <w:noWrap w:val="0"/>
            <w:vAlign w:val="center"/>
          </w:tcPr>
          <w:p w14:paraId="334D9C0B">
            <w:pPr>
              <w:spacing w:line="300" w:lineRule="exact"/>
              <w:jc w:val="center"/>
              <w:rPr>
                <w:rFonts w:hint="eastAsia" w:ascii="宋体" w:hAnsi="宋体"/>
                <w:color w:val="auto"/>
                <w:szCs w:val="21"/>
                <w:highlight w:val="none"/>
              </w:rPr>
            </w:pPr>
          </w:p>
        </w:tc>
        <w:tc>
          <w:tcPr>
            <w:tcW w:w="993" w:type="dxa"/>
            <w:noWrap w:val="0"/>
            <w:vAlign w:val="center"/>
          </w:tcPr>
          <w:p w14:paraId="0BBA4EEE">
            <w:pPr>
              <w:spacing w:line="300" w:lineRule="exact"/>
              <w:jc w:val="center"/>
              <w:rPr>
                <w:rFonts w:hint="eastAsia" w:ascii="宋体" w:hAnsi="宋体"/>
                <w:color w:val="auto"/>
                <w:szCs w:val="21"/>
                <w:highlight w:val="none"/>
              </w:rPr>
            </w:pPr>
          </w:p>
        </w:tc>
        <w:tc>
          <w:tcPr>
            <w:tcW w:w="1420" w:type="dxa"/>
            <w:noWrap w:val="0"/>
            <w:vAlign w:val="center"/>
          </w:tcPr>
          <w:p w14:paraId="071AF807">
            <w:pPr>
              <w:spacing w:line="300" w:lineRule="exact"/>
              <w:jc w:val="center"/>
              <w:rPr>
                <w:rFonts w:hint="eastAsia" w:ascii="宋体" w:hAnsi="宋体"/>
                <w:color w:val="auto"/>
                <w:szCs w:val="21"/>
                <w:highlight w:val="none"/>
              </w:rPr>
            </w:pPr>
          </w:p>
        </w:tc>
        <w:tc>
          <w:tcPr>
            <w:tcW w:w="1420" w:type="dxa"/>
            <w:noWrap w:val="0"/>
            <w:vAlign w:val="center"/>
          </w:tcPr>
          <w:p w14:paraId="12CDF4FF">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8D43B7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616A3712">
            <w:pPr>
              <w:spacing w:line="300" w:lineRule="exact"/>
              <w:jc w:val="center"/>
              <w:rPr>
                <w:rFonts w:hint="eastAsia" w:ascii="宋体" w:hAnsi="宋体"/>
                <w:color w:val="auto"/>
                <w:szCs w:val="21"/>
                <w:highlight w:val="none"/>
              </w:rPr>
            </w:pPr>
          </w:p>
        </w:tc>
        <w:tc>
          <w:tcPr>
            <w:tcW w:w="1069" w:type="dxa"/>
            <w:noWrap w:val="0"/>
            <w:vAlign w:val="center"/>
          </w:tcPr>
          <w:p w14:paraId="649E4EA9">
            <w:pPr>
              <w:spacing w:line="300" w:lineRule="exact"/>
              <w:jc w:val="center"/>
              <w:rPr>
                <w:rFonts w:hint="eastAsia" w:ascii="宋体" w:hAnsi="宋体"/>
                <w:color w:val="auto"/>
                <w:szCs w:val="21"/>
                <w:highlight w:val="none"/>
              </w:rPr>
            </w:pPr>
          </w:p>
        </w:tc>
      </w:tr>
      <w:tr w14:paraId="0C205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4E6EBA25">
            <w:pPr>
              <w:spacing w:line="300" w:lineRule="exact"/>
              <w:jc w:val="center"/>
              <w:rPr>
                <w:rFonts w:hint="eastAsia" w:ascii="宋体" w:hAnsi="宋体"/>
                <w:color w:val="auto"/>
                <w:szCs w:val="21"/>
                <w:highlight w:val="none"/>
              </w:rPr>
            </w:pPr>
          </w:p>
        </w:tc>
        <w:tc>
          <w:tcPr>
            <w:tcW w:w="987" w:type="dxa"/>
            <w:noWrap w:val="0"/>
            <w:vAlign w:val="center"/>
          </w:tcPr>
          <w:p w14:paraId="1CA2FECE">
            <w:pPr>
              <w:spacing w:line="300" w:lineRule="exact"/>
              <w:jc w:val="center"/>
              <w:rPr>
                <w:rFonts w:hint="eastAsia" w:ascii="宋体" w:hAnsi="宋体"/>
                <w:color w:val="auto"/>
                <w:szCs w:val="21"/>
                <w:highlight w:val="none"/>
              </w:rPr>
            </w:pPr>
          </w:p>
        </w:tc>
        <w:tc>
          <w:tcPr>
            <w:tcW w:w="993" w:type="dxa"/>
            <w:noWrap w:val="0"/>
            <w:vAlign w:val="center"/>
          </w:tcPr>
          <w:p w14:paraId="3D7DFE80">
            <w:pPr>
              <w:spacing w:line="300" w:lineRule="exact"/>
              <w:jc w:val="center"/>
              <w:rPr>
                <w:rFonts w:hint="eastAsia" w:ascii="宋体" w:hAnsi="宋体"/>
                <w:color w:val="auto"/>
                <w:szCs w:val="21"/>
                <w:highlight w:val="none"/>
              </w:rPr>
            </w:pPr>
          </w:p>
        </w:tc>
        <w:tc>
          <w:tcPr>
            <w:tcW w:w="1420" w:type="dxa"/>
            <w:noWrap w:val="0"/>
            <w:vAlign w:val="center"/>
          </w:tcPr>
          <w:p w14:paraId="1A1A9FE0">
            <w:pPr>
              <w:spacing w:line="300" w:lineRule="exact"/>
              <w:jc w:val="center"/>
              <w:rPr>
                <w:rFonts w:hint="eastAsia" w:ascii="宋体" w:hAnsi="宋体"/>
                <w:color w:val="auto"/>
                <w:szCs w:val="21"/>
                <w:highlight w:val="none"/>
              </w:rPr>
            </w:pPr>
          </w:p>
        </w:tc>
        <w:tc>
          <w:tcPr>
            <w:tcW w:w="1420" w:type="dxa"/>
            <w:noWrap w:val="0"/>
            <w:vAlign w:val="center"/>
          </w:tcPr>
          <w:p w14:paraId="6AC6B9B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D475D0C">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DAAEFB6">
            <w:pPr>
              <w:spacing w:line="300" w:lineRule="exact"/>
              <w:jc w:val="center"/>
              <w:rPr>
                <w:rFonts w:hint="eastAsia" w:ascii="宋体" w:hAnsi="宋体"/>
                <w:color w:val="auto"/>
                <w:szCs w:val="21"/>
                <w:highlight w:val="none"/>
              </w:rPr>
            </w:pPr>
          </w:p>
        </w:tc>
        <w:tc>
          <w:tcPr>
            <w:tcW w:w="1069" w:type="dxa"/>
            <w:noWrap w:val="0"/>
            <w:vAlign w:val="center"/>
          </w:tcPr>
          <w:p w14:paraId="626BE617">
            <w:pPr>
              <w:spacing w:line="300" w:lineRule="exact"/>
              <w:jc w:val="center"/>
              <w:rPr>
                <w:rFonts w:hint="eastAsia" w:ascii="宋体" w:hAnsi="宋体"/>
                <w:color w:val="auto"/>
                <w:szCs w:val="21"/>
                <w:highlight w:val="none"/>
              </w:rPr>
            </w:pPr>
          </w:p>
        </w:tc>
      </w:tr>
      <w:tr w14:paraId="1748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37A47621">
            <w:pPr>
              <w:spacing w:line="300" w:lineRule="exact"/>
              <w:jc w:val="center"/>
              <w:rPr>
                <w:rFonts w:hint="eastAsia" w:ascii="宋体" w:hAnsi="宋体"/>
                <w:color w:val="auto"/>
                <w:szCs w:val="21"/>
                <w:highlight w:val="none"/>
              </w:rPr>
            </w:pPr>
          </w:p>
        </w:tc>
        <w:tc>
          <w:tcPr>
            <w:tcW w:w="987" w:type="dxa"/>
            <w:noWrap w:val="0"/>
            <w:vAlign w:val="center"/>
          </w:tcPr>
          <w:p w14:paraId="2FD94A41">
            <w:pPr>
              <w:spacing w:line="300" w:lineRule="exact"/>
              <w:jc w:val="center"/>
              <w:rPr>
                <w:rFonts w:hint="eastAsia" w:ascii="宋体" w:hAnsi="宋体"/>
                <w:color w:val="auto"/>
                <w:szCs w:val="21"/>
                <w:highlight w:val="none"/>
              </w:rPr>
            </w:pPr>
          </w:p>
        </w:tc>
        <w:tc>
          <w:tcPr>
            <w:tcW w:w="993" w:type="dxa"/>
            <w:noWrap w:val="0"/>
            <w:vAlign w:val="center"/>
          </w:tcPr>
          <w:p w14:paraId="7AD714D6">
            <w:pPr>
              <w:spacing w:line="300" w:lineRule="exact"/>
              <w:jc w:val="center"/>
              <w:rPr>
                <w:rFonts w:hint="eastAsia" w:ascii="宋体" w:hAnsi="宋体"/>
                <w:color w:val="auto"/>
                <w:szCs w:val="21"/>
                <w:highlight w:val="none"/>
              </w:rPr>
            </w:pPr>
          </w:p>
        </w:tc>
        <w:tc>
          <w:tcPr>
            <w:tcW w:w="1420" w:type="dxa"/>
            <w:noWrap w:val="0"/>
            <w:vAlign w:val="center"/>
          </w:tcPr>
          <w:p w14:paraId="0E9514CA">
            <w:pPr>
              <w:spacing w:line="300" w:lineRule="exact"/>
              <w:jc w:val="center"/>
              <w:rPr>
                <w:rFonts w:hint="eastAsia" w:ascii="宋体" w:hAnsi="宋体"/>
                <w:color w:val="auto"/>
                <w:szCs w:val="21"/>
                <w:highlight w:val="none"/>
              </w:rPr>
            </w:pPr>
          </w:p>
        </w:tc>
        <w:tc>
          <w:tcPr>
            <w:tcW w:w="1420" w:type="dxa"/>
            <w:noWrap w:val="0"/>
            <w:vAlign w:val="center"/>
          </w:tcPr>
          <w:p w14:paraId="2E577613">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CA1F150">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C01866E">
            <w:pPr>
              <w:spacing w:line="300" w:lineRule="exact"/>
              <w:jc w:val="center"/>
              <w:rPr>
                <w:rFonts w:hint="eastAsia" w:ascii="宋体" w:hAnsi="宋体"/>
                <w:color w:val="auto"/>
                <w:szCs w:val="21"/>
                <w:highlight w:val="none"/>
              </w:rPr>
            </w:pPr>
          </w:p>
        </w:tc>
        <w:tc>
          <w:tcPr>
            <w:tcW w:w="1069" w:type="dxa"/>
            <w:noWrap w:val="0"/>
            <w:vAlign w:val="center"/>
          </w:tcPr>
          <w:p w14:paraId="28E4262B">
            <w:pPr>
              <w:spacing w:line="300" w:lineRule="exact"/>
              <w:jc w:val="center"/>
              <w:rPr>
                <w:rFonts w:hint="eastAsia" w:ascii="宋体" w:hAnsi="宋体"/>
                <w:color w:val="auto"/>
                <w:szCs w:val="21"/>
                <w:highlight w:val="none"/>
              </w:rPr>
            </w:pPr>
          </w:p>
        </w:tc>
      </w:tr>
      <w:tr w14:paraId="5BCFE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66BB9473">
            <w:pPr>
              <w:spacing w:line="300" w:lineRule="exact"/>
              <w:jc w:val="center"/>
              <w:rPr>
                <w:rFonts w:hint="eastAsia" w:ascii="宋体" w:hAnsi="宋体"/>
                <w:color w:val="auto"/>
                <w:szCs w:val="21"/>
                <w:highlight w:val="none"/>
              </w:rPr>
            </w:pPr>
          </w:p>
        </w:tc>
        <w:tc>
          <w:tcPr>
            <w:tcW w:w="987" w:type="dxa"/>
            <w:noWrap w:val="0"/>
            <w:vAlign w:val="center"/>
          </w:tcPr>
          <w:p w14:paraId="3C7833F8">
            <w:pPr>
              <w:spacing w:line="300" w:lineRule="exact"/>
              <w:jc w:val="center"/>
              <w:rPr>
                <w:rFonts w:hint="eastAsia" w:ascii="宋体" w:hAnsi="宋体"/>
                <w:color w:val="auto"/>
                <w:szCs w:val="21"/>
                <w:highlight w:val="none"/>
              </w:rPr>
            </w:pPr>
          </w:p>
        </w:tc>
        <w:tc>
          <w:tcPr>
            <w:tcW w:w="993" w:type="dxa"/>
            <w:noWrap w:val="0"/>
            <w:vAlign w:val="center"/>
          </w:tcPr>
          <w:p w14:paraId="58DD8292">
            <w:pPr>
              <w:spacing w:line="300" w:lineRule="exact"/>
              <w:jc w:val="center"/>
              <w:rPr>
                <w:rFonts w:hint="eastAsia" w:ascii="宋体" w:hAnsi="宋体"/>
                <w:color w:val="auto"/>
                <w:szCs w:val="21"/>
                <w:highlight w:val="none"/>
              </w:rPr>
            </w:pPr>
          </w:p>
        </w:tc>
        <w:tc>
          <w:tcPr>
            <w:tcW w:w="1420" w:type="dxa"/>
            <w:noWrap w:val="0"/>
            <w:vAlign w:val="center"/>
          </w:tcPr>
          <w:p w14:paraId="34C4314C">
            <w:pPr>
              <w:spacing w:line="300" w:lineRule="exact"/>
              <w:jc w:val="center"/>
              <w:rPr>
                <w:rFonts w:hint="eastAsia" w:ascii="宋体" w:hAnsi="宋体"/>
                <w:color w:val="auto"/>
                <w:szCs w:val="21"/>
                <w:highlight w:val="none"/>
              </w:rPr>
            </w:pPr>
          </w:p>
        </w:tc>
        <w:tc>
          <w:tcPr>
            <w:tcW w:w="1420" w:type="dxa"/>
            <w:noWrap w:val="0"/>
            <w:vAlign w:val="center"/>
          </w:tcPr>
          <w:p w14:paraId="15D0DB2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6FF1ED27">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5F17E0C9">
            <w:pPr>
              <w:spacing w:line="300" w:lineRule="exact"/>
              <w:jc w:val="center"/>
              <w:rPr>
                <w:rFonts w:hint="eastAsia" w:ascii="宋体" w:hAnsi="宋体"/>
                <w:color w:val="auto"/>
                <w:szCs w:val="21"/>
                <w:highlight w:val="none"/>
              </w:rPr>
            </w:pPr>
          </w:p>
        </w:tc>
        <w:tc>
          <w:tcPr>
            <w:tcW w:w="1069" w:type="dxa"/>
            <w:noWrap w:val="0"/>
            <w:vAlign w:val="center"/>
          </w:tcPr>
          <w:p w14:paraId="0422716D">
            <w:pPr>
              <w:spacing w:line="300" w:lineRule="exact"/>
              <w:jc w:val="center"/>
              <w:rPr>
                <w:rFonts w:hint="eastAsia" w:ascii="宋体" w:hAnsi="宋体"/>
                <w:color w:val="auto"/>
                <w:szCs w:val="21"/>
                <w:highlight w:val="none"/>
              </w:rPr>
            </w:pPr>
          </w:p>
        </w:tc>
      </w:tr>
      <w:tr w14:paraId="488D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1150BAD1">
            <w:pPr>
              <w:spacing w:line="300" w:lineRule="exact"/>
              <w:jc w:val="center"/>
              <w:rPr>
                <w:rFonts w:hint="eastAsia" w:ascii="宋体" w:hAnsi="宋体"/>
                <w:color w:val="auto"/>
                <w:szCs w:val="21"/>
                <w:highlight w:val="none"/>
              </w:rPr>
            </w:pPr>
          </w:p>
        </w:tc>
        <w:tc>
          <w:tcPr>
            <w:tcW w:w="987" w:type="dxa"/>
            <w:noWrap w:val="0"/>
            <w:vAlign w:val="center"/>
          </w:tcPr>
          <w:p w14:paraId="3F1D587C">
            <w:pPr>
              <w:spacing w:line="300" w:lineRule="exact"/>
              <w:jc w:val="center"/>
              <w:rPr>
                <w:rFonts w:hint="eastAsia" w:ascii="宋体" w:hAnsi="宋体"/>
                <w:color w:val="auto"/>
                <w:szCs w:val="21"/>
                <w:highlight w:val="none"/>
              </w:rPr>
            </w:pPr>
          </w:p>
        </w:tc>
        <w:tc>
          <w:tcPr>
            <w:tcW w:w="993" w:type="dxa"/>
            <w:noWrap w:val="0"/>
            <w:vAlign w:val="center"/>
          </w:tcPr>
          <w:p w14:paraId="588AA419">
            <w:pPr>
              <w:spacing w:line="300" w:lineRule="exact"/>
              <w:jc w:val="center"/>
              <w:rPr>
                <w:rFonts w:hint="eastAsia" w:ascii="宋体" w:hAnsi="宋体"/>
                <w:color w:val="auto"/>
                <w:szCs w:val="21"/>
                <w:highlight w:val="none"/>
              </w:rPr>
            </w:pPr>
          </w:p>
        </w:tc>
        <w:tc>
          <w:tcPr>
            <w:tcW w:w="1420" w:type="dxa"/>
            <w:noWrap w:val="0"/>
            <w:vAlign w:val="center"/>
          </w:tcPr>
          <w:p w14:paraId="67FA47FB">
            <w:pPr>
              <w:spacing w:line="300" w:lineRule="exact"/>
              <w:jc w:val="center"/>
              <w:rPr>
                <w:rFonts w:hint="eastAsia" w:ascii="宋体" w:hAnsi="宋体"/>
                <w:color w:val="auto"/>
                <w:szCs w:val="21"/>
                <w:highlight w:val="none"/>
              </w:rPr>
            </w:pPr>
          </w:p>
        </w:tc>
        <w:tc>
          <w:tcPr>
            <w:tcW w:w="1420" w:type="dxa"/>
            <w:noWrap w:val="0"/>
            <w:vAlign w:val="center"/>
          </w:tcPr>
          <w:p w14:paraId="7B923FFC">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6AD44879">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2419700B">
            <w:pPr>
              <w:spacing w:line="300" w:lineRule="exact"/>
              <w:jc w:val="center"/>
              <w:rPr>
                <w:rFonts w:hint="eastAsia" w:ascii="宋体" w:hAnsi="宋体"/>
                <w:color w:val="auto"/>
                <w:szCs w:val="21"/>
                <w:highlight w:val="none"/>
              </w:rPr>
            </w:pPr>
          </w:p>
        </w:tc>
        <w:tc>
          <w:tcPr>
            <w:tcW w:w="1069" w:type="dxa"/>
            <w:noWrap w:val="0"/>
            <w:vAlign w:val="center"/>
          </w:tcPr>
          <w:p w14:paraId="6C04E033">
            <w:pPr>
              <w:spacing w:line="300" w:lineRule="exact"/>
              <w:jc w:val="center"/>
              <w:rPr>
                <w:rFonts w:hint="eastAsia" w:ascii="宋体" w:hAnsi="宋体"/>
                <w:color w:val="auto"/>
                <w:szCs w:val="21"/>
                <w:highlight w:val="none"/>
              </w:rPr>
            </w:pPr>
          </w:p>
        </w:tc>
      </w:tr>
      <w:tr w14:paraId="5C912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4EC913E0">
            <w:pPr>
              <w:spacing w:line="300" w:lineRule="exact"/>
              <w:jc w:val="center"/>
              <w:rPr>
                <w:rFonts w:hint="eastAsia" w:ascii="宋体" w:hAnsi="宋体"/>
                <w:color w:val="auto"/>
                <w:szCs w:val="21"/>
                <w:highlight w:val="none"/>
              </w:rPr>
            </w:pPr>
          </w:p>
        </w:tc>
        <w:tc>
          <w:tcPr>
            <w:tcW w:w="987" w:type="dxa"/>
            <w:noWrap w:val="0"/>
            <w:vAlign w:val="center"/>
          </w:tcPr>
          <w:p w14:paraId="63679533">
            <w:pPr>
              <w:spacing w:line="300" w:lineRule="exact"/>
              <w:jc w:val="center"/>
              <w:rPr>
                <w:rFonts w:hint="eastAsia" w:ascii="宋体" w:hAnsi="宋体"/>
                <w:color w:val="auto"/>
                <w:szCs w:val="21"/>
                <w:highlight w:val="none"/>
              </w:rPr>
            </w:pPr>
          </w:p>
        </w:tc>
        <w:tc>
          <w:tcPr>
            <w:tcW w:w="993" w:type="dxa"/>
            <w:noWrap w:val="0"/>
            <w:vAlign w:val="center"/>
          </w:tcPr>
          <w:p w14:paraId="5A1C0F7C">
            <w:pPr>
              <w:spacing w:line="300" w:lineRule="exact"/>
              <w:jc w:val="center"/>
              <w:rPr>
                <w:rFonts w:hint="eastAsia" w:ascii="宋体" w:hAnsi="宋体"/>
                <w:color w:val="auto"/>
                <w:szCs w:val="21"/>
                <w:highlight w:val="none"/>
              </w:rPr>
            </w:pPr>
          </w:p>
        </w:tc>
        <w:tc>
          <w:tcPr>
            <w:tcW w:w="1420" w:type="dxa"/>
            <w:noWrap w:val="0"/>
            <w:vAlign w:val="center"/>
          </w:tcPr>
          <w:p w14:paraId="5192BEAE">
            <w:pPr>
              <w:spacing w:line="300" w:lineRule="exact"/>
              <w:jc w:val="center"/>
              <w:rPr>
                <w:rFonts w:hint="eastAsia" w:ascii="宋体" w:hAnsi="宋体"/>
                <w:color w:val="auto"/>
                <w:szCs w:val="21"/>
                <w:highlight w:val="none"/>
              </w:rPr>
            </w:pPr>
          </w:p>
        </w:tc>
        <w:tc>
          <w:tcPr>
            <w:tcW w:w="1420" w:type="dxa"/>
            <w:noWrap w:val="0"/>
            <w:vAlign w:val="center"/>
          </w:tcPr>
          <w:p w14:paraId="3E689D74">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4B8167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3A9CF90">
            <w:pPr>
              <w:spacing w:line="300" w:lineRule="exact"/>
              <w:jc w:val="center"/>
              <w:rPr>
                <w:rFonts w:hint="eastAsia" w:ascii="宋体" w:hAnsi="宋体"/>
                <w:color w:val="auto"/>
                <w:szCs w:val="21"/>
                <w:highlight w:val="none"/>
              </w:rPr>
            </w:pPr>
          </w:p>
        </w:tc>
        <w:tc>
          <w:tcPr>
            <w:tcW w:w="1069" w:type="dxa"/>
            <w:noWrap w:val="0"/>
            <w:vAlign w:val="center"/>
          </w:tcPr>
          <w:p w14:paraId="51ED7415">
            <w:pPr>
              <w:spacing w:line="300" w:lineRule="exact"/>
              <w:jc w:val="center"/>
              <w:rPr>
                <w:rFonts w:hint="eastAsia" w:ascii="宋体" w:hAnsi="宋体"/>
                <w:color w:val="auto"/>
                <w:szCs w:val="21"/>
                <w:highlight w:val="none"/>
              </w:rPr>
            </w:pPr>
          </w:p>
        </w:tc>
      </w:tr>
      <w:tr w14:paraId="7157A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7AB2E9C">
            <w:pPr>
              <w:spacing w:line="300" w:lineRule="exact"/>
              <w:jc w:val="center"/>
              <w:rPr>
                <w:rFonts w:hint="eastAsia" w:ascii="宋体" w:hAnsi="宋体"/>
                <w:color w:val="auto"/>
                <w:szCs w:val="21"/>
                <w:highlight w:val="none"/>
              </w:rPr>
            </w:pPr>
          </w:p>
        </w:tc>
        <w:tc>
          <w:tcPr>
            <w:tcW w:w="987" w:type="dxa"/>
            <w:noWrap w:val="0"/>
            <w:vAlign w:val="center"/>
          </w:tcPr>
          <w:p w14:paraId="45BFCE00">
            <w:pPr>
              <w:spacing w:line="300" w:lineRule="exact"/>
              <w:jc w:val="center"/>
              <w:rPr>
                <w:rFonts w:hint="eastAsia" w:ascii="宋体" w:hAnsi="宋体"/>
                <w:color w:val="auto"/>
                <w:szCs w:val="21"/>
                <w:highlight w:val="none"/>
              </w:rPr>
            </w:pPr>
          </w:p>
        </w:tc>
        <w:tc>
          <w:tcPr>
            <w:tcW w:w="993" w:type="dxa"/>
            <w:noWrap w:val="0"/>
            <w:vAlign w:val="center"/>
          </w:tcPr>
          <w:p w14:paraId="3A67654E">
            <w:pPr>
              <w:spacing w:line="300" w:lineRule="exact"/>
              <w:jc w:val="center"/>
              <w:rPr>
                <w:rFonts w:hint="eastAsia" w:ascii="宋体" w:hAnsi="宋体"/>
                <w:color w:val="auto"/>
                <w:szCs w:val="21"/>
                <w:highlight w:val="none"/>
              </w:rPr>
            </w:pPr>
          </w:p>
        </w:tc>
        <w:tc>
          <w:tcPr>
            <w:tcW w:w="1420" w:type="dxa"/>
            <w:noWrap w:val="0"/>
            <w:vAlign w:val="center"/>
          </w:tcPr>
          <w:p w14:paraId="7BA62FAF">
            <w:pPr>
              <w:spacing w:line="300" w:lineRule="exact"/>
              <w:jc w:val="center"/>
              <w:rPr>
                <w:rFonts w:hint="eastAsia" w:ascii="宋体" w:hAnsi="宋体"/>
                <w:color w:val="auto"/>
                <w:szCs w:val="21"/>
                <w:highlight w:val="none"/>
              </w:rPr>
            </w:pPr>
          </w:p>
        </w:tc>
        <w:tc>
          <w:tcPr>
            <w:tcW w:w="1420" w:type="dxa"/>
            <w:noWrap w:val="0"/>
            <w:vAlign w:val="center"/>
          </w:tcPr>
          <w:p w14:paraId="063D4BE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0FB1C8A4">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504B3A2">
            <w:pPr>
              <w:spacing w:line="300" w:lineRule="exact"/>
              <w:jc w:val="center"/>
              <w:rPr>
                <w:rFonts w:hint="eastAsia" w:ascii="宋体" w:hAnsi="宋体"/>
                <w:color w:val="auto"/>
                <w:szCs w:val="21"/>
                <w:highlight w:val="none"/>
              </w:rPr>
            </w:pPr>
          </w:p>
        </w:tc>
        <w:tc>
          <w:tcPr>
            <w:tcW w:w="1069" w:type="dxa"/>
            <w:noWrap w:val="0"/>
            <w:vAlign w:val="center"/>
          </w:tcPr>
          <w:p w14:paraId="70ADD1A7">
            <w:pPr>
              <w:spacing w:line="300" w:lineRule="exact"/>
              <w:jc w:val="center"/>
              <w:rPr>
                <w:rFonts w:hint="eastAsia" w:ascii="宋体" w:hAnsi="宋体"/>
                <w:color w:val="auto"/>
                <w:szCs w:val="21"/>
                <w:highlight w:val="none"/>
              </w:rPr>
            </w:pPr>
          </w:p>
        </w:tc>
      </w:tr>
      <w:tr w14:paraId="7BC2B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78B2854A">
            <w:pPr>
              <w:spacing w:line="300" w:lineRule="exact"/>
              <w:jc w:val="center"/>
              <w:rPr>
                <w:rFonts w:hint="eastAsia" w:ascii="宋体" w:hAnsi="宋体"/>
                <w:color w:val="auto"/>
                <w:szCs w:val="21"/>
                <w:highlight w:val="none"/>
              </w:rPr>
            </w:pPr>
          </w:p>
        </w:tc>
        <w:tc>
          <w:tcPr>
            <w:tcW w:w="987" w:type="dxa"/>
            <w:noWrap w:val="0"/>
            <w:vAlign w:val="center"/>
          </w:tcPr>
          <w:p w14:paraId="203FD6AC">
            <w:pPr>
              <w:spacing w:line="300" w:lineRule="exact"/>
              <w:jc w:val="center"/>
              <w:rPr>
                <w:rFonts w:hint="eastAsia" w:ascii="宋体" w:hAnsi="宋体"/>
                <w:color w:val="auto"/>
                <w:szCs w:val="21"/>
                <w:highlight w:val="none"/>
              </w:rPr>
            </w:pPr>
          </w:p>
        </w:tc>
        <w:tc>
          <w:tcPr>
            <w:tcW w:w="993" w:type="dxa"/>
            <w:noWrap w:val="0"/>
            <w:vAlign w:val="center"/>
          </w:tcPr>
          <w:p w14:paraId="611C50B3">
            <w:pPr>
              <w:spacing w:line="300" w:lineRule="exact"/>
              <w:jc w:val="center"/>
              <w:rPr>
                <w:rFonts w:hint="eastAsia" w:ascii="宋体" w:hAnsi="宋体"/>
                <w:color w:val="auto"/>
                <w:szCs w:val="21"/>
                <w:highlight w:val="none"/>
              </w:rPr>
            </w:pPr>
          </w:p>
        </w:tc>
        <w:tc>
          <w:tcPr>
            <w:tcW w:w="1420" w:type="dxa"/>
            <w:noWrap w:val="0"/>
            <w:vAlign w:val="center"/>
          </w:tcPr>
          <w:p w14:paraId="0FA2DA46">
            <w:pPr>
              <w:spacing w:line="300" w:lineRule="exact"/>
              <w:jc w:val="center"/>
              <w:rPr>
                <w:rFonts w:hint="eastAsia" w:ascii="宋体" w:hAnsi="宋体"/>
                <w:color w:val="auto"/>
                <w:szCs w:val="21"/>
                <w:highlight w:val="none"/>
              </w:rPr>
            </w:pPr>
          </w:p>
        </w:tc>
        <w:tc>
          <w:tcPr>
            <w:tcW w:w="1420" w:type="dxa"/>
            <w:noWrap w:val="0"/>
            <w:vAlign w:val="center"/>
          </w:tcPr>
          <w:p w14:paraId="006205F3">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8BC3058">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32312B9">
            <w:pPr>
              <w:spacing w:line="300" w:lineRule="exact"/>
              <w:jc w:val="center"/>
              <w:rPr>
                <w:rFonts w:hint="eastAsia" w:ascii="宋体" w:hAnsi="宋体"/>
                <w:color w:val="auto"/>
                <w:szCs w:val="21"/>
                <w:highlight w:val="none"/>
              </w:rPr>
            </w:pPr>
          </w:p>
        </w:tc>
        <w:tc>
          <w:tcPr>
            <w:tcW w:w="1069" w:type="dxa"/>
            <w:noWrap w:val="0"/>
            <w:vAlign w:val="center"/>
          </w:tcPr>
          <w:p w14:paraId="516AE6BB">
            <w:pPr>
              <w:spacing w:line="300" w:lineRule="exact"/>
              <w:jc w:val="center"/>
              <w:rPr>
                <w:rFonts w:hint="eastAsia" w:ascii="宋体" w:hAnsi="宋体"/>
                <w:color w:val="auto"/>
                <w:szCs w:val="21"/>
                <w:highlight w:val="none"/>
              </w:rPr>
            </w:pPr>
          </w:p>
        </w:tc>
      </w:tr>
    </w:tbl>
    <w:p w14:paraId="0E3711A2">
      <w:pPr>
        <w:spacing w:line="360" w:lineRule="auto"/>
        <w:rPr>
          <w:rFonts w:hint="eastAsia" w:ascii="宋体" w:hAnsi="宋体"/>
          <w:color w:val="auto"/>
          <w:szCs w:val="21"/>
          <w:highlight w:val="none"/>
        </w:rPr>
      </w:pPr>
    </w:p>
    <w:p w14:paraId="59C701FF">
      <w:pPr>
        <w:spacing w:line="360" w:lineRule="auto"/>
        <w:rPr>
          <w:rFonts w:hint="eastAsia" w:ascii="宋体" w:hAnsi="宋体"/>
          <w:color w:val="auto"/>
          <w:szCs w:val="21"/>
          <w:highlight w:val="none"/>
        </w:rPr>
      </w:pPr>
    </w:p>
    <w:p w14:paraId="2D8688B7">
      <w:pPr>
        <w:spacing w:line="360" w:lineRule="auto"/>
        <w:rPr>
          <w:rFonts w:hint="eastAsia" w:ascii="宋体" w:hAnsi="宋体"/>
          <w:color w:val="auto"/>
          <w:szCs w:val="21"/>
          <w:highlight w:val="none"/>
        </w:rPr>
      </w:pPr>
    </w:p>
    <w:p w14:paraId="54DC0EE3">
      <w:pPr>
        <w:spacing w:line="360" w:lineRule="auto"/>
        <w:rPr>
          <w:rFonts w:hint="eastAsia" w:ascii="宋体" w:hAnsi="宋体"/>
          <w:color w:val="auto"/>
          <w:szCs w:val="21"/>
          <w:highlight w:val="none"/>
        </w:rPr>
      </w:pPr>
    </w:p>
    <w:p w14:paraId="3D846FE1">
      <w:pPr>
        <w:spacing w:line="360" w:lineRule="auto"/>
        <w:rPr>
          <w:rFonts w:hint="eastAsia" w:ascii="宋体" w:hAnsi="宋体"/>
          <w:color w:val="auto"/>
          <w:szCs w:val="21"/>
          <w:highlight w:val="none"/>
        </w:rPr>
      </w:pPr>
    </w:p>
    <w:p w14:paraId="7488F0AA">
      <w:pPr>
        <w:spacing w:line="360" w:lineRule="auto"/>
        <w:rPr>
          <w:rFonts w:hint="eastAsia" w:ascii="宋体" w:hAnsi="宋体"/>
          <w:color w:val="auto"/>
          <w:szCs w:val="21"/>
          <w:highlight w:val="none"/>
        </w:rPr>
      </w:pPr>
    </w:p>
    <w:p w14:paraId="02CE47E8">
      <w:pPr>
        <w:spacing w:line="360" w:lineRule="auto"/>
        <w:rPr>
          <w:rFonts w:hint="eastAsia" w:ascii="宋体" w:hAnsi="宋体"/>
          <w:color w:val="auto"/>
          <w:szCs w:val="21"/>
          <w:highlight w:val="none"/>
        </w:rPr>
      </w:pPr>
    </w:p>
    <w:p w14:paraId="40023BB9">
      <w:pPr>
        <w:pageBreakBefore/>
        <w:jc w:val="center"/>
        <w:rPr>
          <w:rFonts w:hint="eastAsia" w:ascii="宋体" w:hAnsi="宋体"/>
          <w:b/>
          <w:color w:val="auto"/>
          <w:sz w:val="28"/>
          <w:szCs w:val="28"/>
          <w:highlight w:val="none"/>
        </w:rPr>
      </w:pPr>
      <w:bookmarkStart w:id="152" w:name="_Toc211162744"/>
      <w:bookmarkStart w:id="153" w:name="_Toc247079407"/>
      <w:r>
        <w:rPr>
          <w:rFonts w:hint="eastAsia" w:ascii="宋体" w:hAnsi="宋体"/>
          <w:b/>
          <w:color w:val="auto"/>
          <w:sz w:val="28"/>
          <w:szCs w:val="28"/>
          <w:highlight w:val="none"/>
        </w:rPr>
        <w:t>（二）主要人员简历表</w:t>
      </w:r>
      <w:bookmarkEnd w:id="152"/>
      <w:bookmarkEnd w:id="153"/>
    </w:p>
    <w:p w14:paraId="7DBF795D">
      <w:pPr>
        <w:jc w:val="center"/>
        <w:rPr>
          <w:rFonts w:hint="eastAsia" w:ascii="宋体" w:hAnsi="宋体"/>
          <w:b/>
          <w:color w:val="auto"/>
          <w:sz w:val="28"/>
          <w:szCs w:val="28"/>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19A6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15" w:type="dxa"/>
            <w:gridSpan w:val="2"/>
            <w:noWrap w:val="0"/>
            <w:vAlign w:val="center"/>
          </w:tcPr>
          <w:p w14:paraId="5DE34EE2">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姓 名</w:t>
            </w:r>
          </w:p>
        </w:tc>
        <w:tc>
          <w:tcPr>
            <w:tcW w:w="1625" w:type="dxa"/>
            <w:noWrap w:val="0"/>
            <w:vAlign w:val="center"/>
          </w:tcPr>
          <w:p w14:paraId="5E9A5A6A">
            <w:pPr>
              <w:spacing w:line="300" w:lineRule="exact"/>
              <w:jc w:val="center"/>
              <w:rPr>
                <w:rFonts w:hint="eastAsia" w:ascii="宋体" w:hAnsi="宋体"/>
                <w:b/>
                <w:color w:val="auto"/>
                <w:szCs w:val="21"/>
                <w:highlight w:val="none"/>
              </w:rPr>
            </w:pPr>
          </w:p>
        </w:tc>
        <w:tc>
          <w:tcPr>
            <w:tcW w:w="1080" w:type="dxa"/>
            <w:noWrap w:val="0"/>
            <w:vAlign w:val="center"/>
          </w:tcPr>
          <w:p w14:paraId="30B55170">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年 龄</w:t>
            </w:r>
          </w:p>
        </w:tc>
        <w:tc>
          <w:tcPr>
            <w:tcW w:w="1440" w:type="dxa"/>
            <w:gridSpan w:val="2"/>
            <w:noWrap w:val="0"/>
            <w:vAlign w:val="center"/>
          </w:tcPr>
          <w:p w14:paraId="444AE701">
            <w:pPr>
              <w:spacing w:line="300" w:lineRule="exact"/>
              <w:jc w:val="center"/>
              <w:rPr>
                <w:rFonts w:hint="eastAsia" w:ascii="宋体" w:hAnsi="宋体"/>
                <w:b/>
                <w:color w:val="auto"/>
                <w:szCs w:val="21"/>
                <w:highlight w:val="none"/>
              </w:rPr>
            </w:pPr>
          </w:p>
        </w:tc>
        <w:tc>
          <w:tcPr>
            <w:tcW w:w="1980" w:type="dxa"/>
            <w:gridSpan w:val="2"/>
            <w:noWrap w:val="0"/>
            <w:vAlign w:val="center"/>
          </w:tcPr>
          <w:p w14:paraId="3D592047">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学          历</w:t>
            </w:r>
          </w:p>
        </w:tc>
        <w:tc>
          <w:tcPr>
            <w:tcW w:w="1789" w:type="dxa"/>
            <w:noWrap w:val="0"/>
            <w:vAlign w:val="center"/>
          </w:tcPr>
          <w:p w14:paraId="239149A1">
            <w:pPr>
              <w:spacing w:line="300" w:lineRule="exact"/>
              <w:jc w:val="center"/>
              <w:rPr>
                <w:rFonts w:hint="eastAsia" w:ascii="宋体" w:hAnsi="宋体"/>
                <w:b/>
                <w:color w:val="auto"/>
                <w:szCs w:val="21"/>
                <w:highlight w:val="none"/>
              </w:rPr>
            </w:pPr>
          </w:p>
        </w:tc>
      </w:tr>
      <w:tr w14:paraId="7EF28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615" w:type="dxa"/>
            <w:gridSpan w:val="2"/>
            <w:noWrap w:val="0"/>
            <w:vAlign w:val="center"/>
          </w:tcPr>
          <w:p w14:paraId="28294F50">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执业资格</w:t>
            </w:r>
          </w:p>
        </w:tc>
        <w:tc>
          <w:tcPr>
            <w:tcW w:w="4145" w:type="dxa"/>
            <w:gridSpan w:val="4"/>
            <w:noWrap w:val="0"/>
            <w:vAlign w:val="center"/>
          </w:tcPr>
          <w:p w14:paraId="2E20063B">
            <w:pPr>
              <w:spacing w:line="300" w:lineRule="exact"/>
              <w:jc w:val="center"/>
              <w:rPr>
                <w:rFonts w:hint="eastAsia" w:ascii="宋体" w:hAnsi="宋体"/>
                <w:b/>
                <w:color w:val="auto"/>
                <w:szCs w:val="21"/>
                <w:highlight w:val="none"/>
              </w:rPr>
            </w:pPr>
          </w:p>
        </w:tc>
        <w:tc>
          <w:tcPr>
            <w:tcW w:w="1980" w:type="dxa"/>
            <w:gridSpan w:val="2"/>
            <w:noWrap w:val="0"/>
            <w:vAlign w:val="center"/>
          </w:tcPr>
          <w:p w14:paraId="1B336A36">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安全生产考核合格证书</w:t>
            </w:r>
          </w:p>
        </w:tc>
        <w:tc>
          <w:tcPr>
            <w:tcW w:w="1789" w:type="dxa"/>
            <w:noWrap w:val="0"/>
            <w:vAlign w:val="center"/>
          </w:tcPr>
          <w:p w14:paraId="6C9590A9">
            <w:pPr>
              <w:spacing w:line="300" w:lineRule="exact"/>
              <w:jc w:val="center"/>
              <w:rPr>
                <w:rFonts w:hint="eastAsia" w:ascii="宋体" w:hAnsi="宋体"/>
                <w:b/>
                <w:color w:val="auto"/>
                <w:szCs w:val="21"/>
                <w:highlight w:val="none"/>
              </w:rPr>
            </w:pPr>
          </w:p>
        </w:tc>
      </w:tr>
      <w:tr w14:paraId="4DFF6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615" w:type="dxa"/>
            <w:gridSpan w:val="2"/>
            <w:noWrap w:val="0"/>
            <w:vAlign w:val="center"/>
          </w:tcPr>
          <w:p w14:paraId="65F1200D">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职 称</w:t>
            </w:r>
          </w:p>
        </w:tc>
        <w:tc>
          <w:tcPr>
            <w:tcW w:w="1625" w:type="dxa"/>
            <w:noWrap w:val="0"/>
            <w:vAlign w:val="center"/>
          </w:tcPr>
          <w:p w14:paraId="04373C47">
            <w:pPr>
              <w:spacing w:line="300" w:lineRule="exact"/>
              <w:jc w:val="center"/>
              <w:rPr>
                <w:rFonts w:hint="eastAsia" w:ascii="宋体" w:hAnsi="宋体"/>
                <w:b/>
                <w:color w:val="auto"/>
                <w:szCs w:val="21"/>
                <w:highlight w:val="none"/>
              </w:rPr>
            </w:pPr>
          </w:p>
        </w:tc>
        <w:tc>
          <w:tcPr>
            <w:tcW w:w="1080" w:type="dxa"/>
            <w:noWrap w:val="0"/>
            <w:vAlign w:val="center"/>
          </w:tcPr>
          <w:p w14:paraId="587C7D03">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职 务</w:t>
            </w:r>
          </w:p>
        </w:tc>
        <w:tc>
          <w:tcPr>
            <w:tcW w:w="1440" w:type="dxa"/>
            <w:gridSpan w:val="2"/>
            <w:noWrap w:val="0"/>
            <w:vAlign w:val="center"/>
          </w:tcPr>
          <w:p w14:paraId="1376AAB6">
            <w:pPr>
              <w:spacing w:line="300" w:lineRule="exact"/>
              <w:jc w:val="center"/>
              <w:rPr>
                <w:rFonts w:hint="eastAsia" w:ascii="宋体" w:hAnsi="宋体"/>
                <w:b/>
                <w:color w:val="auto"/>
                <w:szCs w:val="21"/>
                <w:highlight w:val="none"/>
              </w:rPr>
            </w:pPr>
          </w:p>
        </w:tc>
        <w:tc>
          <w:tcPr>
            <w:tcW w:w="1980" w:type="dxa"/>
            <w:gridSpan w:val="2"/>
            <w:noWrap w:val="0"/>
            <w:vAlign w:val="center"/>
          </w:tcPr>
          <w:p w14:paraId="0C17B615">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拟在本合同任职</w:t>
            </w:r>
          </w:p>
        </w:tc>
        <w:tc>
          <w:tcPr>
            <w:tcW w:w="1789" w:type="dxa"/>
            <w:noWrap w:val="0"/>
            <w:vAlign w:val="center"/>
          </w:tcPr>
          <w:p w14:paraId="41A1F36A">
            <w:pPr>
              <w:spacing w:line="300" w:lineRule="exact"/>
              <w:jc w:val="center"/>
              <w:rPr>
                <w:rFonts w:hint="eastAsia" w:ascii="宋体" w:hAnsi="宋体"/>
                <w:b/>
                <w:color w:val="auto"/>
                <w:szCs w:val="21"/>
                <w:highlight w:val="none"/>
              </w:rPr>
            </w:pPr>
          </w:p>
        </w:tc>
      </w:tr>
      <w:tr w14:paraId="07E2F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615" w:type="dxa"/>
            <w:gridSpan w:val="2"/>
            <w:noWrap w:val="0"/>
            <w:vAlign w:val="center"/>
          </w:tcPr>
          <w:p w14:paraId="1002E215">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毕业学校</w:t>
            </w:r>
          </w:p>
        </w:tc>
        <w:tc>
          <w:tcPr>
            <w:tcW w:w="7914" w:type="dxa"/>
            <w:gridSpan w:val="7"/>
            <w:noWrap w:val="0"/>
            <w:vAlign w:val="center"/>
          </w:tcPr>
          <w:p w14:paraId="2D9D9E07">
            <w:pPr>
              <w:spacing w:line="300" w:lineRule="exact"/>
              <w:ind w:firstLine="527" w:firstLineChars="250"/>
              <w:jc w:val="center"/>
              <w:rPr>
                <w:rFonts w:hint="eastAsia" w:ascii="宋体" w:hAnsi="宋体"/>
                <w:b/>
                <w:color w:val="auto"/>
                <w:szCs w:val="21"/>
                <w:highlight w:val="none"/>
              </w:rPr>
            </w:pPr>
            <w:r>
              <w:rPr>
                <w:rFonts w:hint="eastAsia" w:ascii="宋体" w:hAnsi="宋体"/>
                <w:b/>
                <w:color w:val="auto"/>
                <w:szCs w:val="21"/>
                <w:highlight w:val="none"/>
              </w:rPr>
              <w:t>年毕业于                 学校         专业</w:t>
            </w:r>
          </w:p>
        </w:tc>
      </w:tr>
      <w:tr w14:paraId="6B793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9529" w:type="dxa"/>
            <w:gridSpan w:val="9"/>
            <w:noWrap w:val="0"/>
            <w:vAlign w:val="center"/>
          </w:tcPr>
          <w:p w14:paraId="1F851CE5">
            <w:pPr>
              <w:jc w:val="center"/>
              <w:rPr>
                <w:rFonts w:hint="eastAsia" w:ascii="宋体" w:hAnsi="宋体"/>
                <w:b/>
                <w:color w:val="auto"/>
                <w:szCs w:val="21"/>
                <w:highlight w:val="none"/>
              </w:rPr>
            </w:pPr>
            <w:r>
              <w:rPr>
                <w:rFonts w:hint="eastAsia" w:ascii="宋体" w:hAnsi="宋体"/>
                <w:b/>
                <w:color w:val="auto"/>
                <w:szCs w:val="21"/>
                <w:highlight w:val="none"/>
              </w:rPr>
              <w:t>主要施工管理经历</w:t>
            </w:r>
          </w:p>
        </w:tc>
      </w:tr>
      <w:tr w14:paraId="2BEF0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260" w:type="dxa"/>
            <w:noWrap w:val="0"/>
            <w:vAlign w:val="center"/>
          </w:tcPr>
          <w:p w14:paraId="5D7B47CA">
            <w:pPr>
              <w:jc w:val="center"/>
              <w:rPr>
                <w:rFonts w:hint="eastAsia" w:ascii="宋体" w:hAnsi="宋体"/>
                <w:b/>
                <w:color w:val="auto"/>
                <w:szCs w:val="21"/>
                <w:highlight w:val="none"/>
              </w:rPr>
            </w:pPr>
            <w:r>
              <w:rPr>
                <w:rFonts w:hint="eastAsia" w:ascii="宋体" w:hAnsi="宋体"/>
                <w:b/>
                <w:color w:val="auto"/>
                <w:szCs w:val="21"/>
                <w:highlight w:val="none"/>
              </w:rPr>
              <w:t>时 间</w:t>
            </w:r>
          </w:p>
        </w:tc>
        <w:tc>
          <w:tcPr>
            <w:tcW w:w="3960" w:type="dxa"/>
            <w:gridSpan w:val="4"/>
            <w:noWrap w:val="0"/>
            <w:vAlign w:val="center"/>
          </w:tcPr>
          <w:p w14:paraId="14EFBB1A">
            <w:pPr>
              <w:jc w:val="center"/>
              <w:rPr>
                <w:rFonts w:hint="eastAsia" w:ascii="宋体" w:hAnsi="宋体"/>
                <w:b/>
                <w:color w:val="auto"/>
                <w:szCs w:val="21"/>
                <w:highlight w:val="none"/>
              </w:rPr>
            </w:pPr>
            <w:r>
              <w:rPr>
                <w:rFonts w:hint="eastAsia" w:ascii="宋体" w:hAnsi="宋体"/>
                <w:b/>
                <w:color w:val="auto"/>
                <w:szCs w:val="21"/>
                <w:highlight w:val="none"/>
              </w:rPr>
              <w:t>参加过的类似项目</w:t>
            </w:r>
          </w:p>
        </w:tc>
        <w:tc>
          <w:tcPr>
            <w:tcW w:w="1792" w:type="dxa"/>
            <w:gridSpan w:val="2"/>
            <w:noWrap w:val="0"/>
            <w:vAlign w:val="center"/>
          </w:tcPr>
          <w:p w14:paraId="6B0C101B">
            <w:pPr>
              <w:jc w:val="center"/>
              <w:rPr>
                <w:rFonts w:hint="eastAsia" w:ascii="宋体" w:hAnsi="宋体"/>
                <w:b/>
                <w:color w:val="auto"/>
                <w:szCs w:val="21"/>
                <w:highlight w:val="none"/>
              </w:rPr>
            </w:pPr>
            <w:r>
              <w:rPr>
                <w:rFonts w:hint="eastAsia" w:ascii="宋体" w:hAnsi="宋体"/>
                <w:b/>
                <w:color w:val="auto"/>
                <w:szCs w:val="21"/>
                <w:highlight w:val="none"/>
              </w:rPr>
              <w:t>担任职务</w:t>
            </w:r>
          </w:p>
        </w:tc>
        <w:tc>
          <w:tcPr>
            <w:tcW w:w="2517" w:type="dxa"/>
            <w:gridSpan w:val="2"/>
            <w:noWrap w:val="0"/>
            <w:vAlign w:val="center"/>
          </w:tcPr>
          <w:p w14:paraId="0EF511E2">
            <w:pPr>
              <w:jc w:val="center"/>
              <w:rPr>
                <w:rFonts w:hint="eastAsia" w:ascii="宋体" w:hAnsi="宋体"/>
                <w:b/>
                <w:color w:val="auto"/>
                <w:szCs w:val="21"/>
                <w:highlight w:val="none"/>
              </w:rPr>
            </w:pPr>
            <w:r>
              <w:rPr>
                <w:rFonts w:hint="eastAsia" w:ascii="宋体" w:hAnsi="宋体"/>
                <w:b/>
                <w:color w:val="auto"/>
                <w:szCs w:val="21"/>
                <w:highlight w:val="none"/>
              </w:rPr>
              <w:t>发包人及联系电话</w:t>
            </w:r>
          </w:p>
        </w:tc>
      </w:tr>
      <w:tr w14:paraId="6E0E3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194D84C">
            <w:pPr>
              <w:spacing w:line="300" w:lineRule="exact"/>
              <w:jc w:val="center"/>
              <w:rPr>
                <w:rFonts w:hint="eastAsia" w:ascii="宋体" w:hAnsi="宋体"/>
                <w:color w:val="auto"/>
                <w:szCs w:val="21"/>
                <w:highlight w:val="none"/>
              </w:rPr>
            </w:pPr>
          </w:p>
        </w:tc>
        <w:tc>
          <w:tcPr>
            <w:tcW w:w="3960" w:type="dxa"/>
            <w:gridSpan w:val="4"/>
            <w:noWrap w:val="0"/>
            <w:vAlign w:val="center"/>
          </w:tcPr>
          <w:p w14:paraId="64E69252">
            <w:pPr>
              <w:spacing w:line="300" w:lineRule="exact"/>
              <w:jc w:val="center"/>
              <w:rPr>
                <w:rFonts w:hint="eastAsia" w:ascii="宋体" w:hAnsi="宋体"/>
                <w:color w:val="auto"/>
                <w:szCs w:val="21"/>
                <w:highlight w:val="none"/>
              </w:rPr>
            </w:pPr>
          </w:p>
        </w:tc>
        <w:tc>
          <w:tcPr>
            <w:tcW w:w="1792" w:type="dxa"/>
            <w:gridSpan w:val="2"/>
            <w:noWrap w:val="0"/>
            <w:vAlign w:val="center"/>
          </w:tcPr>
          <w:p w14:paraId="3CC1B5C6">
            <w:pPr>
              <w:spacing w:line="300" w:lineRule="exact"/>
              <w:jc w:val="center"/>
              <w:rPr>
                <w:rFonts w:hint="eastAsia" w:ascii="宋体" w:hAnsi="宋体"/>
                <w:color w:val="auto"/>
                <w:szCs w:val="21"/>
                <w:highlight w:val="none"/>
              </w:rPr>
            </w:pPr>
          </w:p>
        </w:tc>
        <w:tc>
          <w:tcPr>
            <w:tcW w:w="2517" w:type="dxa"/>
            <w:gridSpan w:val="2"/>
            <w:noWrap w:val="0"/>
            <w:vAlign w:val="center"/>
          </w:tcPr>
          <w:p w14:paraId="66FF27A0">
            <w:pPr>
              <w:spacing w:line="300" w:lineRule="exact"/>
              <w:jc w:val="center"/>
              <w:rPr>
                <w:rFonts w:hint="eastAsia" w:ascii="宋体" w:hAnsi="宋体"/>
                <w:color w:val="auto"/>
                <w:szCs w:val="21"/>
                <w:highlight w:val="none"/>
              </w:rPr>
            </w:pPr>
          </w:p>
        </w:tc>
      </w:tr>
      <w:tr w14:paraId="00F1B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30E4B14D">
            <w:pPr>
              <w:spacing w:line="300" w:lineRule="exact"/>
              <w:jc w:val="center"/>
              <w:rPr>
                <w:rFonts w:hint="eastAsia" w:ascii="宋体" w:hAnsi="宋体"/>
                <w:color w:val="auto"/>
                <w:szCs w:val="21"/>
                <w:highlight w:val="none"/>
              </w:rPr>
            </w:pPr>
          </w:p>
        </w:tc>
        <w:tc>
          <w:tcPr>
            <w:tcW w:w="3960" w:type="dxa"/>
            <w:gridSpan w:val="4"/>
            <w:noWrap w:val="0"/>
            <w:vAlign w:val="center"/>
          </w:tcPr>
          <w:p w14:paraId="52FBBDCC">
            <w:pPr>
              <w:spacing w:line="300" w:lineRule="exact"/>
              <w:jc w:val="center"/>
              <w:rPr>
                <w:rFonts w:hint="eastAsia" w:ascii="宋体" w:hAnsi="宋体"/>
                <w:color w:val="auto"/>
                <w:szCs w:val="21"/>
                <w:highlight w:val="none"/>
              </w:rPr>
            </w:pPr>
          </w:p>
        </w:tc>
        <w:tc>
          <w:tcPr>
            <w:tcW w:w="1792" w:type="dxa"/>
            <w:gridSpan w:val="2"/>
            <w:noWrap w:val="0"/>
            <w:vAlign w:val="center"/>
          </w:tcPr>
          <w:p w14:paraId="7BCBEBC6">
            <w:pPr>
              <w:spacing w:line="300" w:lineRule="exact"/>
              <w:jc w:val="center"/>
              <w:rPr>
                <w:rFonts w:hint="eastAsia" w:ascii="宋体" w:hAnsi="宋体"/>
                <w:color w:val="auto"/>
                <w:szCs w:val="21"/>
                <w:highlight w:val="none"/>
              </w:rPr>
            </w:pPr>
          </w:p>
        </w:tc>
        <w:tc>
          <w:tcPr>
            <w:tcW w:w="2517" w:type="dxa"/>
            <w:gridSpan w:val="2"/>
            <w:noWrap w:val="0"/>
            <w:vAlign w:val="center"/>
          </w:tcPr>
          <w:p w14:paraId="70214629">
            <w:pPr>
              <w:spacing w:line="300" w:lineRule="exact"/>
              <w:jc w:val="center"/>
              <w:rPr>
                <w:rFonts w:hint="eastAsia" w:ascii="宋体" w:hAnsi="宋体"/>
                <w:color w:val="auto"/>
                <w:szCs w:val="21"/>
                <w:highlight w:val="none"/>
              </w:rPr>
            </w:pPr>
          </w:p>
        </w:tc>
      </w:tr>
      <w:tr w14:paraId="3282E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4DC4450">
            <w:pPr>
              <w:spacing w:line="300" w:lineRule="exact"/>
              <w:jc w:val="center"/>
              <w:rPr>
                <w:rFonts w:hint="eastAsia" w:ascii="宋体" w:hAnsi="宋体"/>
                <w:color w:val="auto"/>
                <w:szCs w:val="21"/>
                <w:highlight w:val="none"/>
              </w:rPr>
            </w:pPr>
          </w:p>
        </w:tc>
        <w:tc>
          <w:tcPr>
            <w:tcW w:w="3960" w:type="dxa"/>
            <w:gridSpan w:val="4"/>
            <w:noWrap w:val="0"/>
            <w:vAlign w:val="center"/>
          </w:tcPr>
          <w:p w14:paraId="096A7992">
            <w:pPr>
              <w:spacing w:line="300" w:lineRule="exact"/>
              <w:jc w:val="center"/>
              <w:rPr>
                <w:rFonts w:hint="eastAsia" w:ascii="宋体" w:hAnsi="宋体"/>
                <w:color w:val="auto"/>
                <w:szCs w:val="21"/>
                <w:highlight w:val="none"/>
              </w:rPr>
            </w:pPr>
          </w:p>
        </w:tc>
        <w:tc>
          <w:tcPr>
            <w:tcW w:w="1792" w:type="dxa"/>
            <w:gridSpan w:val="2"/>
            <w:noWrap w:val="0"/>
            <w:vAlign w:val="center"/>
          </w:tcPr>
          <w:p w14:paraId="0D51E149">
            <w:pPr>
              <w:spacing w:line="300" w:lineRule="exact"/>
              <w:jc w:val="center"/>
              <w:rPr>
                <w:rFonts w:hint="eastAsia" w:ascii="宋体" w:hAnsi="宋体"/>
                <w:color w:val="auto"/>
                <w:szCs w:val="21"/>
                <w:highlight w:val="none"/>
              </w:rPr>
            </w:pPr>
          </w:p>
        </w:tc>
        <w:tc>
          <w:tcPr>
            <w:tcW w:w="2517" w:type="dxa"/>
            <w:gridSpan w:val="2"/>
            <w:noWrap w:val="0"/>
            <w:vAlign w:val="center"/>
          </w:tcPr>
          <w:p w14:paraId="712D5393">
            <w:pPr>
              <w:spacing w:line="300" w:lineRule="exact"/>
              <w:jc w:val="center"/>
              <w:rPr>
                <w:rFonts w:hint="eastAsia" w:ascii="宋体" w:hAnsi="宋体"/>
                <w:color w:val="auto"/>
                <w:szCs w:val="21"/>
                <w:highlight w:val="none"/>
              </w:rPr>
            </w:pPr>
          </w:p>
        </w:tc>
      </w:tr>
      <w:tr w14:paraId="6BF65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15228149">
            <w:pPr>
              <w:spacing w:line="300" w:lineRule="exact"/>
              <w:jc w:val="center"/>
              <w:rPr>
                <w:rFonts w:hint="eastAsia" w:ascii="宋体" w:hAnsi="宋体"/>
                <w:color w:val="auto"/>
                <w:szCs w:val="21"/>
                <w:highlight w:val="none"/>
              </w:rPr>
            </w:pPr>
          </w:p>
        </w:tc>
        <w:tc>
          <w:tcPr>
            <w:tcW w:w="3960" w:type="dxa"/>
            <w:gridSpan w:val="4"/>
            <w:noWrap w:val="0"/>
            <w:vAlign w:val="center"/>
          </w:tcPr>
          <w:p w14:paraId="249695D9">
            <w:pPr>
              <w:spacing w:line="300" w:lineRule="exact"/>
              <w:jc w:val="center"/>
              <w:rPr>
                <w:rFonts w:hint="eastAsia" w:ascii="宋体" w:hAnsi="宋体"/>
                <w:color w:val="auto"/>
                <w:szCs w:val="21"/>
                <w:highlight w:val="none"/>
              </w:rPr>
            </w:pPr>
          </w:p>
        </w:tc>
        <w:tc>
          <w:tcPr>
            <w:tcW w:w="1792" w:type="dxa"/>
            <w:gridSpan w:val="2"/>
            <w:noWrap w:val="0"/>
            <w:vAlign w:val="center"/>
          </w:tcPr>
          <w:p w14:paraId="03D554C0">
            <w:pPr>
              <w:spacing w:line="300" w:lineRule="exact"/>
              <w:jc w:val="center"/>
              <w:rPr>
                <w:rFonts w:hint="eastAsia" w:ascii="宋体" w:hAnsi="宋体"/>
                <w:color w:val="auto"/>
                <w:szCs w:val="21"/>
                <w:highlight w:val="none"/>
              </w:rPr>
            </w:pPr>
          </w:p>
        </w:tc>
        <w:tc>
          <w:tcPr>
            <w:tcW w:w="2517" w:type="dxa"/>
            <w:gridSpan w:val="2"/>
            <w:noWrap w:val="0"/>
            <w:vAlign w:val="center"/>
          </w:tcPr>
          <w:p w14:paraId="01803682">
            <w:pPr>
              <w:spacing w:line="300" w:lineRule="exact"/>
              <w:jc w:val="center"/>
              <w:rPr>
                <w:rFonts w:hint="eastAsia" w:ascii="宋体" w:hAnsi="宋体"/>
                <w:color w:val="auto"/>
                <w:szCs w:val="21"/>
                <w:highlight w:val="none"/>
              </w:rPr>
            </w:pPr>
          </w:p>
        </w:tc>
      </w:tr>
      <w:tr w14:paraId="287FA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45259F39">
            <w:pPr>
              <w:spacing w:line="300" w:lineRule="exact"/>
              <w:jc w:val="center"/>
              <w:rPr>
                <w:rFonts w:hint="eastAsia" w:ascii="宋体" w:hAnsi="宋体"/>
                <w:color w:val="auto"/>
                <w:szCs w:val="21"/>
                <w:highlight w:val="none"/>
              </w:rPr>
            </w:pPr>
          </w:p>
        </w:tc>
        <w:tc>
          <w:tcPr>
            <w:tcW w:w="3960" w:type="dxa"/>
            <w:gridSpan w:val="4"/>
            <w:noWrap w:val="0"/>
            <w:vAlign w:val="center"/>
          </w:tcPr>
          <w:p w14:paraId="60A282FB">
            <w:pPr>
              <w:spacing w:line="300" w:lineRule="exact"/>
              <w:jc w:val="center"/>
              <w:rPr>
                <w:rFonts w:hint="eastAsia" w:ascii="宋体" w:hAnsi="宋体"/>
                <w:color w:val="auto"/>
                <w:szCs w:val="21"/>
                <w:highlight w:val="none"/>
              </w:rPr>
            </w:pPr>
          </w:p>
        </w:tc>
        <w:tc>
          <w:tcPr>
            <w:tcW w:w="1792" w:type="dxa"/>
            <w:gridSpan w:val="2"/>
            <w:noWrap w:val="0"/>
            <w:vAlign w:val="center"/>
          </w:tcPr>
          <w:p w14:paraId="4AFE425F">
            <w:pPr>
              <w:spacing w:line="300" w:lineRule="exact"/>
              <w:jc w:val="center"/>
              <w:rPr>
                <w:rFonts w:hint="eastAsia" w:ascii="宋体" w:hAnsi="宋体"/>
                <w:color w:val="auto"/>
                <w:szCs w:val="21"/>
                <w:highlight w:val="none"/>
              </w:rPr>
            </w:pPr>
          </w:p>
        </w:tc>
        <w:tc>
          <w:tcPr>
            <w:tcW w:w="2517" w:type="dxa"/>
            <w:gridSpan w:val="2"/>
            <w:noWrap w:val="0"/>
            <w:vAlign w:val="center"/>
          </w:tcPr>
          <w:p w14:paraId="462B4C95">
            <w:pPr>
              <w:spacing w:line="300" w:lineRule="exact"/>
              <w:jc w:val="center"/>
              <w:rPr>
                <w:rFonts w:hint="eastAsia" w:ascii="宋体" w:hAnsi="宋体"/>
                <w:color w:val="auto"/>
                <w:szCs w:val="21"/>
                <w:highlight w:val="none"/>
              </w:rPr>
            </w:pPr>
          </w:p>
        </w:tc>
      </w:tr>
      <w:tr w14:paraId="39C5F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200B194">
            <w:pPr>
              <w:spacing w:line="300" w:lineRule="exact"/>
              <w:jc w:val="center"/>
              <w:rPr>
                <w:rFonts w:hint="eastAsia" w:ascii="宋体" w:hAnsi="宋体"/>
                <w:color w:val="auto"/>
                <w:szCs w:val="21"/>
                <w:highlight w:val="none"/>
              </w:rPr>
            </w:pPr>
          </w:p>
        </w:tc>
        <w:tc>
          <w:tcPr>
            <w:tcW w:w="3960" w:type="dxa"/>
            <w:gridSpan w:val="4"/>
            <w:noWrap w:val="0"/>
            <w:vAlign w:val="center"/>
          </w:tcPr>
          <w:p w14:paraId="57D58F84">
            <w:pPr>
              <w:spacing w:line="300" w:lineRule="exact"/>
              <w:jc w:val="center"/>
              <w:rPr>
                <w:rFonts w:hint="eastAsia" w:ascii="宋体" w:hAnsi="宋体"/>
                <w:color w:val="auto"/>
                <w:szCs w:val="21"/>
                <w:highlight w:val="none"/>
              </w:rPr>
            </w:pPr>
          </w:p>
        </w:tc>
        <w:tc>
          <w:tcPr>
            <w:tcW w:w="1792" w:type="dxa"/>
            <w:gridSpan w:val="2"/>
            <w:noWrap w:val="0"/>
            <w:vAlign w:val="center"/>
          </w:tcPr>
          <w:p w14:paraId="71DBBE70">
            <w:pPr>
              <w:spacing w:line="300" w:lineRule="exact"/>
              <w:jc w:val="center"/>
              <w:rPr>
                <w:rFonts w:hint="eastAsia" w:ascii="宋体" w:hAnsi="宋体"/>
                <w:color w:val="auto"/>
                <w:szCs w:val="21"/>
                <w:highlight w:val="none"/>
              </w:rPr>
            </w:pPr>
          </w:p>
        </w:tc>
        <w:tc>
          <w:tcPr>
            <w:tcW w:w="2517" w:type="dxa"/>
            <w:gridSpan w:val="2"/>
            <w:noWrap w:val="0"/>
            <w:vAlign w:val="center"/>
          </w:tcPr>
          <w:p w14:paraId="2EE78B99">
            <w:pPr>
              <w:spacing w:line="300" w:lineRule="exact"/>
              <w:jc w:val="center"/>
              <w:rPr>
                <w:rFonts w:hint="eastAsia" w:ascii="宋体" w:hAnsi="宋体"/>
                <w:color w:val="auto"/>
                <w:szCs w:val="21"/>
                <w:highlight w:val="none"/>
              </w:rPr>
            </w:pPr>
          </w:p>
        </w:tc>
      </w:tr>
      <w:tr w14:paraId="0D8EA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5EB67D3C">
            <w:pPr>
              <w:spacing w:line="300" w:lineRule="exact"/>
              <w:jc w:val="center"/>
              <w:rPr>
                <w:rFonts w:hint="eastAsia" w:ascii="宋体" w:hAnsi="宋体"/>
                <w:color w:val="auto"/>
                <w:szCs w:val="21"/>
                <w:highlight w:val="none"/>
              </w:rPr>
            </w:pPr>
          </w:p>
        </w:tc>
        <w:tc>
          <w:tcPr>
            <w:tcW w:w="3960" w:type="dxa"/>
            <w:gridSpan w:val="4"/>
            <w:noWrap w:val="0"/>
            <w:vAlign w:val="center"/>
          </w:tcPr>
          <w:p w14:paraId="108D091D">
            <w:pPr>
              <w:spacing w:line="300" w:lineRule="exact"/>
              <w:jc w:val="center"/>
              <w:rPr>
                <w:rFonts w:hint="eastAsia" w:ascii="宋体" w:hAnsi="宋体"/>
                <w:color w:val="auto"/>
                <w:szCs w:val="21"/>
                <w:highlight w:val="none"/>
              </w:rPr>
            </w:pPr>
          </w:p>
        </w:tc>
        <w:tc>
          <w:tcPr>
            <w:tcW w:w="1792" w:type="dxa"/>
            <w:gridSpan w:val="2"/>
            <w:noWrap w:val="0"/>
            <w:vAlign w:val="center"/>
          </w:tcPr>
          <w:p w14:paraId="15D82A72">
            <w:pPr>
              <w:spacing w:line="300" w:lineRule="exact"/>
              <w:jc w:val="center"/>
              <w:rPr>
                <w:rFonts w:hint="eastAsia" w:ascii="宋体" w:hAnsi="宋体"/>
                <w:color w:val="auto"/>
                <w:szCs w:val="21"/>
                <w:highlight w:val="none"/>
              </w:rPr>
            </w:pPr>
          </w:p>
        </w:tc>
        <w:tc>
          <w:tcPr>
            <w:tcW w:w="2517" w:type="dxa"/>
            <w:gridSpan w:val="2"/>
            <w:noWrap w:val="0"/>
            <w:vAlign w:val="center"/>
          </w:tcPr>
          <w:p w14:paraId="5E60DD1B">
            <w:pPr>
              <w:spacing w:line="300" w:lineRule="exact"/>
              <w:jc w:val="center"/>
              <w:rPr>
                <w:rFonts w:hint="eastAsia" w:ascii="宋体" w:hAnsi="宋体"/>
                <w:color w:val="auto"/>
                <w:szCs w:val="21"/>
                <w:highlight w:val="none"/>
              </w:rPr>
            </w:pPr>
          </w:p>
        </w:tc>
      </w:tr>
      <w:tr w14:paraId="582BF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6177055C">
            <w:pPr>
              <w:spacing w:line="300" w:lineRule="exact"/>
              <w:jc w:val="center"/>
              <w:rPr>
                <w:rFonts w:hint="eastAsia" w:ascii="宋体" w:hAnsi="宋体"/>
                <w:color w:val="auto"/>
                <w:szCs w:val="21"/>
                <w:highlight w:val="none"/>
              </w:rPr>
            </w:pPr>
          </w:p>
        </w:tc>
        <w:tc>
          <w:tcPr>
            <w:tcW w:w="3960" w:type="dxa"/>
            <w:gridSpan w:val="4"/>
            <w:noWrap w:val="0"/>
            <w:vAlign w:val="center"/>
          </w:tcPr>
          <w:p w14:paraId="05997073">
            <w:pPr>
              <w:spacing w:line="300" w:lineRule="exact"/>
              <w:jc w:val="center"/>
              <w:rPr>
                <w:rFonts w:hint="eastAsia" w:ascii="宋体" w:hAnsi="宋体"/>
                <w:color w:val="auto"/>
                <w:szCs w:val="21"/>
                <w:highlight w:val="none"/>
              </w:rPr>
            </w:pPr>
          </w:p>
        </w:tc>
        <w:tc>
          <w:tcPr>
            <w:tcW w:w="1792" w:type="dxa"/>
            <w:gridSpan w:val="2"/>
            <w:noWrap w:val="0"/>
            <w:vAlign w:val="center"/>
          </w:tcPr>
          <w:p w14:paraId="04B0905F">
            <w:pPr>
              <w:spacing w:line="300" w:lineRule="exact"/>
              <w:jc w:val="center"/>
              <w:rPr>
                <w:rFonts w:hint="eastAsia" w:ascii="宋体" w:hAnsi="宋体"/>
                <w:color w:val="auto"/>
                <w:szCs w:val="21"/>
                <w:highlight w:val="none"/>
              </w:rPr>
            </w:pPr>
          </w:p>
        </w:tc>
        <w:tc>
          <w:tcPr>
            <w:tcW w:w="2517" w:type="dxa"/>
            <w:gridSpan w:val="2"/>
            <w:noWrap w:val="0"/>
            <w:vAlign w:val="center"/>
          </w:tcPr>
          <w:p w14:paraId="1B183CAA">
            <w:pPr>
              <w:spacing w:line="300" w:lineRule="exact"/>
              <w:jc w:val="center"/>
              <w:rPr>
                <w:rFonts w:hint="eastAsia" w:ascii="宋体" w:hAnsi="宋体"/>
                <w:color w:val="auto"/>
                <w:szCs w:val="21"/>
                <w:highlight w:val="none"/>
              </w:rPr>
            </w:pPr>
          </w:p>
        </w:tc>
      </w:tr>
      <w:tr w14:paraId="4FF28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053BE05">
            <w:pPr>
              <w:spacing w:line="300" w:lineRule="exact"/>
              <w:jc w:val="center"/>
              <w:rPr>
                <w:rFonts w:hint="eastAsia" w:ascii="宋体" w:hAnsi="宋体"/>
                <w:color w:val="auto"/>
                <w:szCs w:val="21"/>
                <w:highlight w:val="none"/>
              </w:rPr>
            </w:pPr>
          </w:p>
        </w:tc>
        <w:tc>
          <w:tcPr>
            <w:tcW w:w="3960" w:type="dxa"/>
            <w:gridSpan w:val="4"/>
            <w:noWrap w:val="0"/>
            <w:vAlign w:val="center"/>
          </w:tcPr>
          <w:p w14:paraId="70D3775B">
            <w:pPr>
              <w:spacing w:line="300" w:lineRule="exact"/>
              <w:jc w:val="center"/>
              <w:rPr>
                <w:rFonts w:hint="eastAsia" w:ascii="宋体" w:hAnsi="宋体"/>
                <w:color w:val="auto"/>
                <w:szCs w:val="21"/>
                <w:highlight w:val="none"/>
              </w:rPr>
            </w:pPr>
          </w:p>
        </w:tc>
        <w:tc>
          <w:tcPr>
            <w:tcW w:w="1792" w:type="dxa"/>
            <w:gridSpan w:val="2"/>
            <w:noWrap w:val="0"/>
            <w:vAlign w:val="center"/>
          </w:tcPr>
          <w:p w14:paraId="230913BF">
            <w:pPr>
              <w:spacing w:line="300" w:lineRule="exact"/>
              <w:jc w:val="center"/>
              <w:rPr>
                <w:rFonts w:hint="eastAsia" w:ascii="宋体" w:hAnsi="宋体"/>
                <w:color w:val="auto"/>
                <w:szCs w:val="21"/>
                <w:highlight w:val="none"/>
              </w:rPr>
            </w:pPr>
          </w:p>
        </w:tc>
        <w:tc>
          <w:tcPr>
            <w:tcW w:w="2517" w:type="dxa"/>
            <w:gridSpan w:val="2"/>
            <w:noWrap w:val="0"/>
            <w:vAlign w:val="center"/>
          </w:tcPr>
          <w:p w14:paraId="7E38404D">
            <w:pPr>
              <w:spacing w:line="300" w:lineRule="exact"/>
              <w:jc w:val="center"/>
              <w:rPr>
                <w:rFonts w:hint="eastAsia" w:ascii="宋体" w:hAnsi="宋体"/>
                <w:color w:val="auto"/>
                <w:szCs w:val="21"/>
                <w:highlight w:val="none"/>
              </w:rPr>
            </w:pPr>
          </w:p>
        </w:tc>
      </w:tr>
      <w:tr w14:paraId="43768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2BB1D76A">
            <w:pPr>
              <w:spacing w:line="300" w:lineRule="exact"/>
              <w:jc w:val="center"/>
              <w:rPr>
                <w:rFonts w:hint="eastAsia" w:ascii="宋体" w:hAnsi="宋体"/>
                <w:color w:val="auto"/>
                <w:szCs w:val="21"/>
                <w:highlight w:val="none"/>
              </w:rPr>
            </w:pPr>
          </w:p>
        </w:tc>
        <w:tc>
          <w:tcPr>
            <w:tcW w:w="3960" w:type="dxa"/>
            <w:gridSpan w:val="4"/>
            <w:noWrap w:val="0"/>
            <w:vAlign w:val="center"/>
          </w:tcPr>
          <w:p w14:paraId="6F41E254">
            <w:pPr>
              <w:spacing w:line="300" w:lineRule="exact"/>
              <w:jc w:val="center"/>
              <w:rPr>
                <w:rFonts w:hint="eastAsia" w:ascii="宋体" w:hAnsi="宋体"/>
                <w:color w:val="auto"/>
                <w:szCs w:val="21"/>
                <w:highlight w:val="none"/>
              </w:rPr>
            </w:pPr>
          </w:p>
        </w:tc>
        <w:tc>
          <w:tcPr>
            <w:tcW w:w="1792" w:type="dxa"/>
            <w:gridSpan w:val="2"/>
            <w:noWrap w:val="0"/>
            <w:vAlign w:val="center"/>
          </w:tcPr>
          <w:p w14:paraId="7DF97E65">
            <w:pPr>
              <w:spacing w:line="300" w:lineRule="exact"/>
              <w:jc w:val="center"/>
              <w:rPr>
                <w:rFonts w:hint="eastAsia" w:ascii="宋体" w:hAnsi="宋体"/>
                <w:color w:val="auto"/>
                <w:szCs w:val="21"/>
                <w:highlight w:val="none"/>
              </w:rPr>
            </w:pPr>
          </w:p>
        </w:tc>
        <w:tc>
          <w:tcPr>
            <w:tcW w:w="2517" w:type="dxa"/>
            <w:gridSpan w:val="2"/>
            <w:noWrap w:val="0"/>
            <w:vAlign w:val="center"/>
          </w:tcPr>
          <w:p w14:paraId="232AF26A">
            <w:pPr>
              <w:spacing w:line="300" w:lineRule="exact"/>
              <w:jc w:val="center"/>
              <w:rPr>
                <w:rFonts w:hint="eastAsia" w:ascii="宋体" w:hAnsi="宋体"/>
                <w:color w:val="auto"/>
                <w:szCs w:val="21"/>
                <w:highlight w:val="none"/>
              </w:rPr>
            </w:pPr>
          </w:p>
        </w:tc>
      </w:tr>
    </w:tbl>
    <w:p w14:paraId="084DA803">
      <w:pPr>
        <w:spacing w:line="360" w:lineRule="auto"/>
        <w:rPr>
          <w:rFonts w:hint="eastAsia" w:ascii="宋体" w:hAnsi="宋体"/>
          <w:color w:val="auto"/>
          <w:szCs w:val="21"/>
          <w:highlight w:val="none"/>
        </w:rPr>
      </w:pPr>
    </w:p>
    <w:p w14:paraId="0BBAED4F">
      <w:pPr>
        <w:spacing w:line="360" w:lineRule="auto"/>
        <w:rPr>
          <w:rFonts w:hint="eastAsia" w:ascii="宋体" w:hAnsi="宋体"/>
          <w:color w:val="auto"/>
          <w:szCs w:val="21"/>
          <w:highlight w:val="none"/>
        </w:rPr>
      </w:pPr>
      <w:r>
        <w:rPr>
          <w:rFonts w:hint="eastAsia" w:ascii="宋体" w:hAnsi="宋体"/>
          <w:color w:val="auto"/>
          <w:szCs w:val="21"/>
          <w:highlight w:val="none"/>
        </w:rPr>
        <w:t>注：1、主要人员是指项目经理、技术负责人、质量管理人员、安全管理人（专职安全生产管理人员）等；</w:t>
      </w:r>
    </w:p>
    <w:p w14:paraId="1C661C97">
      <w:pPr>
        <w:autoSpaceDE w:val="0"/>
        <w:autoSpaceDN w:val="0"/>
        <w:adjustRightInd w:val="0"/>
        <w:spacing w:line="360" w:lineRule="auto"/>
        <w:ind w:firstLine="420" w:firstLineChars="200"/>
        <w:rPr>
          <w:rFonts w:hint="eastAsia" w:ascii="宋体" w:hAnsi="宋体" w:cs="宋体"/>
          <w:bCs/>
          <w:color w:val="auto"/>
          <w:szCs w:val="18"/>
          <w:highlight w:val="none"/>
        </w:rPr>
      </w:pPr>
      <w:r>
        <w:rPr>
          <w:rFonts w:hint="eastAsia" w:ascii="宋体" w:hAnsi="宋体"/>
          <w:color w:val="auto"/>
          <w:szCs w:val="21"/>
          <w:highlight w:val="none"/>
        </w:rPr>
        <w:t>2、</w:t>
      </w:r>
      <w:r>
        <w:rPr>
          <w:rFonts w:hint="eastAsia" w:ascii="宋体" w:hAnsi="宋体" w:cs="宋体"/>
          <w:bCs/>
          <w:color w:val="auto"/>
          <w:szCs w:val="18"/>
          <w:highlight w:val="none"/>
          <w:lang w:val="zh-CN"/>
        </w:rPr>
        <w:t>项目经理应附建造师注册证书、安全生产考核合格证书、身份证、毕业证、社保证明复印件，管理过的项目业绩应</w:t>
      </w:r>
      <w:r>
        <w:rPr>
          <w:rFonts w:hint="eastAsia" w:ascii="宋体" w:hAnsi="宋体" w:cs="宋体"/>
          <w:bCs/>
          <w:color w:val="auto"/>
          <w:szCs w:val="18"/>
          <w:highlight w:val="none"/>
        </w:rPr>
        <w:t>中标通知书，合同协议书以及</w:t>
      </w:r>
      <w:r>
        <w:rPr>
          <w:rFonts w:hint="eastAsia" w:ascii="宋体" w:hAnsi="宋体" w:cs="宋体"/>
          <w:bCs/>
          <w:color w:val="auto"/>
          <w:szCs w:val="18"/>
          <w:highlight w:val="none"/>
          <w:lang w:val="zh-CN"/>
        </w:rPr>
        <w:t>竣工验收、投入使用验收或合同工程完工验收</w:t>
      </w:r>
      <w:r>
        <w:rPr>
          <w:rFonts w:hint="eastAsia" w:ascii="宋体" w:hAnsi="宋体" w:cs="宋体"/>
          <w:bCs/>
          <w:color w:val="auto"/>
          <w:szCs w:val="18"/>
          <w:highlight w:val="none"/>
        </w:rPr>
        <w:t>的复印件；</w:t>
      </w:r>
    </w:p>
    <w:p w14:paraId="7A3E0C36">
      <w:pPr>
        <w:autoSpaceDE w:val="0"/>
        <w:autoSpaceDN w:val="0"/>
        <w:adjustRightInd w:val="0"/>
        <w:spacing w:line="360" w:lineRule="auto"/>
        <w:ind w:firstLine="420" w:firstLineChars="20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3、技术负责人应附职称证书、身份证、毕业证、社保证明复印件；专职安全生产管理人员应附身份证、安全生产考核合格证书、毕业证、社保证明复印件；其他人员应附岗位（资格）证书、身份证、毕业证、社保证明复印件；</w:t>
      </w:r>
    </w:p>
    <w:p w14:paraId="4D0931BC">
      <w:pPr>
        <w:autoSpaceDE w:val="0"/>
        <w:autoSpaceDN w:val="0"/>
        <w:adjustRightInd w:val="0"/>
        <w:spacing w:line="360" w:lineRule="auto"/>
        <w:ind w:firstLine="420" w:firstLineChars="20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4、所有复印件必须要清晰、字迹清楚。</w:t>
      </w:r>
    </w:p>
    <w:p w14:paraId="4C15CFA9">
      <w:pPr>
        <w:shd w:val="clear" w:color="auto" w:fill="auto"/>
        <w:spacing w:beforeLines="50" w:afterLines="50"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color w:val="auto"/>
          <w:szCs w:val="18"/>
          <w:highlight w:val="none"/>
        </w:rPr>
        <w:br w:type="page"/>
      </w:r>
    </w:p>
    <w:p w14:paraId="0293E22C">
      <w:pPr>
        <w:shd w:val="clear" w:color="auto" w:fill="auto"/>
        <w:autoSpaceDE w:val="0"/>
        <w:autoSpaceDN w:val="0"/>
        <w:adjustRightInd w:val="0"/>
        <w:spacing w:line="300" w:lineRule="auto"/>
        <w:ind w:firstLine="211" w:firstLineChars="100"/>
        <w:jc w:val="left"/>
        <w:rPr>
          <w:rFonts w:hint="eastAsia" w:ascii="宋体" w:hAnsi="宋体" w:eastAsia="宋体" w:cs="宋体"/>
          <w:b/>
          <w:bCs/>
          <w:color w:val="auto"/>
          <w:szCs w:val="18"/>
          <w:highlight w:val="none"/>
          <w:lang w:val="zh-CN"/>
        </w:rPr>
      </w:pPr>
      <w:r>
        <w:rPr>
          <w:rFonts w:hint="eastAsia" w:ascii="宋体" w:hAnsi="宋体" w:eastAsia="宋体" w:cs="宋体"/>
          <w:b/>
          <w:bCs/>
          <w:color w:val="auto"/>
          <w:szCs w:val="18"/>
          <w:highlight w:val="none"/>
          <w:lang w:val="zh-CN"/>
        </w:rPr>
        <w:t>附：承诺书</w:t>
      </w:r>
    </w:p>
    <w:p w14:paraId="726C4458">
      <w:pPr>
        <w:shd w:val="clear" w:color="auto" w:fill="auto"/>
        <w:spacing w:beforeLines="50" w:afterLines="50" w:line="360" w:lineRule="auto"/>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无在建</w:t>
      </w:r>
      <w:r>
        <w:rPr>
          <w:rFonts w:hint="eastAsia" w:ascii="宋体" w:hAnsi="宋体" w:eastAsia="宋体" w:cs="宋体"/>
          <w:b/>
          <w:color w:val="auto"/>
          <w:sz w:val="28"/>
          <w:szCs w:val="28"/>
          <w:highlight w:val="none"/>
        </w:rPr>
        <w:t>承诺书</w:t>
      </w:r>
    </w:p>
    <w:p w14:paraId="5B128FFE">
      <w:pPr>
        <w:spacing w:after="312" w:afterLines="100" w:line="360" w:lineRule="auto"/>
        <w:rPr>
          <w:rFonts w:hint="eastAsia" w:ascii="宋体" w:hAnsi="宋体"/>
          <w:color w:val="auto"/>
          <w:sz w:val="24"/>
          <w:szCs w:val="24"/>
          <w:highlight w:val="none"/>
        </w:rPr>
      </w:pP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（采购人名称）：</w:t>
      </w:r>
    </w:p>
    <w:p w14:paraId="0853D4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（以下简称“本工程”）的项目管理机构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（姓名）现阶段没有担任任何在施建设工程项目。</w:t>
      </w:r>
    </w:p>
    <w:p w14:paraId="48D40D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14:paraId="41B9044A">
      <w:pPr>
        <w:spacing w:line="360" w:lineRule="auto"/>
        <w:ind w:firstLine="480" w:firstLineChars="200"/>
        <w:rPr>
          <w:rFonts w:hint="eastAsia" w:ascii="宋体" w:hAnsi="宋体"/>
          <w:color w:val="auto"/>
          <w:sz w:val="24"/>
          <w:szCs w:val="24"/>
          <w:highlight w:val="none"/>
        </w:rPr>
      </w:pPr>
    </w:p>
    <w:p w14:paraId="0BB164FD">
      <w:pPr>
        <w:spacing w:line="360" w:lineRule="auto"/>
        <w:ind w:firstLine="480" w:firstLineChars="200"/>
        <w:rPr>
          <w:rFonts w:hint="eastAsia" w:ascii="宋体" w:hAnsi="宋体"/>
          <w:color w:val="auto"/>
          <w:sz w:val="24"/>
          <w:szCs w:val="24"/>
          <w:highlight w:val="none"/>
        </w:rPr>
      </w:pPr>
    </w:p>
    <w:p w14:paraId="12C65C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627AAAF6">
      <w:pPr>
        <w:spacing w:line="360" w:lineRule="auto"/>
        <w:ind w:firstLine="480" w:firstLineChars="200"/>
        <w:rPr>
          <w:rFonts w:hint="eastAsia" w:ascii="宋体" w:hAnsi="宋体"/>
          <w:color w:val="auto"/>
          <w:sz w:val="24"/>
          <w:szCs w:val="24"/>
          <w:highlight w:val="none"/>
        </w:rPr>
      </w:pPr>
    </w:p>
    <w:p w14:paraId="1A25689E">
      <w:pPr>
        <w:spacing w:line="360" w:lineRule="auto"/>
        <w:ind w:firstLine="480" w:firstLineChars="200"/>
        <w:rPr>
          <w:rFonts w:hint="eastAsia" w:ascii="宋体" w:hAnsi="宋体"/>
          <w:color w:val="auto"/>
          <w:sz w:val="24"/>
          <w:szCs w:val="24"/>
          <w:highlight w:val="none"/>
        </w:rPr>
      </w:pPr>
    </w:p>
    <w:p w14:paraId="3FBBD791">
      <w:pPr>
        <w:spacing w:line="360" w:lineRule="auto"/>
        <w:ind w:firstLine="480" w:firstLineChars="200"/>
        <w:rPr>
          <w:rFonts w:hint="eastAsia" w:ascii="宋体" w:hAnsi="宋体"/>
          <w:color w:val="auto"/>
          <w:sz w:val="24"/>
          <w:szCs w:val="24"/>
          <w:highlight w:val="none"/>
        </w:rPr>
      </w:pPr>
    </w:p>
    <w:p w14:paraId="3A2A71B8">
      <w:pPr>
        <w:spacing w:line="360" w:lineRule="auto"/>
        <w:ind w:firstLine="480" w:firstLineChars="200"/>
        <w:rPr>
          <w:rFonts w:hint="eastAsia" w:ascii="宋体" w:hAnsi="宋体"/>
          <w:color w:val="auto"/>
          <w:sz w:val="24"/>
          <w:szCs w:val="24"/>
          <w:highlight w:val="none"/>
        </w:rPr>
      </w:pPr>
    </w:p>
    <w:p w14:paraId="4631E33A">
      <w:pPr>
        <w:spacing w:line="360" w:lineRule="auto"/>
        <w:ind w:firstLine="480" w:firstLineChars="200"/>
        <w:rPr>
          <w:rFonts w:hint="eastAsia" w:ascii="宋体" w:hAnsi="宋体"/>
          <w:color w:val="auto"/>
          <w:sz w:val="24"/>
          <w:szCs w:val="24"/>
          <w:highlight w:val="none"/>
        </w:rPr>
      </w:pPr>
    </w:p>
    <w:p w14:paraId="2C6F917C">
      <w:pPr>
        <w:spacing w:line="360" w:lineRule="auto"/>
        <w:ind w:firstLine="480" w:firstLineChars="200"/>
        <w:rPr>
          <w:rFonts w:hint="eastAsia" w:ascii="宋体" w:hAnsi="宋体"/>
          <w:color w:val="auto"/>
          <w:sz w:val="24"/>
          <w:szCs w:val="24"/>
          <w:highlight w:val="none"/>
        </w:rPr>
      </w:pPr>
    </w:p>
    <w:p w14:paraId="6D3B44C1">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2CB5931">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4529D46F">
      <w:pPr>
        <w:spacing w:line="360" w:lineRule="auto"/>
        <w:jc w:val="right"/>
        <w:rPr>
          <w:rFonts w:hint="eastAsia" w:ascii="宋体" w:hAnsi="宋体"/>
          <w:color w:val="auto"/>
          <w:sz w:val="24"/>
          <w:szCs w:val="24"/>
          <w:highlight w:val="none"/>
        </w:rPr>
      </w:pPr>
    </w:p>
    <w:p w14:paraId="51A37700">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46C58DA">
      <w:pPr>
        <w:spacing w:line="360" w:lineRule="auto"/>
        <w:jc w:val="left"/>
        <w:rPr>
          <w:rFonts w:hint="eastAsia" w:ascii="宋体" w:hAnsi="宋体" w:eastAsia="宋体" w:cs="宋体"/>
          <w:color w:val="auto"/>
          <w:szCs w:val="21"/>
          <w:highlight w:val="none"/>
        </w:rPr>
      </w:pPr>
    </w:p>
    <w:p w14:paraId="7215A7FE">
      <w:pPr>
        <w:spacing w:line="360" w:lineRule="auto"/>
        <w:jc w:val="left"/>
        <w:rPr>
          <w:rFonts w:hint="eastAsia" w:ascii="宋体" w:hAnsi="宋体" w:eastAsia="宋体" w:cs="宋体"/>
          <w:color w:val="auto"/>
          <w:szCs w:val="21"/>
          <w:highlight w:val="none"/>
        </w:rPr>
      </w:pPr>
    </w:p>
    <w:bookmarkEnd w:id="149"/>
    <w:p w14:paraId="50092824">
      <w:pPr>
        <w:pStyle w:val="10"/>
        <w:keepNext w:val="0"/>
        <w:keepLines w:val="0"/>
        <w:pageBreakBefore/>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rPr>
      </w:pPr>
      <w:bookmarkStart w:id="154" w:name="_Toc326764091"/>
      <w:r>
        <w:rPr>
          <w:rFonts w:hint="eastAsia"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、资格审查资料</w:t>
      </w:r>
      <w:bookmarkEnd w:id="154"/>
    </w:p>
    <w:p w14:paraId="45429496">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基本情况表</w:t>
      </w:r>
    </w:p>
    <w:tbl>
      <w:tblPr>
        <w:tblStyle w:val="16"/>
        <w:tblW w:w="0" w:type="auto"/>
        <w:tblInd w:w="1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270"/>
        <w:gridCol w:w="1044"/>
        <w:gridCol w:w="1261"/>
        <w:gridCol w:w="1206"/>
        <w:gridCol w:w="670"/>
        <w:gridCol w:w="180"/>
        <w:gridCol w:w="1796"/>
      </w:tblGrid>
      <w:tr w14:paraId="2CA6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4905247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47DA7CD5">
            <w:pPr>
              <w:shd w:val="clear" w:color="auto" w:fill="auto"/>
              <w:topLinePunct/>
              <w:spacing w:line="440" w:lineRule="exact"/>
              <w:jc w:val="center"/>
              <w:rPr>
                <w:rFonts w:hint="eastAsia" w:ascii="宋体" w:hAnsi="宋体" w:eastAsia="宋体" w:cs="宋体"/>
                <w:color w:val="auto"/>
                <w:szCs w:val="21"/>
                <w:highlight w:val="none"/>
              </w:rPr>
            </w:pPr>
          </w:p>
        </w:tc>
      </w:tr>
      <w:tr w14:paraId="3FA6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D38CB93">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575" w:type="dxa"/>
            <w:gridSpan w:val="3"/>
            <w:tcBorders>
              <w:top w:val="single" w:color="auto" w:sz="4" w:space="0"/>
              <w:left w:val="single" w:color="auto" w:sz="4" w:space="0"/>
              <w:bottom w:val="single" w:color="auto" w:sz="4" w:space="0"/>
              <w:right w:val="single" w:color="auto" w:sz="4" w:space="0"/>
            </w:tcBorders>
            <w:noWrap w:val="0"/>
            <w:vAlign w:val="center"/>
          </w:tcPr>
          <w:p w14:paraId="030CE7A0">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2573C529">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7A50E38">
            <w:pPr>
              <w:shd w:val="clear" w:color="auto" w:fill="auto"/>
              <w:topLinePunct/>
              <w:spacing w:line="440" w:lineRule="exact"/>
              <w:jc w:val="center"/>
              <w:rPr>
                <w:rFonts w:hint="eastAsia" w:ascii="宋体" w:hAnsi="宋体" w:eastAsia="宋体" w:cs="宋体"/>
                <w:color w:val="auto"/>
                <w:szCs w:val="21"/>
                <w:highlight w:val="none"/>
              </w:rPr>
            </w:pPr>
          </w:p>
        </w:tc>
      </w:tr>
      <w:tr w14:paraId="1775F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60" w:type="dxa"/>
            <w:vMerge w:val="restart"/>
            <w:tcBorders>
              <w:top w:val="single" w:color="auto" w:sz="4" w:space="0"/>
              <w:left w:val="single" w:color="auto" w:sz="4" w:space="0"/>
              <w:bottom w:val="single" w:color="auto" w:sz="4" w:space="0"/>
              <w:right w:val="single" w:color="auto" w:sz="4" w:space="0"/>
            </w:tcBorders>
            <w:noWrap w:val="0"/>
            <w:vAlign w:val="center"/>
          </w:tcPr>
          <w:p w14:paraId="275709A5">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230BF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305" w:type="dxa"/>
            <w:gridSpan w:val="2"/>
            <w:tcBorders>
              <w:top w:val="single" w:color="auto" w:sz="4" w:space="0"/>
              <w:left w:val="single" w:color="auto" w:sz="4" w:space="0"/>
              <w:bottom w:val="single" w:color="auto" w:sz="4" w:space="0"/>
              <w:right w:val="single" w:color="auto" w:sz="4" w:space="0"/>
            </w:tcBorders>
            <w:noWrap w:val="0"/>
            <w:vAlign w:val="center"/>
          </w:tcPr>
          <w:p w14:paraId="13B112E4">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190331E3">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5A13468">
            <w:pPr>
              <w:shd w:val="clear" w:color="auto" w:fill="auto"/>
              <w:topLinePunct/>
              <w:spacing w:line="440" w:lineRule="exact"/>
              <w:jc w:val="center"/>
              <w:rPr>
                <w:rFonts w:hint="eastAsia" w:ascii="宋体" w:hAnsi="宋体" w:eastAsia="宋体" w:cs="宋体"/>
                <w:color w:val="auto"/>
                <w:szCs w:val="21"/>
                <w:highlight w:val="none"/>
              </w:rPr>
            </w:pPr>
          </w:p>
        </w:tc>
      </w:tr>
      <w:tr w14:paraId="33991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60" w:type="dxa"/>
            <w:vMerge w:val="continue"/>
            <w:tcBorders>
              <w:top w:val="single" w:color="auto" w:sz="4" w:space="0"/>
              <w:left w:val="single" w:color="auto" w:sz="4" w:space="0"/>
              <w:bottom w:val="single" w:color="auto" w:sz="4" w:space="0"/>
              <w:right w:val="single" w:color="auto" w:sz="4" w:space="0"/>
            </w:tcBorders>
            <w:noWrap w:val="0"/>
            <w:vAlign w:val="center"/>
          </w:tcPr>
          <w:p w14:paraId="6B88DD56">
            <w:pPr>
              <w:shd w:val="clear" w:color="auto" w:fill="auto"/>
              <w:topLinePunct/>
              <w:spacing w:line="440" w:lineRule="exact"/>
              <w:jc w:val="center"/>
              <w:rPr>
                <w:rFonts w:hint="eastAsia"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B029D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305" w:type="dxa"/>
            <w:gridSpan w:val="2"/>
            <w:tcBorders>
              <w:top w:val="single" w:color="auto" w:sz="4" w:space="0"/>
              <w:left w:val="single" w:color="auto" w:sz="4" w:space="0"/>
              <w:bottom w:val="single" w:color="auto" w:sz="4" w:space="0"/>
              <w:right w:val="single" w:color="auto" w:sz="4" w:space="0"/>
            </w:tcBorders>
            <w:noWrap w:val="0"/>
            <w:vAlign w:val="center"/>
          </w:tcPr>
          <w:p w14:paraId="16BE96DD">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3AA2CC10">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05A41137">
            <w:pPr>
              <w:shd w:val="clear" w:color="auto" w:fill="auto"/>
              <w:topLinePunct/>
              <w:spacing w:line="440" w:lineRule="exact"/>
              <w:jc w:val="center"/>
              <w:rPr>
                <w:rFonts w:hint="eastAsia" w:ascii="宋体" w:hAnsi="宋体" w:eastAsia="宋体" w:cs="宋体"/>
                <w:color w:val="auto"/>
                <w:szCs w:val="21"/>
                <w:highlight w:val="none"/>
              </w:rPr>
            </w:pPr>
          </w:p>
        </w:tc>
      </w:tr>
      <w:tr w14:paraId="647C5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12FCC17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43D70790">
            <w:pPr>
              <w:shd w:val="clear" w:color="auto" w:fill="auto"/>
              <w:topLinePunct/>
              <w:spacing w:line="440" w:lineRule="exact"/>
              <w:jc w:val="center"/>
              <w:rPr>
                <w:rFonts w:hint="eastAsia" w:ascii="宋体" w:hAnsi="宋体" w:eastAsia="宋体" w:cs="宋体"/>
                <w:color w:val="auto"/>
                <w:szCs w:val="21"/>
                <w:highlight w:val="none"/>
              </w:rPr>
            </w:pPr>
          </w:p>
        </w:tc>
      </w:tr>
      <w:tr w14:paraId="18801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B7C0DB2">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D5EAA3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238E1CC">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4CD5C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5823CF3">
            <w:pPr>
              <w:shd w:val="clear" w:color="auto" w:fill="auto"/>
              <w:topLinePunct/>
              <w:spacing w:line="440" w:lineRule="exact"/>
              <w:jc w:val="center"/>
              <w:rPr>
                <w:rFonts w:hint="eastAsia" w:ascii="宋体" w:hAnsi="宋体" w:eastAsia="宋体" w:cs="宋体"/>
                <w:color w:val="auto"/>
                <w:szCs w:val="21"/>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665AD50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DA0420">
            <w:pPr>
              <w:shd w:val="clear" w:color="auto" w:fill="auto"/>
              <w:topLinePunct/>
              <w:spacing w:line="440" w:lineRule="exact"/>
              <w:jc w:val="center"/>
              <w:rPr>
                <w:rFonts w:hint="eastAsia" w:ascii="宋体" w:hAnsi="宋体" w:eastAsia="宋体" w:cs="宋体"/>
                <w:color w:val="auto"/>
                <w:szCs w:val="21"/>
                <w:highlight w:val="none"/>
              </w:rPr>
            </w:pPr>
          </w:p>
        </w:tc>
      </w:tr>
      <w:tr w14:paraId="0757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46D39C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1FE9947">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BD812AB">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401DE78">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273EA5CF">
            <w:pPr>
              <w:shd w:val="clear" w:color="auto" w:fill="auto"/>
              <w:topLinePunct/>
              <w:spacing w:line="440" w:lineRule="exact"/>
              <w:jc w:val="center"/>
              <w:rPr>
                <w:rFonts w:hint="eastAsia" w:ascii="宋体" w:hAnsi="宋体" w:eastAsia="宋体" w:cs="宋体"/>
                <w:color w:val="auto"/>
                <w:szCs w:val="21"/>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46C795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66040B">
            <w:pPr>
              <w:shd w:val="clear" w:color="auto" w:fill="auto"/>
              <w:topLinePunct/>
              <w:spacing w:line="440" w:lineRule="exact"/>
              <w:jc w:val="center"/>
              <w:rPr>
                <w:rFonts w:hint="eastAsia" w:ascii="宋体" w:hAnsi="宋体" w:eastAsia="宋体" w:cs="宋体"/>
                <w:color w:val="auto"/>
                <w:szCs w:val="21"/>
                <w:highlight w:val="none"/>
              </w:rPr>
            </w:pPr>
          </w:p>
        </w:tc>
      </w:tr>
      <w:tr w14:paraId="67DDC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03B10F51">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66A7B0FA">
            <w:pPr>
              <w:shd w:val="clear" w:color="auto" w:fill="auto"/>
              <w:topLinePunct/>
              <w:spacing w:line="440" w:lineRule="exact"/>
              <w:jc w:val="center"/>
              <w:rPr>
                <w:rFonts w:hint="eastAsia" w:ascii="宋体" w:hAnsi="宋体" w:eastAsia="宋体" w:cs="宋体"/>
                <w:color w:val="auto"/>
                <w:szCs w:val="21"/>
                <w:highlight w:val="none"/>
              </w:rPr>
            </w:pPr>
          </w:p>
        </w:tc>
        <w:tc>
          <w:tcPr>
            <w:tcW w:w="5113" w:type="dxa"/>
            <w:gridSpan w:val="5"/>
            <w:tcBorders>
              <w:top w:val="single" w:color="auto" w:sz="4" w:space="0"/>
              <w:left w:val="single" w:color="auto" w:sz="4" w:space="0"/>
              <w:bottom w:val="single" w:color="auto" w:sz="4" w:space="0"/>
              <w:right w:val="single" w:color="auto" w:sz="4" w:space="0"/>
            </w:tcBorders>
            <w:noWrap w:val="0"/>
            <w:vAlign w:val="center"/>
          </w:tcPr>
          <w:p w14:paraId="24F3785C">
            <w:pPr>
              <w:shd w:val="clear" w:color="auto" w:fill="auto"/>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25B52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1B8C0981">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75040AA">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3EDAC0F5">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64EBE472">
            <w:pPr>
              <w:shd w:val="clear" w:color="auto" w:fill="auto"/>
              <w:topLinePunct/>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78F5C448">
            <w:pPr>
              <w:shd w:val="clear" w:color="auto" w:fill="auto"/>
              <w:topLinePunct/>
              <w:spacing w:line="440" w:lineRule="exact"/>
              <w:jc w:val="center"/>
              <w:rPr>
                <w:rFonts w:hint="eastAsia" w:ascii="宋体" w:hAnsi="宋体" w:eastAsia="宋体" w:cs="宋体"/>
                <w:color w:val="auto"/>
                <w:szCs w:val="21"/>
                <w:highlight w:val="none"/>
              </w:rPr>
            </w:pPr>
          </w:p>
        </w:tc>
      </w:tr>
      <w:tr w14:paraId="5974C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5F995D4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4449DBC3">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3656D704">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453849EA">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79CAD93F">
            <w:pPr>
              <w:shd w:val="clear" w:color="auto" w:fill="auto"/>
              <w:topLinePunct/>
              <w:spacing w:line="440" w:lineRule="exact"/>
              <w:jc w:val="center"/>
              <w:rPr>
                <w:rFonts w:hint="eastAsia" w:ascii="宋体" w:hAnsi="宋体" w:eastAsia="宋体" w:cs="宋体"/>
                <w:color w:val="auto"/>
                <w:szCs w:val="21"/>
                <w:highlight w:val="none"/>
              </w:rPr>
            </w:pPr>
          </w:p>
        </w:tc>
      </w:tr>
      <w:tr w14:paraId="0AEDE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5FDC322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1DE2962">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6317B3D">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4E97BD88">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1FD7522E">
            <w:pPr>
              <w:shd w:val="clear" w:color="auto" w:fill="auto"/>
              <w:topLinePunct/>
              <w:spacing w:line="440" w:lineRule="exact"/>
              <w:jc w:val="center"/>
              <w:rPr>
                <w:rFonts w:hint="eastAsia" w:ascii="宋体" w:hAnsi="宋体" w:eastAsia="宋体" w:cs="宋体"/>
                <w:color w:val="auto"/>
                <w:szCs w:val="21"/>
                <w:highlight w:val="none"/>
              </w:rPr>
            </w:pPr>
          </w:p>
        </w:tc>
      </w:tr>
      <w:tr w14:paraId="230C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1F749F6">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6B783272">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88868D3">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553367C0">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0A795029">
            <w:pPr>
              <w:shd w:val="clear" w:color="auto" w:fill="auto"/>
              <w:topLinePunct/>
              <w:spacing w:line="440" w:lineRule="exact"/>
              <w:jc w:val="center"/>
              <w:rPr>
                <w:rFonts w:hint="eastAsia" w:ascii="宋体" w:hAnsi="宋体" w:eastAsia="宋体" w:cs="宋体"/>
                <w:color w:val="auto"/>
                <w:szCs w:val="21"/>
                <w:highlight w:val="none"/>
              </w:rPr>
            </w:pPr>
          </w:p>
        </w:tc>
      </w:tr>
      <w:tr w14:paraId="05E61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4B1E81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0996FE4">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87C0EB1">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663A5F1E">
            <w:pPr>
              <w:shd w:val="clear" w:color="auto" w:fill="auto"/>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技  工</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46E934B">
            <w:pPr>
              <w:shd w:val="clear" w:color="auto" w:fill="auto"/>
              <w:topLinePunct/>
              <w:spacing w:line="440" w:lineRule="exact"/>
              <w:jc w:val="center"/>
              <w:rPr>
                <w:rFonts w:hint="eastAsia" w:ascii="宋体" w:hAnsi="宋体" w:eastAsia="宋体" w:cs="宋体"/>
                <w:color w:val="auto"/>
                <w:szCs w:val="21"/>
                <w:highlight w:val="none"/>
              </w:rPr>
            </w:pPr>
          </w:p>
        </w:tc>
      </w:tr>
      <w:tr w14:paraId="563F3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1860" w:type="dxa"/>
            <w:tcBorders>
              <w:top w:val="single" w:color="auto" w:sz="4" w:space="0"/>
              <w:left w:val="single" w:color="auto" w:sz="4" w:space="0"/>
              <w:right w:val="single" w:color="auto" w:sz="4" w:space="0"/>
            </w:tcBorders>
            <w:noWrap w:val="0"/>
            <w:vAlign w:val="center"/>
          </w:tcPr>
          <w:p w14:paraId="2385A076">
            <w:pPr>
              <w:shd w:val="clear" w:color="auto" w:fill="auto"/>
              <w:topLinePunct/>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427" w:type="dxa"/>
            <w:gridSpan w:val="7"/>
            <w:tcBorders>
              <w:top w:val="single" w:color="auto" w:sz="4" w:space="0"/>
              <w:left w:val="single" w:color="auto" w:sz="4" w:space="0"/>
              <w:right w:val="single" w:color="auto" w:sz="4" w:space="0"/>
            </w:tcBorders>
            <w:noWrap w:val="0"/>
            <w:vAlign w:val="center"/>
          </w:tcPr>
          <w:p w14:paraId="480480D1">
            <w:pPr>
              <w:shd w:val="clear" w:color="auto" w:fill="auto"/>
              <w:topLinePunct/>
              <w:spacing w:line="440" w:lineRule="exact"/>
              <w:jc w:val="both"/>
              <w:rPr>
                <w:rFonts w:hint="eastAsia" w:ascii="宋体" w:hAnsi="宋体" w:eastAsia="宋体" w:cs="宋体"/>
                <w:color w:val="auto"/>
                <w:szCs w:val="21"/>
                <w:highlight w:val="none"/>
              </w:rPr>
            </w:pPr>
          </w:p>
          <w:p w14:paraId="09263C12">
            <w:pPr>
              <w:shd w:val="clear" w:color="auto" w:fill="auto"/>
              <w:topLinePunct/>
              <w:spacing w:line="440" w:lineRule="exact"/>
              <w:rPr>
                <w:rFonts w:hint="eastAsia" w:ascii="宋体" w:hAnsi="宋体" w:eastAsia="宋体" w:cs="宋体"/>
                <w:color w:val="auto"/>
                <w:szCs w:val="21"/>
                <w:highlight w:val="none"/>
              </w:rPr>
            </w:pPr>
          </w:p>
        </w:tc>
      </w:tr>
      <w:tr w14:paraId="10622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4842340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178C5B6F">
            <w:pPr>
              <w:shd w:val="clear" w:color="auto" w:fill="auto"/>
              <w:topLinePunct/>
              <w:spacing w:line="300" w:lineRule="exact"/>
              <w:rPr>
                <w:rFonts w:hint="eastAsia" w:ascii="宋体" w:hAnsi="宋体" w:eastAsia="宋体" w:cs="宋体"/>
                <w:color w:val="auto"/>
                <w:szCs w:val="21"/>
                <w:highlight w:val="none"/>
              </w:rPr>
            </w:pPr>
          </w:p>
        </w:tc>
      </w:tr>
    </w:tbl>
    <w:p w14:paraId="41642451">
      <w:pPr>
        <w:shd w:val="clear" w:color="auto" w:fill="auto"/>
        <w:autoSpaceDE w:val="0"/>
        <w:autoSpaceDN w:val="0"/>
        <w:adjustRightInd w:val="0"/>
        <w:spacing w:line="400" w:lineRule="exact"/>
        <w:rPr>
          <w:rFonts w:hint="eastAsia" w:ascii="宋体" w:hAnsi="宋体" w:eastAsia="宋体" w:cs="宋体"/>
          <w:color w:val="auto"/>
          <w:szCs w:val="18"/>
          <w:highlight w:val="none"/>
        </w:rPr>
      </w:pPr>
    </w:p>
    <w:p w14:paraId="15796F6F">
      <w:pPr>
        <w:shd w:val="clear" w:color="auto" w:fill="auto"/>
        <w:autoSpaceDE w:val="0"/>
        <w:autoSpaceDN w:val="0"/>
        <w:adjustRightInd w:val="0"/>
        <w:spacing w:line="400" w:lineRule="exact"/>
        <w:rPr>
          <w:rFonts w:hint="eastAsia" w:ascii="宋体" w:hAnsi="宋体" w:eastAsia="宋体" w:cs="宋体"/>
          <w:color w:val="auto"/>
          <w:szCs w:val="18"/>
          <w:highlight w:val="none"/>
          <w:lang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附企业法人营业执照副本的复印件（并加盖公章）、</w:t>
      </w:r>
      <w:r>
        <w:rPr>
          <w:rFonts w:hint="eastAsia" w:ascii="宋体" w:hAnsi="宋体" w:eastAsia="宋体" w:cs="宋体"/>
          <w:color w:val="auto"/>
          <w:szCs w:val="21"/>
          <w:highlight w:val="none"/>
          <w:lang w:eastAsia="zh-CN"/>
        </w:rPr>
        <w:t>资质</w:t>
      </w:r>
      <w:r>
        <w:rPr>
          <w:rFonts w:hint="eastAsia" w:ascii="宋体" w:hAnsi="宋体" w:eastAsia="宋体" w:cs="宋体"/>
          <w:color w:val="auto"/>
          <w:szCs w:val="21"/>
          <w:highlight w:val="none"/>
        </w:rPr>
        <w:t>证书副本的复印件（加盖公章）、安全生产许可证的复印件（加盖公章）、基本账户开户许可证的复印件（加盖公章）等企业资质证明文件</w:t>
      </w:r>
      <w:r>
        <w:rPr>
          <w:rFonts w:hint="eastAsia" w:ascii="宋体" w:hAnsi="宋体" w:eastAsia="宋体" w:cs="宋体"/>
          <w:color w:val="auto"/>
          <w:szCs w:val="21"/>
          <w:highlight w:val="none"/>
          <w:lang w:eastAsia="zh-CN"/>
        </w:rPr>
        <w:t>。</w:t>
      </w:r>
    </w:p>
    <w:p w14:paraId="3AC8E3BB">
      <w:pPr>
        <w:shd w:val="clear" w:color="auto" w:fill="auto"/>
        <w:spacing w:line="360" w:lineRule="auto"/>
        <w:jc w:val="center"/>
        <w:rPr>
          <w:rFonts w:hint="eastAsia" w:ascii="宋体" w:hAnsi="宋体" w:eastAsia="宋体" w:cs="宋体"/>
          <w:b/>
          <w:color w:val="auto"/>
          <w:sz w:val="30"/>
          <w:szCs w:val="30"/>
          <w:highlight w:val="none"/>
        </w:rPr>
      </w:pPr>
      <w:bookmarkStart w:id="155" w:name="_Toc423327244"/>
      <w:bookmarkStart w:id="156" w:name="_Toc252195895"/>
      <w:bookmarkStart w:id="157" w:name="_Toc323749846"/>
    </w:p>
    <w:p w14:paraId="3BE9339D">
      <w:pPr>
        <w:keepNext w:val="0"/>
        <w:keepLines w:val="0"/>
        <w:pageBreakBefore/>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30"/>
          <w:szCs w:val="30"/>
          <w:highlight w:val="none"/>
        </w:rPr>
        <w:t xml:space="preserve">(二) </w:t>
      </w:r>
      <w:bookmarkEnd w:id="155"/>
      <w:bookmarkEnd w:id="156"/>
      <w:bookmarkEnd w:id="157"/>
      <w:r>
        <w:rPr>
          <w:rFonts w:hint="eastAsia" w:ascii="宋体" w:hAnsi="宋体" w:eastAsia="宋体" w:cs="宋体"/>
          <w:b/>
          <w:bCs/>
          <w:color w:val="auto"/>
          <w:spacing w:val="-9"/>
          <w:sz w:val="32"/>
          <w:szCs w:val="32"/>
          <w:highlight w:val="none"/>
        </w:rPr>
        <w:t>资格条件承诺函</w:t>
      </w:r>
    </w:p>
    <w:p w14:paraId="1A2986F8">
      <w:pPr>
        <w:spacing w:line="272" w:lineRule="auto"/>
        <w:rPr>
          <w:rFonts w:hint="eastAsia" w:ascii="宋体" w:hAnsi="宋体" w:eastAsia="宋体" w:cs="宋体"/>
          <w:color w:val="auto"/>
          <w:sz w:val="21"/>
          <w:szCs w:val="21"/>
          <w:highlight w:val="none"/>
        </w:rPr>
      </w:pPr>
    </w:p>
    <w:p w14:paraId="546CEC6D">
      <w:pPr>
        <w:spacing w:line="273" w:lineRule="auto"/>
        <w:rPr>
          <w:rFonts w:hint="eastAsia" w:ascii="宋体" w:hAnsi="宋体" w:eastAsia="宋体" w:cs="宋体"/>
          <w:color w:val="auto"/>
          <w:sz w:val="21"/>
          <w:szCs w:val="21"/>
          <w:highlight w:val="none"/>
        </w:rPr>
      </w:pPr>
    </w:p>
    <w:p w14:paraId="2B7A0B16">
      <w:pPr>
        <w:rPr>
          <w:rFonts w:hint="eastAsia" w:ascii="宋体" w:hAnsi="宋体" w:eastAsia="宋体" w:cs="宋体"/>
          <w:color w:val="auto"/>
          <w:sz w:val="28"/>
          <w:szCs w:val="36"/>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2"/>
          <w:szCs w:val="28"/>
          <w:highlight w:val="none"/>
        </w:rPr>
        <w:t>：</w:t>
      </w:r>
      <w:r>
        <w:rPr>
          <w:rFonts w:hint="eastAsia" w:ascii="宋体" w:hAnsi="宋体" w:eastAsia="宋体" w:cs="宋体"/>
          <w:color w:val="auto"/>
          <w:sz w:val="24"/>
          <w:szCs w:val="24"/>
          <w:highlight w:val="none"/>
          <w:u w:val="single"/>
        </w:rPr>
        <w:t xml:space="preserve">(采购人、采购代理机构)     </w:t>
      </w:r>
    </w:p>
    <w:p w14:paraId="5F645B62">
      <w:pPr>
        <w:spacing w:line="360" w:lineRule="auto"/>
        <w:rPr>
          <w:rFonts w:hint="eastAsia" w:ascii="宋体" w:hAnsi="宋体" w:eastAsia="宋体" w:cs="宋体"/>
          <w:color w:val="auto"/>
          <w:sz w:val="24"/>
          <w:szCs w:val="24"/>
          <w:highlight w:val="none"/>
        </w:rPr>
      </w:pPr>
    </w:p>
    <w:p w14:paraId="37502EAA">
      <w:pPr>
        <w:spacing w:line="360" w:lineRule="auto"/>
        <w:rPr>
          <w:rFonts w:hint="eastAsia" w:ascii="宋体" w:hAnsi="宋体" w:eastAsia="宋体" w:cs="宋体"/>
          <w:color w:val="auto"/>
          <w:sz w:val="24"/>
          <w:szCs w:val="24"/>
          <w:highlight w:val="none"/>
        </w:rPr>
      </w:pPr>
    </w:p>
    <w:p w14:paraId="07246818">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 (公司)参与</w:t>
      </w:r>
      <w:r>
        <w:rPr>
          <w:rFonts w:hint="eastAsia" w:ascii="宋体" w:hAnsi="宋体" w:eastAsia="宋体" w:cs="宋体"/>
          <w:color w:val="auto"/>
          <w:sz w:val="24"/>
          <w:szCs w:val="24"/>
          <w:highlight w:val="none"/>
          <w:u w:val="single"/>
        </w:rPr>
        <w:t>(采购项目名称 项目编号 )</w:t>
      </w:r>
      <w:r>
        <w:rPr>
          <w:rFonts w:hint="eastAsia" w:ascii="宋体" w:hAnsi="宋体" w:eastAsia="宋体" w:cs="宋体"/>
          <w:color w:val="auto"/>
          <w:sz w:val="24"/>
          <w:szCs w:val="24"/>
          <w:highlight w:val="none"/>
        </w:rPr>
        <w:t>采购项目的政府采购活动，现承诺如下:</w:t>
      </w:r>
    </w:p>
    <w:p w14:paraId="2A7F0FA6">
      <w:pPr>
        <w:numPr>
          <w:ilvl w:val="0"/>
          <w:numId w:val="18"/>
        </w:num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具有良好的商业信誉和健全的财务会计制度</w:t>
      </w:r>
      <w:r>
        <w:rPr>
          <w:rFonts w:hint="eastAsia" w:ascii="宋体" w:hAnsi="宋体" w:eastAsia="宋体" w:cs="宋体"/>
          <w:color w:val="auto"/>
          <w:sz w:val="24"/>
          <w:szCs w:val="24"/>
          <w:highlight w:val="none"/>
          <w:lang w:eastAsia="zh-CN"/>
        </w:rPr>
        <w:t>；</w:t>
      </w:r>
    </w:p>
    <w:p w14:paraId="4B46494B">
      <w:pPr>
        <w:numPr>
          <w:ilvl w:val="0"/>
          <w:numId w:val="0"/>
        </w:num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2.具有依法缴纳税收的良好记录</w:t>
      </w:r>
      <w:r>
        <w:rPr>
          <w:rFonts w:hint="eastAsia" w:ascii="宋体" w:hAnsi="宋体" w:eastAsia="宋体" w:cs="宋体"/>
          <w:color w:val="auto"/>
          <w:sz w:val="24"/>
          <w:szCs w:val="24"/>
          <w:highlight w:val="none"/>
          <w:lang w:eastAsia="zh-CN"/>
        </w:rPr>
        <w:t>；</w:t>
      </w:r>
    </w:p>
    <w:p w14:paraId="57FC62A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3.具有依法缴纳社会保障金的良好记录</w:t>
      </w:r>
      <w:r>
        <w:rPr>
          <w:rFonts w:hint="eastAsia" w:ascii="宋体" w:hAnsi="宋体" w:eastAsia="宋体" w:cs="宋体"/>
          <w:color w:val="auto"/>
          <w:sz w:val="24"/>
          <w:szCs w:val="24"/>
          <w:highlight w:val="none"/>
          <w:lang w:eastAsia="zh-CN"/>
        </w:rPr>
        <w:t>；</w:t>
      </w:r>
    </w:p>
    <w:p w14:paraId="782D626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4742E0D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 (公司)对上述承诺的真实性负责。如有虚假将依法承担相应责任</w:t>
      </w:r>
    </w:p>
    <w:p w14:paraId="30D6739E">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B2E7638">
      <w:pPr>
        <w:spacing w:line="360" w:lineRule="auto"/>
        <w:ind w:firstLine="480" w:firstLineChars="200"/>
        <w:rPr>
          <w:rFonts w:hint="eastAsia" w:ascii="宋体" w:hAnsi="宋体" w:eastAsia="宋体" w:cs="宋体"/>
          <w:color w:val="auto"/>
          <w:sz w:val="24"/>
          <w:szCs w:val="24"/>
          <w:highlight w:val="none"/>
        </w:rPr>
      </w:pPr>
    </w:p>
    <w:p w14:paraId="19281F07">
      <w:pPr>
        <w:spacing w:line="360" w:lineRule="auto"/>
        <w:ind w:firstLine="480" w:firstLineChars="200"/>
        <w:rPr>
          <w:rFonts w:hint="eastAsia" w:ascii="宋体" w:hAnsi="宋体" w:eastAsia="宋体" w:cs="宋体"/>
          <w:color w:val="auto"/>
          <w:sz w:val="24"/>
          <w:szCs w:val="24"/>
          <w:highlight w:val="none"/>
        </w:rPr>
      </w:pPr>
    </w:p>
    <w:p w14:paraId="4FB6731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287E74F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p w14:paraId="3037203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F1705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highlight w:val="none"/>
          <w:lang w:val="zh-CN"/>
        </w:rPr>
      </w:pPr>
      <w:r>
        <w:rPr>
          <w:rFonts w:hint="eastAsia" w:ascii="宋体" w:hAnsi="宋体" w:eastAsia="宋体" w:cs="宋体"/>
          <w:color w:val="auto"/>
          <w:sz w:val="20"/>
          <w:szCs w:val="20"/>
          <w:highlight w:val="none"/>
        </w:rPr>
        <w:br w:type="page"/>
      </w:r>
      <w:bookmarkStart w:id="158" w:name="_Toc252195897"/>
      <w:bookmarkStart w:id="159" w:name="_Toc323749848"/>
      <w:bookmarkStart w:id="160" w:name="_Toc423327245"/>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、近年承担的类似项目情况表</w:t>
      </w:r>
      <w:bookmarkEnd w:id="158"/>
      <w:bookmarkEnd w:id="159"/>
      <w:bookmarkEnd w:id="160"/>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6"/>
        <w:gridCol w:w="7571"/>
      </w:tblGrid>
      <w:tr w14:paraId="15FA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E6AF053">
            <w:pPr>
              <w:jc w:val="center"/>
              <w:rPr>
                <w:rFonts w:ascii="宋体" w:hAnsi="宋体"/>
                <w:color w:val="auto"/>
                <w:szCs w:val="21"/>
                <w:highlight w:val="none"/>
              </w:rPr>
            </w:pPr>
            <w:r>
              <w:rPr>
                <w:rFonts w:hint="eastAsia" w:ascii="宋体" w:hAnsi="宋体"/>
                <w:color w:val="auto"/>
                <w:szCs w:val="21"/>
                <w:highlight w:val="none"/>
              </w:rPr>
              <w:t>合同名称</w:t>
            </w:r>
          </w:p>
        </w:tc>
        <w:tc>
          <w:tcPr>
            <w:tcW w:w="7571" w:type="dxa"/>
            <w:noWrap w:val="0"/>
            <w:vAlign w:val="center"/>
          </w:tcPr>
          <w:p w14:paraId="7937C55D">
            <w:pPr>
              <w:spacing w:line="360" w:lineRule="auto"/>
              <w:ind w:firstLine="420" w:firstLineChars="200"/>
              <w:rPr>
                <w:rFonts w:ascii="宋体" w:hAnsi="宋体"/>
                <w:color w:val="auto"/>
                <w:szCs w:val="21"/>
                <w:highlight w:val="none"/>
              </w:rPr>
            </w:pPr>
          </w:p>
        </w:tc>
      </w:tr>
      <w:tr w14:paraId="350E1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53FC079A">
            <w:pPr>
              <w:jc w:val="center"/>
              <w:rPr>
                <w:rFonts w:ascii="宋体" w:hAnsi="宋体"/>
                <w:color w:val="auto"/>
                <w:szCs w:val="21"/>
                <w:highlight w:val="none"/>
              </w:rPr>
            </w:pPr>
            <w:r>
              <w:rPr>
                <w:rFonts w:hint="eastAsia" w:ascii="宋体" w:hAnsi="宋体"/>
                <w:color w:val="auto"/>
                <w:szCs w:val="21"/>
                <w:highlight w:val="none"/>
              </w:rPr>
              <w:t>合同项目所在地</w:t>
            </w:r>
          </w:p>
        </w:tc>
        <w:tc>
          <w:tcPr>
            <w:tcW w:w="7571" w:type="dxa"/>
            <w:noWrap w:val="0"/>
            <w:vAlign w:val="center"/>
          </w:tcPr>
          <w:p w14:paraId="5988F2B3">
            <w:pPr>
              <w:spacing w:line="360" w:lineRule="auto"/>
              <w:ind w:firstLine="420" w:firstLineChars="200"/>
              <w:rPr>
                <w:rFonts w:ascii="宋体" w:hAnsi="宋体"/>
                <w:color w:val="auto"/>
                <w:szCs w:val="21"/>
                <w:highlight w:val="none"/>
              </w:rPr>
            </w:pPr>
          </w:p>
        </w:tc>
      </w:tr>
      <w:tr w14:paraId="35FF5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61FE78C5">
            <w:pPr>
              <w:jc w:val="center"/>
              <w:rPr>
                <w:rFonts w:ascii="宋体" w:hAnsi="宋体"/>
                <w:color w:val="auto"/>
                <w:szCs w:val="21"/>
                <w:highlight w:val="none"/>
              </w:rPr>
            </w:pPr>
            <w:r>
              <w:rPr>
                <w:rFonts w:hint="eastAsia" w:ascii="宋体" w:hAnsi="宋体"/>
                <w:color w:val="auto"/>
                <w:szCs w:val="21"/>
                <w:highlight w:val="none"/>
              </w:rPr>
              <w:t>发包人名称</w:t>
            </w:r>
          </w:p>
        </w:tc>
        <w:tc>
          <w:tcPr>
            <w:tcW w:w="7571" w:type="dxa"/>
            <w:noWrap w:val="0"/>
            <w:vAlign w:val="center"/>
          </w:tcPr>
          <w:p w14:paraId="1BAD549E">
            <w:pPr>
              <w:spacing w:line="360" w:lineRule="auto"/>
              <w:ind w:firstLine="420" w:firstLineChars="200"/>
              <w:rPr>
                <w:rFonts w:ascii="宋体" w:hAnsi="宋体"/>
                <w:color w:val="auto"/>
                <w:szCs w:val="21"/>
                <w:highlight w:val="none"/>
              </w:rPr>
            </w:pPr>
          </w:p>
        </w:tc>
      </w:tr>
      <w:tr w14:paraId="4CB98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DE7CFBD">
            <w:pPr>
              <w:jc w:val="center"/>
              <w:rPr>
                <w:rFonts w:ascii="宋体" w:hAnsi="宋体"/>
                <w:color w:val="auto"/>
                <w:szCs w:val="21"/>
                <w:highlight w:val="none"/>
              </w:rPr>
            </w:pPr>
            <w:r>
              <w:rPr>
                <w:rFonts w:hint="eastAsia" w:ascii="宋体" w:hAnsi="宋体"/>
                <w:color w:val="auto"/>
                <w:szCs w:val="21"/>
                <w:highlight w:val="none"/>
              </w:rPr>
              <w:t>发包人地址</w:t>
            </w:r>
          </w:p>
        </w:tc>
        <w:tc>
          <w:tcPr>
            <w:tcW w:w="7571" w:type="dxa"/>
            <w:noWrap w:val="0"/>
            <w:vAlign w:val="center"/>
          </w:tcPr>
          <w:p w14:paraId="1C13EB9C">
            <w:pPr>
              <w:spacing w:line="360" w:lineRule="auto"/>
              <w:ind w:firstLine="420" w:firstLineChars="200"/>
              <w:rPr>
                <w:rFonts w:ascii="宋体" w:hAnsi="宋体"/>
                <w:color w:val="auto"/>
                <w:szCs w:val="21"/>
                <w:highlight w:val="none"/>
              </w:rPr>
            </w:pPr>
          </w:p>
        </w:tc>
      </w:tr>
      <w:tr w14:paraId="7A901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331D667E">
            <w:pPr>
              <w:jc w:val="center"/>
              <w:rPr>
                <w:rFonts w:ascii="宋体" w:hAnsi="宋体"/>
                <w:color w:val="auto"/>
                <w:szCs w:val="21"/>
                <w:highlight w:val="none"/>
              </w:rPr>
            </w:pPr>
            <w:r>
              <w:rPr>
                <w:rFonts w:hint="eastAsia" w:ascii="宋体" w:hAnsi="宋体"/>
                <w:color w:val="auto"/>
                <w:szCs w:val="21"/>
                <w:highlight w:val="none"/>
              </w:rPr>
              <w:t>发包人电话</w:t>
            </w:r>
          </w:p>
        </w:tc>
        <w:tc>
          <w:tcPr>
            <w:tcW w:w="7571" w:type="dxa"/>
            <w:noWrap w:val="0"/>
            <w:vAlign w:val="center"/>
          </w:tcPr>
          <w:p w14:paraId="4244DB2D">
            <w:pPr>
              <w:spacing w:line="360" w:lineRule="auto"/>
              <w:ind w:firstLine="420" w:firstLineChars="200"/>
              <w:rPr>
                <w:rFonts w:ascii="宋体" w:hAnsi="宋体"/>
                <w:color w:val="auto"/>
                <w:szCs w:val="21"/>
                <w:highlight w:val="none"/>
              </w:rPr>
            </w:pPr>
          </w:p>
        </w:tc>
      </w:tr>
      <w:tr w14:paraId="6520A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1E520909">
            <w:pPr>
              <w:jc w:val="center"/>
              <w:rPr>
                <w:rFonts w:ascii="宋体" w:hAnsi="宋体"/>
                <w:color w:val="auto"/>
                <w:szCs w:val="21"/>
                <w:highlight w:val="none"/>
              </w:rPr>
            </w:pPr>
            <w:r>
              <w:rPr>
                <w:rFonts w:hint="eastAsia" w:ascii="宋体" w:hAnsi="宋体"/>
                <w:color w:val="auto"/>
                <w:szCs w:val="21"/>
                <w:highlight w:val="none"/>
              </w:rPr>
              <w:t>签约合同价</w:t>
            </w:r>
          </w:p>
        </w:tc>
        <w:tc>
          <w:tcPr>
            <w:tcW w:w="7571" w:type="dxa"/>
            <w:noWrap w:val="0"/>
            <w:vAlign w:val="center"/>
          </w:tcPr>
          <w:p w14:paraId="4B71EE39">
            <w:pPr>
              <w:spacing w:line="360" w:lineRule="auto"/>
              <w:ind w:firstLine="420" w:firstLineChars="200"/>
              <w:rPr>
                <w:rFonts w:ascii="宋体" w:hAnsi="宋体"/>
                <w:color w:val="auto"/>
                <w:szCs w:val="21"/>
                <w:highlight w:val="none"/>
              </w:rPr>
            </w:pPr>
          </w:p>
        </w:tc>
      </w:tr>
      <w:tr w14:paraId="5382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014FB982">
            <w:pPr>
              <w:jc w:val="center"/>
              <w:rPr>
                <w:rFonts w:ascii="宋体" w:hAnsi="宋体"/>
                <w:color w:val="auto"/>
                <w:szCs w:val="21"/>
                <w:highlight w:val="none"/>
              </w:rPr>
            </w:pPr>
            <w:r>
              <w:rPr>
                <w:rFonts w:hint="eastAsia" w:ascii="宋体" w:hAnsi="宋体"/>
                <w:color w:val="auto"/>
                <w:szCs w:val="21"/>
                <w:highlight w:val="none"/>
              </w:rPr>
              <w:t>开工日期</w:t>
            </w:r>
          </w:p>
        </w:tc>
        <w:tc>
          <w:tcPr>
            <w:tcW w:w="7571" w:type="dxa"/>
            <w:noWrap w:val="0"/>
            <w:vAlign w:val="center"/>
          </w:tcPr>
          <w:p w14:paraId="512C790C">
            <w:pPr>
              <w:spacing w:line="360" w:lineRule="auto"/>
              <w:ind w:firstLine="420" w:firstLineChars="200"/>
              <w:rPr>
                <w:rFonts w:ascii="宋体" w:hAnsi="宋体"/>
                <w:color w:val="auto"/>
                <w:szCs w:val="21"/>
                <w:highlight w:val="none"/>
              </w:rPr>
            </w:pPr>
          </w:p>
        </w:tc>
      </w:tr>
      <w:tr w14:paraId="36293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7CBF6EDE">
            <w:pPr>
              <w:jc w:val="center"/>
              <w:rPr>
                <w:rFonts w:ascii="宋体" w:hAnsi="宋体"/>
                <w:color w:val="auto"/>
                <w:szCs w:val="21"/>
                <w:highlight w:val="none"/>
              </w:rPr>
            </w:pPr>
            <w:r>
              <w:rPr>
                <w:rFonts w:hint="eastAsia" w:ascii="宋体" w:hAnsi="宋体"/>
                <w:color w:val="auto"/>
                <w:szCs w:val="21"/>
                <w:highlight w:val="none"/>
              </w:rPr>
              <w:t>完工日期</w:t>
            </w:r>
          </w:p>
        </w:tc>
        <w:tc>
          <w:tcPr>
            <w:tcW w:w="7571" w:type="dxa"/>
            <w:noWrap w:val="0"/>
            <w:vAlign w:val="center"/>
          </w:tcPr>
          <w:p w14:paraId="791B8F37">
            <w:pPr>
              <w:spacing w:line="360" w:lineRule="auto"/>
              <w:ind w:firstLine="420" w:firstLineChars="200"/>
              <w:rPr>
                <w:rFonts w:ascii="宋体" w:hAnsi="宋体"/>
                <w:color w:val="auto"/>
                <w:szCs w:val="21"/>
                <w:highlight w:val="none"/>
              </w:rPr>
            </w:pPr>
          </w:p>
        </w:tc>
      </w:tr>
      <w:tr w14:paraId="78106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77749BFF">
            <w:pPr>
              <w:jc w:val="center"/>
              <w:rPr>
                <w:rFonts w:ascii="宋体" w:hAnsi="宋体"/>
                <w:color w:val="auto"/>
                <w:szCs w:val="21"/>
                <w:highlight w:val="none"/>
              </w:rPr>
            </w:pPr>
            <w:r>
              <w:rPr>
                <w:rFonts w:hint="eastAsia" w:ascii="宋体" w:hAnsi="宋体"/>
                <w:color w:val="auto"/>
                <w:szCs w:val="21"/>
                <w:highlight w:val="none"/>
              </w:rPr>
              <w:t>承担的工作</w:t>
            </w:r>
          </w:p>
        </w:tc>
        <w:tc>
          <w:tcPr>
            <w:tcW w:w="7571" w:type="dxa"/>
            <w:noWrap w:val="0"/>
            <w:vAlign w:val="center"/>
          </w:tcPr>
          <w:p w14:paraId="77E18ACD">
            <w:pPr>
              <w:spacing w:line="360" w:lineRule="auto"/>
              <w:ind w:firstLine="420" w:firstLineChars="200"/>
              <w:rPr>
                <w:rFonts w:ascii="宋体" w:hAnsi="宋体"/>
                <w:color w:val="auto"/>
                <w:szCs w:val="21"/>
                <w:highlight w:val="none"/>
              </w:rPr>
            </w:pPr>
          </w:p>
        </w:tc>
      </w:tr>
      <w:tr w14:paraId="51F7B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312036A6">
            <w:pPr>
              <w:jc w:val="center"/>
              <w:rPr>
                <w:rFonts w:ascii="宋体" w:hAnsi="宋体"/>
                <w:color w:val="auto"/>
                <w:szCs w:val="21"/>
                <w:highlight w:val="none"/>
              </w:rPr>
            </w:pPr>
            <w:r>
              <w:rPr>
                <w:rFonts w:hint="eastAsia" w:ascii="宋体" w:hAnsi="宋体"/>
                <w:color w:val="auto"/>
                <w:szCs w:val="21"/>
                <w:highlight w:val="none"/>
              </w:rPr>
              <w:t>工程质量</w:t>
            </w:r>
          </w:p>
        </w:tc>
        <w:tc>
          <w:tcPr>
            <w:tcW w:w="7571" w:type="dxa"/>
            <w:noWrap w:val="0"/>
            <w:vAlign w:val="center"/>
          </w:tcPr>
          <w:p w14:paraId="2871FB91">
            <w:pPr>
              <w:spacing w:line="360" w:lineRule="auto"/>
              <w:ind w:firstLine="420" w:firstLineChars="200"/>
              <w:rPr>
                <w:rFonts w:ascii="宋体" w:hAnsi="宋体"/>
                <w:color w:val="auto"/>
                <w:szCs w:val="21"/>
                <w:highlight w:val="none"/>
              </w:rPr>
            </w:pPr>
          </w:p>
        </w:tc>
      </w:tr>
      <w:tr w14:paraId="4DAF1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4219108">
            <w:pPr>
              <w:jc w:val="center"/>
              <w:rPr>
                <w:rFonts w:ascii="宋体" w:hAnsi="宋体"/>
                <w:color w:val="auto"/>
                <w:szCs w:val="21"/>
                <w:highlight w:val="none"/>
              </w:rPr>
            </w:pPr>
            <w:r>
              <w:rPr>
                <w:rFonts w:hint="eastAsia" w:ascii="宋体" w:hAnsi="宋体"/>
                <w:color w:val="auto"/>
                <w:szCs w:val="21"/>
                <w:highlight w:val="none"/>
              </w:rPr>
              <w:t>项目经理</w:t>
            </w:r>
          </w:p>
        </w:tc>
        <w:tc>
          <w:tcPr>
            <w:tcW w:w="7571" w:type="dxa"/>
            <w:noWrap w:val="0"/>
            <w:vAlign w:val="center"/>
          </w:tcPr>
          <w:p w14:paraId="7F00686D">
            <w:pPr>
              <w:spacing w:line="360" w:lineRule="auto"/>
              <w:ind w:firstLine="420" w:firstLineChars="200"/>
              <w:rPr>
                <w:rFonts w:ascii="宋体" w:hAnsi="宋体"/>
                <w:color w:val="auto"/>
                <w:szCs w:val="21"/>
                <w:highlight w:val="none"/>
              </w:rPr>
            </w:pPr>
          </w:p>
        </w:tc>
      </w:tr>
      <w:tr w14:paraId="7154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47E30615">
            <w:pPr>
              <w:jc w:val="center"/>
              <w:rPr>
                <w:rFonts w:ascii="宋体" w:hAnsi="宋体"/>
                <w:color w:val="auto"/>
                <w:szCs w:val="21"/>
                <w:highlight w:val="none"/>
              </w:rPr>
            </w:pPr>
            <w:r>
              <w:rPr>
                <w:rFonts w:hint="eastAsia" w:ascii="宋体" w:hAnsi="宋体"/>
                <w:color w:val="auto"/>
                <w:szCs w:val="21"/>
                <w:highlight w:val="none"/>
              </w:rPr>
              <w:t>技术负责人</w:t>
            </w:r>
          </w:p>
        </w:tc>
        <w:tc>
          <w:tcPr>
            <w:tcW w:w="7571" w:type="dxa"/>
            <w:noWrap w:val="0"/>
            <w:vAlign w:val="center"/>
          </w:tcPr>
          <w:p w14:paraId="280ED21A">
            <w:pPr>
              <w:spacing w:line="360" w:lineRule="auto"/>
              <w:ind w:firstLine="420" w:firstLineChars="200"/>
              <w:rPr>
                <w:rFonts w:ascii="宋体" w:hAnsi="宋体"/>
                <w:color w:val="auto"/>
                <w:szCs w:val="21"/>
                <w:highlight w:val="none"/>
              </w:rPr>
            </w:pPr>
          </w:p>
        </w:tc>
      </w:tr>
      <w:tr w14:paraId="19270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exact"/>
          <w:jc w:val="center"/>
        </w:trPr>
        <w:tc>
          <w:tcPr>
            <w:tcW w:w="2176" w:type="dxa"/>
            <w:noWrap w:val="0"/>
            <w:vAlign w:val="center"/>
          </w:tcPr>
          <w:p w14:paraId="36FDB79D">
            <w:pPr>
              <w:jc w:val="center"/>
              <w:rPr>
                <w:rFonts w:ascii="宋体" w:hAnsi="宋体"/>
                <w:color w:val="auto"/>
                <w:szCs w:val="21"/>
                <w:highlight w:val="none"/>
              </w:rPr>
            </w:pPr>
            <w:r>
              <w:rPr>
                <w:rFonts w:hint="eastAsia" w:ascii="宋体" w:hAnsi="宋体"/>
                <w:color w:val="auto"/>
                <w:szCs w:val="21"/>
                <w:highlight w:val="none"/>
              </w:rPr>
              <w:t>监理人和总监理工程师及电话</w:t>
            </w:r>
          </w:p>
        </w:tc>
        <w:tc>
          <w:tcPr>
            <w:tcW w:w="7571" w:type="dxa"/>
            <w:noWrap w:val="0"/>
            <w:vAlign w:val="center"/>
          </w:tcPr>
          <w:p w14:paraId="6FA32EA1">
            <w:pPr>
              <w:spacing w:line="360" w:lineRule="auto"/>
              <w:ind w:firstLine="420" w:firstLineChars="200"/>
              <w:rPr>
                <w:rFonts w:ascii="宋体" w:hAnsi="宋体"/>
                <w:color w:val="auto"/>
                <w:szCs w:val="21"/>
                <w:highlight w:val="none"/>
              </w:rPr>
            </w:pPr>
          </w:p>
        </w:tc>
      </w:tr>
      <w:tr w14:paraId="2B560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2176" w:type="dxa"/>
            <w:noWrap w:val="0"/>
            <w:vAlign w:val="center"/>
          </w:tcPr>
          <w:p w14:paraId="23A05780">
            <w:pPr>
              <w:jc w:val="center"/>
              <w:rPr>
                <w:rFonts w:ascii="宋体" w:hAnsi="宋体"/>
                <w:color w:val="auto"/>
                <w:szCs w:val="21"/>
                <w:highlight w:val="none"/>
              </w:rPr>
            </w:pPr>
            <w:r>
              <w:rPr>
                <w:rFonts w:hint="eastAsia" w:ascii="宋体" w:hAnsi="宋体"/>
                <w:color w:val="auto"/>
                <w:szCs w:val="21"/>
                <w:highlight w:val="none"/>
              </w:rPr>
              <w:t>合同项目描述</w:t>
            </w:r>
          </w:p>
        </w:tc>
        <w:tc>
          <w:tcPr>
            <w:tcW w:w="7571" w:type="dxa"/>
            <w:noWrap w:val="0"/>
            <w:vAlign w:val="center"/>
          </w:tcPr>
          <w:p w14:paraId="4C257F9A">
            <w:pPr>
              <w:spacing w:line="360" w:lineRule="auto"/>
              <w:ind w:firstLine="420" w:firstLineChars="200"/>
              <w:rPr>
                <w:rFonts w:ascii="宋体" w:hAnsi="宋体"/>
                <w:color w:val="auto"/>
                <w:szCs w:val="21"/>
                <w:highlight w:val="none"/>
              </w:rPr>
            </w:pPr>
          </w:p>
        </w:tc>
      </w:tr>
      <w:tr w14:paraId="2942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2176" w:type="dxa"/>
            <w:noWrap w:val="0"/>
            <w:vAlign w:val="center"/>
          </w:tcPr>
          <w:p w14:paraId="2DD90884">
            <w:pPr>
              <w:jc w:val="center"/>
              <w:rPr>
                <w:rFonts w:ascii="宋体" w:hAnsi="宋体"/>
                <w:color w:val="auto"/>
                <w:szCs w:val="21"/>
                <w:highlight w:val="none"/>
              </w:rPr>
            </w:pPr>
            <w:r>
              <w:rPr>
                <w:rFonts w:hint="eastAsia" w:ascii="宋体" w:hAnsi="宋体"/>
                <w:color w:val="auto"/>
                <w:szCs w:val="21"/>
                <w:highlight w:val="none"/>
              </w:rPr>
              <w:t>备注</w:t>
            </w:r>
          </w:p>
        </w:tc>
        <w:tc>
          <w:tcPr>
            <w:tcW w:w="7571" w:type="dxa"/>
            <w:noWrap w:val="0"/>
            <w:vAlign w:val="center"/>
          </w:tcPr>
          <w:p w14:paraId="111E5212">
            <w:pPr>
              <w:spacing w:line="300" w:lineRule="exact"/>
              <w:rPr>
                <w:rFonts w:ascii="宋体" w:hAnsi="宋体"/>
                <w:color w:val="auto"/>
                <w:szCs w:val="21"/>
                <w:highlight w:val="none"/>
              </w:rPr>
            </w:pPr>
          </w:p>
        </w:tc>
      </w:tr>
    </w:tbl>
    <w:p w14:paraId="4FC67A45">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注：近</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年已完成的类似项目业绩（中标通知书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合同协议书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竣工验收或投入使用验收或合同工程完工验收资料复印件），合同项目描述内容至少包括项目概况、本合同在项目中的地位（部位、合同价格比例）。</w:t>
      </w:r>
    </w:p>
    <w:p w14:paraId="764A0439">
      <w:pPr>
        <w:spacing w:line="360" w:lineRule="auto"/>
        <w:ind w:firstLine="720" w:firstLineChars="4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1、每张表格只填写一个项目，并标明序号</w:t>
      </w:r>
      <w:r>
        <w:rPr>
          <w:rFonts w:hint="eastAsia" w:ascii="宋体" w:hAnsi="宋体" w:eastAsia="宋体" w:cs="宋体"/>
          <w:color w:val="auto"/>
          <w:sz w:val="18"/>
          <w:szCs w:val="18"/>
          <w:highlight w:val="none"/>
          <w:lang w:eastAsia="zh-CN"/>
        </w:rPr>
        <w:t>。</w:t>
      </w:r>
    </w:p>
    <w:p w14:paraId="14E1682B">
      <w:pPr>
        <w:spacing w:line="360" w:lineRule="auto"/>
        <w:ind w:firstLine="360" w:firstLineChars="200"/>
        <w:rPr>
          <w:rFonts w:hint="eastAsia" w:ascii="宋体" w:hAnsi="宋体" w:eastAsia="宋体" w:cs="宋体"/>
          <w:bCs/>
          <w:color w:val="auto"/>
          <w:sz w:val="18"/>
          <w:szCs w:val="18"/>
          <w:highlight w:val="none"/>
          <w:lang w:val="zh-CN"/>
        </w:rPr>
      </w:pP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val="zh-CN"/>
        </w:rPr>
        <w:t>、所有复印件必须要清晰、字迹清楚。</w:t>
      </w:r>
    </w:p>
    <w:p w14:paraId="7A3CA0F2">
      <w:pPr>
        <w:shd w:val="clear" w:color="auto" w:fill="auto"/>
        <w:jc w:val="center"/>
        <w:rPr>
          <w:rFonts w:hint="eastAsia" w:ascii="宋体" w:hAnsi="宋体" w:eastAsia="宋体" w:cs="宋体"/>
          <w:b/>
          <w:color w:val="auto"/>
          <w:kern w:val="0"/>
          <w:sz w:val="32"/>
          <w:szCs w:val="32"/>
          <w:highlight w:val="none"/>
          <w:lang w:val="zh-CN"/>
        </w:rPr>
      </w:pPr>
    </w:p>
    <w:p w14:paraId="05D6D8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br w:type="page"/>
      </w:r>
      <w:bookmarkStart w:id="161" w:name="_Toc423327248"/>
      <w:r>
        <w:rPr>
          <w:rFonts w:hint="eastAsia" w:ascii="宋体" w:hAnsi="宋体" w:eastAsia="宋体" w:cs="宋体"/>
          <w:b/>
          <w:color w:val="auto"/>
          <w:sz w:val="30"/>
          <w:szCs w:val="30"/>
          <w:highlight w:val="none"/>
        </w:rPr>
        <w:t>十、正在承接的和新承接的项目情况表</w:t>
      </w:r>
      <w:bookmarkEnd w:id="161"/>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4"/>
        <w:gridCol w:w="5935"/>
      </w:tblGrid>
      <w:tr w14:paraId="67DD5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4B8CC0B6">
            <w:pPr>
              <w:jc w:val="center"/>
              <w:rPr>
                <w:rFonts w:hint="eastAsia" w:ascii="宋体" w:hAnsi="宋体"/>
                <w:color w:val="auto"/>
                <w:szCs w:val="21"/>
                <w:highlight w:val="none"/>
              </w:rPr>
            </w:pPr>
            <w:r>
              <w:rPr>
                <w:rFonts w:hint="eastAsia" w:ascii="宋体" w:hAnsi="宋体"/>
                <w:color w:val="auto"/>
                <w:szCs w:val="21"/>
                <w:highlight w:val="none"/>
              </w:rPr>
              <w:t>合同名称</w:t>
            </w:r>
          </w:p>
        </w:tc>
        <w:tc>
          <w:tcPr>
            <w:tcW w:w="5935" w:type="dxa"/>
            <w:noWrap w:val="0"/>
            <w:vAlign w:val="top"/>
          </w:tcPr>
          <w:p w14:paraId="0BF12341">
            <w:pPr>
              <w:spacing w:line="360" w:lineRule="auto"/>
              <w:rPr>
                <w:rFonts w:hint="eastAsia" w:ascii="宋体" w:hAnsi="宋体"/>
                <w:color w:val="auto"/>
                <w:szCs w:val="21"/>
                <w:highlight w:val="none"/>
              </w:rPr>
            </w:pPr>
          </w:p>
        </w:tc>
      </w:tr>
      <w:tr w14:paraId="659B9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21A2149D">
            <w:pPr>
              <w:jc w:val="center"/>
              <w:rPr>
                <w:rFonts w:hint="eastAsia" w:ascii="宋体" w:hAnsi="宋体"/>
                <w:color w:val="auto"/>
                <w:szCs w:val="21"/>
                <w:highlight w:val="none"/>
              </w:rPr>
            </w:pPr>
            <w:r>
              <w:rPr>
                <w:rFonts w:hint="eastAsia" w:ascii="宋体" w:hAnsi="宋体"/>
                <w:color w:val="auto"/>
                <w:szCs w:val="21"/>
                <w:highlight w:val="none"/>
              </w:rPr>
              <w:t>合同项目所在地</w:t>
            </w:r>
          </w:p>
        </w:tc>
        <w:tc>
          <w:tcPr>
            <w:tcW w:w="5935" w:type="dxa"/>
            <w:noWrap w:val="0"/>
            <w:vAlign w:val="top"/>
          </w:tcPr>
          <w:p w14:paraId="6D169367">
            <w:pPr>
              <w:spacing w:line="360" w:lineRule="auto"/>
              <w:rPr>
                <w:rFonts w:hint="eastAsia" w:ascii="宋体" w:hAnsi="宋体"/>
                <w:color w:val="auto"/>
                <w:szCs w:val="21"/>
                <w:highlight w:val="none"/>
              </w:rPr>
            </w:pPr>
          </w:p>
        </w:tc>
      </w:tr>
      <w:tr w14:paraId="5C662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794CC577">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5935" w:type="dxa"/>
            <w:noWrap w:val="0"/>
            <w:vAlign w:val="top"/>
          </w:tcPr>
          <w:p w14:paraId="14F57934">
            <w:pPr>
              <w:spacing w:line="360" w:lineRule="auto"/>
              <w:rPr>
                <w:rFonts w:hint="eastAsia" w:ascii="宋体" w:hAnsi="宋体"/>
                <w:color w:val="auto"/>
                <w:szCs w:val="21"/>
                <w:highlight w:val="none"/>
              </w:rPr>
            </w:pPr>
          </w:p>
        </w:tc>
      </w:tr>
      <w:tr w14:paraId="14B14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5DAD606D">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5935" w:type="dxa"/>
            <w:noWrap w:val="0"/>
            <w:vAlign w:val="top"/>
          </w:tcPr>
          <w:p w14:paraId="67FABFCB">
            <w:pPr>
              <w:spacing w:line="360" w:lineRule="auto"/>
              <w:rPr>
                <w:rFonts w:hint="eastAsia" w:ascii="宋体" w:hAnsi="宋体"/>
                <w:color w:val="auto"/>
                <w:szCs w:val="21"/>
                <w:highlight w:val="none"/>
              </w:rPr>
            </w:pPr>
          </w:p>
        </w:tc>
      </w:tr>
      <w:tr w14:paraId="50C7E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369AA07D">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5935" w:type="dxa"/>
            <w:noWrap w:val="0"/>
            <w:vAlign w:val="top"/>
          </w:tcPr>
          <w:p w14:paraId="4ACFE5C9">
            <w:pPr>
              <w:spacing w:line="360" w:lineRule="auto"/>
              <w:rPr>
                <w:rFonts w:hint="eastAsia" w:ascii="宋体" w:hAnsi="宋体"/>
                <w:color w:val="auto"/>
                <w:szCs w:val="21"/>
                <w:highlight w:val="none"/>
              </w:rPr>
            </w:pPr>
          </w:p>
        </w:tc>
      </w:tr>
      <w:tr w14:paraId="4DC1B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591592A4">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5935" w:type="dxa"/>
            <w:noWrap w:val="0"/>
            <w:vAlign w:val="top"/>
          </w:tcPr>
          <w:p w14:paraId="50E56A08">
            <w:pPr>
              <w:spacing w:line="360" w:lineRule="auto"/>
              <w:rPr>
                <w:rFonts w:hint="eastAsia" w:ascii="宋体" w:hAnsi="宋体"/>
                <w:color w:val="auto"/>
                <w:szCs w:val="21"/>
                <w:highlight w:val="none"/>
              </w:rPr>
            </w:pPr>
          </w:p>
        </w:tc>
      </w:tr>
      <w:tr w14:paraId="75A98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6ABFA36C">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5935" w:type="dxa"/>
            <w:noWrap w:val="0"/>
            <w:vAlign w:val="top"/>
          </w:tcPr>
          <w:p w14:paraId="61B66DB5">
            <w:pPr>
              <w:spacing w:line="360" w:lineRule="auto"/>
              <w:rPr>
                <w:rFonts w:hint="eastAsia" w:ascii="宋体" w:hAnsi="宋体"/>
                <w:color w:val="auto"/>
                <w:szCs w:val="21"/>
                <w:highlight w:val="none"/>
              </w:rPr>
            </w:pPr>
          </w:p>
        </w:tc>
      </w:tr>
      <w:tr w14:paraId="790BF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62578719">
            <w:pPr>
              <w:jc w:val="center"/>
              <w:rPr>
                <w:rFonts w:hint="eastAsia" w:ascii="宋体" w:hAnsi="宋体"/>
                <w:color w:val="auto"/>
                <w:szCs w:val="21"/>
                <w:highlight w:val="none"/>
              </w:rPr>
            </w:pPr>
            <w:r>
              <w:rPr>
                <w:rFonts w:hint="eastAsia" w:ascii="宋体" w:hAnsi="宋体"/>
                <w:color w:val="auto"/>
                <w:szCs w:val="21"/>
                <w:highlight w:val="none"/>
              </w:rPr>
              <w:t>计划完工日期</w:t>
            </w:r>
          </w:p>
        </w:tc>
        <w:tc>
          <w:tcPr>
            <w:tcW w:w="5935" w:type="dxa"/>
            <w:noWrap w:val="0"/>
            <w:vAlign w:val="top"/>
          </w:tcPr>
          <w:p w14:paraId="5D4981BF">
            <w:pPr>
              <w:spacing w:line="360" w:lineRule="auto"/>
              <w:rPr>
                <w:rFonts w:hint="eastAsia" w:ascii="宋体" w:hAnsi="宋体"/>
                <w:color w:val="auto"/>
                <w:szCs w:val="21"/>
                <w:highlight w:val="none"/>
              </w:rPr>
            </w:pPr>
          </w:p>
        </w:tc>
      </w:tr>
      <w:tr w14:paraId="697EA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11419085">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5935" w:type="dxa"/>
            <w:noWrap w:val="0"/>
            <w:vAlign w:val="top"/>
          </w:tcPr>
          <w:p w14:paraId="055B288B">
            <w:pPr>
              <w:spacing w:line="360" w:lineRule="auto"/>
              <w:rPr>
                <w:rFonts w:hint="eastAsia" w:ascii="宋体" w:hAnsi="宋体"/>
                <w:color w:val="auto"/>
                <w:szCs w:val="21"/>
                <w:highlight w:val="none"/>
              </w:rPr>
            </w:pPr>
          </w:p>
        </w:tc>
      </w:tr>
      <w:tr w14:paraId="4CA5C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307BC040">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5935" w:type="dxa"/>
            <w:noWrap w:val="0"/>
            <w:vAlign w:val="top"/>
          </w:tcPr>
          <w:p w14:paraId="7B95FA93">
            <w:pPr>
              <w:spacing w:line="360" w:lineRule="auto"/>
              <w:rPr>
                <w:rFonts w:hint="eastAsia" w:ascii="宋体" w:hAnsi="宋体"/>
                <w:color w:val="auto"/>
                <w:szCs w:val="21"/>
                <w:highlight w:val="none"/>
              </w:rPr>
            </w:pPr>
          </w:p>
        </w:tc>
      </w:tr>
      <w:tr w14:paraId="03832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7559EEBB">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5935" w:type="dxa"/>
            <w:noWrap w:val="0"/>
            <w:vAlign w:val="top"/>
          </w:tcPr>
          <w:p w14:paraId="1A2311A3">
            <w:pPr>
              <w:spacing w:line="360" w:lineRule="auto"/>
              <w:rPr>
                <w:rFonts w:hint="eastAsia" w:ascii="宋体" w:hAnsi="宋体"/>
                <w:color w:val="auto"/>
                <w:szCs w:val="21"/>
                <w:highlight w:val="none"/>
              </w:rPr>
            </w:pPr>
          </w:p>
        </w:tc>
      </w:tr>
      <w:tr w14:paraId="35377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5A4F39CA">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5935" w:type="dxa"/>
            <w:noWrap w:val="0"/>
            <w:vAlign w:val="top"/>
          </w:tcPr>
          <w:p w14:paraId="772209F5">
            <w:pPr>
              <w:spacing w:line="360" w:lineRule="auto"/>
              <w:rPr>
                <w:rFonts w:hint="eastAsia" w:ascii="宋体" w:hAnsi="宋体"/>
                <w:color w:val="auto"/>
                <w:szCs w:val="21"/>
                <w:highlight w:val="none"/>
              </w:rPr>
            </w:pPr>
          </w:p>
        </w:tc>
      </w:tr>
      <w:tr w14:paraId="294BD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289B061F">
            <w:pPr>
              <w:jc w:val="center"/>
              <w:rPr>
                <w:rFonts w:hint="eastAsia" w:ascii="宋体" w:hAnsi="宋体"/>
                <w:color w:val="auto"/>
                <w:szCs w:val="21"/>
                <w:highlight w:val="none"/>
              </w:rPr>
            </w:pPr>
            <w:r>
              <w:rPr>
                <w:rFonts w:hint="eastAsia" w:ascii="宋体" w:hAnsi="宋体"/>
                <w:color w:val="auto"/>
                <w:szCs w:val="21"/>
                <w:highlight w:val="none"/>
              </w:rPr>
              <w:t>监理人和总监理工程师及电话</w:t>
            </w:r>
          </w:p>
        </w:tc>
        <w:tc>
          <w:tcPr>
            <w:tcW w:w="5935" w:type="dxa"/>
            <w:noWrap w:val="0"/>
            <w:vAlign w:val="top"/>
          </w:tcPr>
          <w:p w14:paraId="62088EF3">
            <w:pPr>
              <w:spacing w:line="360" w:lineRule="auto"/>
              <w:rPr>
                <w:rFonts w:hint="eastAsia" w:ascii="宋体" w:hAnsi="宋体"/>
                <w:color w:val="auto"/>
                <w:szCs w:val="21"/>
                <w:highlight w:val="none"/>
              </w:rPr>
            </w:pPr>
          </w:p>
        </w:tc>
      </w:tr>
      <w:tr w14:paraId="17331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4" w:hRule="atLeast"/>
          <w:jc w:val="center"/>
        </w:trPr>
        <w:tc>
          <w:tcPr>
            <w:tcW w:w="3594" w:type="dxa"/>
            <w:noWrap w:val="0"/>
            <w:vAlign w:val="center"/>
          </w:tcPr>
          <w:p w14:paraId="20E56F00">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5935" w:type="dxa"/>
            <w:noWrap w:val="0"/>
            <w:vAlign w:val="top"/>
          </w:tcPr>
          <w:p w14:paraId="222EF4AF">
            <w:pPr>
              <w:spacing w:line="360" w:lineRule="auto"/>
              <w:rPr>
                <w:rFonts w:hint="eastAsia" w:ascii="宋体" w:hAnsi="宋体"/>
                <w:color w:val="auto"/>
                <w:szCs w:val="21"/>
                <w:highlight w:val="none"/>
              </w:rPr>
            </w:pPr>
          </w:p>
        </w:tc>
      </w:tr>
      <w:tr w14:paraId="39684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3594" w:type="dxa"/>
            <w:noWrap w:val="0"/>
            <w:vAlign w:val="center"/>
          </w:tcPr>
          <w:p w14:paraId="0A8AE308">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935" w:type="dxa"/>
            <w:noWrap w:val="0"/>
            <w:vAlign w:val="center"/>
          </w:tcPr>
          <w:p w14:paraId="4FB8C7C1">
            <w:pPr>
              <w:spacing w:line="300" w:lineRule="exact"/>
              <w:rPr>
                <w:rFonts w:hint="eastAsia" w:ascii="宋体" w:hAnsi="宋体"/>
                <w:color w:val="auto"/>
                <w:szCs w:val="21"/>
                <w:highlight w:val="none"/>
              </w:rPr>
            </w:pPr>
          </w:p>
        </w:tc>
      </w:tr>
    </w:tbl>
    <w:p w14:paraId="48CDC003">
      <w:pPr>
        <w:rPr>
          <w:rFonts w:hint="eastAsia"/>
          <w:color w:val="auto"/>
          <w:highlight w:val="none"/>
        </w:rPr>
      </w:pPr>
    </w:p>
    <w:p w14:paraId="3A0DF8E4">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注：近</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年已完成的类似项目业绩（中标通知书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合同协议书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竣工验收或投入使用验收或合同工程完工验收资料复印件），合同项目描述内容至少包括项目概况、本合同在项目中的地位（部位、合同价格比例）。</w:t>
      </w:r>
    </w:p>
    <w:p w14:paraId="1869E9B8">
      <w:pPr>
        <w:spacing w:line="360" w:lineRule="auto"/>
        <w:ind w:firstLine="720" w:firstLineChars="4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1、每张表格只填写一个项目，并标明序号</w:t>
      </w:r>
      <w:r>
        <w:rPr>
          <w:rFonts w:hint="eastAsia" w:ascii="宋体" w:hAnsi="宋体" w:eastAsia="宋体" w:cs="宋体"/>
          <w:color w:val="auto"/>
          <w:sz w:val="18"/>
          <w:szCs w:val="18"/>
          <w:highlight w:val="none"/>
          <w:lang w:eastAsia="zh-CN"/>
        </w:rPr>
        <w:t>。</w:t>
      </w:r>
    </w:p>
    <w:p w14:paraId="2B72F0D5">
      <w:pPr>
        <w:spacing w:line="360" w:lineRule="auto"/>
        <w:ind w:firstLine="360" w:firstLineChars="200"/>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val="zh-CN"/>
        </w:rPr>
        <w:t>、所有复印件必须要清晰、字迹清楚。</w:t>
      </w:r>
    </w:p>
    <w:p w14:paraId="74349B23">
      <w:pPr>
        <w:shd w:val="clear" w:color="auto" w:fill="auto"/>
        <w:spacing w:beforeLines="50" w:afterLines="50" w:line="360" w:lineRule="auto"/>
        <w:jc w:val="center"/>
        <w:rPr>
          <w:rFonts w:hint="eastAsia" w:ascii="宋体" w:hAnsi="宋体" w:eastAsia="宋体" w:cs="宋体"/>
          <w:color w:val="auto"/>
          <w:kern w:val="0"/>
          <w:highlight w:val="none"/>
          <w:lang w:val="zh-CN"/>
        </w:rPr>
      </w:pPr>
      <w:r>
        <w:rPr>
          <w:rFonts w:hint="eastAsia" w:ascii="宋体" w:hAnsi="宋体" w:eastAsia="宋体" w:cs="宋体"/>
          <w:color w:val="auto"/>
          <w:sz w:val="20"/>
          <w:szCs w:val="20"/>
          <w:highlight w:val="none"/>
        </w:rPr>
        <w:br w:type="page"/>
      </w:r>
      <w:bookmarkStart w:id="162" w:name="_Toc252195900"/>
      <w:bookmarkStart w:id="163" w:name="_Toc423327249"/>
      <w:bookmarkStart w:id="164" w:name="_Toc323749851"/>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、近年发生的诉讼及仲裁情况</w:t>
      </w:r>
      <w:bookmarkEnd w:id="162"/>
      <w:bookmarkEnd w:id="163"/>
      <w:bookmarkEnd w:id="164"/>
    </w:p>
    <w:p w14:paraId="5A1586D1">
      <w:pPr>
        <w:shd w:val="clear" w:color="auto" w:fill="auto"/>
        <w:spacing w:line="440" w:lineRule="exact"/>
        <w:jc w:val="center"/>
        <w:rPr>
          <w:rFonts w:hint="eastAsia" w:ascii="宋体" w:hAnsi="宋体" w:eastAsia="宋体" w:cs="宋体"/>
          <w:color w:val="auto"/>
          <w:sz w:val="20"/>
          <w:szCs w:val="20"/>
          <w:highlight w:val="none"/>
        </w:rPr>
      </w:pPr>
    </w:p>
    <w:p w14:paraId="7436E703">
      <w:pPr>
        <w:shd w:val="clear" w:color="auto" w:fill="auto"/>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（格式自拟）</w:t>
      </w:r>
    </w:p>
    <w:p w14:paraId="7C266A86">
      <w:pPr>
        <w:shd w:val="clear" w:color="auto" w:fill="auto"/>
        <w:spacing w:line="440" w:lineRule="exact"/>
        <w:jc w:val="center"/>
        <w:rPr>
          <w:rFonts w:hint="eastAsia" w:ascii="宋体" w:hAnsi="宋体" w:eastAsia="宋体" w:cs="宋体"/>
          <w:color w:val="auto"/>
          <w:sz w:val="20"/>
          <w:szCs w:val="20"/>
          <w:highlight w:val="none"/>
        </w:rPr>
      </w:pPr>
    </w:p>
    <w:p w14:paraId="1CFB7600">
      <w:pPr>
        <w:shd w:val="clear" w:color="auto" w:fill="auto"/>
        <w:spacing w:line="440" w:lineRule="exact"/>
        <w:jc w:val="center"/>
        <w:rPr>
          <w:rFonts w:hint="eastAsia" w:ascii="宋体" w:hAnsi="宋体" w:eastAsia="宋体" w:cs="宋体"/>
          <w:color w:val="auto"/>
          <w:sz w:val="20"/>
          <w:szCs w:val="20"/>
          <w:highlight w:val="none"/>
        </w:rPr>
      </w:pPr>
    </w:p>
    <w:p w14:paraId="0D17CBA3">
      <w:pPr>
        <w:shd w:val="clear" w:color="auto" w:fill="auto"/>
        <w:spacing w:line="440" w:lineRule="exact"/>
        <w:jc w:val="center"/>
        <w:rPr>
          <w:rFonts w:hint="eastAsia" w:ascii="宋体" w:hAnsi="宋体" w:eastAsia="宋体" w:cs="宋体"/>
          <w:color w:val="auto"/>
          <w:sz w:val="20"/>
          <w:szCs w:val="20"/>
          <w:highlight w:val="none"/>
        </w:rPr>
      </w:pPr>
    </w:p>
    <w:p w14:paraId="394A0CA8">
      <w:pPr>
        <w:shd w:val="clear" w:color="auto" w:fill="auto"/>
        <w:spacing w:line="440" w:lineRule="exact"/>
        <w:jc w:val="center"/>
        <w:rPr>
          <w:rFonts w:hint="eastAsia" w:ascii="宋体" w:hAnsi="宋体" w:eastAsia="宋体" w:cs="宋体"/>
          <w:color w:val="auto"/>
          <w:sz w:val="20"/>
          <w:szCs w:val="20"/>
          <w:highlight w:val="none"/>
        </w:rPr>
      </w:pPr>
    </w:p>
    <w:p w14:paraId="0938C6AF">
      <w:pPr>
        <w:shd w:val="clear" w:color="auto" w:fill="auto"/>
        <w:spacing w:line="440" w:lineRule="exact"/>
        <w:jc w:val="center"/>
        <w:rPr>
          <w:rFonts w:hint="eastAsia" w:ascii="宋体" w:hAnsi="宋体" w:eastAsia="宋体" w:cs="宋体"/>
          <w:color w:val="auto"/>
          <w:sz w:val="20"/>
          <w:szCs w:val="20"/>
          <w:highlight w:val="none"/>
        </w:rPr>
      </w:pPr>
    </w:p>
    <w:p w14:paraId="0D83E086">
      <w:pPr>
        <w:shd w:val="clear" w:color="auto" w:fill="auto"/>
        <w:spacing w:line="440" w:lineRule="exact"/>
        <w:jc w:val="center"/>
        <w:rPr>
          <w:rFonts w:hint="eastAsia" w:ascii="宋体" w:hAnsi="宋体" w:eastAsia="宋体" w:cs="宋体"/>
          <w:color w:val="auto"/>
          <w:sz w:val="20"/>
          <w:szCs w:val="20"/>
          <w:highlight w:val="none"/>
        </w:rPr>
      </w:pPr>
    </w:p>
    <w:p w14:paraId="6F5F158F">
      <w:pPr>
        <w:shd w:val="clear" w:color="auto" w:fill="auto"/>
        <w:spacing w:line="440" w:lineRule="exact"/>
        <w:jc w:val="center"/>
        <w:rPr>
          <w:rFonts w:hint="eastAsia" w:ascii="宋体" w:hAnsi="宋体" w:eastAsia="宋体" w:cs="宋体"/>
          <w:color w:val="auto"/>
          <w:sz w:val="20"/>
          <w:szCs w:val="20"/>
          <w:highlight w:val="none"/>
        </w:rPr>
      </w:pPr>
    </w:p>
    <w:p w14:paraId="37254CF0">
      <w:pPr>
        <w:shd w:val="clear" w:color="auto" w:fill="auto"/>
        <w:spacing w:line="440" w:lineRule="exact"/>
        <w:jc w:val="center"/>
        <w:rPr>
          <w:rFonts w:hint="eastAsia" w:ascii="宋体" w:hAnsi="宋体" w:eastAsia="宋体" w:cs="宋体"/>
          <w:color w:val="auto"/>
          <w:sz w:val="20"/>
          <w:szCs w:val="20"/>
          <w:highlight w:val="none"/>
        </w:rPr>
      </w:pPr>
    </w:p>
    <w:p w14:paraId="07FB8D46">
      <w:pPr>
        <w:shd w:val="clear" w:color="auto" w:fill="auto"/>
        <w:spacing w:line="440" w:lineRule="exact"/>
        <w:jc w:val="center"/>
        <w:rPr>
          <w:rFonts w:hint="eastAsia" w:ascii="宋体" w:hAnsi="宋体" w:eastAsia="宋体" w:cs="宋体"/>
          <w:color w:val="auto"/>
          <w:sz w:val="20"/>
          <w:szCs w:val="20"/>
          <w:highlight w:val="none"/>
        </w:rPr>
      </w:pPr>
    </w:p>
    <w:p w14:paraId="0E7A66BA">
      <w:pPr>
        <w:shd w:val="clear" w:color="auto" w:fill="auto"/>
        <w:spacing w:line="440" w:lineRule="exact"/>
        <w:jc w:val="center"/>
        <w:rPr>
          <w:rFonts w:hint="eastAsia" w:ascii="宋体" w:hAnsi="宋体" w:eastAsia="宋体" w:cs="宋体"/>
          <w:color w:val="auto"/>
          <w:sz w:val="20"/>
          <w:szCs w:val="20"/>
          <w:highlight w:val="none"/>
        </w:rPr>
      </w:pPr>
    </w:p>
    <w:p w14:paraId="6AD659DB">
      <w:pPr>
        <w:shd w:val="clear" w:color="auto" w:fill="auto"/>
        <w:spacing w:line="440" w:lineRule="exact"/>
        <w:jc w:val="center"/>
        <w:rPr>
          <w:rFonts w:hint="eastAsia" w:ascii="宋体" w:hAnsi="宋体" w:eastAsia="宋体" w:cs="宋体"/>
          <w:color w:val="auto"/>
          <w:sz w:val="20"/>
          <w:szCs w:val="20"/>
          <w:highlight w:val="none"/>
        </w:rPr>
      </w:pPr>
    </w:p>
    <w:p w14:paraId="7E34B050">
      <w:pPr>
        <w:shd w:val="clear" w:color="auto" w:fill="auto"/>
        <w:spacing w:line="440" w:lineRule="exact"/>
        <w:jc w:val="center"/>
        <w:rPr>
          <w:rFonts w:hint="eastAsia" w:ascii="宋体" w:hAnsi="宋体" w:eastAsia="宋体" w:cs="宋体"/>
          <w:color w:val="auto"/>
          <w:sz w:val="20"/>
          <w:szCs w:val="20"/>
          <w:highlight w:val="none"/>
        </w:rPr>
      </w:pPr>
    </w:p>
    <w:p w14:paraId="39AE74B2">
      <w:pPr>
        <w:shd w:val="clear" w:color="auto" w:fill="auto"/>
        <w:spacing w:line="440" w:lineRule="exact"/>
        <w:jc w:val="center"/>
        <w:rPr>
          <w:rFonts w:hint="eastAsia" w:ascii="宋体" w:hAnsi="宋体" w:eastAsia="宋体" w:cs="宋体"/>
          <w:color w:val="auto"/>
          <w:sz w:val="20"/>
          <w:szCs w:val="20"/>
          <w:highlight w:val="none"/>
        </w:rPr>
      </w:pPr>
    </w:p>
    <w:p w14:paraId="5EA2ADE5">
      <w:pPr>
        <w:shd w:val="clear" w:color="auto" w:fill="auto"/>
        <w:spacing w:line="440" w:lineRule="exact"/>
        <w:jc w:val="center"/>
        <w:rPr>
          <w:rFonts w:hint="eastAsia" w:ascii="宋体" w:hAnsi="宋体" w:eastAsia="宋体" w:cs="宋体"/>
          <w:color w:val="auto"/>
          <w:sz w:val="20"/>
          <w:szCs w:val="20"/>
          <w:highlight w:val="none"/>
        </w:rPr>
      </w:pPr>
    </w:p>
    <w:p w14:paraId="4BEA31C2">
      <w:pPr>
        <w:shd w:val="clear" w:color="auto" w:fill="auto"/>
        <w:spacing w:line="440" w:lineRule="exact"/>
        <w:jc w:val="center"/>
        <w:rPr>
          <w:rFonts w:hint="eastAsia" w:ascii="宋体" w:hAnsi="宋体" w:eastAsia="宋体" w:cs="宋体"/>
          <w:color w:val="auto"/>
          <w:sz w:val="20"/>
          <w:szCs w:val="20"/>
          <w:highlight w:val="none"/>
        </w:rPr>
      </w:pPr>
    </w:p>
    <w:p w14:paraId="1750E59A">
      <w:pPr>
        <w:shd w:val="clear" w:color="auto" w:fill="auto"/>
        <w:spacing w:line="440" w:lineRule="exact"/>
        <w:jc w:val="center"/>
        <w:rPr>
          <w:rFonts w:hint="eastAsia" w:ascii="宋体" w:hAnsi="宋体" w:eastAsia="宋体" w:cs="宋体"/>
          <w:color w:val="auto"/>
          <w:sz w:val="20"/>
          <w:szCs w:val="20"/>
          <w:highlight w:val="none"/>
        </w:rPr>
      </w:pPr>
    </w:p>
    <w:p w14:paraId="5DB85939">
      <w:pPr>
        <w:shd w:val="clear" w:color="auto" w:fill="auto"/>
        <w:spacing w:line="440" w:lineRule="exact"/>
        <w:jc w:val="center"/>
        <w:rPr>
          <w:rFonts w:hint="eastAsia" w:ascii="宋体" w:hAnsi="宋体" w:eastAsia="宋体" w:cs="宋体"/>
          <w:color w:val="auto"/>
          <w:sz w:val="20"/>
          <w:szCs w:val="20"/>
          <w:highlight w:val="none"/>
        </w:rPr>
      </w:pPr>
    </w:p>
    <w:p w14:paraId="6247B439">
      <w:pPr>
        <w:shd w:val="clear" w:color="auto" w:fill="auto"/>
        <w:spacing w:line="440" w:lineRule="exact"/>
        <w:jc w:val="center"/>
        <w:rPr>
          <w:rFonts w:hint="eastAsia" w:ascii="宋体" w:hAnsi="宋体" w:eastAsia="宋体" w:cs="宋体"/>
          <w:color w:val="auto"/>
          <w:sz w:val="20"/>
          <w:szCs w:val="20"/>
          <w:highlight w:val="none"/>
        </w:rPr>
      </w:pPr>
    </w:p>
    <w:p w14:paraId="75443672">
      <w:pPr>
        <w:shd w:val="clear" w:color="auto" w:fill="auto"/>
        <w:spacing w:line="440" w:lineRule="exact"/>
        <w:jc w:val="center"/>
        <w:rPr>
          <w:rFonts w:hint="eastAsia" w:ascii="宋体" w:hAnsi="宋体" w:eastAsia="宋体" w:cs="宋体"/>
          <w:color w:val="auto"/>
          <w:sz w:val="20"/>
          <w:szCs w:val="20"/>
          <w:highlight w:val="none"/>
        </w:rPr>
      </w:pPr>
    </w:p>
    <w:p w14:paraId="5247215B">
      <w:pPr>
        <w:shd w:val="clear" w:color="auto" w:fill="auto"/>
        <w:spacing w:line="440" w:lineRule="exact"/>
        <w:jc w:val="center"/>
        <w:rPr>
          <w:rFonts w:hint="eastAsia" w:ascii="宋体" w:hAnsi="宋体" w:eastAsia="宋体" w:cs="宋体"/>
          <w:color w:val="auto"/>
          <w:sz w:val="20"/>
          <w:szCs w:val="20"/>
          <w:highlight w:val="none"/>
        </w:rPr>
      </w:pPr>
    </w:p>
    <w:p w14:paraId="12CDCD82">
      <w:pPr>
        <w:shd w:val="clear" w:color="auto" w:fill="auto"/>
        <w:spacing w:line="440" w:lineRule="exact"/>
        <w:jc w:val="center"/>
        <w:rPr>
          <w:rFonts w:hint="eastAsia" w:ascii="宋体" w:hAnsi="宋体" w:eastAsia="宋体" w:cs="宋体"/>
          <w:color w:val="auto"/>
          <w:sz w:val="20"/>
          <w:szCs w:val="20"/>
          <w:highlight w:val="none"/>
        </w:rPr>
      </w:pPr>
    </w:p>
    <w:p w14:paraId="2A2250EC">
      <w:pPr>
        <w:shd w:val="clear" w:color="auto" w:fill="auto"/>
        <w:spacing w:line="440" w:lineRule="exact"/>
        <w:jc w:val="center"/>
        <w:rPr>
          <w:rFonts w:hint="eastAsia" w:ascii="宋体" w:hAnsi="宋体" w:eastAsia="宋体" w:cs="宋体"/>
          <w:color w:val="auto"/>
          <w:sz w:val="20"/>
          <w:szCs w:val="20"/>
          <w:highlight w:val="none"/>
        </w:rPr>
      </w:pPr>
    </w:p>
    <w:p w14:paraId="08543539">
      <w:pPr>
        <w:shd w:val="clear" w:color="auto" w:fill="auto"/>
        <w:spacing w:beforeLines="50" w:after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20"/>
          <w:szCs w:val="20"/>
          <w:highlight w:val="none"/>
        </w:rPr>
        <w:br w:type="page"/>
      </w:r>
      <w:bookmarkStart w:id="165" w:name="_Toc271821942"/>
      <w:bookmarkStart w:id="166" w:name="_Toc423327258"/>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、其他资料</w:t>
      </w:r>
      <w:bookmarkEnd w:id="165"/>
      <w:bookmarkEnd w:id="166"/>
    </w:p>
    <w:p w14:paraId="572593CC">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1、服务承诺和优惠条件。</w:t>
      </w:r>
    </w:p>
    <w:p w14:paraId="058B7C5F">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cs="宋体"/>
          <w:color w:val="auto"/>
          <w:sz w:val="24"/>
          <w:szCs w:val="32"/>
          <w:highlight w:val="none"/>
          <w:lang w:eastAsia="zh-CN"/>
        </w:rPr>
        <w:t>竞争性磋商文件</w:t>
      </w:r>
      <w:r>
        <w:rPr>
          <w:rFonts w:hint="eastAsia" w:ascii="宋体" w:hAnsi="宋体" w:eastAsia="宋体" w:cs="宋体"/>
          <w:color w:val="auto"/>
          <w:sz w:val="24"/>
          <w:szCs w:val="32"/>
          <w:highlight w:val="none"/>
        </w:rPr>
        <w:t>中要求的承诺书。</w:t>
      </w:r>
    </w:p>
    <w:p w14:paraId="4805056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cs="宋体"/>
          <w:color w:val="auto"/>
          <w:sz w:val="24"/>
          <w:szCs w:val="32"/>
          <w:highlight w:val="none"/>
          <w:lang w:eastAsia="zh-CN"/>
        </w:rPr>
        <w:t>竞争性磋商文件</w:t>
      </w:r>
      <w:r>
        <w:rPr>
          <w:rFonts w:hint="eastAsia" w:ascii="宋体" w:hAnsi="宋体" w:eastAsia="宋体" w:cs="宋体"/>
          <w:color w:val="auto"/>
          <w:sz w:val="24"/>
          <w:szCs w:val="32"/>
          <w:highlight w:val="none"/>
        </w:rPr>
        <w:t>中要求的其他资料以及</w:t>
      </w:r>
      <w:r>
        <w:rPr>
          <w:rFonts w:hint="eastAsia" w:ascii="宋体" w:hAnsi="宋体" w:cs="宋体"/>
          <w:color w:val="auto"/>
          <w:sz w:val="24"/>
          <w:szCs w:val="32"/>
          <w:highlight w:val="none"/>
          <w:lang w:eastAsia="zh-CN"/>
        </w:rPr>
        <w:t>供应商</w:t>
      </w:r>
      <w:r>
        <w:rPr>
          <w:rFonts w:hint="eastAsia" w:ascii="宋体" w:hAnsi="宋体" w:eastAsia="宋体" w:cs="宋体"/>
          <w:color w:val="auto"/>
          <w:sz w:val="24"/>
          <w:szCs w:val="32"/>
          <w:highlight w:val="none"/>
        </w:rPr>
        <w:t>认为有必要提供的其他资料。</w:t>
      </w:r>
    </w:p>
    <w:p w14:paraId="3FC212AE">
      <w:pPr>
        <w:shd w:val="clear" w:color="auto" w:fill="auto"/>
        <w:spacing w:line="400" w:lineRule="exact"/>
        <w:rPr>
          <w:rFonts w:hint="eastAsia" w:ascii="宋体" w:hAnsi="宋体" w:eastAsia="宋体" w:cs="宋体"/>
          <w:color w:val="auto"/>
          <w:sz w:val="24"/>
          <w:szCs w:val="32"/>
          <w:highlight w:val="none"/>
        </w:rPr>
      </w:pPr>
    </w:p>
    <w:p w14:paraId="152930F7">
      <w:pPr>
        <w:shd w:val="clear" w:color="auto" w:fill="auto"/>
        <w:spacing w:line="400" w:lineRule="exact"/>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（以上内容格式自拟）</w:t>
      </w:r>
    </w:p>
    <w:p w14:paraId="73107EBB">
      <w:pPr>
        <w:shd w:val="clear" w:color="auto" w:fill="auto"/>
        <w:spacing w:line="400" w:lineRule="exact"/>
        <w:rPr>
          <w:rFonts w:hint="eastAsia" w:ascii="宋体" w:hAnsi="宋体" w:eastAsia="宋体" w:cs="宋体"/>
          <w:color w:val="auto"/>
          <w:highlight w:val="none"/>
        </w:rPr>
      </w:pPr>
    </w:p>
    <w:p w14:paraId="4C71EE9B">
      <w:pPr>
        <w:shd w:val="clear" w:color="auto" w:fill="auto"/>
        <w:spacing w:line="400" w:lineRule="exact"/>
        <w:rPr>
          <w:rFonts w:hint="eastAsia" w:ascii="宋体" w:hAnsi="宋体" w:eastAsia="宋体" w:cs="宋体"/>
          <w:color w:val="auto"/>
          <w:highlight w:val="none"/>
        </w:rPr>
      </w:pPr>
    </w:p>
    <w:p w14:paraId="1034A64C">
      <w:pPr>
        <w:shd w:val="clear" w:color="auto" w:fill="auto"/>
        <w:spacing w:line="400" w:lineRule="exact"/>
        <w:rPr>
          <w:rFonts w:hint="eastAsia" w:ascii="宋体" w:hAnsi="宋体" w:eastAsia="宋体" w:cs="宋体"/>
          <w:color w:val="auto"/>
          <w:highlight w:val="none"/>
        </w:rPr>
      </w:pPr>
    </w:p>
    <w:p w14:paraId="37425298">
      <w:pPr>
        <w:shd w:val="clear" w:color="auto" w:fill="auto"/>
        <w:spacing w:line="400" w:lineRule="exact"/>
        <w:rPr>
          <w:rFonts w:hint="eastAsia" w:ascii="宋体" w:hAnsi="宋体" w:eastAsia="宋体" w:cs="宋体"/>
          <w:color w:val="auto"/>
          <w:highlight w:val="none"/>
        </w:rPr>
      </w:pPr>
    </w:p>
    <w:p w14:paraId="68B18B4D">
      <w:pPr>
        <w:shd w:val="clear" w:color="auto" w:fill="auto"/>
        <w:spacing w:line="400" w:lineRule="exact"/>
        <w:rPr>
          <w:rFonts w:hint="eastAsia" w:ascii="宋体" w:hAnsi="宋体" w:eastAsia="宋体" w:cs="宋体"/>
          <w:color w:val="auto"/>
          <w:highlight w:val="none"/>
        </w:rPr>
      </w:pPr>
    </w:p>
    <w:p w14:paraId="34167165">
      <w:pPr>
        <w:shd w:val="clear" w:color="auto" w:fill="auto"/>
        <w:spacing w:line="400" w:lineRule="exact"/>
        <w:rPr>
          <w:rFonts w:hint="eastAsia" w:ascii="宋体" w:hAnsi="宋体" w:eastAsia="宋体" w:cs="宋体"/>
          <w:color w:val="auto"/>
          <w:highlight w:val="none"/>
        </w:rPr>
      </w:pPr>
    </w:p>
    <w:p w14:paraId="41FA641F">
      <w:pPr>
        <w:shd w:val="clear" w:color="auto" w:fill="auto"/>
        <w:spacing w:line="400" w:lineRule="exact"/>
        <w:rPr>
          <w:rFonts w:hint="eastAsia" w:ascii="宋体" w:hAnsi="宋体" w:eastAsia="宋体" w:cs="宋体"/>
          <w:color w:val="auto"/>
          <w:highlight w:val="none"/>
        </w:rPr>
      </w:pPr>
    </w:p>
    <w:p w14:paraId="50D05BDD">
      <w:pPr>
        <w:shd w:val="clear" w:color="auto" w:fill="auto"/>
        <w:spacing w:line="400" w:lineRule="exact"/>
        <w:rPr>
          <w:rFonts w:hint="eastAsia" w:ascii="宋体" w:hAnsi="宋体" w:eastAsia="宋体" w:cs="宋体"/>
          <w:color w:val="auto"/>
          <w:highlight w:val="none"/>
        </w:rPr>
      </w:pPr>
    </w:p>
    <w:p w14:paraId="74AFE5D0">
      <w:pPr>
        <w:shd w:val="clear" w:color="auto" w:fill="auto"/>
        <w:spacing w:line="400" w:lineRule="exact"/>
        <w:rPr>
          <w:rFonts w:hint="eastAsia" w:ascii="宋体" w:hAnsi="宋体" w:eastAsia="宋体" w:cs="宋体"/>
          <w:color w:val="auto"/>
          <w:highlight w:val="none"/>
        </w:rPr>
      </w:pPr>
    </w:p>
    <w:p w14:paraId="16FCBF99">
      <w:pPr>
        <w:shd w:val="clear" w:color="auto" w:fill="auto"/>
        <w:spacing w:line="400" w:lineRule="exact"/>
        <w:rPr>
          <w:rFonts w:hint="eastAsia" w:ascii="宋体" w:hAnsi="宋体" w:eastAsia="宋体" w:cs="宋体"/>
          <w:color w:val="auto"/>
          <w:highlight w:val="none"/>
        </w:rPr>
      </w:pPr>
    </w:p>
    <w:p w14:paraId="76575EA3">
      <w:pPr>
        <w:shd w:val="clear" w:color="auto" w:fill="auto"/>
        <w:spacing w:line="400" w:lineRule="exact"/>
        <w:rPr>
          <w:rFonts w:hint="eastAsia" w:ascii="宋体" w:hAnsi="宋体" w:eastAsia="宋体" w:cs="宋体"/>
          <w:color w:val="auto"/>
          <w:highlight w:val="none"/>
        </w:rPr>
      </w:pPr>
    </w:p>
    <w:p w14:paraId="6C616475">
      <w:pPr>
        <w:shd w:val="clear" w:color="auto" w:fill="auto"/>
        <w:spacing w:line="400" w:lineRule="exact"/>
        <w:rPr>
          <w:rFonts w:hint="eastAsia" w:ascii="宋体" w:hAnsi="宋体" w:eastAsia="宋体" w:cs="宋体"/>
          <w:color w:val="auto"/>
          <w:highlight w:val="none"/>
        </w:rPr>
      </w:pPr>
    </w:p>
    <w:p w14:paraId="46E69A47">
      <w:pPr>
        <w:shd w:val="clear" w:color="auto" w:fill="auto"/>
        <w:spacing w:line="400" w:lineRule="exact"/>
        <w:rPr>
          <w:rFonts w:hint="eastAsia" w:ascii="宋体" w:hAnsi="宋体" w:eastAsia="宋体" w:cs="宋体"/>
          <w:color w:val="auto"/>
          <w:highlight w:val="none"/>
        </w:rPr>
      </w:pPr>
    </w:p>
    <w:p w14:paraId="268EF8D2">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4200" w:leftChars="1600" w:hanging="840" w:hangingChars="400"/>
        <w:textAlignment w:val="auto"/>
        <w:rPr>
          <w:rFonts w:hint="eastAsia" w:ascii="宋体" w:hAnsi="宋体" w:eastAsia="宋体" w:cs="宋体"/>
          <w:color w:val="auto"/>
          <w:szCs w:val="21"/>
          <w:highlight w:val="none"/>
        </w:rPr>
      </w:pPr>
    </w:p>
    <w:bookmarkEnd w:id="143"/>
    <w:bookmarkEnd w:id="144"/>
    <w:bookmarkEnd w:id="145"/>
    <w:bookmarkEnd w:id="146"/>
    <w:p w14:paraId="40A31B22">
      <w:pPr>
        <w:adjustRightInd w:val="0"/>
        <w:snapToGrid w:val="0"/>
        <w:spacing w:line="360" w:lineRule="auto"/>
        <w:jc w:val="both"/>
        <w:rPr>
          <w:rFonts w:hint="eastAsia" w:ascii="宋体" w:hAnsi="宋体" w:eastAsia="宋体" w:cs="宋体"/>
          <w:b/>
          <w:color w:val="auto"/>
          <w:sz w:val="24"/>
          <w:szCs w:val="24"/>
          <w:highlight w:val="none"/>
        </w:rPr>
      </w:pPr>
    </w:p>
    <w:p w14:paraId="4755CF55">
      <w:pPr>
        <w:keepNext w:val="0"/>
        <w:keepLines w:val="0"/>
        <w:pageBreakBefore/>
        <w:widowControl/>
        <w:kinsoku/>
        <w:wordWrap/>
        <w:overflowPunct/>
        <w:topLinePunct w:val="0"/>
        <w:autoSpaceDE/>
        <w:autoSpaceDN/>
        <w:bidi w:val="0"/>
        <w:adjustRightInd/>
        <w:snapToGrid/>
        <w:spacing w:before="100" w:beforeAutospacing="1" w:after="100" w:afterAutospacing="1"/>
        <w:jc w:val="center"/>
        <w:textAlignment w:val="auto"/>
        <w:rPr>
          <w:rFonts w:hint="eastAsia" w:ascii="宋体" w:hAnsi="宋体" w:cs="宋体"/>
          <w:color w:val="auto"/>
          <w:kern w:val="0"/>
          <w:sz w:val="28"/>
          <w:szCs w:val="28"/>
          <w:highlight w:val="none"/>
        </w:rPr>
      </w:pPr>
      <w:r>
        <w:rPr>
          <w:rFonts w:hint="eastAsia" w:ascii="宋体" w:hAnsi="宋体"/>
          <w:b/>
          <w:color w:val="auto"/>
          <w:sz w:val="28"/>
          <w:szCs w:val="28"/>
          <w:highlight w:val="none"/>
        </w:rPr>
        <w:t>中小企业划型标准规定</w:t>
      </w:r>
    </w:p>
    <w:p w14:paraId="53B9E006">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一、根据《中华人民共和国中小企业促进法》和《国务院关于进一步促进中小企业发展的若干意见》(国发〔2009〕36号)，制定本规定。</w:t>
      </w:r>
    </w:p>
    <w:p w14:paraId="2FFACF7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二、中小企业划分为中型、小型、微型三种类型，具体标准根据企业从业人员、营业收入、资产总额等指标，结合行业特点制定。</w:t>
      </w:r>
    </w:p>
    <w:p w14:paraId="48AEB94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CBD3F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四、各行业划型标准为：</w:t>
      </w:r>
    </w:p>
    <w:p w14:paraId="1A3D653A">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780773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42AEE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8211AF">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6A9615">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4AE4F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89C4BC">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C6310D">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EBF988">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EB883E">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3B9580">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6AFBC4">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349DF2">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D415F3">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EFFCFF">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CB0639">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5CEAE733">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五、企业类型的划分以统计部门的统计数据为依据。</w:t>
      </w:r>
    </w:p>
    <w:p w14:paraId="28D0861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六、本规定适用于在中华人民共和国境内依法设立的各类所有制和各种组织形式的企业。个体工商户和本规定以外的行业，参照本规定进行划型。</w:t>
      </w:r>
    </w:p>
    <w:p w14:paraId="092927F2">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739276D">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八、本规定由工业和信息化部、国家统计局会同有关部门根据《国民经济行业分类》修订情况和企业发展变化情况适时修订。</w:t>
      </w:r>
    </w:p>
    <w:p w14:paraId="7A8F9F16">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九、本规定由工业和信息化部、国家统计局会同有关部门负责解释。</w:t>
      </w:r>
    </w:p>
    <w:p w14:paraId="535B7CF5">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十、本规定自发布之日起执行，原国家经贸委、原国家计委、财政部和国家统计局2003年颁布的《中小企业标准暂行规定》同时废止。</w:t>
      </w:r>
    </w:p>
    <w:p w14:paraId="0FA68067">
      <w:pPr>
        <w:rPr>
          <w:rFonts w:hint="eastAsia" w:ascii="宋体" w:hAnsi="宋体" w:eastAsia="宋体" w:cs="宋体"/>
          <w:color w:val="auto"/>
          <w:highlight w:val="none"/>
          <w:lang w:val="en-US" w:eastAsia="zh-CN"/>
        </w:rPr>
      </w:pPr>
    </w:p>
    <w:p w14:paraId="5DA4FDA9">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bookmarkStart w:id="167" w:name="OLE_LINK14"/>
      <w:bookmarkStart w:id="168" w:name="OLE_LINK13"/>
      <w:r>
        <w:rPr>
          <w:rFonts w:hint="eastAsia" w:ascii="宋体" w:hAnsi="宋体" w:eastAsia="宋体" w:cs="宋体"/>
          <w:b/>
          <w:color w:val="auto"/>
          <w:sz w:val="28"/>
          <w:szCs w:val="28"/>
          <w:highlight w:val="none"/>
        </w:rPr>
        <w:t>中小企业声明函（工程）</w:t>
      </w:r>
    </w:p>
    <w:p w14:paraId="6849A4EA">
      <w:pPr>
        <w:pStyle w:val="27"/>
        <w:spacing w:line="521" w:lineRule="exact"/>
        <w:ind w:firstLine="680"/>
        <w:rPr>
          <w:rFonts w:hint="eastAsia"/>
          <w:color w:val="auto"/>
          <w:sz w:val="21"/>
          <w:szCs w:val="21"/>
          <w:highlight w:val="none"/>
        </w:rPr>
      </w:pPr>
    </w:p>
    <w:p w14:paraId="51E03388">
      <w:pPr>
        <w:pStyle w:val="2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w:t>
      </w:r>
      <w:r>
        <w:rPr>
          <w:rFonts w:hint="eastAsia" w:ascii="宋体" w:hAnsi="宋体" w:eastAsia="宋体" w:cs="宋体"/>
          <w:b/>
          <w:bCs/>
          <w:color w:val="auto"/>
          <w:sz w:val="24"/>
          <w:szCs w:val="24"/>
          <w:highlight w:val="none"/>
        </w:rPr>
        <w:t>2020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46</w:t>
      </w:r>
      <w:r>
        <w:rPr>
          <w:rFonts w:hint="eastAsia" w:ascii="宋体" w:hAnsi="宋体" w:eastAsia="宋体" w:cs="宋体"/>
          <w:color w:val="auto"/>
          <w:sz w:val="24"/>
          <w:szCs w:val="24"/>
          <w:highlight w:val="none"/>
        </w:rPr>
        <w:t>号）的规定，本公司 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采购活动，工程的施工单位全部为符合政策要求的中小企业。相关企业的具体情况如下：</w:t>
      </w:r>
    </w:p>
    <w:p w14:paraId="21B6B463">
      <w:pPr>
        <w:pStyle w:val="27"/>
        <w:keepNext w:val="0"/>
        <w:keepLines w:val="0"/>
        <w:pageBreakBefore w:val="0"/>
        <w:widowControl w:val="0"/>
        <w:numPr>
          <w:ilvl w:val="0"/>
          <w:numId w:val="0"/>
        </w:numPr>
        <w:tabs>
          <w:tab w:val="left" w:pos="1291"/>
          <w:tab w:val="left" w:pos="2434"/>
          <w:tab w:val="left" w:pos="7699"/>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bookmarkStart w:id="169" w:name="bookmark38"/>
      <w:bookmarkEnd w:id="169"/>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行业；承建企业为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 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ECEE1B1">
      <w:pPr>
        <w:pStyle w:val="27"/>
        <w:keepNext w:val="0"/>
        <w:keepLines w:val="0"/>
        <w:pageBreakBefore w:val="0"/>
        <w:widowControl w:val="0"/>
        <w:numPr>
          <w:ilvl w:val="0"/>
          <w:numId w:val="0"/>
        </w:numPr>
        <w:tabs>
          <w:tab w:val="left" w:pos="1291"/>
          <w:tab w:val="left" w:pos="2458"/>
          <w:tab w:val="left" w:pos="5736"/>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bookmarkStart w:id="170" w:name="bookmark39"/>
      <w:bookmarkEnd w:id="170"/>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人， 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万元，属于 </w:t>
      </w:r>
      <w:r>
        <w:rPr>
          <w:rFonts w:hint="eastAsia" w:ascii="宋体" w:hAnsi="宋体" w:eastAsia="宋体" w:cs="宋体"/>
          <w:color w:val="auto"/>
          <w:sz w:val="24"/>
          <w:szCs w:val="24"/>
          <w:highlight w:val="none"/>
          <w:u w:val="single"/>
        </w:rPr>
        <w:t>（中型企业、小型企业、微型企业）</w:t>
      </w:r>
    </w:p>
    <w:p w14:paraId="72288AE7">
      <w:pPr>
        <w:pStyle w:val="27"/>
        <w:keepNext w:val="0"/>
        <w:keepLines w:val="0"/>
        <w:pageBreakBefore w:val="0"/>
        <w:widowControl w:val="0"/>
        <w:tabs>
          <w:tab w:val="left" w:leader="dot" w:pos="-1602"/>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ab/>
      </w:r>
      <w:r>
        <w:rPr>
          <w:rFonts w:hint="eastAsia" w:ascii="宋体" w:hAnsi="宋体" w:eastAsia="宋体" w:cs="宋体"/>
          <w:color w:val="auto"/>
          <w:sz w:val="24"/>
          <w:szCs w:val="24"/>
          <w:highlight w:val="none"/>
          <w:lang w:val="en-US" w:eastAsia="zh-CN" w:bidi="en-US"/>
        </w:rPr>
        <w:t xml:space="preserve">              </w:t>
      </w:r>
    </w:p>
    <w:p w14:paraId="4BBA5AC2">
      <w:pPr>
        <w:pStyle w:val="2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E6D5F6B">
      <w:pPr>
        <w:pStyle w:val="2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325C78E">
      <w:pPr>
        <w:pStyle w:val="27"/>
        <w:keepNext w:val="0"/>
        <w:keepLines w:val="0"/>
        <w:pageBreakBefore w:val="0"/>
        <w:widowControl w:val="0"/>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4092830E">
      <w:pPr>
        <w:pStyle w:val="27"/>
        <w:keepNext w:val="0"/>
        <w:keepLines w:val="0"/>
        <w:pageBreakBefore w:val="0"/>
        <w:widowControl w:val="0"/>
        <w:kinsoku/>
        <w:wordWrap/>
        <w:overflowPunct/>
        <w:topLinePunct w:val="0"/>
        <w:autoSpaceDE/>
        <w:autoSpaceDN/>
        <w:bidi w:val="0"/>
        <w:adjustRightInd/>
        <w:snapToGrid/>
        <w:spacing w:line="360" w:lineRule="auto"/>
        <w:ind w:firstLine="4288" w:firstLineChars="178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p w14:paraId="6A34FFFD">
      <w:pPr>
        <w:pStyle w:val="27"/>
        <w:spacing w:line="530" w:lineRule="exact"/>
        <w:ind w:firstLine="0"/>
        <w:jc w:val="center"/>
        <w:rPr>
          <w:rFonts w:hint="eastAsia" w:ascii="宋体" w:hAnsi="宋体" w:eastAsia="宋体" w:cs="宋体"/>
          <w:color w:val="auto"/>
          <w:sz w:val="24"/>
          <w:szCs w:val="24"/>
          <w:highlight w:val="none"/>
        </w:rPr>
      </w:pPr>
    </w:p>
    <w:p w14:paraId="2CC1215F">
      <w:pPr>
        <w:pStyle w:val="27"/>
        <w:spacing w:line="530" w:lineRule="exact"/>
        <w:ind w:firstLine="0"/>
        <w:jc w:val="center"/>
        <w:rPr>
          <w:rFonts w:hint="eastAsia" w:ascii="宋体" w:hAnsi="宋体" w:eastAsia="宋体" w:cs="宋体"/>
          <w:color w:val="auto"/>
          <w:sz w:val="24"/>
          <w:szCs w:val="24"/>
          <w:highlight w:val="none"/>
        </w:rPr>
      </w:pPr>
    </w:p>
    <w:p w14:paraId="4BB8A9D1">
      <w:pPr>
        <w:pStyle w:val="27"/>
        <w:shd w:val="clear" w:color="auto" w:fill="auto"/>
        <w:spacing w:line="53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0E2DA04">
      <w:pPr>
        <w:pStyle w:val="27"/>
        <w:spacing w:line="530" w:lineRule="exact"/>
        <w:ind w:firstLine="0"/>
        <w:jc w:val="center"/>
        <w:rPr>
          <w:rFonts w:hint="eastAsia" w:ascii="宋体" w:hAnsi="宋体" w:eastAsia="宋体" w:cs="宋体"/>
          <w:color w:val="auto"/>
          <w:sz w:val="24"/>
          <w:szCs w:val="24"/>
          <w:highlight w:val="none"/>
        </w:rPr>
      </w:pPr>
    </w:p>
    <w:p w14:paraId="0D5962BC">
      <w:pPr>
        <w:spacing w:line="360" w:lineRule="auto"/>
        <w:jc w:val="both"/>
        <w:rPr>
          <w:rFonts w:hint="eastAsia" w:ascii="宋体" w:hAnsi="宋体" w:eastAsia="宋体" w:cs="宋体"/>
          <w:b/>
          <w:color w:val="auto"/>
          <w:sz w:val="28"/>
          <w:szCs w:val="28"/>
          <w:highlight w:val="none"/>
        </w:rPr>
      </w:pPr>
    </w:p>
    <w:p w14:paraId="6DBCB477">
      <w:pPr>
        <w:spacing w:line="360" w:lineRule="auto"/>
        <w:jc w:val="center"/>
        <w:rPr>
          <w:rFonts w:hint="eastAsia" w:ascii="宋体" w:hAnsi="宋体" w:eastAsia="宋体" w:cs="宋体"/>
          <w:b/>
          <w:color w:val="auto"/>
          <w:sz w:val="28"/>
          <w:szCs w:val="28"/>
          <w:highlight w:val="none"/>
        </w:rPr>
      </w:pPr>
    </w:p>
    <w:p w14:paraId="6A40A7A7">
      <w:pPr>
        <w:spacing w:line="360" w:lineRule="auto"/>
        <w:jc w:val="center"/>
        <w:rPr>
          <w:rFonts w:hint="eastAsia" w:ascii="宋体" w:hAnsi="宋体" w:eastAsia="宋体" w:cs="宋体"/>
          <w:b/>
          <w:color w:val="auto"/>
          <w:sz w:val="28"/>
          <w:szCs w:val="28"/>
          <w:highlight w:val="none"/>
        </w:rPr>
      </w:pPr>
    </w:p>
    <w:p w14:paraId="7490A1E3">
      <w:pPr>
        <w:spacing w:line="360" w:lineRule="auto"/>
        <w:jc w:val="center"/>
        <w:rPr>
          <w:rFonts w:hint="eastAsia" w:ascii="宋体" w:hAnsi="宋体" w:eastAsia="宋体" w:cs="宋体"/>
          <w:b/>
          <w:color w:val="auto"/>
          <w:sz w:val="28"/>
          <w:szCs w:val="28"/>
          <w:highlight w:val="none"/>
        </w:rPr>
      </w:pPr>
    </w:p>
    <w:p w14:paraId="6D0743A2">
      <w:pPr>
        <w:spacing w:line="360" w:lineRule="auto"/>
        <w:jc w:val="center"/>
        <w:rPr>
          <w:rFonts w:hint="eastAsia" w:ascii="宋体" w:hAnsi="宋体" w:eastAsia="宋体" w:cs="宋体"/>
          <w:b/>
          <w:color w:val="auto"/>
          <w:sz w:val="28"/>
          <w:szCs w:val="28"/>
          <w:highlight w:val="none"/>
        </w:rPr>
      </w:pPr>
    </w:p>
    <w:p w14:paraId="11B45D6D">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763883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（残疾人福利性单位按下列格式提供）</w:t>
      </w:r>
    </w:p>
    <w:p w14:paraId="16B9AB64">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本公司郑重声明，根据《财政部 民政部 中国残疾人联合会关于促进残疾人就业政府采购政策的通知》（财库〔2017〕141号）的规定，本单位为符合条件的残疾人福利性单位，且本公司参加 单位的 项目采购活动提供本公司制造的货物（由本公司承担工程/提供服务），或者提供其他残疾人福利性单位制造的货物（不包括使用非残疾人福利性单位注册商标的货物）。</w:t>
      </w:r>
    </w:p>
    <w:p w14:paraId="7E998698">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6F909606">
      <w:pPr>
        <w:spacing w:line="360" w:lineRule="auto"/>
        <w:jc w:val="center"/>
        <w:rPr>
          <w:rFonts w:hint="eastAsia" w:ascii="宋体" w:hAnsi="宋体" w:eastAsia="宋体" w:cs="宋体"/>
          <w:b/>
          <w:color w:val="auto"/>
          <w:sz w:val="24"/>
          <w:szCs w:val="24"/>
          <w:highlight w:val="none"/>
        </w:rPr>
      </w:pPr>
    </w:p>
    <w:p w14:paraId="768ECEEB">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p>
    <w:p w14:paraId="609427DA">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供应商名称（加盖公章）： </w:t>
      </w:r>
    </w:p>
    <w:p w14:paraId="0EE498B6">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供应商法定代表人或授权代表（签字或盖章）： </w:t>
      </w:r>
    </w:p>
    <w:p w14:paraId="02739D8D">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EF1D9BE">
      <w:pPr>
        <w:spacing w:line="360" w:lineRule="auto"/>
        <w:jc w:val="center"/>
        <w:rPr>
          <w:rFonts w:hint="eastAsia" w:ascii="宋体" w:hAnsi="宋体" w:eastAsia="宋体" w:cs="宋体"/>
          <w:b/>
          <w:color w:val="auto"/>
          <w:sz w:val="28"/>
          <w:szCs w:val="28"/>
          <w:highlight w:val="none"/>
        </w:rPr>
      </w:pPr>
    </w:p>
    <w:p w14:paraId="7DA69137">
      <w:pPr>
        <w:spacing w:line="360" w:lineRule="auto"/>
        <w:jc w:val="center"/>
        <w:rPr>
          <w:rFonts w:hint="eastAsia" w:ascii="宋体" w:hAnsi="宋体" w:eastAsia="宋体" w:cs="宋体"/>
          <w:b/>
          <w:color w:val="auto"/>
          <w:sz w:val="28"/>
          <w:szCs w:val="28"/>
          <w:highlight w:val="none"/>
        </w:rPr>
      </w:pPr>
    </w:p>
    <w:p w14:paraId="69AAEED0">
      <w:pPr>
        <w:spacing w:line="360" w:lineRule="auto"/>
        <w:jc w:val="center"/>
        <w:rPr>
          <w:rFonts w:hint="eastAsia" w:ascii="宋体" w:hAnsi="宋体" w:eastAsia="宋体" w:cs="宋体"/>
          <w:b/>
          <w:color w:val="auto"/>
          <w:sz w:val="28"/>
          <w:szCs w:val="28"/>
          <w:highlight w:val="none"/>
        </w:rPr>
      </w:pPr>
    </w:p>
    <w:p w14:paraId="102DE639">
      <w:pPr>
        <w:spacing w:line="360" w:lineRule="auto"/>
        <w:jc w:val="center"/>
        <w:rPr>
          <w:rFonts w:hint="eastAsia" w:ascii="宋体" w:hAnsi="宋体" w:eastAsia="宋体" w:cs="宋体"/>
          <w:b/>
          <w:color w:val="auto"/>
          <w:sz w:val="28"/>
          <w:szCs w:val="28"/>
          <w:highlight w:val="none"/>
        </w:rPr>
      </w:pPr>
    </w:p>
    <w:p w14:paraId="05B81FD5">
      <w:pPr>
        <w:spacing w:line="360" w:lineRule="auto"/>
        <w:jc w:val="center"/>
        <w:rPr>
          <w:rFonts w:hint="eastAsia" w:ascii="宋体" w:hAnsi="宋体" w:eastAsia="宋体" w:cs="宋体"/>
          <w:b/>
          <w:color w:val="auto"/>
          <w:sz w:val="28"/>
          <w:szCs w:val="28"/>
          <w:highlight w:val="none"/>
        </w:rPr>
      </w:pPr>
    </w:p>
    <w:p w14:paraId="6EA67CE6">
      <w:pPr>
        <w:spacing w:line="360" w:lineRule="auto"/>
        <w:jc w:val="center"/>
        <w:rPr>
          <w:rFonts w:hint="eastAsia" w:ascii="宋体" w:hAnsi="宋体" w:eastAsia="宋体" w:cs="宋体"/>
          <w:b/>
          <w:color w:val="auto"/>
          <w:sz w:val="28"/>
          <w:szCs w:val="28"/>
          <w:highlight w:val="none"/>
        </w:rPr>
      </w:pPr>
    </w:p>
    <w:p w14:paraId="1FC3FE26">
      <w:pPr>
        <w:spacing w:line="360" w:lineRule="auto"/>
        <w:jc w:val="center"/>
        <w:rPr>
          <w:rFonts w:hint="eastAsia" w:ascii="宋体" w:hAnsi="宋体" w:eastAsia="宋体" w:cs="宋体"/>
          <w:b/>
          <w:color w:val="auto"/>
          <w:sz w:val="28"/>
          <w:szCs w:val="28"/>
          <w:highlight w:val="none"/>
        </w:rPr>
      </w:pPr>
    </w:p>
    <w:p w14:paraId="14AF325B">
      <w:pPr>
        <w:spacing w:line="360" w:lineRule="auto"/>
        <w:jc w:val="center"/>
        <w:rPr>
          <w:rFonts w:hint="eastAsia" w:ascii="宋体" w:hAnsi="宋体" w:eastAsia="宋体" w:cs="宋体"/>
          <w:b/>
          <w:color w:val="auto"/>
          <w:sz w:val="28"/>
          <w:szCs w:val="28"/>
          <w:highlight w:val="none"/>
        </w:rPr>
      </w:pPr>
    </w:p>
    <w:p w14:paraId="26045A02">
      <w:pPr>
        <w:spacing w:line="360" w:lineRule="auto"/>
        <w:jc w:val="center"/>
        <w:rPr>
          <w:rFonts w:hint="eastAsia" w:ascii="宋体" w:hAnsi="宋体" w:eastAsia="宋体" w:cs="宋体"/>
          <w:b/>
          <w:color w:val="auto"/>
          <w:sz w:val="28"/>
          <w:szCs w:val="28"/>
          <w:highlight w:val="none"/>
        </w:rPr>
      </w:pPr>
    </w:p>
    <w:p w14:paraId="5FE12819">
      <w:pPr>
        <w:spacing w:line="360" w:lineRule="auto"/>
        <w:jc w:val="center"/>
        <w:rPr>
          <w:rFonts w:hint="eastAsia" w:ascii="宋体" w:hAnsi="宋体" w:eastAsia="宋体" w:cs="宋体"/>
          <w:b/>
          <w:color w:val="auto"/>
          <w:sz w:val="28"/>
          <w:szCs w:val="28"/>
          <w:highlight w:val="none"/>
        </w:rPr>
      </w:pPr>
    </w:p>
    <w:p w14:paraId="22079AE3">
      <w:pPr>
        <w:spacing w:line="360" w:lineRule="auto"/>
        <w:jc w:val="center"/>
        <w:rPr>
          <w:rFonts w:hint="eastAsia" w:ascii="宋体" w:hAnsi="宋体" w:eastAsia="宋体" w:cs="宋体"/>
          <w:b/>
          <w:color w:val="auto"/>
          <w:sz w:val="28"/>
          <w:szCs w:val="28"/>
          <w:highlight w:val="none"/>
        </w:rPr>
      </w:pPr>
    </w:p>
    <w:p w14:paraId="66342A53">
      <w:pPr>
        <w:spacing w:line="360" w:lineRule="auto"/>
        <w:jc w:val="center"/>
        <w:rPr>
          <w:rFonts w:hint="eastAsia" w:ascii="宋体" w:hAnsi="宋体" w:eastAsia="宋体" w:cs="宋体"/>
          <w:b/>
          <w:color w:val="auto"/>
          <w:sz w:val="28"/>
          <w:szCs w:val="28"/>
          <w:highlight w:val="none"/>
        </w:rPr>
      </w:pPr>
    </w:p>
    <w:p w14:paraId="0B4D0897">
      <w:pPr>
        <w:spacing w:line="360" w:lineRule="auto"/>
        <w:jc w:val="center"/>
        <w:rPr>
          <w:rFonts w:hint="eastAsia" w:ascii="宋体" w:hAnsi="宋体" w:eastAsia="宋体" w:cs="宋体"/>
          <w:b/>
          <w:color w:val="auto"/>
          <w:sz w:val="28"/>
          <w:szCs w:val="28"/>
          <w:highlight w:val="none"/>
        </w:rPr>
      </w:pPr>
    </w:p>
    <w:p w14:paraId="408A8B19">
      <w:pPr>
        <w:spacing w:line="360" w:lineRule="auto"/>
        <w:jc w:val="center"/>
        <w:rPr>
          <w:rFonts w:hint="eastAsia" w:ascii="宋体" w:hAnsi="宋体" w:eastAsia="宋体" w:cs="宋体"/>
          <w:b/>
          <w:color w:val="auto"/>
          <w:sz w:val="28"/>
          <w:szCs w:val="28"/>
          <w:highlight w:val="none"/>
        </w:rPr>
      </w:pPr>
    </w:p>
    <w:p w14:paraId="6A10451D">
      <w:pPr>
        <w:spacing w:line="360" w:lineRule="auto"/>
        <w:jc w:val="center"/>
        <w:rPr>
          <w:rFonts w:hint="eastAsia" w:ascii="宋体" w:hAnsi="宋体" w:eastAsia="宋体" w:cs="宋体"/>
          <w:b/>
          <w:color w:val="auto"/>
          <w:sz w:val="28"/>
          <w:szCs w:val="28"/>
          <w:highlight w:val="none"/>
        </w:rPr>
      </w:pPr>
    </w:p>
    <w:p w14:paraId="6DB3E896">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监狱企业声明函</w:t>
      </w:r>
    </w:p>
    <w:p w14:paraId="5C1A437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（监狱企业提交，格式自拟）</w:t>
      </w:r>
    </w:p>
    <w:p w14:paraId="709764F2">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最终磋商</w:t>
      </w:r>
      <w:r>
        <w:rPr>
          <w:rFonts w:hint="eastAsia" w:ascii="宋体" w:hAnsi="宋体" w:eastAsia="宋体" w:cs="宋体"/>
          <w:b/>
          <w:color w:val="auto"/>
          <w:sz w:val="28"/>
          <w:szCs w:val="28"/>
          <w:highlight w:val="none"/>
        </w:rPr>
        <w:t>报价</w:t>
      </w:r>
    </w:p>
    <w:bookmarkEnd w:id="167"/>
    <w:bookmarkEnd w:id="168"/>
    <w:p w14:paraId="13A29FBE">
      <w:pPr>
        <w:pStyle w:val="19"/>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425C7C19"/>
    <w:sectPr>
      <w:headerReference r:id="rId13" w:type="first"/>
      <w:footerReference r:id="rId15" w:type="first"/>
      <w:headerReference r:id="rId12" w:type="default"/>
      <w:footerReference r:id="rId14" w:type="default"/>
      <w:pgSz w:w="11906" w:h="16838"/>
      <w:pgMar w:top="851" w:right="851" w:bottom="851" w:left="992"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C333">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D4AB">
    <w:pPr>
      <w:pStyle w:val="11"/>
      <w:framePr w:wrap="around" w:vAnchor="text" w:hAnchor="margin" w:xAlign="right" w:y="1"/>
      <w:rPr>
        <w:rStyle w:val="18"/>
      </w:rPr>
    </w:pPr>
    <w:r>
      <w:fldChar w:fldCharType="begin"/>
    </w:r>
    <w:r>
      <w:rPr>
        <w:rStyle w:val="18"/>
      </w:rPr>
      <w:instrText xml:space="preserve">PAGE  </w:instrText>
    </w:r>
    <w:r>
      <w:fldChar w:fldCharType="end"/>
    </w:r>
  </w:p>
  <w:p w14:paraId="65D123B9">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BBF8">
    <w:pPr>
      <w:pStyle w:val="11"/>
    </w:pPr>
  </w:p>
  <w:p w14:paraId="5FCF0A6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AFB1">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FBF6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0FBF6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1EEA">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9C60A">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29C60A">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6977">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694AA">
                          <w:pPr>
                            <w:pStyle w:val="11"/>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E694AA">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918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DFC6B">
                          <w:pPr>
                            <w:pStyle w:val="11"/>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FDFC6B">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322E">
    <w:pPr>
      <w:pStyle w:val="12"/>
      <w:pBdr>
        <w:bottom w:val="none" w:color="auto" w:sz="0" w:space="0"/>
      </w:pBdr>
      <w:ind w:right="19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77D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F03">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03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2BB5">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658A">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F773E"/>
    <w:multiLevelType w:val="singleLevel"/>
    <w:tmpl w:val="AC0F773E"/>
    <w:lvl w:ilvl="0" w:tentative="0">
      <w:start w:val="1"/>
      <w:numFmt w:val="decimal"/>
      <w:suff w:val="nothing"/>
      <w:lvlText w:val="%1、"/>
      <w:lvlJc w:val="left"/>
    </w:lvl>
  </w:abstractNum>
  <w:abstractNum w:abstractNumId="1">
    <w:nsid w:val="D6DD9814"/>
    <w:multiLevelType w:val="singleLevel"/>
    <w:tmpl w:val="D6DD9814"/>
    <w:lvl w:ilvl="0" w:tentative="0">
      <w:start w:val="1"/>
      <w:numFmt w:val="decimal"/>
      <w:lvlText w:val="%1."/>
      <w:lvlJc w:val="left"/>
      <w:pPr>
        <w:tabs>
          <w:tab w:val="left" w:pos="312"/>
        </w:tabs>
      </w:pPr>
    </w:lvl>
  </w:abstractNum>
  <w:abstractNum w:abstractNumId="2">
    <w:nsid w:val="DD853B1D"/>
    <w:multiLevelType w:val="singleLevel"/>
    <w:tmpl w:val="DD853B1D"/>
    <w:lvl w:ilvl="0" w:tentative="0">
      <w:start w:val="1"/>
      <w:numFmt w:val="decimal"/>
      <w:suff w:val="nothing"/>
      <w:lvlText w:val="%1、"/>
      <w:lvlJc w:val="left"/>
    </w:lvl>
  </w:abstractNum>
  <w:abstractNum w:abstractNumId="3">
    <w:nsid w:val="F87BE3F3"/>
    <w:multiLevelType w:val="singleLevel"/>
    <w:tmpl w:val="F87BE3F3"/>
    <w:lvl w:ilvl="0" w:tentative="0">
      <w:start w:val="1"/>
      <w:numFmt w:val="decimal"/>
      <w:suff w:val="nothing"/>
      <w:lvlText w:val="%1、"/>
      <w:lvlJc w:val="left"/>
    </w:lvl>
  </w:abstractNum>
  <w:abstractNum w:abstractNumId="4">
    <w:nsid w:val="F99C21CC"/>
    <w:multiLevelType w:val="singleLevel"/>
    <w:tmpl w:val="F99C21CC"/>
    <w:lvl w:ilvl="0" w:tentative="0">
      <w:start w:val="1"/>
      <w:numFmt w:val="decimal"/>
      <w:suff w:val="nothing"/>
      <w:lvlText w:val="%1、"/>
      <w:lvlJc w:val="left"/>
    </w:lvl>
  </w:abstractNum>
  <w:abstractNum w:abstractNumId="5">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6"/>
    <w:multiLevelType w:val="multilevel"/>
    <w:tmpl w:val="00000006"/>
    <w:lvl w:ilvl="0" w:tentative="0">
      <w:start w:val="1"/>
      <w:numFmt w:val="decimal"/>
      <w:suff w:val="nothing"/>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10D688E7"/>
    <w:multiLevelType w:val="singleLevel"/>
    <w:tmpl w:val="10D688E7"/>
    <w:lvl w:ilvl="0" w:tentative="0">
      <w:start w:val="1"/>
      <w:numFmt w:val="decimal"/>
      <w:suff w:val="nothing"/>
      <w:lvlText w:val="%1、"/>
      <w:lvlJc w:val="left"/>
    </w:lvl>
  </w:abstractNum>
  <w:abstractNum w:abstractNumId="8">
    <w:nsid w:val="1A0A2165"/>
    <w:multiLevelType w:val="singleLevel"/>
    <w:tmpl w:val="1A0A2165"/>
    <w:lvl w:ilvl="0" w:tentative="0">
      <w:start w:val="1"/>
      <w:numFmt w:val="decimal"/>
      <w:suff w:val="nothing"/>
      <w:lvlText w:val="%1、"/>
      <w:lvlJc w:val="left"/>
    </w:lvl>
  </w:abstractNum>
  <w:abstractNum w:abstractNumId="9">
    <w:nsid w:val="2B51CBA3"/>
    <w:multiLevelType w:val="singleLevel"/>
    <w:tmpl w:val="2B51CBA3"/>
    <w:lvl w:ilvl="0" w:tentative="0">
      <w:start w:val="4"/>
      <w:numFmt w:val="chineseCounting"/>
      <w:suff w:val="nothing"/>
      <w:lvlText w:val="%1、"/>
      <w:lvlJc w:val="left"/>
      <w:rPr>
        <w:rFonts w:hint="eastAsia"/>
      </w:rPr>
    </w:lvl>
  </w:abstractNum>
  <w:abstractNum w:abstractNumId="10">
    <w:nsid w:val="45780A4A"/>
    <w:multiLevelType w:val="singleLevel"/>
    <w:tmpl w:val="45780A4A"/>
    <w:lvl w:ilvl="0" w:tentative="0">
      <w:start w:val="1"/>
      <w:numFmt w:val="chineseCounting"/>
      <w:suff w:val="nothing"/>
      <w:lvlText w:val="%1、"/>
      <w:lvlJc w:val="left"/>
      <w:rPr>
        <w:rFonts w:hint="eastAsia"/>
      </w:rPr>
    </w:lvl>
  </w:abstractNum>
  <w:abstractNum w:abstractNumId="11">
    <w:nsid w:val="4A708FCC"/>
    <w:multiLevelType w:val="singleLevel"/>
    <w:tmpl w:val="4A708FCC"/>
    <w:lvl w:ilvl="0" w:tentative="0">
      <w:start w:val="1"/>
      <w:numFmt w:val="decimal"/>
      <w:suff w:val="nothing"/>
      <w:lvlText w:val="%1、"/>
      <w:lvlJc w:val="left"/>
    </w:lvl>
  </w:abstractNum>
  <w:abstractNum w:abstractNumId="12">
    <w:nsid w:val="4BB57909"/>
    <w:multiLevelType w:val="singleLevel"/>
    <w:tmpl w:val="4BB57909"/>
    <w:lvl w:ilvl="0" w:tentative="0">
      <w:start w:val="1"/>
      <w:numFmt w:val="decimal"/>
      <w:suff w:val="nothing"/>
      <w:lvlText w:val="%1、"/>
      <w:lvlJc w:val="left"/>
    </w:lvl>
  </w:abstractNum>
  <w:abstractNum w:abstractNumId="13">
    <w:nsid w:val="555EBC7D"/>
    <w:multiLevelType w:val="singleLevel"/>
    <w:tmpl w:val="555EBC7D"/>
    <w:lvl w:ilvl="0" w:tentative="0">
      <w:start w:val="1"/>
      <w:numFmt w:val="decimal"/>
      <w:suff w:val="nothing"/>
      <w:lvlText w:val="%1."/>
      <w:lvlJc w:val="left"/>
    </w:lvl>
  </w:abstractNum>
  <w:abstractNum w:abstractNumId="14">
    <w:nsid w:val="555FE6ED"/>
    <w:multiLevelType w:val="singleLevel"/>
    <w:tmpl w:val="555FE6ED"/>
    <w:lvl w:ilvl="0" w:tentative="0">
      <w:start w:val="1"/>
      <w:numFmt w:val="decimal"/>
      <w:suff w:val="nothing"/>
      <w:lvlText w:val="%1."/>
      <w:lvlJc w:val="left"/>
    </w:lvl>
  </w:abstractNum>
  <w:abstractNum w:abstractNumId="15">
    <w:nsid w:val="555FEA6A"/>
    <w:multiLevelType w:val="singleLevel"/>
    <w:tmpl w:val="555FEA6A"/>
    <w:lvl w:ilvl="0" w:tentative="0">
      <w:start w:val="1"/>
      <w:numFmt w:val="decimal"/>
      <w:suff w:val="nothing"/>
      <w:lvlText w:val="（%1）"/>
      <w:lvlJc w:val="left"/>
    </w:lvl>
  </w:abstractNum>
  <w:abstractNum w:abstractNumId="16">
    <w:nsid w:val="555FEB6A"/>
    <w:multiLevelType w:val="singleLevel"/>
    <w:tmpl w:val="555FEB6A"/>
    <w:lvl w:ilvl="0" w:tentative="0">
      <w:start w:val="5"/>
      <w:numFmt w:val="decimal"/>
      <w:suff w:val="nothing"/>
      <w:lvlText w:val="%1."/>
      <w:lvlJc w:val="left"/>
    </w:lvl>
  </w:abstractNum>
  <w:abstractNum w:abstractNumId="17">
    <w:nsid w:val="74D5C33F"/>
    <w:multiLevelType w:val="singleLevel"/>
    <w:tmpl w:val="74D5C33F"/>
    <w:lvl w:ilvl="0" w:tentative="0">
      <w:start w:val="1"/>
      <w:numFmt w:val="decimal"/>
      <w:suff w:val="nothing"/>
      <w:lvlText w:val="%1、"/>
      <w:lvlJc w:val="left"/>
    </w:lvl>
  </w:abstractNum>
  <w:num w:numId="1">
    <w:abstractNumId w:val="5"/>
  </w:num>
  <w:num w:numId="2">
    <w:abstractNumId w:val="10"/>
  </w:num>
  <w:num w:numId="3">
    <w:abstractNumId w:val="13"/>
  </w:num>
  <w:num w:numId="4">
    <w:abstractNumId w:val="14"/>
  </w:num>
  <w:num w:numId="5">
    <w:abstractNumId w:val="15"/>
  </w:num>
  <w:num w:numId="6">
    <w:abstractNumId w:val="16"/>
  </w:num>
  <w:num w:numId="7">
    <w:abstractNumId w:val="3"/>
  </w:num>
  <w:num w:numId="8">
    <w:abstractNumId w:val="0"/>
  </w:num>
  <w:num w:numId="9">
    <w:abstractNumId w:val="4"/>
  </w:num>
  <w:num w:numId="10">
    <w:abstractNumId w:val="8"/>
  </w:num>
  <w:num w:numId="11">
    <w:abstractNumId w:val="7"/>
  </w:num>
  <w:num w:numId="12">
    <w:abstractNumId w:val="12"/>
  </w:num>
  <w:num w:numId="13">
    <w:abstractNumId w:val="17"/>
  </w:num>
  <w:num w:numId="14">
    <w:abstractNumId w:val="11"/>
  </w:num>
  <w:num w:numId="15">
    <w:abstractNumId w:val="2"/>
  </w:num>
  <w:num w:numId="16">
    <w:abstractNumId w:val="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DJmN2ZiNzZiMjE3OGMzOGEyOTZjNjY1OWJiYzkifQ=="/>
  </w:docVars>
  <w:rsids>
    <w:rsidRoot w:val="00000000"/>
    <w:rsid w:val="01240CC7"/>
    <w:rsid w:val="02447828"/>
    <w:rsid w:val="029E162E"/>
    <w:rsid w:val="0361681B"/>
    <w:rsid w:val="04A1419F"/>
    <w:rsid w:val="075E75DE"/>
    <w:rsid w:val="093A139C"/>
    <w:rsid w:val="0ADA341F"/>
    <w:rsid w:val="0C301FD7"/>
    <w:rsid w:val="0C3E79DE"/>
    <w:rsid w:val="0C5C0977"/>
    <w:rsid w:val="0C9D2956"/>
    <w:rsid w:val="0E912047"/>
    <w:rsid w:val="0F9A13CF"/>
    <w:rsid w:val="116B0F09"/>
    <w:rsid w:val="13BB4BA8"/>
    <w:rsid w:val="148441AA"/>
    <w:rsid w:val="152F25BA"/>
    <w:rsid w:val="15602773"/>
    <w:rsid w:val="168D7598"/>
    <w:rsid w:val="17457969"/>
    <w:rsid w:val="1780739A"/>
    <w:rsid w:val="1821268E"/>
    <w:rsid w:val="1A044015"/>
    <w:rsid w:val="1A732F49"/>
    <w:rsid w:val="1AD25EC1"/>
    <w:rsid w:val="1C3C03DA"/>
    <w:rsid w:val="1CDF0AEB"/>
    <w:rsid w:val="1D50131F"/>
    <w:rsid w:val="1E37428D"/>
    <w:rsid w:val="1EEE3A6A"/>
    <w:rsid w:val="20C52024"/>
    <w:rsid w:val="22C140C5"/>
    <w:rsid w:val="243820D7"/>
    <w:rsid w:val="24644C71"/>
    <w:rsid w:val="27C507AC"/>
    <w:rsid w:val="288A4DD4"/>
    <w:rsid w:val="2D1D685D"/>
    <w:rsid w:val="2D236108"/>
    <w:rsid w:val="2D584E8C"/>
    <w:rsid w:val="2DB27D05"/>
    <w:rsid w:val="2E513149"/>
    <w:rsid w:val="2FE222AB"/>
    <w:rsid w:val="33C85C5B"/>
    <w:rsid w:val="33DB598F"/>
    <w:rsid w:val="34BD32E6"/>
    <w:rsid w:val="35002927"/>
    <w:rsid w:val="351608A7"/>
    <w:rsid w:val="36082B93"/>
    <w:rsid w:val="36363350"/>
    <w:rsid w:val="38671339"/>
    <w:rsid w:val="39CF1530"/>
    <w:rsid w:val="3D1F2B7F"/>
    <w:rsid w:val="3D420AB2"/>
    <w:rsid w:val="3EE020AB"/>
    <w:rsid w:val="409C282B"/>
    <w:rsid w:val="411B561D"/>
    <w:rsid w:val="421B5801"/>
    <w:rsid w:val="428648F6"/>
    <w:rsid w:val="43594578"/>
    <w:rsid w:val="43D441A9"/>
    <w:rsid w:val="442C5D93"/>
    <w:rsid w:val="454B0EBC"/>
    <w:rsid w:val="464565A6"/>
    <w:rsid w:val="476E313F"/>
    <w:rsid w:val="47713A57"/>
    <w:rsid w:val="485D16D4"/>
    <w:rsid w:val="487B1097"/>
    <w:rsid w:val="48D16788"/>
    <w:rsid w:val="497C0C22"/>
    <w:rsid w:val="4BA217CF"/>
    <w:rsid w:val="4D930C30"/>
    <w:rsid w:val="4E61488B"/>
    <w:rsid w:val="50AC78C7"/>
    <w:rsid w:val="5196484B"/>
    <w:rsid w:val="532A5B93"/>
    <w:rsid w:val="565A678F"/>
    <w:rsid w:val="56E125A0"/>
    <w:rsid w:val="573E5E34"/>
    <w:rsid w:val="57B53D1C"/>
    <w:rsid w:val="5AF97ECB"/>
    <w:rsid w:val="5B4B2B4A"/>
    <w:rsid w:val="5D1C2B90"/>
    <w:rsid w:val="5F1A77F8"/>
    <w:rsid w:val="62157A0E"/>
    <w:rsid w:val="6321792E"/>
    <w:rsid w:val="643B710C"/>
    <w:rsid w:val="66081D64"/>
    <w:rsid w:val="67095D94"/>
    <w:rsid w:val="69F61ED3"/>
    <w:rsid w:val="6BB43873"/>
    <w:rsid w:val="6C557385"/>
    <w:rsid w:val="6C860F1A"/>
    <w:rsid w:val="6E010532"/>
    <w:rsid w:val="6FC767EC"/>
    <w:rsid w:val="72E94CCB"/>
    <w:rsid w:val="74031DBD"/>
    <w:rsid w:val="74615856"/>
    <w:rsid w:val="783D66DF"/>
    <w:rsid w:val="788159C2"/>
    <w:rsid w:val="78992CEF"/>
    <w:rsid w:val="7A4F7B0A"/>
    <w:rsid w:val="7A721274"/>
    <w:rsid w:val="7D8E0CD4"/>
    <w:rsid w:val="7E834226"/>
    <w:rsid w:val="7F166E48"/>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keepNext/>
      <w:widowControl/>
      <w:numPr>
        <w:ilvl w:val="0"/>
        <w:numId w:val="1"/>
      </w:numPr>
      <w:jc w:val="center"/>
      <w:outlineLvl w:val="0"/>
    </w:pPr>
    <w:rPr>
      <w:rFonts w:ascii="黑体" w:hAnsi="宋体" w:eastAsia="黑体"/>
      <w:kern w:val="0"/>
      <w:sz w:val="52"/>
      <w:szCs w:val="20"/>
    </w:rPr>
  </w:style>
  <w:style w:type="paragraph" w:styleId="3">
    <w:name w:val="heading 2"/>
    <w:basedOn w:val="1"/>
    <w:next w:val="1"/>
    <w:link w:val="26"/>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3"/>
    <w:basedOn w:val="1"/>
    <w:qFormat/>
    <w:uiPriority w:val="0"/>
    <w:pPr>
      <w:widowControl w:val="0"/>
      <w:spacing w:after="0"/>
      <w:jc w:val="both"/>
    </w:pPr>
    <w:rPr>
      <w:rFonts w:ascii="宋体" w:hAnsi="Times New Roman" w:eastAsia="宋体" w:cs="宋体"/>
      <w:kern w:val="0"/>
      <w:sz w:val="24"/>
      <w:szCs w:val="20"/>
      <w:lang w:val="en-US" w:eastAsia="zh-CN" w:bidi="ar-SA"/>
    </w:rPr>
  </w:style>
  <w:style w:type="paragraph" w:styleId="7">
    <w:name w:val="Body Text"/>
    <w:basedOn w:val="1"/>
    <w:next w:val="8"/>
    <w:qFormat/>
    <w:uiPriority w:val="0"/>
    <w:pPr>
      <w:spacing w:line="0" w:lineRule="atLeast"/>
    </w:pPr>
    <w:rPr>
      <w:rFonts w:ascii="Calibri" w:hAnsi="Calibri"/>
      <w:b/>
      <w:sz w:val="30"/>
      <w:szCs w:val="20"/>
    </w:rPr>
  </w:style>
  <w:style w:type="paragraph" w:styleId="8">
    <w:name w:val="Date"/>
    <w:basedOn w:val="1"/>
    <w:next w:val="1"/>
    <w:qFormat/>
    <w:uiPriority w:val="0"/>
    <w:rPr>
      <w:sz w:val="24"/>
      <w:szCs w:val="20"/>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3">
    <w:name w:val="toc 1"/>
    <w:basedOn w:val="1"/>
    <w:next w:val="1"/>
    <w:uiPriority w:val="0"/>
  </w:style>
  <w:style w:type="paragraph" w:styleId="14">
    <w:name w:val="Normal (Web)"/>
    <w:basedOn w:val="1"/>
    <w:next w:val="1"/>
    <w:qFormat/>
    <w:uiPriority w:val="0"/>
    <w:pPr>
      <w:widowControl/>
      <w:adjustRightInd w:val="0"/>
      <w:snapToGrid w:val="0"/>
      <w:spacing w:after="200"/>
      <w:jc w:val="left"/>
    </w:pPr>
    <w:rPr>
      <w:rFonts w:ascii="Times New Roman" w:hAnsi="Times New Roman" w:eastAsia="微软雅黑"/>
      <w:kern w:val="0"/>
      <w:sz w:val="24"/>
      <w:szCs w:val="24"/>
    </w:rPr>
  </w:style>
  <w:style w:type="paragraph" w:styleId="15">
    <w:name w:val="Title"/>
    <w:basedOn w:val="1"/>
    <w:next w:val="1"/>
    <w:qFormat/>
    <w:uiPriority w:val="0"/>
    <w:pPr>
      <w:widowControl/>
      <w:spacing w:before="240" w:after="60"/>
      <w:jc w:val="center"/>
      <w:outlineLvl w:val="0"/>
    </w:pPr>
    <w:rPr>
      <w:rFonts w:ascii="Arial" w:hAnsi="Arial"/>
      <w:b/>
      <w:bCs/>
      <w:kern w:val="0"/>
      <w:sz w:val="44"/>
      <w:szCs w:val="32"/>
    </w:rPr>
  </w:style>
  <w:style w:type="character" w:styleId="18">
    <w:name w:val="page number"/>
    <w:basedOn w:val="17"/>
    <w:qFormat/>
    <w:uiPriority w:val="0"/>
    <w:rPr>
      <w:rFonts w:ascii="Calibri" w:hAnsi="Calibri" w:eastAsia="宋体" w:cs="Times New Roman"/>
    </w:rPr>
  </w:style>
  <w:style w:type="paragraph" w:customStyle="1" w:styleId="19">
    <w:name w:val="列出段落1"/>
    <w:basedOn w:val="1"/>
    <w:qFormat/>
    <w:uiPriority w:val="0"/>
    <w:pPr>
      <w:ind w:firstLine="420" w:firstLineChars="200"/>
    </w:pPr>
    <w:rPr>
      <w:rFonts w:ascii="Times New Roman" w:hAnsi="Times New Roman" w:eastAsia="宋体"/>
      <w:szCs w:val="24"/>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styleId="21">
    <w:name w:val="List Paragraph"/>
    <w:basedOn w:val="1"/>
    <w:qFormat/>
    <w:uiPriority w:val="0"/>
    <w:pPr>
      <w:ind w:firstLine="420" w:firstLineChars="200"/>
    </w:pPr>
    <w:rPr>
      <w:rFonts w:ascii="Calibri" w:hAnsi="Calibri"/>
      <w:szCs w:val="22"/>
    </w:rPr>
  </w:style>
  <w:style w:type="character" w:customStyle="1" w:styleId="22">
    <w:name w:val="NormalCharacter"/>
    <w:qFormat/>
    <w:uiPriority w:val="0"/>
    <w:rPr>
      <w:rFonts w:ascii="Times New Roman" w:hAnsi="Times New Roman" w:eastAsia="宋体" w:cs="Times New Roman"/>
    </w:rPr>
  </w:style>
  <w:style w:type="paragraph" w:customStyle="1" w:styleId="23">
    <w:name w:val="HtmlNormal"/>
    <w:basedOn w:val="1"/>
    <w:qFormat/>
    <w:uiPriority w:val="0"/>
    <w:pPr>
      <w:spacing w:before="100" w:beforeAutospacing="1" w:after="100" w:afterAutospacing="1"/>
      <w:jc w:val="left"/>
    </w:pPr>
    <w:rPr>
      <w:rFonts w:ascii="宋体" w:hAnsi="宋体" w:eastAsia="宋体" w:cs="Times New Roman"/>
      <w:kern w:val="0"/>
      <w:sz w:val="24"/>
    </w:rPr>
  </w:style>
  <w:style w:type="character" w:customStyle="1" w:styleId="24">
    <w:name w:val="标题 1 Char"/>
    <w:link w:val="2"/>
    <w:qFormat/>
    <w:uiPriority w:val="0"/>
    <w:rPr>
      <w:rFonts w:ascii="黑体" w:hAnsi="宋体" w:eastAsia="黑体"/>
      <w:kern w:val="0"/>
      <w:sz w:val="52"/>
      <w:szCs w:val="20"/>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6">
    <w:name w:val="标题 2 Char2"/>
    <w:link w:val="3"/>
    <w:qFormat/>
    <w:uiPriority w:val="0"/>
    <w:rPr>
      <w:rFonts w:ascii="Arial" w:hAnsi="Arial" w:eastAsia="黑体"/>
      <w:b/>
      <w:sz w:val="32"/>
    </w:rPr>
  </w:style>
  <w:style w:type="paragraph" w:customStyle="1" w:styleId="27">
    <w:name w:val="Body text|1"/>
    <w:basedOn w:val="1"/>
    <w:qFormat/>
    <w:uiPriority w:val="0"/>
    <w:pPr>
      <w:widowControl w:val="0"/>
      <w:shd w:val="clear" w:color="auto" w:fill="auto"/>
      <w:spacing w:line="37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16930</Words>
  <Characters>18234</Characters>
  <Lines>0</Lines>
  <Paragraphs>0</Paragraphs>
  <TotalTime>0</TotalTime>
  <ScaleCrop>false</ScaleCrop>
  <LinksUpToDate>false</LinksUpToDate>
  <CharactersWithSpaces>19675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2025-05-29T05:47:00Z</dcterms:created>
  <dc:creator>123</dc:creator>
  <cp:lastModifiedBy>熬夜仙女.</cp:lastModifiedBy>
  <dcterms:modified xsi:type="dcterms:W3CDTF">2025-07-08T04:58:30Z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eyJoZGlkIjoiYjEyYzgyZjA5OTJhYTc0M2ZkNDAzZWNmYjA0ZTNjMzAiLCJ1c2VySWQiOiIxMzAwNzgzNTU1In0=</vt:lpwstr>
  </property>
  <property fmtid="{D5CDD505-2E9C-101B-9397-08002B2CF9AE}" pid="4" name="ICV">
    <vt:lpwstr>8D56878F75A040F683514CAA21692785_13</vt:lpwstr>
  </property>
</Properties>
</file>