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5D" w:rsidRDefault="001B695D">
      <w:pPr>
        <w:rPr>
          <w:rFonts w:ascii="黑体" w:eastAsia="黑体"/>
          <w:b/>
          <w:bCs/>
          <w:sz w:val="48"/>
          <w:szCs w:val="48"/>
        </w:rPr>
      </w:pPr>
    </w:p>
    <w:p w:rsidR="001B695D" w:rsidRDefault="001B695D">
      <w:pPr>
        <w:jc w:val="center"/>
        <w:rPr>
          <w:rFonts w:ascii="黑体" w:eastAsia="黑体"/>
          <w:b/>
          <w:bCs/>
          <w:sz w:val="72"/>
          <w:szCs w:val="72"/>
          <w:highlight w:val="yellow"/>
        </w:rPr>
      </w:pPr>
    </w:p>
    <w:p w:rsidR="001B695D" w:rsidRDefault="002555EE">
      <w:pPr>
        <w:pStyle w:val="a7"/>
        <w:spacing w:line="360" w:lineRule="auto"/>
        <w:jc w:val="center"/>
        <w:rPr>
          <w:rFonts w:hAnsi="宋体"/>
          <w:b/>
          <w:bCs/>
          <w:w w:val="98"/>
          <w:sz w:val="52"/>
          <w:szCs w:val="52"/>
        </w:rPr>
      </w:pPr>
      <w:r>
        <w:rPr>
          <w:rFonts w:hAnsi="宋体" w:hint="eastAsia"/>
          <w:b/>
          <w:bCs/>
          <w:w w:val="98"/>
          <w:sz w:val="52"/>
          <w:szCs w:val="52"/>
        </w:rPr>
        <w:t>南关区教育薄弱环节改善</w:t>
      </w:r>
    </w:p>
    <w:p w:rsidR="001B695D" w:rsidRDefault="002555EE">
      <w:pPr>
        <w:pStyle w:val="a7"/>
        <w:spacing w:line="360" w:lineRule="auto"/>
        <w:jc w:val="center"/>
        <w:rPr>
          <w:rFonts w:hAnsi="宋体"/>
          <w:b/>
          <w:bCs/>
          <w:w w:val="98"/>
          <w:sz w:val="52"/>
          <w:szCs w:val="52"/>
        </w:rPr>
      </w:pPr>
      <w:r>
        <w:rPr>
          <w:rFonts w:hAnsi="宋体" w:hint="eastAsia"/>
          <w:b/>
          <w:bCs/>
          <w:w w:val="98"/>
          <w:sz w:val="52"/>
          <w:szCs w:val="52"/>
        </w:rPr>
        <w:t>与能力提升项目（智慧校园）（二次）</w:t>
      </w:r>
    </w:p>
    <w:p w:rsidR="001B695D" w:rsidRDefault="001B695D">
      <w:pPr>
        <w:pStyle w:val="a7"/>
        <w:spacing w:line="360" w:lineRule="auto"/>
        <w:jc w:val="center"/>
        <w:rPr>
          <w:rFonts w:hAnsi="宋体"/>
          <w:b/>
          <w:bCs/>
          <w:w w:val="98"/>
          <w:sz w:val="52"/>
          <w:szCs w:val="52"/>
        </w:rPr>
      </w:pPr>
    </w:p>
    <w:p w:rsidR="0011582F" w:rsidRDefault="002555EE" w:rsidP="0011582F">
      <w:pPr>
        <w:pStyle w:val="a7"/>
        <w:spacing w:line="360" w:lineRule="auto"/>
        <w:jc w:val="center"/>
        <w:rPr>
          <w:rFonts w:hAnsi="宋体" w:hint="eastAsia"/>
          <w:b/>
          <w:bCs/>
          <w:sz w:val="52"/>
          <w:szCs w:val="52"/>
        </w:rPr>
      </w:pPr>
      <w:r>
        <w:rPr>
          <w:rFonts w:hAnsi="宋体" w:hint="eastAsia"/>
          <w:b/>
          <w:bCs/>
          <w:sz w:val="52"/>
          <w:szCs w:val="52"/>
        </w:rPr>
        <w:t>招标文件</w:t>
      </w:r>
    </w:p>
    <w:p w:rsidR="0011582F" w:rsidRPr="0011582F" w:rsidRDefault="0011582F" w:rsidP="0011582F">
      <w:pPr>
        <w:pStyle w:val="a7"/>
        <w:spacing w:line="360" w:lineRule="auto"/>
        <w:jc w:val="center"/>
        <w:rPr>
          <w:rFonts w:hAnsi="宋体"/>
          <w:b/>
          <w:bCs/>
          <w:sz w:val="52"/>
          <w:szCs w:val="52"/>
        </w:rPr>
      </w:pPr>
      <w:r w:rsidRPr="0011582F">
        <w:rPr>
          <w:rFonts w:hAnsi="宋体" w:hint="eastAsia"/>
          <w:b/>
          <w:bCs/>
          <w:color w:val="000000" w:themeColor="text1"/>
          <w:sz w:val="30"/>
          <w:szCs w:val="30"/>
        </w:rPr>
        <w:t>项目编号：采购计划-[2025]-00029号-1</w:t>
      </w:r>
    </w:p>
    <w:p w:rsidR="001B695D" w:rsidRPr="0011582F" w:rsidRDefault="001B695D">
      <w:pPr>
        <w:spacing w:line="1000" w:lineRule="exact"/>
        <w:jc w:val="center"/>
        <w:rPr>
          <w:rFonts w:ascii="宋体"/>
          <w:b/>
          <w:bCs/>
          <w:color w:val="000000" w:themeColor="text1"/>
          <w:sz w:val="30"/>
          <w:szCs w:val="30"/>
        </w:rPr>
      </w:pPr>
    </w:p>
    <w:p w:rsidR="001B695D" w:rsidRPr="0011582F" w:rsidRDefault="001B695D" w:rsidP="0011582F">
      <w:pPr>
        <w:pStyle w:val="a7"/>
        <w:ind w:firstLineChars="495" w:firstLine="1039"/>
        <w:rPr>
          <w:rFonts w:hAnsi="宋体" w:cs="Times New Roman"/>
          <w:vertAlign w:val="superscript"/>
        </w:rPr>
      </w:pPr>
    </w:p>
    <w:p w:rsidR="001B695D" w:rsidRDefault="001B695D">
      <w:pPr>
        <w:pStyle w:val="a7"/>
        <w:ind w:firstLineChars="495" w:firstLine="1039"/>
        <w:rPr>
          <w:rFonts w:hAnsi="宋体" w:cs="Times New Roman"/>
          <w:vertAlign w:val="superscript"/>
        </w:rPr>
      </w:pPr>
    </w:p>
    <w:p w:rsidR="001B695D" w:rsidRDefault="001B695D">
      <w:pPr>
        <w:pStyle w:val="a7"/>
        <w:ind w:firstLineChars="495" w:firstLine="1039"/>
        <w:rPr>
          <w:rFonts w:hAnsi="宋体" w:cs="Times New Roman"/>
          <w:vertAlign w:val="superscript"/>
        </w:rPr>
      </w:pPr>
    </w:p>
    <w:p w:rsidR="001B695D" w:rsidRDefault="001B695D">
      <w:pPr>
        <w:pStyle w:val="a7"/>
        <w:rPr>
          <w:rFonts w:hAnsi="宋体" w:cs="Times New Roman"/>
          <w:vertAlign w:val="superscript"/>
        </w:rPr>
      </w:pPr>
    </w:p>
    <w:p w:rsidR="001B695D" w:rsidRDefault="001B695D">
      <w:pPr>
        <w:pStyle w:val="a7"/>
        <w:rPr>
          <w:rFonts w:hAnsi="宋体" w:cs="Times New Roman"/>
          <w:vertAlign w:val="superscript"/>
        </w:rPr>
      </w:pPr>
    </w:p>
    <w:p w:rsidR="001B695D" w:rsidRDefault="001B695D">
      <w:pPr>
        <w:pStyle w:val="a7"/>
        <w:ind w:firstLineChars="495" w:firstLine="1590"/>
        <w:rPr>
          <w:rFonts w:hAnsi="宋体" w:cs="Times New Roman"/>
          <w:b/>
          <w:bCs/>
          <w:sz w:val="32"/>
          <w:szCs w:val="32"/>
        </w:rPr>
      </w:pPr>
    </w:p>
    <w:p w:rsidR="001B695D" w:rsidRDefault="001B695D">
      <w:pPr>
        <w:pStyle w:val="a7"/>
        <w:ind w:firstLineChars="495" w:firstLine="1590"/>
        <w:rPr>
          <w:rFonts w:hAnsi="宋体" w:cs="Times New Roman"/>
          <w:b/>
          <w:bCs/>
          <w:sz w:val="32"/>
          <w:szCs w:val="32"/>
        </w:rPr>
      </w:pPr>
    </w:p>
    <w:p w:rsidR="001B695D" w:rsidRDefault="001B695D">
      <w:pPr>
        <w:pStyle w:val="a7"/>
        <w:spacing w:line="360" w:lineRule="auto"/>
        <w:ind w:firstLineChars="403" w:firstLine="1133"/>
        <w:rPr>
          <w:rFonts w:hAnsi="宋体" w:cs="Times New Roman"/>
          <w:b/>
          <w:bCs/>
          <w:sz w:val="28"/>
          <w:szCs w:val="28"/>
        </w:rPr>
      </w:pPr>
    </w:p>
    <w:p w:rsidR="001B695D" w:rsidRDefault="002555EE">
      <w:pPr>
        <w:spacing w:line="480" w:lineRule="auto"/>
        <w:jc w:val="center"/>
        <w:rPr>
          <w:rFonts w:ascii="宋体"/>
          <w:b/>
          <w:bCs/>
          <w:sz w:val="32"/>
          <w:szCs w:val="32"/>
        </w:rPr>
      </w:pPr>
      <w:r>
        <w:rPr>
          <w:rFonts w:ascii="宋体" w:hAnsi="宋体" w:cs="宋体" w:hint="eastAsia"/>
          <w:b/>
          <w:bCs/>
          <w:sz w:val="32"/>
          <w:szCs w:val="32"/>
        </w:rPr>
        <w:t>采</w:t>
      </w:r>
      <w:r>
        <w:rPr>
          <w:rFonts w:ascii="宋体" w:hAnsi="宋体" w:cs="宋体"/>
          <w:b/>
          <w:bCs/>
          <w:sz w:val="32"/>
          <w:szCs w:val="32"/>
        </w:rPr>
        <w:t xml:space="preserve">   </w:t>
      </w:r>
      <w:r>
        <w:rPr>
          <w:rFonts w:ascii="宋体" w:hAnsi="宋体" w:cs="宋体" w:hint="eastAsia"/>
          <w:b/>
          <w:bCs/>
          <w:sz w:val="32"/>
          <w:szCs w:val="32"/>
        </w:rPr>
        <w:t>购</w:t>
      </w:r>
      <w:r>
        <w:rPr>
          <w:rFonts w:ascii="宋体" w:hAnsi="宋体" w:cs="宋体"/>
          <w:b/>
          <w:bCs/>
          <w:sz w:val="32"/>
          <w:szCs w:val="32"/>
        </w:rPr>
        <w:t xml:space="preserve">   </w:t>
      </w:r>
      <w:r>
        <w:rPr>
          <w:rFonts w:ascii="宋体" w:hAnsi="宋体" w:cs="宋体" w:hint="eastAsia"/>
          <w:b/>
          <w:bCs/>
          <w:sz w:val="32"/>
          <w:szCs w:val="32"/>
        </w:rPr>
        <w:t>人：长春市南关区教育局</w:t>
      </w:r>
    </w:p>
    <w:p w:rsidR="001B695D" w:rsidRDefault="001B695D">
      <w:pPr>
        <w:pStyle w:val="a7"/>
        <w:spacing w:line="360" w:lineRule="auto"/>
        <w:ind w:firstLineChars="403" w:firstLine="1133"/>
        <w:jc w:val="center"/>
        <w:rPr>
          <w:rFonts w:hAnsi="宋体" w:cs="Times New Roman"/>
          <w:b/>
          <w:bCs/>
          <w:sz w:val="28"/>
          <w:szCs w:val="28"/>
        </w:rPr>
      </w:pPr>
    </w:p>
    <w:p w:rsidR="001B695D" w:rsidRDefault="002555EE">
      <w:pPr>
        <w:spacing w:line="480" w:lineRule="auto"/>
        <w:jc w:val="center"/>
        <w:rPr>
          <w:rFonts w:ascii="宋体"/>
          <w:b/>
          <w:bCs/>
          <w:sz w:val="32"/>
          <w:szCs w:val="32"/>
        </w:rPr>
      </w:pPr>
      <w:r>
        <w:rPr>
          <w:rFonts w:ascii="宋体" w:hAnsi="宋体" w:cs="宋体" w:hint="eastAsia"/>
          <w:b/>
          <w:bCs/>
          <w:sz w:val="32"/>
          <w:szCs w:val="32"/>
        </w:rPr>
        <w:t>采购代理机构：长春市南关区政府采购中心</w:t>
      </w:r>
    </w:p>
    <w:p w:rsidR="001B695D" w:rsidRDefault="001B695D">
      <w:pPr>
        <w:pStyle w:val="a7"/>
        <w:spacing w:line="360" w:lineRule="auto"/>
        <w:rPr>
          <w:rFonts w:hAnsi="宋体" w:cs="Times New Roman"/>
          <w:b/>
          <w:bCs/>
          <w:w w:val="95"/>
          <w:sz w:val="32"/>
          <w:szCs w:val="32"/>
        </w:rPr>
      </w:pPr>
    </w:p>
    <w:p w:rsidR="001B695D" w:rsidRDefault="002555EE">
      <w:pPr>
        <w:pStyle w:val="a7"/>
        <w:spacing w:line="360" w:lineRule="auto"/>
        <w:jc w:val="center"/>
        <w:rPr>
          <w:rFonts w:hAnsi="宋体" w:cs="Times New Roman"/>
          <w:b/>
          <w:bCs/>
          <w:sz w:val="28"/>
          <w:szCs w:val="28"/>
        </w:rPr>
        <w:sectPr w:rsidR="001B695D">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linePitch="312"/>
        </w:sectPr>
      </w:pPr>
      <w:r>
        <w:rPr>
          <w:rFonts w:hAnsi="宋体" w:hint="eastAsia"/>
          <w:b/>
          <w:bCs/>
          <w:sz w:val="28"/>
          <w:szCs w:val="28"/>
        </w:rPr>
        <w:t>编制日期：二〇二五年六月</w:t>
      </w:r>
    </w:p>
    <w:p w:rsidR="001B695D" w:rsidRDefault="001B695D">
      <w:pPr>
        <w:autoSpaceDE w:val="0"/>
        <w:autoSpaceDN w:val="0"/>
        <w:adjustRightInd w:val="0"/>
        <w:jc w:val="center"/>
        <w:rPr>
          <w:rFonts w:ascii="黑体" w:eastAsia="黑体"/>
          <w:b/>
          <w:bCs/>
          <w:sz w:val="44"/>
          <w:szCs w:val="44"/>
          <w:lang w:val="zh-CN"/>
        </w:rPr>
      </w:pPr>
      <w:bookmarkStart w:id="0" w:name="_Toc327196131"/>
    </w:p>
    <w:p w:rsidR="001B695D" w:rsidRDefault="002555EE">
      <w:pPr>
        <w:autoSpaceDE w:val="0"/>
        <w:autoSpaceDN w:val="0"/>
        <w:adjustRightInd w:val="0"/>
        <w:jc w:val="center"/>
        <w:rPr>
          <w:rFonts w:ascii="黑体" w:eastAsia="黑体"/>
          <w:b/>
          <w:bCs/>
          <w:sz w:val="44"/>
          <w:szCs w:val="44"/>
          <w:lang w:val="zh-CN"/>
        </w:rPr>
      </w:pPr>
      <w:r>
        <w:rPr>
          <w:rFonts w:ascii="黑体" w:eastAsia="黑体" w:cs="黑体" w:hint="eastAsia"/>
          <w:b/>
          <w:bCs/>
          <w:sz w:val="44"/>
          <w:szCs w:val="44"/>
          <w:lang w:val="zh-CN"/>
        </w:rPr>
        <w:t>目</w:t>
      </w:r>
      <w:r>
        <w:rPr>
          <w:rFonts w:ascii="黑体" w:eastAsia="黑体" w:cs="黑体"/>
          <w:b/>
          <w:bCs/>
          <w:sz w:val="44"/>
          <w:szCs w:val="44"/>
          <w:lang w:val="zh-CN"/>
        </w:rPr>
        <w:t xml:space="preserve"> </w:t>
      </w:r>
      <w:r>
        <w:rPr>
          <w:rFonts w:ascii="黑体" w:eastAsia="黑体" w:cs="黑体"/>
          <w:b/>
          <w:bCs/>
          <w:sz w:val="44"/>
          <w:szCs w:val="44"/>
        </w:rPr>
        <w:t xml:space="preserve">   </w:t>
      </w:r>
      <w:r>
        <w:rPr>
          <w:rFonts w:ascii="黑体" w:eastAsia="黑体" w:cs="黑体"/>
          <w:b/>
          <w:bCs/>
          <w:sz w:val="44"/>
          <w:szCs w:val="44"/>
          <w:lang w:val="zh-CN"/>
        </w:rPr>
        <w:t xml:space="preserve"> </w:t>
      </w:r>
      <w:r>
        <w:rPr>
          <w:rFonts w:ascii="黑体" w:eastAsia="黑体" w:cs="黑体" w:hint="eastAsia"/>
          <w:b/>
          <w:bCs/>
          <w:sz w:val="44"/>
          <w:szCs w:val="44"/>
          <w:lang w:val="zh-CN"/>
        </w:rPr>
        <w:t>录</w:t>
      </w:r>
    </w:p>
    <w:p w:rsidR="001B695D" w:rsidRDefault="001B695D">
      <w:pPr>
        <w:autoSpaceDE w:val="0"/>
        <w:autoSpaceDN w:val="0"/>
        <w:adjustRightInd w:val="0"/>
        <w:jc w:val="center"/>
        <w:rPr>
          <w:rFonts w:ascii="黑体" w:eastAsia="黑体"/>
          <w:b/>
          <w:bCs/>
          <w:sz w:val="44"/>
          <w:szCs w:val="44"/>
          <w:lang w:val="zh-CN"/>
        </w:rPr>
      </w:pPr>
    </w:p>
    <w:p w:rsidR="001B695D" w:rsidRDefault="007358E3">
      <w:pPr>
        <w:pStyle w:val="10"/>
        <w:tabs>
          <w:tab w:val="right" w:leader="dot" w:pos="9912"/>
        </w:tabs>
        <w:spacing w:line="480" w:lineRule="auto"/>
        <w:jc w:val="distribute"/>
        <w:rPr>
          <w:sz w:val="22"/>
          <w:szCs w:val="22"/>
        </w:rPr>
      </w:pPr>
      <w:r w:rsidRPr="007358E3">
        <w:rPr>
          <w:rFonts w:ascii="黑体" w:eastAsia="黑体" w:cs="黑体"/>
          <w:b/>
          <w:bCs/>
          <w:sz w:val="22"/>
          <w:szCs w:val="22"/>
          <w:lang w:val="zh-CN"/>
        </w:rPr>
        <w:fldChar w:fldCharType="begin"/>
      </w:r>
      <w:r w:rsidR="002555EE">
        <w:rPr>
          <w:rFonts w:ascii="黑体" w:eastAsia="黑体" w:cs="黑体"/>
          <w:b/>
          <w:bCs/>
          <w:sz w:val="22"/>
          <w:szCs w:val="22"/>
          <w:lang w:val="zh-CN"/>
        </w:rPr>
        <w:instrText xml:space="preserve"> TOC \o "1-1" \h \z \u </w:instrText>
      </w:r>
      <w:r w:rsidRPr="007358E3">
        <w:rPr>
          <w:rFonts w:ascii="黑体" w:eastAsia="黑体" w:cs="黑体"/>
          <w:b/>
          <w:bCs/>
          <w:sz w:val="22"/>
          <w:szCs w:val="22"/>
          <w:lang w:val="zh-CN"/>
        </w:rPr>
        <w:fldChar w:fldCharType="separate"/>
      </w:r>
    </w:p>
    <w:p w:rsidR="001B695D" w:rsidRDefault="007358E3">
      <w:pPr>
        <w:pStyle w:val="10"/>
        <w:tabs>
          <w:tab w:val="right" w:leader="dot" w:pos="9571"/>
        </w:tabs>
        <w:spacing w:line="480" w:lineRule="auto"/>
        <w:rPr>
          <w:rFonts w:ascii="宋体"/>
          <w:b/>
          <w:bCs/>
          <w:sz w:val="30"/>
          <w:szCs w:val="30"/>
        </w:rPr>
      </w:pPr>
      <w:hyperlink w:anchor="_Toc464048110" w:history="1">
        <w:r w:rsidR="002555EE">
          <w:rPr>
            <w:rStyle w:val="af3"/>
            <w:rFonts w:ascii="宋体" w:hAnsi="宋体" w:cs="宋体" w:hint="eastAsia"/>
            <w:b/>
            <w:bCs/>
            <w:sz w:val="30"/>
            <w:szCs w:val="30"/>
          </w:rPr>
          <w:t>第一章</w:t>
        </w:r>
        <w:r w:rsidR="002555EE">
          <w:rPr>
            <w:rStyle w:val="af3"/>
            <w:rFonts w:ascii="宋体" w:hAnsi="宋体" w:cs="宋体"/>
            <w:b/>
            <w:bCs/>
            <w:sz w:val="30"/>
            <w:szCs w:val="30"/>
          </w:rPr>
          <w:t xml:space="preserve"> </w:t>
        </w:r>
        <w:r w:rsidR="002555EE">
          <w:rPr>
            <w:rStyle w:val="af3"/>
            <w:rFonts w:ascii="宋体" w:hAnsi="宋体" w:cs="宋体" w:hint="eastAsia"/>
            <w:b/>
            <w:bCs/>
            <w:sz w:val="30"/>
            <w:szCs w:val="30"/>
          </w:rPr>
          <w:t>招标公告</w:t>
        </w:r>
        <w:r w:rsidR="002555EE">
          <w:rPr>
            <w:rFonts w:ascii="宋体"/>
            <w:b/>
            <w:bCs/>
            <w:sz w:val="30"/>
            <w:szCs w:val="30"/>
          </w:rPr>
          <w:tab/>
        </w:r>
        <w:r w:rsidR="002555EE">
          <w:rPr>
            <w:rFonts w:ascii="宋体" w:hAnsi="宋体" w:cs="宋体"/>
            <w:b/>
            <w:bCs/>
            <w:sz w:val="30"/>
            <w:szCs w:val="30"/>
          </w:rPr>
          <w:t>2</w:t>
        </w:r>
      </w:hyperlink>
    </w:p>
    <w:p w:rsidR="001B695D" w:rsidRDefault="007358E3">
      <w:pPr>
        <w:pStyle w:val="10"/>
        <w:tabs>
          <w:tab w:val="right" w:leader="dot" w:pos="9571"/>
        </w:tabs>
        <w:spacing w:line="480" w:lineRule="auto"/>
        <w:rPr>
          <w:rFonts w:ascii="宋体"/>
          <w:b/>
          <w:bCs/>
          <w:sz w:val="30"/>
          <w:szCs w:val="30"/>
        </w:rPr>
      </w:pPr>
      <w:hyperlink w:anchor="_Toc464048111" w:history="1">
        <w:r w:rsidR="002555EE">
          <w:rPr>
            <w:rStyle w:val="af3"/>
            <w:rFonts w:ascii="宋体" w:hAnsi="宋体" w:cs="宋体" w:hint="eastAsia"/>
            <w:b/>
            <w:bCs/>
            <w:sz w:val="30"/>
            <w:szCs w:val="30"/>
          </w:rPr>
          <w:t>第二章</w:t>
        </w:r>
        <w:r w:rsidR="002555EE">
          <w:rPr>
            <w:rStyle w:val="af3"/>
            <w:rFonts w:ascii="宋体" w:hAnsi="宋体" w:cs="宋体"/>
            <w:b/>
            <w:bCs/>
            <w:sz w:val="30"/>
            <w:szCs w:val="30"/>
          </w:rPr>
          <w:t xml:space="preserve"> </w:t>
        </w:r>
        <w:r w:rsidR="002555EE">
          <w:rPr>
            <w:rStyle w:val="af3"/>
            <w:rFonts w:ascii="宋体" w:hAnsi="宋体" w:cs="宋体" w:hint="eastAsia"/>
            <w:b/>
            <w:bCs/>
            <w:sz w:val="30"/>
            <w:szCs w:val="30"/>
          </w:rPr>
          <w:t>投标人须知</w:t>
        </w:r>
        <w:r w:rsidR="002555EE">
          <w:rPr>
            <w:rFonts w:ascii="宋体"/>
            <w:b/>
            <w:bCs/>
            <w:sz w:val="30"/>
            <w:szCs w:val="30"/>
          </w:rPr>
          <w:tab/>
        </w:r>
        <w:r w:rsidR="002555EE">
          <w:rPr>
            <w:rFonts w:ascii="宋体" w:hAnsi="宋体" w:cs="宋体" w:hint="eastAsia"/>
            <w:b/>
            <w:bCs/>
            <w:sz w:val="30"/>
            <w:szCs w:val="30"/>
          </w:rPr>
          <w:t>4</w:t>
        </w:r>
      </w:hyperlink>
    </w:p>
    <w:p w:rsidR="001B695D" w:rsidRDefault="007358E3">
      <w:pPr>
        <w:pStyle w:val="10"/>
        <w:tabs>
          <w:tab w:val="right" w:leader="dot" w:pos="9571"/>
        </w:tabs>
        <w:spacing w:line="480" w:lineRule="auto"/>
        <w:rPr>
          <w:sz w:val="30"/>
          <w:szCs w:val="30"/>
        </w:rPr>
      </w:pPr>
      <w:hyperlink w:anchor="_Toc464048112" w:history="1">
        <w:r w:rsidR="002555EE">
          <w:rPr>
            <w:rStyle w:val="af3"/>
            <w:rFonts w:ascii="宋体" w:hAnsi="宋体" w:cs="宋体" w:hint="eastAsia"/>
            <w:b/>
            <w:bCs/>
            <w:sz w:val="30"/>
            <w:szCs w:val="30"/>
          </w:rPr>
          <w:t>第三章</w:t>
        </w:r>
        <w:r w:rsidR="002555EE">
          <w:rPr>
            <w:rStyle w:val="af3"/>
            <w:rFonts w:ascii="宋体" w:hAnsi="宋体" w:cs="宋体"/>
            <w:b/>
            <w:bCs/>
            <w:sz w:val="30"/>
            <w:szCs w:val="30"/>
          </w:rPr>
          <w:t xml:space="preserve"> </w:t>
        </w:r>
        <w:r w:rsidR="002555EE">
          <w:rPr>
            <w:rStyle w:val="af3"/>
            <w:rFonts w:ascii="宋体" w:hAnsi="宋体" w:cs="宋体" w:hint="eastAsia"/>
            <w:b/>
            <w:bCs/>
            <w:sz w:val="30"/>
            <w:szCs w:val="30"/>
          </w:rPr>
          <w:t>评标</w:t>
        </w:r>
        <w:bookmarkStart w:id="1" w:name="_Hlt500751476"/>
        <w:bookmarkStart w:id="2" w:name="_Hlt500751477"/>
        <w:r w:rsidR="002555EE">
          <w:rPr>
            <w:rStyle w:val="af3"/>
            <w:rFonts w:ascii="宋体" w:hAnsi="宋体" w:cs="宋体" w:hint="eastAsia"/>
            <w:b/>
            <w:bCs/>
            <w:sz w:val="30"/>
            <w:szCs w:val="30"/>
          </w:rPr>
          <w:t>标</w:t>
        </w:r>
        <w:bookmarkStart w:id="3" w:name="_Hlt465162300"/>
        <w:bookmarkStart w:id="4" w:name="_Hlt465162299"/>
        <w:bookmarkStart w:id="5" w:name="_Hlt535247069"/>
        <w:bookmarkEnd w:id="1"/>
        <w:bookmarkEnd w:id="2"/>
        <w:r w:rsidR="002555EE">
          <w:rPr>
            <w:rStyle w:val="af3"/>
            <w:rFonts w:ascii="宋体" w:hAnsi="宋体" w:cs="宋体" w:hint="eastAsia"/>
            <w:b/>
            <w:bCs/>
            <w:sz w:val="30"/>
            <w:szCs w:val="30"/>
          </w:rPr>
          <w:t>准</w:t>
        </w:r>
        <w:bookmarkStart w:id="6" w:name="_Hlt535249260"/>
        <w:bookmarkEnd w:id="3"/>
        <w:bookmarkEnd w:id="4"/>
        <w:bookmarkEnd w:id="5"/>
        <w:r w:rsidR="002555EE">
          <w:rPr>
            <w:rStyle w:val="af3"/>
            <w:rFonts w:ascii="宋体" w:hAnsi="宋体" w:cs="宋体" w:hint="eastAsia"/>
            <w:b/>
            <w:bCs/>
            <w:sz w:val="30"/>
            <w:szCs w:val="30"/>
          </w:rPr>
          <w:t>和</w:t>
        </w:r>
        <w:bookmarkEnd w:id="6"/>
        <w:r w:rsidR="002555EE">
          <w:rPr>
            <w:rStyle w:val="af3"/>
            <w:rFonts w:ascii="宋体" w:hAnsi="宋体" w:cs="宋体" w:hint="eastAsia"/>
            <w:b/>
            <w:bCs/>
            <w:sz w:val="30"/>
            <w:szCs w:val="30"/>
          </w:rPr>
          <w:t>方法</w:t>
        </w:r>
        <w:r w:rsidR="002555EE">
          <w:rPr>
            <w:rFonts w:ascii="宋体"/>
            <w:b/>
            <w:bCs/>
            <w:sz w:val="30"/>
            <w:szCs w:val="30"/>
          </w:rPr>
          <w:tab/>
        </w:r>
        <w:r w:rsidR="002555EE">
          <w:rPr>
            <w:rFonts w:ascii="宋体" w:hAnsi="宋体" w:cs="宋体"/>
            <w:b/>
            <w:bCs/>
            <w:sz w:val="30"/>
            <w:szCs w:val="30"/>
          </w:rPr>
          <w:t>1</w:t>
        </w:r>
      </w:hyperlink>
      <w:r w:rsidR="002555EE">
        <w:rPr>
          <w:rFonts w:hint="eastAsia"/>
          <w:sz w:val="30"/>
          <w:szCs w:val="30"/>
        </w:rPr>
        <w:t>3</w:t>
      </w:r>
    </w:p>
    <w:p w:rsidR="001B695D" w:rsidRDefault="007358E3">
      <w:pPr>
        <w:pStyle w:val="10"/>
        <w:tabs>
          <w:tab w:val="right" w:leader="dot" w:pos="9571"/>
        </w:tabs>
        <w:spacing w:line="480" w:lineRule="auto"/>
        <w:rPr>
          <w:rFonts w:ascii="宋体"/>
          <w:b/>
          <w:bCs/>
          <w:sz w:val="30"/>
          <w:szCs w:val="30"/>
        </w:rPr>
      </w:pPr>
      <w:hyperlink w:anchor="_Toc464048113" w:history="1">
        <w:r w:rsidR="002555EE">
          <w:rPr>
            <w:rStyle w:val="af3"/>
            <w:rFonts w:ascii="宋体" w:hAnsi="宋体" w:cs="宋体" w:hint="eastAsia"/>
            <w:b/>
            <w:bCs/>
            <w:sz w:val="30"/>
            <w:szCs w:val="30"/>
            <w:lang w:val="zh-CN"/>
          </w:rPr>
          <w:t>第四章</w:t>
        </w:r>
        <w:r w:rsidR="002555EE">
          <w:rPr>
            <w:rStyle w:val="af3"/>
            <w:rFonts w:ascii="宋体" w:hAnsi="宋体" w:cs="宋体"/>
            <w:b/>
            <w:bCs/>
            <w:sz w:val="30"/>
            <w:szCs w:val="30"/>
            <w:lang w:val="zh-CN"/>
          </w:rPr>
          <w:t xml:space="preserve"> </w:t>
        </w:r>
        <w:r w:rsidR="002555EE">
          <w:rPr>
            <w:rStyle w:val="af3"/>
            <w:rFonts w:ascii="宋体" w:hAnsi="宋体" w:cs="宋体" w:hint="eastAsia"/>
            <w:b/>
            <w:bCs/>
            <w:sz w:val="30"/>
            <w:szCs w:val="30"/>
            <w:lang w:val="zh-CN"/>
          </w:rPr>
          <w:t>合同格式</w:t>
        </w:r>
        <w:r w:rsidR="002555EE">
          <w:rPr>
            <w:rFonts w:ascii="宋体"/>
            <w:b/>
            <w:bCs/>
            <w:sz w:val="30"/>
            <w:szCs w:val="30"/>
          </w:rPr>
          <w:tab/>
        </w:r>
        <w:r w:rsidR="002555EE">
          <w:rPr>
            <w:rFonts w:ascii="宋体" w:hAnsi="宋体" w:cs="宋体" w:hint="eastAsia"/>
            <w:b/>
            <w:bCs/>
            <w:sz w:val="30"/>
            <w:szCs w:val="30"/>
          </w:rPr>
          <w:t>25</w:t>
        </w:r>
      </w:hyperlink>
    </w:p>
    <w:p w:rsidR="001B695D" w:rsidRDefault="007358E3">
      <w:pPr>
        <w:pStyle w:val="10"/>
        <w:tabs>
          <w:tab w:val="right" w:leader="dot" w:pos="9571"/>
        </w:tabs>
        <w:spacing w:line="480" w:lineRule="auto"/>
        <w:rPr>
          <w:rFonts w:ascii="宋体"/>
          <w:b/>
          <w:bCs/>
          <w:sz w:val="30"/>
          <w:szCs w:val="30"/>
        </w:rPr>
      </w:pPr>
      <w:hyperlink w:anchor="_Toc464048115" w:history="1">
        <w:r w:rsidR="002555EE">
          <w:rPr>
            <w:rStyle w:val="af3"/>
            <w:rFonts w:ascii="宋体" w:hAnsi="宋体" w:cs="宋体" w:hint="eastAsia"/>
            <w:b/>
            <w:bCs/>
            <w:sz w:val="30"/>
            <w:szCs w:val="30"/>
          </w:rPr>
          <w:t>第五章</w:t>
        </w:r>
        <w:r w:rsidR="002555EE">
          <w:rPr>
            <w:rStyle w:val="af3"/>
            <w:rFonts w:ascii="宋体" w:hAnsi="宋体" w:cs="宋体"/>
            <w:b/>
            <w:bCs/>
            <w:sz w:val="30"/>
            <w:szCs w:val="30"/>
          </w:rPr>
          <w:t xml:space="preserve"> </w:t>
        </w:r>
        <w:r w:rsidR="002555EE">
          <w:rPr>
            <w:rStyle w:val="af3"/>
            <w:rFonts w:ascii="宋体" w:hAnsi="宋体" w:cs="宋体" w:hint="eastAsia"/>
            <w:b/>
            <w:bCs/>
            <w:sz w:val="30"/>
            <w:szCs w:val="30"/>
          </w:rPr>
          <w:t>货物需求</w:t>
        </w:r>
        <w:bookmarkStart w:id="7" w:name="_Hlt17961139"/>
        <w:bookmarkStart w:id="8" w:name="_Hlt17961140"/>
        <w:r w:rsidR="002555EE">
          <w:rPr>
            <w:rStyle w:val="af3"/>
            <w:rFonts w:ascii="宋体" w:hAnsi="宋体" w:cs="宋体" w:hint="eastAsia"/>
            <w:b/>
            <w:bCs/>
            <w:sz w:val="30"/>
            <w:szCs w:val="30"/>
          </w:rPr>
          <w:t>及</w:t>
        </w:r>
        <w:bookmarkEnd w:id="7"/>
        <w:bookmarkEnd w:id="8"/>
        <w:r w:rsidR="002555EE">
          <w:rPr>
            <w:rStyle w:val="af3"/>
            <w:rFonts w:ascii="宋体" w:hAnsi="宋体" w:cs="宋体" w:hint="eastAsia"/>
            <w:b/>
            <w:bCs/>
            <w:sz w:val="30"/>
            <w:szCs w:val="30"/>
          </w:rPr>
          <w:t>要求</w:t>
        </w:r>
        <w:r w:rsidR="002555EE">
          <w:rPr>
            <w:rFonts w:ascii="宋体"/>
            <w:b/>
            <w:bCs/>
            <w:sz w:val="30"/>
            <w:szCs w:val="30"/>
          </w:rPr>
          <w:tab/>
        </w:r>
        <w:r w:rsidR="002555EE">
          <w:rPr>
            <w:rFonts w:ascii="宋体" w:hAnsi="宋体" w:cs="宋体" w:hint="eastAsia"/>
            <w:b/>
            <w:bCs/>
            <w:sz w:val="30"/>
            <w:szCs w:val="30"/>
          </w:rPr>
          <w:t>2</w:t>
        </w:r>
      </w:hyperlink>
      <w:r w:rsidR="002555EE">
        <w:rPr>
          <w:rFonts w:ascii="宋体" w:hAnsi="宋体" w:cs="宋体" w:hint="eastAsia"/>
          <w:b/>
          <w:bCs/>
          <w:sz w:val="30"/>
          <w:szCs w:val="30"/>
        </w:rPr>
        <w:t>6</w:t>
      </w:r>
    </w:p>
    <w:p w:rsidR="001B695D" w:rsidRDefault="007358E3">
      <w:pPr>
        <w:pStyle w:val="10"/>
        <w:tabs>
          <w:tab w:val="right" w:leader="dot" w:pos="9571"/>
        </w:tabs>
        <w:spacing w:line="480" w:lineRule="auto"/>
        <w:rPr>
          <w:rFonts w:ascii="宋体"/>
          <w:b/>
          <w:bCs/>
          <w:sz w:val="30"/>
          <w:szCs w:val="30"/>
        </w:rPr>
      </w:pPr>
      <w:hyperlink w:anchor="_Toc464048116" w:history="1">
        <w:r w:rsidR="002555EE">
          <w:rPr>
            <w:rStyle w:val="af3"/>
            <w:rFonts w:ascii="宋体" w:hAnsi="宋体" w:cs="宋体" w:hint="eastAsia"/>
            <w:b/>
            <w:bCs/>
            <w:sz w:val="30"/>
            <w:szCs w:val="30"/>
          </w:rPr>
          <w:t>第六章</w:t>
        </w:r>
        <w:r w:rsidR="002555EE">
          <w:rPr>
            <w:rStyle w:val="af3"/>
            <w:rFonts w:ascii="宋体" w:hAnsi="宋体" w:cs="宋体"/>
            <w:b/>
            <w:bCs/>
            <w:sz w:val="30"/>
            <w:szCs w:val="30"/>
          </w:rPr>
          <w:t xml:space="preserve"> </w:t>
        </w:r>
        <w:r w:rsidR="002555EE">
          <w:rPr>
            <w:rStyle w:val="af3"/>
            <w:rFonts w:ascii="宋体" w:hAnsi="宋体" w:cs="宋体" w:hint="eastAsia"/>
            <w:b/>
            <w:bCs/>
            <w:sz w:val="30"/>
            <w:szCs w:val="30"/>
          </w:rPr>
          <w:t>招标文件格式</w:t>
        </w:r>
        <w:r w:rsidR="002555EE">
          <w:rPr>
            <w:rFonts w:ascii="宋体"/>
            <w:b/>
            <w:bCs/>
            <w:sz w:val="30"/>
            <w:szCs w:val="30"/>
          </w:rPr>
          <w:tab/>
        </w:r>
        <w:r w:rsidR="002555EE">
          <w:rPr>
            <w:rFonts w:ascii="宋体" w:hAnsi="宋体" w:cs="宋体" w:hint="eastAsia"/>
            <w:b/>
            <w:bCs/>
            <w:sz w:val="30"/>
            <w:szCs w:val="30"/>
          </w:rPr>
          <w:t>5</w:t>
        </w:r>
      </w:hyperlink>
      <w:r w:rsidR="002555EE">
        <w:rPr>
          <w:rFonts w:ascii="宋体" w:hAnsi="宋体" w:cs="宋体" w:hint="eastAsia"/>
          <w:b/>
          <w:bCs/>
          <w:sz w:val="30"/>
          <w:szCs w:val="30"/>
        </w:rPr>
        <w:t>2</w:t>
      </w:r>
    </w:p>
    <w:p w:rsidR="001B695D" w:rsidRDefault="007358E3">
      <w:pPr>
        <w:pStyle w:val="1"/>
        <w:jc w:val="left"/>
      </w:pPr>
      <w:r>
        <w:rPr>
          <w:rFonts w:ascii="黑体" w:cs="黑体"/>
          <w:b w:val="0"/>
          <w:bCs w:val="0"/>
          <w:sz w:val="22"/>
          <w:szCs w:val="22"/>
          <w:lang w:val="zh-CN"/>
        </w:rPr>
        <w:fldChar w:fldCharType="end"/>
      </w:r>
      <w:r w:rsidR="002555EE">
        <w:br w:type="page"/>
      </w:r>
    </w:p>
    <w:p w:rsidR="001B695D" w:rsidRDefault="002555EE">
      <w:pPr>
        <w:spacing w:line="440" w:lineRule="exact"/>
        <w:ind w:firstLineChars="850" w:firstLine="3060"/>
        <w:rPr>
          <w:rFonts w:ascii="宋体"/>
          <w:sz w:val="36"/>
          <w:szCs w:val="36"/>
        </w:rPr>
      </w:pPr>
      <w:bookmarkStart w:id="9" w:name="_Toc23326"/>
      <w:bookmarkStart w:id="10" w:name="_Toc17706"/>
      <w:bookmarkStart w:id="11" w:name="_Toc19012"/>
      <w:bookmarkEnd w:id="0"/>
      <w:r>
        <w:rPr>
          <w:rFonts w:ascii="宋体" w:hAnsi="宋体" w:cs="宋体" w:hint="eastAsia"/>
          <w:sz w:val="36"/>
          <w:szCs w:val="36"/>
        </w:rPr>
        <w:lastRenderedPageBreak/>
        <w:t>第一章</w:t>
      </w:r>
      <w:r>
        <w:rPr>
          <w:rFonts w:ascii="宋体" w:hAnsi="宋体" w:cs="宋体"/>
          <w:sz w:val="36"/>
          <w:szCs w:val="36"/>
        </w:rPr>
        <w:t xml:space="preserve">  </w:t>
      </w:r>
      <w:r>
        <w:rPr>
          <w:rFonts w:ascii="宋体" w:hAnsi="宋体" w:cs="宋体" w:hint="eastAsia"/>
          <w:sz w:val="36"/>
          <w:szCs w:val="36"/>
        </w:rPr>
        <w:t>招标公告</w:t>
      </w:r>
      <w:bookmarkEnd w:id="9"/>
      <w:bookmarkEnd w:id="10"/>
      <w:bookmarkEnd w:id="11"/>
    </w:p>
    <w:p w:rsidR="001B695D" w:rsidRDefault="001B695D">
      <w:pPr>
        <w:pStyle w:val="1"/>
        <w:snapToGrid w:val="0"/>
        <w:spacing w:before="0"/>
        <w:rPr>
          <w:rFonts w:ascii="宋体" w:eastAsia="宋体"/>
          <w:sz w:val="24"/>
          <w:szCs w:val="24"/>
        </w:rPr>
      </w:pPr>
    </w:p>
    <w:p w:rsidR="001B695D" w:rsidRDefault="002555EE">
      <w:pPr>
        <w:spacing w:line="360" w:lineRule="auto"/>
        <w:rPr>
          <w:rFonts w:ascii="宋体"/>
          <w:b/>
          <w:color w:val="000000"/>
          <w:sz w:val="24"/>
          <w:szCs w:val="24"/>
        </w:rPr>
      </w:pPr>
      <w:bookmarkStart w:id="12" w:name="OLE_LINK25"/>
      <w:bookmarkStart w:id="13" w:name="OLE_LINK26"/>
      <w:bookmarkStart w:id="14" w:name="OLE_LINK28"/>
      <w:bookmarkStart w:id="15" w:name="_Toc321309146"/>
      <w:bookmarkStart w:id="16" w:name="_Toc246996158"/>
      <w:bookmarkStart w:id="17" w:name="_Toc179632528"/>
      <w:bookmarkStart w:id="18" w:name="_Toc152045512"/>
      <w:bookmarkStart w:id="19" w:name="_Toc321308693"/>
      <w:bookmarkStart w:id="20" w:name="_Toc247085672"/>
      <w:bookmarkStart w:id="21" w:name="_Toc152042288"/>
      <w:bookmarkStart w:id="22" w:name="_Toc246996901"/>
      <w:bookmarkStart w:id="23" w:name="_Toc144974480"/>
      <w:bookmarkStart w:id="24" w:name="_Hlk24379207"/>
      <w:r>
        <w:rPr>
          <w:rFonts w:cs="宋体" w:hint="eastAsia"/>
          <w:b/>
          <w:bCs/>
          <w:sz w:val="24"/>
          <w:szCs w:val="24"/>
        </w:rPr>
        <w:t>一、</w:t>
      </w:r>
      <w:r>
        <w:rPr>
          <w:rFonts w:ascii="宋体" w:hint="eastAsia"/>
          <w:b/>
          <w:color w:val="000000"/>
          <w:sz w:val="24"/>
          <w:szCs w:val="24"/>
        </w:rPr>
        <w:t>招标</w:t>
      </w:r>
      <w:r>
        <w:rPr>
          <w:rFonts w:ascii="宋体"/>
          <w:b/>
          <w:color w:val="000000"/>
          <w:sz w:val="24"/>
          <w:szCs w:val="24"/>
        </w:rPr>
        <w:t>条件</w:t>
      </w:r>
      <w:bookmarkEnd w:id="15"/>
      <w:bookmarkEnd w:id="16"/>
      <w:bookmarkEnd w:id="17"/>
      <w:bookmarkEnd w:id="18"/>
      <w:bookmarkEnd w:id="19"/>
      <w:bookmarkEnd w:id="20"/>
      <w:bookmarkEnd w:id="21"/>
      <w:bookmarkEnd w:id="22"/>
      <w:bookmarkEnd w:id="23"/>
    </w:p>
    <w:p w:rsidR="001B695D" w:rsidRDefault="002555EE">
      <w:pPr>
        <w:spacing w:line="360" w:lineRule="auto"/>
        <w:ind w:firstLineChars="200" w:firstLine="480"/>
        <w:rPr>
          <w:rFonts w:ascii="宋体"/>
          <w:color w:val="000000"/>
          <w:sz w:val="24"/>
          <w:szCs w:val="24"/>
        </w:rPr>
      </w:pPr>
      <w:r>
        <w:rPr>
          <w:rFonts w:ascii="宋体"/>
          <w:color w:val="000000"/>
          <w:sz w:val="24"/>
          <w:szCs w:val="24"/>
        </w:rPr>
        <w:t>本</w:t>
      </w:r>
      <w:r>
        <w:rPr>
          <w:rFonts w:ascii="宋体" w:hint="eastAsia"/>
          <w:color w:val="000000"/>
          <w:sz w:val="24"/>
          <w:szCs w:val="24"/>
        </w:rPr>
        <w:t>采购</w:t>
      </w:r>
      <w:r>
        <w:rPr>
          <w:rFonts w:ascii="宋体"/>
          <w:color w:val="000000"/>
          <w:sz w:val="24"/>
          <w:szCs w:val="24"/>
        </w:rPr>
        <w:t>项目</w:t>
      </w:r>
      <w:r>
        <w:rPr>
          <w:rFonts w:ascii="宋体" w:hint="eastAsia"/>
          <w:color w:val="000000"/>
          <w:sz w:val="24"/>
          <w:szCs w:val="24"/>
          <w:u w:val="single"/>
        </w:rPr>
        <w:t>南关区教育薄弱环节改善与能力提升项目（智慧校园）（二次）</w:t>
      </w:r>
      <w:r>
        <w:rPr>
          <w:rFonts w:ascii="宋体" w:hint="eastAsia"/>
          <w:color w:val="000000"/>
          <w:sz w:val="24"/>
          <w:szCs w:val="24"/>
        </w:rPr>
        <w:t>已由</w:t>
      </w:r>
      <w:r>
        <w:rPr>
          <w:rFonts w:ascii="宋体" w:hint="eastAsia"/>
          <w:color w:val="000000"/>
          <w:sz w:val="24"/>
          <w:szCs w:val="24"/>
          <w:u w:val="single"/>
        </w:rPr>
        <w:t>主管部门</w:t>
      </w:r>
      <w:r>
        <w:rPr>
          <w:rFonts w:ascii="宋体" w:hint="eastAsia"/>
          <w:color w:val="000000"/>
          <w:sz w:val="24"/>
          <w:szCs w:val="24"/>
        </w:rPr>
        <w:t>批准</w:t>
      </w:r>
      <w:r>
        <w:rPr>
          <w:rFonts w:ascii="宋体"/>
          <w:color w:val="000000"/>
          <w:sz w:val="24"/>
          <w:szCs w:val="24"/>
        </w:rPr>
        <w:t>，</w:t>
      </w:r>
      <w:r>
        <w:rPr>
          <w:rFonts w:ascii="宋体" w:hint="eastAsia"/>
          <w:color w:val="000000"/>
          <w:sz w:val="24"/>
          <w:szCs w:val="24"/>
        </w:rPr>
        <w:t>采购</w:t>
      </w:r>
      <w:r>
        <w:rPr>
          <w:rFonts w:ascii="宋体"/>
          <w:color w:val="000000"/>
          <w:sz w:val="24"/>
          <w:szCs w:val="24"/>
        </w:rPr>
        <w:t>人为</w:t>
      </w:r>
      <w:r>
        <w:rPr>
          <w:rFonts w:ascii="宋体" w:hint="eastAsia"/>
          <w:color w:val="000000"/>
          <w:sz w:val="24"/>
          <w:szCs w:val="24"/>
          <w:u w:val="single"/>
        </w:rPr>
        <w:t>长春市南关区教育局</w:t>
      </w:r>
      <w:r>
        <w:rPr>
          <w:rFonts w:ascii="宋体"/>
          <w:color w:val="000000"/>
          <w:sz w:val="24"/>
          <w:szCs w:val="24"/>
        </w:rPr>
        <w:t>，项目已具备招标条件，现对该项目进行</w:t>
      </w:r>
      <w:r>
        <w:rPr>
          <w:rFonts w:ascii="宋体" w:hint="eastAsia"/>
          <w:color w:val="000000"/>
          <w:sz w:val="24"/>
          <w:szCs w:val="24"/>
          <w:u w:val="single"/>
        </w:rPr>
        <w:t>公开招标</w:t>
      </w:r>
      <w:r>
        <w:rPr>
          <w:rFonts w:ascii="宋体" w:hint="eastAsia"/>
          <w:color w:val="000000"/>
          <w:sz w:val="24"/>
          <w:szCs w:val="24"/>
        </w:rPr>
        <w:t>采购</w:t>
      </w:r>
      <w:r>
        <w:rPr>
          <w:rFonts w:ascii="宋体"/>
          <w:color w:val="000000"/>
          <w:sz w:val="24"/>
          <w:szCs w:val="24"/>
        </w:rPr>
        <w:t>。</w:t>
      </w:r>
    </w:p>
    <w:p w:rsidR="001B695D" w:rsidRDefault="002555EE">
      <w:pPr>
        <w:spacing w:line="360" w:lineRule="auto"/>
        <w:rPr>
          <w:rFonts w:ascii="宋体"/>
          <w:b/>
          <w:color w:val="000000"/>
          <w:sz w:val="24"/>
          <w:szCs w:val="24"/>
        </w:rPr>
      </w:pPr>
      <w:r>
        <w:rPr>
          <w:rFonts w:cs="宋体" w:hint="eastAsia"/>
          <w:b/>
          <w:bCs/>
          <w:sz w:val="24"/>
          <w:szCs w:val="24"/>
        </w:rPr>
        <w:t>二、</w:t>
      </w:r>
      <w:r>
        <w:rPr>
          <w:rFonts w:ascii="宋体"/>
          <w:b/>
          <w:color w:val="000000"/>
          <w:sz w:val="24"/>
          <w:szCs w:val="24"/>
        </w:rPr>
        <w:t>项目概况与</w:t>
      </w:r>
      <w:r>
        <w:rPr>
          <w:rFonts w:ascii="宋体" w:hint="eastAsia"/>
          <w:b/>
          <w:color w:val="000000"/>
          <w:sz w:val="24"/>
          <w:szCs w:val="24"/>
        </w:rPr>
        <w:t>招标</w:t>
      </w:r>
      <w:r>
        <w:rPr>
          <w:rFonts w:ascii="宋体"/>
          <w:b/>
          <w:color w:val="000000"/>
          <w:sz w:val="24"/>
          <w:szCs w:val="24"/>
        </w:rPr>
        <w:t>范围</w:t>
      </w:r>
    </w:p>
    <w:p w:rsidR="0011582F" w:rsidRDefault="002555EE" w:rsidP="0011582F">
      <w:pPr>
        <w:spacing w:line="360" w:lineRule="auto"/>
        <w:ind w:firstLineChars="200" w:firstLine="480"/>
        <w:rPr>
          <w:rFonts w:ascii="宋体" w:hint="eastAsia"/>
          <w:color w:val="000000"/>
          <w:sz w:val="24"/>
          <w:szCs w:val="24"/>
        </w:rPr>
      </w:pPr>
      <w:r>
        <w:rPr>
          <w:rFonts w:ascii="宋体" w:hAnsi="宋体" w:hint="eastAsia"/>
          <w:sz w:val="24"/>
          <w:szCs w:val="24"/>
        </w:rPr>
        <w:t>1.项目名称：</w:t>
      </w:r>
      <w:bookmarkStart w:id="25" w:name="OLE_LINK1"/>
      <w:bookmarkStart w:id="26" w:name="OLE_LINK2"/>
      <w:bookmarkStart w:id="27" w:name="OLE_LINK22"/>
      <w:bookmarkStart w:id="28" w:name="OLE_LINK23"/>
      <w:bookmarkStart w:id="29" w:name="OLE_LINK24"/>
      <w:bookmarkStart w:id="30" w:name="OLE_LINK27"/>
      <w:r>
        <w:rPr>
          <w:rFonts w:ascii="宋体" w:hAnsi="宋体" w:hint="eastAsia"/>
          <w:sz w:val="24"/>
          <w:szCs w:val="24"/>
        </w:rPr>
        <w:t>南关区教育薄弱环节改善与能力提升项目（智慧校园）（二次）</w:t>
      </w:r>
      <w:bookmarkEnd w:id="25"/>
      <w:bookmarkEnd w:id="26"/>
      <w:bookmarkEnd w:id="27"/>
      <w:bookmarkEnd w:id="28"/>
      <w:bookmarkEnd w:id="29"/>
      <w:bookmarkEnd w:id="30"/>
    </w:p>
    <w:p w:rsidR="001B695D" w:rsidRPr="0011582F" w:rsidRDefault="002555EE">
      <w:pPr>
        <w:spacing w:line="360" w:lineRule="auto"/>
        <w:ind w:firstLineChars="200" w:firstLine="480"/>
        <w:rPr>
          <w:rFonts w:ascii="宋体"/>
          <w:color w:val="000000"/>
          <w:sz w:val="24"/>
          <w:szCs w:val="24"/>
        </w:rPr>
      </w:pPr>
      <w:r>
        <w:rPr>
          <w:rFonts w:ascii="宋体" w:hAnsi="宋体" w:hint="eastAsia"/>
          <w:color w:val="000000" w:themeColor="text1"/>
          <w:sz w:val="24"/>
          <w:szCs w:val="24"/>
        </w:rPr>
        <w:t>2.项目编号：</w:t>
      </w:r>
      <w:bookmarkEnd w:id="24"/>
      <w:r w:rsidR="0011582F" w:rsidRPr="0011582F">
        <w:rPr>
          <w:rFonts w:ascii="宋体" w:hAnsi="宋体" w:hint="eastAsia"/>
          <w:color w:val="000000" w:themeColor="text1"/>
          <w:sz w:val="24"/>
          <w:szCs w:val="24"/>
        </w:rPr>
        <w:t>采购计划-[2025]-00029号-1</w:t>
      </w:r>
    </w:p>
    <w:p w:rsidR="001B695D" w:rsidRDefault="002555EE">
      <w:pPr>
        <w:spacing w:line="360" w:lineRule="auto"/>
        <w:ind w:firstLineChars="200" w:firstLine="480"/>
        <w:rPr>
          <w:rFonts w:ascii="宋体" w:hAnsi="宋体"/>
          <w:sz w:val="24"/>
          <w:szCs w:val="24"/>
        </w:rPr>
      </w:pPr>
      <w:r>
        <w:rPr>
          <w:rFonts w:ascii="宋体" w:hAnsi="宋体" w:hint="eastAsia"/>
          <w:sz w:val="24"/>
          <w:szCs w:val="24"/>
        </w:rPr>
        <w:t>3.招标控制价：3,029,156.00元</w:t>
      </w:r>
    </w:p>
    <w:p w:rsidR="001B695D" w:rsidRDefault="002555EE">
      <w:pPr>
        <w:spacing w:line="360" w:lineRule="auto"/>
        <w:ind w:firstLineChars="200" w:firstLine="480"/>
        <w:rPr>
          <w:rFonts w:ascii="宋体" w:hAnsi="宋体"/>
          <w:sz w:val="24"/>
          <w:szCs w:val="24"/>
        </w:rPr>
      </w:pPr>
      <w:r>
        <w:rPr>
          <w:rFonts w:ascii="宋体" w:hAnsi="宋体" w:hint="eastAsia"/>
          <w:sz w:val="24"/>
          <w:szCs w:val="24"/>
        </w:rPr>
        <w:t>4.采购内容：采购需求包含的全部内容</w:t>
      </w:r>
    </w:p>
    <w:p w:rsidR="001B695D" w:rsidRDefault="002555EE">
      <w:pPr>
        <w:spacing w:line="360" w:lineRule="auto"/>
        <w:ind w:firstLineChars="200" w:firstLine="480"/>
        <w:rPr>
          <w:rFonts w:ascii="宋体" w:hAnsi="宋体"/>
          <w:sz w:val="24"/>
          <w:szCs w:val="24"/>
        </w:rPr>
      </w:pPr>
      <w:r>
        <w:rPr>
          <w:rFonts w:ascii="宋体" w:hAnsi="宋体" w:hint="eastAsia"/>
          <w:sz w:val="24"/>
          <w:szCs w:val="24"/>
        </w:rPr>
        <w:t>5.供货地点：长春市内回族小学、南岭小学、曙光小学等9所学校</w:t>
      </w:r>
    </w:p>
    <w:p w:rsidR="001B695D" w:rsidRDefault="002555EE">
      <w:pPr>
        <w:spacing w:line="360" w:lineRule="auto"/>
        <w:ind w:firstLineChars="200" w:firstLine="480"/>
        <w:rPr>
          <w:rFonts w:ascii="宋体" w:hAnsi="宋体"/>
          <w:sz w:val="24"/>
          <w:szCs w:val="24"/>
        </w:rPr>
      </w:pPr>
      <w:r>
        <w:rPr>
          <w:rFonts w:ascii="宋体" w:hAnsi="宋体" w:hint="eastAsia"/>
          <w:sz w:val="24"/>
          <w:szCs w:val="24"/>
        </w:rPr>
        <w:t>6.供货期：</w:t>
      </w:r>
      <w:bookmarkStart w:id="31" w:name="OLE_LINK3"/>
      <w:bookmarkStart w:id="32" w:name="OLE_LINK4"/>
      <w:r>
        <w:rPr>
          <w:rFonts w:ascii="宋体" w:hAnsi="宋体" w:hint="eastAsia"/>
          <w:sz w:val="24"/>
          <w:szCs w:val="24"/>
        </w:rPr>
        <w:t>合同签订后15日内安装调试完成并验收合格</w:t>
      </w:r>
      <w:bookmarkEnd w:id="31"/>
      <w:bookmarkEnd w:id="32"/>
    </w:p>
    <w:p w:rsidR="001B695D" w:rsidRDefault="002555EE">
      <w:pPr>
        <w:spacing w:line="360" w:lineRule="auto"/>
        <w:ind w:firstLineChars="200" w:firstLine="480"/>
        <w:rPr>
          <w:rFonts w:ascii="宋体" w:hAnsi="宋体"/>
          <w:sz w:val="24"/>
          <w:szCs w:val="24"/>
        </w:rPr>
      </w:pPr>
      <w:r>
        <w:rPr>
          <w:rFonts w:ascii="宋体" w:hAnsi="宋体" w:hint="eastAsia"/>
          <w:sz w:val="24"/>
          <w:szCs w:val="24"/>
        </w:rPr>
        <w:t>7.质保期：3年</w:t>
      </w:r>
    </w:p>
    <w:p w:rsidR="001B695D" w:rsidRDefault="002555EE">
      <w:pPr>
        <w:spacing w:line="360" w:lineRule="auto"/>
        <w:ind w:firstLineChars="200" w:firstLine="480"/>
        <w:rPr>
          <w:rFonts w:ascii="宋体" w:hAnsi="宋体"/>
          <w:sz w:val="24"/>
          <w:szCs w:val="24"/>
        </w:rPr>
      </w:pPr>
      <w:r>
        <w:rPr>
          <w:rFonts w:ascii="宋体" w:hAnsi="宋体" w:hint="eastAsia"/>
          <w:sz w:val="24"/>
          <w:szCs w:val="24"/>
        </w:rPr>
        <w:t>8.质量标准：</w:t>
      </w:r>
      <w:r>
        <w:rPr>
          <w:rFonts w:ascii="宋体" w:hAnsi="宋体" w:hint="eastAsia"/>
          <w:sz w:val="24"/>
          <w:szCs w:val="24"/>
          <w:lang w:val="zh-CN"/>
        </w:rPr>
        <w:t>符合国家及相关行业合格标准</w:t>
      </w:r>
    </w:p>
    <w:p w:rsidR="001B695D" w:rsidRDefault="002555EE">
      <w:pPr>
        <w:adjustRightInd w:val="0"/>
        <w:snapToGrid w:val="0"/>
        <w:spacing w:line="360" w:lineRule="auto"/>
        <w:jc w:val="left"/>
        <w:rPr>
          <w:rFonts w:ascii="宋体"/>
          <w:b/>
          <w:bCs/>
          <w:sz w:val="24"/>
          <w:szCs w:val="24"/>
        </w:rPr>
      </w:pPr>
      <w:r>
        <w:rPr>
          <w:rFonts w:ascii="宋体" w:hAnsi="宋体" w:cs="宋体" w:hint="eastAsia"/>
          <w:b/>
          <w:bCs/>
          <w:sz w:val="24"/>
          <w:szCs w:val="24"/>
        </w:rPr>
        <w:t>三、投标人的资格要求</w:t>
      </w:r>
    </w:p>
    <w:p w:rsidR="001B695D" w:rsidRDefault="002555EE">
      <w:pPr>
        <w:spacing w:line="360" w:lineRule="auto"/>
        <w:ind w:firstLineChars="200" w:firstLine="480"/>
        <w:rPr>
          <w:rFonts w:ascii="宋体" w:hAnsi="宋体"/>
          <w:sz w:val="24"/>
          <w:szCs w:val="24"/>
        </w:rPr>
      </w:pPr>
      <w:bookmarkStart w:id="33" w:name="_Toc50502500"/>
      <w:bookmarkStart w:id="34" w:name="_Toc455865856"/>
      <w:bookmarkStart w:id="35" w:name="_Toc327196132"/>
      <w:r>
        <w:rPr>
          <w:rFonts w:ascii="宋体" w:hAnsi="宋体" w:hint="eastAsia"/>
          <w:sz w:val="24"/>
          <w:szCs w:val="24"/>
        </w:rPr>
        <w:t>1.符合《中华人民共和国政府采购法》第二十二条和相关法律、法规及相应规章的规定；</w:t>
      </w:r>
    </w:p>
    <w:p w:rsidR="001B695D" w:rsidRDefault="002555EE">
      <w:pPr>
        <w:spacing w:line="360" w:lineRule="auto"/>
        <w:ind w:firstLineChars="200" w:firstLine="480"/>
        <w:rPr>
          <w:rFonts w:ascii="宋体" w:hAnsi="宋体"/>
          <w:sz w:val="24"/>
          <w:szCs w:val="24"/>
        </w:rPr>
      </w:pPr>
      <w:r>
        <w:rPr>
          <w:rFonts w:ascii="宋体" w:hAnsi="宋体" w:hint="eastAsia"/>
          <w:sz w:val="24"/>
          <w:szCs w:val="24"/>
        </w:rPr>
        <w:t>2.落实政府采购政策需满足的资格要求：</w:t>
      </w:r>
      <w:bookmarkStart w:id="36" w:name="OLE_LINK5"/>
      <w:bookmarkStart w:id="37" w:name="OLE_LINK6"/>
      <w:r>
        <w:rPr>
          <w:rFonts w:ascii="宋体" w:hAnsi="宋体" w:hint="eastAsia"/>
          <w:sz w:val="24"/>
          <w:szCs w:val="24"/>
        </w:rPr>
        <w:t>本项目属于非专门面向中小企业采购的项目</w:t>
      </w:r>
      <w:bookmarkEnd w:id="36"/>
      <w:bookmarkEnd w:id="37"/>
      <w:r>
        <w:rPr>
          <w:rFonts w:ascii="宋体" w:hAnsi="宋体" w:hint="eastAsia"/>
          <w:sz w:val="24"/>
          <w:szCs w:val="24"/>
        </w:rPr>
        <w:t>；</w:t>
      </w:r>
    </w:p>
    <w:p w:rsidR="001B695D" w:rsidRDefault="002555EE">
      <w:pPr>
        <w:spacing w:line="360" w:lineRule="auto"/>
        <w:ind w:firstLineChars="200" w:firstLine="480"/>
        <w:rPr>
          <w:rFonts w:ascii="宋体" w:hAnsi="宋体"/>
          <w:sz w:val="24"/>
          <w:szCs w:val="24"/>
        </w:rPr>
      </w:pPr>
      <w:r>
        <w:rPr>
          <w:rFonts w:ascii="宋体" w:hAnsi="宋体" w:hint="eastAsia"/>
          <w:sz w:val="24"/>
          <w:szCs w:val="24"/>
        </w:rPr>
        <w:t>3.投标人须是在中华人民共和国境内注册具有独立承担民事责任能力的独立法人或其他组织，具有有效的营业执照（包含相应经营范围），</w:t>
      </w:r>
      <w:r>
        <w:rPr>
          <w:rFonts w:ascii="宋体" w:hAnsi="宋体"/>
          <w:sz w:val="24"/>
          <w:szCs w:val="24"/>
        </w:rPr>
        <w:t>参加政府采购活动前3年内在经营活动中没有重大违法记录</w:t>
      </w:r>
      <w:r>
        <w:rPr>
          <w:rFonts w:ascii="宋体" w:hAnsi="宋体" w:hint="eastAsia"/>
          <w:sz w:val="24"/>
          <w:szCs w:val="24"/>
        </w:rPr>
        <w:t>，在人员、设备、资金等方面具有相应的能力；</w:t>
      </w:r>
    </w:p>
    <w:p w:rsidR="001B695D" w:rsidRDefault="002555EE">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cs="宋体" w:hint="eastAsia"/>
          <w:color w:val="000000"/>
          <w:sz w:val="24"/>
          <w:szCs w:val="24"/>
        </w:rPr>
        <w:t>供应商须具备电子与智能化工程专业承包贰级及以上资质，具备有效的安全生产许可证的法人或其他组织；并在人员、设备、资金等方面具有承担本项目的施工能力；</w:t>
      </w:r>
    </w:p>
    <w:p w:rsidR="001B695D" w:rsidRDefault="002555EE">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供应商参加采购活动应当提交反映其财务状况、依法缴纳税收和社保保障资金情况的资格条件承诺函</w:t>
      </w:r>
      <w:r>
        <w:rPr>
          <w:rFonts w:ascii="宋体" w:hAnsi="宋体"/>
          <w:sz w:val="24"/>
          <w:szCs w:val="24"/>
        </w:rPr>
        <w:t>；</w:t>
      </w:r>
    </w:p>
    <w:p w:rsidR="001B695D" w:rsidRDefault="002555EE">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本项目不接受联合体投标；</w:t>
      </w:r>
    </w:p>
    <w:p w:rsidR="001B695D" w:rsidRDefault="002555EE">
      <w:pPr>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sz w:val="24"/>
          <w:szCs w:val="24"/>
        </w:rPr>
        <w:t>在“信用中国”网站（www.creditchina.gov.cn）、中国政府采购网（www.ccgp.gov.cn）对列入失信被执行人、重大税收违法案件当事人名单、政府采购严重违法失信行为记录名单的投标人，拒绝其参与投标</w:t>
      </w:r>
      <w:r>
        <w:rPr>
          <w:rFonts w:ascii="宋体" w:hAnsi="宋体" w:hint="eastAsia"/>
          <w:sz w:val="24"/>
          <w:szCs w:val="24"/>
        </w:rPr>
        <w:t>。</w:t>
      </w:r>
    </w:p>
    <w:p w:rsidR="001B695D" w:rsidRDefault="002555EE">
      <w:pPr>
        <w:spacing w:line="360" w:lineRule="auto"/>
        <w:rPr>
          <w:rFonts w:ascii="宋体" w:hAnsi="宋体"/>
          <w:b/>
          <w:sz w:val="24"/>
          <w:szCs w:val="24"/>
        </w:rPr>
      </w:pPr>
      <w:r>
        <w:rPr>
          <w:rFonts w:ascii="宋体" w:hAnsi="宋体" w:hint="eastAsia"/>
          <w:b/>
          <w:sz w:val="24"/>
          <w:szCs w:val="24"/>
        </w:rPr>
        <w:t>四、获取招标文件</w:t>
      </w:r>
    </w:p>
    <w:p w:rsidR="001B695D" w:rsidRDefault="002555EE">
      <w:pPr>
        <w:spacing w:line="360" w:lineRule="auto"/>
        <w:ind w:firstLineChars="200" w:firstLine="480"/>
        <w:rPr>
          <w:rFonts w:ascii="宋体" w:hAnsi="宋体"/>
          <w:color w:val="C00000"/>
          <w:sz w:val="24"/>
          <w:szCs w:val="24"/>
        </w:rPr>
      </w:pPr>
      <w:bookmarkStart w:id="38" w:name="_Toc28359082"/>
      <w:bookmarkStart w:id="39" w:name="_Toc28359005"/>
      <w:bookmarkStart w:id="40" w:name="_Toc35393624"/>
      <w:bookmarkStart w:id="41" w:name="_Toc35393793"/>
      <w:r>
        <w:rPr>
          <w:rFonts w:ascii="宋体" w:hAnsi="宋体" w:hint="eastAsia"/>
          <w:color w:val="000000" w:themeColor="text1"/>
          <w:sz w:val="24"/>
          <w:szCs w:val="24"/>
        </w:rPr>
        <w:t>1.时间：2025年6月26日至2025年7月2日（北京时间，法定公休日、节假日除外）</w:t>
      </w:r>
    </w:p>
    <w:p w:rsidR="001B695D" w:rsidRDefault="002555EE">
      <w:pPr>
        <w:spacing w:line="360" w:lineRule="auto"/>
        <w:ind w:firstLineChars="200" w:firstLine="480"/>
        <w:rPr>
          <w:rFonts w:ascii="宋体" w:hAnsi="宋体"/>
          <w:sz w:val="24"/>
          <w:szCs w:val="24"/>
        </w:rPr>
      </w:pPr>
      <w:r>
        <w:rPr>
          <w:rFonts w:ascii="宋体" w:hAnsi="宋体" w:hint="eastAsia"/>
          <w:sz w:val="24"/>
          <w:szCs w:val="24"/>
        </w:rPr>
        <w:lastRenderedPageBreak/>
        <w:t>2.获取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w:t>
      </w:r>
    </w:p>
    <w:p w:rsidR="001B695D" w:rsidRDefault="002555EE">
      <w:pPr>
        <w:spacing w:line="360" w:lineRule="auto"/>
        <w:ind w:firstLineChars="200" w:firstLine="480"/>
        <w:rPr>
          <w:rFonts w:ascii="宋体" w:hAnsi="宋体"/>
          <w:sz w:val="24"/>
          <w:szCs w:val="24"/>
        </w:rPr>
      </w:pPr>
      <w:r>
        <w:rPr>
          <w:rFonts w:ascii="宋体" w:hAnsi="宋体" w:hint="eastAsia"/>
          <w:sz w:val="24"/>
          <w:szCs w:val="24"/>
        </w:rPr>
        <w:t>3.未进行网上注册的供应商将无法参与本次采购活动。</w:t>
      </w:r>
    </w:p>
    <w:p w:rsidR="001B695D" w:rsidRDefault="002555EE">
      <w:pPr>
        <w:spacing w:line="360" w:lineRule="auto"/>
        <w:ind w:firstLineChars="200" w:firstLine="480"/>
        <w:rPr>
          <w:rFonts w:ascii="宋体" w:hAnsi="宋体"/>
          <w:sz w:val="24"/>
          <w:szCs w:val="24"/>
        </w:rPr>
      </w:pPr>
      <w:r>
        <w:rPr>
          <w:rFonts w:ascii="宋体" w:hAnsi="宋体" w:hint="eastAsia"/>
          <w:sz w:val="24"/>
          <w:szCs w:val="24"/>
        </w:rPr>
        <w:t>4.有效供应商不足三家时，采购人另行组织采购。</w:t>
      </w:r>
    </w:p>
    <w:p w:rsidR="001B695D" w:rsidRDefault="002555EE">
      <w:pPr>
        <w:spacing w:line="360" w:lineRule="auto"/>
        <w:rPr>
          <w:rFonts w:ascii="宋体"/>
          <w:b/>
          <w:color w:val="000000"/>
          <w:sz w:val="24"/>
          <w:szCs w:val="24"/>
        </w:rPr>
      </w:pPr>
      <w:bookmarkStart w:id="42" w:name="_Toc157499355"/>
      <w:bookmarkStart w:id="43" w:name="_Toc247085677"/>
      <w:bookmarkStart w:id="44" w:name="_Toc321308698"/>
      <w:bookmarkStart w:id="45" w:name="_Toc246996906"/>
      <w:bookmarkStart w:id="46" w:name="_Toc321309151"/>
      <w:bookmarkStart w:id="47" w:name="_Toc179632533"/>
      <w:bookmarkStart w:id="48" w:name="_Toc246996163"/>
      <w:bookmarkStart w:id="49" w:name="OLE_LINK29"/>
      <w:bookmarkStart w:id="50" w:name="OLE_LINK30"/>
      <w:bookmarkEnd w:id="38"/>
      <w:bookmarkEnd w:id="39"/>
      <w:bookmarkEnd w:id="40"/>
      <w:bookmarkEnd w:id="41"/>
      <w:r>
        <w:rPr>
          <w:rFonts w:ascii="宋体" w:hint="eastAsia"/>
          <w:b/>
          <w:color w:val="000000"/>
          <w:sz w:val="24"/>
          <w:szCs w:val="24"/>
        </w:rPr>
        <w:t>五、提交投标文件截止时间、开标时间和地点</w:t>
      </w:r>
      <w:bookmarkEnd w:id="49"/>
      <w:bookmarkEnd w:id="50"/>
    </w:p>
    <w:p w:rsidR="001B695D" w:rsidRDefault="002555EE">
      <w:pPr>
        <w:spacing w:line="360" w:lineRule="auto"/>
        <w:ind w:firstLineChars="200" w:firstLine="480"/>
        <w:rPr>
          <w:rFonts w:ascii="宋体"/>
          <w:color w:val="000000" w:themeColor="text1"/>
          <w:sz w:val="24"/>
          <w:szCs w:val="24"/>
        </w:rPr>
      </w:pPr>
      <w:r>
        <w:rPr>
          <w:rFonts w:ascii="宋体" w:hint="eastAsia"/>
          <w:color w:val="000000" w:themeColor="text1"/>
          <w:sz w:val="24"/>
          <w:szCs w:val="24"/>
        </w:rPr>
        <w:t>1.时间：2025年7月18日14点00分（北京时间）</w:t>
      </w:r>
    </w:p>
    <w:p w:rsidR="001B695D" w:rsidRDefault="002555EE">
      <w:pPr>
        <w:spacing w:line="360" w:lineRule="auto"/>
        <w:ind w:firstLineChars="200" w:firstLine="480"/>
        <w:rPr>
          <w:rFonts w:ascii="宋体"/>
          <w:color w:val="000000" w:themeColor="text1"/>
          <w:sz w:val="24"/>
          <w:szCs w:val="24"/>
        </w:rPr>
      </w:pPr>
      <w:r>
        <w:rPr>
          <w:rFonts w:ascii="宋体" w:hint="eastAsia"/>
          <w:color w:val="000000" w:themeColor="text1"/>
          <w:sz w:val="24"/>
          <w:szCs w:val="24"/>
        </w:rPr>
        <w:t>2.地点：长春市二道区洋浦大街6999号凯利中心AB栋101开标二室</w:t>
      </w:r>
    </w:p>
    <w:p w:rsidR="001B695D" w:rsidRDefault="002555EE">
      <w:pPr>
        <w:spacing w:line="360" w:lineRule="auto"/>
        <w:ind w:firstLineChars="200" w:firstLine="480"/>
        <w:rPr>
          <w:rFonts w:ascii="宋体"/>
          <w:color w:val="000000"/>
          <w:sz w:val="24"/>
          <w:szCs w:val="24"/>
        </w:rPr>
      </w:pPr>
      <w:r>
        <w:rPr>
          <w:rFonts w:ascii="宋体" w:hAnsi="宋体" w:hint="eastAsia"/>
          <w:color w:val="000000"/>
          <w:sz w:val="24"/>
          <w:szCs w:val="24"/>
        </w:rPr>
        <w:t>3.</w:t>
      </w:r>
      <w:r>
        <w:rPr>
          <w:rFonts w:ascii="宋体" w:hint="eastAsia"/>
          <w:color w:val="000000"/>
          <w:sz w:val="24"/>
          <w:szCs w:val="24"/>
        </w:rPr>
        <w:t>本项目采用全流程电子化采购，需通过政府采购云平台（https://www.zcygov.cn/）递交电子投标文件，投标人无须到现场。</w:t>
      </w:r>
    </w:p>
    <w:p w:rsidR="001B695D" w:rsidRDefault="002555EE">
      <w:pPr>
        <w:spacing w:line="360" w:lineRule="auto"/>
        <w:ind w:firstLineChars="200" w:firstLine="480"/>
        <w:rPr>
          <w:rFonts w:ascii="宋体" w:hAnsi="宋体"/>
          <w:color w:val="000000"/>
          <w:sz w:val="24"/>
          <w:szCs w:val="24"/>
        </w:rPr>
      </w:pPr>
      <w:r>
        <w:rPr>
          <w:rFonts w:ascii="宋体" w:hAnsi="宋体" w:hint="eastAsia"/>
          <w:color w:val="000000"/>
          <w:sz w:val="24"/>
          <w:szCs w:val="24"/>
        </w:rPr>
        <w:t>4.操作流程：供应商在政府采购云平台注册入库成为正式供应商后，在平台按《政府采购项目电子交易管理操作指南-供应商》进行操作。由于供应商自身原因在递交投标文件截止时间前无法完成办理的，后果自负。</w:t>
      </w:r>
    </w:p>
    <w:p w:rsidR="001B695D" w:rsidRDefault="002555EE">
      <w:pPr>
        <w:spacing w:line="360" w:lineRule="auto"/>
        <w:rPr>
          <w:rFonts w:ascii="宋体"/>
          <w:b/>
          <w:color w:val="000000"/>
          <w:sz w:val="24"/>
          <w:szCs w:val="24"/>
        </w:rPr>
      </w:pPr>
      <w:r>
        <w:rPr>
          <w:rFonts w:ascii="宋体" w:hint="eastAsia"/>
          <w:b/>
          <w:color w:val="000000"/>
          <w:sz w:val="24"/>
          <w:szCs w:val="24"/>
        </w:rPr>
        <w:t>六、其他补充事宜</w:t>
      </w:r>
    </w:p>
    <w:p w:rsidR="001B695D" w:rsidRDefault="002555EE">
      <w:pPr>
        <w:spacing w:line="360" w:lineRule="auto"/>
        <w:ind w:firstLineChars="200" w:firstLine="480"/>
        <w:rPr>
          <w:rFonts w:ascii="宋体"/>
          <w:color w:val="000000"/>
          <w:sz w:val="24"/>
          <w:szCs w:val="24"/>
        </w:rPr>
      </w:pPr>
      <w:bookmarkStart w:id="51" w:name="OLE_LINK7"/>
      <w:r>
        <w:rPr>
          <w:rFonts w:ascii="宋体" w:hint="eastAsia"/>
          <w:color w:val="000000"/>
          <w:sz w:val="24"/>
          <w:szCs w:val="24"/>
        </w:rPr>
        <w:t>1.本次公告在长春市公共资源交易网、中国政府采购网吉林分网发布。</w:t>
      </w:r>
    </w:p>
    <w:p w:rsidR="001B695D" w:rsidRDefault="002555EE">
      <w:pPr>
        <w:spacing w:line="360" w:lineRule="auto"/>
        <w:ind w:firstLineChars="200" w:firstLine="480"/>
        <w:rPr>
          <w:rFonts w:ascii="宋体" w:hAnsi="宋体"/>
          <w:color w:val="000000"/>
          <w:sz w:val="24"/>
          <w:szCs w:val="24"/>
        </w:rPr>
      </w:pPr>
      <w:r>
        <w:rPr>
          <w:rFonts w:ascii="宋体" w:hAnsi="宋体" w:hint="eastAsia"/>
          <w:color w:val="000000"/>
          <w:sz w:val="24"/>
          <w:szCs w:val="24"/>
        </w:rPr>
        <w:t>2.若对项目采购电子交易系统操作有疑问，可登录“政采云”平台（https://www.zcygov.cn/）点击右侧咨询小采，获取采小蜜智能服务管家帮助，或拨打政采云服务热线95763获取热线服务帮助。</w:t>
      </w:r>
    </w:p>
    <w:p w:rsidR="001B695D" w:rsidRDefault="002555EE">
      <w:pPr>
        <w:spacing w:line="360" w:lineRule="auto"/>
        <w:rPr>
          <w:rFonts w:ascii="宋体"/>
          <w:b/>
          <w:color w:val="000000"/>
          <w:sz w:val="24"/>
          <w:szCs w:val="24"/>
        </w:rPr>
      </w:pPr>
      <w:bookmarkStart w:id="52" w:name="_Toc246996164"/>
      <w:bookmarkStart w:id="53" w:name="_Toc321308699"/>
      <w:bookmarkStart w:id="54" w:name="_Toc321309152"/>
      <w:bookmarkStart w:id="55" w:name="_Toc246996907"/>
      <w:bookmarkStart w:id="56" w:name="_Toc144974485"/>
      <w:bookmarkStart w:id="57" w:name="_Toc179632534"/>
      <w:bookmarkStart w:id="58" w:name="_Toc152042293"/>
      <w:bookmarkStart w:id="59" w:name="_Toc247085678"/>
      <w:bookmarkStart w:id="60" w:name="_Toc152045517"/>
      <w:bookmarkStart w:id="61" w:name="OLE_LINK31"/>
      <w:bookmarkStart w:id="62" w:name="OLE_LINK32"/>
      <w:bookmarkStart w:id="63" w:name="OLE_LINK33"/>
      <w:bookmarkEnd w:id="42"/>
      <w:bookmarkEnd w:id="43"/>
      <w:bookmarkEnd w:id="44"/>
      <w:bookmarkEnd w:id="45"/>
      <w:bookmarkEnd w:id="46"/>
      <w:bookmarkEnd w:id="47"/>
      <w:bookmarkEnd w:id="48"/>
      <w:bookmarkEnd w:id="51"/>
      <w:r>
        <w:rPr>
          <w:rFonts w:ascii="宋体" w:hint="eastAsia"/>
          <w:b/>
          <w:color w:val="000000"/>
          <w:sz w:val="24"/>
          <w:szCs w:val="24"/>
        </w:rPr>
        <w:t>七、</w:t>
      </w:r>
      <w:r>
        <w:rPr>
          <w:rFonts w:ascii="宋体"/>
          <w:b/>
          <w:color w:val="000000"/>
          <w:sz w:val="24"/>
          <w:szCs w:val="24"/>
        </w:rPr>
        <w:t>联系方式</w:t>
      </w:r>
      <w:bookmarkEnd w:id="52"/>
      <w:bookmarkEnd w:id="53"/>
      <w:bookmarkEnd w:id="54"/>
      <w:bookmarkEnd w:id="55"/>
      <w:bookmarkEnd w:id="56"/>
      <w:bookmarkEnd w:id="57"/>
      <w:bookmarkEnd w:id="58"/>
      <w:bookmarkEnd w:id="59"/>
      <w:bookmarkEnd w:id="60"/>
    </w:p>
    <w:bookmarkEnd w:id="61"/>
    <w:bookmarkEnd w:id="62"/>
    <w:bookmarkEnd w:id="63"/>
    <w:p w:rsidR="001B695D" w:rsidRDefault="002555EE">
      <w:pPr>
        <w:spacing w:line="360" w:lineRule="auto"/>
        <w:ind w:firstLineChars="200" w:firstLine="480"/>
        <w:rPr>
          <w:rFonts w:ascii="宋体"/>
          <w:color w:val="000000"/>
          <w:sz w:val="24"/>
          <w:szCs w:val="24"/>
        </w:rPr>
      </w:pPr>
      <w:r>
        <w:rPr>
          <w:rFonts w:ascii="宋体" w:hint="eastAsia"/>
          <w:color w:val="000000"/>
          <w:sz w:val="24"/>
          <w:szCs w:val="24"/>
        </w:rPr>
        <w:t>1、采购人：长春市南关区教育局</w:t>
      </w:r>
    </w:p>
    <w:p w:rsidR="001B695D" w:rsidRDefault="002555EE">
      <w:pPr>
        <w:spacing w:line="360" w:lineRule="auto"/>
        <w:ind w:firstLineChars="200" w:firstLine="480"/>
        <w:rPr>
          <w:rFonts w:ascii="宋体"/>
          <w:color w:val="000000"/>
          <w:sz w:val="24"/>
          <w:szCs w:val="24"/>
        </w:rPr>
      </w:pPr>
      <w:r>
        <w:rPr>
          <w:rFonts w:ascii="宋体" w:hint="eastAsia"/>
          <w:color w:val="000000"/>
          <w:sz w:val="24"/>
          <w:szCs w:val="24"/>
        </w:rPr>
        <w:t>地址：长春市南关区健民街与南四环路交叉口</w:t>
      </w:r>
    </w:p>
    <w:p w:rsidR="001B695D" w:rsidRDefault="002555EE">
      <w:pPr>
        <w:spacing w:line="360" w:lineRule="auto"/>
        <w:ind w:firstLineChars="200" w:firstLine="480"/>
        <w:rPr>
          <w:rFonts w:ascii="宋体" w:hAnsi="宋体" w:cs="宋体"/>
          <w:bCs/>
          <w:sz w:val="24"/>
          <w:szCs w:val="24"/>
        </w:rPr>
      </w:pPr>
      <w:r>
        <w:rPr>
          <w:rFonts w:ascii="宋体" w:hAnsi="宋体" w:cs="宋体" w:hint="eastAsia"/>
          <w:bCs/>
          <w:sz w:val="24"/>
          <w:szCs w:val="24"/>
        </w:rPr>
        <w:t>联系人：姜鹏亮</w:t>
      </w:r>
    </w:p>
    <w:p w:rsidR="001B695D" w:rsidRDefault="002555EE">
      <w:pPr>
        <w:spacing w:line="360" w:lineRule="auto"/>
        <w:ind w:firstLineChars="200" w:firstLine="480"/>
        <w:rPr>
          <w:rFonts w:ascii="宋体" w:hAnsi="宋体" w:cs="宋体"/>
          <w:bCs/>
          <w:sz w:val="24"/>
          <w:szCs w:val="24"/>
        </w:rPr>
      </w:pPr>
      <w:r>
        <w:rPr>
          <w:rFonts w:ascii="宋体" w:hAnsi="宋体" w:cs="宋体" w:hint="eastAsia"/>
          <w:bCs/>
          <w:sz w:val="24"/>
          <w:szCs w:val="24"/>
        </w:rPr>
        <w:t>电话：</w:t>
      </w:r>
      <w:r>
        <w:rPr>
          <w:rFonts w:ascii="宋体" w:hAnsi="宋体" w:cs="宋体"/>
          <w:bCs/>
          <w:sz w:val="24"/>
          <w:szCs w:val="24"/>
        </w:rPr>
        <w:t>0431</w:t>
      </w:r>
      <w:r>
        <w:rPr>
          <w:rFonts w:ascii="宋体" w:hAnsi="宋体" w:cs="宋体" w:hint="eastAsia"/>
          <w:bCs/>
          <w:sz w:val="24"/>
          <w:szCs w:val="24"/>
        </w:rPr>
        <w:t>－</w:t>
      </w:r>
      <w:r>
        <w:rPr>
          <w:rFonts w:ascii="宋体" w:hAnsi="宋体" w:cs="宋体"/>
          <w:bCs/>
          <w:sz w:val="24"/>
          <w:szCs w:val="24"/>
        </w:rPr>
        <w:t>8891</w:t>
      </w:r>
      <w:r>
        <w:rPr>
          <w:rFonts w:ascii="宋体" w:hAnsi="宋体" w:cs="宋体" w:hint="eastAsia"/>
          <w:bCs/>
          <w:sz w:val="24"/>
          <w:szCs w:val="24"/>
        </w:rPr>
        <w:t>2802</w:t>
      </w:r>
    </w:p>
    <w:p w:rsidR="001B695D" w:rsidRDefault="002555EE">
      <w:pPr>
        <w:spacing w:line="360" w:lineRule="auto"/>
        <w:ind w:firstLineChars="200" w:firstLine="480"/>
        <w:rPr>
          <w:rFonts w:ascii="宋体" w:hAnsi="宋体" w:cs="宋体"/>
          <w:bCs/>
          <w:sz w:val="24"/>
          <w:szCs w:val="24"/>
        </w:rPr>
      </w:pPr>
      <w:r>
        <w:rPr>
          <w:rFonts w:ascii="宋体" w:hAnsi="宋体" w:cs="宋体"/>
          <w:bCs/>
          <w:sz w:val="24"/>
          <w:szCs w:val="24"/>
        </w:rPr>
        <w:t>2</w:t>
      </w:r>
      <w:r>
        <w:rPr>
          <w:rFonts w:ascii="宋体" w:hAnsi="宋体" w:cs="宋体" w:hint="eastAsia"/>
          <w:bCs/>
          <w:sz w:val="24"/>
          <w:szCs w:val="24"/>
        </w:rPr>
        <w:t>、采购代理机构：长春市南关区政府采购中心</w:t>
      </w:r>
    </w:p>
    <w:p w:rsidR="001B695D" w:rsidRDefault="002555EE">
      <w:pPr>
        <w:spacing w:line="360" w:lineRule="auto"/>
        <w:ind w:firstLineChars="200" w:firstLine="480"/>
        <w:rPr>
          <w:rFonts w:ascii="宋体" w:hAnsi="宋体" w:cs="宋体"/>
          <w:bCs/>
          <w:sz w:val="24"/>
          <w:szCs w:val="24"/>
        </w:rPr>
      </w:pPr>
      <w:r>
        <w:rPr>
          <w:rFonts w:ascii="宋体" w:hAnsi="宋体" w:cs="宋体" w:hint="eastAsia"/>
          <w:bCs/>
          <w:sz w:val="24"/>
          <w:szCs w:val="24"/>
        </w:rPr>
        <w:t>地</w:t>
      </w:r>
      <w:r>
        <w:rPr>
          <w:rFonts w:ascii="宋体" w:hAnsi="宋体" w:cs="宋体"/>
          <w:bCs/>
          <w:sz w:val="24"/>
          <w:szCs w:val="24"/>
        </w:rPr>
        <w:t xml:space="preserve"> 址：长春市</w:t>
      </w:r>
      <w:r>
        <w:rPr>
          <w:rFonts w:ascii="宋体" w:hAnsi="宋体" w:cs="宋体" w:hint="eastAsia"/>
          <w:bCs/>
          <w:sz w:val="24"/>
          <w:szCs w:val="24"/>
        </w:rPr>
        <w:t>芳菲路123号</w:t>
      </w:r>
    </w:p>
    <w:p w:rsidR="001B695D" w:rsidRDefault="002555EE">
      <w:pPr>
        <w:spacing w:line="360" w:lineRule="auto"/>
        <w:ind w:firstLineChars="200" w:firstLine="480"/>
        <w:rPr>
          <w:rFonts w:ascii="宋体" w:hAnsi="宋体" w:cs="宋体"/>
          <w:bCs/>
          <w:sz w:val="24"/>
          <w:szCs w:val="24"/>
        </w:rPr>
      </w:pPr>
      <w:r>
        <w:rPr>
          <w:rFonts w:ascii="宋体" w:hAnsi="宋体" w:cs="宋体" w:hint="eastAsia"/>
          <w:bCs/>
          <w:sz w:val="24"/>
          <w:szCs w:val="24"/>
        </w:rPr>
        <w:t>联系人：冯黎明</w:t>
      </w:r>
    </w:p>
    <w:p w:rsidR="001B695D" w:rsidRDefault="002555EE">
      <w:pPr>
        <w:spacing w:line="360" w:lineRule="auto"/>
        <w:ind w:firstLineChars="200" w:firstLine="480"/>
        <w:rPr>
          <w:rFonts w:ascii="宋体" w:hAnsi="宋体" w:cs="宋体"/>
          <w:bCs/>
          <w:sz w:val="24"/>
          <w:szCs w:val="24"/>
        </w:rPr>
      </w:pPr>
      <w:r>
        <w:rPr>
          <w:rFonts w:ascii="宋体" w:hAnsi="宋体" w:cs="宋体" w:hint="eastAsia"/>
          <w:bCs/>
          <w:sz w:val="24"/>
          <w:szCs w:val="24"/>
        </w:rPr>
        <w:t>电话：0431-85284295</w:t>
      </w:r>
    </w:p>
    <w:p w:rsidR="001B695D" w:rsidRDefault="002555EE">
      <w:pPr>
        <w:spacing w:line="360" w:lineRule="auto"/>
        <w:ind w:firstLineChars="200" w:firstLine="480"/>
        <w:rPr>
          <w:rFonts w:ascii="宋体" w:hAnsi="宋体" w:cs="宋体"/>
          <w:bCs/>
          <w:sz w:val="24"/>
          <w:szCs w:val="24"/>
        </w:rPr>
      </w:pPr>
      <w:r>
        <w:rPr>
          <w:rFonts w:ascii="宋体" w:hAnsi="宋体" w:cs="宋体"/>
          <w:bCs/>
          <w:sz w:val="24"/>
          <w:szCs w:val="24"/>
        </w:rPr>
        <w:t>3</w:t>
      </w:r>
      <w:r>
        <w:rPr>
          <w:rFonts w:ascii="宋体" w:hAnsi="宋体" w:cs="宋体" w:hint="eastAsia"/>
          <w:bCs/>
          <w:sz w:val="24"/>
          <w:szCs w:val="24"/>
        </w:rPr>
        <w:t>、监督管理部门：长春市南关区财政局政府采购工作管理办公室</w:t>
      </w:r>
    </w:p>
    <w:p w:rsidR="001B695D" w:rsidRDefault="002555EE">
      <w:pPr>
        <w:spacing w:line="360" w:lineRule="auto"/>
        <w:ind w:firstLineChars="200" w:firstLine="480"/>
        <w:rPr>
          <w:rFonts w:ascii="宋体" w:hAnsi="宋体" w:cs="宋体"/>
          <w:bCs/>
          <w:sz w:val="24"/>
          <w:szCs w:val="24"/>
        </w:rPr>
      </w:pPr>
      <w:r>
        <w:rPr>
          <w:rFonts w:ascii="宋体" w:hAnsi="宋体" w:cs="宋体" w:hint="eastAsia"/>
          <w:bCs/>
          <w:sz w:val="24"/>
          <w:szCs w:val="24"/>
        </w:rPr>
        <w:t>电话：</w:t>
      </w:r>
      <w:r>
        <w:rPr>
          <w:rFonts w:ascii="宋体" w:hAnsi="宋体" w:cs="宋体"/>
          <w:bCs/>
          <w:sz w:val="24"/>
          <w:szCs w:val="24"/>
        </w:rPr>
        <w:t>0431-85281665</w:t>
      </w:r>
    </w:p>
    <w:p w:rsidR="001B695D" w:rsidRDefault="002555EE">
      <w:pPr>
        <w:spacing w:line="360" w:lineRule="auto"/>
        <w:ind w:leftChars="228" w:left="479"/>
        <w:rPr>
          <w:rFonts w:ascii="宋体" w:hAnsi="宋体" w:cs="宋体"/>
          <w:bCs/>
          <w:sz w:val="24"/>
          <w:szCs w:val="24"/>
        </w:rPr>
      </w:pPr>
      <w:r>
        <w:rPr>
          <w:rFonts w:ascii="宋体" w:hAnsi="宋体" w:cs="宋体" w:hint="eastAsia"/>
          <w:bCs/>
          <w:sz w:val="24"/>
          <w:szCs w:val="24"/>
        </w:rPr>
        <w:t>4、本项目采购支持政府采购金融服务政策</w:t>
      </w:r>
      <w:r>
        <w:rPr>
          <w:rFonts w:ascii="宋体" w:hAnsi="宋体" w:cs="宋体" w:hint="eastAsia"/>
          <w:bCs/>
          <w:sz w:val="24"/>
          <w:szCs w:val="24"/>
        </w:rPr>
        <w:br/>
      </w:r>
      <w:r>
        <w:rPr>
          <w:rFonts w:ascii="宋体" w:hAnsi="宋体" w:cs="宋体" w:hint="eastAsia"/>
          <w:bCs/>
          <w:sz w:val="24"/>
          <w:szCs w:val="24"/>
        </w:rPr>
        <w:lastRenderedPageBreak/>
        <w:t>采购数字金额服务平台（http://xwjf.jljrkg.com:9630/html/）</w:t>
      </w:r>
      <w:r>
        <w:rPr>
          <w:rFonts w:ascii="宋体" w:hAnsi="宋体" w:cs="宋体" w:hint="eastAsia"/>
          <w:bCs/>
          <w:sz w:val="24"/>
          <w:szCs w:val="24"/>
        </w:rPr>
        <w:br/>
        <w:t>长春市综合金融服务平台（https://cczhjf.ccjrkg.com/）</w:t>
      </w:r>
    </w:p>
    <w:bookmarkEnd w:id="12"/>
    <w:bookmarkEnd w:id="13"/>
    <w:bookmarkEnd w:id="14"/>
    <w:p w:rsidR="001B695D" w:rsidRDefault="001B695D">
      <w:pPr>
        <w:spacing w:line="360" w:lineRule="auto"/>
        <w:ind w:firstLineChars="200" w:firstLine="480"/>
        <w:rPr>
          <w:rFonts w:ascii="宋体" w:hAnsi="宋体" w:cs="宋体"/>
          <w:bCs/>
          <w:sz w:val="24"/>
          <w:szCs w:val="24"/>
        </w:rPr>
      </w:pPr>
    </w:p>
    <w:p w:rsidR="001B695D" w:rsidRDefault="001B695D">
      <w:pPr>
        <w:widowControl/>
        <w:spacing w:before="100" w:beforeAutospacing="1" w:after="100" w:afterAutospacing="1" w:line="360" w:lineRule="auto"/>
        <w:jc w:val="left"/>
        <w:rPr>
          <w:rFonts w:ascii="宋体" w:hAnsi="宋体"/>
          <w:sz w:val="24"/>
        </w:rPr>
      </w:pPr>
    </w:p>
    <w:p w:rsidR="001B695D" w:rsidRDefault="002555EE">
      <w:pPr>
        <w:pStyle w:val="1"/>
        <w:snapToGrid w:val="0"/>
        <w:spacing w:before="0"/>
        <w:ind w:firstLineChars="800" w:firstLine="2891"/>
        <w:jc w:val="left"/>
        <w:rPr>
          <w:rFonts w:ascii="宋体" w:eastAsia="宋体"/>
        </w:rPr>
      </w:pPr>
      <w:r>
        <w:rPr>
          <w:rFonts w:ascii="宋体" w:eastAsia="宋体" w:hAnsi="宋体" w:cs="宋体" w:hint="eastAsia"/>
        </w:rPr>
        <w:t>第二章</w:t>
      </w:r>
      <w:r>
        <w:rPr>
          <w:rFonts w:ascii="宋体" w:eastAsia="宋体" w:hAnsi="宋体" w:cs="宋体"/>
        </w:rPr>
        <w:t xml:space="preserve"> </w:t>
      </w:r>
      <w:r>
        <w:rPr>
          <w:rFonts w:ascii="宋体" w:eastAsia="宋体" w:hAnsi="宋体" w:cs="宋体" w:hint="eastAsia"/>
        </w:rPr>
        <w:t>投标人须知</w:t>
      </w:r>
    </w:p>
    <w:p w:rsidR="001B695D" w:rsidRDefault="002555EE">
      <w:pPr>
        <w:pStyle w:val="2"/>
        <w:adjustRightInd w:val="0"/>
        <w:snapToGrid w:val="0"/>
        <w:ind w:firstLineChars="1000" w:firstLine="2811"/>
        <w:rPr>
          <w:rFonts w:ascii="宋体" w:eastAsia="宋体" w:hAnsi="宋体"/>
        </w:rPr>
      </w:pPr>
      <w:bookmarkStart w:id="64" w:name="_Toc179632545"/>
      <w:bookmarkStart w:id="65" w:name="_Toc8649"/>
      <w:bookmarkStart w:id="66" w:name="_Toc25225"/>
      <w:bookmarkStart w:id="67" w:name="_Toc152045528"/>
      <w:bookmarkStart w:id="68" w:name="_Toc383613171"/>
      <w:bookmarkStart w:id="69" w:name="_Toc247085688"/>
      <w:bookmarkStart w:id="70" w:name="_Toc24377"/>
      <w:bookmarkStart w:id="71" w:name="_Toc246996917"/>
      <w:bookmarkStart w:id="72" w:name="_Toc152042304"/>
      <w:bookmarkStart w:id="73" w:name="_Toc21701"/>
      <w:bookmarkStart w:id="74" w:name="_Toc246996174"/>
      <w:bookmarkStart w:id="75" w:name="_Toc144974496"/>
      <w:r>
        <w:rPr>
          <w:rFonts w:ascii="宋体" w:eastAsia="宋体" w:hAnsi="宋体" w:cs="宋体" w:hint="eastAsia"/>
        </w:rPr>
        <w:t>投标人须知前附表</w:t>
      </w:r>
      <w:bookmarkEnd w:id="64"/>
      <w:bookmarkEnd w:id="65"/>
      <w:bookmarkEnd w:id="66"/>
      <w:bookmarkEnd w:id="67"/>
      <w:bookmarkEnd w:id="68"/>
      <w:bookmarkEnd w:id="69"/>
      <w:bookmarkEnd w:id="70"/>
      <w:bookmarkEnd w:id="71"/>
      <w:bookmarkEnd w:id="72"/>
      <w:bookmarkEnd w:id="73"/>
      <w:bookmarkEnd w:id="74"/>
      <w:bookmarkEnd w:id="75"/>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3057"/>
        <w:gridCol w:w="6119"/>
      </w:tblGrid>
      <w:tr w:rsidR="001B695D">
        <w:trPr>
          <w:trHeight w:val="232"/>
          <w:tblHeader/>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条款号</w:t>
            </w:r>
          </w:p>
        </w:tc>
        <w:tc>
          <w:tcPr>
            <w:tcW w:w="3057" w:type="dxa"/>
            <w:vAlign w:val="center"/>
          </w:tcPr>
          <w:p w:rsidR="001B695D" w:rsidRDefault="002555EE">
            <w:pPr>
              <w:pStyle w:val="aa"/>
              <w:pBdr>
                <w:bottom w:val="none" w:sz="0" w:space="0" w:color="auto"/>
              </w:pBdr>
              <w:tabs>
                <w:tab w:val="left" w:pos="420"/>
              </w:tabs>
              <w:autoSpaceDE w:val="0"/>
              <w:autoSpaceDN w:val="0"/>
              <w:adjustRightInd w:val="0"/>
              <w:spacing w:line="480" w:lineRule="exact"/>
              <w:rPr>
                <w:rFonts w:ascii="宋体"/>
                <w:sz w:val="21"/>
                <w:szCs w:val="21"/>
                <w:lang w:val="zh-CN"/>
              </w:rPr>
            </w:pPr>
            <w:r>
              <w:rPr>
                <w:rFonts w:ascii="宋体" w:hAnsi="宋体" w:cs="宋体" w:hint="eastAsia"/>
                <w:sz w:val="21"/>
                <w:szCs w:val="21"/>
                <w:lang w:val="zh-CN"/>
              </w:rPr>
              <w:t>条款名称</w:t>
            </w:r>
          </w:p>
        </w:tc>
        <w:tc>
          <w:tcPr>
            <w:tcW w:w="6119" w:type="dxa"/>
            <w:vAlign w:val="center"/>
          </w:tcPr>
          <w:p w:rsidR="001B695D" w:rsidRDefault="002555EE">
            <w:pPr>
              <w:pStyle w:val="aa"/>
              <w:pBdr>
                <w:bottom w:val="none" w:sz="0" w:space="0" w:color="auto"/>
              </w:pBdr>
              <w:tabs>
                <w:tab w:val="left" w:pos="420"/>
              </w:tabs>
              <w:autoSpaceDE w:val="0"/>
              <w:autoSpaceDN w:val="0"/>
              <w:adjustRightInd w:val="0"/>
              <w:spacing w:line="480" w:lineRule="exact"/>
              <w:rPr>
                <w:rFonts w:ascii="宋体"/>
                <w:sz w:val="21"/>
                <w:szCs w:val="21"/>
                <w:lang w:val="zh-CN"/>
              </w:rPr>
            </w:pPr>
            <w:r>
              <w:rPr>
                <w:rFonts w:ascii="宋体" w:hAnsi="宋体" w:cs="宋体" w:hint="eastAsia"/>
                <w:sz w:val="21"/>
                <w:szCs w:val="21"/>
                <w:lang w:val="zh-CN"/>
              </w:rPr>
              <w:t>编列内容</w:t>
            </w:r>
          </w:p>
        </w:tc>
      </w:tr>
      <w:tr w:rsidR="001B695D">
        <w:trPr>
          <w:trHeight w:val="791"/>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lang w:val="zh-CN"/>
              </w:rPr>
              <w:t>1</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采购人</w:t>
            </w:r>
          </w:p>
        </w:tc>
        <w:tc>
          <w:tcPr>
            <w:tcW w:w="6119" w:type="dxa"/>
            <w:vAlign w:val="center"/>
          </w:tcPr>
          <w:p w:rsidR="001B695D" w:rsidRDefault="002555EE">
            <w:pPr>
              <w:autoSpaceDE w:val="0"/>
              <w:autoSpaceDN w:val="0"/>
              <w:snapToGrid w:val="0"/>
              <w:spacing w:line="380" w:lineRule="exact"/>
              <w:jc w:val="left"/>
              <w:rPr>
                <w:rFonts w:ascii="宋体" w:hAnsi="宋体" w:cs="宋体"/>
                <w:color w:val="000000"/>
              </w:rPr>
            </w:pPr>
            <w:r>
              <w:rPr>
                <w:rFonts w:ascii="宋体" w:hAnsi="宋体" w:cs="宋体" w:hint="eastAsia"/>
                <w:color w:val="000000"/>
              </w:rPr>
              <w:t>采购人：长春市南关区教育局</w:t>
            </w:r>
          </w:p>
          <w:p w:rsidR="001B695D" w:rsidRDefault="002555EE">
            <w:pPr>
              <w:autoSpaceDE w:val="0"/>
              <w:autoSpaceDN w:val="0"/>
              <w:snapToGrid w:val="0"/>
              <w:spacing w:line="380" w:lineRule="exact"/>
              <w:jc w:val="left"/>
              <w:rPr>
                <w:rFonts w:ascii="宋体" w:hAnsi="宋体" w:cs="宋体"/>
                <w:color w:val="000000"/>
              </w:rPr>
            </w:pPr>
            <w:r>
              <w:rPr>
                <w:rFonts w:ascii="宋体" w:hAnsi="宋体" w:cs="宋体" w:hint="eastAsia"/>
                <w:color w:val="000000"/>
              </w:rPr>
              <w:t>地址：长春市南关区健民街与南四环路交叉口</w:t>
            </w:r>
          </w:p>
          <w:p w:rsidR="001B695D" w:rsidRDefault="002555EE">
            <w:pPr>
              <w:autoSpaceDE w:val="0"/>
              <w:autoSpaceDN w:val="0"/>
              <w:snapToGrid w:val="0"/>
              <w:spacing w:line="380" w:lineRule="exact"/>
              <w:jc w:val="left"/>
              <w:rPr>
                <w:rFonts w:ascii="宋体" w:hAnsi="宋体" w:cs="宋体"/>
                <w:color w:val="000000"/>
              </w:rPr>
            </w:pPr>
            <w:r>
              <w:rPr>
                <w:rFonts w:ascii="宋体" w:hAnsi="宋体" w:cs="宋体" w:hint="eastAsia"/>
                <w:color w:val="000000"/>
              </w:rPr>
              <w:t>联系人：姜鹏亮</w:t>
            </w:r>
          </w:p>
          <w:p w:rsidR="001B695D" w:rsidRDefault="002555EE">
            <w:pPr>
              <w:autoSpaceDE w:val="0"/>
              <w:autoSpaceDN w:val="0"/>
              <w:snapToGrid w:val="0"/>
              <w:spacing w:line="380" w:lineRule="exact"/>
              <w:jc w:val="left"/>
              <w:rPr>
                <w:rFonts w:ascii="宋体" w:hAnsi="宋体" w:cs="宋体"/>
                <w:bCs/>
                <w:sz w:val="24"/>
                <w:szCs w:val="24"/>
              </w:rPr>
            </w:pPr>
            <w:r>
              <w:rPr>
                <w:rFonts w:ascii="宋体" w:hAnsi="宋体" w:cs="宋体" w:hint="eastAsia"/>
                <w:color w:val="000000"/>
              </w:rPr>
              <w:t>电话：0431－88912802</w:t>
            </w:r>
          </w:p>
        </w:tc>
      </w:tr>
      <w:tr w:rsidR="001B695D">
        <w:trPr>
          <w:trHeight w:val="90"/>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lang w:val="zh-CN"/>
              </w:rPr>
              <w:t>2</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采购代理机构</w:t>
            </w:r>
          </w:p>
        </w:tc>
        <w:tc>
          <w:tcPr>
            <w:tcW w:w="6119" w:type="dxa"/>
            <w:vAlign w:val="center"/>
          </w:tcPr>
          <w:p w:rsidR="001B695D" w:rsidRDefault="002555EE">
            <w:pPr>
              <w:autoSpaceDE w:val="0"/>
              <w:autoSpaceDN w:val="0"/>
              <w:snapToGrid w:val="0"/>
              <w:spacing w:line="380" w:lineRule="exact"/>
              <w:jc w:val="left"/>
              <w:rPr>
                <w:rFonts w:ascii="宋体"/>
                <w:color w:val="000000"/>
              </w:rPr>
            </w:pPr>
            <w:r>
              <w:rPr>
                <w:rFonts w:ascii="宋体" w:hAnsi="宋体" w:cs="宋体" w:hint="eastAsia"/>
                <w:color w:val="000000"/>
              </w:rPr>
              <w:t>采购代理机构：长春市南关区政府采购中心</w:t>
            </w:r>
          </w:p>
          <w:p w:rsidR="001B695D" w:rsidRDefault="002555EE">
            <w:pPr>
              <w:autoSpaceDE w:val="0"/>
              <w:autoSpaceDN w:val="0"/>
              <w:snapToGrid w:val="0"/>
              <w:spacing w:line="380" w:lineRule="exact"/>
              <w:jc w:val="left"/>
              <w:rPr>
                <w:rFonts w:ascii="宋体"/>
                <w:color w:val="000000"/>
              </w:rPr>
            </w:pPr>
            <w:r>
              <w:rPr>
                <w:rFonts w:ascii="宋体" w:hAnsi="宋体" w:cs="宋体" w:hint="eastAsia"/>
                <w:color w:val="000000"/>
              </w:rPr>
              <w:t>地址：</w:t>
            </w:r>
            <w:r>
              <w:rPr>
                <w:rFonts w:ascii="宋体" w:hAnsi="宋体" w:cs="宋体"/>
                <w:bCs/>
              </w:rPr>
              <w:t>长春市</w:t>
            </w:r>
            <w:r>
              <w:rPr>
                <w:rFonts w:ascii="宋体" w:hAnsi="宋体" w:cs="宋体" w:hint="eastAsia"/>
                <w:bCs/>
              </w:rPr>
              <w:t>芳菲路</w:t>
            </w:r>
            <w:r>
              <w:rPr>
                <w:rFonts w:hint="eastAsia"/>
                <w:bCs/>
                <w:lang w:val="zh-CN"/>
              </w:rPr>
              <w:t>123</w:t>
            </w:r>
            <w:r>
              <w:rPr>
                <w:rFonts w:ascii="宋体" w:hAnsi="宋体" w:cs="宋体" w:hint="eastAsia"/>
                <w:bCs/>
              </w:rPr>
              <w:t>号</w:t>
            </w:r>
          </w:p>
          <w:p w:rsidR="001B695D" w:rsidRDefault="002555EE">
            <w:pPr>
              <w:autoSpaceDE w:val="0"/>
              <w:autoSpaceDN w:val="0"/>
              <w:snapToGrid w:val="0"/>
              <w:spacing w:line="380" w:lineRule="exact"/>
              <w:jc w:val="left"/>
              <w:rPr>
                <w:rFonts w:ascii="宋体"/>
                <w:color w:val="000000"/>
              </w:rPr>
            </w:pPr>
            <w:r>
              <w:rPr>
                <w:rFonts w:ascii="宋体" w:hAnsi="宋体" w:cs="宋体" w:hint="eastAsia"/>
                <w:color w:val="000000"/>
              </w:rPr>
              <w:t>联系人：冯黎明</w:t>
            </w:r>
          </w:p>
          <w:p w:rsidR="001B695D" w:rsidRDefault="002555EE">
            <w:pPr>
              <w:autoSpaceDE w:val="0"/>
              <w:autoSpaceDN w:val="0"/>
              <w:snapToGrid w:val="0"/>
              <w:spacing w:line="380" w:lineRule="exact"/>
              <w:jc w:val="left"/>
              <w:rPr>
                <w:rFonts w:ascii="宋体"/>
              </w:rPr>
            </w:pPr>
            <w:r>
              <w:rPr>
                <w:rFonts w:ascii="宋体" w:hAnsi="宋体" w:cs="宋体" w:hint="eastAsia"/>
                <w:color w:val="000000"/>
              </w:rPr>
              <w:t>联系电话：</w:t>
            </w:r>
            <w:r>
              <w:rPr>
                <w:rFonts w:hint="eastAsia"/>
              </w:rPr>
              <w:t>0431-85284295</w:t>
            </w:r>
          </w:p>
        </w:tc>
      </w:tr>
      <w:tr w:rsidR="001B695D">
        <w:trPr>
          <w:trHeight w:val="344"/>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lang w:val="zh-CN"/>
              </w:rPr>
              <w:t>3</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项目名称</w:t>
            </w:r>
          </w:p>
        </w:tc>
        <w:tc>
          <w:tcPr>
            <w:tcW w:w="6119" w:type="dxa"/>
            <w:vAlign w:val="center"/>
          </w:tcPr>
          <w:p w:rsidR="001B695D" w:rsidRDefault="002555EE">
            <w:pPr>
              <w:autoSpaceDE w:val="0"/>
              <w:autoSpaceDN w:val="0"/>
              <w:adjustRightInd w:val="0"/>
              <w:snapToGrid w:val="0"/>
              <w:spacing w:line="480" w:lineRule="exact"/>
              <w:jc w:val="left"/>
              <w:rPr>
                <w:rFonts w:ascii="宋体"/>
                <w:lang w:val="zh-CN"/>
              </w:rPr>
            </w:pPr>
            <w:r>
              <w:rPr>
                <w:rFonts w:ascii="宋体" w:hint="eastAsia"/>
                <w:lang w:val="zh-CN"/>
              </w:rPr>
              <w:t>南关区教育薄弱环节改善与能力提升项目（智慧校园）（二次）</w:t>
            </w:r>
          </w:p>
        </w:tc>
      </w:tr>
      <w:tr w:rsidR="001B695D">
        <w:trPr>
          <w:trHeight w:val="100"/>
          <w:jc w:val="center"/>
        </w:trPr>
        <w:tc>
          <w:tcPr>
            <w:tcW w:w="1138"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4</w:t>
            </w:r>
          </w:p>
        </w:tc>
        <w:tc>
          <w:tcPr>
            <w:tcW w:w="3057" w:type="dxa"/>
            <w:vAlign w:val="center"/>
          </w:tcPr>
          <w:p w:rsidR="001B695D" w:rsidRDefault="002555EE">
            <w:pPr>
              <w:autoSpaceDE w:val="0"/>
              <w:autoSpaceDN w:val="0"/>
              <w:adjustRightInd w:val="0"/>
              <w:snapToGrid w:val="0"/>
              <w:spacing w:line="480" w:lineRule="exact"/>
              <w:jc w:val="center"/>
              <w:rPr>
                <w:rFonts w:ascii="宋体" w:hAnsi="宋体" w:cs="宋体"/>
                <w:color w:val="000000" w:themeColor="text1"/>
                <w:lang w:val="zh-CN"/>
              </w:rPr>
            </w:pPr>
            <w:r>
              <w:rPr>
                <w:rFonts w:ascii="宋体" w:hAnsi="宋体" w:cs="宋体" w:hint="eastAsia"/>
                <w:color w:val="000000" w:themeColor="text1"/>
                <w:lang w:val="zh-CN"/>
              </w:rPr>
              <w:t>项目编号</w:t>
            </w:r>
          </w:p>
        </w:tc>
        <w:tc>
          <w:tcPr>
            <w:tcW w:w="6119" w:type="dxa"/>
            <w:vAlign w:val="center"/>
          </w:tcPr>
          <w:p w:rsidR="001B695D" w:rsidRPr="0011582F" w:rsidRDefault="0011582F" w:rsidP="0011582F">
            <w:pPr>
              <w:tabs>
                <w:tab w:val="num" w:pos="720"/>
              </w:tabs>
              <w:autoSpaceDE w:val="0"/>
              <w:autoSpaceDN w:val="0"/>
              <w:adjustRightInd w:val="0"/>
              <w:snapToGrid w:val="0"/>
              <w:spacing w:line="480" w:lineRule="exact"/>
              <w:jc w:val="left"/>
              <w:rPr>
                <w:rFonts w:ascii="宋体"/>
                <w:lang w:val="zh-CN"/>
              </w:rPr>
            </w:pPr>
            <w:r w:rsidRPr="0011582F">
              <w:rPr>
                <w:rFonts w:ascii="宋体" w:hint="eastAsia"/>
                <w:lang w:val="zh-CN"/>
              </w:rPr>
              <w:t>项目编号：采购计划-[2025]-00029号-1</w:t>
            </w:r>
          </w:p>
        </w:tc>
      </w:tr>
      <w:tr w:rsidR="001B695D">
        <w:trPr>
          <w:trHeight w:val="100"/>
          <w:jc w:val="center"/>
        </w:trPr>
        <w:tc>
          <w:tcPr>
            <w:tcW w:w="1138"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5</w:t>
            </w:r>
          </w:p>
        </w:tc>
        <w:tc>
          <w:tcPr>
            <w:tcW w:w="3057"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采购方式</w:t>
            </w:r>
          </w:p>
        </w:tc>
        <w:tc>
          <w:tcPr>
            <w:tcW w:w="6119" w:type="dxa"/>
            <w:vAlign w:val="center"/>
          </w:tcPr>
          <w:p w:rsidR="001B695D" w:rsidRDefault="002555EE">
            <w:pPr>
              <w:autoSpaceDE w:val="0"/>
              <w:autoSpaceDN w:val="0"/>
              <w:adjustRightInd w:val="0"/>
              <w:snapToGrid w:val="0"/>
              <w:spacing w:line="480" w:lineRule="exact"/>
              <w:jc w:val="left"/>
              <w:rPr>
                <w:rFonts w:ascii="宋体"/>
                <w:lang w:val="zh-CN"/>
              </w:rPr>
            </w:pPr>
            <w:r>
              <w:rPr>
                <w:rFonts w:ascii="宋体" w:hint="eastAsia"/>
                <w:lang w:val="zh-CN"/>
              </w:rPr>
              <w:t>公开招标</w:t>
            </w:r>
          </w:p>
        </w:tc>
      </w:tr>
      <w:tr w:rsidR="001B695D">
        <w:trPr>
          <w:trHeight w:val="100"/>
          <w:jc w:val="center"/>
        </w:trPr>
        <w:tc>
          <w:tcPr>
            <w:tcW w:w="1138"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6</w:t>
            </w:r>
          </w:p>
        </w:tc>
        <w:tc>
          <w:tcPr>
            <w:tcW w:w="3057"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招标控制价</w:t>
            </w:r>
          </w:p>
        </w:tc>
        <w:tc>
          <w:tcPr>
            <w:tcW w:w="6119" w:type="dxa"/>
            <w:vAlign w:val="center"/>
          </w:tcPr>
          <w:p w:rsidR="001B695D" w:rsidRDefault="002555EE">
            <w:pPr>
              <w:autoSpaceDE w:val="0"/>
              <w:autoSpaceDN w:val="0"/>
              <w:adjustRightInd w:val="0"/>
              <w:snapToGrid w:val="0"/>
              <w:spacing w:line="480" w:lineRule="exact"/>
              <w:jc w:val="left"/>
              <w:rPr>
                <w:rFonts w:ascii="宋体"/>
                <w:lang w:val="zh-CN"/>
              </w:rPr>
            </w:pPr>
            <w:r>
              <w:rPr>
                <w:rFonts w:ascii="宋体" w:hint="eastAsia"/>
                <w:lang w:val="zh-CN"/>
              </w:rPr>
              <w:t>3,029,156.00元</w:t>
            </w:r>
          </w:p>
        </w:tc>
      </w:tr>
      <w:tr w:rsidR="001B695D">
        <w:trPr>
          <w:trHeight w:val="100"/>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7</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项目地点</w:t>
            </w:r>
          </w:p>
        </w:tc>
        <w:tc>
          <w:tcPr>
            <w:tcW w:w="6119" w:type="dxa"/>
            <w:vAlign w:val="center"/>
          </w:tcPr>
          <w:p w:rsidR="001B695D" w:rsidRDefault="002555EE">
            <w:pPr>
              <w:autoSpaceDE w:val="0"/>
              <w:autoSpaceDN w:val="0"/>
              <w:adjustRightInd w:val="0"/>
              <w:snapToGrid w:val="0"/>
              <w:spacing w:line="480" w:lineRule="exact"/>
              <w:jc w:val="left"/>
              <w:rPr>
                <w:rFonts w:ascii="宋体"/>
                <w:lang w:val="zh-CN"/>
              </w:rPr>
            </w:pPr>
            <w:r>
              <w:rPr>
                <w:rFonts w:ascii="宋体" w:hint="eastAsia"/>
                <w:lang w:val="zh-CN"/>
              </w:rPr>
              <w:t>南关区内</w:t>
            </w:r>
          </w:p>
        </w:tc>
      </w:tr>
      <w:tr w:rsidR="001B695D">
        <w:trPr>
          <w:trHeight w:val="77"/>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8</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资金来源</w:t>
            </w:r>
          </w:p>
        </w:tc>
        <w:tc>
          <w:tcPr>
            <w:tcW w:w="6119" w:type="dxa"/>
          </w:tcPr>
          <w:p w:rsidR="001B695D" w:rsidRDefault="002555EE">
            <w:pPr>
              <w:autoSpaceDE w:val="0"/>
              <w:autoSpaceDN w:val="0"/>
              <w:adjustRightInd w:val="0"/>
              <w:snapToGrid w:val="0"/>
              <w:spacing w:line="480" w:lineRule="exact"/>
              <w:jc w:val="left"/>
              <w:rPr>
                <w:rFonts w:ascii="宋体"/>
                <w:lang w:val="zh-CN"/>
              </w:rPr>
            </w:pPr>
            <w:r>
              <w:rPr>
                <w:rFonts w:ascii="宋体" w:hint="eastAsia"/>
                <w:lang w:val="zh-CN"/>
              </w:rPr>
              <w:t>财政预算</w:t>
            </w:r>
          </w:p>
        </w:tc>
      </w:tr>
      <w:tr w:rsidR="001B695D">
        <w:trPr>
          <w:trHeight w:val="82"/>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9</w:t>
            </w:r>
          </w:p>
        </w:tc>
        <w:tc>
          <w:tcPr>
            <w:tcW w:w="3057"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出资比例</w:t>
            </w:r>
          </w:p>
        </w:tc>
        <w:tc>
          <w:tcPr>
            <w:tcW w:w="6119" w:type="dxa"/>
          </w:tcPr>
          <w:p w:rsidR="001B695D" w:rsidRDefault="002555EE">
            <w:pPr>
              <w:autoSpaceDE w:val="0"/>
              <w:autoSpaceDN w:val="0"/>
              <w:adjustRightInd w:val="0"/>
              <w:snapToGrid w:val="0"/>
              <w:spacing w:line="480" w:lineRule="exact"/>
              <w:jc w:val="left"/>
              <w:rPr>
                <w:rFonts w:ascii="宋体"/>
                <w:lang w:val="zh-CN"/>
              </w:rPr>
            </w:pPr>
            <w:r>
              <w:rPr>
                <w:rFonts w:ascii="宋体" w:hint="eastAsia"/>
                <w:lang w:val="zh-CN"/>
              </w:rPr>
              <w:t>100%</w:t>
            </w:r>
          </w:p>
        </w:tc>
      </w:tr>
      <w:tr w:rsidR="001B695D">
        <w:trPr>
          <w:trHeight w:val="99"/>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10</w:t>
            </w:r>
          </w:p>
        </w:tc>
        <w:tc>
          <w:tcPr>
            <w:tcW w:w="3057"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资金落实情况</w:t>
            </w:r>
          </w:p>
        </w:tc>
        <w:tc>
          <w:tcPr>
            <w:tcW w:w="6119" w:type="dxa"/>
          </w:tcPr>
          <w:p w:rsidR="001B695D" w:rsidRDefault="002555EE">
            <w:pPr>
              <w:autoSpaceDE w:val="0"/>
              <w:autoSpaceDN w:val="0"/>
              <w:adjustRightInd w:val="0"/>
              <w:snapToGrid w:val="0"/>
              <w:spacing w:line="480" w:lineRule="exact"/>
              <w:jc w:val="left"/>
              <w:rPr>
                <w:rFonts w:ascii="宋体"/>
                <w:lang w:val="zh-CN"/>
              </w:rPr>
            </w:pPr>
            <w:r>
              <w:rPr>
                <w:rFonts w:ascii="宋体" w:hint="eastAsia"/>
                <w:lang w:val="zh-CN"/>
              </w:rPr>
              <w:t>已落实</w:t>
            </w:r>
          </w:p>
        </w:tc>
      </w:tr>
      <w:tr w:rsidR="001B695D">
        <w:trPr>
          <w:trHeight w:val="99"/>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11</w:t>
            </w:r>
          </w:p>
        </w:tc>
        <w:tc>
          <w:tcPr>
            <w:tcW w:w="3057"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采购内容</w:t>
            </w:r>
          </w:p>
        </w:tc>
        <w:tc>
          <w:tcPr>
            <w:tcW w:w="6119" w:type="dxa"/>
            <w:vAlign w:val="center"/>
          </w:tcPr>
          <w:p w:rsidR="001B695D" w:rsidRDefault="002555EE">
            <w:pPr>
              <w:autoSpaceDE w:val="0"/>
              <w:autoSpaceDN w:val="0"/>
              <w:spacing w:line="480" w:lineRule="exact"/>
              <w:rPr>
                <w:rFonts w:ascii="宋体" w:hAnsi="宋体" w:cs="宋体"/>
                <w:lang w:val="zh-CN"/>
              </w:rPr>
            </w:pPr>
            <w:r>
              <w:rPr>
                <w:rFonts w:ascii="宋体" w:hAnsi="宋体" w:cs="宋体" w:hint="eastAsia"/>
                <w:lang w:val="zh-CN"/>
              </w:rPr>
              <w:t>采购需求包含的全部内容</w:t>
            </w:r>
          </w:p>
        </w:tc>
      </w:tr>
      <w:tr w:rsidR="001B695D">
        <w:trPr>
          <w:trHeight w:val="99"/>
          <w:jc w:val="center"/>
        </w:trPr>
        <w:tc>
          <w:tcPr>
            <w:tcW w:w="1138"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12</w:t>
            </w:r>
          </w:p>
        </w:tc>
        <w:tc>
          <w:tcPr>
            <w:tcW w:w="3057"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供货地址</w:t>
            </w:r>
          </w:p>
        </w:tc>
        <w:tc>
          <w:tcPr>
            <w:tcW w:w="6119" w:type="dxa"/>
            <w:vAlign w:val="center"/>
          </w:tcPr>
          <w:p w:rsidR="001B695D" w:rsidRDefault="002555EE">
            <w:pPr>
              <w:autoSpaceDE w:val="0"/>
              <w:autoSpaceDN w:val="0"/>
              <w:adjustRightInd w:val="0"/>
              <w:snapToGrid w:val="0"/>
              <w:spacing w:line="480" w:lineRule="exact"/>
              <w:jc w:val="left"/>
              <w:rPr>
                <w:rFonts w:ascii="宋体" w:hAnsi="宋体"/>
                <w:sz w:val="24"/>
                <w:szCs w:val="24"/>
              </w:rPr>
            </w:pPr>
            <w:r>
              <w:rPr>
                <w:rFonts w:ascii="宋体" w:hint="eastAsia"/>
              </w:rPr>
              <w:t>长春市内</w:t>
            </w:r>
            <w:r>
              <w:rPr>
                <w:rFonts w:ascii="宋体" w:hint="eastAsia"/>
                <w:lang w:val="zh-CN"/>
              </w:rPr>
              <w:t>回族小学、南岭小学、曙光小学</w:t>
            </w:r>
            <w:r>
              <w:rPr>
                <w:rFonts w:ascii="宋体" w:hint="eastAsia"/>
              </w:rPr>
              <w:t>等</w:t>
            </w:r>
            <w:r>
              <w:rPr>
                <w:rFonts w:ascii="宋体" w:hint="eastAsia"/>
                <w:lang w:val="zh-CN"/>
              </w:rPr>
              <w:t>9所学校</w:t>
            </w:r>
          </w:p>
        </w:tc>
      </w:tr>
      <w:tr w:rsidR="001B695D">
        <w:trPr>
          <w:trHeight w:val="99"/>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12</w:t>
            </w:r>
          </w:p>
        </w:tc>
        <w:tc>
          <w:tcPr>
            <w:tcW w:w="3057"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供货期</w:t>
            </w:r>
          </w:p>
        </w:tc>
        <w:tc>
          <w:tcPr>
            <w:tcW w:w="6119" w:type="dxa"/>
            <w:vAlign w:val="center"/>
          </w:tcPr>
          <w:p w:rsidR="001B695D" w:rsidRDefault="002555EE">
            <w:pPr>
              <w:tabs>
                <w:tab w:val="left" w:pos="993"/>
              </w:tabs>
              <w:autoSpaceDE w:val="0"/>
              <w:autoSpaceDN w:val="0"/>
              <w:adjustRightInd w:val="0"/>
              <w:snapToGrid w:val="0"/>
              <w:spacing w:line="480" w:lineRule="exact"/>
              <w:rPr>
                <w:rFonts w:ascii="宋体" w:hAnsi="宋体" w:cs="宋体"/>
                <w:lang w:val="zh-CN"/>
              </w:rPr>
            </w:pPr>
            <w:r>
              <w:rPr>
                <w:rFonts w:ascii="宋体" w:hAnsi="宋体" w:cs="宋体" w:hint="eastAsia"/>
                <w:lang w:val="zh-CN"/>
              </w:rPr>
              <w:t>合同签订后15日内安装调试完成并验收合格</w:t>
            </w:r>
          </w:p>
        </w:tc>
      </w:tr>
      <w:tr w:rsidR="001B695D">
        <w:trPr>
          <w:trHeight w:val="77"/>
          <w:jc w:val="center"/>
        </w:trPr>
        <w:tc>
          <w:tcPr>
            <w:tcW w:w="1138" w:type="dxa"/>
            <w:vAlign w:val="center"/>
          </w:tcPr>
          <w:p w:rsidR="001B695D" w:rsidRDefault="001B695D">
            <w:pPr>
              <w:autoSpaceDE w:val="0"/>
              <w:autoSpaceDN w:val="0"/>
              <w:adjustRightInd w:val="0"/>
              <w:snapToGrid w:val="0"/>
              <w:spacing w:line="480" w:lineRule="exact"/>
              <w:jc w:val="center"/>
              <w:rPr>
                <w:rFonts w:ascii="宋体" w:hAnsi="宋体" w:cs="宋体"/>
                <w:lang w:val="zh-CN"/>
              </w:rPr>
            </w:pPr>
          </w:p>
        </w:tc>
        <w:tc>
          <w:tcPr>
            <w:tcW w:w="3057"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质保期</w:t>
            </w:r>
          </w:p>
        </w:tc>
        <w:tc>
          <w:tcPr>
            <w:tcW w:w="6119" w:type="dxa"/>
            <w:vAlign w:val="center"/>
          </w:tcPr>
          <w:p w:rsidR="001B695D" w:rsidRDefault="002555EE">
            <w:pPr>
              <w:autoSpaceDE w:val="0"/>
              <w:autoSpaceDN w:val="0"/>
              <w:adjustRightInd w:val="0"/>
              <w:snapToGrid w:val="0"/>
              <w:spacing w:line="420" w:lineRule="exact"/>
              <w:rPr>
                <w:rFonts w:ascii="宋体" w:hAnsi="宋体" w:cs="宋体"/>
                <w:lang w:val="zh-CN"/>
              </w:rPr>
            </w:pPr>
            <w:r>
              <w:rPr>
                <w:rFonts w:ascii="宋体" w:hAnsi="宋体" w:cs="宋体" w:hint="eastAsia"/>
              </w:rPr>
              <w:t>3</w:t>
            </w:r>
            <w:r>
              <w:rPr>
                <w:rFonts w:ascii="宋体" w:hAnsi="宋体" w:cs="宋体" w:hint="eastAsia"/>
                <w:lang w:val="zh-CN"/>
              </w:rPr>
              <w:t>年</w:t>
            </w:r>
          </w:p>
        </w:tc>
      </w:tr>
      <w:tr w:rsidR="001B695D">
        <w:trPr>
          <w:trHeight w:val="77"/>
          <w:jc w:val="center"/>
        </w:trPr>
        <w:tc>
          <w:tcPr>
            <w:tcW w:w="1138"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13</w:t>
            </w:r>
          </w:p>
        </w:tc>
        <w:tc>
          <w:tcPr>
            <w:tcW w:w="3057"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付款方式</w:t>
            </w:r>
          </w:p>
        </w:tc>
        <w:tc>
          <w:tcPr>
            <w:tcW w:w="6119" w:type="dxa"/>
            <w:vAlign w:val="center"/>
          </w:tcPr>
          <w:p w:rsidR="001B695D" w:rsidRDefault="002555EE">
            <w:pPr>
              <w:autoSpaceDE w:val="0"/>
              <w:autoSpaceDN w:val="0"/>
              <w:adjustRightInd w:val="0"/>
              <w:snapToGrid w:val="0"/>
              <w:spacing w:line="420" w:lineRule="exact"/>
              <w:rPr>
                <w:rFonts w:ascii="宋体" w:hAnsi="宋体" w:cs="宋体"/>
                <w:lang w:val="zh-CN"/>
              </w:rPr>
            </w:pPr>
            <w:r>
              <w:rPr>
                <w:rFonts w:ascii="宋体" w:hAnsi="宋体" w:cs="宋体" w:hint="eastAsia"/>
                <w:lang w:val="zh-CN"/>
              </w:rPr>
              <w:t>按合同签订付款</w:t>
            </w:r>
          </w:p>
        </w:tc>
      </w:tr>
      <w:tr w:rsidR="001B695D">
        <w:trPr>
          <w:trHeight w:val="77"/>
          <w:jc w:val="center"/>
        </w:trPr>
        <w:tc>
          <w:tcPr>
            <w:tcW w:w="1138"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14</w:t>
            </w:r>
          </w:p>
        </w:tc>
        <w:tc>
          <w:tcPr>
            <w:tcW w:w="3057" w:type="dxa"/>
            <w:vAlign w:val="center"/>
          </w:tcPr>
          <w:p w:rsidR="001B695D" w:rsidRDefault="002555EE">
            <w:pPr>
              <w:autoSpaceDE w:val="0"/>
              <w:autoSpaceDN w:val="0"/>
              <w:adjustRightInd w:val="0"/>
              <w:snapToGrid w:val="0"/>
              <w:spacing w:line="480" w:lineRule="exact"/>
              <w:jc w:val="center"/>
              <w:rPr>
                <w:rFonts w:ascii="宋体" w:hAnsi="宋体" w:cs="宋体"/>
              </w:rPr>
            </w:pPr>
            <w:r>
              <w:rPr>
                <w:rFonts w:ascii="宋体" w:hAnsi="宋体" w:cs="宋体" w:hint="eastAsia"/>
              </w:rPr>
              <w:t>审查方式</w:t>
            </w:r>
          </w:p>
        </w:tc>
        <w:tc>
          <w:tcPr>
            <w:tcW w:w="6119" w:type="dxa"/>
            <w:vAlign w:val="center"/>
          </w:tcPr>
          <w:p w:rsidR="001B695D" w:rsidRDefault="002555EE">
            <w:pPr>
              <w:autoSpaceDE w:val="0"/>
              <w:autoSpaceDN w:val="0"/>
              <w:adjustRightInd w:val="0"/>
              <w:snapToGrid w:val="0"/>
              <w:spacing w:line="420" w:lineRule="exact"/>
              <w:rPr>
                <w:rFonts w:ascii="宋体" w:hAnsi="宋体"/>
                <w:sz w:val="24"/>
                <w:szCs w:val="24"/>
              </w:rPr>
            </w:pPr>
            <w:r>
              <w:rPr>
                <w:rFonts w:ascii="宋体" w:hAnsi="宋体" w:cs="宋体" w:hint="eastAsia"/>
                <w:lang w:val="zh-CN"/>
              </w:rPr>
              <w:t>资格后审</w:t>
            </w:r>
          </w:p>
        </w:tc>
      </w:tr>
      <w:tr w:rsidR="001B695D">
        <w:trPr>
          <w:trHeight w:val="77"/>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lastRenderedPageBreak/>
              <w:t>15</w:t>
            </w:r>
          </w:p>
        </w:tc>
        <w:tc>
          <w:tcPr>
            <w:tcW w:w="3057" w:type="dxa"/>
            <w:vAlign w:val="center"/>
          </w:tcPr>
          <w:p w:rsidR="001B695D" w:rsidRDefault="002555EE">
            <w:pPr>
              <w:autoSpaceDE w:val="0"/>
              <w:autoSpaceDN w:val="0"/>
              <w:adjustRightInd w:val="0"/>
              <w:snapToGrid w:val="0"/>
              <w:spacing w:line="420" w:lineRule="exact"/>
              <w:jc w:val="center"/>
              <w:rPr>
                <w:rFonts w:ascii="宋体"/>
                <w:sz w:val="24"/>
                <w:szCs w:val="24"/>
                <w:lang w:val="zh-CN"/>
              </w:rPr>
            </w:pPr>
            <w:r>
              <w:rPr>
                <w:rFonts w:ascii="宋体" w:hAnsi="宋体" w:cs="宋体" w:hint="eastAsia"/>
                <w:lang w:val="zh-CN"/>
              </w:rPr>
              <w:t>质量标准</w:t>
            </w:r>
          </w:p>
        </w:tc>
        <w:tc>
          <w:tcPr>
            <w:tcW w:w="6119" w:type="dxa"/>
            <w:vAlign w:val="center"/>
          </w:tcPr>
          <w:p w:rsidR="001B695D" w:rsidRDefault="002555EE">
            <w:pPr>
              <w:spacing w:line="360" w:lineRule="auto"/>
              <w:rPr>
                <w:rFonts w:ascii="宋体"/>
                <w:sz w:val="24"/>
                <w:szCs w:val="24"/>
              </w:rPr>
            </w:pPr>
            <w:r>
              <w:rPr>
                <w:bCs/>
                <w:lang w:val="zh-CN"/>
              </w:rPr>
              <w:t>符合国家及相关行业合格标准</w:t>
            </w:r>
          </w:p>
        </w:tc>
      </w:tr>
      <w:tr w:rsidR="001B695D">
        <w:trPr>
          <w:trHeight w:val="567"/>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16</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投标人资质条件、能力和信誉</w:t>
            </w:r>
          </w:p>
        </w:tc>
        <w:tc>
          <w:tcPr>
            <w:tcW w:w="6119" w:type="dxa"/>
          </w:tcPr>
          <w:p w:rsidR="001B695D" w:rsidRDefault="002555EE">
            <w:pPr>
              <w:autoSpaceDE w:val="0"/>
              <w:autoSpaceDN w:val="0"/>
              <w:snapToGrid w:val="0"/>
              <w:spacing w:line="380" w:lineRule="exact"/>
              <w:jc w:val="left"/>
              <w:rPr>
                <w:rFonts w:ascii="宋体" w:hAnsi="宋体"/>
                <w:color w:val="000000"/>
              </w:rPr>
            </w:pPr>
            <w:r>
              <w:rPr>
                <w:rFonts w:ascii="宋体" w:hAnsi="宋体" w:hint="eastAsia"/>
                <w:color w:val="000000"/>
              </w:rPr>
              <w:t>1.符合《中华人民共和国政府采购法》第二十二条和相关法律、法规及相应规章的规定；</w:t>
            </w:r>
          </w:p>
          <w:p w:rsidR="001B695D" w:rsidRDefault="002555EE">
            <w:pPr>
              <w:autoSpaceDE w:val="0"/>
              <w:autoSpaceDN w:val="0"/>
              <w:snapToGrid w:val="0"/>
              <w:spacing w:line="380" w:lineRule="exact"/>
              <w:jc w:val="left"/>
              <w:rPr>
                <w:rFonts w:ascii="宋体" w:hAnsi="宋体"/>
                <w:color w:val="000000"/>
              </w:rPr>
            </w:pPr>
            <w:r>
              <w:rPr>
                <w:rFonts w:ascii="宋体" w:hAnsi="宋体" w:hint="eastAsia"/>
                <w:color w:val="000000"/>
              </w:rPr>
              <w:t>2.落实政府采购政策需满足的资格要求：本项目属于非专门面向中小企业采购的项目；</w:t>
            </w:r>
          </w:p>
          <w:p w:rsidR="001B695D" w:rsidRDefault="002555EE">
            <w:pPr>
              <w:autoSpaceDE w:val="0"/>
              <w:autoSpaceDN w:val="0"/>
              <w:snapToGrid w:val="0"/>
              <w:spacing w:line="380" w:lineRule="exact"/>
              <w:jc w:val="left"/>
              <w:rPr>
                <w:rFonts w:ascii="宋体" w:hAnsi="宋体"/>
                <w:color w:val="000000"/>
              </w:rPr>
            </w:pPr>
            <w:r>
              <w:rPr>
                <w:rFonts w:ascii="宋体" w:hAnsi="宋体" w:hint="eastAsia"/>
                <w:color w:val="000000"/>
              </w:rPr>
              <w:t>3.投标人须是在中华人民共和国境内注册具有独立承担民事责任能力的独立法人或其他组织，具有有效的营业执照（包含相应经营范围），</w:t>
            </w:r>
            <w:r>
              <w:rPr>
                <w:rFonts w:ascii="宋体" w:hAnsi="宋体"/>
                <w:color w:val="000000"/>
              </w:rPr>
              <w:t>参加政府采购活动前3年内在经营活动中没有重大违法记录</w:t>
            </w:r>
            <w:r>
              <w:rPr>
                <w:rFonts w:ascii="宋体" w:hAnsi="宋体" w:hint="eastAsia"/>
                <w:color w:val="000000"/>
              </w:rPr>
              <w:t>，在人员、设备、资金等方面具有相应的能力；</w:t>
            </w:r>
          </w:p>
          <w:p w:rsidR="001B695D" w:rsidRDefault="002555EE">
            <w:pPr>
              <w:autoSpaceDE w:val="0"/>
              <w:autoSpaceDN w:val="0"/>
              <w:snapToGrid w:val="0"/>
              <w:spacing w:line="380" w:lineRule="exact"/>
              <w:jc w:val="left"/>
              <w:rPr>
                <w:rFonts w:ascii="宋体" w:hAnsi="宋体"/>
                <w:color w:val="000000"/>
              </w:rPr>
            </w:pPr>
            <w:r>
              <w:rPr>
                <w:rFonts w:ascii="宋体" w:hAnsi="宋体" w:hint="eastAsia"/>
                <w:color w:val="000000"/>
              </w:rPr>
              <w:t>4.供应商须具备电子与智能化工程专业承包贰级及以上资质，具备有效的安全生产许可证的法人或其他组织；并在人员、设备、资金等方面具有承担本项目的施工能力；</w:t>
            </w:r>
          </w:p>
          <w:p w:rsidR="001B695D" w:rsidRDefault="002555EE">
            <w:pPr>
              <w:autoSpaceDE w:val="0"/>
              <w:autoSpaceDN w:val="0"/>
              <w:snapToGrid w:val="0"/>
              <w:spacing w:line="380" w:lineRule="exact"/>
              <w:jc w:val="left"/>
              <w:rPr>
                <w:rFonts w:ascii="宋体" w:hAnsi="宋体"/>
                <w:color w:val="000000"/>
              </w:rPr>
            </w:pPr>
            <w:r>
              <w:rPr>
                <w:rFonts w:ascii="宋体" w:hAnsi="宋体" w:hint="eastAsia"/>
                <w:color w:val="000000"/>
              </w:rPr>
              <w:t>5</w:t>
            </w:r>
            <w:r>
              <w:rPr>
                <w:rFonts w:ascii="宋体" w:hAnsi="宋体"/>
                <w:color w:val="000000"/>
              </w:rPr>
              <w:t>.</w:t>
            </w:r>
            <w:r>
              <w:rPr>
                <w:rFonts w:ascii="宋体" w:hAnsi="宋体" w:hint="eastAsia"/>
                <w:color w:val="000000"/>
              </w:rPr>
              <w:t>供应商参加采购活动应当提交反映其财务状况、依法缴纳税收和社保保障资金情况的资格条件承诺函</w:t>
            </w:r>
            <w:r>
              <w:rPr>
                <w:rFonts w:ascii="宋体" w:hAnsi="宋体"/>
                <w:color w:val="000000"/>
              </w:rPr>
              <w:t>；</w:t>
            </w:r>
          </w:p>
          <w:p w:rsidR="001B695D" w:rsidRDefault="002555EE">
            <w:pPr>
              <w:autoSpaceDE w:val="0"/>
              <w:autoSpaceDN w:val="0"/>
              <w:snapToGrid w:val="0"/>
              <w:spacing w:line="380" w:lineRule="exact"/>
              <w:jc w:val="left"/>
              <w:rPr>
                <w:rFonts w:ascii="宋体" w:hAnsi="宋体"/>
                <w:color w:val="000000"/>
              </w:rPr>
            </w:pPr>
            <w:r>
              <w:rPr>
                <w:rFonts w:ascii="宋体" w:hAnsi="宋体" w:hint="eastAsia"/>
                <w:color w:val="000000"/>
              </w:rPr>
              <w:t>6</w:t>
            </w:r>
            <w:r>
              <w:rPr>
                <w:rFonts w:ascii="宋体" w:hAnsi="宋体"/>
                <w:color w:val="000000"/>
              </w:rPr>
              <w:t>.</w:t>
            </w:r>
            <w:r>
              <w:rPr>
                <w:rFonts w:ascii="宋体" w:hAnsi="宋体" w:hint="eastAsia"/>
                <w:color w:val="000000"/>
              </w:rPr>
              <w:t>本项目不接受联合体投标；</w:t>
            </w:r>
          </w:p>
          <w:p w:rsidR="001B695D" w:rsidRDefault="002555EE">
            <w:pPr>
              <w:autoSpaceDE w:val="0"/>
              <w:autoSpaceDN w:val="0"/>
              <w:snapToGrid w:val="0"/>
              <w:spacing w:line="380" w:lineRule="exact"/>
              <w:jc w:val="left"/>
              <w:rPr>
                <w:rFonts w:ascii="宋体" w:hAnsi="宋体"/>
                <w:color w:val="000000"/>
              </w:rPr>
            </w:pPr>
            <w:r>
              <w:rPr>
                <w:rFonts w:ascii="宋体" w:hAnsi="宋体" w:hint="eastAsia"/>
                <w:color w:val="000000"/>
              </w:rPr>
              <w:t>7.</w:t>
            </w:r>
            <w:r>
              <w:rPr>
                <w:rFonts w:ascii="宋体" w:hAnsi="宋体"/>
                <w:color w:val="000000"/>
              </w:rPr>
              <w:t>在“信用中国”网站（www.creditchina.gov.cn）、中国政府采购网（www.ccgp.gov.cn）对列入失信被执行人、重大税收违法案件当事人名单、政府采购严重违法失信行为记录名单的投标人，拒绝其参与投标</w:t>
            </w:r>
            <w:r>
              <w:rPr>
                <w:rFonts w:ascii="宋体" w:hAnsi="宋体" w:hint="eastAsia"/>
                <w:color w:val="000000"/>
              </w:rPr>
              <w:t>。</w:t>
            </w:r>
          </w:p>
        </w:tc>
      </w:tr>
      <w:tr w:rsidR="001B695D">
        <w:trPr>
          <w:trHeight w:val="428"/>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17</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是否接受联合体投标</w:t>
            </w:r>
          </w:p>
        </w:tc>
        <w:tc>
          <w:tcPr>
            <w:tcW w:w="6119" w:type="dxa"/>
            <w:vAlign w:val="center"/>
          </w:tcPr>
          <w:p w:rsidR="001B695D" w:rsidRDefault="002555EE">
            <w:pPr>
              <w:autoSpaceDE w:val="0"/>
              <w:autoSpaceDN w:val="0"/>
              <w:adjustRightInd w:val="0"/>
              <w:snapToGrid w:val="0"/>
              <w:spacing w:line="480" w:lineRule="exact"/>
              <w:rPr>
                <w:rFonts w:ascii="宋体"/>
                <w:lang w:val="zh-CN"/>
              </w:rPr>
            </w:pPr>
            <w:r>
              <w:rPr>
                <w:rFonts w:ascii="宋体" w:hAnsi="宋体" w:cs="宋体" w:hint="eastAsia"/>
                <w:lang w:val="zh-CN"/>
              </w:rPr>
              <w:t>不接受</w:t>
            </w:r>
          </w:p>
        </w:tc>
      </w:tr>
      <w:tr w:rsidR="001B695D">
        <w:trPr>
          <w:trHeight w:val="428"/>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18</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踏勘现场</w:t>
            </w:r>
          </w:p>
        </w:tc>
        <w:tc>
          <w:tcPr>
            <w:tcW w:w="6119" w:type="dxa"/>
          </w:tcPr>
          <w:p w:rsidR="001B695D" w:rsidRDefault="002555EE">
            <w:pPr>
              <w:autoSpaceDE w:val="0"/>
              <w:autoSpaceDN w:val="0"/>
              <w:adjustRightInd w:val="0"/>
              <w:snapToGrid w:val="0"/>
              <w:rPr>
                <w:rFonts w:ascii="宋体"/>
                <w:lang w:val="zh-CN"/>
              </w:rPr>
            </w:pPr>
            <w:r>
              <w:rPr>
                <w:rFonts w:ascii="宋体" w:hAnsi="宋体" w:cs="宋体" w:hint="eastAsia"/>
                <w:lang w:val="zh-CN"/>
              </w:rPr>
              <w:t>地点：项目所在地点。</w:t>
            </w:r>
          </w:p>
          <w:p w:rsidR="001B695D" w:rsidRDefault="002555EE">
            <w:pPr>
              <w:autoSpaceDE w:val="0"/>
              <w:autoSpaceDN w:val="0"/>
              <w:adjustRightInd w:val="0"/>
              <w:snapToGrid w:val="0"/>
              <w:rPr>
                <w:rFonts w:ascii="宋体"/>
                <w:lang w:val="zh-CN"/>
              </w:rPr>
            </w:pPr>
            <w:r>
              <w:rPr>
                <w:rFonts w:ascii="宋体" w:hAnsi="宋体" w:cs="宋体" w:hint="eastAsia"/>
                <w:lang w:val="zh-CN"/>
              </w:rPr>
              <w:t>方式：自行踏勘。</w:t>
            </w:r>
          </w:p>
        </w:tc>
      </w:tr>
      <w:tr w:rsidR="001B695D">
        <w:trPr>
          <w:trHeight w:val="567"/>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19</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投标预备会</w:t>
            </w:r>
          </w:p>
        </w:tc>
        <w:tc>
          <w:tcPr>
            <w:tcW w:w="6119" w:type="dxa"/>
          </w:tcPr>
          <w:p w:rsidR="001B695D" w:rsidRDefault="002555EE">
            <w:pPr>
              <w:autoSpaceDE w:val="0"/>
              <w:autoSpaceDN w:val="0"/>
              <w:adjustRightInd w:val="0"/>
              <w:snapToGrid w:val="0"/>
              <w:spacing w:line="480" w:lineRule="exact"/>
              <w:rPr>
                <w:rFonts w:ascii="宋体"/>
                <w:lang w:val="zh-CN"/>
              </w:rPr>
            </w:pPr>
            <w:r>
              <w:rPr>
                <w:rFonts w:ascii="宋体" w:hAnsi="宋体" w:cs="宋体" w:hint="eastAsia"/>
                <w:lang w:val="zh-CN"/>
              </w:rPr>
              <w:t>不召开</w:t>
            </w:r>
            <w:r>
              <w:rPr>
                <w:rFonts w:ascii="宋体" w:hAnsi="宋体" w:cs="宋体"/>
                <w:lang w:val="zh-CN"/>
              </w:rPr>
              <w:t xml:space="preserve"> </w:t>
            </w:r>
          </w:p>
        </w:tc>
      </w:tr>
      <w:tr w:rsidR="001B695D">
        <w:trPr>
          <w:trHeight w:val="567"/>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20</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投标人提出问题的截止时间</w:t>
            </w:r>
          </w:p>
        </w:tc>
        <w:tc>
          <w:tcPr>
            <w:tcW w:w="6119" w:type="dxa"/>
          </w:tcPr>
          <w:p w:rsidR="001B695D" w:rsidRDefault="002555EE">
            <w:pPr>
              <w:autoSpaceDE w:val="0"/>
              <w:autoSpaceDN w:val="0"/>
              <w:adjustRightInd w:val="0"/>
              <w:snapToGrid w:val="0"/>
              <w:spacing w:line="480" w:lineRule="exact"/>
              <w:rPr>
                <w:rFonts w:ascii="宋体"/>
                <w:lang w:val="zh-CN"/>
              </w:rPr>
            </w:pPr>
            <w:r>
              <w:rPr>
                <w:rFonts w:ascii="宋体" w:hAnsi="宋体" w:cs="宋体" w:hint="eastAsia"/>
                <w:lang w:val="zh-CN"/>
              </w:rPr>
              <w:t>截至时间：投标截止日期前</w:t>
            </w:r>
            <w:r>
              <w:rPr>
                <w:rFonts w:ascii="宋体" w:hAnsi="宋体" w:cs="宋体"/>
                <w:lang w:val="zh-CN"/>
              </w:rPr>
              <w:t>1</w:t>
            </w:r>
            <w:r>
              <w:rPr>
                <w:rFonts w:ascii="宋体" w:cs="宋体"/>
              </w:rPr>
              <w:t>0</w:t>
            </w:r>
            <w:r>
              <w:rPr>
                <w:rFonts w:ascii="宋体" w:hAnsi="宋体" w:cs="宋体" w:hint="eastAsia"/>
                <w:lang w:val="zh-CN"/>
              </w:rPr>
              <w:t>日。</w:t>
            </w:r>
          </w:p>
          <w:p w:rsidR="001B695D" w:rsidRDefault="002555EE">
            <w:pPr>
              <w:autoSpaceDE w:val="0"/>
              <w:autoSpaceDN w:val="0"/>
              <w:adjustRightInd w:val="0"/>
              <w:snapToGrid w:val="0"/>
              <w:spacing w:line="480" w:lineRule="exact"/>
              <w:rPr>
                <w:rFonts w:ascii="宋体"/>
                <w:lang w:val="zh-CN"/>
              </w:rPr>
            </w:pPr>
            <w:r>
              <w:rPr>
                <w:rFonts w:ascii="宋体" w:hAnsi="宋体" w:cs="宋体" w:hint="eastAsia"/>
                <w:lang w:val="zh-CN"/>
              </w:rPr>
              <w:t>提问方式：加盖公章的书面形式提问一式三份并加盖公章，提交到采购代理机构。</w:t>
            </w:r>
            <w:r>
              <w:rPr>
                <w:rFonts w:ascii="宋体"/>
                <w:lang w:val="zh-CN"/>
              </w:rPr>
              <w:t xml:space="preserve"> </w:t>
            </w:r>
          </w:p>
        </w:tc>
      </w:tr>
      <w:tr w:rsidR="001B695D">
        <w:trPr>
          <w:trHeight w:val="288"/>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21</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分包</w:t>
            </w:r>
          </w:p>
        </w:tc>
        <w:tc>
          <w:tcPr>
            <w:tcW w:w="6119" w:type="dxa"/>
          </w:tcPr>
          <w:p w:rsidR="001B695D" w:rsidRDefault="002555EE">
            <w:pPr>
              <w:autoSpaceDE w:val="0"/>
              <w:autoSpaceDN w:val="0"/>
              <w:adjustRightInd w:val="0"/>
              <w:snapToGrid w:val="0"/>
              <w:spacing w:line="480" w:lineRule="exact"/>
              <w:rPr>
                <w:rFonts w:ascii="宋体"/>
                <w:lang w:val="zh-CN"/>
              </w:rPr>
            </w:pPr>
            <w:r>
              <w:rPr>
                <w:rFonts w:ascii="宋体" w:hAnsi="宋体" w:cs="宋体" w:hint="eastAsia"/>
                <w:lang w:val="zh-CN"/>
              </w:rPr>
              <w:t>不允许</w:t>
            </w:r>
          </w:p>
        </w:tc>
      </w:tr>
      <w:tr w:rsidR="001B695D">
        <w:trPr>
          <w:trHeight w:val="567"/>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22</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偏离</w:t>
            </w:r>
          </w:p>
        </w:tc>
        <w:tc>
          <w:tcPr>
            <w:tcW w:w="6119" w:type="dxa"/>
          </w:tcPr>
          <w:p w:rsidR="001B695D" w:rsidRDefault="002555EE">
            <w:pPr>
              <w:autoSpaceDE w:val="0"/>
              <w:autoSpaceDN w:val="0"/>
              <w:adjustRightInd w:val="0"/>
              <w:snapToGrid w:val="0"/>
              <w:spacing w:line="480" w:lineRule="exact"/>
              <w:rPr>
                <w:rFonts w:ascii="宋体"/>
                <w:lang w:val="zh-CN"/>
              </w:rPr>
            </w:pPr>
            <w:r>
              <w:rPr>
                <w:rFonts w:ascii="宋体" w:hAnsi="宋体" w:cs="宋体" w:hint="eastAsia"/>
                <w:lang w:val="zh-CN"/>
              </w:rPr>
              <w:t>不允许</w:t>
            </w:r>
          </w:p>
        </w:tc>
      </w:tr>
      <w:tr w:rsidR="001B695D">
        <w:trPr>
          <w:trHeight w:val="567"/>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23</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构成招标文件的其他材料</w:t>
            </w:r>
          </w:p>
        </w:tc>
        <w:tc>
          <w:tcPr>
            <w:tcW w:w="6119" w:type="dxa"/>
          </w:tcPr>
          <w:p w:rsidR="001B695D" w:rsidRDefault="002555EE">
            <w:pPr>
              <w:autoSpaceDE w:val="0"/>
              <w:autoSpaceDN w:val="0"/>
              <w:adjustRightInd w:val="0"/>
              <w:snapToGrid w:val="0"/>
              <w:spacing w:line="480" w:lineRule="exact"/>
              <w:rPr>
                <w:rFonts w:ascii="宋体"/>
                <w:lang w:val="zh-CN"/>
              </w:rPr>
            </w:pPr>
            <w:r>
              <w:rPr>
                <w:rFonts w:ascii="宋体" w:hAnsi="宋体" w:cs="宋体" w:hint="eastAsia"/>
                <w:lang w:val="zh-CN"/>
              </w:rPr>
              <w:t>无</w:t>
            </w:r>
          </w:p>
        </w:tc>
      </w:tr>
      <w:tr w:rsidR="001B695D">
        <w:trPr>
          <w:trHeight w:val="567"/>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24</w:t>
            </w:r>
          </w:p>
        </w:tc>
        <w:tc>
          <w:tcPr>
            <w:tcW w:w="3057" w:type="dxa"/>
            <w:vAlign w:val="center"/>
          </w:tcPr>
          <w:p w:rsidR="001B695D" w:rsidRDefault="002555EE">
            <w:pPr>
              <w:autoSpaceDE w:val="0"/>
              <w:autoSpaceDN w:val="0"/>
              <w:adjustRightInd w:val="0"/>
              <w:snapToGrid w:val="0"/>
              <w:jc w:val="center"/>
              <w:rPr>
                <w:rFonts w:ascii="宋体"/>
                <w:lang w:val="zh-CN"/>
              </w:rPr>
            </w:pPr>
            <w:r>
              <w:rPr>
                <w:rFonts w:ascii="宋体" w:hAnsi="宋体" w:cs="宋体" w:hint="eastAsia"/>
                <w:lang w:val="zh-CN"/>
              </w:rPr>
              <w:t>投标人要求澄清招标文件的截止时间</w:t>
            </w:r>
          </w:p>
        </w:tc>
        <w:tc>
          <w:tcPr>
            <w:tcW w:w="6119" w:type="dxa"/>
            <w:vAlign w:val="center"/>
          </w:tcPr>
          <w:p w:rsidR="001B695D" w:rsidRDefault="002555EE">
            <w:pPr>
              <w:autoSpaceDE w:val="0"/>
              <w:autoSpaceDN w:val="0"/>
              <w:adjustRightInd w:val="0"/>
              <w:snapToGrid w:val="0"/>
              <w:spacing w:line="480" w:lineRule="exact"/>
              <w:rPr>
                <w:rFonts w:ascii="宋体"/>
                <w:lang w:val="zh-CN"/>
              </w:rPr>
            </w:pPr>
            <w:r>
              <w:rPr>
                <w:rFonts w:ascii="宋体" w:hAnsi="宋体" w:cs="宋体" w:hint="eastAsia"/>
                <w:lang w:val="zh-CN"/>
              </w:rPr>
              <w:t>投标截止时间</w:t>
            </w:r>
            <w:r>
              <w:rPr>
                <w:rFonts w:ascii="宋体" w:hAnsi="宋体" w:cs="宋体"/>
                <w:lang w:val="zh-CN"/>
              </w:rPr>
              <w:t>10</w:t>
            </w:r>
            <w:r>
              <w:rPr>
                <w:rFonts w:ascii="宋体" w:hAnsi="宋体" w:cs="宋体" w:hint="eastAsia"/>
                <w:lang w:val="zh-CN"/>
              </w:rPr>
              <w:t>天前</w:t>
            </w:r>
          </w:p>
        </w:tc>
      </w:tr>
      <w:tr w:rsidR="001B695D">
        <w:trPr>
          <w:trHeight w:val="567"/>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25</w:t>
            </w:r>
          </w:p>
        </w:tc>
        <w:tc>
          <w:tcPr>
            <w:tcW w:w="3057" w:type="dxa"/>
            <w:vAlign w:val="center"/>
          </w:tcPr>
          <w:p w:rsidR="001B695D" w:rsidRDefault="002555EE">
            <w:pPr>
              <w:autoSpaceDE w:val="0"/>
              <w:autoSpaceDN w:val="0"/>
              <w:adjustRightInd w:val="0"/>
              <w:snapToGrid w:val="0"/>
              <w:jc w:val="center"/>
              <w:rPr>
                <w:rFonts w:ascii="宋体"/>
                <w:lang w:val="zh-CN"/>
              </w:rPr>
            </w:pPr>
            <w:r>
              <w:rPr>
                <w:rFonts w:ascii="宋体" w:hAnsi="宋体" w:cs="宋体" w:hint="eastAsia"/>
                <w:lang w:val="zh-CN"/>
              </w:rPr>
              <w:t>投标人确认收到招标文件澄清的时间</w:t>
            </w:r>
          </w:p>
        </w:tc>
        <w:tc>
          <w:tcPr>
            <w:tcW w:w="6119" w:type="dxa"/>
          </w:tcPr>
          <w:p w:rsidR="001B695D" w:rsidRDefault="002555EE">
            <w:pPr>
              <w:autoSpaceDE w:val="0"/>
              <w:autoSpaceDN w:val="0"/>
              <w:adjustRightInd w:val="0"/>
              <w:snapToGrid w:val="0"/>
              <w:spacing w:line="480" w:lineRule="exact"/>
              <w:rPr>
                <w:rFonts w:ascii="宋体"/>
                <w:lang w:val="zh-CN"/>
              </w:rPr>
            </w:pPr>
            <w:r>
              <w:rPr>
                <w:rFonts w:ascii="宋体" w:hAnsi="宋体" w:cs="宋体"/>
                <w:lang w:val="zh-CN"/>
              </w:rPr>
              <w:t>24</w:t>
            </w:r>
            <w:r>
              <w:rPr>
                <w:rFonts w:ascii="宋体" w:hAnsi="宋体" w:cs="宋体" w:hint="eastAsia"/>
                <w:lang w:val="zh-CN"/>
              </w:rPr>
              <w:t>小时以内。</w:t>
            </w:r>
          </w:p>
        </w:tc>
      </w:tr>
      <w:tr w:rsidR="001B695D">
        <w:trPr>
          <w:trHeight w:val="567"/>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26</w:t>
            </w:r>
          </w:p>
        </w:tc>
        <w:tc>
          <w:tcPr>
            <w:tcW w:w="3057" w:type="dxa"/>
            <w:vAlign w:val="center"/>
          </w:tcPr>
          <w:p w:rsidR="001B695D" w:rsidRDefault="002555EE">
            <w:pPr>
              <w:autoSpaceDE w:val="0"/>
              <w:autoSpaceDN w:val="0"/>
              <w:adjustRightInd w:val="0"/>
              <w:snapToGrid w:val="0"/>
              <w:jc w:val="center"/>
              <w:rPr>
                <w:rFonts w:ascii="宋体"/>
                <w:lang w:val="zh-CN"/>
              </w:rPr>
            </w:pPr>
            <w:r>
              <w:rPr>
                <w:rFonts w:ascii="宋体" w:hAnsi="宋体" w:cs="宋体" w:hint="eastAsia"/>
                <w:lang w:val="zh-CN"/>
              </w:rPr>
              <w:t>投标人确认收到招标文件修改的时间</w:t>
            </w:r>
          </w:p>
        </w:tc>
        <w:tc>
          <w:tcPr>
            <w:tcW w:w="6119" w:type="dxa"/>
          </w:tcPr>
          <w:p w:rsidR="001B695D" w:rsidRDefault="002555EE">
            <w:pPr>
              <w:autoSpaceDE w:val="0"/>
              <w:autoSpaceDN w:val="0"/>
              <w:adjustRightInd w:val="0"/>
              <w:snapToGrid w:val="0"/>
              <w:spacing w:line="480" w:lineRule="exact"/>
              <w:rPr>
                <w:rFonts w:ascii="宋体"/>
                <w:lang w:val="zh-CN"/>
              </w:rPr>
            </w:pPr>
            <w:r>
              <w:rPr>
                <w:rFonts w:ascii="宋体" w:hAnsi="宋体" w:cs="宋体"/>
                <w:lang w:val="zh-CN"/>
              </w:rPr>
              <w:t>24</w:t>
            </w:r>
            <w:r>
              <w:rPr>
                <w:rFonts w:ascii="宋体" w:hAnsi="宋体" w:cs="宋体" w:hint="eastAsia"/>
                <w:lang w:val="zh-CN"/>
              </w:rPr>
              <w:t>小时以内。</w:t>
            </w:r>
          </w:p>
        </w:tc>
      </w:tr>
      <w:tr w:rsidR="001B695D">
        <w:trPr>
          <w:trHeight w:val="567"/>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lastRenderedPageBreak/>
              <w:t>27</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构成投标文件的其他材料</w:t>
            </w:r>
          </w:p>
        </w:tc>
        <w:tc>
          <w:tcPr>
            <w:tcW w:w="6119" w:type="dxa"/>
          </w:tcPr>
          <w:p w:rsidR="001B695D" w:rsidRDefault="002555EE">
            <w:pPr>
              <w:autoSpaceDE w:val="0"/>
              <w:autoSpaceDN w:val="0"/>
              <w:adjustRightInd w:val="0"/>
              <w:snapToGrid w:val="0"/>
              <w:spacing w:line="480" w:lineRule="exact"/>
              <w:rPr>
                <w:rFonts w:ascii="宋体"/>
                <w:color w:val="000000"/>
                <w:lang w:val="zh-CN"/>
              </w:rPr>
            </w:pPr>
            <w:r>
              <w:rPr>
                <w:rFonts w:ascii="宋体" w:hAnsi="宋体" w:cs="宋体" w:hint="eastAsia"/>
                <w:color w:val="000000"/>
                <w:lang w:val="zh-CN"/>
              </w:rPr>
              <w:t>详见评标办法。</w:t>
            </w:r>
          </w:p>
        </w:tc>
      </w:tr>
      <w:tr w:rsidR="001B695D">
        <w:trPr>
          <w:trHeight w:val="567"/>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28</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投标有效期</w:t>
            </w:r>
          </w:p>
        </w:tc>
        <w:tc>
          <w:tcPr>
            <w:tcW w:w="6119" w:type="dxa"/>
          </w:tcPr>
          <w:p w:rsidR="001B695D" w:rsidRDefault="002555EE">
            <w:pPr>
              <w:autoSpaceDE w:val="0"/>
              <w:autoSpaceDN w:val="0"/>
              <w:adjustRightInd w:val="0"/>
              <w:snapToGrid w:val="0"/>
              <w:spacing w:line="480" w:lineRule="exact"/>
              <w:rPr>
                <w:rFonts w:ascii="宋体"/>
                <w:color w:val="000000"/>
                <w:lang w:val="zh-CN"/>
              </w:rPr>
            </w:pPr>
            <w:r>
              <w:rPr>
                <w:rFonts w:ascii="宋体" w:hAnsi="宋体" w:cs="宋体"/>
                <w:color w:val="000000"/>
                <w:lang w:val="zh-CN"/>
              </w:rPr>
              <w:t>90</w:t>
            </w:r>
            <w:r>
              <w:rPr>
                <w:rFonts w:ascii="宋体" w:hAnsi="宋体" w:cs="宋体" w:hint="eastAsia"/>
                <w:color w:val="000000"/>
                <w:lang w:val="zh-CN"/>
              </w:rPr>
              <w:t>天</w:t>
            </w:r>
          </w:p>
        </w:tc>
      </w:tr>
      <w:tr w:rsidR="001B695D">
        <w:trPr>
          <w:trHeight w:val="448"/>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29</w:t>
            </w:r>
          </w:p>
        </w:tc>
        <w:tc>
          <w:tcPr>
            <w:tcW w:w="3057"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投标保证金</w:t>
            </w:r>
          </w:p>
        </w:tc>
        <w:tc>
          <w:tcPr>
            <w:tcW w:w="6119" w:type="dxa"/>
          </w:tcPr>
          <w:p w:rsidR="001B695D" w:rsidRDefault="001B695D">
            <w:pPr>
              <w:autoSpaceDE w:val="0"/>
              <w:autoSpaceDN w:val="0"/>
              <w:adjustRightInd w:val="0"/>
              <w:snapToGrid w:val="0"/>
              <w:spacing w:line="360" w:lineRule="auto"/>
              <w:rPr>
                <w:rFonts w:ascii="宋体" w:hAnsi="宋体" w:cs="宋体"/>
                <w:lang w:val="zh-CN"/>
              </w:rPr>
            </w:pPr>
          </w:p>
          <w:p w:rsidR="001B695D" w:rsidRDefault="002555EE">
            <w:pPr>
              <w:autoSpaceDE w:val="0"/>
              <w:autoSpaceDN w:val="0"/>
              <w:adjustRightInd w:val="0"/>
              <w:snapToGrid w:val="0"/>
              <w:spacing w:line="360" w:lineRule="auto"/>
              <w:rPr>
                <w:rFonts w:ascii="宋体" w:hAnsi="宋体" w:cs="宋体"/>
                <w:lang w:val="zh-CN"/>
              </w:rPr>
            </w:pPr>
            <w:r>
              <w:rPr>
                <w:rFonts w:ascii="宋体" w:hAnsi="宋体" w:cs="宋体" w:hint="eastAsia"/>
                <w:lang w:val="zh-CN"/>
              </w:rPr>
              <w:t>无</w:t>
            </w:r>
          </w:p>
        </w:tc>
      </w:tr>
      <w:tr w:rsidR="001B695D">
        <w:trPr>
          <w:trHeight w:val="567"/>
          <w:jc w:val="center"/>
        </w:trPr>
        <w:tc>
          <w:tcPr>
            <w:tcW w:w="1138"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30</w:t>
            </w:r>
          </w:p>
        </w:tc>
        <w:tc>
          <w:tcPr>
            <w:tcW w:w="3057" w:type="dxa"/>
            <w:vAlign w:val="center"/>
          </w:tcPr>
          <w:p w:rsidR="001B695D" w:rsidRDefault="002555EE">
            <w:pPr>
              <w:spacing w:line="360" w:lineRule="auto"/>
              <w:rPr>
                <w:rFonts w:ascii="宋体" w:hAnsi="宋体"/>
                <w:bCs/>
                <w:color w:val="000000"/>
                <w:lang w:val="zh-CN"/>
              </w:rPr>
            </w:pPr>
            <w:r>
              <w:rPr>
                <w:rFonts w:ascii="宋体" w:hAnsi="宋体" w:hint="eastAsia"/>
                <w:bCs/>
                <w:color w:val="000000"/>
                <w:lang w:val="zh-CN"/>
              </w:rPr>
              <w:t>资格审查材料</w:t>
            </w:r>
          </w:p>
        </w:tc>
        <w:tc>
          <w:tcPr>
            <w:tcW w:w="6119" w:type="dxa"/>
          </w:tcPr>
          <w:p w:rsidR="001B695D" w:rsidRDefault="002555EE">
            <w:pPr>
              <w:spacing w:line="360" w:lineRule="auto"/>
              <w:rPr>
                <w:rFonts w:ascii="宋体" w:hAnsi="宋体"/>
                <w:bCs/>
                <w:color w:val="000000"/>
              </w:rPr>
            </w:pPr>
            <w:r>
              <w:rPr>
                <w:rFonts w:ascii="宋体" w:hAnsi="宋体" w:hint="eastAsia"/>
                <w:bCs/>
                <w:color w:val="000000"/>
              </w:rPr>
              <w:t>一、企业营业执照副本（标书内附加盖公章复印件）</w:t>
            </w:r>
          </w:p>
          <w:p w:rsidR="001B695D" w:rsidRDefault="002555EE">
            <w:pPr>
              <w:spacing w:line="360" w:lineRule="auto"/>
              <w:rPr>
                <w:rFonts w:ascii="宋体" w:hAnsi="宋体"/>
                <w:bCs/>
                <w:color w:val="000000"/>
              </w:rPr>
            </w:pPr>
            <w:r>
              <w:rPr>
                <w:rFonts w:ascii="宋体" w:hAnsi="宋体" w:hint="eastAsia"/>
                <w:bCs/>
                <w:color w:val="000000"/>
              </w:rPr>
              <w:t>二、法人授权书（标书内附原件）</w:t>
            </w:r>
          </w:p>
          <w:p w:rsidR="001B695D" w:rsidRDefault="002555EE">
            <w:pPr>
              <w:spacing w:line="360" w:lineRule="auto"/>
              <w:rPr>
                <w:rFonts w:ascii="宋体" w:hAnsi="宋体"/>
                <w:bCs/>
                <w:color w:val="000000"/>
              </w:rPr>
            </w:pPr>
            <w:r>
              <w:rPr>
                <w:rFonts w:ascii="宋体" w:hAnsi="宋体" w:hint="eastAsia"/>
                <w:bCs/>
                <w:color w:val="000000"/>
              </w:rPr>
              <w:t>三、投标单位须具备建设行政主管部门核发的</w:t>
            </w:r>
            <w:r>
              <w:rPr>
                <w:rFonts w:ascii="宋体" w:hAnsi="宋体" w:hint="eastAsia"/>
                <w:bCs/>
                <w:color w:val="000000"/>
                <w:lang w:val="zh-CN"/>
              </w:rPr>
              <w:t>电子与智能化工程专业承包二级或以上资质</w:t>
            </w:r>
            <w:r>
              <w:rPr>
                <w:rFonts w:ascii="宋体" w:hAnsi="宋体" w:hint="eastAsia"/>
                <w:bCs/>
                <w:color w:val="000000"/>
              </w:rPr>
              <w:t>（标书内附加盖公章复印件）</w:t>
            </w:r>
          </w:p>
          <w:p w:rsidR="001B695D" w:rsidRDefault="002555EE">
            <w:pPr>
              <w:spacing w:line="360" w:lineRule="auto"/>
              <w:rPr>
                <w:rFonts w:ascii="宋体" w:hAnsi="宋体"/>
                <w:b/>
                <w:color w:val="000000"/>
              </w:rPr>
            </w:pPr>
            <w:r>
              <w:rPr>
                <w:rFonts w:ascii="宋体" w:hAnsi="宋体" w:hint="eastAsia"/>
                <w:b/>
                <w:color w:val="000000"/>
              </w:rPr>
              <w:t>注：执行吉林省住房和城乡建设厅关于建筑业企业资质延续有关事宜的通知【吉建管〔2023〕23号】文件的规定；其他省（市）核发的资质涉及有效期届满和有效期延续问题的，按照当地建设行政主管部门文件执行。</w:t>
            </w:r>
          </w:p>
          <w:p w:rsidR="001B695D" w:rsidRDefault="002555EE">
            <w:pPr>
              <w:spacing w:line="360" w:lineRule="auto"/>
              <w:rPr>
                <w:rFonts w:ascii="宋体" w:hAnsi="宋体"/>
                <w:bCs/>
                <w:color w:val="000000"/>
              </w:rPr>
            </w:pPr>
            <w:r>
              <w:rPr>
                <w:rFonts w:ascii="宋体" w:hAnsi="宋体" w:hint="eastAsia"/>
                <w:bCs/>
                <w:color w:val="000000"/>
              </w:rPr>
              <w:t>四、具备有效的安全生产许可证（标书内附加盖公章复印件）</w:t>
            </w:r>
          </w:p>
          <w:p w:rsidR="001B695D" w:rsidRDefault="002555EE">
            <w:pPr>
              <w:spacing w:line="360" w:lineRule="auto"/>
              <w:rPr>
                <w:rFonts w:ascii="宋体" w:hAnsi="宋体"/>
                <w:bCs/>
                <w:color w:val="000000"/>
              </w:rPr>
            </w:pPr>
            <w:r>
              <w:rPr>
                <w:rFonts w:ascii="宋体" w:hAnsi="宋体" w:hint="eastAsia"/>
                <w:bCs/>
                <w:color w:val="000000"/>
              </w:rPr>
              <w:t>五、证明企业财务状况良好的资质条件承诺函（标书内附原件）</w:t>
            </w:r>
          </w:p>
          <w:p w:rsidR="001B695D" w:rsidRDefault="002555EE">
            <w:pPr>
              <w:spacing w:line="360" w:lineRule="auto"/>
              <w:rPr>
                <w:rFonts w:ascii="宋体" w:hAnsi="宋体"/>
                <w:bCs/>
                <w:color w:val="000000"/>
              </w:rPr>
            </w:pPr>
            <w:r>
              <w:rPr>
                <w:rFonts w:ascii="宋体" w:hAnsi="宋体" w:hint="eastAsia"/>
                <w:bCs/>
                <w:color w:val="000000"/>
              </w:rPr>
              <w:t>六、法人代表或其授权委托人签字并加盖公章的参加政府采购活动前3年内在经营活动中没有重大违法记录的书面声明（标书内附原件）</w:t>
            </w:r>
          </w:p>
          <w:p w:rsidR="001B695D" w:rsidRDefault="002555EE">
            <w:pPr>
              <w:spacing w:line="360" w:lineRule="auto"/>
              <w:rPr>
                <w:rFonts w:ascii="宋体" w:hAnsi="宋体"/>
                <w:bCs/>
                <w:color w:val="000000"/>
              </w:rPr>
            </w:pPr>
            <w:r>
              <w:rPr>
                <w:rFonts w:ascii="宋体" w:hAnsi="宋体" w:hint="eastAsia"/>
                <w:bCs/>
                <w:color w:val="000000"/>
              </w:rPr>
              <w:t>七、在“信用中国”网站（www.creditchina.gov.cn）、中国政府采购网（www.ccgp.gov.cn）对列入失信被执行人、重大税收违法案件当事人名单、政府采购严重违法失信行为记录名单的投标人，拒绝其参与投标 （标书内附网站查询截图并加盖公章）</w:t>
            </w:r>
          </w:p>
        </w:tc>
      </w:tr>
      <w:tr w:rsidR="001B695D">
        <w:trPr>
          <w:trHeight w:val="567"/>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31</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签字或盖章要求</w:t>
            </w:r>
          </w:p>
        </w:tc>
        <w:tc>
          <w:tcPr>
            <w:tcW w:w="6119" w:type="dxa"/>
          </w:tcPr>
          <w:p w:rsidR="001B695D" w:rsidRDefault="002555EE">
            <w:pPr>
              <w:spacing w:line="360" w:lineRule="auto"/>
            </w:pPr>
            <w:r>
              <w:rPr>
                <w:rFonts w:hint="eastAsia"/>
              </w:rPr>
              <w:t>（</w:t>
            </w:r>
            <w:r>
              <w:rPr>
                <w:rFonts w:hint="eastAsia"/>
              </w:rPr>
              <w:t>1</w:t>
            </w:r>
            <w:r>
              <w:rPr>
                <w:rFonts w:hint="eastAsia"/>
              </w:rPr>
              <w:t>）所有要求签字的地方都应用不褪色的墨水或签字笔由本人亲笔手写签字（包括姓和名），不得用盖章（如签名章、签字章等）代替，也不得由他人代签；</w:t>
            </w:r>
          </w:p>
          <w:p w:rsidR="001B695D" w:rsidRDefault="002555EE">
            <w:pPr>
              <w:spacing w:line="360" w:lineRule="auto"/>
            </w:pPr>
            <w:r>
              <w:rPr>
                <w:rFonts w:hint="eastAsia"/>
              </w:rPr>
              <w:t>（</w:t>
            </w:r>
            <w:r>
              <w:rPr>
                <w:rFonts w:hint="eastAsia"/>
              </w:rPr>
              <w:t>2</w:t>
            </w:r>
            <w:r>
              <w:rPr>
                <w:rFonts w:hint="eastAsia"/>
              </w:rPr>
              <w:t>）所有要求盖章的地方都应加盖投标单位（法定名称）章（鲜章），不得使用专用章（如经济合同章、投标专用章等）或下属单位印章代替；</w:t>
            </w:r>
          </w:p>
          <w:p w:rsidR="001B695D" w:rsidRDefault="002555EE">
            <w:pPr>
              <w:autoSpaceDE w:val="0"/>
              <w:autoSpaceDN w:val="0"/>
              <w:adjustRightInd w:val="0"/>
              <w:snapToGrid w:val="0"/>
              <w:spacing w:line="480" w:lineRule="exact"/>
              <w:rPr>
                <w:rFonts w:ascii="宋体"/>
                <w:lang w:val="zh-CN"/>
              </w:rPr>
            </w:pPr>
            <w:r>
              <w:rPr>
                <w:rFonts w:hint="eastAsia"/>
              </w:rPr>
              <w:t>（</w:t>
            </w:r>
            <w:r>
              <w:rPr>
                <w:rFonts w:hint="eastAsia"/>
              </w:rPr>
              <w:t>3</w:t>
            </w:r>
            <w:r>
              <w:rPr>
                <w:rFonts w:hint="eastAsia"/>
              </w:rPr>
              <w:t>）招标文件格式中要求供应商“法定代表人或其委托代理人”签字的，如法定代表人亲自投标而不委托代理人投标，由法定代表人签字；如法定代表人授权委托代理人投标，由委托代理人签字，也可由法定代表人签字。</w:t>
            </w:r>
          </w:p>
        </w:tc>
      </w:tr>
      <w:tr w:rsidR="001B695D">
        <w:trPr>
          <w:trHeight w:val="1207"/>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lastRenderedPageBreak/>
              <w:t>32</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int="eastAsia"/>
                <w:color w:val="000000"/>
              </w:rPr>
              <w:t>提交投标文件截止时间、开标时间和地点</w:t>
            </w:r>
          </w:p>
        </w:tc>
        <w:tc>
          <w:tcPr>
            <w:tcW w:w="6119" w:type="dxa"/>
          </w:tcPr>
          <w:p w:rsidR="001B695D" w:rsidRDefault="002555EE">
            <w:pPr>
              <w:spacing w:line="360" w:lineRule="auto"/>
            </w:pPr>
            <w:r>
              <w:rPr>
                <w:rFonts w:hint="eastAsia"/>
              </w:rPr>
              <w:t>1.</w:t>
            </w:r>
            <w:r>
              <w:rPr>
                <w:rFonts w:hint="eastAsia"/>
              </w:rPr>
              <w:t>时间：</w:t>
            </w:r>
            <w:r>
              <w:rPr>
                <w:rFonts w:hint="eastAsia"/>
              </w:rPr>
              <w:t>2025</w:t>
            </w:r>
            <w:r>
              <w:rPr>
                <w:rFonts w:hint="eastAsia"/>
              </w:rPr>
              <w:t>年</w:t>
            </w:r>
            <w:r>
              <w:rPr>
                <w:rFonts w:hint="eastAsia"/>
              </w:rPr>
              <w:t>7</w:t>
            </w:r>
            <w:r>
              <w:rPr>
                <w:rFonts w:hint="eastAsia"/>
              </w:rPr>
              <w:t>月</w:t>
            </w:r>
            <w:r>
              <w:rPr>
                <w:rFonts w:hint="eastAsia"/>
              </w:rPr>
              <w:t>18</w:t>
            </w:r>
            <w:r>
              <w:rPr>
                <w:rFonts w:hint="eastAsia"/>
              </w:rPr>
              <w:t>日</w:t>
            </w:r>
            <w:r>
              <w:rPr>
                <w:rFonts w:hint="eastAsia"/>
              </w:rPr>
              <w:t>14</w:t>
            </w:r>
            <w:r>
              <w:rPr>
                <w:rFonts w:hint="eastAsia"/>
              </w:rPr>
              <w:t>点</w:t>
            </w:r>
            <w:r>
              <w:rPr>
                <w:rFonts w:hint="eastAsia"/>
              </w:rPr>
              <w:t>00</w:t>
            </w:r>
            <w:r>
              <w:rPr>
                <w:rFonts w:hint="eastAsia"/>
              </w:rPr>
              <w:t>分（北京时间）</w:t>
            </w:r>
          </w:p>
          <w:p w:rsidR="001B695D" w:rsidRDefault="002555EE">
            <w:pPr>
              <w:spacing w:line="360" w:lineRule="auto"/>
            </w:pPr>
            <w:r>
              <w:rPr>
                <w:rFonts w:hint="eastAsia"/>
              </w:rPr>
              <w:t>2.</w:t>
            </w:r>
            <w:r>
              <w:rPr>
                <w:rFonts w:hint="eastAsia"/>
              </w:rPr>
              <w:t>地点：长春市二道区洋浦大街</w:t>
            </w:r>
            <w:r>
              <w:rPr>
                <w:rFonts w:hint="eastAsia"/>
              </w:rPr>
              <w:t>6999</w:t>
            </w:r>
            <w:r>
              <w:rPr>
                <w:rFonts w:hint="eastAsia"/>
              </w:rPr>
              <w:t>号凯利中心</w:t>
            </w:r>
            <w:r>
              <w:rPr>
                <w:rFonts w:hint="eastAsia"/>
              </w:rPr>
              <w:t>AB</w:t>
            </w:r>
            <w:r>
              <w:rPr>
                <w:rFonts w:hint="eastAsia"/>
              </w:rPr>
              <w:t>栋</w:t>
            </w:r>
            <w:r>
              <w:rPr>
                <w:rFonts w:hint="eastAsia"/>
              </w:rPr>
              <w:t>101</w:t>
            </w:r>
            <w:r>
              <w:rPr>
                <w:rFonts w:hint="eastAsia"/>
              </w:rPr>
              <w:t>开标二室</w:t>
            </w:r>
          </w:p>
          <w:p w:rsidR="001B695D" w:rsidRDefault="002555EE">
            <w:pPr>
              <w:spacing w:line="360" w:lineRule="auto"/>
              <w:rPr>
                <w:rFonts w:ascii="宋体"/>
                <w:color w:val="000000"/>
              </w:rPr>
            </w:pPr>
            <w:r>
              <w:rPr>
                <w:rFonts w:hint="eastAsia"/>
              </w:rPr>
              <w:t>3.</w:t>
            </w:r>
            <w:r>
              <w:rPr>
                <w:rFonts w:ascii="宋体" w:hint="eastAsia"/>
                <w:color w:val="000000"/>
              </w:rPr>
              <w:t>本项目采用全流程电子化采购，需通过政府采购云平台（https://www.zcygov.cn/）递交电子投标文件，投标人无须到现场。</w:t>
            </w:r>
          </w:p>
          <w:p w:rsidR="001B695D" w:rsidRDefault="002555EE">
            <w:pPr>
              <w:spacing w:line="360" w:lineRule="auto"/>
            </w:pPr>
            <w:r>
              <w:rPr>
                <w:rFonts w:hint="eastAsia"/>
              </w:rPr>
              <w:t>4.</w:t>
            </w:r>
            <w:r>
              <w:rPr>
                <w:rFonts w:hint="eastAsia"/>
              </w:rPr>
              <w:t>操作流程：供应商在政府采购云平台注册入库成为正式供应商后，在平台按《政府采购项目电子交易管理操作指南</w:t>
            </w:r>
            <w:r>
              <w:rPr>
                <w:rFonts w:hint="eastAsia"/>
              </w:rPr>
              <w:t>-</w:t>
            </w:r>
            <w:r>
              <w:rPr>
                <w:rFonts w:hint="eastAsia"/>
              </w:rPr>
              <w:t>供应商》进行操作。由于供应商自身原因在递交投标文件截止时间前无法完成办理的，后果自负。</w:t>
            </w:r>
          </w:p>
        </w:tc>
      </w:tr>
      <w:tr w:rsidR="001B695D">
        <w:trPr>
          <w:trHeight w:val="567"/>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33</w:t>
            </w:r>
          </w:p>
        </w:tc>
        <w:tc>
          <w:tcPr>
            <w:tcW w:w="3057"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评标委员会的组建</w:t>
            </w:r>
          </w:p>
        </w:tc>
        <w:tc>
          <w:tcPr>
            <w:tcW w:w="6119" w:type="dxa"/>
          </w:tcPr>
          <w:p w:rsidR="001B695D" w:rsidRDefault="002555EE">
            <w:pPr>
              <w:spacing w:line="360" w:lineRule="auto"/>
            </w:pPr>
            <w:r>
              <w:rPr>
                <w:rFonts w:hint="eastAsia"/>
              </w:rPr>
              <w:t>评标小组构成：</w:t>
            </w:r>
            <w:r>
              <w:rPr>
                <w:rFonts w:hint="eastAsia"/>
              </w:rPr>
              <w:t>5</w:t>
            </w:r>
            <w:r>
              <w:rPr>
                <w:rFonts w:hint="eastAsia"/>
              </w:rPr>
              <w:t>人，由外聘专家</w:t>
            </w:r>
            <w:r>
              <w:rPr>
                <w:rFonts w:hint="eastAsia"/>
              </w:rPr>
              <w:t>4</w:t>
            </w:r>
            <w:r>
              <w:rPr>
                <w:rFonts w:hint="eastAsia"/>
              </w:rPr>
              <w:t>人和采购人代表</w:t>
            </w:r>
            <w:r>
              <w:rPr>
                <w:rFonts w:hint="eastAsia"/>
              </w:rPr>
              <w:t>1</w:t>
            </w:r>
            <w:r>
              <w:rPr>
                <w:rFonts w:hint="eastAsia"/>
              </w:rPr>
              <w:t>人组成；</w:t>
            </w:r>
          </w:p>
          <w:p w:rsidR="001B695D" w:rsidRDefault="002555EE">
            <w:pPr>
              <w:snapToGrid w:val="0"/>
              <w:spacing w:line="480" w:lineRule="exact"/>
              <w:rPr>
                <w:rFonts w:ascii="宋体"/>
              </w:rPr>
            </w:pPr>
            <w:r>
              <w:rPr>
                <w:rFonts w:hint="eastAsia"/>
              </w:rPr>
              <w:t>评标专家确定方式：外聘专家从政采云专家库中随机抽取。</w:t>
            </w:r>
          </w:p>
        </w:tc>
      </w:tr>
      <w:tr w:rsidR="001B695D">
        <w:trPr>
          <w:trHeight w:val="703"/>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34</w:t>
            </w:r>
          </w:p>
        </w:tc>
        <w:tc>
          <w:tcPr>
            <w:tcW w:w="3057" w:type="dxa"/>
            <w:vAlign w:val="center"/>
          </w:tcPr>
          <w:p w:rsidR="001B695D" w:rsidRDefault="002555EE">
            <w:pPr>
              <w:autoSpaceDE w:val="0"/>
              <w:autoSpaceDN w:val="0"/>
              <w:adjustRightInd w:val="0"/>
              <w:snapToGrid w:val="0"/>
              <w:jc w:val="center"/>
              <w:rPr>
                <w:rFonts w:ascii="宋体"/>
                <w:lang w:val="zh-CN"/>
              </w:rPr>
            </w:pPr>
            <w:r>
              <w:rPr>
                <w:rFonts w:ascii="宋体" w:hAnsi="宋体" w:cs="宋体" w:hint="eastAsia"/>
                <w:lang w:val="zh-CN"/>
              </w:rPr>
              <w:t>是否授权评标委员会确定中标人</w:t>
            </w:r>
          </w:p>
        </w:tc>
        <w:tc>
          <w:tcPr>
            <w:tcW w:w="6119" w:type="dxa"/>
          </w:tcPr>
          <w:p w:rsidR="001B695D" w:rsidRDefault="002555EE">
            <w:pPr>
              <w:snapToGrid w:val="0"/>
              <w:spacing w:line="480" w:lineRule="exact"/>
              <w:rPr>
                <w:rFonts w:ascii="宋体"/>
                <w:kern w:val="15"/>
              </w:rPr>
            </w:pPr>
            <w:r>
              <w:rPr>
                <w:rFonts w:ascii="宋体" w:hAnsi="宋体" w:cs="宋体" w:hint="eastAsia"/>
              </w:rPr>
              <w:t>是</w:t>
            </w:r>
          </w:p>
        </w:tc>
      </w:tr>
      <w:tr w:rsidR="001B695D">
        <w:trPr>
          <w:trHeight w:val="559"/>
          <w:jc w:val="center"/>
        </w:trPr>
        <w:tc>
          <w:tcPr>
            <w:tcW w:w="1138" w:type="dxa"/>
            <w:vAlign w:val="center"/>
          </w:tcPr>
          <w:p w:rsidR="001B695D" w:rsidRDefault="002555EE">
            <w:pPr>
              <w:autoSpaceDE w:val="0"/>
              <w:autoSpaceDN w:val="0"/>
              <w:adjustRightInd w:val="0"/>
              <w:snapToGrid w:val="0"/>
              <w:spacing w:line="480" w:lineRule="exact"/>
              <w:jc w:val="center"/>
              <w:rPr>
                <w:rFonts w:ascii="宋体"/>
                <w:lang w:val="zh-CN"/>
              </w:rPr>
            </w:pPr>
            <w:r>
              <w:rPr>
                <w:rFonts w:ascii="宋体" w:hAnsi="宋体" w:cs="宋体" w:hint="eastAsia"/>
                <w:lang w:val="zh-CN"/>
              </w:rPr>
              <w:t>35</w:t>
            </w:r>
          </w:p>
        </w:tc>
        <w:tc>
          <w:tcPr>
            <w:tcW w:w="3057" w:type="dxa"/>
            <w:vAlign w:val="center"/>
          </w:tcPr>
          <w:p w:rsidR="001B695D" w:rsidRDefault="002555EE">
            <w:pPr>
              <w:snapToGrid w:val="0"/>
              <w:spacing w:line="480" w:lineRule="exact"/>
              <w:jc w:val="center"/>
              <w:rPr>
                <w:rFonts w:ascii="宋体"/>
                <w:kern w:val="15"/>
              </w:rPr>
            </w:pPr>
            <w:r>
              <w:rPr>
                <w:rFonts w:ascii="宋体" w:hAnsi="宋体" w:cs="宋体" w:hint="eastAsia"/>
                <w:kern w:val="15"/>
                <w:lang w:val="zh-CN"/>
              </w:rPr>
              <w:t>评标办法</w:t>
            </w:r>
          </w:p>
        </w:tc>
        <w:tc>
          <w:tcPr>
            <w:tcW w:w="6119" w:type="dxa"/>
          </w:tcPr>
          <w:p w:rsidR="001B695D" w:rsidRDefault="002555EE">
            <w:pPr>
              <w:snapToGrid w:val="0"/>
              <w:spacing w:line="480" w:lineRule="exact"/>
              <w:rPr>
                <w:rFonts w:ascii="宋体"/>
                <w:lang w:val="zh-CN"/>
              </w:rPr>
            </w:pPr>
            <w:r>
              <w:rPr>
                <w:rFonts w:ascii="宋体" w:hAnsi="宋体" w:cs="宋体" w:hint="eastAsia"/>
                <w:lang w:val="zh-CN"/>
              </w:rPr>
              <w:t>综合评分法</w:t>
            </w:r>
          </w:p>
        </w:tc>
      </w:tr>
      <w:tr w:rsidR="001B695D">
        <w:trPr>
          <w:trHeight w:val="567"/>
          <w:jc w:val="center"/>
        </w:trPr>
        <w:tc>
          <w:tcPr>
            <w:tcW w:w="1138"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36</w:t>
            </w:r>
          </w:p>
        </w:tc>
        <w:tc>
          <w:tcPr>
            <w:tcW w:w="3057"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采购政策</w:t>
            </w:r>
          </w:p>
        </w:tc>
        <w:tc>
          <w:tcPr>
            <w:tcW w:w="6119" w:type="dxa"/>
            <w:vAlign w:val="center"/>
          </w:tcPr>
          <w:p w:rsidR="001B695D" w:rsidRDefault="001B695D">
            <w:pPr>
              <w:autoSpaceDE w:val="0"/>
              <w:autoSpaceDN w:val="0"/>
              <w:adjustRightInd w:val="0"/>
              <w:rPr>
                <w:rFonts w:ascii="宋体" w:hAnsi="宋体" w:cs="宋体"/>
                <w:lang w:val="zh-CN"/>
              </w:rPr>
            </w:pPr>
          </w:p>
          <w:p w:rsidR="001B695D" w:rsidRDefault="002555EE">
            <w:pPr>
              <w:autoSpaceDE w:val="0"/>
              <w:autoSpaceDN w:val="0"/>
              <w:adjustRightInd w:val="0"/>
              <w:rPr>
                <w:rFonts w:ascii="宋体" w:hAnsi="宋体" w:cs="宋体"/>
                <w:lang w:val="zh-CN"/>
              </w:rPr>
            </w:pPr>
            <w:r>
              <w:rPr>
                <w:rFonts w:ascii="宋体" w:hAnsi="宋体" w:cs="宋体" w:hint="eastAsia"/>
                <w:lang w:val="zh-CN"/>
              </w:rPr>
              <w:t>本项目为非专门面向中小企业采购的项目。</w:t>
            </w:r>
          </w:p>
          <w:p w:rsidR="001B695D" w:rsidRDefault="001B695D">
            <w:pPr>
              <w:autoSpaceDE w:val="0"/>
              <w:autoSpaceDN w:val="0"/>
              <w:adjustRightInd w:val="0"/>
              <w:rPr>
                <w:rFonts w:ascii="宋体" w:hAnsi="宋体" w:cs="宋体"/>
                <w:lang w:val="zh-CN"/>
              </w:rPr>
            </w:pPr>
          </w:p>
        </w:tc>
      </w:tr>
      <w:tr w:rsidR="001B695D">
        <w:trPr>
          <w:trHeight w:val="567"/>
          <w:jc w:val="center"/>
        </w:trPr>
        <w:tc>
          <w:tcPr>
            <w:tcW w:w="1138" w:type="dxa"/>
            <w:vAlign w:val="center"/>
          </w:tcPr>
          <w:p w:rsidR="001B695D" w:rsidRDefault="002555EE">
            <w:pPr>
              <w:autoSpaceDE w:val="0"/>
              <w:autoSpaceDN w:val="0"/>
              <w:adjustRightInd w:val="0"/>
              <w:snapToGrid w:val="0"/>
              <w:spacing w:line="480" w:lineRule="exact"/>
              <w:jc w:val="center"/>
              <w:rPr>
                <w:rFonts w:ascii="宋体" w:hAnsi="宋体" w:cs="宋体"/>
              </w:rPr>
            </w:pPr>
            <w:r>
              <w:rPr>
                <w:rFonts w:ascii="宋体" w:hAnsi="宋体" w:cs="宋体" w:hint="eastAsia"/>
              </w:rPr>
              <w:t>37</w:t>
            </w:r>
          </w:p>
        </w:tc>
        <w:tc>
          <w:tcPr>
            <w:tcW w:w="3057" w:type="dxa"/>
            <w:vAlign w:val="center"/>
          </w:tcPr>
          <w:p w:rsidR="001B695D" w:rsidRDefault="002555EE">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履约保证金</w:t>
            </w:r>
          </w:p>
        </w:tc>
        <w:tc>
          <w:tcPr>
            <w:tcW w:w="6119" w:type="dxa"/>
            <w:vAlign w:val="center"/>
          </w:tcPr>
          <w:p w:rsidR="001B695D" w:rsidRDefault="002555EE">
            <w:pPr>
              <w:autoSpaceDE w:val="0"/>
              <w:autoSpaceDN w:val="0"/>
              <w:adjustRightInd w:val="0"/>
              <w:rPr>
                <w:rFonts w:ascii="宋体" w:hAnsi="宋体" w:cs="宋体"/>
                <w:lang w:val="zh-CN"/>
              </w:rPr>
            </w:pPr>
            <w:r>
              <w:rPr>
                <w:rFonts w:ascii="宋体" w:hAnsi="宋体" w:cs="宋体" w:hint="eastAsia"/>
                <w:lang w:val="zh-CN"/>
              </w:rPr>
              <w:t>中标金额的2%</w:t>
            </w:r>
          </w:p>
        </w:tc>
      </w:tr>
    </w:tbl>
    <w:p w:rsidR="001B695D" w:rsidRDefault="001B695D">
      <w:pPr>
        <w:pStyle w:val="a3"/>
      </w:pPr>
    </w:p>
    <w:p w:rsidR="001B695D" w:rsidRDefault="002555EE">
      <w:pPr>
        <w:snapToGrid w:val="0"/>
        <w:spacing w:line="360" w:lineRule="auto"/>
        <w:rPr>
          <w:rFonts w:ascii="宋体"/>
          <w:sz w:val="36"/>
          <w:szCs w:val="36"/>
        </w:rPr>
      </w:pPr>
      <w:r>
        <w:rPr>
          <w:rFonts w:ascii="宋体" w:hAnsi="宋体" w:cs="宋体" w:hint="eastAsia"/>
          <w:b/>
          <w:bCs/>
        </w:rPr>
        <w:t>注：招标公告与招标文件不一致之处以招标文件为准。</w:t>
      </w:r>
    </w:p>
    <w:bookmarkEnd w:id="33"/>
    <w:bookmarkEnd w:id="34"/>
    <w:p w:rsidR="001B695D" w:rsidRDefault="002555EE">
      <w:pPr>
        <w:pStyle w:val="1"/>
      </w:pPr>
      <w:r>
        <w:br w:type="page"/>
      </w:r>
    </w:p>
    <w:p w:rsidR="001B695D" w:rsidRDefault="002555EE">
      <w:pPr>
        <w:autoSpaceDE w:val="0"/>
        <w:autoSpaceDN w:val="0"/>
        <w:adjustRightInd w:val="0"/>
        <w:snapToGrid w:val="0"/>
        <w:spacing w:line="520" w:lineRule="exact"/>
        <w:jc w:val="center"/>
        <w:rPr>
          <w:rFonts w:ascii="宋体"/>
          <w:b/>
          <w:bCs/>
          <w:sz w:val="30"/>
          <w:szCs w:val="30"/>
          <w:lang w:val="zh-CN"/>
        </w:rPr>
      </w:pPr>
      <w:r>
        <w:rPr>
          <w:rFonts w:ascii="宋体" w:hAnsi="宋体" w:cs="宋体" w:hint="eastAsia"/>
          <w:b/>
          <w:bCs/>
          <w:sz w:val="30"/>
          <w:szCs w:val="30"/>
          <w:lang w:val="zh-CN"/>
        </w:rPr>
        <w:lastRenderedPageBreak/>
        <w:t>投标人须知</w:t>
      </w:r>
    </w:p>
    <w:p w:rsidR="001B695D" w:rsidRDefault="002555EE">
      <w:pPr>
        <w:autoSpaceDE w:val="0"/>
        <w:autoSpaceDN w:val="0"/>
        <w:adjustRightInd w:val="0"/>
        <w:snapToGrid w:val="0"/>
        <w:spacing w:line="460" w:lineRule="exact"/>
        <w:rPr>
          <w:rFonts w:ascii="宋体"/>
          <w:sz w:val="22"/>
          <w:szCs w:val="22"/>
          <w:lang w:val="zh-CN"/>
        </w:rPr>
      </w:pPr>
      <w:r>
        <w:rPr>
          <w:rFonts w:ascii="宋体" w:hAnsi="宋体" w:cs="宋体"/>
          <w:b/>
          <w:bCs/>
          <w:sz w:val="22"/>
          <w:szCs w:val="22"/>
          <w:lang w:val="zh-CN"/>
        </w:rPr>
        <w:t>1</w:t>
      </w:r>
      <w:r>
        <w:rPr>
          <w:rFonts w:ascii="宋体" w:hAnsi="宋体" w:cs="宋体" w:hint="eastAsia"/>
          <w:b/>
          <w:bCs/>
          <w:sz w:val="22"/>
          <w:szCs w:val="22"/>
          <w:lang w:val="zh-CN"/>
        </w:rPr>
        <w:t>．适用法律：</w:t>
      </w:r>
      <w:r>
        <w:rPr>
          <w:rFonts w:ascii="宋体" w:hAnsi="宋体" w:cs="宋体" w:hint="eastAsia"/>
          <w:sz w:val="22"/>
          <w:szCs w:val="22"/>
          <w:lang w:val="zh-CN"/>
        </w:rPr>
        <w:t>本次采购适用法律法规为《中华人民共和国政府采购法》、《中华人民共和国政府采购法实施条例》、《政府采购货物和服务招标投标管理办法》及政府采购其它相关法规。</w:t>
      </w:r>
    </w:p>
    <w:p w:rsidR="001B695D" w:rsidRDefault="002555EE">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2</w:t>
      </w:r>
      <w:r>
        <w:rPr>
          <w:rFonts w:ascii="宋体" w:hAnsi="宋体" w:cs="宋体" w:hint="eastAsia"/>
          <w:b/>
          <w:bCs/>
          <w:sz w:val="22"/>
          <w:szCs w:val="22"/>
          <w:lang w:val="zh-CN"/>
        </w:rPr>
        <w:t>．定义：</w:t>
      </w:r>
    </w:p>
    <w:p w:rsidR="001B695D" w:rsidRDefault="002555EE">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2.1</w:t>
      </w:r>
      <w:r>
        <w:rPr>
          <w:rFonts w:ascii="宋体" w:hAnsi="宋体" w:cs="宋体" w:hint="eastAsia"/>
          <w:kern w:val="0"/>
          <w:sz w:val="22"/>
          <w:szCs w:val="22"/>
          <w:lang w:val="zh-CN"/>
        </w:rPr>
        <w:t>“采购代理机构”指</w:t>
      </w:r>
      <w:r>
        <w:rPr>
          <w:rFonts w:ascii="宋体" w:hAnsi="宋体" w:cs="宋体" w:hint="eastAsia"/>
          <w:kern w:val="0"/>
          <w:sz w:val="24"/>
          <w:szCs w:val="24"/>
          <w:u w:val="single"/>
        </w:rPr>
        <w:t>长春市南关区政府采购中心</w:t>
      </w:r>
      <w:r>
        <w:rPr>
          <w:rFonts w:ascii="宋体" w:hAnsi="宋体" w:cs="宋体" w:hint="eastAsia"/>
          <w:kern w:val="0"/>
          <w:sz w:val="22"/>
          <w:szCs w:val="22"/>
          <w:lang w:val="zh-CN"/>
        </w:rPr>
        <w:t>，负责采购活动的组织工作。</w:t>
      </w:r>
    </w:p>
    <w:p w:rsidR="001B695D" w:rsidRDefault="002555EE">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2.2</w:t>
      </w:r>
      <w:r>
        <w:rPr>
          <w:rFonts w:ascii="宋体" w:hAnsi="宋体" w:cs="宋体" w:hint="eastAsia"/>
          <w:kern w:val="0"/>
          <w:sz w:val="22"/>
          <w:szCs w:val="22"/>
          <w:lang w:val="zh-CN"/>
        </w:rPr>
        <w:t>“采购人”指</w:t>
      </w:r>
      <w:r>
        <w:rPr>
          <w:rFonts w:ascii="宋体" w:hAnsi="宋体" w:cs="宋体" w:hint="eastAsia"/>
          <w:kern w:val="0"/>
          <w:sz w:val="22"/>
          <w:szCs w:val="22"/>
          <w:u w:val="single"/>
        </w:rPr>
        <w:t>长春市南关区教育局</w:t>
      </w:r>
      <w:r>
        <w:rPr>
          <w:rFonts w:ascii="宋体" w:hAnsi="宋体" w:cs="宋体" w:hint="eastAsia"/>
          <w:kern w:val="0"/>
          <w:sz w:val="22"/>
          <w:szCs w:val="22"/>
          <w:lang w:val="zh-CN"/>
        </w:rPr>
        <w:t>，负责采购项目的整体规划、采购需求设计和可行性论证，作为合同的需方，承担质疑答复，合同履行、验收、评价等义务。</w:t>
      </w:r>
    </w:p>
    <w:p w:rsidR="001B695D" w:rsidRDefault="002555EE">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2.3</w:t>
      </w:r>
      <w:r>
        <w:rPr>
          <w:rFonts w:ascii="宋体" w:hAnsi="宋体" w:cs="宋体" w:hint="eastAsia"/>
          <w:kern w:val="0"/>
          <w:sz w:val="22"/>
          <w:szCs w:val="22"/>
        </w:rPr>
        <w:t>“</w:t>
      </w:r>
      <w:r>
        <w:rPr>
          <w:rFonts w:ascii="宋体" w:hAnsi="宋体" w:cs="宋体" w:hint="eastAsia"/>
          <w:kern w:val="0"/>
          <w:sz w:val="22"/>
          <w:szCs w:val="22"/>
          <w:lang w:val="zh-CN"/>
        </w:rPr>
        <w:t>采购内容</w:t>
      </w:r>
      <w:r>
        <w:rPr>
          <w:rFonts w:ascii="宋体" w:hAnsi="宋体" w:cs="宋体" w:hint="eastAsia"/>
          <w:kern w:val="0"/>
          <w:sz w:val="22"/>
          <w:szCs w:val="22"/>
        </w:rPr>
        <w:t>”</w:t>
      </w:r>
      <w:r>
        <w:rPr>
          <w:rFonts w:ascii="宋体" w:hAnsi="宋体" w:cs="宋体" w:hint="eastAsia"/>
          <w:kern w:val="0"/>
          <w:sz w:val="22"/>
          <w:szCs w:val="22"/>
          <w:lang w:val="zh-CN"/>
        </w:rPr>
        <w:t>详见第五章《货物需求与要求》。</w:t>
      </w:r>
    </w:p>
    <w:p w:rsidR="001B695D" w:rsidRDefault="002555EE">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2.4</w:t>
      </w:r>
      <w:r>
        <w:rPr>
          <w:rFonts w:ascii="宋体" w:hAnsi="宋体" w:cs="宋体" w:hint="eastAsia"/>
          <w:kern w:val="0"/>
          <w:sz w:val="22"/>
          <w:szCs w:val="22"/>
        </w:rPr>
        <w:t>“</w:t>
      </w:r>
      <w:r>
        <w:rPr>
          <w:rFonts w:ascii="宋体" w:hAnsi="宋体" w:cs="宋体" w:hint="eastAsia"/>
          <w:kern w:val="0"/>
          <w:sz w:val="22"/>
          <w:szCs w:val="22"/>
          <w:lang w:val="zh-CN"/>
        </w:rPr>
        <w:t>潜在投标人</w:t>
      </w:r>
      <w:r>
        <w:rPr>
          <w:rFonts w:ascii="宋体" w:hAnsi="宋体" w:cs="宋体" w:hint="eastAsia"/>
          <w:kern w:val="0"/>
          <w:sz w:val="22"/>
          <w:szCs w:val="22"/>
        </w:rPr>
        <w:t>”</w:t>
      </w:r>
      <w:r>
        <w:rPr>
          <w:rFonts w:ascii="宋体" w:hAnsi="宋体" w:cs="宋体" w:hint="eastAsia"/>
          <w:kern w:val="0"/>
          <w:sz w:val="22"/>
          <w:szCs w:val="22"/>
          <w:lang w:val="zh-CN"/>
        </w:rPr>
        <w:t>指确认参加投标的供应商。</w:t>
      </w:r>
    </w:p>
    <w:p w:rsidR="001B695D" w:rsidRDefault="002555EE">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2.5</w:t>
      </w:r>
      <w:r>
        <w:rPr>
          <w:rFonts w:ascii="宋体" w:hAnsi="宋体" w:cs="宋体" w:hint="eastAsia"/>
          <w:kern w:val="0"/>
          <w:sz w:val="22"/>
          <w:szCs w:val="22"/>
        </w:rPr>
        <w:t>“</w:t>
      </w:r>
      <w:r>
        <w:rPr>
          <w:rFonts w:ascii="宋体" w:hAnsi="宋体" w:cs="宋体" w:hint="eastAsia"/>
          <w:kern w:val="0"/>
          <w:sz w:val="22"/>
          <w:szCs w:val="22"/>
          <w:lang w:val="zh-CN"/>
        </w:rPr>
        <w:t>投标人</w:t>
      </w:r>
      <w:r>
        <w:rPr>
          <w:rFonts w:ascii="宋体" w:hAnsi="宋体" w:cs="宋体" w:hint="eastAsia"/>
          <w:kern w:val="0"/>
          <w:sz w:val="22"/>
          <w:szCs w:val="22"/>
        </w:rPr>
        <w:t>”</w:t>
      </w:r>
      <w:r>
        <w:rPr>
          <w:rFonts w:ascii="宋体" w:hAnsi="宋体" w:cs="宋体" w:hint="eastAsia"/>
          <w:kern w:val="0"/>
          <w:sz w:val="22"/>
          <w:szCs w:val="22"/>
          <w:lang w:val="zh-CN"/>
        </w:rPr>
        <w:t>指响应本招标文件参加投标的供应商。</w:t>
      </w:r>
    </w:p>
    <w:p w:rsidR="001B695D" w:rsidRDefault="002555EE">
      <w:pPr>
        <w:numPr>
          <w:ilvl w:val="0"/>
          <w:numId w:val="1"/>
        </w:numPr>
        <w:autoSpaceDE w:val="0"/>
        <w:autoSpaceDN w:val="0"/>
        <w:adjustRightInd w:val="0"/>
        <w:snapToGrid w:val="0"/>
        <w:spacing w:line="460" w:lineRule="exact"/>
        <w:rPr>
          <w:rFonts w:ascii="宋体"/>
          <w:b/>
          <w:bCs/>
          <w:sz w:val="22"/>
          <w:szCs w:val="22"/>
          <w:lang w:val="zh-CN"/>
        </w:rPr>
      </w:pPr>
      <w:r>
        <w:rPr>
          <w:rFonts w:ascii="宋体" w:hAnsi="宋体" w:cs="宋体" w:hint="eastAsia"/>
          <w:b/>
          <w:bCs/>
          <w:sz w:val="22"/>
          <w:szCs w:val="22"/>
          <w:lang w:val="zh-CN"/>
        </w:rPr>
        <w:t>合格投标人资格条件要求：</w:t>
      </w:r>
      <w:r>
        <w:rPr>
          <w:rFonts w:ascii="宋体" w:hAnsi="宋体" w:cs="宋体" w:hint="eastAsia"/>
          <w:b/>
          <w:bCs/>
          <w:sz w:val="22"/>
          <w:szCs w:val="22"/>
        </w:rPr>
        <w:t>详见前附表</w:t>
      </w:r>
    </w:p>
    <w:p w:rsidR="001B695D" w:rsidRDefault="002555EE">
      <w:pPr>
        <w:numPr>
          <w:ilvl w:val="0"/>
          <w:numId w:val="1"/>
        </w:numPr>
        <w:autoSpaceDE w:val="0"/>
        <w:autoSpaceDN w:val="0"/>
        <w:adjustRightInd w:val="0"/>
        <w:snapToGrid w:val="0"/>
        <w:spacing w:line="460" w:lineRule="exact"/>
        <w:rPr>
          <w:rFonts w:ascii="宋体"/>
          <w:b/>
          <w:bCs/>
          <w:sz w:val="22"/>
          <w:szCs w:val="22"/>
          <w:lang w:val="zh-CN"/>
        </w:rPr>
      </w:pPr>
      <w:r>
        <w:rPr>
          <w:rFonts w:ascii="宋体" w:hAnsi="宋体" w:cs="宋体" w:hint="eastAsia"/>
          <w:b/>
          <w:bCs/>
          <w:sz w:val="22"/>
          <w:szCs w:val="22"/>
          <w:lang w:val="zh-CN"/>
        </w:rPr>
        <w:t>项目答疑会和踏勘现场：</w:t>
      </w:r>
    </w:p>
    <w:p w:rsidR="001B695D" w:rsidRDefault="002555EE">
      <w:pPr>
        <w:spacing w:line="400" w:lineRule="exact"/>
        <w:ind w:firstLineChars="200" w:firstLine="440"/>
        <w:rPr>
          <w:rFonts w:ascii="宋体"/>
          <w:sz w:val="22"/>
          <w:szCs w:val="22"/>
          <w:lang w:val="zh-CN"/>
        </w:rPr>
      </w:pPr>
      <w:r>
        <w:rPr>
          <w:rFonts w:ascii="宋体" w:hAnsi="宋体" w:cs="宋体" w:hint="eastAsia"/>
          <w:sz w:val="22"/>
          <w:szCs w:val="22"/>
          <w:lang w:val="zh-CN"/>
        </w:rPr>
        <w:t>踏勘现场：自行踏勘。</w:t>
      </w:r>
    </w:p>
    <w:p w:rsidR="001B695D" w:rsidRDefault="002555EE">
      <w:pPr>
        <w:spacing w:line="400" w:lineRule="exact"/>
        <w:ind w:firstLineChars="200" w:firstLine="440"/>
        <w:rPr>
          <w:rFonts w:ascii="宋体"/>
          <w:sz w:val="22"/>
          <w:szCs w:val="22"/>
          <w:lang w:val="zh-CN"/>
        </w:rPr>
      </w:pPr>
      <w:r>
        <w:rPr>
          <w:rFonts w:ascii="宋体" w:hAnsi="宋体" w:cs="宋体" w:hint="eastAsia"/>
          <w:sz w:val="22"/>
          <w:szCs w:val="22"/>
          <w:lang w:val="zh-CN"/>
        </w:rPr>
        <w:t>投标预备会：不召开</w:t>
      </w:r>
    </w:p>
    <w:p w:rsidR="001B695D" w:rsidRDefault="002555EE">
      <w:pPr>
        <w:autoSpaceDE w:val="0"/>
        <w:autoSpaceDN w:val="0"/>
        <w:adjustRightInd w:val="0"/>
        <w:snapToGrid w:val="0"/>
        <w:spacing w:line="460" w:lineRule="exact"/>
        <w:rPr>
          <w:rFonts w:ascii="宋体"/>
          <w:sz w:val="22"/>
          <w:szCs w:val="22"/>
          <w:lang w:val="zh-CN"/>
        </w:rPr>
      </w:pPr>
      <w:r>
        <w:rPr>
          <w:rFonts w:ascii="宋体" w:hAnsi="宋体" w:cs="宋体"/>
          <w:b/>
          <w:bCs/>
          <w:sz w:val="22"/>
          <w:szCs w:val="22"/>
          <w:lang w:val="zh-CN"/>
        </w:rPr>
        <w:t>5</w:t>
      </w:r>
      <w:r>
        <w:rPr>
          <w:rFonts w:ascii="宋体" w:hAnsi="宋体" w:cs="宋体" w:hint="eastAsia"/>
          <w:b/>
          <w:bCs/>
          <w:sz w:val="22"/>
          <w:szCs w:val="22"/>
          <w:lang w:val="zh-CN"/>
        </w:rPr>
        <w:t>．投标费用：</w:t>
      </w:r>
      <w:r>
        <w:rPr>
          <w:rFonts w:ascii="宋体" w:hAnsi="宋体" w:cs="宋体" w:hint="eastAsia"/>
          <w:sz w:val="22"/>
          <w:szCs w:val="22"/>
          <w:lang w:val="zh-CN"/>
        </w:rPr>
        <w:t>投标人应自行承担所有与编写和提交投标文件有关的费用，无论投标的结果如何，采购人和</w:t>
      </w:r>
      <w:r>
        <w:rPr>
          <w:rFonts w:ascii="宋体" w:hAnsi="宋体" w:cs="宋体" w:hint="eastAsia"/>
          <w:sz w:val="22"/>
          <w:szCs w:val="22"/>
        </w:rPr>
        <w:t>采购代理机构</w:t>
      </w:r>
      <w:r>
        <w:rPr>
          <w:rFonts w:ascii="宋体" w:hAnsi="宋体" w:cs="宋体" w:hint="eastAsia"/>
          <w:sz w:val="22"/>
          <w:szCs w:val="22"/>
          <w:lang w:val="zh-CN"/>
        </w:rPr>
        <w:t>在任何情况下均无义务和责任承担这些费用。</w:t>
      </w:r>
    </w:p>
    <w:p w:rsidR="001B695D" w:rsidRDefault="002555EE">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6. </w:t>
      </w:r>
      <w:r>
        <w:rPr>
          <w:rFonts w:ascii="宋体" w:hAnsi="宋体" w:cs="宋体" w:hint="eastAsia"/>
          <w:b/>
          <w:bCs/>
          <w:sz w:val="22"/>
          <w:szCs w:val="22"/>
          <w:lang w:val="zh-CN"/>
        </w:rPr>
        <w:t>招标文件：</w:t>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6.1 </w:t>
      </w:r>
      <w:r>
        <w:rPr>
          <w:rFonts w:ascii="宋体" w:hAnsi="宋体" w:cs="宋体" w:hint="eastAsia"/>
          <w:sz w:val="22"/>
          <w:szCs w:val="22"/>
          <w:lang w:val="zh-CN"/>
        </w:rPr>
        <w:t>招标文件的构成：</w:t>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第一章</w:t>
      </w:r>
      <w:r>
        <w:rPr>
          <w:rFonts w:ascii="宋体" w:hAnsi="宋体" w:cs="宋体"/>
          <w:sz w:val="22"/>
          <w:szCs w:val="22"/>
          <w:lang w:val="zh-CN"/>
        </w:rPr>
        <w:t xml:space="preserve">  </w:t>
      </w:r>
      <w:r>
        <w:rPr>
          <w:rFonts w:ascii="宋体" w:hAnsi="宋体" w:cs="宋体" w:hint="eastAsia"/>
          <w:sz w:val="22"/>
          <w:szCs w:val="22"/>
          <w:lang w:val="zh-CN"/>
        </w:rPr>
        <w:t>招标公告</w:t>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第二章</w:t>
      </w:r>
      <w:r>
        <w:rPr>
          <w:rFonts w:ascii="宋体" w:hAnsi="宋体" w:cs="宋体"/>
          <w:sz w:val="22"/>
          <w:szCs w:val="22"/>
          <w:lang w:val="zh-CN"/>
        </w:rPr>
        <w:t xml:space="preserve">  </w:t>
      </w:r>
      <w:r>
        <w:rPr>
          <w:rFonts w:ascii="宋体" w:hAnsi="宋体" w:cs="宋体" w:hint="eastAsia"/>
          <w:sz w:val="22"/>
          <w:szCs w:val="22"/>
          <w:lang w:val="zh-CN"/>
        </w:rPr>
        <w:t>投标人须知</w:t>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第三章</w:t>
      </w:r>
      <w:r>
        <w:rPr>
          <w:rFonts w:ascii="宋体" w:hAnsi="宋体" w:cs="宋体"/>
          <w:sz w:val="22"/>
          <w:szCs w:val="22"/>
          <w:lang w:val="zh-CN"/>
        </w:rPr>
        <w:t xml:space="preserve">  </w:t>
      </w:r>
      <w:r>
        <w:rPr>
          <w:rFonts w:ascii="宋体" w:hAnsi="宋体" w:cs="宋体" w:hint="eastAsia"/>
          <w:sz w:val="22"/>
          <w:szCs w:val="22"/>
          <w:lang w:val="zh-CN"/>
        </w:rPr>
        <w:t>评标标准和方法</w:t>
      </w:r>
      <w:r>
        <w:rPr>
          <w:rFonts w:ascii="宋体"/>
          <w:sz w:val="22"/>
          <w:szCs w:val="22"/>
          <w:lang w:val="zh-CN"/>
        </w:rPr>
        <w:tab/>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第四章</w:t>
      </w:r>
      <w:r>
        <w:rPr>
          <w:rFonts w:ascii="宋体" w:hAnsi="宋体" w:cs="宋体"/>
          <w:sz w:val="22"/>
          <w:szCs w:val="22"/>
          <w:lang w:val="zh-CN"/>
        </w:rPr>
        <w:t xml:space="preserve">  </w:t>
      </w:r>
      <w:r>
        <w:rPr>
          <w:rFonts w:ascii="宋体" w:hAnsi="宋体" w:cs="宋体" w:hint="eastAsia"/>
          <w:sz w:val="22"/>
          <w:szCs w:val="22"/>
          <w:lang w:val="zh-CN"/>
        </w:rPr>
        <w:t>合同格式</w:t>
      </w:r>
      <w:r>
        <w:rPr>
          <w:rFonts w:ascii="宋体"/>
          <w:sz w:val="22"/>
          <w:szCs w:val="22"/>
          <w:lang w:val="zh-CN"/>
        </w:rPr>
        <w:tab/>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第五章</w:t>
      </w:r>
      <w:r>
        <w:rPr>
          <w:rFonts w:ascii="宋体" w:hAnsi="宋体" w:cs="宋体"/>
          <w:sz w:val="22"/>
          <w:szCs w:val="22"/>
          <w:lang w:val="zh-CN"/>
        </w:rPr>
        <w:t xml:space="preserve">  </w:t>
      </w:r>
      <w:r>
        <w:rPr>
          <w:rFonts w:ascii="宋体" w:hAnsi="宋体" w:cs="宋体" w:hint="eastAsia"/>
          <w:sz w:val="22"/>
          <w:szCs w:val="22"/>
          <w:lang w:val="zh-CN"/>
        </w:rPr>
        <w:t>货物需求与要求</w:t>
      </w:r>
      <w:r>
        <w:rPr>
          <w:rFonts w:ascii="宋体"/>
          <w:sz w:val="22"/>
          <w:szCs w:val="22"/>
          <w:lang w:val="zh-CN"/>
        </w:rPr>
        <w:tab/>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第六章</w:t>
      </w:r>
      <w:r>
        <w:rPr>
          <w:rFonts w:ascii="宋体" w:hAnsi="宋体" w:cs="宋体"/>
          <w:sz w:val="22"/>
          <w:szCs w:val="22"/>
          <w:lang w:val="zh-CN"/>
        </w:rPr>
        <w:t xml:space="preserve">  </w:t>
      </w:r>
      <w:r>
        <w:rPr>
          <w:rFonts w:ascii="宋体" w:hAnsi="宋体" w:cs="宋体" w:hint="eastAsia"/>
          <w:sz w:val="22"/>
          <w:szCs w:val="22"/>
          <w:lang w:val="zh-CN"/>
        </w:rPr>
        <w:t>投标文件构成、要求及格式</w:t>
      </w:r>
      <w:r>
        <w:rPr>
          <w:rFonts w:ascii="宋体"/>
          <w:sz w:val="22"/>
          <w:szCs w:val="22"/>
          <w:lang w:val="zh-CN"/>
        </w:rPr>
        <w:tab/>
      </w:r>
    </w:p>
    <w:p w:rsidR="001B695D" w:rsidRDefault="002555EE">
      <w:pPr>
        <w:autoSpaceDE w:val="0"/>
        <w:autoSpaceDN w:val="0"/>
        <w:adjustRightInd w:val="0"/>
        <w:snapToGrid w:val="0"/>
        <w:spacing w:line="460" w:lineRule="exact"/>
        <w:ind w:firstLine="480"/>
        <w:rPr>
          <w:rFonts w:ascii="宋体"/>
          <w:b/>
          <w:bCs/>
          <w:sz w:val="22"/>
          <w:szCs w:val="22"/>
          <w:lang w:val="zh-CN"/>
        </w:rPr>
      </w:pPr>
      <w:r>
        <w:rPr>
          <w:rFonts w:ascii="宋体" w:hAnsi="宋体" w:cs="宋体"/>
          <w:sz w:val="22"/>
          <w:szCs w:val="22"/>
          <w:lang w:val="zh-CN"/>
        </w:rPr>
        <w:t>6.2</w:t>
      </w:r>
      <w:r>
        <w:rPr>
          <w:rFonts w:ascii="宋体" w:hAnsi="宋体" w:cs="宋体" w:hint="eastAsia"/>
          <w:sz w:val="22"/>
          <w:szCs w:val="22"/>
          <w:lang w:val="zh-CN"/>
        </w:rPr>
        <w:t>投标人应认真阅读招标文件中所有事项、格式、条款和规范等要求。如果投标人没有按照招标文件要求提交全部文件资料或投标文件没有对招标文件在各方面都做出实质性响应，是投标人的风险。</w:t>
      </w:r>
    </w:p>
    <w:p w:rsidR="001B695D" w:rsidRDefault="002555EE">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7. </w:t>
      </w:r>
      <w:r>
        <w:rPr>
          <w:rFonts w:ascii="宋体" w:hAnsi="宋体" w:cs="宋体" w:hint="eastAsia"/>
          <w:b/>
          <w:bCs/>
          <w:sz w:val="22"/>
          <w:szCs w:val="22"/>
          <w:lang w:val="zh-CN"/>
        </w:rPr>
        <w:t>招标文件的澄清和修改</w:t>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7.1 </w:t>
      </w:r>
      <w:r>
        <w:rPr>
          <w:rFonts w:ascii="宋体" w:hAnsi="宋体" w:cs="宋体" w:hint="eastAsia"/>
          <w:color w:val="000000"/>
          <w:sz w:val="22"/>
          <w:szCs w:val="22"/>
        </w:rPr>
        <w:t>任何要求对招标文件进行澄清的投标人，均应在投标截止期</w:t>
      </w:r>
      <w:r>
        <w:rPr>
          <w:rFonts w:ascii="宋体" w:hAnsi="宋体" w:cs="宋体"/>
          <w:color w:val="000000"/>
          <w:sz w:val="22"/>
          <w:szCs w:val="22"/>
          <w:u w:val="single"/>
        </w:rPr>
        <w:t>10</w:t>
      </w:r>
      <w:r>
        <w:rPr>
          <w:rFonts w:ascii="宋体" w:hAnsi="宋体" w:cs="宋体" w:hint="eastAsia"/>
          <w:color w:val="000000"/>
          <w:sz w:val="22"/>
          <w:szCs w:val="22"/>
        </w:rPr>
        <w:t>天前以书面形式通知采购方，采购方对收到的澄清要求将视所提问题具体情况以书面形式予以答复</w:t>
      </w:r>
      <w:r>
        <w:rPr>
          <w:rFonts w:ascii="宋体" w:hAnsi="宋体" w:cs="宋体" w:hint="eastAsia"/>
          <w:sz w:val="22"/>
          <w:szCs w:val="22"/>
          <w:lang w:val="zh-CN"/>
        </w:rPr>
        <w:t>澄清</w:t>
      </w:r>
      <w:r>
        <w:rPr>
          <w:rFonts w:ascii="宋体" w:hAnsi="宋体" w:cs="宋体" w:hint="eastAsia"/>
          <w:color w:val="000000"/>
          <w:sz w:val="22"/>
          <w:szCs w:val="22"/>
        </w:rPr>
        <w:t>，</w:t>
      </w:r>
      <w:r>
        <w:rPr>
          <w:rFonts w:ascii="宋体" w:hAnsi="宋体" w:cs="宋体" w:hint="eastAsia"/>
          <w:sz w:val="22"/>
          <w:szCs w:val="22"/>
          <w:lang w:val="zh-CN"/>
        </w:rPr>
        <w:t>采购人对收到的供应商书面质疑，将按照政府采购法律规章的规定处理。</w:t>
      </w:r>
    </w:p>
    <w:p w:rsidR="001B695D" w:rsidRDefault="002555EE">
      <w:pPr>
        <w:autoSpaceDE w:val="0"/>
        <w:autoSpaceDN w:val="0"/>
        <w:adjustRightInd w:val="0"/>
        <w:snapToGrid w:val="0"/>
        <w:spacing w:line="460" w:lineRule="exact"/>
        <w:ind w:firstLine="480"/>
        <w:rPr>
          <w:rFonts w:ascii="宋体"/>
          <w:color w:val="000000"/>
          <w:sz w:val="22"/>
          <w:szCs w:val="22"/>
          <w:lang w:val="zh-CN"/>
        </w:rPr>
      </w:pPr>
      <w:r>
        <w:rPr>
          <w:rFonts w:ascii="宋体" w:hAnsi="宋体" w:cs="宋体"/>
          <w:sz w:val="22"/>
          <w:szCs w:val="22"/>
          <w:lang w:val="zh-CN"/>
        </w:rPr>
        <w:lastRenderedPageBreak/>
        <w:t xml:space="preserve">7.2 </w:t>
      </w:r>
      <w:r>
        <w:rPr>
          <w:rFonts w:ascii="宋体" w:hAnsi="宋体" w:cs="宋体" w:hint="eastAsia"/>
          <w:sz w:val="22"/>
          <w:szCs w:val="22"/>
          <w:lang w:val="zh-CN"/>
        </w:rPr>
        <w:t>采购人可在投标截止时间</w:t>
      </w:r>
      <w:r>
        <w:rPr>
          <w:rFonts w:ascii="宋体" w:hAnsi="宋体" w:cs="宋体"/>
          <w:sz w:val="22"/>
          <w:szCs w:val="22"/>
        </w:rPr>
        <w:t>1</w:t>
      </w:r>
      <w:r>
        <w:rPr>
          <w:rFonts w:ascii="宋体" w:hAnsi="宋体" w:cs="宋体"/>
          <w:sz w:val="22"/>
          <w:szCs w:val="22"/>
          <w:lang w:val="zh-CN"/>
        </w:rPr>
        <w:t>5</w:t>
      </w:r>
      <w:r>
        <w:rPr>
          <w:rFonts w:ascii="宋体" w:hAnsi="宋体" w:cs="宋体" w:hint="eastAsia"/>
          <w:sz w:val="22"/>
          <w:szCs w:val="22"/>
          <w:lang w:val="zh-CN"/>
        </w:rPr>
        <w:t>日前（含）对招标文件进行修改、补充。招标文件的修改、补充文件将</w:t>
      </w:r>
      <w:r>
        <w:rPr>
          <w:rFonts w:ascii="宋体" w:hAnsi="宋体" w:cs="宋体" w:hint="eastAsia"/>
          <w:color w:val="000000"/>
          <w:sz w:val="22"/>
          <w:szCs w:val="22"/>
          <w:lang w:val="zh-CN"/>
        </w:rPr>
        <w:t>以当面交接、传真或电子邮件的方式向</w:t>
      </w:r>
      <w:r>
        <w:rPr>
          <w:rFonts w:ascii="宋体" w:hAnsi="宋体" w:cs="宋体" w:hint="eastAsia"/>
          <w:sz w:val="22"/>
          <w:szCs w:val="22"/>
          <w:lang w:val="zh-CN"/>
        </w:rPr>
        <w:t>潜在</w:t>
      </w:r>
      <w:r>
        <w:rPr>
          <w:rFonts w:ascii="宋体" w:hAnsi="宋体" w:cs="宋体" w:hint="eastAsia"/>
          <w:color w:val="000000"/>
          <w:sz w:val="22"/>
          <w:szCs w:val="22"/>
          <w:lang w:val="zh-CN"/>
        </w:rPr>
        <w:t>投标人发出，</w:t>
      </w:r>
      <w:r>
        <w:rPr>
          <w:rFonts w:ascii="宋体" w:hAnsi="宋体" w:cs="宋体" w:hint="eastAsia"/>
          <w:sz w:val="22"/>
          <w:szCs w:val="22"/>
          <w:lang w:val="zh-CN"/>
        </w:rPr>
        <w:t>并在发布招标公告的媒体上公告。</w:t>
      </w:r>
    </w:p>
    <w:p w:rsidR="001B695D" w:rsidRDefault="002555EE">
      <w:pPr>
        <w:autoSpaceDE w:val="0"/>
        <w:autoSpaceDN w:val="0"/>
        <w:adjustRightInd w:val="0"/>
        <w:snapToGrid w:val="0"/>
        <w:spacing w:line="460" w:lineRule="exact"/>
        <w:ind w:firstLine="480"/>
        <w:rPr>
          <w:rFonts w:ascii="宋体"/>
          <w:color w:val="000000"/>
          <w:sz w:val="22"/>
          <w:szCs w:val="22"/>
          <w:lang w:val="zh-CN"/>
        </w:rPr>
      </w:pPr>
      <w:r>
        <w:rPr>
          <w:rFonts w:ascii="宋体" w:hAnsi="宋体" w:cs="宋体"/>
          <w:sz w:val="22"/>
          <w:szCs w:val="22"/>
          <w:lang w:val="zh-CN"/>
        </w:rPr>
        <w:t xml:space="preserve">7.3 </w:t>
      </w:r>
      <w:r>
        <w:rPr>
          <w:rFonts w:ascii="宋体" w:hAnsi="宋体" w:cs="宋体" w:hint="eastAsia"/>
          <w:sz w:val="22"/>
          <w:szCs w:val="22"/>
          <w:lang w:val="zh-CN"/>
        </w:rPr>
        <w:t>招标文件的澄清、修改、补充文件</w:t>
      </w:r>
      <w:r>
        <w:rPr>
          <w:rFonts w:ascii="宋体" w:hAnsi="宋体" w:cs="宋体" w:hint="eastAsia"/>
          <w:color w:val="000000"/>
          <w:sz w:val="22"/>
          <w:szCs w:val="22"/>
          <w:lang w:val="zh-CN"/>
        </w:rPr>
        <w:t>均构成招标文件的组成部分，对所有投标人具有约束力，而无论其是否已经实际收到该澄清、</w:t>
      </w:r>
      <w:r>
        <w:rPr>
          <w:rFonts w:ascii="宋体" w:hAnsi="宋体" w:cs="宋体" w:hint="eastAsia"/>
          <w:sz w:val="22"/>
          <w:szCs w:val="22"/>
          <w:lang w:val="zh-CN"/>
        </w:rPr>
        <w:t>修改、补充文件（包括答疑会纪要）</w:t>
      </w:r>
      <w:r>
        <w:rPr>
          <w:rFonts w:ascii="宋体" w:hAnsi="宋体" w:cs="宋体" w:hint="eastAsia"/>
          <w:color w:val="000000"/>
          <w:sz w:val="22"/>
          <w:szCs w:val="22"/>
          <w:lang w:val="zh-CN"/>
        </w:rPr>
        <w:t>。投标人若收到该澄清、修改、补充文件，则应立即以书面形式回复确认已收到。</w:t>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7.4 </w:t>
      </w:r>
      <w:r>
        <w:rPr>
          <w:rFonts w:ascii="宋体" w:hAnsi="宋体" w:cs="宋体" w:hint="eastAsia"/>
          <w:sz w:val="22"/>
          <w:szCs w:val="22"/>
          <w:lang w:val="zh-CN"/>
        </w:rPr>
        <w:t>为使投标人有充分的时间对招标文件的澄清、修改、补充部分进行研究，采购人可在投标截止时间</w:t>
      </w:r>
      <w:r>
        <w:rPr>
          <w:rFonts w:ascii="宋体" w:hAnsi="宋体" w:cs="宋体"/>
          <w:sz w:val="22"/>
          <w:szCs w:val="22"/>
          <w:lang w:val="zh-CN"/>
        </w:rPr>
        <w:t>3</w:t>
      </w:r>
      <w:r>
        <w:rPr>
          <w:rFonts w:ascii="宋体" w:hAnsi="宋体" w:cs="宋体" w:hint="eastAsia"/>
          <w:sz w:val="22"/>
          <w:szCs w:val="22"/>
          <w:lang w:val="zh-CN"/>
        </w:rPr>
        <w:t>日前（含）自行决定酌情延长投标截止时间，延长投标截止时间的公告将在发布招标公告的媒体上发告，</w:t>
      </w:r>
      <w:r>
        <w:rPr>
          <w:rFonts w:ascii="宋体" w:hAnsi="宋体" w:cs="宋体" w:hint="eastAsia"/>
          <w:color w:val="000000"/>
          <w:sz w:val="22"/>
          <w:szCs w:val="22"/>
          <w:lang w:val="zh-CN"/>
        </w:rPr>
        <w:t>并以当面交接、传真或电子邮件的方式向所有</w:t>
      </w:r>
      <w:r>
        <w:rPr>
          <w:rFonts w:ascii="宋体" w:hAnsi="宋体" w:cs="宋体" w:hint="eastAsia"/>
          <w:sz w:val="22"/>
          <w:szCs w:val="22"/>
          <w:lang w:val="zh-CN"/>
        </w:rPr>
        <w:t>潜在</w:t>
      </w:r>
      <w:r>
        <w:rPr>
          <w:rFonts w:ascii="宋体" w:hAnsi="宋体" w:cs="宋体" w:hint="eastAsia"/>
          <w:color w:val="000000"/>
          <w:sz w:val="22"/>
          <w:szCs w:val="22"/>
          <w:lang w:val="zh-CN"/>
        </w:rPr>
        <w:t>投标人发出</w:t>
      </w:r>
      <w:r>
        <w:rPr>
          <w:rFonts w:ascii="宋体" w:hAnsi="宋体" w:cs="宋体" w:hint="eastAsia"/>
          <w:sz w:val="22"/>
          <w:szCs w:val="22"/>
          <w:lang w:val="zh-CN"/>
        </w:rPr>
        <w:t>。在这种情况下，采购人和投标人受投标截止时间制约的所有权利和义务均相应延长至新的投标截止时间。</w:t>
      </w:r>
    </w:p>
    <w:p w:rsidR="001B695D" w:rsidRDefault="002555EE">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8. </w:t>
      </w:r>
      <w:r>
        <w:rPr>
          <w:rFonts w:ascii="宋体" w:hAnsi="宋体" w:cs="宋体" w:hint="eastAsia"/>
          <w:b/>
          <w:bCs/>
          <w:sz w:val="22"/>
          <w:szCs w:val="22"/>
          <w:lang w:val="zh-CN"/>
        </w:rPr>
        <w:t>投标文件的构成</w:t>
      </w:r>
    </w:p>
    <w:p w:rsidR="001B695D" w:rsidRDefault="002555EE">
      <w:pPr>
        <w:tabs>
          <w:tab w:val="left" w:pos="709"/>
        </w:tabs>
        <w:autoSpaceDE w:val="0"/>
        <w:autoSpaceDN w:val="0"/>
        <w:adjustRightInd w:val="0"/>
        <w:snapToGrid w:val="0"/>
        <w:spacing w:line="460" w:lineRule="exact"/>
        <w:ind w:firstLine="480"/>
        <w:rPr>
          <w:sz w:val="22"/>
          <w:szCs w:val="22"/>
        </w:rPr>
      </w:pPr>
      <w:r>
        <w:rPr>
          <w:rFonts w:ascii="宋体" w:hAnsi="宋体" w:cs="宋体"/>
          <w:kern w:val="0"/>
          <w:sz w:val="22"/>
          <w:szCs w:val="22"/>
          <w:lang w:val="zh-CN"/>
        </w:rPr>
        <w:t>8.1</w:t>
      </w:r>
      <w:r>
        <w:rPr>
          <w:rFonts w:ascii="宋体" w:hAnsi="宋体" w:cs="宋体" w:hint="eastAsia"/>
          <w:kern w:val="0"/>
          <w:sz w:val="22"/>
          <w:szCs w:val="22"/>
          <w:lang w:val="zh-CN"/>
        </w:rPr>
        <w:t xml:space="preserve"> </w:t>
      </w:r>
      <w:r>
        <w:rPr>
          <w:rFonts w:ascii="宋体" w:hAnsi="宋体" w:cs="宋体"/>
          <w:kern w:val="0"/>
          <w:sz w:val="22"/>
          <w:szCs w:val="22"/>
          <w:lang w:val="zh-CN"/>
        </w:rPr>
        <w:t>(1)</w:t>
      </w:r>
      <w:r>
        <w:rPr>
          <w:rFonts w:cs="宋体" w:hint="eastAsia"/>
          <w:sz w:val="22"/>
          <w:szCs w:val="22"/>
        </w:rPr>
        <w:t>投标函</w:t>
      </w:r>
    </w:p>
    <w:p w:rsidR="001B695D" w:rsidRDefault="002555EE">
      <w:pPr>
        <w:spacing w:line="540" w:lineRule="exact"/>
        <w:ind w:firstLineChars="400" w:firstLine="880"/>
        <w:rPr>
          <w:sz w:val="22"/>
          <w:szCs w:val="22"/>
        </w:rPr>
      </w:pPr>
      <w:r>
        <w:rPr>
          <w:sz w:val="22"/>
          <w:szCs w:val="22"/>
        </w:rPr>
        <w:t>(2)</w:t>
      </w:r>
      <w:r>
        <w:rPr>
          <w:rFonts w:cs="宋体" w:hint="eastAsia"/>
          <w:sz w:val="22"/>
          <w:szCs w:val="22"/>
        </w:rPr>
        <w:t>法定代表人身份证明</w:t>
      </w:r>
    </w:p>
    <w:p w:rsidR="001B695D" w:rsidRDefault="002555EE">
      <w:pPr>
        <w:spacing w:line="540" w:lineRule="exact"/>
        <w:ind w:firstLineChars="350" w:firstLine="770"/>
        <w:rPr>
          <w:sz w:val="22"/>
          <w:szCs w:val="22"/>
        </w:rPr>
      </w:pPr>
      <w:r>
        <w:rPr>
          <w:rFonts w:cs="宋体" w:hint="eastAsia"/>
          <w:sz w:val="22"/>
          <w:szCs w:val="22"/>
        </w:rPr>
        <w:t>（</w:t>
      </w:r>
      <w:r>
        <w:rPr>
          <w:sz w:val="22"/>
          <w:szCs w:val="22"/>
        </w:rPr>
        <w:t>3</w:t>
      </w:r>
      <w:r>
        <w:rPr>
          <w:rFonts w:cs="宋体" w:hint="eastAsia"/>
          <w:sz w:val="22"/>
          <w:szCs w:val="22"/>
        </w:rPr>
        <w:t>）授权委托书</w:t>
      </w:r>
    </w:p>
    <w:p w:rsidR="001B695D" w:rsidRDefault="002555EE">
      <w:pPr>
        <w:spacing w:line="540" w:lineRule="exact"/>
        <w:ind w:firstLineChars="350" w:firstLine="770"/>
        <w:rPr>
          <w:sz w:val="22"/>
          <w:szCs w:val="22"/>
        </w:rPr>
      </w:pPr>
      <w:r>
        <w:rPr>
          <w:rFonts w:cs="宋体" w:hint="eastAsia"/>
          <w:sz w:val="22"/>
          <w:szCs w:val="22"/>
        </w:rPr>
        <w:t>（</w:t>
      </w:r>
      <w:r>
        <w:rPr>
          <w:rFonts w:hint="eastAsia"/>
          <w:sz w:val="22"/>
          <w:szCs w:val="22"/>
        </w:rPr>
        <w:t>4</w:t>
      </w:r>
      <w:r>
        <w:rPr>
          <w:rFonts w:cs="宋体" w:hint="eastAsia"/>
          <w:sz w:val="22"/>
          <w:szCs w:val="22"/>
        </w:rPr>
        <w:t>）</w:t>
      </w:r>
      <w:r>
        <w:rPr>
          <w:rFonts w:ascii="宋体" w:hAnsi="宋体" w:cs="宋体" w:hint="eastAsia"/>
          <w:sz w:val="22"/>
          <w:szCs w:val="22"/>
          <w:lang w:val="zh-CN"/>
        </w:rPr>
        <w:t>开标一览表</w:t>
      </w:r>
    </w:p>
    <w:p w:rsidR="001B695D" w:rsidRDefault="002555EE">
      <w:pPr>
        <w:spacing w:line="540" w:lineRule="exact"/>
        <w:ind w:firstLineChars="350" w:firstLine="770"/>
        <w:rPr>
          <w:sz w:val="22"/>
          <w:szCs w:val="22"/>
        </w:rPr>
      </w:pPr>
      <w:r>
        <w:rPr>
          <w:rFonts w:cs="宋体" w:hint="eastAsia"/>
          <w:sz w:val="22"/>
          <w:szCs w:val="22"/>
        </w:rPr>
        <w:t>（</w:t>
      </w:r>
      <w:r>
        <w:rPr>
          <w:rFonts w:hint="eastAsia"/>
          <w:sz w:val="22"/>
          <w:szCs w:val="22"/>
        </w:rPr>
        <w:t>5</w:t>
      </w:r>
      <w:r>
        <w:rPr>
          <w:rFonts w:cs="宋体" w:hint="eastAsia"/>
          <w:sz w:val="22"/>
          <w:szCs w:val="22"/>
        </w:rPr>
        <w:t>）投标报价说明</w:t>
      </w:r>
    </w:p>
    <w:p w:rsidR="001B695D" w:rsidRDefault="002555EE">
      <w:pPr>
        <w:spacing w:line="540" w:lineRule="exact"/>
        <w:ind w:firstLineChars="350" w:firstLine="770"/>
        <w:rPr>
          <w:sz w:val="22"/>
          <w:szCs w:val="22"/>
        </w:rPr>
      </w:pPr>
      <w:r>
        <w:rPr>
          <w:rFonts w:cs="宋体" w:hint="eastAsia"/>
          <w:sz w:val="22"/>
          <w:szCs w:val="22"/>
        </w:rPr>
        <w:t>（</w:t>
      </w:r>
      <w:r>
        <w:rPr>
          <w:rFonts w:hint="eastAsia"/>
          <w:sz w:val="22"/>
          <w:szCs w:val="22"/>
        </w:rPr>
        <w:t>6</w:t>
      </w:r>
      <w:r>
        <w:rPr>
          <w:rFonts w:cs="宋体" w:hint="eastAsia"/>
          <w:sz w:val="22"/>
          <w:szCs w:val="22"/>
        </w:rPr>
        <w:t>）资格审查资料</w:t>
      </w:r>
    </w:p>
    <w:p w:rsidR="001B695D" w:rsidRDefault="002555EE">
      <w:pPr>
        <w:spacing w:line="540" w:lineRule="exact"/>
        <w:ind w:firstLineChars="400" w:firstLine="880"/>
        <w:rPr>
          <w:rFonts w:ascii="宋体" w:hAnsi="宋体" w:cs="宋体"/>
          <w:sz w:val="22"/>
          <w:szCs w:val="22"/>
        </w:rPr>
      </w:pPr>
      <w:r>
        <w:rPr>
          <w:rFonts w:ascii="宋体" w:hAnsi="宋体" w:cs="宋体"/>
          <w:sz w:val="22"/>
          <w:szCs w:val="22"/>
        </w:rPr>
        <w:t>(</w:t>
      </w:r>
      <w:r>
        <w:rPr>
          <w:rFonts w:ascii="宋体" w:hAnsi="宋体" w:cs="宋体" w:hint="eastAsia"/>
          <w:sz w:val="22"/>
          <w:szCs w:val="22"/>
        </w:rPr>
        <w:t>7</w:t>
      </w:r>
      <w:r>
        <w:rPr>
          <w:rFonts w:ascii="宋体" w:hAnsi="宋体" w:cs="宋体"/>
          <w:sz w:val="22"/>
          <w:szCs w:val="22"/>
        </w:rPr>
        <w:t>)</w:t>
      </w:r>
      <w:r>
        <w:rPr>
          <w:rFonts w:ascii="宋体" w:hAnsi="宋体" w:cs="宋体" w:hint="eastAsia"/>
          <w:sz w:val="22"/>
          <w:szCs w:val="22"/>
        </w:rPr>
        <w:t>类似项目情况</w:t>
      </w:r>
    </w:p>
    <w:p w:rsidR="001B695D" w:rsidRDefault="002555EE">
      <w:pPr>
        <w:spacing w:line="540" w:lineRule="exact"/>
        <w:ind w:firstLineChars="350" w:firstLine="770"/>
        <w:rPr>
          <w:rFonts w:ascii="宋体" w:hAnsi="宋体" w:cs="宋体"/>
          <w:sz w:val="22"/>
          <w:szCs w:val="22"/>
        </w:rPr>
      </w:pPr>
      <w:r>
        <w:rPr>
          <w:rFonts w:ascii="宋体" w:hAnsi="宋体" w:cs="宋体" w:hint="eastAsia"/>
          <w:sz w:val="22"/>
          <w:szCs w:val="22"/>
        </w:rPr>
        <w:t>（8）技术方案</w:t>
      </w:r>
    </w:p>
    <w:p w:rsidR="001B695D" w:rsidRDefault="002555EE">
      <w:pPr>
        <w:spacing w:line="540" w:lineRule="exact"/>
        <w:ind w:firstLineChars="350" w:firstLine="770"/>
        <w:rPr>
          <w:sz w:val="22"/>
          <w:szCs w:val="22"/>
        </w:rPr>
      </w:pPr>
      <w:r>
        <w:rPr>
          <w:rFonts w:ascii="宋体" w:hAnsi="宋体" w:cs="宋体" w:hint="eastAsia"/>
          <w:sz w:val="22"/>
          <w:szCs w:val="22"/>
        </w:rPr>
        <w:t>（9）服务承诺和优惠条件</w:t>
      </w:r>
    </w:p>
    <w:p w:rsidR="001B695D" w:rsidRDefault="002555EE">
      <w:pPr>
        <w:spacing w:line="540" w:lineRule="exact"/>
        <w:ind w:firstLineChars="350" w:firstLine="770"/>
        <w:rPr>
          <w:rFonts w:cs="宋体"/>
        </w:rPr>
      </w:pPr>
      <w:r>
        <w:rPr>
          <w:rFonts w:ascii="宋体" w:hAnsi="宋体" w:cs="宋体"/>
          <w:sz w:val="22"/>
          <w:szCs w:val="22"/>
        </w:rPr>
        <w:t>(</w:t>
      </w:r>
      <w:r>
        <w:rPr>
          <w:rFonts w:ascii="宋体" w:hAnsi="宋体" w:cs="宋体" w:hint="eastAsia"/>
          <w:sz w:val="22"/>
          <w:szCs w:val="22"/>
        </w:rPr>
        <w:t>10</w:t>
      </w:r>
      <w:r>
        <w:rPr>
          <w:rFonts w:ascii="宋体" w:hAnsi="宋体" w:cs="宋体"/>
          <w:sz w:val="22"/>
          <w:szCs w:val="22"/>
        </w:rPr>
        <w:t>)</w:t>
      </w:r>
      <w:r>
        <w:rPr>
          <w:rFonts w:cs="宋体" w:hint="eastAsia"/>
          <w:sz w:val="22"/>
          <w:szCs w:val="22"/>
        </w:rPr>
        <w:t>其他文件材料</w:t>
      </w:r>
    </w:p>
    <w:p w:rsidR="001B695D" w:rsidRDefault="002555EE">
      <w:pPr>
        <w:tabs>
          <w:tab w:val="left" w:pos="709"/>
        </w:tabs>
        <w:autoSpaceDE w:val="0"/>
        <w:autoSpaceDN w:val="0"/>
        <w:adjustRightInd w:val="0"/>
        <w:snapToGrid w:val="0"/>
        <w:spacing w:line="460" w:lineRule="exact"/>
        <w:ind w:firstLineChars="150" w:firstLine="330"/>
        <w:rPr>
          <w:rFonts w:ascii="宋体"/>
          <w:kern w:val="0"/>
          <w:sz w:val="22"/>
          <w:szCs w:val="22"/>
          <w:lang w:val="zh-CN"/>
        </w:rPr>
      </w:pPr>
      <w:r>
        <w:rPr>
          <w:rFonts w:ascii="宋体" w:hAnsi="宋体" w:cs="宋体"/>
          <w:kern w:val="0"/>
          <w:sz w:val="22"/>
          <w:szCs w:val="22"/>
          <w:lang w:val="zh-CN"/>
        </w:rPr>
        <w:t xml:space="preserve">8.2 </w:t>
      </w:r>
      <w:r>
        <w:rPr>
          <w:rFonts w:ascii="宋体" w:hAnsi="宋体" w:cs="宋体" w:hint="eastAsia"/>
          <w:kern w:val="0"/>
          <w:sz w:val="22"/>
          <w:szCs w:val="22"/>
          <w:lang w:val="zh-CN"/>
        </w:rPr>
        <w:t>投标人应提交本招标文件第七章</w:t>
      </w:r>
      <w:r>
        <w:rPr>
          <w:rFonts w:ascii="宋体" w:hAnsi="宋体" w:cs="宋体" w:hint="eastAsia"/>
          <w:sz w:val="22"/>
          <w:szCs w:val="22"/>
          <w:lang w:val="zh-CN"/>
        </w:rPr>
        <w:t>《投标文件格式》</w:t>
      </w:r>
      <w:r>
        <w:rPr>
          <w:rFonts w:ascii="宋体" w:hAnsi="宋体" w:cs="宋体" w:hint="eastAsia"/>
          <w:kern w:val="0"/>
          <w:sz w:val="22"/>
          <w:szCs w:val="22"/>
          <w:lang w:val="zh-CN"/>
        </w:rPr>
        <w:t>规定的全部商务文件和技术文件，若有缺失、无效或者不符合招标文件要求，将导致其投标被拒绝。</w:t>
      </w:r>
    </w:p>
    <w:p w:rsidR="001B695D" w:rsidRDefault="002555EE">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9. </w:t>
      </w:r>
      <w:r>
        <w:rPr>
          <w:rFonts w:ascii="宋体" w:hAnsi="宋体" w:cs="宋体" w:hint="eastAsia"/>
          <w:b/>
          <w:bCs/>
          <w:sz w:val="22"/>
          <w:szCs w:val="22"/>
          <w:lang w:val="zh-CN"/>
        </w:rPr>
        <w:t>投标文件的编制</w:t>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9.1 </w:t>
      </w:r>
      <w:r>
        <w:rPr>
          <w:rFonts w:ascii="宋体" w:hAnsi="宋体" w:cs="宋体" w:hint="eastAsia"/>
          <w:sz w:val="22"/>
          <w:szCs w:val="22"/>
          <w:lang w:val="zh-CN"/>
        </w:rPr>
        <w:t>投标语言：投标文件以及投标人与采购人就有关投标的来往函电均使用中文。</w:t>
      </w:r>
      <w:r>
        <w:rPr>
          <w:rFonts w:ascii="宋体" w:hAnsi="宋体" w:cs="宋体"/>
          <w:sz w:val="22"/>
          <w:szCs w:val="22"/>
          <w:lang w:val="zh-CN"/>
        </w:rPr>
        <w:t xml:space="preserve"> </w:t>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9.2 </w:t>
      </w:r>
      <w:r>
        <w:rPr>
          <w:rFonts w:ascii="宋体" w:hAnsi="宋体" w:cs="宋体" w:hint="eastAsia"/>
          <w:sz w:val="22"/>
          <w:szCs w:val="22"/>
          <w:lang w:val="zh-CN"/>
        </w:rPr>
        <w:t>计量单位：中华人民共和国法定计量单位。</w:t>
      </w:r>
    </w:p>
    <w:p w:rsidR="001B695D" w:rsidRDefault="002555EE">
      <w:pPr>
        <w:tabs>
          <w:tab w:val="left" w:pos="709"/>
        </w:tabs>
        <w:autoSpaceDE w:val="0"/>
        <w:autoSpaceDN w:val="0"/>
        <w:adjustRightInd w:val="0"/>
        <w:snapToGrid w:val="0"/>
        <w:spacing w:line="460" w:lineRule="exact"/>
        <w:ind w:firstLine="480"/>
        <w:rPr>
          <w:rFonts w:ascii="宋体"/>
          <w:color w:val="000000"/>
          <w:kern w:val="0"/>
          <w:sz w:val="22"/>
          <w:szCs w:val="22"/>
          <w:lang w:val="zh-CN"/>
        </w:rPr>
      </w:pPr>
      <w:r>
        <w:rPr>
          <w:rFonts w:ascii="宋体" w:hAnsi="宋体" w:cs="宋体"/>
          <w:kern w:val="0"/>
          <w:sz w:val="22"/>
          <w:szCs w:val="22"/>
          <w:lang w:val="zh-CN"/>
        </w:rPr>
        <w:t>9.</w:t>
      </w:r>
      <w:r>
        <w:rPr>
          <w:rFonts w:ascii="宋体" w:hAnsi="宋体" w:cs="宋体" w:hint="eastAsia"/>
          <w:kern w:val="0"/>
          <w:sz w:val="22"/>
          <w:szCs w:val="22"/>
          <w:lang w:val="zh-CN"/>
        </w:rPr>
        <w:t>3</w:t>
      </w:r>
      <w:r>
        <w:rPr>
          <w:rFonts w:ascii="宋体" w:hAnsi="宋体" w:cs="宋体"/>
          <w:kern w:val="0"/>
          <w:sz w:val="22"/>
          <w:szCs w:val="22"/>
          <w:lang w:val="zh-CN"/>
        </w:rPr>
        <w:t xml:space="preserve"> </w:t>
      </w:r>
      <w:r>
        <w:rPr>
          <w:rFonts w:ascii="宋体" w:hAnsi="宋体" w:cs="宋体" w:hint="eastAsia"/>
          <w:color w:val="000000"/>
          <w:kern w:val="0"/>
          <w:sz w:val="22"/>
          <w:szCs w:val="22"/>
          <w:lang w:val="zh-CN"/>
        </w:rPr>
        <w:t>投标人在投标文件以及在投标、合同签订、履行过程中所签署的相关文件中所加盖的公章，均须按照招标文件的规定加盖与投标人名称全称相一致的标准公章。</w:t>
      </w:r>
    </w:p>
    <w:p w:rsidR="001B695D" w:rsidRDefault="002555EE">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10. </w:t>
      </w:r>
      <w:r>
        <w:rPr>
          <w:rFonts w:ascii="宋体" w:hAnsi="宋体" w:cs="宋体" w:hint="eastAsia"/>
          <w:b/>
          <w:bCs/>
          <w:sz w:val="22"/>
          <w:szCs w:val="22"/>
          <w:lang w:val="zh-CN"/>
        </w:rPr>
        <w:t>投标报价</w:t>
      </w:r>
    </w:p>
    <w:p w:rsidR="001B695D" w:rsidRDefault="002555EE">
      <w:pPr>
        <w:autoSpaceDE w:val="0"/>
        <w:autoSpaceDN w:val="0"/>
        <w:adjustRightInd w:val="0"/>
        <w:snapToGrid w:val="0"/>
        <w:spacing w:line="460" w:lineRule="exact"/>
        <w:ind w:firstLineChars="200" w:firstLine="440"/>
        <w:rPr>
          <w:rFonts w:ascii="宋体"/>
          <w:sz w:val="22"/>
          <w:szCs w:val="22"/>
          <w:lang w:val="zh-CN"/>
        </w:rPr>
      </w:pPr>
      <w:r>
        <w:rPr>
          <w:rFonts w:ascii="宋体" w:hAnsi="宋体" w:cs="宋体"/>
          <w:sz w:val="22"/>
          <w:szCs w:val="22"/>
          <w:lang w:val="zh-CN"/>
        </w:rPr>
        <w:t>1</w:t>
      </w:r>
      <w:r>
        <w:rPr>
          <w:rFonts w:ascii="宋体" w:cs="宋体"/>
          <w:sz w:val="22"/>
          <w:szCs w:val="22"/>
        </w:rPr>
        <w:t>0</w:t>
      </w:r>
      <w:r>
        <w:rPr>
          <w:rFonts w:ascii="宋体" w:hAnsi="宋体" w:cs="宋体"/>
          <w:sz w:val="22"/>
          <w:szCs w:val="22"/>
          <w:lang w:val="zh-CN"/>
        </w:rPr>
        <w:t xml:space="preserve">.1 </w:t>
      </w:r>
      <w:r>
        <w:rPr>
          <w:rFonts w:ascii="宋体" w:hAnsi="宋体" w:cs="宋体" w:hint="eastAsia"/>
          <w:sz w:val="22"/>
          <w:szCs w:val="22"/>
          <w:lang w:val="zh-CN"/>
        </w:rPr>
        <w:t>投标人的投标报价应附投标报价说明和明细；</w:t>
      </w:r>
    </w:p>
    <w:p w:rsidR="001B695D" w:rsidRDefault="002555EE">
      <w:pPr>
        <w:autoSpaceDE w:val="0"/>
        <w:autoSpaceDN w:val="0"/>
        <w:adjustRightInd w:val="0"/>
        <w:snapToGrid w:val="0"/>
        <w:spacing w:line="460" w:lineRule="exact"/>
        <w:ind w:firstLineChars="200" w:firstLine="44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.2 </w:t>
      </w:r>
      <w:r>
        <w:rPr>
          <w:rFonts w:ascii="宋体" w:hAnsi="宋体" w:cs="宋体" w:hint="eastAsia"/>
          <w:sz w:val="22"/>
          <w:szCs w:val="22"/>
          <w:lang w:val="zh-CN"/>
        </w:rPr>
        <w:t>除非合同中另有规定，投标报价应包括承担本招标项目的成本、利润、税金及风险等全部</w:t>
      </w:r>
      <w:r>
        <w:rPr>
          <w:rFonts w:ascii="宋体" w:hAnsi="宋体" w:cs="宋体" w:hint="eastAsia"/>
          <w:sz w:val="22"/>
          <w:szCs w:val="22"/>
          <w:lang w:val="zh-CN"/>
        </w:rPr>
        <w:lastRenderedPageBreak/>
        <w:t>费用；</w:t>
      </w:r>
    </w:p>
    <w:p w:rsidR="001B695D" w:rsidRDefault="002555EE">
      <w:pPr>
        <w:autoSpaceDE w:val="0"/>
        <w:autoSpaceDN w:val="0"/>
        <w:adjustRightInd w:val="0"/>
        <w:snapToGrid w:val="0"/>
        <w:spacing w:line="460" w:lineRule="exact"/>
        <w:ind w:firstLineChars="200" w:firstLine="44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.3 </w:t>
      </w:r>
      <w:r>
        <w:rPr>
          <w:rFonts w:ascii="宋体" w:hAnsi="宋体" w:cs="宋体" w:hint="eastAsia"/>
          <w:sz w:val="22"/>
          <w:szCs w:val="22"/>
          <w:lang w:val="zh-CN"/>
        </w:rPr>
        <w:t>投标人所报价格在合同实施期间固定不变，即固定价格（如有调整仅限于现行相关部门规定，其它不变）；</w:t>
      </w:r>
    </w:p>
    <w:p w:rsidR="001B695D" w:rsidRDefault="002555EE">
      <w:pPr>
        <w:autoSpaceDE w:val="0"/>
        <w:autoSpaceDN w:val="0"/>
        <w:adjustRightInd w:val="0"/>
        <w:snapToGrid w:val="0"/>
        <w:spacing w:line="460" w:lineRule="exact"/>
        <w:ind w:firstLineChars="200" w:firstLine="440"/>
        <w:rPr>
          <w:rFonts w:ascii="宋体"/>
          <w:sz w:val="22"/>
          <w:szCs w:val="22"/>
          <w:lang w:val="zh-CN"/>
        </w:rPr>
      </w:pPr>
      <w:r>
        <w:rPr>
          <w:rFonts w:ascii="宋体" w:hAnsi="宋体" w:cs="宋体"/>
          <w:sz w:val="22"/>
          <w:szCs w:val="22"/>
        </w:rPr>
        <w:t>10</w:t>
      </w:r>
      <w:r>
        <w:rPr>
          <w:rFonts w:ascii="宋体" w:hAnsi="宋体" w:cs="宋体"/>
          <w:sz w:val="22"/>
          <w:szCs w:val="22"/>
          <w:lang w:val="zh-CN"/>
        </w:rPr>
        <w:t>.4</w:t>
      </w:r>
      <w:r>
        <w:rPr>
          <w:rFonts w:ascii="宋体" w:hAnsi="宋体" w:cs="宋体" w:hint="eastAsia"/>
          <w:sz w:val="22"/>
          <w:szCs w:val="22"/>
          <w:lang w:val="zh-CN"/>
        </w:rPr>
        <w:t>工作费用按人民币计算，费用支付也按人民币支付。</w:t>
      </w:r>
    </w:p>
    <w:p w:rsidR="001B695D" w:rsidRDefault="002555EE">
      <w:pPr>
        <w:autoSpaceDE w:val="0"/>
        <w:autoSpaceDN w:val="0"/>
        <w:adjustRightInd w:val="0"/>
        <w:snapToGrid w:val="0"/>
        <w:spacing w:line="460" w:lineRule="exact"/>
        <w:ind w:firstLineChars="200" w:firstLine="44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.5 </w:t>
      </w:r>
      <w:r>
        <w:rPr>
          <w:rFonts w:ascii="宋体" w:hAnsi="宋体" w:cs="宋体" w:hint="eastAsia"/>
          <w:sz w:val="22"/>
          <w:szCs w:val="22"/>
          <w:lang w:val="zh-CN"/>
        </w:rPr>
        <w:t>投标报价计算内容</w:t>
      </w:r>
    </w:p>
    <w:p w:rsidR="001B695D" w:rsidRDefault="002555EE">
      <w:pPr>
        <w:autoSpaceDE w:val="0"/>
        <w:autoSpaceDN w:val="0"/>
        <w:adjustRightInd w:val="0"/>
        <w:snapToGrid w:val="0"/>
        <w:spacing w:line="460" w:lineRule="exact"/>
        <w:ind w:firstLineChars="200" w:firstLine="44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.6 </w:t>
      </w:r>
      <w:r>
        <w:rPr>
          <w:rFonts w:ascii="宋体" w:hAnsi="宋体" w:cs="宋体" w:hint="eastAsia"/>
          <w:sz w:val="22"/>
          <w:szCs w:val="22"/>
          <w:lang w:val="zh-CN"/>
        </w:rPr>
        <w:t>招标文件中要求的工作范围之内。</w:t>
      </w:r>
      <w:r>
        <w:rPr>
          <w:rFonts w:ascii="宋体" w:hAnsi="宋体" w:cs="宋体"/>
          <w:sz w:val="22"/>
          <w:szCs w:val="22"/>
          <w:lang w:val="zh-CN"/>
        </w:rPr>
        <w:t xml:space="preserve"> </w:t>
      </w:r>
    </w:p>
    <w:p w:rsidR="001B695D" w:rsidRDefault="002555EE">
      <w:pPr>
        <w:autoSpaceDE w:val="0"/>
        <w:autoSpaceDN w:val="0"/>
        <w:adjustRightInd w:val="0"/>
        <w:snapToGrid w:val="0"/>
        <w:spacing w:line="460" w:lineRule="exact"/>
        <w:ind w:firstLineChars="200" w:firstLine="44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.6.1 </w:t>
      </w:r>
      <w:r>
        <w:rPr>
          <w:rFonts w:ascii="宋体" w:hAnsi="宋体" w:cs="宋体" w:hint="eastAsia"/>
          <w:sz w:val="22"/>
          <w:szCs w:val="22"/>
          <w:lang w:val="zh-CN"/>
        </w:rPr>
        <w:t>其它为满足招标文件规定的服务标准的配套服务。</w:t>
      </w:r>
    </w:p>
    <w:p w:rsidR="001B695D" w:rsidRDefault="002555EE">
      <w:pPr>
        <w:autoSpaceDE w:val="0"/>
        <w:autoSpaceDN w:val="0"/>
        <w:adjustRightInd w:val="0"/>
        <w:snapToGrid w:val="0"/>
        <w:spacing w:line="460" w:lineRule="exact"/>
        <w:jc w:val="left"/>
        <w:rPr>
          <w:rFonts w:ascii="宋体"/>
          <w:b/>
          <w:bCs/>
          <w:sz w:val="22"/>
          <w:szCs w:val="22"/>
          <w:lang w:val="zh-CN"/>
        </w:rPr>
      </w:pPr>
      <w:r>
        <w:rPr>
          <w:rFonts w:ascii="宋体" w:hAnsi="宋体" w:cs="宋体" w:hint="eastAsia"/>
          <w:b/>
          <w:bCs/>
          <w:sz w:val="22"/>
          <w:szCs w:val="22"/>
          <w:lang w:val="zh-CN"/>
        </w:rPr>
        <w:t>11</w:t>
      </w:r>
      <w:r>
        <w:rPr>
          <w:rFonts w:ascii="宋体" w:hAnsi="宋体" w:cs="宋体"/>
          <w:b/>
          <w:bCs/>
          <w:sz w:val="22"/>
          <w:szCs w:val="22"/>
          <w:lang w:val="zh-CN"/>
        </w:rPr>
        <w:t xml:space="preserve">. </w:t>
      </w:r>
      <w:r>
        <w:rPr>
          <w:rFonts w:ascii="宋体" w:hAnsi="宋体" w:cs="宋体" w:hint="eastAsia"/>
          <w:b/>
          <w:bCs/>
          <w:sz w:val="22"/>
          <w:szCs w:val="22"/>
          <w:lang w:val="zh-CN"/>
        </w:rPr>
        <w:t>投标有效期：</w:t>
      </w:r>
    </w:p>
    <w:p w:rsidR="001B695D" w:rsidRDefault="002555EE">
      <w:pPr>
        <w:autoSpaceDE w:val="0"/>
        <w:autoSpaceDN w:val="0"/>
        <w:adjustRightInd w:val="0"/>
        <w:snapToGrid w:val="0"/>
        <w:spacing w:line="460" w:lineRule="exact"/>
        <w:ind w:firstLine="480"/>
        <w:jc w:val="left"/>
        <w:rPr>
          <w:rFonts w:ascii="宋体"/>
          <w:sz w:val="22"/>
          <w:szCs w:val="22"/>
          <w:lang w:val="zh-CN"/>
        </w:rPr>
      </w:pPr>
      <w:r>
        <w:rPr>
          <w:rFonts w:ascii="宋体" w:hAnsi="宋体" w:cs="宋体"/>
          <w:color w:val="000000"/>
          <w:sz w:val="22"/>
          <w:szCs w:val="22"/>
          <w:lang w:val="zh-CN"/>
        </w:rPr>
        <w:t>12.1</w:t>
      </w:r>
      <w:r>
        <w:rPr>
          <w:rFonts w:ascii="宋体" w:hAnsi="宋体" w:cs="宋体" w:hint="eastAsia"/>
          <w:sz w:val="22"/>
          <w:szCs w:val="22"/>
          <w:lang w:val="zh-CN"/>
        </w:rPr>
        <w:t>投标有效期为自开标之时起</w:t>
      </w:r>
      <w:r>
        <w:rPr>
          <w:rFonts w:ascii="宋体" w:hAnsi="宋体" w:cs="宋体"/>
          <w:sz w:val="22"/>
          <w:szCs w:val="22"/>
          <w:lang w:val="zh-CN"/>
        </w:rPr>
        <w:t>90</w:t>
      </w:r>
      <w:r>
        <w:rPr>
          <w:rFonts w:ascii="宋体" w:hAnsi="宋体" w:cs="宋体" w:hint="eastAsia"/>
          <w:sz w:val="22"/>
          <w:szCs w:val="22"/>
          <w:lang w:val="zh-CN"/>
        </w:rPr>
        <w:t>天。投标文件在这个规定期限内应保持有效。</w:t>
      </w:r>
    </w:p>
    <w:p w:rsidR="001B695D" w:rsidRDefault="002555EE">
      <w:pPr>
        <w:autoSpaceDE w:val="0"/>
        <w:autoSpaceDN w:val="0"/>
        <w:adjustRightInd w:val="0"/>
        <w:snapToGrid w:val="0"/>
        <w:spacing w:line="460" w:lineRule="exact"/>
        <w:ind w:firstLine="480"/>
        <w:jc w:val="left"/>
        <w:rPr>
          <w:rFonts w:ascii="宋体"/>
          <w:sz w:val="22"/>
          <w:szCs w:val="22"/>
          <w:lang w:val="zh-CN"/>
        </w:rPr>
      </w:pPr>
      <w:r>
        <w:rPr>
          <w:rFonts w:ascii="宋体" w:hAnsi="宋体" w:cs="宋体"/>
          <w:color w:val="000000"/>
          <w:sz w:val="22"/>
          <w:szCs w:val="22"/>
          <w:lang w:val="zh-CN"/>
        </w:rPr>
        <w:t>12.</w:t>
      </w:r>
      <w:r>
        <w:rPr>
          <w:rFonts w:ascii="宋体" w:hAnsi="宋体" w:cs="宋体" w:hint="eastAsia"/>
          <w:color w:val="000000"/>
          <w:sz w:val="22"/>
          <w:szCs w:val="22"/>
          <w:lang w:val="zh-CN"/>
        </w:rPr>
        <w:t>2中标人的投标文件有效期等同于合同履行期。</w:t>
      </w:r>
    </w:p>
    <w:p w:rsidR="001B695D" w:rsidRDefault="002555EE">
      <w:pPr>
        <w:autoSpaceDE w:val="0"/>
        <w:autoSpaceDN w:val="0"/>
        <w:adjustRightInd w:val="0"/>
        <w:snapToGrid w:val="0"/>
        <w:spacing w:line="460" w:lineRule="exact"/>
        <w:jc w:val="left"/>
        <w:rPr>
          <w:rFonts w:ascii="宋体"/>
          <w:b/>
          <w:bCs/>
          <w:sz w:val="22"/>
          <w:szCs w:val="22"/>
          <w:lang w:val="zh-CN"/>
        </w:rPr>
      </w:pPr>
      <w:r>
        <w:rPr>
          <w:rFonts w:ascii="宋体" w:hAnsi="宋体" w:cs="宋体" w:hint="eastAsia"/>
          <w:b/>
          <w:bCs/>
          <w:sz w:val="22"/>
          <w:szCs w:val="22"/>
          <w:lang w:val="zh-CN"/>
        </w:rPr>
        <w:t>12</w:t>
      </w:r>
      <w:r>
        <w:rPr>
          <w:rFonts w:ascii="宋体" w:hAnsi="宋体" w:cs="宋体"/>
          <w:b/>
          <w:bCs/>
          <w:sz w:val="22"/>
          <w:szCs w:val="22"/>
          <w:lang w:val="zh-CN"/>
        </w:rPr>
        <w:t xml:space="preserve">. </w:t>
      </w:r>
      <w:r>
        <w:rPr>
          <w:rFonts w:ascii="宋体" w:hAnsi="宋体" w:cs="宋体" w:hint="eastAsia"/>
          <w:b/>
          <w:bCs/>
          <w:sz w:val="22"/>
          <w:szCs w:val="22"/>
          <w:lang w:val="zh-CN"/>
        </w:rPr>
        <w:t>投标文件的式样和签署</w:t>
      </w:r>
    </w:p>
    <w:p w:rsidR="001B695D" w:rsidRDefault="002555EE">
      <w:pPr>
        <w:autoSpaceDE w:val="0"/>
        <w:autoSpaceDN w:val="0"/>
        <w:adjustRightInd w:val="0"/>
        <w:snapToGrid w:val="0"/>
        <w:spacing w:line="460" w:lineRule="exact"/>
        <w:ind w:firstLine="480"/>
        <w:jc w:val="left"/>
        <w:rPr>
          <w:rFonts w:ascii="宋体" w:hAnsi="宋体" w:cs="宋体"/>
          <w:color w:val="000000"/>
          <w:sz w:val="22"/>
          <w:szCs w:val="22"/>
          <w:lang w:val="zh-CN"/>
        </w:rPr>
      </w:pPr>
      <w:r>
        <w:rPr>
          <w:rFonts w:ascii="宋体" w:hAnsi="宋体" w:cs="宋体" w:hint="eastAsia"/>
          <w:color w:val="000000"/>
          <w:sz w:val="22"/>
          <w:szCs w:val="22"/>
          <w:lang w:val="zh-CN"/>
        </w:rPr>
        <w:t>12.1所有要求签字的地方都应用不褪色的墨水或签字笔由本人亲笔手写签字（包括姓和名），不得用盖章（如签名章、签字章等）代替，也不得由他人代签；</w:t>
      </w:r>
    </w:p>
    <w:p w:rsidR="001B695D" w:rsidRDefault="002555EE">
      <w:pPr>
        <w:autoSpaceDE w:val="0"/>
        <w:autoSpaceDN w:val="0"/>
        <w:adjustRightInd w:val="0"/>
        <w:snapToGrid w:val="0"/>
        <w:spacing w:line="460" w:lineRule="exact"/>
        <w:ind w:firstLine="480"/>
        <w:jc w:val="left"/>
        <w:rPr>
          <w:rFonts w:ascii="宋体" w:hAnsi="宋体" w:cs="宋体"/>
          <w:color w:val="000000"/>
          <w:sz w:val="22"/>
          <w:szCs w:val="22"/>
          <w:lang w:val="zh-CN"/>
        </w:rPr>
      </w:pPr>
      <w:r>
        <w:rPr>
          <w:rFonts w:ascii="宋体" w:hAnsi="宋体" w:cs="宋体" w:hint="eastAsia"/>
          <w:color w:val="000000"/>
          <w:sz w:val="22"/>
          <w:szCs w:val="22"/>
          <w:lang w:val="zh-CN"/>
        </w:rPr>
        <w:t>12.2所有要求盖章的地方都应加盖投标单位（法定名称）章（鲜章），不得使用专用章（如经济合同章、投标专用章等）或下属单位印章代替；</w:t>
      </w:r>
    </w:p>
    <w:p w:rsidR="001B695D" w:rsidRDefault="002555EE">
      <w:pPr>
        <w:autoSpaceDE w:val="0"/>
        <w:autoSpaceDN w:val="0"/>
        <w:adjustRightInd w:val="0"/>
        <w:snapToGrid w:val="0"/>
        <w:spacing w:line="460" w:lineRule="exact"/>
        <w:ind w:firstLine="480"/>
        <w:jc w:val="left"/>
        <w:rPr>
          <w:rFonts w:ascii="宋体" w:hAnsi="宋体" w:cs="宋体"/>
          <w:color w:val="000000"/>
          <w:sz w:val="22"/>
          <w:szCs w:val="22"/>
          <w:lang w:val="zh-CN"/>
        </w:rPr>
      </w:pPr>
      <w:r>
        <w:rPr>
          <w:rFonts w:ascii="宋体" w:hAnsi="宋体" w:cs="宋体" w:hint="eastAsia"/>
          <w:color w:val="000000"/>
          <w:sz w:val="22"/>
          <w:szCs w:val="22"/>
          <w:lang w:val="zh-CN"/>
        </w:rPr>
        <w:t>12.3招标文件格式中要求供应商“法定代表人或其委托代理人”签字的，如法定代表人亲自投标而不委托代理人投标，由法定代表人签字；如法定代表人授权委托代理人投标，由委托代理人签字，也可由法定代表人签字。</w:t>
      </w:r>
    </w:p>
    <w:p w:rsidR="001B695D" w:rsidRDefault="002555EE">
      <w:pPr>
        <w:autoSpaceDE w:val="0"/>
        <w:autoSpaceDN w:val="0"/>
        <w:adjustRightInd w:val="0"/>
        <w:snapToGrid w:val="0"/>
        <w:spacing w:line="460" w:lineRule="exact"/>
        <w:rPr>
          <w:rFonts w:ascii="宋体"/>
          <w:b/>
          <w:bCs/>
          <w:sz w:val="22"/>
          <w:szCs w:val="22"/>
          <w:lang w:val="zh-CN"/>
        </w:rPr>
      </w:pPr>
      <w:r>
        <w:rPr>
          <w:rFonts w:ascii="宋体" w:hAnsi="宋体" w:cs="宋体" w:hint="eastAsia"/>
          <w:b/>
          <w:bCs/>
          <w:sz w:val="22"/>
          <w:szCs w:val="22"/>
          <w:lang w:val="zh-CN"/>
        </w:rPr>
        <w:t>13</w:t>
      </w:r>
      <w:r>
        <w:rPr>
          <w:rFonts w:ascii="宋体" w:hAnsi="宋体" w:cs="宋体"/>
          <w:b/>
          <w:bCs/>
          <w:sz w:val="22"/>
          <w:szCs w:val="22"/>
          <w:lang w:val="zh-CN"/>
        </w:rPr>
        <w:t xml:space="preserve">. </w:t>
      </w:r>
      <w:r>
        <w:rPr>
          <w:rFonts w:ascii="宋体" w:hAnsi="宋体" w:cs="宋体" w:hint="eastAsia"/>
          <w:b/>
          <w:bCs/>
          <w:sz w:val="22"/>
          <w:szCs w:val="22"/>
          <w:lang w:val="zh-CN"/>
        </w:rPr>
        <w:t>开标</w:t>
      </w:r>
    </w:p>
    <w:p w:rsidR="001B695D" w:rsidRDefault="002555EE">
      <w:pPr>
        <w:autoSpaceDE w:val="0"/>
        <w:autoSpaceDN w:val="0"/>
        <w:adjustRightInd w:val="0"/>
        <w:snapToGrid w:val="0"/>
        <w:spacing w:line="460" w:lineRule="exact"/>
        <w:ind w:firstLine="480"/>
        <w:jc w:val="left"/>
        <w:rPr>
          <w:rFonts w:ascii="宋体" w:hAnsi="宋体" w:cs="宋体"/>
          <w:color w:val="000000"/>
          <w:sz w:val="22"/>
          <w:szCs w:val="22"/>
          <w:lang w:val="zh-CN"/>
        </w:rPr>
      </w:pPr>
      <w:r>
        <w:rPr>
          <w:rFonts w:ascii="宋体" w:hAnsi="宋体" w:cs="宋体" w:hint="eastAsia"/>
          <w:color w:val="000000"/>
          <w:sz w:val="22"/>
          <w:szCs w:val="22"/>
          <w:lang w:val="zh-CN"/>
        </w:rPr>
        <w:t>1.时间：2025年7月18日14点00分（北京时间）</w:t>
      </w:r>
    </w:p>
    <w:p w:rsidR="001B695D" w:rsidRDefault="002555EE">
      <w:pPr>
        <w:autoSpaceDE w:val="0"/>
        <w:autoSpaceDN w:val="0"/>
        <w:adjustRightInd w:val="0"/>
        <w:snapToGrid w:val="0"/>
        <w:spacing w:line="460" w:lineRule="exact"/>
        <w:ind w:firstLine="480"/>
        <w:jc w:val="left"/>
        <w:rPr>
          <w:rFonts w:ascii="宋体" w:hAnsi="宋体" w:cs="宋体"/>
          <w:color w:val="000000"/>
          <w:sz w:val="22"/>
          <w:szCs w:val="22"/>
          <w:lang w:val="zh-CN"/>
        </w:rPr>
      </w:pPr>
      <w:r>
        <w:rPr>
          <w:rFonts w:ascii="宋体" w:hAnsi="宋体" w:cs="宋体" w:hint="eastAsia"/>
          <w:color w:val="000000"/>
          <w:sz w:val="22"/>
          <w:szCs w:val="22"/>
          <w:lang w:val="zh-CN"/>
        </w:rPr>
        <w:t>2.地点：长春市二道区洋浦大街6999号凯利中心AB栋101开标二室</w:t>
      </w:r>
    </w:p>
    <w:p w:rsidR="001B695D" w:rsidRDefault="002555EE">
      <w:pPr>
        <w:autoSpaceDE w:val="0"/>
        <w:autoSpaceDN w:val="0"/>
        <w:adjustRightInd w:val="0"/>
        <w:snapToGrid w:val="0"/>
        <w:spacing w:line="460" w:lineRule="exact"/>
        <w:ind w:firstLine="480"/>
        <w:jc w:val="left"/>
        <w:rPr>
          <w:rFonts w:ascii="宋体" w:hAnsi="宋体" w:cs="宋体"/>
          <w:color w:val="000000"/>
          <w:sz w:val="22"/>
          <w:szCs w:val="22"/>
          <w:lang w:val="zh-CN"/>
        </w:rPr>
      </w:pPr>
      <w:bookmarkStart w:id="76" w:name="_GoBack"/>
      <w:bookmarkEnd w:id="76"/>
      <w:r>
        <w:rPr>
          <w:rFonts w:ascii="宋体" w:hAnsi="宋体" w:cs="宋体" w:hint="eastAsia"/>
          <w:color w:val="000000"/>
          <w:sz w:val="22"/>
          <w:szCs w:val="22"/>
          <w:lang w:val="zh-CN"/>
        </w:rPr>
        <w:t>3.本项目采用全流程电子化采购，需通过政府采购云平台（https://www.zcygov.cn/）递交电子投标文件，投标人无须到现场。</w:t>
      </w:r>
    </w:p>
    <w:p w:rsidR="001B695D" w:rsidRDefault="002555EE">
      <w:pPr>
        <w:autoSpaceDE w:val="0"/>
        <w:autoSpaceDN w:val="0"/>
        <w:adjustRightInd w:val="0"/>
        <w:snapToGrid w:val="0"/>
        <w:spacing w:line="460" w:lineRule="exact"/>
        <w:ind w:firstLine="480"/>
        <w:jc w:val="left"/>
        <w:rPr>
          <w:rFonts w:ascii="宋体" w:hAnsi="宋体" w:cs="宋体"/>
          <w:color w:val="000000"/>
          <w:sz w:val="22"/>
          <w:szCs w:val="22"/>
          <w:lang w:val="zh-CN"/>
        </w:rPr>
      </w:pPr>
      <w:r>
        <w:rPr>
          <w:rFonts w:ascii="宋体" w:hAnsi="宋体" w:cs="宋体" w:hint="eastAsia"/>
          <w:color w:val="000000"/>
          <w:sz w:val="22"/>
          <w:szCs w:val="22"/>
          <w:lang w:val="zh-CN"/>
        </w:rPr>
        <w:t>4.操作流程：供应商在政府采购云平台注册入库成为正式供应商后，在平台按《政府采购项目电子交易管理操作指南-供应商》进行操作。由于供应商自身原因在递交投标文件截止时间前无法完成办理的，后果自负。</w:t>
      </w:r>
    </w:p>
    <w:p w:rsidR="001B695D" w:rsidRDefault="002555EE">
      <w:pPr>
        <w:autoSpaceDE w:val="0"/>
        <w:autoSpaceDN w:val="0"/>
        <w:adjustRightInd w:val="0"/>
        <w:snapToGrid w:val="0"/>
        <w:spacing w:line="460" w:lineRule="exact"/>
        <w:rPr>
          <w:rFonts w:ascii="宋体"/>
          <w:sz w:val="22"/>
          <w:szCs w:val="22"/>
          <w:lang w:val="zh-CN"/>
        </w:rPr>
      </w:pPr>
      <w:r>
        <w:rPr>
          <w:rFonts w:ascii="宋体" w:hAnsi="宋体" w:cs="宋体" w:hint="eastAsia"/>
          <w:b/>
          <w:bCs/>
          <w:sz w:val="22"/>
          <w:szCs w:val="22"/>
          <w:lang w:val="zh-CN"/>
        </w:rPr>
        <w:t>14</w:t>
      </w:r>
      <w:r>
        <w:rPr>
          <w:rFonts w:ascii="宋体" w:hAnsi="宋体" w:cs="宋体"/>
          <w:b/>
          <w:bCs/>
          <w:sz w:val="22"/>
          <w:szCs w:val="22"/>
          <w:lang w:val="zh-CN"/>
        </w:rPr>
        <w:t xml:space="preserve">. </w:t>
      </w:r>
      <w:r>
        <w:rPr>
          <w:rFonts w:ascii="宋体" w:hAnsi="宋体" w:cs="宋体" w:hint="eastAsia"/>
          <w:b/>
          <w:bCs/>
          <w:sz w:val="22"/>
          <w:szCs w:val="22"/>
          <w:lang w:val="zh-CN"/>
        </w:rPr>
        <w:t>评标过程的保密性：</w:t>
      </w:r>
      <w:r>
        <w:rPr>
          <w:rFonts w:ascii="宋体" w:hAnsi="宋体" w:cs="宋体" w:hint="eastAsia"/>
          <w:sz w:val="22"/>
          <w:szCs w:val="22"/>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rsidR="001B695D" w:rsidRDefault="002555EE">
      <w:pPr>
        <w:autoSpaceDE w:val="0"/>
        <w:autoSpaceDN w:val="0"/>
        <w:adjustRightInd w:val="0"/>
        <w:snapToGrid w:val="0"/>
        <w:spacing w:line="460" w:lineRule="exact"/>
        <w:rPr>
          <w:rFonts w:ascii="宋体"/>
          <w:b/>
          <w:bCs/>
          <w:sz w:val="22"/>
          <w:szCs w:val="22"/>
          <w:lang w:val="zh-CN"/>
        </w:rPr>
      </w:pPr>
      <w:r>
        <w:rPr>
          <w:rFonts w:ascii="宋体" w:hAnsi="宋体" w:cs="宋体" w:hint="eastAsia"/>
          <w:b/>
          <w:bCs/>
          <w:sz w:val="22"/>
          <w:szCs w:val="22"/>
          <w:lang w:val="zh-CN"/>
        </w:rPr>
        <w:t>15</w:t>
      </w:r>
      <w:r>
        <w:rPr>
          <w:rFonts w:ascii="宋体" w:hAnsi="宋体" w:cs="宋体"/>
          <w:b/>
          <w:bCs/>
          <w:sz w:val="22"/>
          <w:szCs w:val="22"/>
          <w:lang w:val="zh-CN"/>
        </w:rPr>
        <w:t xml:space="preserve">. </w:t>
      </w:r>
      <w:r>
        <w:rPr>
          <w:rFonts w:ascii="宋体" w:hAnsi="宋体" w:cs="宋体" w:hint="eastAsia"/>
          <w:b/>
          <w:bCs/>
          <w:sz w:val="22"/>
          <w:szCs w:val="22"/>
          <w:lang w:val="zh-CN"/>
        </w:rPr>
        <w:t>评标</w:t>
      </w:r>
    </w:p>
    <w:p w:rsidR="001B695D" w:rsidRDefault="002555EE">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15</w:t>
      </w:r>
      <w:r>
        <w:rPr>
          <w:rFonts w:ascii="宋体" w:hAnsi="宋体" w:cs="宋体"/>
          <w:sz w:val="22"/>
          <w:szCs w:val="22"/>
          <w:lang w:val="zh-CN"/>
        </w:rPr>
        <w:t xml:space="preserve">.1 </w:t>
      </w:r>
      <w:r>
        <w:rPr>
          <w:rFonts w:ascii="宋体" w:hAnsi="宋体" w:cs="宋体" w:hint="eastAsia"/>
          <w:sz w:val="22"/>
          <w:szCs w:val="22"/>
          <w:lang w:val="zh-CN"/>
        </w:rPr>
        <w:t>评标工作由采购人负责组织，具体评标工作由采购人依法组建的评标委员会负责。评标委</w:t>
      </w:r>
      <w:r>
        <w:rPr>
          <w:rFonts w:ascii="宋体" w:hAnsi="宋体" w:cs="宋体" w:hint="eastAsia"/>
          <w:sz w:val="22"/>
          <w:szCs w:val="22"/>
          <w:lang w:val="zh-CN"/>
        </w:rPr>
        <w:lastRenderedPageBreak/>
        <w:t>员会由政采云专家4人和采购人代表1人共5人组成。评标委员会的专家成员由政采云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w:t>
      </w:r>
      <w:r>
        <w:rPr>
          <w:rFonts w:ascii="宋体" w:hAnsi="宋体" w:cs="宋体" w:hint="eastAsia"/>
          <w:color w:val="000000"/>
          <w:sz w:val="22"/>
          <w:szCs w:val="22"/>
          <w:lang w:val="zh-CN"/>
        </w:rPr>
        <w:t>采购人只负责评标组织工作，不参加评标。</w:t>
      </w:r>
    </w:p>
    <w:p w:rsidR="001B695D" w:rsidRDefault="002555EE">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15</w:t>
      </w:r>
      <w:r>
        <w:rPr>
          <w:rFonts w:ascii="宋体" w:hAnsi="宋体" w:cs="宋体"/>
          <w:sz w:val="22"/>
          <w:szCs w:val="22"/>
          <w:lang w:val="zh-CN"/>
        </w:rPr>
        <w:t xml:space="preserve">.2 </w:t>
      </w:r>
      <w:r>
        <w:rPr>
          <w:rFonts w:ascii="宋体" w:hAnsi="宋体" w:cs="宋体" w:hint="eastAsia"/>
          <w:sz w:val="22"/>
          <w:szCs w:val="22"/>
          <w:lang w:val="zh-CN"/>
        </w:rPr>
        <w:t>审查是否所有投标人的报价均超过采购预算：根据《中华人民共和国政府采购法》的规定，所有投标人的报价均超过采购预算，采购人不能支付的，其投标无效。</w:t>
      </w:r>
    </w:p>
    <w:p w:rsidR="001B695D" w:rsidRDefault="002555EE">
      <w:pPr>
        <w:autoSpaceDE w:val="0"/>
        <w:autoSpaceDN w:val="0"/>
        <w:adjustRightInd w:val="0"/>
        <w:snapToGrid w:val="0"/>
        <w:spacing w:line="460" w:lineRule="exact"/>
        <w:ind w:firstLine="482"/>
        <w:rPr>
          <w:rFonts w:ascii="宋体"/>
          <w:b/>
          <w:bCs/>
          <w:sz w:val="22"/>
          <w:szCs w:val="22"/>
          <w:lang w:val="zh-CN"/>
        </w:rPr>
      </w:pPr>
      <w:r>
        <w:rPr>
          <w:rFonts w:ascii="宋体" w:hAnsi="宋体" w:cs="宋体" w:hint="eastAsia"/>
          <w:b/>
          <w:bCs/>
          <w:sz w:val="22"/>
          <w:szCs w:val="22"/>
          <w:lang w:val="zh-CN"/>
        </w:rPr>
        <w:t>15</w:t>
      </w:r>
      <w:r>
        <w:rPr>
          <w:rFonts w:ascii="宋体" w:hAnsi="宋体" w:cs="宋体"/>
          <w:b/>
          <w:bCs/>
          <w:sz w:val="22"/>
          <w:szCs w:val="22"/>
          <w:lang w:val="zh-CN"/>
        </w:rPr>
        <w:t xml:space="preserve">.3 </w:t>
      </w:r>
      <w:r>
        <w:rPr>
          <w:rFonts w:ascii="宋体" w:hAnsi="宋体" w:cs="宋体" w:hint="eastAsia"/>
          <w:b/>
          <w:bCs/>
          <w:sz w:val="22"/>
          <w:szCs w:val="22"/>
          <w:lang w:val="zh-CN"/>
        </w:rPr>
        <w:t>有下列情形之一的，视为投标人串通投标，其投标无效：</w:t>
      </w:r>
    </w:p>
    <w:p w:rsidR="001B695D" w:rsidRDefault="002555EE">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1</w:t>
      </w:r>
      <w:r>
        <w:rPr>
          <w:rFonts w:ascii="宋体" w:hAnsi="宋体" w:cs="宋体" w:hint="eastAsia"/>
          <w:sz w:val="22"/>
          <w:szCs w:val="22"/>
          <w:lang w:val="zh-CN"/>
        </w:rPr>
        <w:t>）不同投标人的投标文件由同一单位或者个人编制；</w:t>
      </w:r>
    </w:p>
    <w:p w:rsidR="001B695D" w:rsidRDefault="002555EE">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2</w:t>
      </w:r>
      <w:r>
        <w:rPr>
          <w:rFonts w:ascii="宋体" w:hAnsi="宋体" w:cs="宋体" w:hint="eastAsia"/>
          <w:sz w:val="22"/>
          <w:szCs w:val="22"/>
          <w:lang w:val="zh-CN"/>
        </w:rPr>
        <w:t>）不同投标人委托同一单位或者个人办理投标事宜；</w:t>
      </w:r>
    </w:p>
    <w:p w:rsidR="001B695D" w:rsidRDefault="002555EE">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3</w:t>
      </w:r>
      <w:r>
        <w:rPr>
          <w:rFonts w:ascii="宋体" w:hAnsi="宋体" w:cs="宋体" w:hint="eastAsia"/>
          <w:sz w:val="22"/>
          <w:szCs w:val="22"/>
          <w:lang w:val="zh-CN"/>
        </w:rPr>
        <w:t>）不同投标人的投标文件载明的项目管理成员或者联系人员为同一人；</w:t>
      </w:r>
    </w:p>
    <w:p w:rsidR="001B695D" w:rsidRDefault="002555EE">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4</w:t>
      </w:r>
      <w:r>
        <w:rPr>
          <w:rFonts w:ascii="宋体" w:hAnsi="宋体" w:cs="宋体" w:hint="eastAsia"/>
          <w:sz w:val="22"/>
          <w:szCs w:val="22"/>
          <w:lang w:val="zh-CN"/>
        </w:rPr>
        <w:t>）不同投标人的投标文件异常一致或者投标报价呈规律性差异；</w:t>
      </w:r>
    </w:p>
    <w:p w:rsidR="001B695D" w:rsidRDefault="002555EE">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5</w:t>
      </w:r>
      <w:r>
        <w:rPr>
          <w:rFonts w:ascii="宋体" w:hAnsi="宋体" w:cs="宋体" w:hint="eastAsia"/>
          <w:sz w:val="22"/>
          <w:szCs w:val="22"/>
          <w:lang w:val="zh-CN"/>
        </w:rPr>
        <w:t>）不同投标人的投标文件相互混装；</w:t>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15</w:t>
      </w:r>
      <w:r>
        <w:rPr>
          <w:rFonts w:ascii="宋体" w:hAnsi="宋体" w:cs="宋体"/>
          <w:sz w:val="22"/>
          <w:szCs w:val="22"/>
          <w:lang w:val="zh-CN"/>
        </w:rPr>
        <w:t>.</w:t>
      </w:r>
      <w:r>
        <w:rPr>
          <w:rFonts w:ascii="宋体" w:hAnsi="宋体" w:cs="宋体" w:hint="eastAsia"/>
          <w:sz w:val="22"/>
          <w:szCs w:val="22"/>
          <w:lang w:val="zh-CN"/>
        </w:rPr>
        <w:t>4</w:t>
      </w:r>
      <w:r>
        <w:rPr>
          <w:rFonts w:ascii="宋体" w:hAnsi="宋体" w:cs="宋体"/>
          <w:b/>
          <w:bCs/>
          <w:sz w:val="22"/>
          <w:szCs w:val="22"/>
          <w:lang w:val="zh-CN"/>
        </w:rPr>
        <w:t xml:space="preserve"> </w:t>
      </w:r>
      <w:r>
        <w:rPr>
          <w:rFonts w:ascii="宋体" w:hAnsi="宋体" w:cs="宋体" w:hint="eastAsia"/>
          <w:sz w:val="22"/>
          <w:szCs w:val="22"/>
          <w:lang w:val="zh-CN"/>
        </w:rPr>
        <w:t>重大偏离和保留是指实质上影响合同的供货范围、质量和性能，或者实质上限制了合同中采购人的权利或投标人的义务。投标文件有下列情形之一的属于重大偏离和保留，其投标无效：</w:t>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1</w:t>
      </w:r>
      <w:r>
        <w:rPr>
          <w:rFonts w:ascii="宋体" w:hAnsi="宋体" w:cs="宋体" w:hint="eastAsia"/>
          <w:sz w:val="22"/>
          <w:szCs w:val="22"/>
          <w:lang w:val="zh-CN"/>
        </w:rPr>
        <w:t>）投标人未按招标文件规定提交所要求提交的全部文件或者提交的文件无效或者不符合招标文件的规定；</w:t>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2</w:t>
      </w:r>
      <w:r>
        <w:rPr>
          <w:rFonts w:ascii="宋体" w:hAnsi="宋体" w:cs="宋体" w:hint="eastAsia"/>
          <w:sz w:val="22"/>
          <w:szCs w:val="22"/>
          <w:lang w:val="zh-CN"/>
        </w:rPr>
        <w:t>）投标文件未按招标文件的规定有效签署和</w:t>
      </w:r>
      <w:r>
        <w:rPr>
          <w:rFonts w:ascii="宋体" w:hAnsi="宋体" w:cs="宋体"/>
          <w:sz w:val="22"/>
          <w:szCs w:val="22"/>
          <w:lang w:val="zh-CN"/>
        </w:rPr>
        <w:t>/</w:t>
      </w:r>
      <w:r>
        <w:rPr>
          <w:rFonts w:ascii="宋体" w:hAnsi="宋体" w:cs="宋体" w:hint="eastAsia"/>
          <w:sz w:val="22"/>
          <w:szCs w:val="22"/>
          <w:lang w:val="zh-CN"/>
        </w:rPr>
        <w:t>或加盖公章；</w:t>
      </w:r>
    </w:p>
    <w:p w:rsidR="001B695D" w:rsidRDefault="002555EE">
      <w:pPr>
        <w:tabs>
          <w:tab w:val="left" w:pos="1920"/>
        </w:tabs>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3</w:t>
      </w:r>
      <w:r>
        <w:rPr>
          <w:rFonts w:ascii="宋体" w:hAnsi="宋体" w:cs="宋体" w:hint="eastAsia"/>
          <w:sz w:val="22"/>
          <w:szCs w:val="22"/>
          <w:lang w:val="zh-CN"/>
        </w:rPr>
        <w:t>）投标文件载明的项目完成期限超过招标文件规定的期限；</w:t>
      </w:r>
    </w:p>
    <w:p w:rsidR="001B695D" w:rsidRDefault="002555EE">
      <w:pPr>
        <w:tabs>
          <w:tab w:val="left" w:pos="1920"/>
        </w:tabs>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4</w:t>
      </w:r>
      <w:r>
        <w:rPr>
          <w:rFonts w:ascii="宋体" w:hAnsi="宋体" w:cs="宋体" w:hint="eastAsia"/>
          <w:sz w:val="22"/>
          <w:szCs w:val="22"/>
          <w:lang w:val="zh-CN"/>
        </w:rPr>
        <w:t>）投标文件明显不符合招标文件规定的技术规格、技术标准要求；</w:t>
      </w:r>
    </w:p>
    <w:p w:rsidR="001B695D" w:rsidRDefault="002555EE">
      <w:pPr>
        <w:tabs>
          <w:tab w:val="left" w:pos="1920"/>
        </w:tabs>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5</w:t>
      </w:r>
      <w:r>
        <w:rPr>
          <w:rFonts w:ascii="宋体" w:hAnsi="宋体" w:cs="宋体" w:hint="eastAsia"/>
          <w:sz w:val="22"/>
          <w:szCs w:val="22"/>
          <w:lang w:val="zh-CN"/>
        </w:rPr>
        <w:t>）投标文件载明的货物包装方式、检验方法和标准等不符合招标文件要求；</w:t>
      </w:r>
    </w:p>
    <w:p w:rsidR="001B695D" w:rsidRDefault="002555EE">
      <w:pPr>
        <w:tabs>
          <w:tab w:val="left" w:pos="1920"/>
        </w:tabs>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6</w:t>
      </w:r>
      <w:r>
        <w:rPr>
          <w:rFonts w:ascii="宋体" w:hAnsi="宋体" w:cs="宋体" w:hint="eastAsia"/>
          <w:sz w:val="22"/>
          <w:szCs w:val="22"/>
          <w:lang w:val="zh-CN"/>
        </w:rPr>
        <w:t>）投标文件附有采购人不能接受的条件；</w:t>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7</w:t>
      </w:r>
      <w:r>
        <w:rPr>
          <w:rFonts w:ascii="宋体" w:hAnsi="宋体" w:cs="宋体" w:hint="eastAsia"/>
          <w:sz w:val="22"/>
          <w:szCs w:val="22"/>
          <w:lang w:val="zh-CN"/>
        </w:rPr>
        <w:t>）不符合招标文件规定的其他实质性要求。</w:t>
      </w:r>
    </w:p>
    <w:p w:rsidR="001B695D" w:rsidRDefault="002555EE">
      <w:pPr>
        <w:snapToGrid w:val="0"/>
        <w:spacing w:line="460" w:lineRule="exact"/>
        <w:ind w:firstLineChars="200" w:firstLine="440"/>
        <w:rPr>
          <w:rFonts w:ascii="宋体"/>
          <w:color w:val="000000"/>
          <w:sz w:val="22"/>
          <w:szCs w:val="22"/>
          <w:lang w:val="zh-CN"/>
        </w:rPr>
      </w:pPr>
      <w:r>
        <w:rPr>
          <w:rFonts w:ascii="宋体" w:hAnsi="宋体" w:cs="宋体" w:hint="eastAsia"/>
          <w:sz w:val="22"/>
          <w:szCs w:val="22"/>
          <w:lang w:val="zh-CN"/>
        </w:rPr>
        <w:t>15</w:t>
      </w:r>
      <w:r>
        <w:rPr>
          <w:rFonts w:ascii="宋体" w:hAnsi="宋体" w:cs="宋体"/>
          <w:sz w:val="22"/>
          <w:szCs w:val="22"/>
          <w:lang w:val="zh-CN"/>
        </w:rPr>
        <w:t>.</w:t>
      </w:r>
      <w:r>
        <w:rPr>
          <w:rFonts w:ascii="宋体" w:hAnsi="宋体" w:cs="宋体" w:hint="eastAsia"/>
          <w:sz w:val="22"/>
          <w:szCs w:val="22"/>
          <w:lang w:val="zh-CN"/>
        </w:rPr>
        <w:t>5</w:t>
      </w:r>
      <w:r>
        <w:rPr>
          <w:rFonts w:ascii="宋体" w:hAnsi="宋体" w:cs="宋体"/>
          <w:sz w:val="22"/>
          <w:szCs w:val="22"/>
          <w:lang w:val="zh-CN"/>
        </w:rPr>
        <w:t xml:space="preserve"> </w:t>
      </w:r>
      <w:r>
        <w:rPr>
          <w:rFonts w:ascii="宋体" w:hAnsi="宋体" w:cs="宋体" w:hint="eastAsia"/>
          <w:color w:val="000000"/>
          <w:sz w:val="22"/>
          <w:szCs w:val="22"/>
          <w:lang w:val="zh-CN"/>
        </w:rPr>
        <w:t>评标委员会将允许修正投标文件中不构成重大偏离的细微偏离，但这些修正应不会对实质上响应招标文件要求的投标人的竞争地位（相互排序）产生不公正的影响。</w:t>
      </w:r>
    </w:p>
    <w:p w:rsidR="001B695D" w:rsidRDefault="002555EE">
      <w:pPr>
        <w:autoSpaceDE w:val="0"/>
        <w:autoSpaceDN w:val="0"/>
        <w:adjustRightInd w:val="0"/>
        <w:snapToGrid w:val="0"/>
        <w:spacing w:line="460" w:lineRule="exact"/>
        <w:ind w:firstLine="480"/>
        <w:rPr>
          <w:rFonts w:ascii="宋体"/>
          <w:color w:val="000000"/>
          <w:sz w:val="22"/>
          <w:szCs w:val="22"/>
          <w:lang w:val="zh-CN"/>
        </w:rPr>
      </w:pPr>
      <w:r>
        <w:rPr>
          <w:rFonts w:ascii="宋体" w:hAnsi="宋体" w:cs="宋体" w:hint="eastAsia"/>
          <w:sz w:val="22"/>
          <w:szCs w:val="22"/>
          <w:lang w:val="zh-CN"/>
        </w:rPr>
        <w:t>15</w:t>
      </w:r>
      <w:r>
        <w:rPr>
          <w:rFonts w:ascii="宋体" w:hAnsi="宋体" w:cs="宋体"/>
          <w:sz w:val="22"/>
          <w:szCs w:val="22"/>
          <w:lang w:val="zh-CN"/>
        </w:rPr>
        <w:t>.</w:t>
      </w:r>
      <w:r>
        <w:rPr>
          <w:rFonts w:ascii="宋体" w:hAnsi="宋体" w:cs="宋体" w:hint="eastAsia"/>
          <w:sz w:val="22"/>
          <w:szCs w:val="22"/>
          <w:lang w:val="zh-CN"/>
        </w:rPr>
        <w:t>6</w:t>
      </w:r>
      <w:r>
        <w:rPr>
          <w:rFonts w:ascii="宋体" w:hAnsi="宋体" w:cs="宋体"/>
          <w:sz w:val="22"/>
          <w:szCs w:val="22"/>
          <w:lang w:val="zh-CN"/>
        </w:rPr>
        <w:t xml:space="preserve"> </w:t>
      </w:r>
      <w:r>
        <w:rPr>
          <w:rFonts w:ascii="宋体" w:hAnsi="宋体" w:cs="宋体" w:hint="eastAsia"/>
          <w:color w:val="000000"/>
          <w:sz w:val="22"/>
          <w:szCs w:val="22"/>
          <w:lang w:val="zh-CN"/>
        </w:rPr>
        <w:t>评标委员会对投标文件的判定，只依据投标文件内容本身，不依据任何外来证明。</w:t>
      </w:r>
    </w:p>
    <w:p w:rsidR="001B695D" w:rsidRDefault="002555EE">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15</w:t>
      </w:r>
      <w:r>
        <w:rPr>
          <w:rFonts w:ascii="宋体" w:hAnsi="宋体" w:cs="宋体"/>
          <w:sz w:val="22"/>
          <w:szCs w:val="22"/>
          <w:lang w:val="zh-CN"/>
        </w:rPr>
        <w:t>.</w:t>
      </w:r>
      <w:r>
        <w:rPr>
          <w:rFonts w:ascii="宋体" w:hAnsi="宋体" w:cs="宋体" w:hint="eastAsia"/>
          <w:sz w:val="22"/>
          <w:szCs w:val="22"/>
          <w:lang w:val="zh-CN"/>
        </w:rPr>
        <w:t>7</w:t>
      </w:r>
      <w:r>
        <w:rPr>
          <w:rFonts w:ascii="宋体" w:hAnsi="宋体" w:cs="宋体"/>
          <w:sz w:val="22"/>
          <w:szCs w:val="22"/>
          <w:lang w:val="zh-CN"/>
        </w:rPr>
        <w:t xml:space="preserve"> </w:t>
      </w:r>
      <w:r>
        <w:rPr>
          <w:rFonts w:ascii="宋体" w:hAnsi="宋体" w:cs="宋体" w:hint="eastAsia"/>
          <w:sz w:val="22"/>
          <w:szCs w:val="22"/>
          <w:lang w:val="zh-CN"/>
        </w:rPr>
        <w:t>投标报价的审查：评标委员会将对商务审查、技术审查合格的投标文件的报价进行审核，看其是否有计算和累加上的错误。修正错误的原则如下：投标文件中开标一览表（报价表）内容与投标文件中相应内容不一致的，以开标一览表（报价表）为准；大写金额与小写金额不一致的，以大写金额为准；单价金额小数点或者百分比有明显错位的，以开标一览表的总价为准，并修改单价；总价金额与按单价汇总金额不一致的，以单价金额计算结果为准。同时出现两种以上不一致的，按照前款</w:t>
      </w:r>
      <w:r>
        <w:rPr>
          <w:rFonts w:ascii="宋体" w:hAnsi="宋体" w:cs="宋体" w:hint="eastAsia"/>
          <w:sz w:val="22"/>
          <w:szCs w:val="22"/>
          <w:lang w:val="zh-CN"/>
        </w:rPr>
        <w:lastRenderedPageBreak/>
        <w:t>规定的顺序修正。修正后的报价经投标人确认后产生约束力，投标人不确认的，其投标无效。</w:t>
      </w:r>
    </w:p>
    <w:p w:rsidR="001B695D" w:rsidRDefault="002555EE">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15</w:t>
      </w:r>
      <w:r>
        <w:rPr>
          <w:rFonts w:ascii="宋体" w:hAnsi="宋体" w:cs="宋体"/>
          <w:sz w:val="22"/>
          <w:szCs w:val="22"/>
          <w:lang w:val="zh-CN"/>
        </w:rPr>
        <w:t>.</w:t>
      </w:r>
      <w:r>
        <w:rPr>
          <w:rFonts w:ascii="宋体" w:hAnsi="宋体" w:cs="宋体" w:hint="eastAsia"/>
          <w:sz w:val="22"/>
          <w:szCs w:val="22"/>
          <w:lang w:val="zh-CN"/>
        </w:rPr>
        <w:t>8</w:t>
      </w:r>
      <w:r>
        <w:rPr>
          <w:rFonts w:ascii="宋体" w:hAnsi="宋体" w:cs="宋体"/>
          <w:sz w:val="22"/>
          <w:szCs w:val="22"/>
          <w:lang w:val="zh-CN"/>
        </w:rPr>
        <w:t xml:space="preserve"> </w:t>
      </w:r>
      <w:r>
        <w:rPr>
          <w:rFonts w:ascii="宋体" w:hAnsi="宋体" w:cs="宋体" w:hint="eastAsia"/>
          <w:sz w:val="22"/>
          <w:szCs w:val="22"/>
          <w:lang w:val="zh-CN"/>
        </w:rPr>
        <w:t>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rsidR="001B695D" w:rsidRDefault="002555EE">
      <w:pPr>
        <w:autoSpaceDE w:val="0"/>
        <w:autoSpaceDN w:val="0"/>
        <w:adjustRightInd w:val="0"/>
        <w:snapToGrid w:val="0"/>
        <w:spacing w:line="460" w:lineRule="exact"/>
        <w:rPr>
          <w:rFonts w:ascii="宋体"/>
          <w:b/>
          <w:bCs/>
          <w:sz w:val="22"/>
          <w:szCs w:val="22"/>
          <w:lang w:val="zh-CN"/>
        </w:rPr>
      </w:pPr>
      <w:r>
        <w:rPr>
          <w:rFonts w:ascii="宋体" w:hAnsi="宋体" w:cs="宋体" w:hint="eastAsia"/>
          <w:b/>
          <w:bCs/>
          <w:sz w:val="22"/>
          <w:szCs w:val="22"/>
          <w:lang w:val="zh-CN"/>
        </w:rPr>
        <w:t>16</w:t>
      </w:r>
      <w:r>
        <w:rPr>
          <w:rFonts w:ascii="宋体" w:hAnsi="宋体" w:cs="宋体"/>
          <w:b/>
          <w:bCs/>
          <w:sz w:val="22"/>
          <w:szCs w:val="22"/>
          <w:lang w:val="zh-CN"/>
        </w:rPr>
        <w:t>.</w:t>
      </w:r>
      <w:r>
        <w:rPr>
          <w:rFonts w:ascii="宋体" w:hAnsi="宋体" w:cs="宋体" w:hint="eastAsia"/>
          <w:b/>
          <w:bCs/>
          <w:sz w:val="22"/>
          <w:szCs w:val="22"/>
          <w:lang w:val="zh-CN"/>
        </w:rPr>
        <w:t>评标方法和标准</w:t>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16</w:t>
      </w:r>
      <w:r>
        <w:rPr>
          <w:rFonts w:ascii="宋体" w:hAnsi="宋体" w:cs="宋体"/>
          <w:sz w:val="22"/>
          <w:szCs w:val="22"/>
          <w:lang w:val="zh-CN"/>
        </w:rPr>
        <w:t>.1</w:t>
      </w:r>
      <w:r>
        <w:rPr>
          <w:rFonts w:ascii="宋体" w:hAnsi="宋体" w:cs="宋体" w:hint="eastAsia"/>
          <w:sz w:val="22"/>
          <w:szCs w:val="22"/>
          <w:lang w:val="zh-CN"/>
        </w:rPr>
        <w:t>评标委员会将只对商务（投标人形式评审及响应性评审）审查符合招标文件要求的投标进行详细评审。</w:t>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16</w:t>
      </w:r>
      <w:r>
        <w:rPr>
          <w:rFonts w:ascii="宋体" w:hAnsi="宋体" w:cs="宋体"/>
          <w:sz w:val="22"/>
          <w:szCs w:val="22"/>
          <w:lang w:val="zh-CN"/>
        </w:rPr>
        <w:t xml:space="preserve">.2 </w:t>
      </w:r>
      <w:r>
        <w:rPr>
          <w:rFonts w:ascii="宋体" w:hAnsi="宋体" w:cs="宋体" w:hint="eastAsia"/>
          <w:sz w:val="22"/>
          <w:szCs w:val="22"/>
          <w:lang w:val="zh-CN"/>
        </w:rPr>
        <w:t>本项目采用的评标办法为</w:t>
      </w:r>
      <w:r>
        <w:rPr>
          <w:rFonts w:ascii="宋体" w:hAnsi="宋体" w:cs="宋体" w:hint="eastAsia"/>
          <w:sz w:val="22"/>
          <w:szCs w:val="22"/>
        </w:rPr>
        <w:t>综合评分法。</w:t>
      </w:r>
    </w:p>
    <w:p w:rsidR="001B695D" w:rsidRDefault="002555EE">
      <w:pPr>
        <w:snapToGrid w:val="0"/>
        <w:spacing w:line="500" w:lineRule="exact"/>
        <w:ind w:firstLineChars="200" w:firstLine="440"/>
        <w:rPr>
          <w:rFonts w:ascii="宋体"/>
          <w:sz w:val="22"/>
          <w:szCs w:val="22"/>
          <w:lang w:val="zh-CN"/>
        </w:rPr>
      </w:pPr>
      <w:r>
        <w:rPr>
          <w:rFonts w:ascii="宋体" w:hAnsi="宋体" w:cs="宋体" w:hint="eastAsia"/>
          <w:sz w:val="22"/>
          <w:szCs w:val="22"/>
        </w:rPr>
        <w:t>评标结果按评审后得分由高到低顺序排列，并推荐综合得分最高的投标单位为中标人。得分相同的，按投标报价由低到高的顺序排列，报价相同的，按技术指标优劣顺序排列。如提供相同品牌产品且通过资格审查、符合性审查的不同投标人参加同一合同下投标的，按一家投标人计算，评审后得分最高的同品牌投标人获得中标人推荐资格；评审得分相同的，报价最低的同品牌投标人获得中标人推荐资格；报价相同的，类似业绩得分最高的同品牌投标人获得中标人推荐资格；类似业绩得分相同的，售后服务体系得分最高的同品牌投标人获得中标人推荐资格；如得分再相同，可采取随机抽取方式确定，其他同品牌投标人不作为中标候选人。</w:t>
      </w:r>
      <w:r>
        <w:rPr>
          <w:rFonts w:ascii="宋体" w:hAnsi="宋体" w:cs="宋体" w:hint="eastAsia"/>
          <w:sz w:val="22"/>
          <w:szCs w:val="22"/>
          <w:lang w:val="zh-CN"/>
        </w:rPr>
        <w:t>本项目不接受任何额外捐赠。</w:t>
      </w:r>
    </w:p>
    <w:p w:rsidR="001B695D" w:rsidRDefault="002555EE">
      <w:pPr>
        <w:autoSpaceDE w:val="0"/>
        <w:autoSpaceDN w:val="0"/>
        <w:adjustRightInd w:val="0"/>
        <w:snapToGrid w:val="0"/>
        <w:spacing w:line="460" w:lineRule="exact"/>
        <w:rPr>
          <w:rFonts w:ascii="宋体"/>
          <w:b/>
          <w:bCs/>
          <w:sz w:val="22"/>
          <w:szCs w:val="22"/>
          <w:lang w:val="zh-CN"/>
        </w:rPr>
      </w:pPr>
      <w:r>
        <w:rPr>
          <w:rFonts w:ascii="宋体" w:hAnsi="宋体" w:cs="宋体" w:hint="eastAsia"/>
          <w:b/>
          <w:bCs/>
          <w:sz w:val="22"/>
          <w:szCs w:val="22"/>
          <w:lang w:val="zh-CN"/>
        </w:rPr>
        <w:t>17</w:t>
      </w:r>
      <w:r>
        <w:rPr>
          <w:rFonts w:ascii="宋体" w:hAnsi="宋体" w:cs="宋体"/>
          <w:b/>
          <w:bCs/>
          <w:sz w:val="22"/>
          <w:szCs w:val="22"/>
          <w:lang w:val="zh-CN"/>
        </w:rPr>
        <w:t xml:space="preserve">. </w:t>
      </w:r>
      <w:r>
        <w:rPr>
          <w:rFonts w:ascii="宋体" w:hAnsi="宋体" w:cs="宋体" w:hint="eastAsia"/>
          <w:b/>
          <w:bCs/>
          <w:sz w:val="22"/>
          <w:szCs w:val="22"/>
          <w:lang w:val="zh-CN"/>
        </w:rPr>
        <w:t>签订合同</w:t>
      </w:r>
    </w:p>
    <w:p w:rsidR="001B695D" w:rsidRDefault="002555EE">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17</w:t>
      </w:r>
      <w:r>
        <w:rPr>
          <w:rFonts w:ascii="宋体" w:hAnsi="宋体" w:cs="宋体"/>
          <w:sz w:val="22"/>
          <w:szCs w:val="22"/>
          <w:lang w:val="zh-CN"/>
        </w:rPr>
        <w:t>.1</w:t>
      </w:r>
      <w:r>
        <w:rPr>
          <w:rFonts w:ascii="宋体" w:hAnsi="宋体" w:cs="宋体" w:hint="eastAsia"/>
          <w:sz w:val="22"/>
          <w:szCs w:val="22"/>
          <w:lang w:val="zh-CN"/>
        </w:rPr>
        <w:t>采购人将在投标有效期期满之前向中标人发出《中标通知书》。中标通知书是合同的组成部分，对采购人和中标人均具有法律约束力。</w:t>
      </w:r>
    </w:p>
    <w:p w:rsidR="001B695D" w:rsidRDefault="002555EE">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17</w:t>
      </w:r>
      <w:r>
        <w:rPr>
          <w:rFonts w:ascii="宋体" w:hAnsi="宋体" w:cs="宋体"/>
          <w:sz w:val="22"/>
          <w:szCs w:val="22"/>
          <w:lang w:val="zh-CN"/>
        </w:rPr>
        <w:t>.2</w:t>
      </w:r>
      <w:r>
        <w:rPr>
          <w:rFonts w:ascii="宋体" w:hAnsi="宋体" w:cs="宋体" w:hint="eastAsia"/>
          <w:sz w:val="22"/>
          <w:szCs w:val="22"/>
          <w:lang w:val="zh-CN"/>
        </w:rPr>
        <w:t>中标通知书发出后，采购人改变中标结果的，或者中标人放弃中标项目的，应当依法承担法律责任。</w:t>
      </w:r>
    </w:p>
    <w:p w:rsidR="001B695D" w:rsidRDefault="002555EE">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17</w:t>
      </w:r>
      <w:r>
        <w:rPr>
          <w:rFonts w:ascii="宋体" w:hAnsi="宋体" w:cs="宋体"/>
          <w:sz w:val="22"/>
          <w:szCs w:val="22"/>
          <w:lang w:val="zh-CN"/>
        </w:rPr>
        <w:t>.3</w:t>
      </w:r>
      <w:r>
        <w:rPr>
          <w:rFonts w:ascii="宋体" w:hAnsi="宋体" w:cs="宋体" w:hint="eastAsia"/>
          <w:sz w:val="22"/>
          <w:szCs w:val="22"/>
          <w:lang w:val="zh-CN"/>
        </w:rPr>
        <w:t>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rsidR="001B695D" w:rsidRDefault="002555EE">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17</w:t>
      </w:r>
      <w:r>
        <w:rPr>
          <w:rFonts w:ascii="宋体" w:hAnsi="宋体" w:cs="宋体"/>
          <w:sz w:val="22"/>
          <w:szCs w:val="22"/>
          <w:lang w:val="zh-CN"/>
        </w:rPr>
        <w:t>.4</w:t>
      </w:r>
      <w:r>
        <w:rPr>
          <w:rFonts w:ascii="宋体" w:hAnsi="宋体" w:cs="宋体" w:hint="eastAsia"/>
          <w:sz w:val="22"/>
          <w:szCs w:val="22"/>
          <w:lang w:val="zh-CN"/>
        </w:rPr>
        <w:t>中标结果将在发布招标公告的媒体上公告，不再以书面方式通知未中标人。</w:t>
      </w:r>
    </w:p>
    <w:p w:rsidR="001B695D" w:rsidRDefault="002555EE">
      <w:pPr>
        <w:autoSpaceDE w:val="0"/>
        <w:autoSpaceDN w:val="0"/>
        <w:adjustRightInd w:val="0"/>
        <w:snapToGrid w:val="0"/>
        <w:spacing w:line="460" w:lineRule="exact"/>
        <w:rPr>
          <w:rFonts w:ascii="宋体"/>
          <w:sz w:val="22"/>
          <w:szCs w:val="22"/>
        </w:rPr>
      </w:pPr>
      <w:r>
        <w:rPr>
          <w:rFonts w:ascii="宋体" w:hAnsi="宋体" w:cs="宋体" w:hint="eastAsia"/>
          <w:b/>
          <w:bCs/>
          <w:sz w:val="22"/>
          <w:szCs w:val="22"/>
          <w:lang w:val="zh-CN"/>
        </w:rPr>
        <w:t>18</w:t>
      </w:r>
      <w:r>
        <w:rPr>
          <w:rFonts w:ascii="宋体" w:hAnsi="宋体" w:cs="宋体"/>
          <w:b/>
          <w:bCs/>
          <w:sz w:val="22"/>
          <w:szCs w:val="22"/>
          <w:lang w:val="zh-CN"/>
        </w:rPr>
        <w:t>.</w:t>
      </w:r>
      <w:r>
        <w:rPr>
          <w:rFonts w:ascii="宋体" w:hAnsi="宋体" w:cs="宋体" w:hint="eastAsia"/>
          <w:b/>
          <w:bCs/>
          <w:sz w:val="22"/>
          <w:szCs w:val="22"/>
          <w:lang w:val="zh-CN"/>
        </w:rPr>
        <w:t>履约保证金</w:t>
      </w:r>
      <w:r>
        <w:rPr>
          <w:rFonts w:ascii="宋体" w:hAnsi="宋体" w:cs="宋体"/>
          <w:b/>
          <w:bCs/>
          <w:sz w:val="22"/>
          <w:szCs w:val="22"/>
          <w:lang w:val="zh-CN"/>
        </w:rPr>
        <w:t>:</w:t>
      </w:r>
      <w:r>
        <w:rPr>
          <w:sz w:val="22"/>
          <w:szCs w:val="22"/>
        </w:rPr>
        <w:t xml:space="preserve"> </w:t>
      </w:r>
      <w:r>
        <w:rPr>
          <w:rFonts w:hint="eastAsia"/>
          <w:sz w:val="22"/>
          <w:szCs w:val="22"/>
        </w:rPr>
        <w:t>中标金额的</w:t>
      </w:r>
      <w:r>
        <w:rPr>
          <w:rFonts w:hint="eastAsia"/>
          <w:sz w:val="22"/>
          <w:szCs w:val="22"/>
        </w:rPr>
        <w:t>2%</w:t>
      </w:r>
    </w:p>
    <w:p w:rsidR="001B695D" w:rsidRDefault="001B695D">
      <w:pPr>
        <w:snapToGrid w:val="0"/>
        <w:rPr>
          <w:rFonts w:ascii="宋体" w:hAnsi="宋体" w:cs="宋体"/>
          <w:b/>
          <w:bCs/>
          <w:sz w:val="44"/>
          <w:szCs w:val="44"/>
          <w:lang w:val="en-GB"/>
        </w:rPr>
      </w:pPr>
    </w:p>
    <w:p w:rsidR="001B695D" w:rsidRDefault="002555EE">
      <w:pPr>
        <w:snapToGrid w:val="0"/>
        <w:ind w:firstLineChars="700" w:firstLine="3092"/>
        <w:rPr>
          <w:rFonts w:ascii="宋体"/>
          <w:b/>
          <w:bCs/>
          <w:sz w:val="44"/>
          <w:szCs w:val="44"/>
          <w:lang w:val="en-GB"/>
        </w:rPr>
      </w:pPr>
      <w:r>
        <w:rPr>
          <w:rFonts w:ascii="宋体" w:hAnsi="宋体" w:cs="宋体" w:hint="eastAsia"/>
          <w:b/>
          <w:bCs/>
          <w:sz w:val="44"/>
          <w:szCs w:val="44"/>
          <w:lang w:val="en-GB"/>
        </w:rPr>
        <w:t>第三章</w:t>
      </w:r>
      <w:r>
        <w:rPr>
          <w:rFonts w:ascii="宋体" w:hAnsi="宋体" w:cs="宋体"/>
          <w:b/>
          <w:bCs/>
          <w:sz w:val="44"/>
          <w:szCs w:val="44"/>
        </w:rPr>
        <w:t xml:space="preserve"> </w:t>
      </w:r>
      <w:r>
        <w:rPr>
          <w:rFonts w:ascii="宋体" w:hAnsi="宋体" w:cs="宋体" w:hint="eastAsia"/>
          <w:b/>
          <w:bCs/>
          <w:sz w:val="44"/>
          <w:szCs w:val="44"/>
          <w:lang w:val="en-GB"/>
        </w:rPr>
        <w:t>评标办法</w:t>
      </w:r>
    </w:p>
    <w:p w:rsidR="001B695D" w:rsidRDefault="001B695D">
      <w:pPr>
        <w:spacing w:line="360" w:lineRule="auto"/>
        <w:ind w:firstLineChars="200" w:firstLine="420"/>
        <w:rPr>
          <w:rFonts w:ascii="宋体" w:hAnsi="宋体" w:cs="宋体"/>
        </w:rPr>
      </w:pPr>
    </w:p>
    <w:p w:rsidR="001B695D" w:rsidRDefault="002555EE">
      <w:pPr>
        <w:autoSpaceDE w:val="0"/>
        <w:autoSpaceDN w:val="0"/>
        <w:adjustRightInd w:val="0"/>
        <w:snapToGrid w:val="0"/>
        <w:spacing w:line="460" w:lineRule="exact"/>
        <w:ind w:firstLine="480"/>
        <w:rPr>
          <w:rFonts w:ascii="宋体" w:hAnsi="宋体" w:cs="宋体"/>
          <w:sz w:val="22"/>
          <w:szCs w:val="22"/>
          <w:lang w:val="zh-CN"/>
        </w:rPr>
      </w:pPr>
      <w:r>
        <w:rPr>
          <w:rFonts w:ascii="宋体" w:hAnsi="宋体" w:cs="宋体" w:hint="eastAsia"/>
          <w:sz w:val="22"/>
          <w:szCs w:val="22"/>
          <w:lang w:val="zh-CN"/>
        </w:rPr>
        <w:t>按照《中华人民共和国政府采购法》、《中华人民共和国政府采购法实施条例》和《政府采购货物和服务招标投标管理办法》及国家有关部委的联合制定的《评标委员会和评标方法暂行规定》的有关规定，遵循公开、公平、公正和诚实信用的原则，结合本项目的实际情况，制定南关区教育薄弱环节改善与能力提升项目（智慧校园）招标评标办法。</w:t>
      </w:r>
    </w:p>
    <w:p w:rsidR="001B695D" w:rsidRDefault="002555EE">
      <w:pPr>
        <w:autoSpaceDE w:val="0"/>
        <w:autoSpaceDN w:val="0"/>
        <w:adjustRightInd w:val="0"/>
        <w:snapToGrid w:val="0"/>
        <w:spacing w:line="460" w:lineRule="exact"/>
        <w:ind w:firstLine="480"/>
        <w:rPr>
          <w:rFonts w:ascii="宋体" w:hAnsi="宋体" w:cs="宋体"/>
          <w:sz w:val="22"/>
          <w:szCs w:val="22"/>
          <w:lang w:val="zh-CN"/>
        </w:rPr>
      </w:pPr>
      <w:r>
        <w:rPr>
          <w:rFonts w:ascii="宋体" w:hAnsi="宋体" w:cs="宋体" w:hint="eastAsia"/>
          <w:sz w:val="22"/>
          <w:szCs w:val="22"/>
          <w:lang w:val="zh-CN"/>
        </w:rPr>
        <w:t>一、评标程序</w:t>
      </w:r>
    </w:p>
    <w:p w:rsidR="001B695D" w:rsidRDefault="002555EE">
      <w:pPr>
        <w:autoSpaceDE w:val="0"/>
        <w:autoSpaceDN w:val="0"/>
        <w:adjustRightInd w:val="0"/>
        <w:snapToGrid w:val="0"/>
        <w:spacing w:line="460" w:lineRule="exact"/>
        <w:ind w:firstLine="480"/>
        <w:rPr>
          <w:rFonts w:ascii="宋体" w:hAnsi="宋体" w:cs="宋体"/>
          <w:sz w:val="22"/>
          <w:szCs w:val="22"/>
          <w:lang w:val="zh-CN"/>
        </w:rPr>
      </w:pPr>
      <w:r>
        <w:rPr>
          <w:rFonts w:ascii="宋体" w:hAnsi="宋体" w:cs="宋体" w:hint="eastAsia"/>
          <w:sz w:val="22"/>
          <w:szCs w:val="22"/>
          <w:lang w:val="zh-CN"/>
        </w:rPr>
        <w:t>（一）组成评标委员会</w:t>
      </w:r>
    </w:p>
    <w:p w:rsidR="001B695D" w:rsidRDefault="002555EE">
      <w:pPr>
        <w:autoSpaceDE w:val="0"/>
        <w:autoSpaceDN w:val="0"/>
        <w:adjustRightInd w:val="0"/>
        <w:snapToGrid w:val="0"/>
        <w:spacing w:line="460" w:lineRule="exact"/>
        <w:ind w:firstLine="480"/>
        <w:rPr>
          <w:rFonts w:ascii="宋体" w:hAnsi="宋体" w:cs="宋体"/>
          <w:sz w:val="22"/>
          <w:szCs w:val="22"/>
          <w:lang w:val="zh-CN"/>
        </w:rPr>
      </w:pPr>
      <w:r>
        <w:rPr>
          <w:rFonts w:ascii="宋体" w:hAnsi="宋体" w:cs="宋体" w:hint="eastAsia"/>
          <w:sz w:val="22"/>
          <w:szCs w:val="22"/>
          <w:lang w:val="zh-CN"/>
        </w:rPr>
        <w:t>按照国家有关部委的相关规定，从政采云专家库中随机抽取技术、经济等方面的专家4人和采购人代表1人共5人组成（以下简称“评委会”）。</w:t>
      </w:r>
    </w:p>
    <w:p w:rsidR="001B695D" w:rsidRDefault="002555EE">
      <w:pPr>
        <w:autoSpaceDE w:val="0"/>
        <w:autoSpaceDN w:val="0"/>
        <w:adjustRightInd w:val="0"/>
        <w:snapToGrid w:val="0"/>
        <w:spacing w:line="460" w:lineRule="exact"/>
        <w:ind w:firstLine="480"/>
        <w:rPr>
          <w:rFonts w:ascii="宋体" w:hAnsi="宋体" w:cs="宋体"/>
          <w:sz w:val="22"/>
          <w:szCs w:val="22"/>
          <w:lang w:val="zh-CN"/>
        </w:rPr>
      </w:pPr>
      <w:r>
        <w:rPr>
          <w:rFonts w:ascii="宋体" w:hAnsi="宋体" w:cs="宋体" w:hint="eastAsia"/>
          <w:sz w:val="22"/>
          <w:szCs w:val="22"/>
          <w:lang w:val="zh-CN"/>
        </w:rPr>
        <w:t>（二）评标工作</w:t>
      </w:r>
    </w:p>
    <w:p w:rsidR="001B695D" w:rsidRDefault="002555EE">
      <w:pPr>
        <w:autoSpaceDE w:val="0"/>
        <w:autoSpaceDN w:val="0"/>
        <w:adjustRightInd w:val="0"/>
        <w:snapToGrid w:val="0"/>
        <w:spacing w:line="460" w:lineRule="exact"/>
        <w:ind w:firstLine="480"/>
        <w:rPr>
          <w:rFonts w:ascii="宋体" w:hAnsi="宋体" w:cs="宋体"/>
          <w:sz w:val="22"/>
          <w:szCs w:val="22"/>
          <w:lang w:val="zh-CN"/>
        </w:rPr>
      </w:pPr>
      <w:r>
        <w:rPr>
          <w:rFonts w:ascii="宋体" w:hAnsi="宋体" w:cs="宋体" w:hint="eastAsia"/>
          <w:sz w:val="22"/>
          <w:szCs w:val="22"/>
          <w:lang w:val="zh-CN"/>
        </w:rPr>
        <w:t>评标工作应本着客观公正、公平竞争、择优推荐、规范合法的原则进行。本次评标采用综合评分法，评标工作分初步评审和详细评审，初步评审不合格的投标单位不进入详细评审。</w:t>
      </w:r>
    </w:p>
    <w:p w:rsidR="001B695D" w:rsidRDefault="002555EE">
      <w:pPr>
        <w:autoSpaceDE w:val="0"/>
        <w:autoSpaceDN w:val="0"/>
        <w:adjustRightInd w:val="0"/>
        <w:snapToGrid w:val="0"/>
        <w:spacing w:line="460" w:lineRule="exact"/>
        <w:ind w:firstLine="480"/>
        <w:rPr>
          <w:rFonts w:ascii="宋体" w:hAnsi="宋体" w:cs="宋体"/>
          <w:sz w:val="22"/>
          <w:szCs w:val="22"/>
          <w:lang w:val="zh-CN"/>
        </w:rPr>
      </w:pPr>
      <w:r>
        <w:rPr>
          <w:rFonts w:ascii="宋体" w:hAnsi="宋体" w:cs="宋体" w:hint="eastAsia"/>
          <w:sz w:val="22"/>
          <w:szCs w:val="22"/>
          <w:lang w:val="zh-CN"/>
        </w:rPr>
        <w:t>（三）初步评审</w:t>
      </w:r>
    </w:p>
    <w:p w:rsidR="001B695D" w:rsidRDefault="002555EE">
      <w:pPr>
        <w:autoSpaceDE w:val="0"/>
        <w:autoSpaceDN w:val="0"/>
        <w:adjustRightInd w:val="0"/>
        <w:snapToGrid w:val="0"/>
        <w:spacing w:line="460" w:lineRule="exact"/>
        <w:ind w:firstLine="480"/>
        <w:rPr>
          <w:rFonts w:ascii="宋体" w:hAnsi="宋体" w:cs="宋体"/>
          <w:sz w:val="22"/>
          <w:szCs w:val="22"/>
          <w:lang w:val="zh-CN"/>
        </w:rPr>
      </w:pPr>
      <w:r>
        <w:rPr>
          <w:rFonts w:ascii="宋体" w:hAnsi="宋体" w:cs="宋体" w:hint="eastAsia"/>
          <w:sz w:val="22"/>
          <w:szCs w:val="22"/>
          <w:lang w:val="zh-CN"/>
        </w:rPr>
        <w:t>评标委员会对投标单位进行资格审查和符合性审查。</w:t>
      </w:r>
    </w:p>
    <w:p w:rsidR="001B695D" w:rsidRDefault="002555EE">
      <w:pPr>
        <w:autoSpaceDE w:val="0"/>
        <w:autoSpaceDN w:val="0"/>
        <w:adjustRightInd w:val="0"/>
        <w:snapToGrid w:val="0"/>
        <w:spacing w:line="460" w:lineRule="exact"/>
        <w:ind w:firstLine="480"/>
        <w:rPr>
          <w:rFonts w:ascii="宋体" w:hAnsi="宋体" w:cs="宋体"/>
          <w:sz w:val="22"/>
          <w:szCs w:val="22"/>
          <w:lang w:val="zh-CN"/>
        </w:rPr>
      </w:pPr>
      <w:r>
        <w:rPr>
          <w:rFonts w:ascii="宋体" w:hAnsi="宋体" w:cs="宋体" w:hint="eastAsia"/>
          <w:sz w:val="22"/>
          <w:szCs w:val="22"/>
          <w:lang w:val="zh-CN"/>
        </w:rPr>
        <w:t>（四）详细评审</w:t>
      </w:r>
    </w:p>
    <w:p w:rsidR="001B695D" w:rsidRDefault="002555EE">
      <w:pPr>
        <w:autoSpaceDE w:val="0"/>
        <w:autoSpaceDN w:val="0"/>
        <w:adjustRightInd w:val="0"/>
        <w:snapToGrid w:val="0"/>
        <w:spacing w:line="460" w:lineRule="exact"/>
        <w:ind w:firstLine="480"/>
        <w:rPr>
          <w:rFonts w:ascii="宋体" w:hAnsi="宋体" w:cs="宋体"/>
          <w:sz w:val="22"/>
          <w:szCs w:val="22"/>
          <w:lang w:val="zh-CN"/>
        </w:rPr>
      </w:pPr>
      <w:r>
        <w:rPr>
          <w:rFonts w:ascii="宋体" w:hAnsi="宋体" w:cs="宋体" w:hint="eastAsia"/>
          <w:sz w:val="22"/>
          <w:szCs w:val="22"/>
          <w:lang w:val="zh-CN"/>
        </w:rPr>
        <w:t>评标委员会对通过初步评审的投标单位进行详细评审，评标委员会各成员独立对每个投标人的投标文件进行评价，并汇总每个投标人的综合得分。</w:t>
      </w:r>
    </w:p>
    <w:p w:rsidR="001B695D" w:rsidRDefault="002555EE">
      <w:pPr>
        <w:autoSpaceDE w:val="0"/>
        <w:autoSpaceDN w:val="0"/>
        <w:adjustRightInd w:val="0"/>
        <w:snapToGrid w:val="0"/>
        <w:spacing w:line="460" w:lineRule="exact"/>
        <w:ind w:firstLine="480"/>
        <w:rPr>
          <w:rFonts w:ascii="宋体" w:hAnsi="宋体" w:cs="宋体"/>
          <w:sz w:val="22"/>
          <w:szCs w:val="22"/>
          <w:lang w:val="zh-CN"/>
        </w:rPr>
      </w:pPr>
      <w:r>
        <w:rPr>
          <w:rFonts w:ascii="宋体" w:hAnsi="宋体" w:cs="宋体" w:hint="eastAsia"/>
          <w:sz w:val="22"/>
          <w:szCs w:val="22"/>
          <w:lang w:val="zh-CN"/>
        </w:rPr>
        <w:t>（五）确定中标人</w:t>
      </w:r>
    </w:p>
    <w:p w:rsidR="001B695D" w:rsidRDefault="002555EE">
      <w:pPr>
        <w:autoSpaceDE w:val="0"/>
        <w:autoSpaceDN w:val="0"/>
        <w:adjustRightInd w:val="0"/>
        <w:snapToGrid w:val="0"/>
        <w:spacing w:line="460" w:lineRule="exact"/>
        <w:ind w:firstLine="480"/>
        <w:rPr>
          <w:rFonts w:ascii="宋体" w:hAnsi="宋体" w:cs="宋体"/>
          <w:sz w:val="22"/>
          <w:szCs w:val="22"/>
          <w:lang w:val="zh-CN"/>
        </w:rPr>
      </w:pPr>
      <w:r>
        <w:rPr>
          <w:rFonts w:ascii="宋体" w:hAnsi="宋体" w:cs="宋体" w:hint="eastAsia"/>
          <w:sz w:val="22"/>
          <w:szCs w:val="22"/>
          <w:lang w:val="zh-CN"/>
        </w:rPr>
        <w:t>详细评审后将各投标人的综合得分由高至低进行排序，并确定排名第一的投标人为本项目的中标人。综合得分相同的，按投标报价由低到高的顺序排列；报价相同的，按技术指标得分顺序排列。如提供相同品牌产品且通过初步评审的不同投标人参加同一合同下投标的，按一家投标人计算，评审后得分最高的同品牌投标人获得中标人推荐资格；评审得分相同的，报价最低的同品牌投标人获得中标人推荐资格；报价相同的，类似业绩得分最高的同品牌投标人获得中标人推荐资格；类似业绩得分相同的，售后服务体系得分最高的同品牌投标人获得中标人推荐资格；如得分再相同，可采取随机抽取方式确定，其他同品牌投标人不作为中标候选人。本项目不接受任何额外捐赠。</w:t>
      </w:r>
    </w:p>
    <w:p w:rsidR="001B695D" w:rsidRDefault="002555EE">
      <w:pPr>
        <w:snapToGrid w:val="0"/>
        <w:spacing w:line="500" w:lineRule="exact"/>
        <w:ind w:left="550" w:hanging="550"/>
        <w:rPr>
          <w:rFonts w:ascii="宋体"/>
        </w:rPr>
      </w:pPr>
      <w:r>
        <w:rPr>
          <w:rFonts w:ascii="宋体" w:hAnsi="宋体" w:cs="宋体" w:hint="eastAsia"/>
          <w:b/>
          <w:bCs/>
        </w:rPr>
        <w:t>（六）特别声明：</w:t>
      </w:r>
      <w:r>
        <w:rPr>
          <w:rFonts w:ascii="宋体" w:hAnsi="宋体" w:cs="宋体" w:hint="eastAsia"/>
          <w:b/>
          <w:bCs/>
          <w:color w:val="000000"/>
        </w:rPr>
        <w:t>投标人的投标报价不允许超过采购预算，否则采购人有权否决投标人的投标报价。</w:t>
      </w:r>
    </w:p>
    <w:p w:rsidR="001B695D" w:rsidRDefault="002555EE">
      <w:pPr>
        <w:autoSpaceDE w:val="0"/>
        <w:autoSpaceDN w:val="0"/>
        <w:adjustRightInd w:val="0"/>
        <w:snapToGrid w:val="0"/>
        <w:spacing w:line="460" w:lineRule="exact"/>
        <w:ind w:firstLineChars="1600" w:firstLine="3373"/>
        <w:rPr>
          <w:rFonts w:ascii="宋体" w:hAnsi="宋体" w:cs="宋体"/>
        </w:rPr>
      </w:pPr>
      <w:r>
        <w:rPr>
          <w:rFonts w:ascii="宋体"/>
          <w:b/>
          <w:bCs/>
          <w:lang w:val="zh-CN"/>
        </w:rPr>
        <w:br w:type="page"/>
      </w:r>
      <w:r>
        <w:rPr>
          <w:b/>
          <w:bCs/>
          <w:sz w:val="28"/>
          <w:szCs w:val="28"/>
        </w:rPr>
        <w:lastRenderedPageBreak/>
        <w:t xml:space="preserve"> </w:t>
      </w:r>
      <w:r>
        <w:rPr>
          <w:rFonts w:cs="宋体" w:hint="eastAsia"/>
          <w:b/>
          <w:bCs/>
          <w:sz w:val="28"/>
          <w:szCs w:val="28"/>
        </w:rPr>
        <w:t>资格审查表</w:t>
      </w:r>
      <w:bookmarkStart w:id="77" w:name="_Toc201487970"/>
      <w:bookmarkStart w:id="78" w:name="_Toc414891606"/>
      <w:bookmarkStart w:id="79" w:name="_Toc428007688"/>
      <w:bookmarkStart w:id="80" w:name="_Toc201487348"/>
      <w:bookmarkStart w:id="81" w:name="_Toc202062701"/>
      <w:bookmarkStart w:id="82" w:name="_Toc414897788"/>
      <w:bookmarkStart w:id="83" w:name="_Toc45375694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5859"/>
        <w:gridCol w:w="3058"/>
      </w:tblGrid>
      <w:tr w:rsidR="001B695D">
        <w:trPr>
          <w:trHeight w:val="320"/>
        </w:trPr>
        <w:tc>
          <w:tcPr>
            <w:tcW w:w="830" w:type="dxa"/>
            <w:vAlign w:val="center"/>
          </w:tcPr>
          <w:p w:rsidR="001B695D" w:rsidRDefault="002555EE">
            <w:pPr>
              <w:spacing w:line="500" w:lineRule="exact"/>
              <w:jc w:val="center"/>
              <w:rPr>
                <w:rFonts w:ascii="宋体" w:hAnsi="宋体"/>
                <w:spacing w:val="-6"/>
              </w:rPr>
            </w:pPr>
            <w:r>
              <w:rPr>
                <w:rFonts w:ascii="宋体" w:hAnsi="宋体" w:hint="eastAsia"/>
                <w:b/>
              </w:rPr>
              <w:t>序号</w:t>
            </w:r>
          </w:p>
        </w:tc>
        <w:tc>
          <w:tcPr>
            <w:tcW w:w="5859" w:type="dxa"/>
            <w:vAlign w:val="center"/>
          </w:tcPr>
          <w:p w:rsidR="001B695D" w:rsidRDefault="002555EE">
            <w:pPr>
              <w:spacing w:line="500" w:lineRule="exact"/>
              <w:jc w:val="center"/>
              <w:rPr>
                <w:rFonts w:ascii="宋体" w:hAnsi="宋体"/>
                <w:spacing w:val="-6"/>
              </w:rPr>
            </w:pPr>
            <w:r>
              <w:rPr>
                <w:rFonts w:ascii="宋体" w:hAnsi="宋体" w:hint="eastAsia"/>
                <w:b/>
              </w:rPr>
              <w:t>资格审查内容</w:t>
            </w:r>
          </w:p>
        </w:tc>
        <w:tc>
          <w:tcPr>
            <w:tcW w:w="3058" w:type="dxa"/>
            <w:vAlign w:val="center"/>
          </w:tcPr>
          <w:p w:rsidR="001B695D" w:rsidRDefault="002555EE">
            <w:pPr>
              <w:spacing w:line="500" w:lineRule="exact"/>
              <w:jc w:val="center"/>
              <w:rPr>
                <w:rFonts w:ascii="宋体" w:hAnsi="宋体"/>
                <w:b/>
                <w:spacing w:val="-6"/>
              </w:rPr>
            </w:pPr>
            <w:r>
              <w:rPr>
                <w:rFonts w:ascii="宋体" w:hAnsi="宋体" w:hint="eastAsia"/>
                <w:b/>
                <w:spacing w:val="-6"/>
              </w:rPr>
              <w:t>要求</w:t>
            </w:r>
          </w:p>
        </w:tc>
      </w:tr>
      <w:tr w:rsidR="001B695D">
        <w:trPr>
          <w:trHeight w:val="422"/>
        </w:trPr>
        <w:tc>
          <w:tcPr>
            <w:tcW w:w="830" w:type="dxa"/>
            <w:vAlign w:val="center"/>
          </w:tcPr>
          <w:p w:rsidR="001B695D" w:rsidRDefault="002555EE">
            <w:pPr>
              <w:spacing w:line="500" w:lineRule="exact"/>
              <w:ind w:firstLineChars="50" w:firstLine="99"/>
              <w:jc w:val="center"/>
              <w:rPr>
                <w:rFonts w:ascii="宋体" w:hAnsi="宋体"/>
                <w:spacing w:val="-6"/>
              </w:rPr>
            </w:pPr>
            <w:r>
              <w:rPr>
                <w:rFonts w:ascii="宋体" w:hAnsi="宋体" w:hint="eastAsia"/>
                <w:spacing w:val="-6"/>
              </w:rPr>
              <w:t>1</w:t>
            </w:r>
          </w:p>
        </w:tc>
        <w:tc>
          <w:tcPr>
            <w:tcW w:w="5859" w:type="dxa"/>
            <w:vAlign w:val="center"/>
          </w:tcPr>
          <w:p w:rsidR="001B695D" w:rsidRDefault="002555EE">
            <w:pPr>
              <w:spacing w:line="400" w:lineRule="exact"/>
              <w:rPr>
                <w:rFonts w:ascii="宋体" w:hAnsi="宋体"/>
                <w:color w:val="000000"/>
                <w:spacing w:val="-6"/>
              </w:rPr>
            </w:pPr>
            <w:r>
              <w:rPr>
                <w:rFonts w:ascii="宋体" w:hAnsi="宋体" w:hint="eastAsia"/>
                <w:bCs/>
                <w:color w:val="000000"/>
              </w:rPr>
              <w:t>营业执照副本</w:t>
            </w:r>
          </w:p>
        </w:tc>
        <w:tc>
          <w:tcPr>
            <w:tcW w:w="3058" w:type="dxa"/>
            <w:vAlign w:val="center"/>
          </w:tcPr>
          <w:p w:rsidR="001B695D" w:rsidRDefault="002555EE">
            <w:pPr>
              <w:spacing w:line="500" w:lineRule="exact"/>
              <w:jc w:val="center"/>
              <w:rPr>
                <w:rFonts w:ascii="宋体" w:hAnsi="宋体"/>
                <w:spacing w:val="-6"/>
              </w:rPr>
            </w:pPr>
            <w:r>
              <w:rPr>
                <w:rFonts w:ascii="宋体" w:hAnsi="宋体" w:hint="eastAsia"/>
                <w:spacing w:val="-6"/>
              </w:rPr>
              <w:t>标书内附加盖企业公章的复印件</w:t>
            </w:r>
          </w:p>
        </w:tc>
      </w:tr>
      <w:tr w:rsidR="001B695D">
        <w:trPr>
          <w:trHeight w:val="475"/>
        </w:trPr>
        <w:tc>
          <w:tcPr>
            <w:tcW w:w="830" w:type="dxa"/>
            <w:vAlign w:val="center"/>
          </w:tcPr>
          <w:p w:rsidR="001B695D" w:rsidRDefault="002555EE">
            <w:pPr>
              <w:spacing w:line="500" w:lineRule="exact"/>
              <w:ind w:firstLineChars="50" w:firstLine="99"/>
              <w:jc w:val="center"/>
              <w:rPr>
                <w:rFonts w:ascii="宋体" w:hAnsi="宋体"/>
                <w:spacing w:val="-6"/>
              </w:rPr>
            </w:pPr>
            <w:r>
              <w:rPr>
                <w:rFonts w:ascii="宋体" w:hAnsi="宋体" w:hint="eastAsia"/>
                <w:spacing w:val="-6"/>
              </w:rPr>
              <w:t>2</w:t>
            </w:r>
          </w:p>
        </w:tc>
        <w:tc>
          <w:tcPr>
            <w:tcW w:w="5859" w:type="dxa"/>
            <w:vAlign w:val="center"/>
          </w:tcPr>
          <w:p w:rsidR="001B695D" w:rsidRDefault="002555EE">
            <w:pPr>
              <w:spacing w:line="400" w:lineRule="exact"/>
              <w:rPr>
                <w:rFonts w:ascii="宋体" w:hAnsi="宋体" w:cs="宋体"/>
                <w:color w:val="000000"/>
                <w:kern w:val="0"/>
                <w:shd w:val="clear" w:color="auto" w:fill="FFFFFF"/>
              </w:rPr>
            </w:pPr>
            <w:r>
              <w:rPr>
                <w:rFonts w:ascii="宋体" w:hAnsi="宋体" w:hint="eastAsia"/>
                <w:bCs/>
                <w:color w:val="000000"/>
              </w:rPr>
              <w:t>法人授权书</w:t>
            </w:r>
          </w:p>
        </w:tc>
        <w:tc>
          <w:tcPr>
            <w:tcW w:w="3058" w:type="dxa"/>
            <w:vAlign w:val="center"/>
          </w:tcPr>
          <w:p w:rsidR="001B695D" w:rsidRDefault="002555EE">
            <w:pPr>
              <w:spacing w:line="500" w:lineRule="exact"/>
              <w:jc w:val="center"/>
              <w:rPr>
                <w:rFonts w:ascii="宋体" w:hAnsi="宋体"/>
                <w:spacing w:val="-6"/>
              </w:rPr>
            </w:pPr>
            <w:r>
              <w:rPr>
                <w:rFonts w:ascii="宋体" w:hAnsi="宋体" w:hint="eastAsia"/>
                <w:spacing w:val="-6"/>
              </w:rPr>
              <w:t>标书内附原件</w:t>
            </w:r>
          </w:p>
        </w:tc>
      </w:tr>
      <w:tr w:rsidR="001B695D">
        <w:trPr>
          <w:trHeight w:val="816"/>
        </w:trPr>
        <w:tc>
          <w:tcPr>
            <w:tcW w:w="830" w:type="dxa"/>
            <w:vAlign w:val="center"/>
          </w:tcPr>
          <w:p w:rsidR="001B695D" w:rsidRDefault="002555EE">
            <w:pPr>
              <w:spacing w:line="500" w:lineRule="exact"/>
              <w:ind w:firstLineChars="50" w:firstLine="99"/>
              <w:jc w:val="center"/>
              <w:rPr>
                <w:rFonts w:ascii="宋体" w:hAnsi="宋体"/>
                <w:spacing w:val="-6"/>
              </w:rPr>
            </w:pPr>
            <w:r>
              <w:rPr>
                <w:rFonts w:ascii="宋体" w:hAnsi="宋体" w:hint="eastAsia"/>
                <w:spacing w:val="-6"/>
              </w:rPr>
              <w:t>3</w:t>
            </w:r>
          </w:p>
        </w:tc>
        <w:tc>
          <w:tcPr>
            <w:tcW w:w="5859" w:type="dxa"/>
            <w:vAlign w:val="center"/>
          </w:tcPr>
          <w:p w:rsidR="001B695D" w:rsidRDefault="002555EE">
            <w:pPr>
              <w:autoSpaceDE w:val="0"/>
              <w:autoSpaceDN w:val="0"/>
              <w:adjustRightInd w:val="0"/>
              <w:spacing w:line="360" w:lineRule="auto"/>
              <w:rPr>
                <w:rFonts w:ascii="宋体" w:hAnsi="宋体"/>
                <w:bCs/>
                <w:color w:val="000000"/>
                <w:lang w:val="zh-CN"/>
              </w:rPr>
            </w:pPr>
            <w:r>
              <w:rPr>
                <w:rFonts w:ascii="宋体" w:hAnsi="宋体" w:hint="eastAsia"/>
                <w:bCs/>
                <w:color w:val="000000"/>
              </w:rPr>
              <w:t>投标单位须具备建设行政主管部门核发的</w:t>
            </w:r>
            <w:r>
              <w:rPr>
                <w:rFonts w:ascii="宋体" w:hAnsi="宋体" w:hint="eastAsia"/>
                <w:bCs/>
                <w:color w:val="000000"/>
                <w:lang w:val="zh-CN"/>
              </w:rPr>
              <w:t>电子与智能化工程专业承包二级或以上资质</w:t>
            </w:r>
          </w:p>
          <w:p w:rsidR="001B695D" w:rsidRDefault="002555EE">
            <w:pPr>
              <w:autoSpaceDE w:val="0"/>
              <w:autoSpaceDN w:val="0"/>
              <w:adjustRightInd w:val="0"/>
              <w:spacing w:line="360" w:lineRule="auto"/>
              <w:rPr>
                <w:color w:val="000000"/>
              </w:rPr>
            </w:pPr>
            <w:r>
              <w:rPr>
                <w:rFonts w:ascii="宋体" w:hAnsi="宋体" w:cs="宋体" w:hint="eastAsia"/>
                <w:b/>
                <w:bCs/>
                <w:sz w:val="18"/>
                <w:szCs w:val="18"/>
              </w:rPr>
              <w:t>注：执行吉林省住房和城乡建设厅关于建筑业企业资质延续有关事宜的通知【吉建管〔2023〕23号】文件的规定；其他省（市）核发的资质涉及有效期届满和有效期延续问题的，按照当地建设行政主管部门文件执行。</w:t>
            </w:r>
          </w:p>
        </w:tc>
        <w:tc>
          <w:tcPr>
            <w:tcW w:w="3058" w:type="dxa"/>
            <w:vAlign w:val="center"/>
          </w:tcPr>
          <w:p w:rsidR="001B695D" w:rsidRDefault="002555EE">
            <w:pPr>
              <w:spacing w:line="500" w:lineRule="exact"/>
              <w:rPr>
                <w:rFonts w:ascii="宋体" w:hAnsi="宋体"/>
                <w:spacing w:val="-6"/>
              </w:rPr>
            </w:pPr>
            <w:r>
              <w:rPr>
                <w:rFonts w:ascii="宋体" w:hAnsi="宋体" w:hint="eastAsia"/>
                <w:spacing w:val="-6"/>
              </w:rPr>
              <w:t>标书内附加盖企业公章的复印件</w:t>
            </w:r>
          </w:p>
        </w:tc>
      </w:tr>
      <w:tr w:rsidR="001B695D">
        <w:trPr>
          <w:trHeight w:val="588"/>
        </w:trPr>
        <w:tc>
          <w:tcPr>
            <w:tcW w:w="830" w:type="dxa"/>
            <w:vAlign w:val="center"/>
          </w:tcPr>
          <w:p w:rsidR="001B695D" w:rsidRDefault="002555EE">
            <w:pPr>
              <w:spacing w:line="500" w:lineRule="exact"/>
              <w:ind w:firstLineChars="50" w:firstLine="99"/>
              <w:jc w:val="center"/>
              <w:rPr>
                <w:rFonts w:ascii="宋体" w:hAnsi="宋体"/>
                <w:spacing w:val="-6"/>
              </w:rPr>
            </w:pPr>
            <w:r>
              <w:rPr>
                <w:rFonts w:ascii="宋体" w:hAnsi="宋体" w:hint="eastAsia"/>
                <w:spacing w:val="-6"/>
              </w:rPr>
              <w:t>4</w:t>
            </w:r>
          </w:p>
        </w:tc>
        <w:tc>
          <w:tcPr>
            <w:tcW w:w="5859" w:type="dxa"/>
            <w:vAlign w:val="center"/>
          </w:tcPr>
          <w:p w:rsidR="001B695D" w:rsidRDefault="002555EE">
            <w:pPr>
              <w:spacing w:line="400" w:lineRule="exact"/>
              <w:rPr>
                <w:rFonts w:ascii="宋体" w:hAnsi="宋体"/>
                <w:color w:val="000000"/>
                <w:spacing w:val="-6"/>
              </w:rPr>
            </w:pPr>
            <w:r>
              <w:rPr>
                <w:rFonts w:ascii="宋体" w:hAnsi="宋体" w:hint="eastAsia"/>
                <w:bCs/>
                <w:color w:val="000000"/>
              </w:rPr>
              <w:t>具备有效的安全生产许可证</w:t>
            </w:r>
          </w:p>
        </w:tc>
        <w:tc>
          <w:tcPr>
            <w:tcW w:w="3058" w:type="dxa"/>
            <w:vAlign w:val="center"/>
          </w:tcPr>
          <w:p w:rsidR="001B695D" w:rsidRDefault="002555EE">
            <w:pPr>
              <w:spacing w:line="500" w:lineRule="exact"/>
              <w:rPr>
                <w:rFonts w:ascii="宋体" w:hAnsi="宋体"/>
                <w:spacing w:val="-6"/>
              </w:rPr>
            </w:pPr>
            <w:r>
              <w:rPr>
                <w:rFonts w:ascii="宋体" w:hAnsi="宋体" w:hint="eastAsia"/>
                <w:bCs/>
                <w:color w:val="000000"/>
              </w:rPr>
              <w:t>标书内附加盖公章复印件</w:t>
            </w:r>
          </w:p>
        </w:tc>
      </w:tr>
      <w:tr w:rsidR="001B695D">
        <w:trPr>
          <w:trHeight w:val="816"/>
        </w:trPr>
        <w:tc>
          <w:tcPr>
            <w:tcW w:w="830" w:type="dxa"/>
            <w:vAlign w:val="center"/>
          </w:tcPr>
          <w:p w:rsidR="001B695D" w:rsidRDefault="002555EE">
            <w:pPr>
              <w:spacing w:line="500" w:lineRule="exact"/>
              <w:ind w:firstLineChars="50" w:firstLine="99"/>
              <w:jc w:val="center"/>
              <w:rPr>
                <w:rFonts w:ascii="宋体" w:hAnsi="宋体"/>
                <w:spacing w:val="-6"/>
              </w:rPr>
            </w:pPr>
            <w:r>
              <w:rPr>
                <w:rFonts w:ascii="宋体" w:hAnsi="宋体" w:hint="eastAsia"/>
                <w:spacing w:val="-6"/>
              </w:rPr>
              <w:t>5</w:t>
            </w:r>
          </w:p>
        </w:tc>
        <w:tc>
          <w:tcPr>
            <w:tcW w:w="5859" w:type="dxa"/>
            <w:vAlign w:val="center"/>
          </w:tcPr>
          <w:p w:rsidR="001B695D" w:rsidRDefault="002555EE">
            <w:pPr>
              <w:spacing w:line="400" w:lineRule="exact"/>
              <w:rPr>
                <w:rFonts w:ascii="宋体" w:hAnsi="宋体" w:cs="仿宋"/>
              </w:rPr>
            </w:pPr>
            <w:r>
              <w:rPr>
                <w:rFonts w:hint="eastAsia"/>
                <w:color w:val="000000"/>
              </w:rPr>
              <w:t>法人代表或其授权委托人签字并加盖公章的</w:t>
            </w:r>
            <w:r>
              <w:rPr>
                <w:rFonts w:ascii="Arial" w:hAnsi="Arial" w:cs="Arial"/>
                <w:color w:val="000000"/>
              </w:rPr>
              <w:t>参加政府采购活动前</w:t>
            </w:r>
            <w:r>
              <w:rPr>
                <w:rFonts w:ascii="Arial" w:hAnsi="Arial" w:cs="Arial"/>
                <w:color w:val="000000"/>
              </w:rPr>
              <w:t>3</w:t>
            </w:r>
            <w:r>
              <w:rPr>
                <w:rFonts w:ascii="Arial" w:hAnsi="Arial" w:cs="Arial"/>
                <w:color w:val="000000"/>
              </w:rPr>
              <w:t>年内在经营活动中没有重大违法记录的书面声明</w:t>
            </w:r>
          </w:p>
        </w:tc>
        <w:tc>
          <w:tcPr>
            <w:tcW w:w="3058" w:type="dxa"/>
            <w:vAlign w:val="center"/>
          </w:tcPr>
          <w:p w:rsidR="001B695D" w:rsidRDefault="002555EE">
            <w:pPr>
              <w:spacing w:line="500" w:lineRule="exact"/>
              <w:jc w:val="center"/>
              <w:rPr>
                <w:rFonts w:ascii="宋体" w:hAnsi="宋体"/>
                <w:spacing w:val="-6"/>
              </w:rPr>
            </w:pPr>
            <w:r>
              <w:rPr>
                <w:rFonts w:ascii="宋体" w:hAnsi="宋体" w:hint="eastAsia"/>
                <w:spacing w:val="-6"/>
              </w:rPr>
              <w:t>标书内附原件</w:t>
            </w:r>
          </w:p>
        </w:tc>
      </w:tr>
      <w:tr w:rsidR="001B695D">
        <w:trPr>
          <w:trHeight w:val="546"/>
        </w:trPr>
        <w:tc>
          <w:tcPr>
            <w:tcW w:w="830" w:type="dxa"/>
            <w:vAlign w:val="center"/>
          </w:tcPr>
          <w:p w:rsidR="001B695D" w:rsidRDefault="002555EE">
            <w:pPr>
              <w:spacing w:line="500" w:lineRule="exact"/>
              <w:ind w:firstLineChars="50" w:firstLine="99"/>
              <w:jc w:val="center"/>
              <w:rPr>
                <w:rFonts w:ascii="宋体" w:hAnsi="宋体"/>
                <w:spacing w:val="-6"/>
              </w:rPr>
            </w:pPr>
            <w:r>
              <w:rPr>
                <w:rFonts w:ascii="宋体" w:hAnsi="宋体" w:hint="eastAsia"/>
                <w:spacing w:val="-6"/>
              </w:rPr>
              <w:t>6</w:t>
            </w:r>
          </w:p>
        </w:tc>
        <w:tc>
          <w:tcPr>
            <w:tcW w:w="5859" w:type="dxa"/>
            <w:vAlign w:val="center"/>
          </w:tcPr>
          <w:p w:rsidR="001B695D" w:rsidRDefault="002555EE">
            <w:pPr>
              <w:spacing w:line="400" w:lineRule="exact"/>
              <w:rPr>
                <w:kern w:val="0"/>
              </w:rPr>
            </w:pPr>
            <w:r>
              <w:rPr>
                <w:rFonts w:hint="eastAsia"/>
                <w:kern w:val="0"/>
              </w:rPr>
              <w:t>证明企业财务状况良好的资质条件承诺函</w:t>
            </w:r>
          </w:p>
        </w:tc>
        <w:tc>
          <w:tcPr>
            <w:tcW w:w="3058" w:type="dxa"/>
            <w:vAlign w:val="center"/>
          </w:tcPr>
          <w:p w:rsidR="001B695D" w:rsidRDefault="002555EE">
            <w:pPr>
              <w:spacing w:line="400" w:lineRule="exact"/>
              <w:rPr>
                <w:kern w:val="0"/>
              </w:rPr>
            </w:pPr>
            <w:r>
              <w:rPr>
                <w:rFonts w:hint="eastAsia"/>
                <w:kern w:val="0"/>
              </w:rPr>
              <w:t>标书内附原件</w:t>
            </w:r>
          </w:p>
        </w:tc>
      </w:tr>
      <w:tr w:rsidR="001B695D">
        <w:trPr>
          <w:trHeight w:val="816"/>
        </w:trPr>
        <w:tc>
          <w:tcPr>
            <w:tcW w:w="830" w:type="dxa"/>
            <w:vAlign w:val="center"/>
          </w:tcPr>
          <w:p w:rsidR="001B695D" w:rsidRDefault="002555EE">
            <w:pPr>
              <w:spacing w:line="400" w:lineRule="exact"/>
              <w:rPr>
                <w:kern w:val="0"/>
              </w:rPr>
            </w:pPr>
            <w:r>
              <w:rPr>
                <w:rFonts w:hint="eastAsia"/>
                <w:kern w:val="0"/>
              </w:rPr>
              <w:t>7</w:t>
            </w:r>
          </w:p>
        </w:tc>
        <w:tc>
          <w:tcPr>
            <w:tcW w:w="5859" w:type="dxa"/>
            <w:shd w:val="clear" w:color="auto" w:fill="auto"/>
            <w:vAlign w:val="center"/>
          </w:tcPr>
          <w:p w:rsidR="001B695D" w:rsidRDefault="002555EE">
            <w:pPr>
              <w:spacing w:line="400" w:lineRule="exact"/>
              <w:rPr>
                <w:kern w:val="0"/>
              </w:rPr>
            </w:pPr>
            <w:r>
              <w:rPr>
                <w:rFonts w:hint="eastAsia"/>
                <w:kern w:val="0"/>
              </w:rPr>
              <w:t>在“信用中国”网站（</w:t>
            </w:r>
            <w:r>
              <w:rPr>
                <w:rFonts w:hint="eastAsia"/>
                <w:kern w:val="0"/>
              </w:rPr>
              <w:t>www.creditchina.gov.cn</w:t>
            </w:r>
            <w:r>
              <w:rPr>
                <w:rFonts w:hint="eastAsia"/>
                <w:kern w:val="0"/>
              </w:rPr>
              <w:t>）、中国政府采购网（</w:t>
            </w:r>
            <w:r>
              <w:rPr>
                <w:rFonts w:hint="eastAsia"/>
                <w:kern w:val="0"/>
              </w:rPr>
              <w:t>www.ccgp.gov.cn</w:t>
            </w:r>
            <w:r>
              <w:rPr>
                <w:rFonts w:hint="eastAsia"/>
                <w:kern w:val="0"/>
              </w:rPr>
              <w:t>）对列入失信被执行人、重大税收违法案件当事人名单、政府采购严重违法失信行为记录名单的投标人，拒绝其参与投标</w:t>
            </w:r>
            <w:r>
              <w:rPr>
                <w:rFonts w:hint="eastAsia"/>
                <w:kern w:val="0"/>
              </w:rPr>
              <w:t xml:space="preserve"> </w:t>
            </w:r>
          </w:p>
        </w:tc>
        <w:tc>
          <w:tcPr>
            <w:tcW w:w="3058" w:type="dxa"/>
            <w:shd w:val="clear" w:color="auto" w:fill="auto"/>
            <w:vAlign w:val="center"/>
          </w:tcPr>
          <w:p w:rsidR="001B695D" w:rsidRDefault="002555EE">
            <w:pPr>
              <w:spacing w:line="400" w:lineRule="exact"/>
              <w:rPr>
                <w:kern w:val="0"/>
              </w:rPr>
            </w:pPr>
            <w:r>
              <w:rPr>
                <w:rFonts w:hint="eastAsia"/>
                <w:kern w:val="0"/>
              </w:rPr>
              <w:t>标书内附网站查询截图并加盖公章</w:t>
            </w:r>
          </w:p>
        </w:tc>
      </w:tr>
    </w:tbl>
    <w:p w:rsidR="001B695D" w:rsidRDefault="001B695D">
      <w:pPr>
        <w:spacing w:line="360" w:lineRule="auto"/>
        <w:jc w:val="center"/>
        <w:rPr>
          <w:rFonts w:ascii="宋体" w:hAnsi="宋体" w:cs="宋体"/>
        </w:rPr>
      </w:pPr>
    </w:p>
    <w:p w:rsidR="001B695D" w:rsidRDefault="002555EE">
      <w:pPr>
        <w:rPr>
          <w:rFonts w:ascii="宋体" w:hAnsi="宋体"/>
        </w:rPr>
      </w:pPr>
      <w:r>
        <w:rPr>
          <w:rFonts w:ascii="宋体" w:hAnsi="宋体" w:cs="宋体" w:hint="eastAsia"/>
        </w:rPr>
        <w:t>注：本表中符合评审内容要求的写“√”，不符合评审内容要求的写“×”。结论为“合格”或“不合格。结论不合格的不进入符合性审查阶段。</w:t>
      </w:r>
    </w:p>
    <w:p w:rsidR="001B695D" w:rsidRDefault="002555EE">
      <w:pPr>
        <w:autoSpaceDE w:val="0"/>
        <w:autoSpaceDN w:val="0"/>
        <w:adjustRightInd w:val="0"/>
        <w:snapToGrid w:val="0"/>
        <w:spacing w:line="460" w:lineRule="exact"/>
        <w:ind w:firstLineChars="1250" w:firstLine="3514"/>
      </w:pPr>
      <w:r>
        <w:rPr>
          <w:rFonts w:cs="宋体" w:hint="eastAsia"/>
          <w:b/>
          <w:bCs/>
          <w:sz w:val="28"/>
          <w:szCs w:val="28"/>
        </w:rPr>
        <w:t>符合性审查表</w:t>
      </w:r>
      <w:bookmarkStart w:id="84" w:name="_Toc453756945"/>
      <w:bookmarkStart w:id="85" w:name="_Toc428007689"/>
      <w:bookmarkEnd w:id="77"/>
      <w:bookmarkEnd w:id="78"/>
      <w:bookmarkEnd w:id="79"/>
      <w:bookmarkEnd w:id="80"/>
      <w:bookmarkEnd w:id="81"/>
      <w:bookmarkEnd w:id="82"/>
      <w:bookmarkEnd w:id="83"/>
    </w:p>
    <w:tbl>
      <w:tblPr>
        <w:tblW w:w="9085" w:type="dxa"/>
        <w:jc w:val="center"/>
        <w:tblLayout w:type="fixed"/>
        <w:tblLook w:val="04A0"/>
      </w:tblPr>
      <w:tblGrid>
        <w:gridCol w:w="1072"/>
        <w:gridCol w:w="6052"/>
        <w:gridCol w:w="1961"/>
      </w:tblGrid>
      <w:tr w:rsidR="001B695D">
        <w:trPr>
          <w:trHeight w:val="397"/>
          <w:jc w:val="center"/>
        </w:trPr>
        <w:tc>
          <w:tcPr>
            <w:tcW w:w="7124" w:type="dxa"/>
            <w:gridSpan w:val="2"/>
            <w:vMerge w:val="restart"/>
            <w:tcBorders>
              <w:top w:val="single" w:sz="6" w:space="0" w:color="auto"/>
              <w:left w:val="single" w:sz="6" w:space="0" w:color="auto"/>
              <w:bottom w:val="single" w:sz="6" w:space="0" w:color="auto"/>
              <w:right w:val="single" w:sz="6" w:space="0" w:color="auto"/>
            </w:tcBorders>
            <w:vAlign w:val="center"/>
          </w:tcPr>
          <w:p w:rsidR="001B695D" w:rsidRDefault="002555EE">
            <w:pPr>
              <w:widowControl/>
              <w:autoSpaceDE w:val="0"/>
              <w:autoSpaceDN w:val="0"/>
              <w:spacing w:line="400" w:lineRule="exact"/>
              <w:ind w:right="-34"/>
              <w:jc w:val="center"/>
              <w:textAlignment w:val="bottom"/>
              <w:rPr>
                <w:rFonts w:ascii="宋体" w:hAnsi="宋体" w:cs="宋体"/>
              </w:rPr>
            </w:pPr>
            <w:r>
              <w:rPr>
                <w:rFonts w:ascii="宋体" w:hAnsi="宋体" w:cs="宋体" w:hint="eastAsia"/>
              </w:rPr>
              <w:t>检查内容</w:t>
            </w:r>
          </w:p>
        </w:tc>
        <w:tc>
          <w:tcPr>
            <w:tcW w:w="1961" w:type="dxa"/>
            <w:tcBorders>
              <w:top w:val="single" w:sz="6" w:space="0" w:color="auto"/>
              <w:left w:val="single" w:sz="6" w:space="0" w:color="auto"/>
              <w:bottom w:val="single" w:sz="6" w:space="0" w:color="auto"/>
              <w:right w:val="single" w:sz="4" w:space="0" w:color="auto"/>
            </w:tcBorders>
            <w:vAlign w:val="center"/>
          </w:tcPr>
          <w:p w:rsidR="001B695D" w:rsidRDefault="002555EE">
            <w:pPr>
              <w:widowControl/>
              <w:autoSpaceDE w:val="0"/>
              <w:autoSpaceDN w:val="0"/>
              <w:spacing w:line="400" w:lineRule="exact"/>
              <w:ind w:left="525" w:right="-34" w:hangingChars="250" w:hanging="525"/>
              <w:jc w:val="center"/>
              <w:textAlignment w:val="bottom"/>
              <w:rPr>
                <w:rFonts w:ascii="宋体" w:hAnsi="宋体" w:cs="宋体"/>
              </w:rPr>
            </w:pPr>
            <w:r>
              <w:rPr>
                <w:rFonts w:ascii="宋体" w:hAnsi="宋体" w:cs="宋体" w:hint="eastAsia"/>
              </w:rPr>
              <w:t>投标人</w:t>
            </w:r>
          </w:p>
        </w:tc>
      </w:tr>
      <w:tr w:rsidR="001B695D">
        <w:trPr>
          <w:trHeight w:val="397"/>
          <w:jc w:val="center"/>
        </w:trPr>
        <w:tc>
          <w:tcPr>
            <w:tcW w:w="7124" w:type="dxa"/>
            <w:gridSpan w:val="2"/>
            <w:vMerge/>
            <w:tcBorders>
              <w:top w:val="single" w:sz="6" w:space="0" w:color="auto"/>
              <w:left w:val="single" w:sz="6" w:space="0" w:color="auto"/>
              <w:bottom w:val="single" w:sz="6" w:space="0" w:color="auto"/>
              <w:right w:val="single" w:sz="6" w:space="0" w:color="auto"/>
            </w:tcBorders>
            <w:vAlign w:val="center"/>
          </w:tcPr>
          <w:p w:rsidR="001B695D" w:rsidRDefault="001B695D">
            <w:pPr>
              <w:widowControl/>
              <w:autoSpaceDE w:val="0"/>
              <w:autoSpaceDN w:val="0"/>
              <w:spacing w:line="400" w:lineRule="exact"/>
              <w:ind w:left="525" w:right="-34" w:hangingChars="250" w:hanging="525"/>
              <w:jc w:val="center"/>
              <w:textAlignment w:val="bottom"/>
              <w:rPr>
                <w:rFonts w:ascii="宋体" w:hAnsi="宋体" w:cs="宋体"/>
              </w:rPr>
            </w:pPr>
          </w:p>
        </w:tc>
        <w:tc>
          <w:tcPr>
            <w:tcW w:w="1961" w:type="dxa"/>
            <w:tcBorders>
              <w:top w:val="single" w:sz="6" w:space="0" w:color="auto"/>
              <w:left w:val="single" w:sz="6" w:space="0" w:color="auto"/>
              <w:bottom w:val="single" w:sz="6" w:space="0" w:color="auto"/>
              <w:right w:val="single" w:sz="4" w:space="0" w:color="auto"/>
            </w:tcBorders>
          </w:tcPr>
          <w:p w:rsidR="001B695D" w:rsidRDefault="001B695D">
            <w:pPr>
              <w:widowControl/>
              <w:autoSpaceDE w:val="0"/>
              <w:autoSpaceDN w:val="0"/>
              <w:spacing w:line="400" w:lineRule="exact"/>
              <w:ind w:right="-34"/>
              <w:jc w:val="center"/>
              <w:textAlignment w:val="bottom"/>
              <w:rPr>
                <w:rFonts w:ascii="宋体" w:hAnsi="宋体" w:cs="宋体"/>
              </w:rPr>
            </w:pPr>
          </w:p>
        </w:tc>
      </w:tr>
      <w:tr w:rsidR="001B695D">
        <w:trPr>
          <w:trHeight w:val="397"/>
          <w:jc w:val="center"/>
        </w:trPr>
        <w:tc>
          <w:tcPr>
            <w:tcW w:w="1072" w:type="dxa"/>
            <w:vMerge w:val="restart"/>
            <w:tcBorders>
              <w:top w:val="single" w:sz="6" w:space="0" w:color="auto"/>
              <w:left w:val="single" w:sz="6" w:space="0" w:color="auto"/>
              <w:right w:val="single" w:sz="4" w:space="0" w:color="auto"/>
            </w:tcBorders>
            <w:vAlign w:val="center"/>
          </w:tcPr>
          <w:p w:rsidR="001B695D" w:rsidRDefault="002555EE">
            <w:pPr>
              <w:jc w:val="center"/>
              <w:rPr>
                <w:rFonts w:ascii="宋体" w:hAnsi="宋体" w:cs="宋体"/>
              </w:rPr>
            </w:pPr>
            <w:r>
              <w:rPr>
                <w:rFonts w:ascii="宋体" w:hAnsi="宋体" w:cs="宋体" w:hint="eastAsia"/>
              </w:rPr>
              <w:t>符合性审查</w:t>
            </w:r>
          </w:p>
        </w:tc>
        <w:tc>
          <w:tcPr>
            <w:tcW w:w="6052" w:type="dxa"/>
            <w:tcBorders>
              <w:top w:val="single" w:sz="6" w:space="0" w:color="auto"/>
              <w:left w:val="single" w:sz="4" w:space="0" w:color="auto"/>
              <w:right w:val="single" w:sz="6" w:space="0" w:color="auto"/>
            </w:tcBorders>
            <w:vAlign w:val="center"/>
          </w:tcPr>
          <w:p w:rsidR="001B695D" w:rsidRDefault="002555EE">
            <w:pPr>
              <w:jc w:val="left"/>
              <w:rPr>
                <w:rFonts w:ascii="宋体" w:hAnsi="宋体" w:cs="宋体"/>
              </w:rPr>
            </w:pPr>
            <w:r>
              <w:rPr>
                <w:rFonts w:ascii="宋体" w:hAnsi="宋体" w:cs="宋体" w:hint="eastAsia"/>
              </w:rPr>
              <w:t>投标报价未超出采购预算</w:t>
            </w:r>
          </w:p>
        </w:tc>
        <w:tc>
          <w:tcPr>
            <w:tcW w:w="1961" w:type="dxa"/>
            <w:tcBorders>
              <w:top w:val="single" w:sz="6" w:space="0" w:color="auto"/>
              <w:left w:val="single" w:sz="6" w:space="0" w:color="auto"/>
              <w:right w:val="single" w:sz="4" w:space="0" w:color="auto"/>
            </w:tcBorders>
            <w:vAlign w:val="center"/>
          </w:tcPr>
          <w:p w:rsidR="001B695D" w:rsidRDefault="001B695D">
            <w:pPr>
              <w:widowControl/>
              <w:autoSpaceDE w:val="0"/>
              <w:autoSpaceDN w:val="0"/>
              <w:ind w:left="525" w:right="-34" w:hangingChars="250" w:hanging="525"/>
              <w:jc w:val="center"/>
              <w:textAlignment w:val="bottom"/>
              <w:rPr>
                <w:rFonts w:ascii="宋体" w:hAnsi="宋体" w:cs="宋体"/>
              </w:rPr>
            </w:pPr>
          </w:p>
        </w:tc>
      </w:tr>
      <w:tr w:rsidR="001B695D">
        <w:trPr>
          <w:trHeight w:val="397"/>
          <w:jc w:val="center"/>
        </w:trPr>
        <w:tc>
          <w:tcPr>
            <w:tcW w:w="1072" w:type="dxa"/>
            <w:vMerge/>
            <w:tcBorders>
              <w:left w:val="single" w:sz="6" w:space="0" w:color="auto"/>
              <w:right w:val="single" w:sz="4" w:space="0" w:color="auto"/>
            </w:tcBorders>
            <w:vAlign w:val="center"/>
          </w:tcPr>
          <w:p w:rsidR="001B695D" w:rsidRDefault="001B695D">
            <w:pPr>
              <w:jc w:val="center"/>
              <w:rPr>
                <w:rFonts w:ascii="宋体" w:hAnsi="宋体" w:cs="宋体"/>
              </w:rPr>
            </w:pPr>
          </w:p>
        </w:tc>
        <w:tc>
          <w:tcPr>
            <w:tcW w:w="6052" w:type="dxa"/>
            <w:tcBorders>
              <w:top w:val="single" w:sz="6" w:space="0" w:color="auto"/>
              <w:left w:val="single" w:sz="4" w:space="0" w:color="auto"/>
              <w:right w:val="single" w:sz="6" w:space="0" w:color="auto"/>
            </w:tcBorders>
            <w:vAlign w:val="center"/>
          </w:tcPr>
          <w:p w:rsidR="001B695D" w:rsidRDefault="002555EE">
            <w:pPr>
              <w:jc w:val="left"/>
              <w:rPr>
                <w:rFonts w:ascii="宋体" w:hAnsi="宋体" w:cs="宋体"/>
              </w:rPr>
            </w:pPr>
            <w:r>
              <w:rPr>
                <w:rFonts w:ascii="宋体" w:hAnsi="宋体" w:cs="宋体" w:hint="eastAsia"/>
              </w:rPr>
              <w:t>投标文件的有效性、完整性满足招标文件要求</w:t>
            </w:r>
          </w:p>
        </w:tc>
        <w:tc>
          <w:tcPr>
            <w:tcW w:w="1961" w:type="dxa"/>
            <w:tcBorders>
              <w:top w:val="single" w:sz="6" w:space="0" w:color="auto"/>
              <w:left w:val="single" w:sz="6" w:space="0" w:color="auto"/>
              <w:right w:val="single" w:sz="4" w:space="0" w:color="auto"/>
            </w:tcBorders>
            <w:vAlign w:val="center"/>
          </w:tcPr>
          <w:p w:rsidR="001B695D" w:rsidRDefault="001B695D">
            <w:pPr>
              <w:widowControl/>
              <w:autoSpaceDE w:val="0"/>
              <w:autoSpaceDN w:val="0"/>
              <w:ind w:left="525" w:right="-34" w:hangingChars="250" w:hanging="525"/>
              <w:jc w:val="center"/>
              <w:textAlignment w:val="bottom"/>
              <w:rPr>
                <w:rFonts w:ascii="宋体" w:hAnsi="宋体" w:cs="宋体"/>
              </w:rPr>
            </w:pPr>
          </w:p>
        </w:tc>
      </w:tr>
      <w:tr w:rsidR="001B695D">
        <w:trPr>
          <w:trHeight w:val="397"/>
          <w:jc w:val="center"/>
        </w:trPr>
        <w:tc>
          <w:tcPr>
            <w:tcW w:w="1072" w:type="dxa"/>
            <w:vMerge/>
            <w:tcBorders>
              <w:left w:val="single" w:sz="6" w:space="0" w:color="auto"/>
              <w:right w:val="single" w:sz="4" w:space="0" w:color="auto"/>
            </w:tcBorders>
            <w:vAlign w:val="center"/>
          </w:tcPr>
          <w:p w:rsidR="001B695D" w:rsidRDefault="001B695D">
            <w:pPr>
              <w:ind w:firstLine="482"/>
              <w:jc w:val="center"/>
              <w:rPr>
                <w:rFonts w:ascii="宋体" w:hAnsi="宋体" w:cs="宋体"/>
              </w:rPr>
            </w:pPr>
          </w:p>
        </w:tc>
        <w:tc>
          <w:tcPr>
            <w:tcW w:w="6052" w:type="dxa"/>
            <w:tcBorders>
              <w:top w:val="single" w:sz="6" w:space="0" w:color="auto"/>
              <w:left w:val="single" w:sz="4" w:space="0" w:color="auto"/>
              <w:bottom w:val="single" w:sz="6" w:space="0" w:color="auto"/>
              <w:right w:val="single" w:sz="6" w:space="0" w:color="auto"/>
            </w:tcBorders>
            <w:vAlign w:val="center"/>
          </w:tcPr>
          <w:p w:rsidR="001B695D" w:rsidRDefault="002555EE">
            <w:pPr>
              <w:jc w:val="left"/>
              <w:rPr>
                <w:rFonts w:ascii="宋体" w:hAnsi="宋体" w:cs="宋体"/>
              </w:rPr>
            </w:pPr>
            <w:r>
              <w:rPr>
                <w:rFonts w:ascii="宋体" w:hAnsi="宋体" w:cs="宋体" w:hint="eastAsia"/>
              </w:rPr>
              <w:t>按照招标文件规定要求密封、签署、盖章</w:t>
            </w:r>
          </w:p>
        </w:tc>
        <w:tc>
          <w:tcPr>
            <w:tcW w:w="1961" w:type="dxa"/>
            <w:tcBorders>
              <w:top w:val="single" w:sz="6" w:space="0" w:color="auto"/>
              <w:left w:val="single" w:sz="6" w:space="0" w:color="auto"/>
              <w:bottom w:val="single" w:sz="6" w:space="0" w:color="auto"/>
              <w:right w:val="single" w:sz="4" w:space="0" w:color="auto"/>
            </w:tcBorders>
            <w:vAlign w:val="center"/>
          </w:tcPr>
          <w:p w:rsidR="001B695D" w:rsidRDefault="001B695D">
            <w:pPr>
              <w:widowControl/>
              <w:autoSpaceDE w:val="0"/>
              <w:autoSpaceDN w:val="0"/>
              <w:ind w:left="525" w:right="-34" w:hangingChars="250" w:hanging="525"/>
              <w:jc w:val="center"/>
              <w:textAlignment w:val="bottom"/>
              <w:rPr>
                <w:rFonts w:ascii="宋体" w:hAnsi="宋体" w:cs="宋体"/>
              </w:rPr>
            </w:pPr>
          </w:p>
        </w:tc>
      </w:tr>
      <w:tr w:rsidR="001B695D">
        <w:trPr>
          <w:trHeight w:val="397"/>
          <w:jc w:val="center"/>
        </w:trPr>
        <w:tc>
          <w:tcPr>
            <w:tcW w:w="1072" w:type="dxa"/>
            <w:vMerge/>
            <w:tcBorders>
              <w:left w:val="single" w:sz="6" w:space="0" w:color="auto"/>
              <w:right w:val="single" w:sz="4" w:space="0" w:color="auto"/>
            </w:tcBorders>
            <w:vAlign w:val="center"/>
          </w:tcPr>
          <w:p w:rsidR="001B695D" w:rsidRDefault="001B695D">
            <w:pPr>
              <w:ind w:firstLine="482"/>
              <w:jc w:val="center"/>
              <w:rPr>
                <w:rFonts w:ascii="宋体" w:hAnsi="宋体" w:cs="宋体"/>
              </w:rPr>
            </w:pPr>
          </w:p>
        </w:tc>
        <w:tc>
          <w:tcPr>
            <w:tcW w:w="6052" w:type="dxa"/>
            <w:tcBorders>
              <w:top w:val="single" w:sz="6" w:space="0" w:color="auto"/>
              <w:left w:val="single" w:sz="4" w:space="0" w:color="auto"/>
              <w:bottom w:val="single" w:sz="6" w:space="0" w:color="auto"/>
              <w:right w:val="single" w:sz="6" w:space="0" w:color="auto"/>
            </w:tcBorders>
            <w:vAlign w:val="center"/>
          </w:tcPr>
          <w:p w:rsidR="001B695D" w:rsidRDefault="002555EE">
            <w:pPr>
              <w:jc w:val="left"/>
              <w:rPr>
                <w:rFonts w:ascii="宋体" w:hAnsi="宋体" w:cs="宋体"/>
              </w:rPr>
            </w:pPr>
            <w:r>
              <w:rPr>
                <w:rFonts w:ascii="宋体" w:hAnsi="宋体" w:cs="宋体" w:hint="eastAsia"/>
              </w:rPr>
              <w:t>投标人不存在串通投标行为</w:t>
            </w:r>
          </w:p>
        </w:tc>
        <w:tc>
          <w:tcPr>
            <w:tcW w:w="1961" w:type="dxa"/>
            <w:tcBorders>
              <w:top w:val="single" w:sz="6" w:space="0" w:color="auto"/>
              <w:left w:val="single" w:sz="6" w:space="0" w:color="auto"/>
              <w:bottom w:val="single" w:sz="6" w:space="0" w:color="auto"/>
              <w:right w:val="single" w:sz="4" w:space="0" w:color="auto"/>
            </w:tcBorders>
            <w:vAlign w:val="center"/>
          </w:tcPr>
          <w:p w:rsidR="001B695D" w:rsidRDefault="001B695D">
            <w:pPr>
              <w:widowControl/>
              <w:autoSpaceDE w:val="0"/>
              <w:autoSpaceDN w:val="0"/>
              <w:ind w:left="525" w:right="-34" w:hangingChars="250" w:hanging="525"/>
              <w:jc w:val="center"/>
              <w:textAlignment w:val="bottom"/>
              <w:rPr>
                <w:rFonts w:ascii="宋体" w:hAnsi="宋体" w:cs="宋体"/>
              </w:rPr>
            </w:pPr>
          </w:p>
        </w:tc>
      </w:tr>
      <w:tr w:rsidR="001B695D">
        <w:trPr>
          <w:trHeight w:val="397"/>
          <w:jc w:val="center"/>
        </w:trPr>
        <w:tc>
          <w:tcPr>
            <w:tcW w:w="1072" w:type="dxa"/>
            <w:vMerge/>
            <w:tcBorders>
              <w:left w:val="single" w:sz="6" w:space="0" w:color="auto"/>
              <w:right w:val="single" w:sz="4" w:space="0" w:color="auto"/>
            </w:tcBorders>
            <w:vAlign w:val="center"/>
          </w:tcPr>
          <w:p w:rsidR="001B695D" w:rsidRDefault="001B695D">
            <w:pPr>
              <w:ind w:firstLine="482"/>
              <w:jc w:val="center"/>
              <w:rPr>
                <w:rFonts w:ascii="宋体" w:hAnsi="宋体" w:cs="宋体"/>
              </w:rPr>
            </w:pPr>
          </w:p>
        </w:tc>
        <w:tc>
          <w:tcPr>
            <w:tcW w:w="6052" w:type="dxa"/>
            <w:tcBorders>
              <w:top w:val="single" w:sz="6" w:space="0" w:color="auto"/>
              <w:left w:val="single" w:sz="4" w:space="0" w:color="auto"/>
              <w:bottom w:val="single" w:sz="6" w:space="0" w:color="auto"/>
              <w:right w:val="single" w:sz="6" w:space="0" w:color="auto"/>
            </w:tcBorders>
            <w:vAlign w:val="center"/>
          </w:tcPr>
          <w:p w:rsidR="001B695D" w:rsidRDefault="002555EE">
            <w:pPr>
              <w:jc w:val="left"/>
              <w:rPr>
                <w:rFonts w:ascii="宋体" w:hAnsi="宋体" w:cs="宋体"/>
              </w:rPr>
            </w:pPr>
            <w:r>
              <w:rPr>
                <w:rFonts w:ascii="宋体" w:hAnsi="宋体" w:cs="宋体" w:hint="eastAsia"/>
              </w:rPr>
              <w:t>提交的投标价格为非可调整的价格</w:t>
            </w:r>
          </w:p>
        </w:tc>
        <w:tc>
          <w:tcPr>
            <w:tcW w:w="1961" w:type="dxa"/>
            <w:tcBorders>
              <w:top w:val="single" w:sz="6" w:space="0" w:color="auto"/>
              <w:left w:val="single" w:sz="6" w:space="0" w:color="auto"/>
              <w:bottom w:val="single" w:sz="6" w:space="0" w:color="auto"/>
              <w:right w:val="single" w:sz="4" w:space="0" w:color="auto"/>
            </w:tcBorders>
            <w:vAlign w:val="center"/>
          </w:tcPr>
          <w:p w:rsidR="001B695D" w:rsidRDefault="001B695D">
            <w:pPr>
              <w:widowControl/>
              <w:autoSpaceDE w:val="0"/>
              <w:autoSpaceDN w:val="0"/>
              <w:ind w:left="525" w:right="-34" w:hangingChars="250" w:hanging="525"/>
              <w:jc w:val="center"/>
              <w:textAlignment w:val="bottom"/>
              <w:rPr>
                <w:rFonts w:ascii="宋体" w:hAnsi="宋体" w:cs="宋体"/>
              </w:rPr>
            </w:pPr>
          </w:p>
        </w:tc>
      </w:tr>
      <w:tr w:rsidR="001B695D">
        <w:trPr>
          <w:trHeight w:val="397"/>
          <w:jc w:val="center"/>
        </w:trPr>
        <w:tc>
          <w:tcPr>
            <w:tcW w:w="1072" w:type="dxa"/>
            <w:vMerge/>
            <w:tcBorders>
              <w:left w:val="single" w:sz="6" w:space="0" w:color="auto"/>
              <w:right w:val="single" w:sz="4" w:space="0" w:color="auto"/>
            </w:tcBorders>
            <w:vAlign w:val="center"/>
          </w:tcPr>
          <w:p w:rsidR="001B695D" w:rsidRDefault="001B695D">
            <w:pPr>
              <w:ind w:firstLine="482"/>
              <w:jc w:val="center"/>
              <w:rPr>
                <w:rFonts w:ascii="宋体" w:hAnsi="宋体" w:cs="宋体"/>
              </w:rPr>
            </w:pPr>
          </w:p>
        </w:tc>
        <w:tc>
          <w:tcPr>
            <w:tcW w:w="6052" w:type="dxa"/>
            <w:tcBorders>
              <w:top w:val="single" w:sz="6" w:space="0" w:color="auto"/>
              <w:left w:val="single" w:sz="4" w:space="0" w:color="auto"/>
              <w:bottom w:val="single" w:sz="6" w:space="0" w:color="auto"/>
              <w:right w:val="single" w:sz="6" w:space="0" w:color="auto"/>
            </w:tcBorders>
            <w:vAlign w:val="center"/>
          </w:tcPr>
          <w:p w:rsidR="001B695D" w:rsidRDefault="002555EE">
            <w:pPr>
              <w:jc w:val="left"/>
              <w:rPr>
                <w:rFonts w:ascii="宋体" w:hAnsi="宋体" w:cs="宋体"/>
              </w:rPr>
            </w:pPr>
            <w:r>
              <w:rPr>
                <w:rFonts w:ascii="宋体" w:hAnsi="宋体" w:cs="宋体" w:hint="eastAsia"/>
              </w:rPr>
              <w:t>符合招标文件合同履行期限的要求</w:t>
            </w:r>
          </w:p>
        </w:tc>
        <w:tc>
          <w:tcPr>
            <w:tcW w:w="1961" w:type="dxa"/>
            <w:tcBorders>
              <w:top w:val="single" w:sz="6" w:space="0" w:color="auto"/>
              <w:left w:val="single" w:sz="6" w:space="0" w:color="auto"/>
              <w:bottom w:val="single" w:sz="6" w:space="0" w:color="auto"/>
              <w:right w:val="single" w:sz="4" w:space="0" w:color="auto"/>
            </w:tcBorders>
            <w:vAlign w:val="center"/>
          </w:tcPr>
          <w:p w:rsidR="001B695D" w:rsidRDefault="001B695D">
            <w:pPr>
              <w:widowControl/>
              <w:autoSpaceDE w:val="0"/>
              <w:autoSpaceDN w:val="0"/>
              <w:ind w:left="525" w:right="-34" w:hangingChars="250" w:hanging="525"/>
              <w:jc w:val="center"/>
              <w:textAlignment w:val="bottom"/>
              <w:rPr>
                <w:rFonts w:ascii="宋体" w:hAnsi="宋体" w:cs="宋体"/>
              </w:rPr>
            </w:pPr>
          </w:p>
        </w:tc>
      </w:tr>
      <w:tr w:rsidR="001B695D">
        <w:trPr>
          <w:trHeight w:val="397"/>
          <w:jc w:val="center"/>
        </w:trPr>
        <w:tc>
          <w:tcPr>
            <w:tcW w:w="1072" w:type="dxa"/>
            <w:vMerge/>
            <w:tcBorders>
              <w:left w:val="single" w:sz="6" w:space="0" w:color="auto"/>
              <w:right w:val="single" w:sz="4" w:space="0" w:color="auto"/>
            </w:tcBorders>
            <w:vAlign w:val="center"/>
          </w:tcPr>
          <w:p w:rsidR="001B695D" w:rsidRDefault="001B695D">
            <w:pPr>
              <w:ind w:firstLine="482"/>
              <w:jc w:val="center"/>
              <w:rPr>
                <w:rFonts w:ascii="宋体" w:hAnsi="宋体" w:cs="宋体"/>
              </w:rPr>
            </w:pPr>
          </w:p>
        </w:tc>
        <w:tc>
          <w:tcPr>
            <w:tcW w:w="6052" w:type="dxa"/>
            <w:tcBorders>
              <w:top w:val="single" w:sz="6" w:space="0" w:color="auto"/>
              <w:left w:val="single" w:sz="4" w:space="0" w:color="auto"/>
              <w:bottom w:val="single" w:sz="6" w:space="0" w:color="auto"/>
              <w:right w:val="single" w:sz="6" w:space="0" w:color="auto"/>
            </w:tcBorders>
            <w:vAlign w:val="center"/>
          </w:tcPr>
          <w:p w:rsidR="001B695D" w:rsidRDefault="002555EE">
            <w:pPr>
              <w:jc w:val="left"/>
              <w:rPr>
                <w:rFonts w:ascii="宋体" w:hAnsi="宋体" w:cs="宋体"/>
              </w:rPr>
            </w:pPr>
            <w:bookmarkStart w:id="86" w:name="OLE_LINK8"/>
            <w:bookmarkStart w:id="87" w:name="OLE_LINK9"/>
            <w:r>
              <w:rPr>
                <w:rFonts w:ascii="宋体" w:hAnsi="宋体" w:cs="宋体" w:hint="eastAsia"/>
              </w:rPr>
              <w:t>对招标文件要求的商务和技术需求进行应答（满足技术需求，不得负偏离，否则废标）</w:t>
            </w:r>
            <w:bookmarkEnd w:id="86"/>
            <w:bookmarkEnd w:id="87"/>
          </w:p>
        </w:tc>
        <w:tc>
          <w:tcPr>
            <w:tcW w:w="1961" w:type="dxa"/>
            <w:tcBorders>
              <w:top w:val="single" w:sz="6" w:space="0" w:color="auto"/>
              <w:left w:val="single" w:sz="6" w:space="0" w:color="auto"/>
              <w:bottom w:val="single" w:sz="6" w:space="0" w:color="auto"/>
              <w:right w:val="single" w:sz="4" w:space="0" w:color="auto"/>
            </w:tcBorders>
            <w:vAlign w:val="center"/>
          </w:tcPr>
          <w:p w:rsidR="001B695D" w:rsidRDefault="001B695D">
            <w:pPr>
              <w:widowControl/>
              <w:autoSpaceDE w:val="0"/>
              <w:autoSpaceDN w:val="0"/>
              <w:ind w:left="525" w:right="-34" w:hangingChars="250" w:hanging="525"/>
              <w:jc w:val="center"/>
              <w:textAlignment w:val="bottom"/>
              <w:rPr>
                <w:rFonts w:ascii="宋体" w:hAnsi="宋体" w:cs="宋体"/>
              </w:rPr>
            </w:pPr>
          </w:p>
        </w:tc>
      </w:tr>
      <w:tr w:rsidR="001B695D">
        <w:trPr>
          <w:trHeight w:val="397"/>
          <w:jc w:val="center"/>
        </w:trPr>
        <w:tc>
          <w:tcPr>
            <w:tcW w:w="7124" w:type="dxa"/>
            <w:gridSpan w:val="2"/>
            <w:tcBorders>
              <w:top w:val="single" w:sz="6" w:space="0" w:color="auto"/>
              <w:left w:val="single" w:sz="6" w:space="0" w:color="auto"/>
              <w:bottom w:val="single" w:sz="6" w:space="0" w:color="auto"/>
              <w:right w:val="single" w:sz="6" w:space="0" w:color="auto"/>
            </w:tcBorders>
            <w:vAlign w:val="center"/>
          </w:tcPr>
          <w:p w:rsidR="001B695D" w:rsidRDefault="002555EE">
            <w:pPr>
              <w:widowControl/>
              <w:autoSpaceDE w:val="0"/>
              <w:autoSpaceDN w:val="0"/>
              <w:ind w:left="525" w:right="-34" w:hangingChars="250" w:hanging="525"/>
              <w:jc w:val="center"/>
              <w:textAlignment w:val="bottom"/>
              <w:rPr>
                <w:rFonts w:ascii="宋体" w:hAnsi="宋体" w:cs="宋体"/>
              </w:rPr>
            </w:pPr>
            <w:r>
              <w:rPr>
                <w:rFonts w:ascii="宋体" w:hAnsi="宋体" w:cs="宋体" w:hint="eastAsia"/>
              </w:rPr>
              <w:t>结论</w:t>
            </w:r>
          </w:p>
        </w:tc>
        <w:tc>
          <w:tcPr>
            <w:tcW w:w="1961" w:type="dxa"/>
            <w:tcBorders>
              <w:top w:val="single" w:sz="6" w:space="0" w:color="auto"/>
              <w:left w:val="single" w:sz="6" w:space="0" w:color="auto"/>
              <w:bottom w:val="single" w:sz="6" w:space="0" w:color="auto"/>
              <w:right w:val="single" w:sz="4" w:space="0" w:color="auto"/>
            </w:tcBorders>
            <w:vAlign w:val="center"/>
          </w:tcPr>
          <w:p w:rsidR="001B695D" w:rsidRDefault="001B695D">
            <w:pPr>
              <w:widowControl/>
              <w:autoSpaceDE w:val="0"/>
              <w:autoSpaceDN w:val="0"/>
              <w:ind w:left="525" w:right="-34" w:hangingChars="250" w:hanging="525"/>
              <w:jc w:val="center"/>
              <w:textAlignment w:val="bottom"/>
              <w:rPr>
                <w:rFonts w:ascii="宋体" w:hAnsi="宋体" w:cs="宋体"/>
              </w:rPr>
            </w:pPr>
          </w:p>
        </w:tc>
      </w:tr>
      <w:tr w:rsidR="001B695D">
        <w:trPr>
          <w:trHeight w:val="397"/>
          <w:jc w:val="center"/>
        </w:trPr>
        <w:tc>
          <w:tcPr>
            <w:tcW w:w="9085" w:type="dxa"/>
            <w:gridSpan w:val="3"/>
            <w:tcBorders>
              <w:top w:val="single" w:sz="6" w:space="0" w:color="auto"/>
              <w:left w:val="single" w:sz="6" w:space="0" w:color="auto"/>
              <w:bottom w:val="single" w:sz="6" w:space="0" w:color="auto"/>
              <w:right w:val="single" w:sz="4" w:space="0" w:color="auto"/>
            </w:tcBorders>
            <w:vAlign w:val="center"/>
          </w:tcPr>
          <w:p w:rsidR="001B695D" w:rsidRDefault="002555EE">
            <w:pPr>
              <w:widowControl/>
              <w:autoSpaceDE w:val="0"/>
              <w:autoSpaceDN w:val="0"/>
              <w:ind w:left="525" w:right="-34" w:hangingChars="250" w:hanging="525"/>
              <w:jc w:val="left"/>
              <w:textAlignment w:val="bottom"/>
              <w:rPr>
                <w:rFonts w:ascii="宋体" w:hAnsi="宋体" w:cs="宋体"/>
              </w:rPr>
            </w:pPr>
            <w:r>
              <w:rPr>
                <w:rFonts w:ascii="宋体" w:hAnsi="宋体" w:cs="宋体" w:hint="eastAsia"/>
              </w:rPr>
              <w:t>主任评委：</w:t>
            </w:r>
          </w:p>
          <w:p w:rsidR="001B695D" w:rsidRDefault="002555EE">
            <w:pPr>
              <w:widowControl/>
              <w:autoSpaceDE w:val="0"/>
              <w:autoSpaceDN w:val="0"/>
              <w:ind w:left="525" w:right="-34" w:hangingChars="250" w:hanging="525"/>
              <w:jc w:val="left"/>
              <w:textAlignment w:val="bottom"/>
              <w:rPr>
                <w:rFonts w:ascii="宋体" w:hAnsi="宋体" w:cs="宋体"/>
              </w:rPr>
            </w:pPr>
            <w:r>
              <w:rPr>
                <w:rFonts w:ascii="宋体" w:hAnsi="宋体" w:cs="宋体" w:hint="eastAsia"/>
              </w:rPr>
              <w:t>其他评委：</w:t>
            </w:r>
          </w:p>
        </w:tc>
      </w:tr>
    </w:tbl>
    <w:p w:rsidR="001B695D" w:rsidRDefault="002555EE">
      <w:pPr>
        <w:spacing w:line="360" w:lineRule="auto"/>
        <w:rPr>
          <w:rFonts w:ascii="宋体" w:hAnsi="宋体" w:cs="宋体"/>
        </w:rPr>
      </w:pPr>
      <w:r>
        <w:rPr>
          <w:rFonts w:ascii="宋体" w:hAnsi="宋体" w:cs="宋体" w:hint="eastAsia"/>
        </w:rPr>
        <w:t>注：本表中符合评审内容要求的写“√”，不符合评审内容要求的写“×”。结论为“合格”或“不合格。</w:t>
      </w:r>
      <w:r>
        <w:rPr>
          <w:rFonts w:ascii="宋体" w:hAnsi="宋体" w:cs="宋体" w:hint="eastAsia"/>
        </w:rPr>
        <w:lastRenderedPageBreak/>
        <w:t>结论不合格的不进入综合评审阶段。</w:t>
      </w:r>
    </w:p>
    <w:p w:rsidR="001B695D" w:rsidRDefault="001B695D">
      <w:pPr>
        <w:rPr>
          <w:rFonts w:cs="宋体"/>
          <w:b/>
          <w:bCs/>
          <w:sz w:val="28"/>
          <w:szCs w:val="28"/>
        </w:rPr>
      </w:pPr>
    </w:p>
    <w:bookmarkEnd w:id="84"/>
    <w:bookmarkEnd w:id="85"/>
    <w:p w:rsidR="001B695D" w:rsidRDefault="002555EE">
      <w:pPr>
        <w:jc w:val="center"/>
        <w:rPr>
          <w:b/>
          <w:bCs/>
          <w:sz w:val="32"/>
          <w:szCs w:val="40"/>
        </w:rPr>
      </w:pPr>
      <w:r>
        <w:rPr>
          <w:rFonts w:hint="eastAsia"/>
          <w:b/>
          <w:bCs/>
          <w:sz w:val="32"/>
          <w:szCs w:val="40"/>
        </w:rPr>
        <w:t>详审表</w:t>
      </w:r>
    </w:p>
    <w:p w:rsidR="001B695D" w:rsidRDefault="001B695D">
      <w:pPr>
        <w:rPr>
          <w:lang w:val="zh-CN"/>
        </w:rPr>
      </w:pPr>
    </w:p>
    <w:tbl>
      <w:tblPr>
        <w:tblW w:w="9855" w:type="dxa"/>
        <w:tblInd w:w="-56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30"/>
        <w:gridCol w:w="2009"/>
        <w:gridCol w:w="5984"/>
        <w:gridCol w:w="632"/>
      </w:tblGrid>
      <w:tr w:rsidR="001B695D">
        <w:trPr>
          <w:trHeight w:val="567"/>
        </w:trPr>
        <w:tc>
          <w:tcPr>
            <w:tcW w:w="1230" w:type="dxa"/>
            <w:tcBorders>
              <w:top w:val="single" w:sz="8" w:space="0" w:color="auto"/>
              <w:left w:val="single" w:sz="8" w:space="0" w:color="auto"/>
              <w:bottom w:val="single" w:sz="4" w:space="0" w:color="auto"/>
              <w:right w:val="single" w:sz="4" w:space="0" w:color="auto"/>
            </w:tcBorders>
            <w:vAlign w:val="center"/>
          </w:tcPr>
          <w:p w:rsidR="001B695D" w:rsidRDefault="002555EE">
            <w:pPr>
              <w:spacing w:line="360" w:lineRule="auto"/>
              <w:jc w:val="left"/>
              <w:rPr>
                <w:rFonts w:ascii="宋体" w:hAnsi="宋体" w:cs="宋体"/>
                <w:sz w:val="24"/>
                <w:lang w:val="zh-CN"/>
              </w:rPr>
            </w:pPr>
            <w:r>
              <w:rPr>
                <w:rFonts w:ascii="宋体" w:hAnsi="宋体" w:cs="宋体" w:hint="eastAsia"/>
                <w:sz w:val="24"/>
                <w:lang w:val="zh-CN"/>
              </w:rPr>
              <w:t>序号</w:t>
            </w:r>
          </w:p>
        </w:tc>
        <w:tc>
          <w:tcPr>
            <w:tcW w:w="2009" w:type="dxa"/>
            <w:tcBorders>
              <w:top w:val="single" w:sz="8" w:space="0" w:color="auto"/>
              <w:left w:val="single" w:sz="4" w:space="0" w:color="auto"/>
              <w:bottom w:val="single" w:sz="4" w:space="0" w:color="auto"/>
              <w:right w:val="single" w:sz="4" w:space="0" w:color="auto"/>
            </w:tcBorders>
            <w:vAlign w:val="center"/>
          </w:tcPr>
          <w:p w:rsidR="001B695D" w:rsidRDefault="002555EE">
            <w:pPr>
              <w:spacing w:line="360" w:lineRule="auto"/>
              <w:jc w:val="left"/>
              <w:rPr>
                <w:rFonts w:ascii="宋体" w:hAnsi="宋体" w:cs="宋体"/>
                <w:sz w:val="24"/>
                <w:lang w:val="zh-CN"/>
              </w:rPr>
            </w:pPr>
            <w:r>
              <w:rPr>
                <w:rFonts w:ascii="宋体" w:hAnsi="宋体" w:cs="宋体" w:hint="eastAsia"/>
                <w:sz w:val="24"/>
                <w:lang w:val="zh-CN"/>
              </w:rPr>
              <w:t>评审因素</w:t>
            </w:r>
          </w:p>
        </w:tc>
        <w:tc>
          <w:tcPr>
            <w:tcW w:w="5984" w:type="dxa"/>
            <w:tcBorders>
              <w:top w:val="single" w:sz="8" w:space="0" w:color="auto"/>
              <w:left w:val="single" w:sz="4" w:space="0" w:color="auto"/>
              <w:bottom w:val="single" w:sz="4" w:space="0" w:color="auto"/>
              <w:right w:val="single" w:sz="4" w:space="0" w:color="auto"/>
            </w:tcBorders>
            <w:vAlign w:val="center"/>
          </w:tcPr>
          <w:p w:rsidR="001B695D" w:rsidRDefault="002555EE">
            <w:pPr>
              <w:spacing w:line="360" w:lineRule="auto"/>
              <w:jc w:val="left"/>
              <w:rPr>
                <w:rFonts w:ascii="宋体" w:hAnsi="宋体" w:cs="宋体"/>
                <w:sz w:val="24"/>
                <w:lang w:val="zh-CN"/>
              </w:rPr>
            </w:pPr>
            <w:r>
              <w:rPr>
                <w:rFonts w:ascii="宋体" w:hAnsi="宋体" w:cs="宋体" w:hint="eastAsia"/>
                <w:sz w:val="24"/>
                <w:lang w:val="zh-CN"/>
              </w:rPr>
              <w:t>评分标准</w:t>
            </w:r>
          </w:p>
        </w:tc>
        <w:tc>
          <w:tcPr>
            <w:tcW w:w="632" w:type="dxa"/>
            <w:tcBorders>
              <w:top w:val="single" w:sz="8" w:space="0" w:color="auto"/>
              <w:left w:val="single" w:sz="4" w:space="0" w:color="auto"/>
              <w:bottom w:val="single" w:sz="4" w:space="0" w:color="auto"/>
              <w:right w:val="single" w:sz="8" w:space="0" w:color="auto"/>
            </w:tcBorders>
            <w:vAlign w:val="center"/>
          </w:tcPr>
          <w:p w:rsidR="001B695D" w:rsidRDefault="002555EE">
            <w:pPr>
              <w:spacing w:line="360" w:lineRule="auto"/>
              <w:jc w:val="left"/>
              <w:rPr>
                <w:rFonts w:ascii="宋体" w:hAnsi="宋体" w:cs="宋体"/>
                <w:sz w:val="24"/>
                <w:lang w:val="zh-CN"/>
              </w:rPr>
            </w:pPr>
            <w:r>
              <w:rPr>
                <w:rFonts w:ascii="宋体" w:hAnsi="宋体" w:cs="宋体" w:hint="eastAsia"/>
                <w:sz w:val="24"/>
                <w:lang w:val="zh-CN"/>
              </w:rPr>
              <w:t>分值</w:t>
            </w:r>
          </w:p>
        </w:tc>
      </w:tr>
      <w:tr w:rsidR="001B695D">
        <w:trPr>
          <w:trHeight w:val="482"/>
        </w:trPr>
        <w:tc>
          <w:tcPr>
            <w:tcW w:w="9855" w:type="dxa"/>
            <w:gridSpan w:val="4"/>
            <w:tcBorders>
              <w:top w:val="single" w:sz="4" w:space="0" w:color="auto"/>
              <w:left w:val="single" w:sz="8" w:space="0" w:color="auto"/>
              <w:bottom w:val="single" w:sz="4" w:space="0" w:color="auto"/>
              <w:right w:val="single" w:sz="8" w:space="0" w:color="auto"/>
            </w:tcBorders>
            <w:vAlign w:val="center"/>
          </w:tcPr>
          <w:p w:rsidR="001B695D" w:rsidRDefault="002555EE">
            <w:pPr>
              <w:spacing w:line="360" w:lineRule="auto"/>
              <w:jc w:val="left"/>
              <w:rPr>
                <w:rFonts w:ascii="宋体" w:hAnsi="宋体" w:cs="宋体"/>
                <w:sz w:val="24"/>
              </w:rPr>
            </w:pPr>
            <w:r>
              <w:rPr>
                <w:rFonts w:ascii="宋体" w:hAnsi="宋体" w:cs="宋体" w:hint="eastAsia"/>
                <w:sz w:val="24"/>
                <w:lang w:val="zh-CN"/>
              </w:rPr>
              <w:t>一、价格评分</w:t>
            </w:r>
            <w:r>
              <w:rPr>
                <w:rFonts w:ascii="宋体" w:hAnsi="宋体" w:cs="宋体" w:hint="eastAsia"/>
                <w:sz w:val="24"/>
              </w:rPr>
              <w:t>30</w:t>
            </w:r>
            <w:r>
              <w:rPr>
                <w:rFonts w:ascii="宋体" w:hAnsi="宋体" w:cs="宋体" w:hint="eastAsia"/>
                <w:sz w:val="24"/>
                <w:lang w:val="zh-CN"/>
              </w:rPr>
              <w:t>分</w:t>
            </w:r>
          </w:p>
        </w:tc>
      </w:tr>
      <w:tr w:rsidR="001B695D">
        <w:trPr>
          <w:trHeight w:val="567"/>
        </w:trPr>
        <w:tc>
          <w:tcPr>
            <w:tcW w:w="1230" w:type="dxa"/>
            <w:tcBorders>
              <w:top w:val="single" w:sz="4" w:space="0" w:color="auto"/>
              <w:left w:val="single" w:sz="8" w:space="0" w:color="auto"/>
              <w:bottom w:val="single" w:sz="4" w:space="0" w:color="auto"/>
              <w:right w:val="single" w:sz="4" w:space="0" w:color="auto"/>
            </w:tcBorders>
            <w:vAlign w:val="center"/>
          </w:tcPr>
          <w:p w:rsidR="001B695D" w:rsidRDefault="002555EE">
            <w:pPr>
              <w:spacing w:line="360" w:lineRule="auto"/>
              <w:jc w:val="left"/>
              <w:rPr>
                <w:rFonts w:ascii="宋体" w:hAnsi="宋体" w:cs="宋体"/>
                <w:sz w:val="24"/>
              </w:rPr>
            </w:pPr>
            <w:r>
              <w:rPr>
                <w:rFonts w:ascii="宋体" w:hAnsi="宋体" w:cs="宋体" w:hint="eastAsia"/>
                <w:sz w:val="24"/>
              </w:rPr>
              <w:t>1</w:t>
            </w:r>
          </w:p>
        </w:tc>
        <w:tc>
          <w:tcPr>
            <w:tcW w:w="2009" w:type="dxa"/>
            <w:tcBorders>
              <w:top w:val="single" w:sz="4" w:space="0" w:color="auto"/>
              <w:left w:val="single" w:sz="4" w:space="0" w:color="auto"/>
              <w:bottom w:val="single" w:sz="4" w:space="0" w:color="auto"/>
              <w:right w:val="single" w:sz="4" w:space="0" w:color="auto"/>
            </w:tcBorders>
            <w:vAlign w:val="center"/>
          </w:tcPr>
          <w:p w:rsidR="001B695D" w:rsidRDefault="002555EE">
            <w:pPr>
              <w:spacing w:line="360" w:lineRule="auto"/>
              <w:jc w:val="left"/>
              <w:rPr>
                <w:rFonts w:ascii="宋体" w:hAnsi="宋体" w:cs="宋体"/>
                <w:sz w:val="24"/>
              </w:rPr>
            </w:pPr>
            <w:r>
              <w:rPr>
                <w:rFonts w:ascii="宋体" w:hAnsi="宋体" w:cs="宋体" w:hint="eastAsia"/>
                <w:sz w:val="24"/>
                <w:lang w:val="zh-CN"/>
              </w:rPr>
              <w:t>报价</w:t>
            </w:r>
          </w:p>
        </w:tc>
        <w:tc>
          <w:tcPr>
            <w:tcW w:w="5984" w:type="dxa"/>
            <w:tcBorders>
              <w:top w:val="single" w:sz="4" w:space="0" w:color="auto"/>
              <w:left w:val="single" w:sz="4" w:space="0" w:color="auto"/>
              <w:bottom w:val="single" w:sz="4" w:space="0" w:color="auto"/>
              <w:right w:val="single" w:sz="4" w:space="0" w:color="auto"/>
            </w:tcBorders>
            <w:vAlign w:val="center"/>
          </w:tcPr>
          <w:p w:rsidR="001B695D" w:rsidRDefault="002555EE">
            <w:pPr>
              <w:spacing w:line="360" w:lineRule="auto"/>
              <w:jc w:val="left"/>
              <w:rPr>
                <w:rFonts w:ascii="宋体" w:hAnsi="宋体" w:cs="宋体"/>
                <w:sz w:val="24"/>
              </w:rPr>
            </w:pPr>
            <w:r>
              <w:rPr>
                <w:rFonts w:ascii="宋体" w:hAnsi="宋体" w:cs="宋体" w:hint="eastAsia"/>
                <w:sz w:val="24"/>
              </w:rPr>
              <w:t>综合评分法中的价格分统一采用低价优先法计算，即满足招标文件初步评审要求且最后报价最低的投标单位的价格为评标基准价，其价格分为满分。</w:t>
            </w:r>
          </w:p>
          <w:p w:rsidR="001B695D" w:rsidRDefault="002555EE">
            <w:pPr>
              <w:spacing w:line="360" w:lineRule="auto"/>
              <w:jc w:val="left"/>
              <w:rPr>
                <w:rFonts w:ascii="宋体" w:hAnsi="宋体" w:cs="宋体"/>
                <w:sz w:val="24"/>
              </w:rPr>
            </w:pPr>
            <w:r>
              <w:rPr>
                <w:rFonts w:ascii="宋体" w:hAnsi="宋体" w:cs="宋体" w:hint="eastAsia"/>
                <w:sz w:val="24"/>
              </w:rPr>
              <w:t>报价得分计算：以满足招标文件要求且最低的报价为评标基准价，其报价得分为满分30分。其他投标单位报价得分计算公式：报价得分=（基准价/报价）×30</w:t>
            </w:r>
          </w:p>
        </w:tc>
        <w:tc>
          <w:tcPr>
            <w:tcW w:w="632" w:type="dxa"/>
            <w:tcBorders>
              <w:top w:val="single" w:sz="4" w:space="0" w:color="auto"/>
              <w:left w:val="single" w:sz="4" w:space="0" w:color="auto"/>
              <w:bottom w:val="single" w:sz="4" w:space="0" w:color="auto"/>
              <w:right w:val="single" w:sz="8" w:space="0" w:color="auto"/>
            </w:tcBorders>
            <w:vAlign w:val="center"/>
          </w:tcPr>
          <w:p w:rsidR="001B695D" w:rsidRDefault="002555EE">
            <w:pPr>
              <w:spacing w:line="360" w:lineRule="auto"/>
              <w:jc w:val="left"/>
              <w:rPr>
                <w:rFonts w:ascii="宋体" w:hAnsi="宋体" w:cs="宋体"/>
                <w:sz w:val="24"/>
              </w:rPr>
            </w:pPr>
            <w:r>
              <w:rPr>
                <w:rFonts w:ascii="宋体" w:hAnsi="宋体" w:cs="宋体" w:hint="eastAsia"/>
                <w:sz w:val="24"/>
              </w:rPr>
              <w:t>30</w:t>
            </w:r>
          </w:p>
        </w:tc>
      </w:tr>
      <w:tr w:rsidR="001B695D">
        <w:tblPrEx>
          <w:tblBorders>
            <w:top w:val="single" w:sz="4" w:space="0" w:color="auto"/>
            <w:left w:val="single" w:sz="4" w:space="0" w:color="auto"/>
            <w:bottom w:val="single" w:sz="4" w:space="0" w:color="auto"/>
            <w:right w:val="single" w:sz="4" w:space="0" w:color="auto"/>
          </w:tblBorders>
        </w:tblPrEx>
        <w:trPr>
          <w:trHeight w:val="342"/>
        </w:trPr>
        <w:tc>
          <w:tcPr>
            <w:tcW w:w="9855" w:type="dxa"/>
            <w:gridSpan w:val="4"/>
            <w:vAlign w:val="center"/>
          </w:tcPr>
          <w:p w:rsidR="001B695D" w:rsidRDefault="002555EE">
            <w:pPr>
              <w:spacing w:line="360" w:lineRule="auto"/>
              <w:jc w:val="left"/>
              <w:rPr>
                <w:rFonts w:ascii="宋体" w:hAnsi="宋体" w:cs="宋体"/>
                <w:sz w:val="24"/>
              </w:rPr>
            </w:pPr>
            <w:r>
              <w:rPr>
                <w:rFonts w:ascii="宋体" w:hAnsi="宋体" w:cs="宋体" w:hint="eastAsia"/>
                <w:sz w:val="24"/>
              </w:rPr>
              <w:t>二、技术部分40分</w:t>
            </w:r>
          </w:p>
        </w:tc>
      </w:tr>
      <w:tr w:rsidR="001B695D">
        <w:tblPrEx>
          <w:tblBorders>
            <w:top w:val="single" w:sz="4" w:space="0" w:color="auto"/>
            <w:left w:val="single" w:sz="4" w:space="0" w:color="auto"/>
            <w:bottom w:val="single" w:sz="4" w:space="0" w:color="auto"/>
            <w:right w:val="single" w:sz="4" w:space="0" w:color="auto"/>
          </w:tblBorders>
        </w:tblPrEx>
        <w:trPr>
          <w:trHeight w:val="454"/>
        </w:trPr>
        <w:tc>
          <w:tcPr>
            <w:tcW w:w="1230" w:type="dxa"/>
            <w:vMerge w:val="restart"/>
            <w:vAlign w:val="center"/>
          </w:tcPr>
          <w:p w:rsidR="001B695D" w:rsidRDefault="002555EE">
            <w:pPr>
              <w:spacing w:line="360" w:lineRule="auto"/>
              <w:jc w:val="center"/>
              <w:rPr>
                <w:rFonts w:ascii="宋体" w:hAnsi="宋体" w:cs="宋体"/>
                <w:sz w:val="24"/>
              </w:rPr>
            </w:pPr>
            <w:r>
              <w:rPr>
                <w:rFonts w:ascii="宋体" w:hAnsi="宋体" w:cs="宋体" w:hint="eastAsia"/>
                <w:sz w:val="24"/>
              </w:rPr>
              <w:t>技术部分（40分）</w:t>
            </w:r>
          </w:p>
        </w:tc>
        <w:tc>
          <w:tcPr>
            <w:tcW w:w="7993" w:type="dxa"/>
            <w:gridSpan w:val="2"/>
            <w:shd w:val="clear" w:color="auto" w:fill="auto"/>
            <w:vAlign w:val="center"/>
          </w:tcPr>
          <w:p w:rsidR="001B695D" w:rsidRDefault="002555EE">
            <w:pPr>
              <w:spacing w:line="360" w:lineRule="auto"/>
              <w:jc w:val="left"/>
              <w:rPr>
                <w:rFonts w:ascii="宋体" w:hAnsi="宋体" w:cs="宋体"/>
                <w:sz w:val="24"/>
              </w:rPr>
            </w:pPr>
            <w:r>
              <w:rPr>
                <w:rFonts w:ascii="宋体" w:hAnsi="宋体" w:cs="宋体" w:hint="eastAsia"/>
                <w:sz w:val="24"/>
              </w:rPr>
              <w:t>投标产品核心交换机2：（1）支持扩展不管用户身处何地、使用哪个IP地址，都可以保证该用户获得相同的网络访问策略和设备支持扩展作为策略联动认证控制设备，实现在网关设备上统一管理用户的访问策略并且在网关设备和认证接入设备执行用户的访问策略。（提供第三方测试报告证明并加盖</w:t>
            </w:r>
            <w:r>
              <w:rPr>
                <w:rFonts w:ascii="宋体" w:hAnsi="宋体" w:cs="宋体" w:hint="eastAsia"/>
                <w:sz w:val="24"/>
                <w:lang w:val="zh-CN"/>
              </w:rPr>
              <w:t>供应商</w:t>
            </w:r>
            <w:r>
              <w:rPr>
                <w:rFonts w:ascii="宋体" w:hAnsi="宋体" w:cs="宋体" w:hint="eastAsia"/>
                <w:sz w:val="24"/>
              </w:rPr>
              <w:t>公章）</w:t>
            </w:r>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3</w:t>
            </w:r>
          </w:p>
        </w:tc>
      </w:tr>
      <w:tr w:rsidR="001B695D">
        <w:tblPrEx>
          <w:tblBorders>
            <w:top w:val="single" w:sz="4" w:space="0" w:color="auto"/>
            <w:left w:val="single" w:sz="4" w:space="0" w:color="auto"/>
            <w:bottom w:val="single" w:sz="4" w:space="0" w:color="auto"/>
            <w:right w:val="single" w:sz="4" w:space="0" w:color="auto"/>
          </w:tblBorders>
        </w:tblPrEx>
        <w:trPr>
          <w:trHeight w:val="454"/>
        </w:trPr>
        <w:tc>
          <w:tcPr>
            <w:tcW w:w="1230" w:type="dxa"/>
            <w:vMerge/>
            <w:vAlign w:val="center"/>
          </w:tcPr>
          <w:p w:rsidR="001B695D" w:rsidRDefault="001B695D">
            <w:pPr>
              <w:spacing w:line="360" w:lineRule="auto"/>
              <w:jc w:val="left"/>
              <w:rPr>
                <w:rFonts w:ascii="宋体" w:hAnsi="宋体" w:cs="宋体"/>
                <w:sz w:val="24"/>
              </w:rPr>
            </w:pPr>
          </w:p>
        </w:tc>
        <w:tc>
          <w:tcPr>
            <w:tcW w:w="7993" w:type="dxa"/>
            <w:gridSpan w:val="2"/>
            <w:shd w:val="clear" w:color="auto" w:fill="auto"/>
            <w:vAlign w:val="center"/>
          </w:tcPr>
          <w:p w:rsidR="001B695D" w:rsidRDefault="002555EE">
            <w:pPr>
              <w:spacing w:line="360" w:lineRule="auto"/>
              <w:jc w:val="left"/>
              <w:rPr>
                <w:rFonts w:ascii="宋体" w:hAnsi="宋体" w:cs="宋体"/>
                <w:sz w:val="24"/>
              </w:rPr>
            </w:pPr>
            <w:bookmarkStart w:id="88" w:name="OLE_LINK10"/>
            <w:bookmarkStart w:id="89" w:name="OLE_LINK11"/>
            <w:r>
              <w:rPr>
                <w:rFonts w:ascii="宋体" w:hAnsi="宋体" w:cs="宋体" w:hint="eastAsia"/>
                <w:sz w:val="24"/>
              </w:rPr>
              <w:t>投标产品核心交换机2：（2）</w:t>
            </w:r>
            <w:bookmarkEnd w:id="88"/>
            <w:bookmarkEnd w:id="89"/>
            <w:r>
              <w:rPr>
                <w:rFonts w:ascii="宋体" w:hAnsi="宋体" w:cs="宋体" w:hint="eastAsia"/>
                <w:sz w:val="24"/>
              </w:rPr>
              <w:t>支持扩展可直接对IP网络中各个网络节点上指定的业务报文进行实时监控和可扩展通过直接对业务报文进行标记的方法，实现对网络和设备的丢包情况进行统计。（提供第三方测试报告证明并加盖</w:t>
            </w:r>
            <w:r>
              <w:rPr>
                <w:rFonts w:ascii="宋体" w:hAnsi="宋体" w:cs="宋体" w:hint="eastAsia"/>
                <w:sz w:val="24"/>
                <w:lang w:val="zh-CN"/>
              </w:rPr>
              <w:t>供应商</w:t>
            </w:r>
            <w:r>
              <w:rPr>
                <w:rFonts w:ascii="宋体" w:hAnsi="宋体" w:cs="宋体" w:hint="eastAsia"/>
                <w:sz w:val="24"/>
              </w:rPr>
              <w:t>公章）</w:t>
            </w:r>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2</w:t>
            </w:r>
          </w:p>
        </w:tc>
      </w:tr>
      <w:tr w:rsidR="001B695D">
        <w:tblPrEx>
          <w:tblBorders>
            <w:top w:val="single" w:sz="4" w:space="0" w:color="auto"/>
            <w:left w:val="single" w:sz="4" w:space="0" w:color="auto"/>
            <w:bottom w:val="single" w:sz="4" w:space="0" w:color="auto"/>
            <w:right w:val="single" w:sz="4" w:space="0" w:color="auto"/>
          </w:tblBorders>
        </w:tblPrEx>
        <w:trPr>
          <w:trHeight w:val="454"/>
        </w:trPr>
        <w:tc>
          <w:tcPr>
            <w:tcW w:w="1230" w:type="dxa"/>
            <w:vMerge/>
            <w:vAlign w:val="center"/>
          </w:tcPr>
          <w:p w:rsidR="001B695D" w:rsidRDefault="001B695D">
            <w:pPr>
              <w:spacing w:line="360" w:lineRule="auto"/>
              <w:jc w:val="left"/>
              <w:rPr>
                <w:rFonts w:ascii="宋体" w:hAnsi="宋体" w:cs="宋体"/>
                <w:sz w:val="24"/>
              </w:rPr>
            </w:pPr>
          </w:p>
        </w:tc>
        <w:tc>
          <w:tcPr>
            <w:tcW w:w="7993" w:type="dxa"/>
            <w:gridSpan w:val="2"/>
            <w:shd w:val="clear" w:color="auto" w:fill="auto"/>
            <w:vAlign w:val="center"/>
          </w:tcPr>
          <w:p w:rsidR="001B695D" w:rsidRDefault="002555EE">
            <w:pPr>
              <w:spacing w:line="360" w:lineRule="auto"/>
              <w:jc w:val="left"/>
              <w:rPr>
                <w:rFonts w:ascii="宋体" w:hAnsi="宋体" w:cs="宋体"/>
                <w:color w:val="000000"/>
                <w:sz w:val="24"/>
              </w:rPr>
            </w:pPr>
            <w:bookmarkStart w:id="90" w:name="OLE_LINK12"/>
            <w:bookmarkStart w:id="91" w:name="OLE_LINK13"/>
            <w:r>
              <w:rPr>
                <w:rFonts w:ascii="宋体" w:hAnsi="宋体" w:cs="宋体" w:hint="eastAsia"/>
                <w:color w:val="000000"/>
                <w:sz w:val="24"/>
              </w:rPr>
              <w:t>投标</w:t>
            </w:r>
            <w:r>
              <w:rPr>
                <w:rFonts w:ascii="宋体" w:hAnsi="宋体" w:cs="宋体" w:hint="eastAsia"/>
                <w:sz w:val="24"/>
              </w:rPr>
              <w:t>产品防火墙1：</w:t>
            </w:r>
            <w:bookmarkStart w:id="92" w:name="OLE_LINK14"/>
            <w:bookmarkStart w:id="93" w:name="OLE_LINK15"/>
            <w:bookmarkEnd w:id="90"/>
            <w:bookmarkEnd w:id="91"/>
            <w:r>
              <w:rPr>
                <w:rFonts w:ascii="宋体" w:hAnsi="宋体" w:cs="宋体" w:hint="eastAsia"/>
                <w:sz w:val="24"/>
              </w:rPr>
              <w:t>（1）设备支持流探针功能（限定采集范围）（提供第三方测试报告证明并加盖</w:t>
            </w:r>
            <w:r>
              <w:rPr>
                <w:rFonts w:ascii="宋体" w:hAnsi="宋体" w:cs="宋体" w:hint="eastAsia"/>
                <w:sz w:val="24"/>
                <w:lang w:val="zh-CN"/>
              </w:rPr>
              <w:t>供应商</w:t>
            </w:r>
            <w:r>
              <w:rPr>
                <w:rFonts w:ascii="宋体" w:hAnsi="宋体" w:cs="宋体" w:hint="eastAsia"/>
                <w:sz w:val="24"/>
              </w:rPr>
              <w:t>公章</w:t>
            </w:r>
            <w:r>
              <w:rPr>
                <w:rFonts w:ascii="宋体" w:hAnsi="宋体" w:cs="宋体" w:hint="eastAsia"/>
                <w:color w:val="000000"/>
                <w:sz w:val="24"/>
              </w:rPr>
              <w:t>）</w:t>
            </w:r>
            <w:bookmarkEnd w:id="92"/>
            <w:bookmarkEnd w:id="93"/>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2</w:t>
            </w:r>
          </w:p>
        </w:tc>
      </w:tr>
      <w:tr w:rsidR="001B695D">
        <w:tblPrEx>
          <w:tblBorders>
            <w:top w:val="single" w:sz="4" w:space="0" w:color="auto"/>
            <w:left w:val="single" w:sz="4" w:space="0" w:color="auto"/>
            <w:bottom w:val="single" w:sz="4" w:space="0" w:color="auto"/>
            <w:right w:val="single" w:sz="4" w:space="0" w:color="auto"/>
          </w:tblBorders>
        </w:tblPrEx>
        <w:trPr>
          <w:trHeight w:val="454"/>
        </w:trPr>
        <w:tc>
          <w:tcPr>
            <w:tcW w:w="1230" w:type="dxa"/>
            <w:vMerge/>
            <w:vAlign w:val="center"/>
          </w:tcPr>
          <w:p w:rsidR="001B695D" w:rsidRDefault="001B695D">
            <w:pPr>
              <w:spacing w:line="360" w:lineRule="auto"/>
              <w:jc w:val="left"/>
              <w:rPr>
                <w:rFonts w:ascii="宋体" w:hAnsi="宋体" w:cs="宋体"/>
                <w:sz w:val="24"/>
              </w:rPr>
            </w:pPr>
          </w:p>
        </w:tc>
        <w:tc>
          <w:tcPr>
            <w:tcW w:w="7993" w:type="dxa"/>
            <w:gridSpan w:val="2"/>
            <w:shd w:val="clear" w:color="auto" w:fill="auto"/>
            <w:vAlign w:val="center"/>
          </w:tcPr>
          <w:p w:rsidR="001B695D" w:rsidRDefault="002555EE">
            <w:pPr>
              <w:spacing w:line="360" w:lineRule="auto"/>
              <w:jc w:val="left"/>
              <w:rPr>
                <w:rFonts w:ascii="宋体" w:hAnsi="宋体" w:cs="宋体"/>
                <w:color w:val="000000"/>
                <w:sz w:val="24"/>
              </w:rPr>
            </w:pPr>
            <w:r>
              <w:rPr>
                <w:rFonts w:ascii="宋体" w:hAnsi="宋体" w:cs="宋体" w:hint="eastAsia"/>
                <w:color w:val="000000"/>
                <w:sz w:val="24"/>
              </w:rPr>
              <w:t>投标产品核心交换机1：（1）支持1个按钮（PNP）,长按（6s以上）：恢复出厂配置并复位设备,短按：复位设备（提供产品厂商官网上相关规格描述截图与网址链接或产品彩页并加盖</w:t>
            </w:r>
            <w:r>
              <w:rPr>
                <w:rFonts w:ascii="宋体" w:hAnsi="宋体" w:cs="宋体" w:hint="eastAsia"/>
                <w:color w:val="000000"/>
                <w:sz w:val="24"/>
                <w:lang w:val="zh-CN"/>
              </w:rPr>
              <w:t>供应商</w:t>
            </w:r>
            <w:r>
              <w:rPr>
                <w:rFonts w:ascii="宋体" w:hAnsi="宋体" w:cs="宋体" w:hint="eastAsia"/>
                <w:color w:val="000000"/>
                <w:sz w:val="24"/>
              </w:rPr>
              <w:t>公章）</w:t>
            </w:r>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2</w:t>
            </w:r>
          </w:p>
        </w:tc>
      </w:tr>
      <w:tr w:rsidR="001B695D">
        <w:tblPrEx>
          <w:tblBorders>
            <w:top w:val="single" w:sz="4" w:space="0" w:color="auto"/>
            <w:left w:val="single" w:sz="4" w:space="0" w:color="auto"/>
            <w:bottom w:val="single" w:sz="4" w:space="0" w:color="auto"/>
            <w:right w:val="single" w:sz="4" w:space="0" w:color="auto"/>
          </w:tblBorders>
        </w:tblPrEx>
        <w:trPr>
          <w:trHeight w:val="454"/>
        </w:trPr>
        <w:tc>
          <w:tcPr>
            <w:tcW w:w="1230" w:type="dxa"/>
            <w:vMerge/>
            <w:vAlign w:val="center"/>
          </w:tcPr>
          <w:p w:rsidR="001B695D" w:rsidRDefault="001B695D">
            <w:pPr>
              <w:spacing w:line="360" w:lineRule="auto"/>
              <w:jc w:val="left"/>
              <w:rPr>
                <w:rFonts w:ascii="宋体" w:hAnsi="宋体" w:cs="宋体"/>
                <w:sz w:val="24"/>
              </w:rPr>
            </w:pPr>
          </w:p>
        </w:tc>
        <w:tc>
          <w:tcPr>
            <w:tcW w:w="7993" w:type="dxa"/>
            <w:gridSpan w:val="2"/>
            <w:shd w:val="clear" w:color="auto" w:fill="auto"/>
            <w:vAlign w:val="center"/>
          </w:tcPr>
          <w:p w:rsidR="001B695D" w:rsidRDefault="002555EE">
            <w:pPr>
              <w:spacing w:line="360" w:lineRule="auto"/>
              <w:jc w:val="left"/>
              <w:rPr>
                <w:rFonts w:ascii="宋体" w:hAnsi="宋体" w:cs="宋体"/>
                <w:color w:val="000000"/>
                <w:sz w:val="24"/>
              </w:rPr>
            </w:pPr>
            <w:r>
              <w:rPr>
                <w:rFonts w:ascii="宋体" w:hAnsi="宋体" w:cs="宋体" w:hint="eastAsia"/>
                <w:color w:val="000000"/>
                <w:sz w:val="24"/>
              </w:rPr>
              <w:t>投标产品核心交换机1：（2）支持ID指示灯，用于现场定位，运维人员远程管理ID灯开启和关闭（提供产品厂商官网上相关规格描述截图与网址链接或产品彩页并加盖</w:t>
            </w:r>
            <w:r>
              <w:rPr>
                <w:rFonts w:ascii="宋体" w:hAnsi="宋体" w:cs="宋体" w:hint="eastAsia"/>
                <w:sz w:val="24"/>
                <w:lang w:val="zh-CN"/>
              </w:rPr>
              <w:t>供应商</w:t>
            </w:r>
            <w:r>
              <w:rPr>
                <w:rFonts w:ascii="宋体" w:hAnsi="宋体" w:cs="宋体" w:hint="eastAsia"/>
                <w:color w:val="000000"/>
                <w:sz w:val="24"/>
              </w:rPr>
              <w:t>公章）</w:t>
            </w:r>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2</w:t>
            </w:r>
          </w:p>
        </w:tc>
      </w:tr>
      <w:tr w:rsidR="001B695D">
        <w:tblPrEx>
          <w:tblBorders>
            <w:top w:val="single" w:sz="4" w:space="0" w:color="auto"/>
            <w:left w:val="single" w:sz="4" w:space="0" w:color="auto"/>
            <w:bottom w:val="single" w:sz="4" w:space="0" w:color="auto"/>
            <w:right w:val="single" w:sz="4" w:space="0" w:color="auto"/>
          </w:tblBorders>
        </w:tblPrEx>
        <w:trPr>
          <w:trHeight w:val="454"/>
        </w:trPr>
        <w:tc>
          <w:tcPr>
            <w:tcW w:w="1230" w:type="dxa"/>
            <w:vMerge/>
            <w:vAlign w:val="center"/>
          </w:tcPr>
          <w:p w:rsidR="001B695D" w:rsidRDefault="001B695D">
            <w:pPr>
              <w:spacing w:line="360" w:lineRule="auto"/>
              <w:jc w:val="left"/>
              <w:rPr>
                <w:rFonts w:ascii="宋体" w:hAnsi="宋体" w:cs="宋体"/>
                <w:sz w:val="24"/>
              </w:rPr>
            </w:pPr>
          </w:p>
        </w:tc>
        <w:tc>
          <w:tcPr>
            <w:tcW w:w="7993" w:type="dxa"/>
            <w:gridSpan w:val="2"/>
            <w:shd w:val="clear" w:color="auto" w:fill="auto"/>
            <w:vAlign w:val="center"/>
          </w:tcPr>
          <w:p w:rsidR="001B695D" w:rsidRDefault="002555EE">
            <w:pPr>
              <w:spacing w:line="360" w:lineRule="auto"/>
              <w:jc w:val="left"/>
              <w:rPr>
                <w:rFonts w:ascii="宋体" w:hAnsi="宋体" w:cs="宋体"/>
                <w:color w:val="000000"/>
                <w:sz w:val="24"/>
              </w:rPr>
            </w:pPr>
            <w:r>
              <w:rPr>
                <w:rFonts w:ascii="宋体" w:hAnsi="宋体" w:cs="宋体" w:hint="eastAsia"/>
                <w:color w:val="000000"/>
                <w:sz w:val="24"/>
              </w:rPr>
              <w:t>投标产品光线路终端1-6 设备支持WIFI管理、漫游管理、射频调优、ONT（FIT AP）管理（提供产品厂商官网上相关规格描述截图与网址链接或产品彩页并加盖</w:t>
            </w:r>
            <w:r>
              <w:rPr>
                <w:rFonts w:ascii="宋体" w:hAnsi="宋体" w:cs="宋体" w:hint="eastAsia"/>
                <w:sz w:val="24"/>
                <w:lang w:val="zh-CN"/>
              </w:rPr>
              <w:t>供应商</w:t>
            </w:r>
            <w:r>
              <w:rPr>
                <w:rFonts w:ascii="宋体" w:hAnsi="宋体" w:cs="宋体" w:hint="eastAsia"/>
                <w:color w:val="000000"/>
                <w:sz w:val="24"/>
              </w:rPr>
              <w:t>公章）</w:t>
            </w:r>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3</w:t>
            </w:r>
          </w:p>
        </w:tc>
      </w:tr>
      <w:tr w:rsidR="001B695D">
        <w:tblPrEx>
          <w:tblBorders>
            <w:top w:val="single" w:sz="4" w:space="0" w:color="auto"/>
            <w:left w:val="single" w:sz="4" w:space="0" w:color="auto"/>
            <w:bottom w:val="single" w:sz="4" w:space="0" w:color="auto"/>
            <w:right w:val="single" w:sz="4" w:space="0" w:color="auto"/>
          </w:tblBorders>
        </w:tblPrEx>
        <w:trPr>
          <w:trHeight w:val="454"/>
        </w:trPr>
        <w:tc>
          <w:tcPr>
            <w:tcW w:w="1230" w:type="dxa"/>
            <w:vMerge/>
            <w:vAlign w:val="center"/>
          </w:tcPr>
          <w:p w:rsidR="001B695D" w:rsidRDefault="001B695D">
            <w:pPr>
              <w:spacing w:line="360" w:lineRule="auto"/>
              <w:jc w:val="left"/>
              <w:rPr>
                <w:rFonts w:ascii="宋体" w:hAnsi="宋体" w:cs="宋体"/>
                <w:sz w:val="24"/>
              </w:rPr>
            </w:pPr>
          </w:p>
        </w:tc>
        <w:tc>
          <w:tcPr>
            <w:tcW w:w="7993" w:type="dxa"/>
            <w:gridSpan w:val="2"/>
            <w:shd w:val="clear" w:color="auto" w:fill="auto"/>
            <w:vAlign w:val="center"/>
          </w:tcPr>
          <w:p w:rsidR="001B695D" w:rsidRDefault="002555EE">
            <w:pPr>
              <w:spacing w:line="360" w:lineRule="auto"/>
              <w:jc w:val="left"/>
              <w:rPr>
                <w:rFonts w:ascii="宋体" w:hAnsi="宋体" w:cs="宋体"/>
                <w:color w:val="000000"/>
                <w:sz w:val="24"/>
              </w:rPr>
            </w:pPr>
            <w:r>
              <w:rPr>
                <w:rFonts w:ascii="宋体" w:hAnsi="宋体" w:cs="宋体" w:hint="eastAsia"/>
                <w:color w:val="000000"/>
                <w:sz w:val="24"/>
              </w:rPr>
              <w:t>投标产品光网络单元1支持ONU 支持端口级硬隔离（提供产品厂商官网上相关规格描述截图与网址链接或产品彩页并加盖</w:t>
            </w:r>
            <w:r>
              <w:rPr>
                <w:rFonts w:ascii="宋体" w:hAnsi="宋体" w:cs="宋体" w:hint="eastAsia"/>
                <w:sz w:val="24"/>
                <w:lang w:val="zh-CN"/>
              </w:rPr>
              <w:t>供应商</w:t>
            </w:r>
            <w:r>
              <w:rPr>
                <w:rFonts w:ascii="宋体" w:hAnsi="宋体" w:cs="宋体" w:hint="eastAsia"/>
                <w:color w:val="000000"/>
                <w:sz w:val="24"/>
              </w:rPr>
              <w:t>公章）</w:t>
            </w:r>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2</w:t>
            </w:r>
          </w:p>
        </w:tc>
      </w:tr>
      <w:tr w:rsidR="001B695D">
        <w:tblPrEx>
          <w:tblBorders>
            <w:top w:val="single" w:sz="4" w:space="0" w:color="auto"/>
            <w:left w:val="single" w:sz="4" w:space="0" w:color="auto"/>
            <w:bottom w:val="single" w:sz="4" w:space="0" w:color="auto"/>
            <w:right w:val="single" w:sz="4" w:space="0" w:color="auto"/>
          </w:tblBorders>
        </w:tblPrEx>
        <w:trPr>
          <w:trHeight w:val="454"/>
        </w:trPr>
        <w:tc>
          <w:tcPr>
            <w:tcW w:w="1230" w:type="dxa"/>
            <w:vMerge/>
            <w:vAlign w:val="center"/>
          </w:tcPr>
          <w:p w:rsidR="001B695D" w:rsidRDefault="001B695D">
            <w:pPr>
              <w:spacing w:line="360" w:lineRule="auto"/>
              <w:jc w:val="left"/>
              <w:rPr>
                <w:rFonts w:ascii="宋体" w:hAnsi="宋体" w:cs="宋体"/>
                <w:sz w:val="24"/>
              </w:rPr>
            </w:pPr>
          </w:p>
        </w:tc>
        <w:tc>
          <w:tcPr>
            <w:tcW w:w="7993" w:type="dxa"/>
            <w:gridSpan w:val="2"/>
            <w:shd w:val="clear" w:color="auto" w:fill="auto"/>
            <w:vAlign w:val="center"/>
          </w:tcPr>
          <w:p w:rsidR="001B695D" w:rsidRDefault="002555EE">
            <w:pPr>
              <w:spacing w:line="360" w:lineRule="auto"/>
              <w:jc w:val="left"/>
              <w:rPr>
                <w:rFonts w:ascii="宋体" w:hAnsi="宋体" w:cs="宋体"/>
                <w:color w:val="000000"/>
                <w:sz w:val="24"/>
              </w:rPr>
            </w:pPr>
            <w:r>
              <w:rPr>
                <w:rFonts w:ascii="宋体" w:hAnsi="宋体" w:cs="宋体" w:hint="eastAsia"/>
                <w:color w:val="000000"/>
                <w:sz w:val="24"/>
              </w:rPr>
              <w:t>投标产品网络广播主控软件考试模式：与应急保障主机配合实现双重保障，或通过服务器将预设节目推送到SD卡，实现断网情况下也能本地广播（提供带有该项参数检测的第三方检测报告，扫描件加盖</w:t>
            </w:r>
            <w:r>
              <w:rPr>
                <w:rFonts w:ascii="宋体" w:hAnsi="宋体" w:cs="宋体" w:hint="eastAsia"/>
                <w:sz w:val="24"/>
                <w:lang w:val="zh-CN"/>
              </w:rPr>
              <w:t>供应商</w:t>
            </w:r>
            <w:r>
              <w:rPr>
                <w:rFonts w:ascii="宋体" w:hAnsi="宋体" w:cs="宋体" w:hint="eastAsia"/>
                <w:color w:val="000000"/>
                <w:sz w:val="24"/>
              </w:rPr>
              <w:t>公章）</w:t>
            </w:r>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2</w:t>
            </w:r>
          </w:p>
        </w:tc>
      </w:tr>
      <w:tr w:rsidR="001B695D">
        <w:tblPrEx>
          <w:tblBorders>
            <w:top w:val="single" w:sz="4" w:space="0" w:color="auto"/>
            <w:left w:val="single" w:sz="4" w:space="0" w:color="auto"/>
            <w:bottom w:val="single" w:sz="4" w:space="0" w:color="auto"/>
            <w:right w:val="single" w:sz="4" w:space="0" w:color="auto"/>
          </w:tblBorders>
        </w:tblPrEx>
        <w:trPr>
          <w:trHeight w:val="454"/>
        </w:trPr>
        <w:tc>
          <w:tcPr>
            <w:tcW w:w="1230" w:type="dxa"/>
            <w:vMerge/>
            <w:vAlign w:val="center"/>
          </w:tcPr>
          <w:p w:rsidR="001B695D" w:rsidRDefault="001B695D">
            <w:pPr>
              <w:spacing w:line="360" w:lineRule="auto"/>
              <w:jc w:val="left"/>
              <w:rPr>
                <w:rFonts w:ascii="宋体" w:hAnsi="宋体" w:cs="宋体"/>
                <w:sz w:val="24"/>
              </w:rPr>
            </w:pPr>
          </w:p>
        </w:tc>
        <w:tc>
          <w:tcPr>
            <w:tcW w:w="7993" w:type="dxa"/>
            <w:gridSpan w:val="2"/>
            <w:shd w:val="clear" w:color="auto" w:fill="auto"/>
            <w:vAlign w:val="center"/>
          </w:tcPr>
          <w:p w:rsidR="001B695D" w:rsidRDefault="002555EE">
            <w:pPr>
              <w:spacing w:line="360" w:lineRule="auto"/>
              <w:jc w:val="left"/>
              <w:rPr>
                <w:rFonts w:ascii="宋体" w:hAnsi="宋体" w:cs="宋体"/>
                <w:color w:val="000000"/>
                <w:sz w:val="24"/>
              </w:rPr>
            </w:pPr>
            <w:r>
              <w:rPr>
                <w:rFonts w:ascii="宋体" w:hAnsi="宋体" w:cs="宋体" w:hint="eastAsia"/>
                <w:color w:val="000000"/>
                <w:sz w:val="24"/>
              </w:rPr>
              <w:t>投标产品86寸AI智慧黑板整机支持双路可插拔模块，一个槽位支持OPS模块插拔，另一个槽位支持AI模块插拔。（提供检验检测中心所出具的权威检测报告复印件并加盖</w:t>
            </w:r>
            <w:r>
              <w:rPr>
                <w:rFonts w:ascii="宋体" w:hAnsi="宋体" w:cs="宋体" w:hint="eastAsia"/>
                <w:sz w:val="24"/>
                <w:lang w:val="zh-CN"/>
              </w:rPr>
              <w:t>供应商</w:t>
            </w:r>
            <w:r>
              <w:rPr>
                <w:rFonts w:ascii="宋体" w:hAnsi="宋体" w:cs="宋体" w:hint="eastAsia"/>
                <w:color w:val="000000"/>
                <w:sz w:val="24"/>
              </w:rPr>
              <w:t>公章）</w:t>
            </w:r>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2</w:t>
            </w:r>
          </w:p>
        </w:tc>
      </w:tr>
      <w:tr w:rsidR="001B695D">
        <w:tblPrEx>
          <w:tblBorders>
            <w:top w:val="single" w:sz="4" w:space="0" w:color="auto"/>
            <w:left w:val="single" w:sz="4" w:space="0" w:color="auto"/>
            <w:bottom w:val="single" w:sz="4" w:space="0" w:color="auto"/>
            <w:right w:val="single" w:sz="4" w:space="0" w:color="auto"/>
          </w:tblBorders>
        </w:tblPrEx>
        <w:trPr>
          <w:trHeight w:val="454"/>
        </w:trPr>
        <w:tc>
          <w:tcPr>
            <w:tcW w:w="1230" w:type="dxa"/>
            <w:vMerge/>
            <w:vAlign w:val="center"/>
          </w:tcPr>
          <w:p w:rsidR="001B695D" w:rsidRDefault="001B695D">
            <w:pPr>
              <w:spacing w:line="360" w:lineRule="auto"/>
              <w:jc w:val="left"/>
              <w:rPr>
                <w:rFonts w:ascii="宋体" w:hAnsi="宋体" w:cs="宋体"/>
                <w:sz w:val="24"/>
              </w:rPr>
            </w:pPr>
          </w:p>
        </w:tc>
        <w:tc>
          <w:tcPr>
            <w:tcW w:w="7993" w:type="dxa"/>
            <w:gridSpan w:val="2"/>
            <w:shd w:val="clear" w:color="auto" w:fill="auto"/>
            <w:vAlign w:val="center"/>
          </w:tcPr>
          <w:p w:rsidR="001B695D" w:rsidRDefault="002555EE">
            <w:pPr>
              <w:spacing w:line="360" w:lineRule="auto"/>
              <w:jc w:val="left"/>
              <w:rPr>
                <w:rFonts w:ascii="宋体" w:hAnsi="宋体" w:cs="宋体"/>
                <w:color w:val="000000"/>
                <w:sz w:val="24"/>
              </w:rPr>
            </w:pPr>
            <w:r>
              <w:rPr>
                <w:rFonts w:ascii="宋体" w:hAnsi="宋体" w:cs="宋体" w:hint="eastAsia"/>
                <w:color w:val="000000"/>
                <w:sz w:val="24"/>
              </w:rPr>
              <w:t>投标产品AI算力模块采用双矩形把手设计，两个把手位置分别支持按压式卡锁装置，按压解锁，释放自动卡锁；支持双翼锁紧装置。（提供检验检测中心所出具的权威检测报告复印件并加盖</w:t>
            </w:r>
            <w:r>
              <w:rPr>
                <w:rFonts w:ascii="宋体" w:hAnsi="宋体" w:cs="宋体" w:hint="eastAsia"/>
                <w:sz w:val="24"/>
                <w:lang w:val="zh-CN"/>
              </w:rPr>
              <w:t>供应商</w:t>
            </w:r>
            <w:r>
              <w:rPr>
                <w:rFonts w:ascii="宋体" w:hAnsi="宋体" w:cs="宋体" w:hint="eastAsia"/>
                <w:color w:val="000000"/>
                <w:sz w:val="24"/>
              </w:rPr>
              <w:t>公章）</w:t>
            </w:r>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2</w:t>
            </w:r>
          </w:p>
        </w:tc>
      </w:tr>
      <w:tr w:rsidR="001B695D">
        <w:tblPrEx>
          <w:tblBorders>
            <w:top w:val="single" w:sz="4" w:space="0" w:color="auto"/>
            <w:left w:val="single" w:sz="4" w:space="0" w:color="auto"/>
            <w:bottom w:val="single" w:sz="4" w:space="0" w:color="auto"/>
            <w:right w:val="single" w:sz="4" w:space="0" w:color="auto"/>
          </w:tblBorders>
        </w:tblPrEx>
        <w:trPr>
          <w:trHeight w:val="454"/>
        </w:trPr>
        <w:tc>
          <w:tcPr>
            <w:tcW w:w="1230" w:type="dxa"/>
            <w:vMerge/>
            <w:vAlign w:val="center"/>
          </w:tcPr>
          <w:p w:rsidR="001B695D" w:rsidRDefault="001B695D">
            <w:pPr>
              <w:spacing w:line="360" w:lineRule="auto"/>
              <w:jc w:val="left"/>
              <w:rPr>
                <w:rFonts w:ascii="宋体" w:hAnsi="宋体" w:cs="宋体"/>
                <w:sz w:val="24"/>
              </w:rPr>
            </w:pPr>
          </w:p>
        </w:tc>
        <w:tc>
          <w:tcPr>
            <w:tcW w:w="7993" w:type="dxa"/>
            <w:gridSpan w:val="2"/>
            <w:shd w:val="clear" w:color="auto" w:fill="auto"/>
            <w:vAlign w:val="center"/>
          </w:tcPr>
          <w:p w:rsidR="001B695D" w:rsidRDefault="002555EE">
            <w:pPr>
              <w:spacing w:line="360" w:lineRule="auto"/>
              <w:jc w:val="left"/>
              <w:rPr>
                <w:rFonts w:ascii="宋体" w:hAnsi="宋体" w:cs="宋体"/>
                <w:color w:val="000000"/>
                <w:sz w:val="24"/>
                <w:lang w:val="zh-CN"/>
              </w:rPr>
            </w:pPr>
            <w:bookmarkStart w:id="94" w:name="OLE_LINK16"/>
            <w:bookmarkStart w:id="95" w:name="OLE_LINK17"/>
            <w:r>
              <w:rPr>
                <w:rFonts w:ascii="宋体" w:hAnsi="宋体" w:cs="宋体" w:hint="eastAsia"/>
                <w:color w:val="000000"/>
                <w:sz w:val="24"/>
              </w:rPr>
              <w:t>综合比较各供应商</w:t>
            </w:r>
            <w:r>
              <w:rPr>
                <w:rFonts w:ascii="宋体" w:hAnsi="宋体" w:cs="宋体" w:hint="eastAsia"/>
                <w:color w:val="000000"/>
                <w:sz w:val="24"/>
                <w:lang w:val="zh-CN"/>
              </w:rPr>
              <w:t>提供的项目实施方案，</w:t>
            </w:r>
            <w:r>
              <w:rPr>
                <w:rFonts w:ascii="宋体" w:hAnsi="宋体" w:cs="宋体" w:hint="eastAsia"/>
                <w:sz w:val="24"/>
                <w:lang w:val="zh-CN"/>
              </w:rPr>
              <w:t>方案详细可行，</w:t>
            </w:r>
            <w:r>
              <w:rPr>
                <w:rFonts w:ascii="宋体" w:hAnsi="宋体" w:cs="宋体" w:hint="eastAsia"/>
                <w:color w:val="000000"/>
                <w:sz w:val="24"/>
              </w:rPr>
              <w:t>得</w:t>
            </w:r>
            <w:r>
              <w:rPr>
                <w:rFonts w:ascii="宋体" w:hAnsi="宋体" w:cs="宋体" w:hint="eastAsia"/>
                <w:sz w:val="24"/>
              </w:rPr>
              <w:t>5</w:t>
            </w:r>
            <w:r>
              <w:rPr>
                <w:rFonts w:ascii="宋体" w:hAnsi="宋体" w:cs="宋体" w:hint="eastAsia"/>
                <w:color w:val="000000"/>
                <w:sz w:val="24"/>
              </w:rPr>
              <w:t>分，一般得2分，</w:t>
            </w:r>
            <w:r>
              <w:rPr>
                <w:rFonts w:ascii="宋体" w:hAnsi="宋体" w:cs="宋体" w:hint="eastAsia"/>
                <w:sz w:val="24"/>
              </w:rPr>
              <w:t>差或</w:t>
            </w:r>
            <w:r>
              <w:rPr>
                <w:rFonts w:ascii="宋体" w:hAnsi="宋体" w:cs="宋体" w:hint="eastAsia"/>
                <w:color w:val="000000"/>
                <w:sz w:val="24"/>
              </w:rPr>
              <w:t>没有不得分</w:t>
            </w:r>
            <w:bookmarkEnd w:id="94"/>
            <w:bookmarkEnd w:id="95"/>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5</w:t>
            </w:r>
          </w:p>
        </w:tc>
      </w:tr>
      <w:tr w:rsidR="001B695D">
        <w:tblPrEx>
          <w:tblBorders>
            <w:top w:val="single" w:sz="4" w:space="0" w:color="auto"/>
            <w:left w:val="single" w:sz="4" w:space="0" w:color="auto"/>
            <w:bottom w:val="single" w:sz="4" w:space="0" w:color="auto"/>
            <w:right w:val="single" w:sz="4" w:space="0" w:color="auto"/>
          </w:tblBorders>
        </w:tblPrEx>
        <w:trPr>
          <w:trHeight w:val="454"/>
        </w:trPr>
        <w:tc>
          <w:tcPr>
            <w:tcW w:w="1230" w:type="dxa"/>
            <w:vMerge/>
            <w:vAlign w:val="center"/>
          </w:tcPr>
          <w:p w:rsidR="001B695D" w:rsidRDefault="001B695D">
            <w:pPr>
              <w:spacing w:line="360" w:lineRule="auto"/>
              <w:jc w:val="left"/>
              <w:rPr>
                <w:rFonts w:ascii="宋体" w:hAnsi="宋体" w:cs="宋体"/>
                <w:sz w:val="24"/>
              </w:rPr>
            </w:pPr>
          </w:p>
        </w:tc>
        <w:tc>
          <w:tcPr>
            <w:tcW w:w="7993" w:type="dxa"/>
            <w:gridSpan w:val="2"/>
            <w:shd w:val="clear" w:color="auto" w:fill="auto"/>
            <w:vAlign w:val="center"/>
          </w:tcPr>
          <w:p w:rsidR="001B695D" w:rsidRDefault="002555EE">
            <w:pPr>
              <w:spacing w:line="360" w:lineRule="auto"/>
              <w:rPr>
                <w:rFonts w:ascii="宋体" w:hAnsi="宋体" w:cs="宋体"/>
                <w:color w:val="000000"/>
                <w:sz w:val="24"/>
              </w:rPr>
            </w:pPr>
            <w:r>
              <w:rPr>
                <w:rFonts w:ascii="宋体" w:hAnsi="宋体" w:cs="宋体" w:hint="eastAsia"/>
                <w:color w:val="000000"/>
                <w:sz w:val="24"/>
              </w:rPr>
              <w:t>综合比较各供应商编制的供货时间保证措施，措施，合理可行、详尽得4分，一般得2分，</w:t>
            </w:r>
            <w:r>
              <w:rPr>
                <w:rFonts w:ascii="宋体" w:hAnsi="宋体" w:cs="宋体" w:hint="eastAsia"/>
                <w:sz w:val="24"/>
              </w:rPr>
              <w:t>差或</w:t>
            </w:r>
            <w:r>
              <w:rPr>
                <w:rFonts w:ascii="宋体" w:hAnsi="宋体" w:cs="宋体" w:hint="eastAsia"/>
                <w:color w:val="000000"/>
                <w:sz w:val="24"/>
              </w:rPr>
              <w:t>没有不得分。</w:t>
            </w:r>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4</w:t>
            </w:r>
          </w:p>
        </w:tc>
      </w:tr>
      <w:tr w:rsidR="001B695D">
        <w:tblPrEx>
          <w:tblBorders>
            <w:top w:val="single" w:sz="4" w:space="0" w:color="auto"/>
            <w:left w:val="single" w:sz="4" w:space="0" w:color="auto"/>
            <w:bottom w:val="single" w:sz="4" w:space="0" w:color="auto"/>
            <w:right w:val="single" w:sz="4" w:space="0" w:color="auto"/>
          </w:tblBorders>
        </w:tblPrEx>
        <w:trPr>
          <w:trHeight w:val="454"/>
        </w:trPr>
        <w:tc>
          <w:tcPr>
            <w:tcW w:w="1230" w:type="dxa"/>
            <w:vMerge/>
            <w:vAlign w:val="center"/>
          </w:tcPr>
          <w:p w:rsidR="001B695D" w:rsidRDefault="001B695D">
            <w:pPr>
              <w:spacing w:line="360" w:lineRule="auto"/>
              <w:jc w:val="left"/>
              <w:rPr>
                <w:rFonts w:ascii="宋体" w:hAnsi="宋体" w:cs="宋体"/>
                <w:sz w:val="24"/>
              </w:rPr>
            </w:pPr>
          </w:p>
        </w:tc>
        <w:tc>
          <w:tcPr>
            <w:tcW w:w="7993" w:type="dxa"/>
            <w:gridSpan w:val="2"/>
            <w:shd w:val="clear" w:color="auto" w:fill="auto"/>
            <w:vAlign w:val="center"/>
          </w:tcPr>
          <w:p w:rsidR="001B695D" w:rsidRDefault="002555EE">
            <w:pPr>
              <w:spacing w:line="360" w:lineRule="auto"/>
              <w:jc w:val="left"/>
              <w:rPr>
                <w:rFonts w:ascii="宋体" w:hAnsi="宋体" w:cs="宋体"/>
                <w:color w:val="000000"/>
                <w:sz w:val="24"/>
                <w:lang w:val="zh-CN"/>
              </w:rPr>
            </w:pPr>
            <w:r>
              <w:rPr>
                <w:rFonts w:ascii="宋体" w:hAnsi="宋体" w:cs="宋体" w:hint="eastAsia"/>
                <w:color w:val="000000"/>
                <w:sz w:val="24"/>
              </w:rPr>
              <w:t>综合比较各供应商</w:t>
            </w:r>
            <w:r>
              <w:rPr>
                <w:rFonts w:ascii="宋体" w:hAnsi="宋体" w:cs="宋体" w:hint="eastAsia"/>
                <w:color w:val="000000"/>
                <w:sz w:val="24"/>
                <w:lang w:val="zh-CN"/>
              </w:rPr>
              <w:t>提供的产品安装调试方案，</w:t>
            </w:r>
            <w:r>
              <w:rPr>
                <w:rFonts w:ascii="宋体" w:hAnsi="宋体" w:cs="宋体" w:hint="eastAsia"/>
                <w:sz w:val="24"/>
                <w:lang w:val="zh-CN"/>
              </w:rPr>
              <w:t>方案详细可行，</w:t>
            </w:r>
            <w:r>
              <w:rPr>
                <w:rFonts w:ascii="宋体" w:hAnsi="宋体" w:cs="宋体" w:hint="eastAsia"/>
                <w:color w:val="000000"/>
                <w:sz w:val="24"/>
              </w:rPr>
              <w:t>得4分，一般得2分，</w:t>
            </w:r>
            <w:r>
              <w:rPr>
                <w:rFonts w:ascii="宋体" w:hAnsi="宋体" w:cs="宋体" w:hint="eastAsia"/>
                <w:sz w:val="24"/>
              </w:rPr>
              <w:t>差或</w:t>
            </w:r>
            <w:r>
              <w:rPr>
                <w:rFonts w:ascii="宋体" w:hAnsi="宋体" w:cs="宋体" w:hint="eastAsia"/>
                <w:color w:val="000000"/>
                <w:sz w:val="24"/>
              </w:rPr>
              <w:t>没有不得分</w:t>
            </w:r>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4</w:t>
            </w:r>
          </w:p>
        </w:tc>
      </w:tr>
      <w:tr w:rsidR="001B695D">
        <w:tblPrEx>
          <w:tblBorders>
            <w:top w:val="single" w:sz="4" w:space="0" w:color="auto"/>
            <w:left w:val="single" w:sz="4" w:space="0" w:color="auto"/>
            <w:bottom w:val="single" w:sz="4" w:space="0" w:color="auto"/>
            <w:right w:val="single" w:sz="4" w:space="0" w:color="auto"/>
          </w:tblBorders>
        </w:tblPrEx>
        <w:trPr>
          <w:trHeight w:val="454"/>
        </w:trPr>
        <w:tc>
          <w:tcPr>
            <w:tcW w:w="1230" w:type="dxa"/>
            <w:vMerge/>
            <w:vAlign w:val="center"/>
          </w:tcPr>
          <w:p w:rsidR="001B695D" w:rsidRDefault="001B695D">
            <w:pPr>
              <w:spacing w:line="360" w:lineRule="auto"/>
              <w:jc w:val="left"/>
              <w:rPr>
                <w:rFonts w:ascii="宋体" w:hAnsi="宋体" w:cs="宋体"/>
                <w:sz w:val="24"/>
              </w:rPr>
            </w:pPr>
          </w:p>
        </w:tc>
        <w:tc>
          <w:tcPr>
            <w:tcW w:w="7993" w:type="dxa"/>
            <w:gridSpan w:val="2"/>
            <w:shd w:val="clear" w:color="auto" w:fill="auto"/>
            <w:vAlign w:val="center"/>
          </w:tcPr>
          <w:p w:rsidR="001B695D" w:rsidRDefault="002555EE">
            <w:pPr>
              <w:spacing w:line="360" w:lineRule="auto"/>
              <w:jc w:val="left"/>
              <w:rPr>
                <w:rFonts w:ascii="宋体" w:hAnsi="宋体" w:cs="宋体"/>
                <w:color w:val="000000"/>
                <w:sz w:val="24"/>
                <w:lang w:val="zh-CN"/>
              </w:rPr>
            </w:pPr>
            <w:r>
              <w:rPr>
                <w:rFonts w:ascii="宋体" w:hAnsi="宋体" w:cs="宋体" w:hint="eastAsia"/>
                <w:color w:val="000000"/>
                <w:sz w:val="24"/>
              </w:rPr>
              <w:t>综合比较</w:t>
            </w:r>
            <w:r>
              <w:rPr>
                <w:rFonts w:ascii="宋体" w:hAnsi="宋体" w:cs="宋体" w:hint="eastAsia"/>
                <w:sz w:val="24"/>
                <w:lang w:val="zh-CN"/>
              </w:rPr>
              <w:t>供应商提供的免费专业培训，培训方案详细可行，得</w:t>
            </w:r>
            <w:r>
              <w:rPr>
                <w:rFonts w:ascii="宋体" w:hAnsi="宋体" w:cs="宋体" w:hint="eastAsia"/>
                <w:sz w:val="24"/>
              </w:rPr>
              <w:t>3</w:t>
            </w:r>
            <w:r>
              <w:rPr>
                <w:rFonts w:ascii="宋体" w:hAnsi="宋体" w:cs="宋体" w:hint="eastAsia"/>
                <w:sz w:val="24"/>
                <w:lang w:val="zh-CN"/>
              </w:rPr>
              <w:t>分；</w:t>
            </w:r>
            <w:r>
              <w:rPr>
                <w:rFonts w:ascii="宋体" w:hAnsi="宋体" w:cs="宋体" w:hint="eastAsia"/>
                <w:sz w:val="24"/>
              </w:rPr>
              <w:t>一般得1分；差或没有不得分</w:t>
            </w:r>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3</w:t>
            </w:r>
          </w:p>
        </w:tc>
      </w:tr>
      <w:tr w:rsidR="001B695D">
        <w:tblPrEx>
          <w:tblBorders>
            <w:top w:val="single" w:sz="4" w:space="0" w:color="auto"/>
            <w:left w:val="single" w:sz="4" w:space="0" w:color="auto"/>
            <w:bottom w:val="single" w:sz="4" w:space="0" w:color="auto"/>
            <w:right w:val="single" w:sz="4" w:space="0" w:color="auto"/>
          </w:tblBorders>
        </w:tblPrEx>
        <w:trPr>
          <w:trHeight w:val="454"/>
        </w:trPr>
        <w:tc>
          <w:tcPr>
            <w:tcW w:w="1230" w:type="dxa"/>
            <w:vMerge/>
            <w:vAlign w:val="center"/>
          </w:tcPr>
          <w:p w:rsidR="001B695D" w:rsidRDefault="001B695D">
            <w:pPr>
              <w:spacing w:line="360" w:lineRule="auto"/>
              <w:jc w:val="left"/>
              <w:rPr>
                <w:rFonts w:ascii="宋体" w:hAnsi="宋体" w:cs="宋体"/>
                <w:sz w:val="24"/>
              </w:rPr>
            </w:pPr>
          </w:p>
        </w:tc>
        <w:tc>
          <w:tcPr>
            <w:tcW w:w="7993" w:type="dxa"/>
            <w:gridSpan w:val="2"/>
            <w:vAlign w:val="center"/>
          </w:tcPr>
          <w:p w:rsidR="001B695D" w:rsidRDefault="002555EE">
            <w:pPr>
              <w:spacing w:line="360" w:lineRule="auto"/>
              <w:jc w:val="left"/>
              <w:rPr>
                <w:rFonts w:ascii="宋体" w:hAnsi="宋体" w:cs="宋体"/>
                <w:sz w:val="24"/>
                <w:lang w:val="zh-CN"/>
              </w:rPr>
            </w:pPr>
            <w:r>
              <w:rPr>
                <w:rFonts w:ascii="宋体" w:hAnsi="宋体" w:cs="宋体" w:hint="eastAsia"/>
                <w:sz w:val="24"/>
              </w:rPr>
              <w:t>提供质保期为三年的售后服务承诺函加盖公章，得2分；不提供不得分</w:t>
            </w:r>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2</w:t>
            </w:r>
          </w:p>
        </w:tc>
      </w:tr>
      <w:tr w:rsidR="001B695D">
        <w:tblPrEx>
          <w:tblBorders>
            <w:top w:val="single" w:sz="4" w:space="0" w:color="auto"/>
            <w:left w:val="single" w:sz="4" w:space="0" w:color="auto"/>
            <w:bottom w:val="single" w:sz="4" w:space="0" w:color="auto"/>
            <w:right w:val="single" w:sz="4" w:space="0" w:color="auto"/>
          </w:tblBorders>
        </w:tblPrEx>
        <w:trPr>
          <w:trHeight w:val="411"/>
        </w:trPr>
        <w:tc>
          <w:tcPr>
            <w:tcW w:w="9855" w:type="dxa"/>
            <w:gridSpan w:val="4"/>
            <w:vAlign w:val="center"/>
          </w:tcPr>
          <w:p w:rsidR="001B695D" w:rsidRDefault="002555EE">
            <w:pPr>
              <w:spacing w:line="360" w:lineRule="auto"/>
              <w:jc w:val="left"/>
              <w:rPr>
                <w:rFonts w:ascii="宋体" w:hAnsi="宋体" w:cs="宋体"/>
                <w:sz w:val="24"/>
              </w:rPr>
            </w:pPr>
            <w:r>
              <w:rPr>
                <w:rFonts w:ascii="宋体" w:hAnsi="宋体" w:cs="宋体" w:hint="eastAsia"/>
                <w:sz w:val="24"/>
              </w:rPr>
              <w:t>三、商务部分30分</w:t>
            </w:r>
          </w:p>
        </w:tc>
      </w:tr>
      <w:tr w:rsidR="001B695D">
        <w:tblPrEx>
          <w:tblBorders>
            <w:top w:val="single" w:sz="4" w:space="0" w:color="auto"/>
            <w:left w:val="single" w:sz="4" w:space="0" w:color="auto"/>
            <w:bottom w:val="single" w:sz="4" w:space="0" w:color="auto"/>
            <w:right w:val="single" w:sz="4" w:space="0" w:color="auto"/>
          </w:tblBorders>
        </w:tblPrEx>
        <w:trPr>
          <w:trHeight w:val="1382"/>
        </w:trPr>
        <w:tc>
          <w:tcPr>
            <w:tcW w:w="1230" w:type="dxa"/>
            <w:vAlign w:val="center"/>
          </w:tcPr>
          <w:p w:rsidR="001B695D" w:rsidRDefault="002555EE">
            <w:pPr>
              <w:spacing w:line="360" w:lineRule="auto"/>
              <w:jc w:val="left"/>
              <w:rPr>
                <w:rFonts w:ascii="宋体" w:hAnsi="宋体" w:cs="宋体"/>
                <w:sz w:val="24"/>
              </w:rPr>
            </w:pPr>
            <w:r>
              <w:rPr>
                <w:rFonts w:ascii="宋体" w:hAnsi="宋体" w:cs="宋体" w:hint="eastAsia"/>
                <w:sz w:val="24"/>
              </w:rPr>
              <w:t>类似业绩</w:t>
            </w:r>
          </w:p>
          <w:p w:rsidR="001B695D" w:rsidRDefault="002555EE">
            <w:pPr>
              <w:spacing w:line="360" w:lineRule="auto"/>
              <w:jc w:val="left"/>
              <w:rPr>
                <w:rFonts w:ascii="宋体" w:hAnsi="宋体" w:cs="宋体"/>
                <w:sz w:val="24"/>
              </w:rPr>
            </w:pPr>
            <w:r>
              <w:rPr>
                <w:rFonts w:ascii="宋体" w:hAnsi="宋体" w:cs="宋体" w:hint="eastAsia"/>
                <w:sz w:val="24"/>
              </w:rPr>
              <w:t>（8分）</w:t>
            </w:r>
          </w:p>
        </w:tc>
        <w:tc>
          <w:tcPr>
            <w:tcW w:w="7993" w:type="dxa"/>
            <w:gridSpan w:val="2"/>
            <w:vAlign w:val="center"/>
          </w:tcPr>
          <w:p w:rsidR="001B695D" w:rsidRDefault="002555EE">
            <w:pPr>
              <w:spacing w:line="360" w:lineRule="auto"/>
              <w:jc w:val="left"/>
              <w:rPr>
                <w:rFonts w:ascii="宋体" w:hAnsi="宋体" w:cs="宋体"/>
                <w:sz w:val="24"/>
              </w:rPr>
            </w:pPr>
            <w:r>
              <w:rPr>
                <w:rFonts w:ascii="宋体" w:hAnsi="宋体" w:cs="宋体" w:hint="eastAsia"/>
                <w:sz w:val="24"/>
              </w:rPr>
              <w:t>投标人近三年（2022年-至今）的类似业绩（系统集成），每提供一项类似业绩得1分，最多得8分（提供中标通知书或合同协议书，否则不得分）。</w:t>
            </w:r>
          </w:p>
          <w:p w:rsidR="001B695D" w:rsidRDefault="002555EE">
            <w:pPr>
              <w:spacing w:line="360" w:lineRule="auto"/>
              <w:jc w:val="left"/>
              <w:rPr>
                <w:rFonts w:ascii="宋体" w:hAnsi="宋体" w:cs="宋体"/>
                <w:sz w:val="24"/>
                <w:highlight w:val="yellow"/>
              </w:rPr>
            </w:pPr>
            <w:r>
              <w:rPr>
                <w:rFonts w:ascii="宋体" w:hAnsi="宋体" w:cs="宋体" w:hint="eastAsia"/>
                <w:sz w:val="24"/>
              </w:rPr>
              <w:t>注：单项业绩金额需达20万元以上方可计入得分。</w:t>
            </w:r>
          </w:p>
        </w:tc>
        <w:tc>
          <w:tcPr>
            <w:tcW w:w="632" w:type="dxa"/>
            <w:vAlign w:val="center"/>
          </w:tcPr>
          <w:p w:rsidR="001B695D" w:rsidRDefault="002555EE">
            <w:pPr>
              <w:spacing w:line="360" w:lineRule="auto"/>
              <w:jc w:val="center"/>
              <w:rPr>
                <w:rFonts w:ascii="宋体" w:hAnsi="宋体" w:cs="宋体"/>
                <w:sz w:val="24"/>
                <w:highlight w:val="yellow"/>
              </w:rPr>
            </w:pPr>
            <w:r>
              <w:rPr>
                <w:rFonts w:ascii="宋体" w:hAnsi="宋体" w:cs="宋体" w:hint="eastAsia"/>
                <w:sz w:val="24"/>
              </w:rPr>
              <w:t>8</w:t>
            </w:r>
          </w:p>
        </w:tc>
      </w:tr>
      <w:tr w:rsidR="001B695D">
        <w:tblPrEx>
          <w:tblBorders>
            <w:top w:val="single" w:sz="4" w:space="0" w:color="auto"/>
            <w:left w:val="single" w:sz="4" w:space="0" w:color="auto"/>
            <w:bottom w:val="single" w:sz="4" w:space="0" w:color="auto"/>
            <w:right w:val="single" w:sz="4" w:space="0" w:color="auto"/>
          </w:tblBorders>
        </w:tblPrEx>
        <w:trPr>
          <w:trHeight w:val="656"/>
        </w:trPr>
        <w:tc>
          <w:tcPr>
            <w:tcW w:w="1230" w:type="dxa"/>
          </w:tcPr>
          <w:p w:rsidR="001B695D" w:rsidRDefault="001B695D">
            <w:pPr>
              <w:spacing w:line="360" w:lineRule="auto"/>
              <w:jc w:val="left"/>
              <w:rPr>
                <w:rFonts w:ascii="宋体" w:hAnsi="宋体" w:cs="宋体"/>
                <w:sz w:val="24"/>
              </w:rPr>
            </w:pPr>
          </w:p>
          <w:p w:rsidR="001B695D" w:rsidRDefault="001B695D">
            <w:pPr>
              <w:spacing w:line="360" w:lineRule="auto"/>
              <w:jc w:val="left"/>
              <w:rPr>
                <w:rFonts w:ascii="宋体" w:hAnsi="宋体" w:cs="宋体"/>
                <w:sz w:val="24"/>
              </w:rPr>
            </w:pPr>
          </w:p>
          <w:p w:rsidR="001B695D" w:rsidRDefault="002555EE">
            <w:pPr>
              <w:spacing w:line="360" w:lineRule="auto"/>
              <w:jc w:val="left"/>
              <w:rPr>
                <w:rFonts w:ascii="宋体" w:hAnsi="宋体" w:cs="宋体"/>
                <w:sz w:val="24"/>
              </w:rPr>
            </w:pPr>
            <w:r>
              <w:rPr>
                <w:rFonts w:ascii="宋体" w:hAnsi="宋体" w:cs="宋体" w:hint="eastAsia"/>
                <w:sz w:val="24"/>
              </w:rPr>
              <w:t>企业实力</w:t>
            </w:r>
            <w:r>
              <w:rPr>
                <w:rFonts w:ascii="宋体" w:hAnsi="宋体" w:cs="宋体" w:hint="eastAsia"/>
                <w:sz w:val="24"/>
              </w:rPr>
              <w:lastRenderedPageBreak/>
              <w:t>（10分）</w:t>
            </w:r>
          </w:p>
        </w:tc>
        <w:tc>
          <w:tcPr>
            <w:tcW w:w="7993" w:type="dxa"/>
            <w:gridSpan w:val="2"/>
          </w:tcPr>
          <w:p w:rsidR="001B695D" w:rsidRDefault="002555EE">
            <w:pPr>
              <w:spacing w:line="360" w:lineRule="auto"/>
              <w:jc w:val="left"/>
              <w:rPr>
                <w:rFonts w:ascii="宋体" w:hAnsi="宋体" w:cs="宋体"/>
                <w:sz w:val="24"/>
                <w:lang w:val="zh-CN"/>
              </w:rPr>
            </w:pPr>
            <w:r>
              <w:rPr>
                <w:rFonts w:ascii="宋体" w:hAnsi="宋体" w:cs="宋体" w:hint="eastAsia"/>
                <w:sz w:val="24"/>
                <w:lang w:val="zh-CN"/>
              </w:rPr>
              <w:lastRenderedPageBreak/>
              <w:t>投标供应商应具备以下有效期内的认证证书：</w:t>
            </w:r>
          </w:p>
          <w:p w:rsidR="001B695D" w:rsidRDefault="002555EE">
            <w:pPr>
              <w:spacing w:line="360" w:lineRule="auto"/>
              <w:jc w:val="left"/>
              <w:rPr>
                <w:rFonts w:ascii="宋体" w:hAnsi="宋体" w:cs="宋体"/>
                <w:sz w:val="24"/>
                <w:lang w:val="zh-CN"/>
              </w:rPr>
            </w:pPr>
            <w:r>
              <w:rPr>
                <w:rFonts w:ascii="宋体" w:hAnsi="宋体" w:cs="宋体" w:hint="eastAsia"/>
                <w:sz w:val="24"/>
                <w:lang w:val="zh-CN"/>
              </w:rPr>
              <w:t>1.具备有效期内的 ISO9001 质量管理体系认证证书。</w:t>
            </w:r>
          </w:p>
          <w:p w:rsidR="001B695D" w:rsidRDefault="002555EE">
            <w:pPr>
              <w:spacing w:line="360" w:lineRule="auto"/>
              <w:jc w:val="left"/>
              <w:rPr>
                <w:rFonts w:ascii="宋体" w:hAnsi="宋体" w:cs="宋体"/>
                <w:sz w:val="24"/>
                <w:lang w:val="zh-CN"/>
              </w:rPr>
            </w:pPr>
            <w:r>
              <w:rPr>
                <w:rFonts w:ascii="宋体" w:hAnsi="宋体" w:cs="宋体" w:hint="eastAsia"/>
                <w:sz w:val="24"/>
                <w:lang w:val="zh-CN"/>
              </w:rPr>
              <w:t>2.具备有效期内的 ISO14001 环境管理体系认证证书。</w:t>
            </w:r>
          </w:p>
          <w:p w:rsidR="001B695D" w:rsidRDefault="002555EE">
            <w:pPr>
              <w:spacing w:line="360" w:lineRule="auto"/>
              <w:jc w:val="left"/>
              <w:rPr>
                <w:rFonts w:ascii="宋体" w:hAnsi="宋体" w:cs="宋体"/>
                <w:sz w:val="24"/>
                <w:lang w:val="zh-CN"/>
              </w:rPr>
            </w:pPr>
            <w:r>
              <w:rPr>
                <w:rFonts w:ascii="宋体" w:hAnsi="宋体" w:cs="宋体" w:hint="eastAsia"/>
                <w:sz w:val="24"/>
                <w:lang w:val="zh-CN"/>
              </w:rPr>
              <w:lastRenderedPageBreak/>
              <w:t>3.具备有效期内的 ISO45001 职业健康安全管理体系认证证书。</w:t>
            </w:r>
          </w:p>
          <w:p w:rsidR="001B695D" w:rsidRDefault="002555EE">
            <w:pPr>
              <w:spacing w:line="360" w:lineRule="auto"/>
              <w:jc w:val="left"/>
              <w:rPr>
                <w:rFonts w:ascii="宋体" w:hAnsi="宋体" w:cs="宋体"/>
                <w:sz w:val="24"/>
                <w:lang w:val="zh-CN"/>
              </w:rPr>
            </w:pPr>
            <w:r>
              <w:rPr>
                <w:rFonts w:ascii="宋体" w:hAnsi="宋体" w:cs="宋体" w:hint="eastAsia"/>
                <w:sz w:val="24"/>
                <w:lang w:val="zh-CN"/>
              </w:rPr>
              <w:t>4.具备有效期内的 ISO27001 信息安全管理体系认证证书。</w:t>
            </w:r>
          </w:p>
          <w:p w:rsidR="001B695D" w:rsidRDefault="002555EE">
            <w:pPr>
              <w:spacing w:line="360" w:lineRule="auto"/>
              <w:jc w:val="left"/>
              <w:rPr>
                <w:rFonts w:ascii="宋体" w:hAnsi="宋体" w:cs="宋体"/>
                <w:sz w:val="24"/>
                <w:lang w:val="zh-CN"/>
              </w:rPr>
            </w:pPr>
            <w:r>
              <w:rPr>
                <w:rFonts w:ascii="宋体" w:hAnsi="宋体" w:cs="宋体" w:hint="eastAsia"/>
                <w:sz w:val="24"/>
                <w:lang w:val="zh-CN"/>
              </w:rPr>
              <w:t>5.具备有效期内的 ISO20000-1信息技术服务管理体系认证证书。</w:t>
            </w:r>
          </w:p>
          <w:p w:rsidR="001B695D" w:rsidRDefault="002555EE">
            <w:pPr>
              <w:spacing w:line="360" w:lineRule="auto"/>
              <w:jc w:val="left"/>
              <w:rPr>
                <w:rFonts w:ascii="宋体" w:hAnsi="宋体" w:cs="宋体"/>
                <w:sz w:val="24"/>
                <w:lang w:val="zh-CN"/>
              </w:rPr>
            </w:pPr>
            <w:r>
              <w:rPr>
                <w:rFonts w:ascii="宋体" w:hAnsi="宋体" w:cs="宋体" w:hint="eastAsia"/>
                <w:sz w:val="24"/>
                <w:lang w:val="zh-CN"/>
              </w:rPr>
              <w:t xml:space="preserve">以上每提供一项得 </w:t>
            </w:r>
            <w:r>
              <w:rPr>
                <w:rFonts w:ascii="宋体" w:hAnsi="宋体" w:cs="宋体"/>
                <w:sz w:val="24"/>
                <w:lang w:val="zh-CN"/>
              </w:rPr>
              <w:t>2</w:t>
            </w:r>
            <w:r>
              <w:rPr>
                <w:rFonts w:ascii="宋体" w:hAnsi="宋体" w:cs="宋体" w:hint="eastAsia"/>
                <w:sz w:val="24"/>
                <w:lang w:val="zh-CN"/>
              </w:rPr>
              <w:t xml:space="preserve">分，不提供不得分，满分 </w:t>
            </w:r>
            <w:r>
              <w:rPr>
                <w:rFonts w:ascii="宋体" w:hAnsi="宋体" w:cs="宋体"/>
                <w:sz w:val="24"/>
                <w:lang w:val="zh-CN"/>
              </w:rPr>
              <w:t xml:space="preserve">10 </w:t>
            </w:r>
            <w:r>
              <w:rPr>
                <w:rFonts w:ascii="宋体" w:hAnsi="宋体" w:cs="宋体" w:hint="eastAsia"/>
                <w:sz w:val="24"/>
                <w:lang w:val="zh-CN"/>
              </w:rPr>
              <w:t>分。</w:t>
            </w:r>
          </w:p>
          <w:p w:rsidR="001B695D" w:rsidRDefault="002555EE">
            <w:pPr>
              <w:spacing w:line="360" w:lineRule="auto"/>
              <w:jc w:val="left"/>
              <w:rPr>
                <w:rFonts w:ascii="宋体" w:hAnsi="宋体" w:cs="宋体"/>
                <w:sz w:val="24"/>
              </w:rPr>
            </w:pPr>
            <w:r>
              <w:rPr>
                <w:rFonts w:ascii="宋体" w:hAnsi="宋体" w:cs="宋体" w:hint="eastAsia"/>
                <w:sz w:val="24"/>
                <w:lang w:val="zh-CN"/>
              </w:rPr>
              <w:t>（以投标文件中加盖供应商公章的相应证书扫描件为评分依据）</w:t>
            </w:r>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lastRenderedPageBreak/>
              <w:t>10</w:t>
            </w:r>
          </w:p>
        </w:tc>
      </w:tr>
      <w:tr w:rsidR="001B695D">
        <w:tblPrEx>
          <w:tblBorders>
            <w:top w:val="single" w:sz="4" w:space="0" w:color="auto"/>
            <w:left w:val="single" w:sz="4" w:space="0" w:color="auto"/>
            <w:bottom w:val="single" w:sz="4" w:space="0" w:color="auto"/>
            <w:right w:val="single" w:sz="4" w:space="0" w:color="auto"/>
          </w:tblBorders>
        </w:tblPrEx>
        <w:trPr>
          <w:trHeight w:hRule="exact" w:val="2772"/>
        </w:trPr>
        <w:tc>
          <w:tcPr>
            <w:tcW w:w="1230" w:type="dxa"/>
            <w:vMerge w:val="restart"/>
            <w:vAlign w:val="center"/>
          </w:tcPr>
          <w:p w:rsidR="001B695D" w:rsidRDefault="002555EE">
            <w:pPr>
              <w:spacing w:line="360" w:lineRule="auto"/>
              <w:jc w:val="left"/>
              <w:rPr>
                <w:rFonts w:ascii="宋体" w:hAnsi="宋体" w:cs="宋体"/>
                <w:sz w:val="24"/>
                <w:lang w:val="zh-CN"/>
              </w:rPr>
            </w:pPr>
            <w:r>
              <w:rPr>
                <w:rFonts w:ascii="宋体" w:hAnsi="宋体" w:cs="宋体" w:hint="eastAsia"/>
                <w:sz w:val="24"/>
              </w:rPr>
              <w:lastRenderedPageBreak/>
              <w:t>项目管理团队</w:t>
            </w:r>
            <w:r>
              <w:rPr>
                <w:rFonts w:ascii="宋体" w:hAnsi="宋体" w:cs="宋体" w:hint="eastAsia"/>
                <w:sz w:val="24"/>
                <w:lang w:val="zh-CN"/>
              </w:rPr>
              <w:t>（</w:t>
            </w:r>
            <w:r>
              <w:rPr>
                <w:rFonts w:ascii="宋体" w:hAnsi="宋体" w:cs="宋体" w:hint="eastAsia"/>
                <w:sz w:val="24"/>
              </w:rPr>
              <w:t>5分</w:t>
            </w:r>
            <w:r>
              <w:rPr>
                <w:rFonts w:ascii="宋体" w:hAnsi="宋体" w:cs="宋体" w:hint="eastAsia"/>
                <w:sz w:val="24"/>
                <w:lang w:val="zh-CN"/>
              </w:rPr>
              <w:t>）</w:t>
            </w:r>
          </w:p>
        </w:tc>
        <w:tc>
          <w:tcPr>
            <w:tcW w:w="7993" w:type="dxa"/>
            <w:gridSpan w:val="2"/>
            <w:vAlign w:val="center"/>
          </w:tcPr>
          <w:p w:rsidR="001B695D" w:rsidRDefault="002555EE">
            <w:pPr>
              <w:spacing w:line="360" w:lineRule="auto"/>
              <w:jc w:val="left"/>
              <w:rPr>
                <w:rFonts w:ascii="宋体" w:hAnsi="宋体"/>
                <w:sz w:val="24"/>
              </w:rPr>
            </w:pPr>
            <w:r>
              <w:rPr>
                <w:rFonts w:ascii="宋体" w:hAnsi="宋体" w:cs="宋体" w:hint="eastAsia"/>
                <w:sz w:val="24"/>
                <w:lang w:val="zh-CN"/>
              </w:rPr>
              <w:t>供应商</w:t>
            </w:r>
            <w:r>
              <w:rPr>
                <w:rFonts w:ascii="宋体" w:hAnsi="宋体" w:cs="宋体" w:hint="eastAsia"/>
                <w:sz w:val="24"/>
              </w:rPr>
              <w:t>拟投入本项目的</w:t>
            </w:r>
            <w:r>
              <w:rPr>
                <w:rFonts w:ascii="宋体" w:hAnsi="宋体" w:hint="eastAsia"/>
                <w:sz w:val="24"/>
              </w:rPr>
              <w:t>项目经理：</w:t>
            </w:r>
          </w:p>
          <w:p w:rsidR="001B695D" w:rsidRDefault="002555EE">
            <w:pPr>
              <w:spacing w:line="360" w:lineRule="auto"/>
              <w:jc w:val="left"/>
              <w:rPr>
                <w:rFonts w:ascii="宋体" w:hAnsi="宋体"/>
                <w:sz w:val="24"/>
              </w:rPr>
            </w:pPr>
            <w:r>
              <w:rPr>
                <w:rFonts w:ascii="宋体" w:hAnsi="宋体" w:hint="eastAsia"/>
                <w:sz w:val="24"/>
              </w:rPr>
              <w:t>1.具备信息系统项目管理师证书</w:t>
            </w:r>
          </w:p>
          <w:p w:rsidR="001B695D" w:rsidRDefault="002555EE">
            <w:pPr>
              <w:spacing w:line="360" w:lineRule="auto"/>
              <w:jc w:val="left"/>
              <w:rPr>
                <w:rFonts w:ascii="宋体" w:hAnsi="宋体"/>
                <w:sz w:val="24"/>
              </w:rPr>
            </w:pPr>
            <w:r>
              <w:rPr>
                <w:rFonts w:ascii="宋体" w:hAnsi="宋体" w:hint="eastAsia"/>
                <w:sz w:val="24"/>
              </w:rPr>
              <w:t>2.通信或机电相关专业中级及以上职称</w:t>
            </w:r>
          </w:p>
          <w:p w:rsidR="001B695D" w:rsidRDefault="002555EE">
            <w:pPr>
              <w:spacing w:line="360" w:lineRule="auto"/>
              <w:jc w:val="left"/>
              <w:rPr>
                <w:rFonts w:ascii="宋体" w:hAnsi="宋体" w:cs="宋体"/>
                <w:sz w:val="24"/>
                <w:lang w:val="zh-CN"/>
              </w:rPr>
            </w:pPr>
            <w:r>
              <w:rPr>
                <w:rFonts w:ascii="宋体" w:hAnsi="宋体" w:cs="宋体" w:hint="eastAsia"/>
                <w:sz w:val="24"/>
                <w:lang w:val="zh-CN"/>
              </w:rPr>
              <w:t xml:space="preserve">以上每提供一项得 </w:t>
            </w:r>
            <w:r>
              <w:rPr>
                <w:rFonts w:ascii="宋体" w:hAnsi="宋体" w:cs="宋体" w:hint="eastAsia"/>
                <w:sz w:val="24"/>
              </w:rPr>
              <w:t>1</w:t>
            </w:r>
            <w:r>
              <w:rPr>
                <w:rFonts w:ascii="宋体" w:hAnsi="宋体" w:cs="宋体" w:hint="eastAsia"/>
                <w:sz w:val="24"/>
                <w:lang w:val="zh-CN"/>
              </w:rPr>
              <w:t>分，不提供不得分，满分</w:t>
            </w:r>
            <w:r>
              <w:rPr>
                <w:rFonts w:ascii="宋体" w:hAnsi="宋体" w:cs="宋体" w:hint="eastAsia"/>
                <w:sz w:val="24"/>
              </w:rPr>
              <w:t>2</w:t>
            </w:r>
            <w:r>
              <w:rPr>
                <w:rFonts w:ascii="宋体" w:hAnsi="宋体" w:cs="宋体" w:hint="eastAsia"/>
                <w:sz w:val="24"/>
                <w:lang w:val="zh-CN"/>
              </w:rPr>
              <w:t>分</w:t>
            </w:r>
          </w:p>
          <w:p w:rsidR="001B695D" w:rsidRDefault="002555EE">
            <w:pPr>
              <w:spacing w:line="360" w:lineRule="auto"/>
              <w:jc w:val="left"/>
              <w:rPr>
                <w:rFonts w:ascii="宋体" w:hAnsi="宋体" w:cs="宋体"/>
                <w:sz w:val="24"/>
                <w:lang w:val="zh-CN"/>
              </w:rPr>
            </w:pPr>
            <w:r>
              <w:rPr>
                <w:rFonts w:ascii="宋体" w:hAnsi="宋体" w:cs="宋体" w:hint="eastAsia"/>
                <w:sz w:val="24"/>
                <w:lang w:val="zh-CN"/>
              </w:rPr>
              <w:t>（以投标文件中加盖供应商公章的</w:t>
            </w:r>
            <w:r>
              <w:rPr>
                <w:rFonts w:ascii="宋体" w:hAnsi="宋体" w:cs="宋体" w:hint="eastAsia"/>
                <w:sz w:val="24"/>
              </w:rPr>
              <w:t>人员</w:t>
            </w:r>
            <w:r>
              <w:rPr>
                <w:rFonts w:ascii="宋体" w:hAnsi="宋体" w:cs="宋体" w:hint="eastAsia"/>
                <w:sz w:val="24"/>
                <w:lang w:val="zh-CN"/>
              </w:rPr>
              <w:t>证书扫描件</w:t>
            </w:r>
            <w:r>
              <w:rPr>
                <w:rFonts w:ascii="宋体" w:hAnsi="宋体" w:cs="宋体" w:hint="eastAsia"/>
                <w:sz w:val="24"/>
              </w:rPr>
              <w:t>以及人员本单位社保证明</w:t>
            </w:r>
            <w:r>
              <w:rPr>
                <w:rFonts w:ascii="宋体" w:hAnsi="宋体" w:cs="宋体" w:hint="eastAsia"/>
                <w:sz w:val="24"/>
                <w:lang w:val="zh-CN"/>
              </w:rPr>
              <w:t>为评分依据）</w:t>
            </w:r>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2</w:t>
            </w:r>
          </w:p>
        </w:tc>
      </w:tr>
      <w:tr w:rsidR="001B695D">
        <w:tblPrEx>
          <w:tblBorders>
            <w:top w:val="single" w:sz="4" w:space="0" w:color="auto"/>
            <w:left w:val="single" w:sz="4" w:space="0" w:color="auto"/>
            <w:bottom w:val="single" w:sz="4" w:space="0" w:color="auto"/>
            <w:right w:val="single" w:sz="4" w:space="0" w:color="auto"/>
          </w:tblBorders>
        </w:tblPrEx>
        <w:trPr>
          <w:trHeight w:hRule="exact" w:val="1359"/>
        </w:trPr>
        <w:tc>
          <w:tcPr>
            <w:tcW w:w="1230" w:type="dxa"/>
            <w:vMerge/>
            <w:vAlign w:val="center"/>
          </w:tcPr>
          <w:p w:rsidR="001B695D" w:rsidRDefault="001B695D">
            <w:pPr>
              <w:spacing w:line="360" w:lineRule="auto"/>
              <w:jc w:val="left"/>
              <w:rPr>
                <w:rFonts w:ascii="宋体" w:hAnsi="宋体" w:cs="宋体"/>
                <w:sz w:val="24"/>
                <w:lang w:val="zh-CN"/>
              </w:rPr>
            </w:pPr>
          </w:p>
        </w:tc>
        <w:tc>
          <w:tcPr>
            <w:tcW w:w="7993" w:type="dxa"/>
            <w:gridSpan w:val="2"/>
            <w:vAlign w:val="center"/>
          </w:tcPr>
          <w:p w:rsidR="001B695D" w:rsidRDefault="002555EE">
            <w:pPr>
              <w:spacing w:line="360" w:lineRule="auto"/>
              <w:jc w:val="left"/>
              <w:rPr>
                <w:rFonts w:ascii="宋体" w:hAnsi="宋体"/>
                <w:sz w:val="24"/>
              </w:rPr>
            </w:pPr>
            <w:bookmarkStart w:id="96" w:name="OLE_LINK18"/>
            <w:bookmarkStart w:id="97" w:name="OLE_LINK19"/>
            <w:r>
              <w:rPr>
                <w:rFonts w:ascii="宋体" w:hAnsi="宋体" w:cs="宋体" w:hint="eastAsia"/>
                <w:sz w:val="24"/>
                <w:lang w:val="zh-CN"/>
              </w:rPr>
              <w:t>供应商</w:t>
            </w:r>
            <w:r>
              <w:rPr>
                <w:rFonts w:ascii="宋体" w:hAnsi="宋体" w:cs="宋体" w:hint="eastAsia"/>
                <w:sz w:val="24"/>
              </w:rPr>
              <w:t>拟投入本项目的</w:t>
            </w:r>
            <w:r>
              <w:rPr>
                <w:rFonts w:ascii="宋体" w:hAnsi="宋体" w:hint="eastAsia"/>
                <w:sz w:val="24"/>
              </w:rPr>
              <w:t>技术负责人具备通信或机电相关专业高级职称</w:t>
            </w:r>
          </w:p>
          <w:p w:rsidR="001B695D" w:rsidRDefault="002555EE">
            <w:pPr>
              <w:spacing w:line="360" w:lineRule="auto"/>
              <w:jc w:val="left"/>
              <w:rPr>
                <w:rFonts w:ascii="宋体" w:hAnsi="宋体"/>
                <w:sz w:val="24"/>
                <w:lang w:val="zh-CN"/>
              </w:rPr>
            </w:pPr>
            <w:r>
              <w:rPr>
                <w:rFonts w:ascii="宋体" w:hAnsi="宋体" w:cs="宋体" w:hint="eastAsia"/>
                <w:sz w:val="24"/>
                <w:lang w:val="zh-CN"/>
              </w:rPr>
              <w:t>（以投标文件中加盖供应商公章的</w:t>
            </w:r>
            <w:r>
              <w:rPr>
                <w:rFonts w:ascii="宋体" w:hAnsi="宋体" w:cs="宋体" w:hint="eastAsia"/>
                <w:sz w:val="24"/>
              </w:rPr>
              <w:t>人员</w:t>
            </w:r>
            <w:r>
              <w:rPr>
                <w:rFonts w:ascii="宋体" w:hAnsi="宋体" w:cs="宋体" w:hint="eastAsia"/>
                <w:sz w:val="24"/>
                <w:lang w:val="zh-CN"/>
              </w:rPr>
              <w:t>证书扫描件</w:t>
            </w:r>
            <w:r>
              <w:rPr>
                <w:rFonts w:ascii="宋体" w:hAnsi="宋体" w:cs="宋体" w:hint="eastAsia"/>
                <w:sz w:val="24"/>
              </w:rPr>
              <w:t>以及人员本单位社保证明</w:t>
            </w:r>
            <w:r>
              <w:rPr>
                <w:rFonts w:ascii="宋体" w:hAnsi="宋体" w:cs="宋体" w:hint="eastAsia"/>
                <w:sz w:val="24"/>
                <w:lang w:val="zh-CN"/>
              </w:rPr>
              <w:t>为评分依据）</w:t>
            </w:r>
            <w:bookmarkEnd w:id="96"/>
            <w:bookmarkEnd w:id="97"/>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1</w:t>
            </w:r>
          </w:p>
        </w:tc>
      </w:tr>
      <w:tr w:rsidR="001B695D">
        <w:tblPrEx>
          <w:tblBorders>
            <w:top w:val="single" w:sz="4" w:space="0" w:color="auto"/>
            <w:left w:val="single" w:sz="4" w:space="0" w:color="auto"/>
            <w:bottom w:val="single" w:sz="4" w:space="0" w:color="auto"/>
            <w:right w:val="single" w:sz="4" w:space="0" w:color="auto"/>
          </w:tblBorders>
        </w:tblPrEx>
        <w:trPr>
          <w:trHeight w:hRule="exact" w:val="2768"/>
        </w:trPr>
        <w:tc>
          <w:tcPr>
            <w:tcW w:w="1230" w:type="dxa"/>
            <w:vMerge/>
            <w:vAlign w:val="center"/>
          </w:tcPr>
          <w:p w:rsidR="001B695D" w:rsidRDefault="001B695D">
            <w:pPr>
              <w:spacing w:line="360" w:lineRule="auto"/>
              <w:jc w:val="left"/>
              <w:rPr>
                <w:rFonts w:ascii="宋体" w:hAnsi="宋体" w:cs="宋体"/>
                <w:sz w:val="24"/>
                <w:lang w:val="zh-CN"/>
              </w:rPr>
            </w:pPr>
          </w:p>
        </w:tc>
        <w:tc>
          <w:tcPr>
            <w:tcW w:w="7993" w:type="dxa"/>
            <w:gridSpan w:val="2"/>
            <w:vAlign w:val="center"/>
          </w:tcPr>
          <w:p w:rsidR="001B695D" w:rsidRDefault="002555EE">
            <w:pPr>
              <w:spacing w:line="360" w:lineRule="auto"/>
              <w:jc w:val="left"/>
              <w:rPr>
                <w:rFonts w:ascii="宋体" w:hAnsi="宋体" w:cs="宋体"/>
                <w:sz w:val="24"/>
                <w:lang w:val="zh-CN"/>
              </w:rPr>
            </w:pPr>
            <w:r>
              <w:rPr>
                <w:rFonts w:ascii="宋体" w:hAnsi="宋体" w:cs="宋体" w:hint="eastAsia"/>
                <w:sz w:val="24"/>
                <w:lang w:val="zh-CN"/>
              </w:rPr>
              <w:t>供应商拟投入本项目的人员需具有系统集成项目管理工程师1人；电工1人；得1分；</w:t>
            </w:r>
          </w:p>
          <w:p w:rsidR="001B695D" w:rsidRDefault="002555EE">
            <w:pPr>
              <w:spacing w:line="360" w:lineRule="auto"/>
              <w:jc w:val="left"/>
              <w:rPr>
                <w:rFonts w:ascii="宋体" w:hAnsi="宋体" w:cs="宋体"/>
                <w:sz w:val="24"/>
                <w:lang w:val="zh-CN"/>
              </w:rPr>
            </w:pPr>
            <w:r>
              <w:rPr>
                <w:rFonts w:ascii="宋体" w:hAnsi="宋体" w:cs="宋体" w:hint="eastAsia"/>
                <w:sz w:val="24"/>
                <w:lang w:val="zh-CN"/>
              </w:rPr>
              <w:t>在此基础上每岗位增加1人得0.5分，本项最高得2分</w:t>
            </w:r>
          </w:p>
          <w:p w:rsidR="001B695D" w:rsidRDefault="002555EE">
            <w:pPr>
              <w:spacing w:line="360" w:lineRule="auto"/>
              <w:jc w:val="left"/>
              <w:rPr>
                <w:rFonts w:ascii="宋体" w:hAnsi="宋体" w:cs="宋体"/>
                <w:sz w:val="24"/>
                <w:lang w:val="zh-CN"/>
              </w:rPr>
            </w:pPr>
            <w:r>
              <w:rPr>
                <w:rFonts w:ascii="宋体" w:hAnsi="宋体" w:cs="宋体" w:hint="eastAsia"/>
                <w:sz w:val="24"/>
                <w:lang w:val="zh-CN"/>
              </w:rPr>
              <w:t>具备系统集成项目管理工程师或以上证书，电工需具备电工证；</w:t>
            </w:r>
          </w:p>
          <w:p w:rsidR="001B695D" w:rsidRDefault="002555EE">
            <w:pPr>
              <w:spacing w:line="360" w:lineRule="auto"/>
              <w:jc w:val="left"/>
              <w:rPr>
                <w:rFonts w:ascii="宋体" w:hAnsi="宋体"/>
                <w:sz w:val="24"/>
                <w:highlight w:val="red"/>
                <w:lang w:val="zh-CN"/>
              </w:rPr>
            </w:pPr>
            <w:r>
              <w:rPr>
                <w:rFonts w:ascii="宋体" w:hAnsi="宋体" w:cs="宋体" w:hint="eastAsia"/>
                <w:sz w:val="24"/>
                <w:lang w:val="zh-CN"/>
              </w:rPr>
              <w:t>（以投标文件中加盖供应商公章的人员证书扫描件以及人员本单位社保证明为评分依据）</w:t>
            </w:r>
          </w:p>
        </w:tc>
        <w:tc>
          <w:tcPr>
            <w:tcW w:w="632" w:type="dxa"/>
            <w:vAlign w:val="center"/>
          </w:tcPr>
          <w:p w:rsidR="001B695D" w:rsidRDefault="002555EE">
            <w:pPr>
              <w:spacing w:line="360" w:lineRule="auto"/>
              <w:jc w:val="center"/>
              <w:rPr>
                <w:rFonts w:ascii="宋体" w:hAnsi="宋体" w:cs="宋体"/>
                <w:sz w:val="24"/>
                <w:highlight w:val="red"/>
              </w:rPr>
            </w:pPr>
            <w:r>
              <w:rPr>
                <w:rFonts w:ascii="宋体" w:hAnsi="宋体" w:cs="宋体" w:hint="eastAsia"/>
                <w:sz w:val="24"/>
              </w:rPr>
              <w:t>2</w:t>
            </w:r>
          </w:p>
        </w:tc>
      </w:tr>
      <w:tr w:rsidR="001B695D">
        <w:tblPrEx>
          <w:tblBorders>
            <w:top w:val="single" w:sz="4" w:space="0" w:color="auto"/>
            <w:left w:val="single" w:sz="4" w:space="0" w:color="auto"/>
            <w:bottom w:val="single" w:sz="4" w:space="0" w:color="auto"/>
            <w:right w:val="single" w:sz="4" w:space="0" w:color="auto"/>
          </w:tblBorders>
        </w:tblPrEx>
        <w:trPr>
          <w:trHeight w:hRule="exact" w:val="1307"/>
        </w:trPr>
        <w:tc>
          <w:tcPr>
            <w:tcW w:w="1230" w:type="dxa"/>
            <w:vAlign w:val="center"/>
          </w:tcPr>
          <w:p w:rsidR="001B695D" w:rsidRDefault="002555EE">
            <w:pPr>
              <w:spacing w:line="360" w:lineRule="auto"/>
              <w:jc w:val="left"/>
              <w:rPr>
                <w:rFonts w:ascii="宋体" w:hAnsi="宋体" w:cs="宋体"/>
                <w:sz w:val="24"/>
              </w:rPr>
            </w:pPr>
            <w:r>
              <w:rPr>
                <w:rFonts w:ascii="宋体" w:hAnsi="宋体" w:hint="eastAsia"/>
                <w:sz w:val="24"/>
              </w:rPr>
              <w:t>投标文件编制质量（2分）</w:t>
            </w:r>
          </w:p>
        </w:tc>
        <w:tc>
          <w:tcPr>
            <w:tcW w:w="7993" w:type="dxa"/>
            <w:gridSpan w:val="2"/>
            <w:vAlign w:val="center"/>
          </w:tcPr>
          <w:p w:rsidR="001B695D" w:rsidRDefault="002555EE" w:rsidP="002555EE">
            <w:pPr>
              <w:pStyle w:val="af4"/>
              <w:ind w:left="360" w:firstLine="480"/>
              <w:rPr>
                <w:rFonts w:ascii="宋体" w:hAnsi="宋体"/>
                <w:sz w:val="24"/>
              </w:rPr>
            </w:pPr>
            <w:r>
              <w:rPr>
                <w:rFonts w:ascii="宋体" w:hAnsi="宋体" w:hint="eastAsia"/>
                <w:sz w:val="24"/>
              </w:rPr>
              <w:t>（1）缺少应答项的，每缺少1项扣0.1分，扣至本项零分为止。</w:t>
            </w:r>
          </w:p>
          <w:p w:rsidR="001B695D" w:rsidRDefault="002555EE" w:rsidP="002555EE">
            <w:pPr>
              <w:pStyle w:val="af4"/>
              <w:ind w:left="360" w:firstLine="480"/>
              <w:jc w:val="left"/>
              <w:rPr>
                <w:rFonts w:ascii="宋体" w:hAnsi="宋体"/>
                <w:sz w:val="24"/>
              </w:rPr>
            </w:pPr>
            <w:r>
              <w:rPr>
                <w:rFonts w:ascii="宋体" w:hAnsi="宋体" w:hint="eastAsia"/>
                <w:sz w:val="24"/>
              </w:rPr>
              <w:t>（2）投标文件中有不清晰的，每处扣0.1分，扣至本项零分为止。</w:t>
            </w:r>
          </w:p>
          <w:p w:rsidR="001B695D" w:rsidRDefault="002555EE" w:rsidP="002555EE">
            <w:pPr>
              <w:pStyle w:val="af4"/>
              <w:ind w:left="360" w:firstLine="480"/>
              <w:rPr>
                <w:rFonts w:ascii="宋体" w:hAnsi="宋体"/>
                <w:sz w:val="24"/>
              </w:rPr>
            </w:pPr>
            <w:r>
              <w:rPr>
                <w:rFonts w:ascii="宋体" w:hAnsi="宋体" w:hint="eastAsia"/>
                <w:sz w:val="24"/>
              </w:rPr>
              <w:t>（3）发现有错字、逻辑错误、计算错误，每处扣0.2分，扣至本项零分为止。</w:t>
            </w:r>
          </w:p>
          <w:p w:rsidR="001B695D" w:rsidRDefault="001B695D">
            <w:pPr>
              <w:spacing w:line="360" w:lineRule="auto"/>
              <w:jc w:val="left"/>
              <w:rPr>
                <w:rFonts w:ascii="宋体" w:hAnsi="宋体" w:cs="宋体"/>
                <w:sz w:val="24"/>
              </w:rPr>
            </w:pPr>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2</w:t>
            </w:r>
          </w:p>
        </w:tc>
      </w:tr>
      <w:tr w:rsidR="001B695D">
        <w:tblPrEx>
          <w:tblBorders>
            <w:top w:val="single" w:sz="4" w:space="0" w:color="auto"/>
            <w:left w:val="single" w:sz="4" w:space="0" w:color="auto"/>
            <w:bottom w:val="single" w:sz="4" w:space="0" w:color="auto"/>
            <w:right w:val="single" w:sz="4" w:space="0" w:color="auto"/>
          </w:tblBorders>
        </w:tblPrEx>
        <w:trPr>
          <w:trHeight w:hRule="exact" w:val="1177"/>
        </w:trPr>
        <w:tc>
          <w:tcPr>
            <w:tcW w:w="1230" w:type="dxa"/>
            <w:vAlign w:val="center"/>
          </w:tcPr>
          <w:p w:rsidR="001B695D" w:rsidRDefault="002555EE">
            <w:pPr>
              <w:spacing w:line="360" w:lineRule="auto"/>
              <w:jc w:val="left"/>
              <w:rPr>
                <w:rFonts w:ascii="宋体" w:hAnsi="宋体" w:cs="宋体"/>
                <w:sz w:val="24"/>
              </w:rPr>
            </w:pPr>
            <w:r>
              <w:rPr>
                <w:rFonts w:ascii="宋体" w:hAnsi="宋体" w:cs="宋体" w:hint="eastAsia"/>
                <w:sz w:val="24"/>
              </w:rPr>
              <w:t>服务承诺（3分）</w:t>
            </w:r>
          </w:p>
        </w:tc>
        <w:tc>
          <w:tcPr>
            <w:tcW w:w="7993" w:type="dxa"/>
            <w:gridSpan w:val="2"/>
            <w:vAlign w:val="center"/>
          </w:tcPr>
          <w:p w:rsidR="001B695D" w:rsidRDefault="002555EE">
            <w:pPr>
              <w:spacing w:line="360" w:lineRule="auto"/>
              <w:jc w:val="left"/>
              <w:rPr>
                <w:rFonts w:ascii="宋体" w:hAnsi="宋体" w:cs="宋体"/>
                <w:sz w:val="24"/>
              </w:rPr>
            </w:pPr>
            <w:r>
              <w:rPr>
                <w:rFonts w:ascii="宋体" w:hAnsi="宋体" w:cs="宋体" w:hint="eastAsia"/>
                <w:sz w:val="24"/>
              </w:rPr>
              <w:t>供应商提出的采购人可以接受的合理、实质性的服务承诺进行评价，每提供一项得1分，</w:t>
            </w:r>
            <w:r>
              <w:rPr>
                <w:rFonts w:ascii="宋体" w:hAnsi="宋体" w:cs="宋体" w:hint="eastAsia"/>
                <w:sz w:val="24"/>
                <w:lang w:val="zh-CN"/>
              </w:rPr>
              <w:t>最多得</w:t>
            </w:r>
            <w:r>
              <w:rPr>
                <w:rFonts w:ascii="宋体" w:hAnsi="宋体" w:cs="宋体" w:hint="eastAsia"/>
                <w:sz w:val="24"/>
              </w:rPr>
              <w:t>3</w:t>
            </w:r>
            <w:r>
              <w:rPr>
                <w:rFonts w:ascii="宋体" w:hAnsi="宋体" w:cs="宋体" w:hint="eastAsia"/>
                <w:sz w:val="24"/>
                <w:lang w:val="zh-CN"/>
              </w:rPr>
              <w:t>分，</w:t>
            </w:r>
            <w:r>
              <w:rPr>
                <w:rFonts w:ascii="宋体" w:hAnsi="宋体" w:cs="宋体" w:hint="eastAsia"/>
                <w:sz w:val="24"/>
              </w:rPr>
              <w:t>无不得分。</w:t>
            </w:r>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3</w:t>
            </w:r>
          </w:p>
        </w:tc>
      </w:tr>
      <w:tr w:rsidR="001B695D">
        <w:tblPrEx>
          <w:tblBorders>
            <w:top w:val="single" w:sz="4" w:space="0" w:color="auto"/>
            <w:left w:val="single" w:sz="4" w:space="0" w:color="auto"/>
            <w:bottom w:val="single" w:sz="4" w:space="0" w:color="auto"/>
            <w:right w:val="single" w:sz="4" w:space="0" w:color="auto"/>
          </w:tblBorders>
        </w:tblPrEx>
        <w:trPr>
          <w:trHeight w:hRule="exact" w:val="1177"/>
        </w:trPr>
        <w:tc>
          <w:tcPr>
            <w:tcW w:w="1230" w:type="dxa"/>
            <w:vAlign w:val="center"/>
          </w:tcPr>
          <w:p w:rsidR="001B695D" w:rsidRDefault="002555EE">
            <w:pPr>
              <w:spacing w:line="360" w:lineRule="auto"/>
              <w:jc w:val="left"/>
              <w:rPr>
                <w:rFonts w:ascii="宋体" w:hAnsi="宋体" w:cs="宋体"/>
                <w:sz w:val="24"/>
              </w:rPr>
            </w:pPr>
            <w:r>
              <w:rPr>
                <w:rFonts w:ascii="宋体" w:hAnsi="宋体" w:cs="宋体" w:hint="eastAsia"/>
                <w:sz w:val="24"/>
              </w:rPr>
              <w:t>优惠条件（2分）</w:t>
            </w:r>
          </w:p>
        </w:tc>
        <w:tc>
          <w:tcPr>
            <w:tcW w:w="7993" w:type="dxa"/>
            <w:gridSpan w:val="2"/>
            <w:vAlign w:val="center"/>
          </w:tcPr>
          <w:p w:rsidR="001B695D" w:rsidRDefault="002555EE">
            <w:pPr>
              <w:spacing w:line="360" w:lineRule="auto"/>
              <w:jc w:val="left"/>
              <w:rPr>
                <w:rFonts w:ascii="宋体" w:hAnsi="宋体" w:cs="宋体"/>
                <w:sz w:val="24"/>
              </w:rPr>
            </w:pPr>
            <w:bookmarkStart w:id="98" w:name="OLE_LINK20"/>
            <w:bookmarkStart w:id="99" w:name="OLE_LINK21"/>
            <w:r>
              <w:rPr>
                <w:rFonts w:ascii="宋体" w:hAnsi="宋体" w:cs="宋体" w:hint="eastAsia"/>
                <w:sz w:val="24"/>
              </w:rPr>
              <w:t>供应商提出的采购人可以接受的合理、实质性的优惠条件进行评价，每提供一项得1分，</w:t>
            </w:r>
            <w:r>
              <w:rPr>
                <w:rFonts w:ascii="宋体" w:hAnsi="宋体" w:cs="宋体" w:hint="eastAsia"/>
                <w:sz w:val="24"/>
                <w:lang w:val="zh-CN"/>
              </w:rPr>
              <w:t>最多得</w:t>
            </w:r>
            <w:r>
              <w:rPr>
                <w:rFonts w:ascii="宋体" w:hAnsi="宋体" w:cs="宋体" w:hint="eastAsia"/>
                <w:sz w:val="24"/>
              </w:rPr>
              <w:t>2</w:t>
            </w:r>
            <w:r>
              <w:rPr>
                <w:rFonts w:ascii="宋体" w:hAnsi="宋体" w:cs="宋体" w:hint="eastAsia"/>
                <w:sz w:val="24"/>
                <w:lang w:val="zh-CN"/>
              </w:rPr>
              <w:t>分，</w:t>
            </w:r>
            <w:r>
              <w:rPr>
                <w:rFonts w:ascii="宋体" w:hAnsi="宋体" w:cs="宋体" w:hint="eastAsia"/>
                <w:sz w:val="24"/>
              </w:rPr>
              <w:t>无不得分。</w:t>
            </w:r>
            <w:bookmarkEnd w:id="98"/>
            <w:bookmarkEnd w:id="99"/>
          </w:p>
        </w:tc>
        <w:tc>
          <w:tcPr>
            <w:tcW w:w="632" w:type="dxa"/>
            <w:vAlign w:val="center"/>
          </w:tcPr>
          <w:p w:rsidR="001B695D" w:rsidRDefault="002555EE">
            <w:pPr>
              <w:spacing w:line="360" w:lineRule="auto"/>
              <w:jc w:val="center"/>
              <w:rPr>
                <w:rFonts w:ascii="宋体" w:hAnsi="宋体" w:cs="宋体"/>
                <w:sz w:val="24"/>
              </w:rPr>
            </w:pPr>
            <w:r>
              <w:rPr>
                <w:rFonts w:ascii="宋体" w:hAnsi="宋体" w:cs="宋体" w:hint="eastAsia"/>
                <w:sz w:val="24"/>
              </w:rPr>
              <w:t>2</w:t>
            </w:r>
          </w:p>
        </w:tc>
      </w:tr>
    </w:tbl>
    <w:p w:rsidR="001B695D" w:rsidRDefault="001B695D"/>
    <w:p w:rsidR="001B695D" w:rsidRDefault="002555EE">
      <w:pPr>
        <w:autoSpaceDE w:val="0"/>
        <w:autoSpaceDN w:val="0"/>
        <w:adjustRightInd w:val="0"/>
        <w:snapToGrid w:val="0"/>
        <w:spacing w:line="460" w:lineRule="exact"/>
        <w:jc w:val="center"/>
        <w:rPr>
          <w:rFonts w:ascii="宋体"/>
        </w:rPr>
      </w:pPr>
      <w:r>
        <w:rPr>
          <w:rFonts w:ascii="宋体"/>
        </w:rPr>
        <w:br w:type="page"/>
      </w:r>
      <w:bookmarkStart w:id="100" w:name="_Toc423690744"/>
      <w:bookmarkStart w:id="101" w:name="_Toc278527996"/>
    </w:p>
    <w:p w:rsidR="001B695D" w:rsidRDefault="002555EE">
      <w:pPr>
        <w:spacing w:line="312" w:lineRule="auto"/>
        <w:rPr>
          <w:rFonts w:ascii="宋体"/>
        </w:rPr>
      </w:pPr>
      <w:r>
        <w:rPr>
          <w:rFonts w:ascii="宋体" w:hAnsi="宋体" w:cs="宋体" w:hint="eastAsia"/>
        </w:rPr>
        <w:lastRenderedPageBreak/>
        <w:t xml:space="preserve">　</w:t>
      </w:r>
    </w:p>
    <w:p w:rsidR="001B695D" w:rsidRDefault="002555EE" w:rsidP="00583E66">
      <w:pPr>
        <w:spacing w:beforeLines="50" w:afterLines="50" w:line="420" w:lineRule="exact"/>
        <w:ind w:firstLineChars="800" w:firstLine="2409"/>
        <w:rPr>
          <w:b/>
          <w:bCs/>
          <w:sz w:val="30"/>
          <w:szCs w:val="30"/>
        </w:rPr>
      </w:pPr>
      <w:r>
        <w:rPr>
          <w:rFonts w:hint="eastAsia"/>
          <w:b/>
          <w:bCs/>
          <w:sz w:val="30"/>
          <w:szCs w:val="30"/>
        </w:rPr>
        <w:t>中小</w:t>
      </w:r>
      <w:r>
        <w:rPr>
          <w:b/>
          <w:bCs/>
          <w:sz w:val="30"/>
          <w:szCs w:val="30"/>
        </w:rPr>
        <w:t>企业声明函（货物）</w:t>
      </w:r>
    </w:p>
    <w:p w:rsidR="001B695D" w:rsidRDefault="001B695D" w:rsidP="00583E66">
      <w:pPr>
        <w:spacing w:beforeLines="50" w:afterLines="50" w:line="420" w:lineRule="exact"/>
        <w:rPr>
          <w:sz w:val="24"/>
        </w:rPr>
      </w:pPr>
    </w:p>
    <w:p w:rsidR="001B695D" w:rsidRDefault="002555EE" w:rsidP="00583E66">
      <w:pPr>
        <w:spacing w:beforeLines="50" w:afterLines="50" w:line="420" w:lineRule="exact"/>
        <w:ind w:firstLineChars="200" w:firstLine="480"/>
        <w:rPr>
          <w:sz w:val="24"/>
        </w:rPr>
      </w:pPr>
      <w:r>
        <w:rPr>
          <w:sz w:val="24"/>
        </w:rPr>
        <w:t>本公司（联合体）郑重声明，根据《政府采购促进中小企业发展管理办法》（财库﹝</w:t>
      </w:r>
      <w:r>
        <w:rPr>
          <w:sz w:val="24"/>
        </w:rPr>
        <w:t>2020</w:t>
      </w:r>
      <w:r>
        <w:rPr>
          <w:sz w:val="24"/>
        </w:rPr>
        <w:t>﹞</w:t>
      </w:r>
      <w:r>
        <w:rPr>
          <w:sz w:val="24"/>
        </w:rPr>
        <w:t xml:space="preserve">46 </w:t>
      </w:r>
      <w:r>
        <w:rPr>
          <w:sz w:val="24"/>
        </w:rPr>
        <w:t>号）的规定，本公司（联合体）参加（单位名称）的（项目名称）采购活动，提供的货物全部由符合政策要求的中小企业制造。相关企业（含联合体中的中小企业、签订分包意向协议的中小企业）的具体情况如下：</w:t>
      </w:r>
    </w:p>
    <w:p w:rsidR="001B695D" w:rsidRDefault="002555EE" w:rsidP="00583E66">
      <w:pPr>
        <w:spacing w:beforeLines="50" w:afterLines="50" w:line="420" w:lineRule="exact"/>
        <w:ind w:firstLineChars="200" w:firstLine="480"/>
        <w:rPr>
          <w:sz w:val="24"/>
        </w:rPr>
      </w:pPr>
      <w:r>
        <w:rPr>
          <w:sz w:val="24"/>
        </w:rPr>
        <w:t xml:space="preserve">1. </w:t>
      </w:r>
      <w:r>
        <w:rPr>
          <w:sz w:val="24"/>
        </w:rPr>
        <w:t>（标的名称）</w:t>
      </w:r>
      <w:r>
        <w:rPr>
          <w:sz w:val="24"/>
        </w:rPr>
        <w:t xml:space="preserve"> </w:t>
      </w:r>
      <w:r>
        <w:rPr>
          <w:sz w:val="24"/>
        </w:rPr>
        <w:t>，属于（采购文件中明确的所属行业）行业；制造商为（企业名称），从业人员人，营业收入为万元，资产总额为</w:t>
      </w:r>
      <w:r>
        <w:rPr>
          <w:rFonts w:hint="eastAsia"/>
          <w:sz w:val="24"/>
        </w:rPr>
        <w:t>万元，属于（</w:t>
      </w:r>
      <w:r>
        <w:rPr>
          <w:sz w:val="24"/>
        </w:rPr>
        <w:t>中型企业、小型企业、微型企业）；</w:t>
      </w:r>
    </w:p>
    <w:p w:rsidR="001B695D" w:rsidRDefault="002555EE" w:rsidP="00583E66">
      <w:pPr>
        <w:spacing w:beforeLines="50" w:afterLines="50" w:line="420" w:lineRule="exact"/>
        <w:ind w:firstLineChars="200" w:firstLine="480"/>
        <w:rPr>
          <w:sz w:val="24"/>
        </w:rPr>
      </w:pPr>
      <w:r>
        <w:rPr>
          <w:sz w:val="24"/>
        </w:rPr>
        <w:t xml:space="preserve">2. </w:t>
      </w:r>
      <w:r>
        <w:rPr>
          <w:sz w:val="24"/>
        </w:rPr>
        <w:t>（标的名称）</w:t>
      </w:r>
      <w:r>
        <w:rPr>
          <w:sz w:val="24"/>
        </w:rPr>
        <w:t xml:space="preserve"> </w:t>
      </w:r>
      <w:r>
        <w:rPr>
          <w:sz w:val="24"/>
        </w:rPr>
        <w:t>，属于（采购文件中明确的所属行业）行业；制造商为（企业名称），从业人员人，营业收入为万元，资产总额为万元，属于（中型企业、小型企业、微型企业）；</w:t>
      </w:r>
    </w:p>
    <w:p w:rsidR="001B695D" w:rsidRDefault="002555EE" w:rsidP="00583E66">
      <w:pPr>
        <w:spacing w:beforeLines="50" w:afterLines="50" w:line="420" w:lineRule="exact"/>
        <w:ind w:firstLineChars="200" w:firstLine="480"/>
        <w:rPr>
          <w:sz w:val="24"/>
        </w:rPr>
      </w:pPr>
      <w:r>
        <w:rPr>
          <w:sz w:val="24"/>
        </w:rPr>
        <w:t>……</w:t>
      </w:r>
    </w:p>
    <w:p w:rsidR="001B695D" w:rsidRDefault="002555EE" w:rsidP="00583E66">
      <w:pPr>
        <w:spacing w:beforeLines="50" w:afterLines="50" w:line="420" w:lineRule="exact"/>
        <w:ind w:firstLineChars="200" w:firstLine="480"/>
        <w:rPr>
          <w:sz w:val="24"/>
        </w:rPr>
      </w:pPr>
      <w:r>
        <w:rPr>
          <w:sz w:val="24"/>
        </w:rPr>
        <w:t>以上企业，不属于大企业的分支机构，不存在控股股东为大企业的情形，也不存在与大企业的负责人为同一人的情形。</w:t>
      </w:r>
    </w:p>
    <w:p w:rsidR="001B695D" w:rsidRDefault="002555EE" w:rsidP="00583E66">
      <w:pPr>
        <w:spacing w:beforeLines="50" w:afterLines="50" w:line="420" w:lineRule="exact"/>
        <w:ind w:firstLineChars="200" w:firstLine="480"/>
        <w:rPr>
          <w:sz w:val="24"/>
        </w:rPr>
      </w:pPr>
      <w:r>
        <w:rPr>
          <w:sz w:val="24"/>
        </w:rPr>
        <w:t>本企业对上述声明内容的真实性负责。如有虚假，将依法承担相应责任。</w:t>
      </w:r>
    </w:p>
    <w:p w:rsidR="001B695D" w:rsidRDefault="001B695D" w:rsidP="00583E66">
      <w:pPr>
        <w:spacing w:beforeLines="50" w:afterLines="50" w:line="420" w:lineRule="exact"/>
        <w:ind w:firstLineChars="200" w:firstLine="480"/>
        <w:rPr>
          <w:sz w:val="24"/>
        </w:rPr>
      </w:pPr>
    </w:p>
    <w:p w:rsidR="001B695D" w:rsidRDefault="002555EE" w:rsidP="00583E66">
      <w:pPr>
        <w:spacing w:beforeLines="50" w:afterLines="50" w:line="420" w:lineRule="exact"/>
        <w:ind w:firstLineChars="200" w:firstLine="480"/>
        <w:rPr>
          <w:sz w:val="24"/>
        </w:rPr>
      </w:pPr>
      <w:r>
        <w:rPr>
          <w:sz w:val="24"/>
        </w:rPr>
        <w:t>企业名称（盖章）：</w:t>
      </w:r>
    </w:p>
    <w:p w:rsidR="001B695D" w:rsidRDefault="001B695D" w:rsidP="00583E66">
      <w:pPr>
        <w:spacing w:beforeLines="50" w:afterLines="50" w:line="420" w:lineRule="exact"/>
        <w:ind w:firstLineChars="200" w:firstLine="480"/>
        <w:rPr>
          <w:sz w:val="24"/>
        </w:rPr>
      </w:pPr>
    </w:p>
    <w:p w:rsidR="001B695D" w:rsidRDefault="002555EE" w:rsidP="00583E66">
      <w:pPr>
        <w:spacing w:beforeLines="50" w:afterLines="50" w:line="420" w:lineRule="exact"/>
        <w:ind w:firstLineChars="200" w:firstLine="480"/>
        <w:rPr>
          <w:sz w:val="24"/>
        </w:rPr>
      </w:pPr>
      <w:r>
        <w:rPr>
          <w:sz w:val="24"/>
        </w:rPr>
        <w:t>日</w:t>
      </w:r>
      <w:r>
        <w:rPr>
          <w:sz w:val="24"/>
        </w:rPr>
        <w:t xml:space="preserve"> </w:t>
      </w:r>
      <w:r>
        <w:rPr>
          <w:sz w:val="24"/>
        </w:rPr>
        <w:t>期：</w:t>
      </w:r>
    </w:p>
    <w:p w:rsidR="001B695D" w:rsidRDefault="001B695D" w:rsidP="00583E66">
      <w:pPr>
        <w:spacing w:beforeLines="50" w:afterLines="50" w:line="420" w:lineRule="exact"/>
        <w:ind w:firstLineChars="200" w:firstLine="480"/>
        <w:rPr>
          <w:sz w:val="24"/>
        </w:rPr>
      </w:pPr>
    </w:p>
    <w:p w:rsidR="001B695D" w:rsidRDefault="002555EE" w:rsidP="00583E66">
      <w:pPr>
        <w:spacing w:beforeLines="50" w:afterLines="50" w:line="420" w:lineRule="exact"/>
      </w:pPr>
      <w:r>
        <w:rPr>
          <w:rFonts w:hint="eastAsia"/>
          <w:sz w:val="24"/>
        </w:rPr>
        <w:t>注：</w:t>
      </w:r>
      <w:r>
        <w:rPr>
          <w:sz w:val="24"/>
        </w:rPr>
        <w:t>从业人员、营业收入、资产总额填报上一年度数据，无上一年度数据的新成立企业可不填报。</w:t>
      </w:r>
    </w:p>
    <w:p w:rsidR="001B695D" w:rsidRDefault="002555EE">
      <w:pPr>
        <w:autoSpaceDE w:val="0"/>
        <w:autoSpaceDN w:val="0"/>
        <w:adjustRightInd w:val="0"/>
        <w:spacing w:line="360" w:lineRule="auto"/>
      </w:pPr>
      <w:r>
        <w:rPr>
          <w:b/>
          <w:bCs/>
        </w:rPr>
        <w:t xml:space="preserve">  </w:t>
      </w:r>
    </w:p>
    <w:p w:rsidR="001B695D" w:rsidRDefault="001B695D">
      <w:pPr>
        <w:widowControl/>
        <w:shd w:val="clear" w:color="auto" w:fill="FFFFFF"/>
        <w:spacing w:after="150" w:line="400" w:lineRule="exact"/>
        <w:ind w:firstLineChars="650" w:firstLine="1370"/>
        <w:rPr>
          <w:rFonts w:ascii="宋体" w:hAnsi="宋体" w:cs="宋体"/>
          <w:b/>
          <w:bCs/>
        </w:rPr>
      </w:pPr>
    </w:p>
    <w:p w:rsidR="001B695D" w:rsidRDefault="001B695D">
      <w:pPr>
        <w:widowControl/>
        <w:shd w:val="clear" w:color="auto" w:fill="FFFFFF"/>
        <w:spacing w:after="150" w:line="400" w:lineRule="exact"/>
        <w:ind w:firstLineChars="650" w:firstLine="1370"/>
        <w:rPr>
          <w:rFonts w:ascii="宋体" w:hAnsi="宋体" w:cs="宋体"/>
          <w:b/>
          <w:bCs/>
        </w:rPr>
      </w:pPr>
    </w:p>
    <w:p w:rsidR="001B695D" w:rsidRDefault="001B695D">
      <w:pPr>
        <w:widowControl/>
        <w:shd w:val="clear" w:color="auto" w:fill="FFFFFF"/>
        <w:spacing w:after="150" w:line="400" w:lineRule="exact"/>
        <w:ind w:firstLineChars="650" w:firstLine="1370"/>
        <w:rPr>
          <w:rFonts w:ascii="宋体" w:hAnsi="宋体" w:cs="宋体"/>
          <w:b/>
          <w:bCs/>
        </w:rPr>
      </w:pPr>
    </w:p>
    <w:p w:rsidR="001B695D" w:rsidRDefault="001B695D">
      <w:pPr>
        <w:widowControl/>
        <w:shd w:val="clear" w:color="auto" w:fill="FFFFFF"/>
        <w:spacing w:after="150" w:line="400" w:lineRule="exact"/>
        <w:ind w:firstLineChars="650" w:firstLine="1370"/>
        <w:rPr>
          <w:rFonts w:ascii="宋体" w:hAnsi="宋体" w:cs="宋体"/>
          <w:b/>
          <w:bCs/>
        </w:rPr>
      </w:pPr>
    </w:p>
    <w:p w:rsidR="001B695D" w:rsidRDefault="001B695D">
      <w:pPr>
        <w:widowControl/>
        <w:shd w:val="clear" w:color="auto" w:fill="FFFFFF"/>
        <w:spacing w:after="150" w:line="400" w:lineRule="exact"/>
        <w:ind w:firstLineChars="650" w:firstLine="1370"/>
        <w:rPr>
          <w:rFonts w:ascii="宋体" w:hAnsi="宋体" w:cs="宋体"/>
          <w:b/>
          <w:bCs/>
        </w:rPr>
      </w:pPr>
    </w:p>
    <w:p w:rsidR="001B695D" w:rsidRDefault="001B695D">
      <w:pPr>
        <w:widowControl/>
        <w:shd w:val="clear" w:color="auto" w:fill="FFFFFF"/>
        <w:spacing w:after="150" w:line="400" w:lineRule="exact"/>
        <w:ind w:firstLineChars="650" w:firstLine="1370"/>
        <w:rPr>
          <w:rFonts w:ascii="宋体" w:hAnsi="宋体" w:cs="宋体"/>
          <w:b/>
          <w:bCs/>
        </w:rPr>
      </w:pPr>
    </w:p>
    <w:p w:rsidR="001B695D" w:rsidRDefault="002555EE">
      <w:pPr>
        <w:widowControl/>
        <w:shd w:val="clear" w:color="auto" w:fill="FFFFFF"/>
        <w:spacing w:after="150" w:line="400" w:lineRule="exact"/>
        <w:ind w:firstLineChars="650" w:firstLine="1370"/>
        <w:rPr>
          <w:rFonts w:ascii="宋体" w:hAnsi="宋体" w:cs="宋体"/>
          <w:b/>
          <w:bCs/>
        </w:rPr>
      </w:pPr>
      <w:r>
        <w:rPr>
          <w:rFonts w:ascii="宋体" w:hAnsi="宋体" w:cs="宋体" w:hint="eastAsia"/>
          <w:b/>
          <w:bCs/>
        </w:rPr>
        <w:lastRenderedPageBreak/>
        <w:t>附件：关于印发《政府采购促进中小企业发展管理办法》的通知</w:t>
      </w:r>
    </w:p>
    <w:p w:rsidR="001B695D" w:rsidRDefault="002555EE">
      <w:pPr>
        <w:widowControl/>
        <w:shd w:val="clear" w:color="auto" w:fill="FFFFFF"/>
        <w:spacing w:after="150" w:line="400" w:lineRule="exact"/>
        <w:jc w:val="center"/>
        <w:rPr>
          <w:rFonts w:ascii="宋体" w:hAnsi="宋体" w:cs="宋体"/>
          <w:b/>
          <w:bCs/>
        </w:rPr>
      </w:pPr>
      <w:r>
        <w:rPr>
          <w:rFonts w:ascii="宋体" w:hAnsi="宋体" w:cs="宋体" w:hint="eastAsia"/>
          <w:b/>
          <w:bCs/>
        </w:rPr>
        <w:t>财库〔2020〕46号</w:t>
      </w:r>
    </w:p>
    <w:p w:rsidR="001B695D" w:rsidRDefault="002555EE">
      <w:pPr>
        <w:widowControl/>
        <w:shd w:val="clear" w:color="auto" w:fill="FFFFFF"/>
        <w:spacing w:after="150" w:line="400" w:lineRule="exact"/>
        <w:jc w:val="left"/>
        <w:rPr>
          <w:rFonts w:ascii="宋体" w:hAnsi="宋体" w:cs="宋体"/>
        </w:rPr>
      </w:pPr>
      <w:r>
        <w:rPr>
          <w:rFonts w:ascii="宋体" w:hAnsi="宋体" w:cs="宋体" w:hint="eastAsia"/>
        </w:rPr>
        <w:t>各中央预算单位办公厅（室），各省、自治区、直辖市、计划单列市财政厅（局）、工业和信息化主管部门，新疆生产建设兵团财政局、工业和信息化主管部门：</w:t>
      </w:r>
    </w:p>
    <w:p w:rsidR="001B695D" w:rsidRDefault="002555EE">
      <w:pPr>
        <w:widowControl/>
        <w:shd w:val="clear" w:color="auto" w:fill="FFFFFF"/>
        <w:spacing w:after="150" w:line="400" w:lineRule="exact"/>
        <w:ind w:firstLine="560"/>
        <w:jc w:val="left"/>
        <w:rPr>
          <w:rFonts w:ascii="宋体" w:hAnsi="宋体" w:cs="宋体"/>
        </w:rPr>
      </w:pPr>
      <w:r>
        <w:rPr>
          <w:rFonts w:ascii="宋体" w:hAnsi="宋体" w:cs="宋体" w:hint="eastAsia"/>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1B695D" w:rsidRDefault="002555EE">
      <w:pPr>
        <w:widowControl/>
        <w:shd w:val="clear" w:color="auto" w:fill="FFFFFF"/>
        <w:spacing w:after="150" w:line="400" w:lineRule="exact"/>
        <w:ind w:firstLine="560"/>
        <w:jc w:val="left"/>
        <w:rPr>
          <w:rFonts w:ascii="宋体" w:hAnsi="宋体" w:cs="宋体"/>
        </w:rPr>
      </w:pPr>
      <w:r>
        <w:rPr>
          <w:rFonts w:ascii="宋体" w:hAnsi="宋体" w:cs="宋体" w:hint="eastAsia"/>
        </w:rPr>
        <w:t>附件：政府采购促进中小企业发展管理办法</w:t>
      </w:r>
    </w:p>
    <w:p w:rsidR="001B695D" w:rsidRDefault="002555EE">
      <w:pPr>
        <w:widowControl/>
        <w:shd w:val="clear" w:color="auto" w:fill="FFFFFF"/>
        <w:spacing w:after="150" w:line="400" w:lineRule="exact"/>
        <w:ind w:firstLine="560"/>
        <w:jc w:val="right"/>
        <w:rPr>
          <w:rFonts w:ascii="宋体" w:hAnsi="宋体" w:cs="宋体"/>
        </w:rPr>
      </w:pPr>
      <w:r>
        <w:rPr>
          <w:rFonts w:ascii="宋体" w:hAnsi="宋体" w:cs="宋体" w:hint="eastAsia"/>
        </w:rPr>
        <w:t>财 政  部</w:t>
      </w:r>
    </w:p>
    <w:p w:rsidR="001B695D" w:rsidRDefault="002555EE">
      <w:pPr>
        <w:widowControl/>
        <w:shd w:val="clear" w:color="auto" w:fill="FFFFFF"/>
        <w:spacing w:after="150" w:line="400" w:lineRule="exact"/>
        <w:ind w:firstLine="560"/>
        <w:jc w:val="right"/>
        <w:rPr>
          <w:rFonts w:ascii="宋体" w:hAnsi="宋体" w:cs="宋体"/>
        </w:rPr>
      </w:pPr>
      <w:r>
        <w:rPr>
          <w:rFonts w:ascii="宋体" w:hAnsi="宋体" w:cs="宋体" w:hint="eastAsia"/>
        </w:rPr>
        <w:t>工业和信息化部</w:t>
      </w:r>
    </w:p>
    <w:p w:rsidR="001B695D" w:rsidRDefault="002555EE">
      <w:pPr>
        <w:widowControl/>
        <w:shd w:val="clear" w:color="auto" w:fill="FFFFFF"/>
        <w:spacing w:after="150" w:line="400" w:lineRule="exact"/>
        <w:ind w:firstLine="560"/>
        <w:jc w:val="right"/>
        <w:rPr>
          <w:rFonts w:ascii="宋体" w:hAnsi="宋体" w:cs="宋体"/>
        </w:rPr>
      </w:pPr>
      <w:r>
        <w:rPr>
          <w:rFonts w:ascii="宋体" w:hAnsi="宋体" w:cs="宋体" w:hint="eastAsia"/>
        </w:rPr>
        <w:t>2020年12月18日</w:t>
      </w:r>
    </w:p>
    <w:p w:rsidR="001B695D" w:rsidRDefault="002555EE">
      <w:pPr>
        <w:widowControl/>
        <w:shd w:val="clear" w:color="auto" w:fill="FFFFFF"/>
        <w:spacing w:after="150" w:line="400" w:lineRule="exact"/>
        <w:ind w:firstLine="560"/>
        <w:jc w:val="center"/>
        <w:rPr>
          <w:rFonts w:ascii="宋体" w:hAnsi="宋体" w:cs="宋体"/>
          <w:b/>
          <w:bCs/>
        </w:rPr>
      </w:pPr>
      <w:r>
        <w:rPr>
          <w:rFonts w:ascii="宋体" w:hAnsi="宋体" w:cs="宋体" w:hint="eastAsia"/>
          <w:b/>
          <w:bCs/>
        </w:rPr>
        <w:t>政府采购促进中小企业发展管理办法</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第一条 为了发挥政府采购的政策功能，促进中小企业健康发展，根据《中华人民共和国政府采购法》、《中华人民共和国中小企业促进法》等有关法律法规，制定本办法。</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符合中小企业划分标准的个体工商户，在政府采购活动中视同中小企业。</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第三条 采购人在政府采购活动中应当通过加强采购需求管理，落实预留采购份额、价格评审优惠、优先采购等措施，提高中小企业在政府采购中的份额，支持中小企业发展。</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第四条 在政府采购活动中，供应商提供的货物、工程或者服务符合下列情形的，享受本办法规定的中小企业扶持政策：</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（一）在货物采购项目中，货物由中小企业制造，即货物由中小企业生产且使用该中小企业商号或者注册商标；</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（二）在工程采购项目中，工程由中小企业承建，即工程施工单位为中小企业；</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（三）在服务采购项目中，服务由中小企业承接，即提供服务的人员为中小企业依照《中华人民共和国劳动合同法》订立劳动合同的从业人员。</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在货物采购项目中，供应商提供的货物既有中小企业制造货物，也有大型企业制造货物的，不享受本办法规定的中小企业扶持政策。</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以联合体形式参加政府采购活动，联合体各方均为中小企业的，联合体视同中小企业。其中，联合体各方均为小微企业的，联合体视同小微企业。</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第五条 采购人在政府采购活动中应当合理确定采购项目的采购需求，不得以企业注册资本、资产总</w:t>
      </w:r>
      <w:r>
        <w:rPr>
          <w:rFonts w:ascii="宋体" w:hAnsi="宋体" w:cs="宋体" w:hint="eastAsia"/>
          <w:bCs/>
        </w:rPr>
        <w:lastRenderedPageBreak/>
        <w:t>额、营业收入、从业人员、利润、纳税额等规模条件和财务指标作为供应商的资格要求或者评审因素，不得在企业股权结构、经营年限等方面对中小企业实行差别待遇或者歧视待遇。</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符合下列情形之一的，可不专门面向中小企业预留采购份额：</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（一）法律法规和国家有关政策明确规定优先或者应当面向事业单位、社会组织等非企业主体采购的；</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（二）因确需使用不可替代的专利、专有技术，基础设施限制，或者提供特定公共服务等原因，只能从中小企业之外的供应商处采购的；</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（三）按照本办法规定预留采购份额无法确保充分供应、充分竞争，或者存在可能影响政府采购目标实现的情形；</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（四）框架协议采购项目；</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（五）省级以上人民政府财政部门规定的其他情形。</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除上述情形外，其他均为适宜由中小企业提供的情形。</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第七条 采购限额标准以上，200万元以下的货物和服务采购项目、400万元以下的工程采购项目，适宜由中小企业提供的，采购人应当专门面向中小企业采购。</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（一）将采购项目整体或者设置采购包专门面向中小企业采购；</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（二）要求供应商以联合体形式参加采购活动，且联合体中中小企业承担的部分达到一定比例；</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（三）要求获得采购合同的供应商将采购项目中的一定比例分包给一家或者多家中小企业。</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组成联合体或者接受分包合同的中小企业与联合体内其他企业、分包企业之间不得存在直接控股、管理关系。</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1B695D" w:rsidRDefault="002555EE">
      <w:pPr>
        <w:spacing w:line="400" w:lineRule="exact"/>
        <w:ind w:firstLineChars="200" w:firstLine="420"/>
        <w:jc w:val="left"/>
        <w:rPr>
          <w:rFonts w:ascii="宋体" w:hAnsi="宋体" w:cs="宋体"/>
          <w:bCs/>
        </w:rPr>
      </w:pPr>
      <w:r>
        <w:rPr>
          <w:rFonts w:ascii="宋体" w:hAnsi="宋体" w:cs="宋体" w:hint="eastAsia"/>
          <w:bCs/>
        </w:rPr>
        <w:lastRenderedPageBreak/>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第十二条 采购项目涉及中小企业采购的，采购文件应当明确以下内容：</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（一）预留份额的采购项目或者采购包，明确该项目或相关采购包专门面向中小企业采购，以及相关标的及预算金额；</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（二）要求以联合体形式参加或者合同分包的，明确联合协议或者分包意向协议中中小企业合同金额应当达到的比例，并作为供应商资格条件；</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（三）非预留份额的采购项目或者采购包，明确有关价格扣除比例或者价格分加分比例；</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（四）规定依据本办法规定享受扶持政策获得政府采购合同的，小微企业不得将合同分包给大中型企业，中型企业不得将合同分包给大型企业；</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（五）采购人认为具备相关条件的，明确对中小企业在资金支付期限、预付款比例等方面的优惠措施；</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（六）明确采购标的对应的中小企业划分标准所属行业；</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（七）法律法规和省级以上人民政府财政部门规定的其他事项。</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第十三条 中标、成交供应商享受本办法规定的中小企业扶持政策的，采购人、采购代理机构应当随中标、成交结果公开中标、成交供应商的《中小企业声明函》。</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适用招标投标法的政府采购工程建设项目，应当在公示中标候选人时公开中标候选人的《中小企业声明函》。</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第十五条 鼓励各地区、各部门在采购活动中允许中小企业引入信用担保手段，为中小企业在投标（响应）保证、履约保证等方面提供专业化服务。鼓励中小企业依法合规通过政府采购合同融资。</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第十六条 政府采购监督检查、投诉处理及政府采购行政处罚中对中小企业的认定，由货物制造商或者工程、服务供应商注册登记所在地的县级以上人民政府中小企业主管部门负责。</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中小企业主管部门应当在收到财政部门或者有关招标投标行政监督部门关于协助开展中小企业认定函后10个工作日内做出书面答复。</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第十七条 各地区、各部门应当对涉及中小企业采购的预算项目实施全过程绩效管理，合理设置绩效目标和指标，落实扶持中小企业有关政策要求，定期开展绩效监控和评价，强化绩效评价结果应用。</w:t>
      </w:r>
    </w:p>
    <w:p w:rsidR="001B695D" w:rsidRDefault="002555EE">
      <w:pPr>
        <w:spacing w:line="400" w:lineRule="exact"/>
        <w:ind w:firstLineChars="200" w:firstLine="420"/>
        <w:jc w:val="left"/>
        <w:rPr>
          <w:rFonts w:ascii="宋体" w:hAnsi="宋体" w:cs="宋体"/>
          <w:bCs/>
        </w:rPr>
      </w:pPr>
      <w:r>
        <w:rPr>
          <w:rFonts w:ascii="宋体" w:hAnsi="宋体" w:cs="宋体" w:hint="eastAsia"/>
          <w:bCs/>
        </w:rPr>
        <w:lastRenderedPageBreak/>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第二十条 供应商按照本办法规定提供声明函内容不实的，属于提供虚假材料谋取中标、成交，依照《中华人民共和国政府采购法》等国家有关规定追究相应责任。</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适用招标投标法的政府采购工程建设项目，投标人按照本办法规定提供声明函内容不实的，属于弄虚作假骗取中标，依照《中华人民共和国招标投标法》等国家有关规定追究相应责任。</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第二十二条 对外援助项目、国家相关资格或者资质管理制度另有规定的项目，不适用本办法。</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第二十三条 关于视同中小企业的其他主体的政府采购扶持政策，由财政部会同有关部门另行规定。</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第二十四条 省级财政部门可以会同中小企业主管部门根据本办法的规定制定具体实施办法。</w:t>
      </w:r>
    </w:p>
    <w:p w:rsidR="001B695D" w:rsidRDefault="002555EE">
      <w:pPr>
        <w:spacing w:line="400" w:lineRule="exact"/>
        <w:ind w:firstLineChars="200" w:firstLine="420"/>
        <w:jc w:val="left"/>
        <w:rPr>
          <w:rFonts w:ascii="宋体" w:hAnsi="宋体" w:cs="宋体"/>
          <w:bCs/>
        </w:rPr>
      </w:pPr>
      <w:r>
        <w:rPr>
          <w:rFonts w:ascii="宋体" w:hAnsi="宋体" w:cs="宋体" w:hint="eastAsia"/>
          <w:bCs/>
        </w:rPr>
        <w:t>第二十五条 本办法自2021年1月1日起施行。《财政部 工业和信息化部关于印发〈政府采购促进中小企业发展暂行办法〉的通知》（财库﹝2011﹞181号）同时废止。</w:t>
      </w:r>
    </w:p>
    <w:p w:rsidR="001B695D" w:rsidRDefault="001B695D">
      <w:pPr>
        <w:widowControl/>
        <w:spacing w:line="400" w:lineRule="exact"/>
        <w:ind w:firstLineChars="200" w:firstLine="420"/>
        <w:jc w:val="left"/>
        <w:rPr>
          <w:rFonts w:ascii="宋体" w:hAnsi="宋体" w:cs="宋体"/>
          <w:bCs/>
          <w:lang w:val="zh-CN"/>
        </w:rPr>
      </w:pPr>
    </w:p>
    <w:p w:rsidR="001B695D" w:rsidRDefault="001B695D">
      <w:pPr>
        <w:widowControl/>
        <w:spacing w:line="400" w:lineRule="exact"/>
        <w:ind w:firstLineChars="200" w:firstLine="420"/>
        <w:jc w:val="left"/>
        <w:rPr>
          <w:rFonts w:ascii="宋体" w:hAnsi="宋体" w:cs="宋体"/>
          <w:bCs/>
          <w:lang w:val="zh-CN"/>
        </w:rPr>
      </w:pPr>
    </w:p>
    <w:p w:rsidR="001B695D" w:rsidRDefault="002555EE">
      <w:pPr>
        <w:pStyle w:val="a3"/>
        <w:spacing w:line="400" w:lineRule="exact"/>
        <w:ind w:firstLine="422"/>
        <w:jc w:val="center"/>
        <w:rPr>
          <w:rFonts w:ascii="宋体" w:hAnsi="宋体" w:cs="宋体"/>
          <w:bCs/>
        </w:rPr>
      </w:pPr>
      <w:r>
        <w:rPr>
          <w:rFonts w:ascii="宋体" w:hAnsi="宋体" w:cs="宋体" w:hint="eastAsia"/>
          <w:b/>
        </w:rPr>
        <w:t>中小企业划型标准规定</w:t>
      </w:r>
    </w:p>
    <w:p w:rsidR="001B695D" w:rsidRDefault="002555EE">
      <w:pPr>
        <w:pStyle w:val="a3"/>
        <w:spacing w:line="400" w:lineRule="exact"/>
        <w:rPr>
          <w:rFonts w:ascii="宋体" w:hAnsi="宋体" w:cs="宋体"/>
          <w:bCs/>
          <w:lang w:val="zh-CN"/>
        </w:rPr>
      </w:pPr>
      <w:r>
        <w:rPr>
          <w:rFonts w:ascii="宋体" w:hAnsi="宋体" w:cs="宋体" w:hint="eastAsia"/>
          <w:bCs/>
        </w:rPr>
        <w:t xml:space="preserve">　　</w:t>
      </w:r>
      <w:r>
        <w:rPr>
          <w:rFonts w:ascii="宋体" w:hAnsi="宋体" w:cs="宋体" w:hint="eastAsia"/>
          <w:bCs/>
          <w:lang w:val="zh-CN"/>
        </w:rPr>
        <w:t>一、根据《中华人民共和国中小企业促进法》和《国务院关于进一步促进中小企业发展的若干意见》(国发〔2009〕36号)，制定本规定。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二、中小企业划分为中型、小型、微型三种类型，具体标准根据企业从业人员、营业收入、资产总额等指标，结合行业特点制定。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四、各行业划型标准为：</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（一）农、林、牧、渔业。营业收入20000万元以下的为中小微型企业。其中，营业收入500万元及以上的为中型企业，营业收入50万元及以上的为小型企业，营业收入50万元以下的为微型企业。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（二）工业。从业人员1000人以下或营业收入40000万元以下的为中小微型企业。其中，从业人员300人及以上，且营业收入2000万元及以上的为中型企业；从业人员20人及以上，且营业收入300万元</w:t>
      </w:r>
      <w:r>
        <w:rPr>
          <w:rFonts w:ascii="宋体" w:hAnsi="宋体" w:cs="宋体" w:hint="eastAsia"/>
          <w:bCs/>
          <w:lang w:val="zh-CN"/>
        </w:rPr>
        <w:lastRenderedPageBreak/>
        <w:t>及以上的为小型企业；从业人员20人以下或营业收入300万元以下的为微型企业。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（十四）物业管理。从业人员1000人以下或营业收入5000万元以下的为中小微型企业。其中，从业</w:t>
      </w:r>
      <w:r>
        <w:rPr>
          <w:rFonts w:ascii="宋体" w:hAnsi="宋体" w:cs="宋体" w:hint="eastAsia"/>
          <w:bCs/>
          <w:lang w:val="zh-CN"/>
        </w:rPr>
        <w:lastRenderedPageBreak/>
        <w:t>人员300人及以上，且营业收入1000万元及以上的为中型企业；从业人员100人及以上，且营业收入500万元及以上的为小型企业；从业人员100人以下或营业收入500万元以下的为微型企业。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（十六）其他未列明行业。从业人员300人以下的为中小微型企业。其中，从业人员100人及以上的为中型企业；从业人员10人及以上的为小型企业；从业人员10人以下的为微型企业。</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五、企业类型的划分以统计部门的统计数据为依据。</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六、本规定适用于在中华人民共和国境内依法设立的各类所有制和各种组织形式的企业。个体工商户和本规定以外的行业，参照本规定进行划型。</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七、本规定的中型企业标准上限即为大型企业标准的下限，国家统计部门据此制定大中小微型企业的统计分类。国务院有关部门据此进行相关数据分析，不得制定与本规定不一致的企业划型标准。</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八、本规定由工业和信息化部、国家统计局会同有关部门根据《国民经济行业分类》修订情况和企业发展变化情况适时修订。</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九、本规定由工业和信息化部、国家统计局会同有关部门负责解释。</w:t>
      </w:r>
    </w:p>
    <w:p w:rsidR="001B695D" w:rsidRDefault="002555EE">
      <w:pPr>
        <w:spacing w:line="400" w:lineRule="exact"/>
        <w:ind w:firstLineChars="200" w:firstLine="420"/>
        <w:jc w:val="left"/>
        <w:rPr>
          <w:rFonts w:ascii="宋体" w:hAnsi="宋体" w:cs="宋体"/>
          <w:bCs/>
          <w:lang w:val="zh-CN"/>
        </w:rPr>
      </w:pPr>
      <w:r>
        <w:rPr>
          <w:rFonts w:ascii="宋体" w:hAnsi="宋体" w:cs="宋体" w:hint="eastAsia"/>
          <w:bCs/>
          <w:lang w:val="zh-CN"/>
        </w:rPr>
        <w:t>十、本规定自发布之日起执行，原国家经贸委、原国家计委、财政部和国家统计局2003年颁布的《中小企业标准暂行规定》同时废止。</w:t>
      </w:r>
    </w:p>
    <w:p w:rsidR="001B695D" w:rsidRDefault="001B695D">
      <w:pPr>
        <w:jc w:val="center"/>
        <w:rPr>
          <w:rFonts w:ascii="宋体" w:hAnsi="宋体" w:cs="仿宋_GB2312"/>
          <w:b/>
          <w:bCs/>
          <w:sz w:val="28"/>
          <w:szCs w:val="28"/>
        </w:rPr>
      </w:pPr>
    </w:p>
    <w:p w:rsidR="001B695D" w:rsidRDefault="001B695D">
      <w:pPr>
        <w:spacing w:line="312" w:lineRule="auto"/>
        <w:jc w:val="center"/>
        <w:rPr>
          <w:rFonts w:ascii="宋体" w:hAnsi="宋体" w:cs="宋体"/>
          <w:b/>
          <w:bCs/>
          <w:sz w:val="36"/>
          <w:szCs w:val="36"/>
        </w:rPr>
      </w:pPr>
    </w:p>
    <w:p w:rsidR="001B695D" w:rsidRDefault="001B695D">
      <w:pPr>
        <w:spacing w:line="312" w:lineRule="auto"/>
        <w:jc w:val="center"/>
        <w:rPr>
          <w:rFonts w:ascii="宋体" w:hAnsi="宋体" w:cs="宋体"/>
          <w:b/>
          <w:bCs/>
          <w:sz w:val="36"/>
          <w:szCs w:val="36"/>
        </w:rPr>
      </w:pPr>
    </w:p>
    <w:p w:rsidR="001B695D" w:rsidRDefault="001B695D">
      <w:pPr>
        <w:spacing w:line="312" w:lineRule="auto"/>
        <w:jc w:val="center"/>
        <w:rPr>
          <w:rFonts w:ascii="宋体" w:hAnsi="宋体" w:cs="宋体"/>
          <w:b/>
          <w:bCs/>
          <w:sz w:val="36"/>
          <w:szCs w:val="36"/>
        </w:rPr>
      </w:pPr>
    </w:p>
    <w:p w:rsidR="001B695D" w:rsidRDefault="001B695D">
      <w:pPr>
        <w:spacing w:line="312" w:lineRule="auto"/>
        <w:jc w:val="center"/>
        <w:rPr>
          <w:rFonts w:ascii="宋体" w:hAnsi="宋体" w:cs="宋体"/>
          <w:b/>
          <w:bCs/>
          <w:sz w:val="36"/>
          <w:szCs w:val="36"/>
        </w:rPr>
      </w:pPr>
    </w:p>
    <w:p w:rsidR="001B695D" w:rsidRDefault="001B695D">
      <w:pPr>
        <w:spacing w:line="312" w:lineRule="auto"/>
        <w:jc w:val="center"/>
        <w:rPr>
          <w:rFonts w:ascii="宋体" w:hAnsi="宋体" w:cs="宋体"/>
          <w:b/>
          <w:bCs/>
          <w:sz w:val="36"/>
          <w:szCs w:val="36"/>
        </w:rPr>
      </w:pPr>
    </w:p>
    <w:p w:rsidR="001B695D" w:rsidRDefault="001B695D">
      <w:pPr>
        <w:spacing w:line="312" w:lineRule="auto"/>
        <w:jc w:val="center"/>
        <w:rPr>
          <w:rFonts w:ascii="宋体" w:hAnsi="宋体" w:cs="宋体"/>
          <w:b/>
          <w:bCs/>
          <w:sz w:val="36"/>
          <w:szCs w:val="36"/>
        </w:rPr>
      </w:pPr>
    </w:p>
    <w:p w:rsidR="001B695D" w:rsidRDefault="001B695D">
      <w:pPr>
        <w:spacing w:line="312" w:lineRule="auto"/>
        <w:jc w:val="center"/>
        <w:rPr>
          <w:rFonts w:ascii="宋体" w:hAnsi="宋体" w:cs="宋体"/>
          <w:b/>
          <w:bCs/>
          <w:sz w:val="36"/>
          <w:szCs w:val="36"/>
        </w:rPr>
      </w:pPr>
    </w:p>
    <w:p w:rsidR="001B695D" w:rsidRDefault="001B695D">
      <w:pPr>
        <w:spacing w:line="312" w:lineRule="auto"/>
        <w:jc w:val="center"/>
        <w:rPr>
          <w:rFonts w:ascii="宋体" w:hAnsi="宋体" w:cs="宋体"/>
          <w:b/>
          <w:bCs/>
          <w:sz w:val="36"/>
          <w:szCs w:val="36"/>
        </w:rPr>
      </w:pPr>
    </w:p>
    <w:p w:rsidR="001B695D" w:rsidRDefault="001B695D">
      <w:pPr>
        <w:spacing w:line="312" w:lineRule="auto"/>
        <w:ind w:firstLineChars="650" w:firstLine="2349"/>
        <w:rPr>
          <w:rFonts w:ascii="宋体" w:hAnsi="宋体" w:cs="宋体"/>
          <w:b/>
          <w:bCs/>
          <w:sz w:val="36"/>
          <w:szCs w:val="36"/>
        </w:rPr>
      </w:pPr>
    </w:p>
    <w:p w:rsidR="001B695D" w:rsidRDefault="001B695D">
      <w:pPr>
        <w:spacing w:line="312" w:lineRule="auto"/>
        <w:ind w:firstLineChars="650" w:firstLine="2349"/>
        <w:rPr>
          <w:rFonts w:ascii="宋体" w:hAnsi="宋体" w:cs="宋体"/>
          <w:b/>
          <w:bCs/>
          <w:sz w:val="36"/>
          <w:szCs w:val="36"/>
        </w:rPr>
      </w:pPr>
    </w:p>
    <w:p w:rsidR="001B695D" w:rsidRDefault="001B695D">
      <w:pPr>
        <w:spacing w:line="312" w:lineRule="auto"/>
        <w:ind w:firstLineChars="650" w:firstLine="2349"/>
        <w:rPr>
          <w:rFonts w:ascii="宋体" w:hAnsi="宋体" w:cs="宋体"/>
          <w:b/>
          <w:bCs/>
          <w:sz w:val="36"/>
          <w:szCs w:val="36"/>
        </w:rPr>
      </w:pPr>
    </w:p>
    <w:p w:rsidR="001B695D" w:rsidRDefault="001B695D">
      <w:pPr>
        <w:spacing w:line="312" w:lineRule="auto"/>
        <w:ind w:firstLineChars="650" w:firstLine="2349"/>
        <w:rPr>
          <w:rFonts w:ascii="宋体" w:hAnsi="宋体" w:cs="宋体"/>
          <w:b/>
          <w:bCs/>
          <w:sz w:val="36"/>
          <w:szCs w:val="36"/>
        </w:rPr>
      </w:pPr>
    </w:p>
    <w:p w:rsidR="001B695D" w:rsidRDefault="001B695D">
      <w:pPr>
        <w:spacing w:line="312" w:lineRule="auto"/>
        <w:ind w:firstLineChars="650" w:firstLine="2349"/>
        <w:rPr>
          <w:rFonts w:ascii="宋体" w:hAnsi="宋体" w:cs="宋体"/>
          <w:b/>
          <w:bCs/>
          <w:sz w:val="36"/>
          <w:szCs w:val="36"/>
        </w:rPr>
      </w:pPr>
    </w:p>
    <w:p w:rsidR="001B695D" w:rsidRDefault="002555EE">
      <w:pPr>
        <w:spacing w:line="312" w:lineRule="auto"/>
        <w:ind w:firstLineChars="750" w:firstLine="2711"/>
        <w:rPr>
          <w:rFonts w:ascii="宋体"/>
          <w:sz w:val="30"/>
          <w:szCs w:val="30"/>
        </w:rPr>
      </w:pPr>
      <w:r>
        <w:rPr>
          <w:rFonts w:ascii="宋体" w:hAnsi="宋体" w:cs="宋体" w:hint="eastAsia"/>
          <w:b/>
          <w:bCs/>
          <w:sz w:val="36"/>
          <w:szCs w:val="36"/>
        </w:rPr>
        <w:t>第四章</w:t>
      </w:r>
      <w:r>
        <w:rPr>
          <w:rFonts w:ascii="宋体" w:hAnsi="宋体" w:cs="宋体"/>
          <w:b/>
          <w:bCs/>
          <w:sz w:val="36"/>
          <w:szCs w:val="36"/>
        </w:rPr>
        <w:t xml:space="preserve"> </w:t>
      </w:r>
      <w:r>
        <w:rPr>
          <w:rFonts w:ascii="宋体" w:hAnsi="宋体" w:cs="宋体" w:hint="eastAsia"/>
          <w:b/>
          <w:bCs/>
          <w:sz w:val="36"/>
          <w:szCs w:val="36"/>
        </w:rPr>
        <w:t xml:space="preserve"> 合同格式</w:t>
      </w:r>
    </w:p>
    <w:p w:rsidR="001B695D" w:rsidRDefault="001B695D">
      <w:pPr>
        <w:autoSpaceDE w:val="0"/>
        <w:autoSpaceDN w:val="0"/>
        <w:adjustRightInd w:val="0"/>
        <w:snapToGrid w:val="0"/>
        <w:spacing w:line="460" w:lineRule="exact"/>
        <w:ind w:firstLineChars="600" w:firstLine="2168"/>
        <w:rPr>
          <w:rFonts w:ascii="宋体"/>
          <w:b/>
          <w:bCs/>
          <w:sz w:val="36"/>
          <w:szCs w:val="36"/>
          <w:lang w:val="zh-CN"/>
        </w:rPr>
      </w:pPr>
    </w:p>
    <w:bookmarkEnd w:id="100"/>
    <w:bookmarkEnd w:id="101"/>
    <w:p w:rsidR="001B695D" w:rsidRDefault="002555EE">
      <w:pPr>
        <w:autoSpaceDE w:val="0"/>
        <w:autoSpaceDN w:val="0"/>
        <w:adjustRightInd w:val="0"/>
        <w:ind w:firstLineChars="400" w:firstLine="960"/>
        <w:rPr>
          <w:rFonts w:ascii="仿宋" w:eastAsia="仿宋" w:hAnsi="仿宋"/>
          <w:sz w:val="24"/>
          <w:lang w:val="zh-CN"/>
        </w:rPr>
      </w:pPr>
      <w:r>
        <w:rPr>
          <w:rFonts w:ascii="宋体" w:cs="宋体" w:hint="eastAsia"/>
          <w:sz w:val="24"/>
          <w:lang w:val="zh-CN"/>
        </w:rPr>
        <w:t>符合政府采购法相关要求，具体已双方最终签订的合同为准</w:t>
      </w: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1B695D">
      <w:pPr>
        <w:outlineLvl w:val="0"/>
        <w:rPr>
          <w:rFonts w:ascii="宋体" w:hAnsi="宋体" w:cs="宋体"/>
          <w:b/>
          <w:bCs/>
          <w:sz w:val="36"/>
          <w:szCs w:val="36"/>
        </w:rPr>
      </w:pPr>
    </w:p>
    <w:p w:rsidR="001B695D" w:rsidRDefault="001B695D">
      <w:pPr>
        <w:ind w:firstLineChars="600" w:firstLine="2168"/>
        <w:outlineLvl w:val="0"/>
        <w:rPr>
          <w:rFonts w:ascii="宋体" w:hAnsi="宋体" w:cs="宋体"/>
          <w:b/>
          <w:bCs/>
          <w:sz w:val="36"/>
          <w:szCs w:val="36"/>
        </w:rPr>
      </w:pPr>
    </w:p>
    <w:p w:rsidR="001B695D" w:rsidRDefault="002555EE">
      <w:pPr>
        <w:ind w:firstLineChars="600" w:firstLine="2168"/>
        <w:outlineLvl w:val="0"/>
        <w:rPr>
          <w:rFonts w:ascii="宋体"/>
          <w:b/>
          <w:bCs/>
          <w:sz w:val="36"/>
          <w:szCs w:val="36"/>
        </w:rPr>
      </w:pPr>
      <w:r>
        <w:rPr>
          <w:rFonts w:ascii="宋体" w:hAnsi="宋体" w:cs="宋体" w:hint="eastAsia"/>
          <w:b/>
          <w:bCs/>
          <w:sz w:val="36"/>
          <w:szCs w:val="36"/>
        </w:rPr>
        <w:t>第五章</w:t>
      </w:r>
      <w:r>
        <w:rPr>
          <w:rFonts w:ascii="宋体" w:hAnsi="宋体" w:cs="宋体"/>
          <w:b/>
          <w:bCs/>
          <w:sz w:val="36"/>
          <w:szCs w:val="36"/>
        </w:rPr>
        <w:t xml:space="preserve"> </w:t>
      </w:r>
      <w:r>
        <w:rPr>
          <w:rFonts w:ascii="宋体" w:hAnsi="宋体" w:cs="宋体" w:hint="eastAsia"/>
          <w:b/>
          <w:bCs/>
          <w:sz w:val="36"/>
          <w:szCs w:val="36"/>
        </w:rPr>
        <w:t>货物需求及要求</w:t>
      </w:r>
    </w:p>
    <w:p w:rsidR="001B695D" w:rsidRDefault="001B695D">
      <w:pPr>
        <w:pStyle w:val="a8"/>
        <w:outlineLvl w:val="0"/>
        <w:rPr>
          <w:rFonts w:ascii="宋体"/>
        </w:rPr>
      </w:pPr>
    </w:p>
    <w:p w:rsidR="001B695D" w:rsidRDefault="002555EE">
      <w:pPr>
        <w:widowControl/>
        <w:numPr>
          <w:ilvl w:val="0"/>
          <w:numId w:val="2"/>
        </w:numPr>
        <w:rPr>
          <w:sz w:val="30"/>
          <w:szCs w:val="30"/>
        </w:rPr>
      </w:pPr>
      <w:bookmarkStart w:id="102" w:name="_Toc464048116"/>
      <w:bookmarkEnd w:id="35"/>
      <w:r>
        <w:rPr>
          <w:rFonts w:hint="eastAsia"/>
          <w:sz w:val="30"/>
          <w:szCs w:val="30"/>
        </w:rPr>
        <w:t>项目名称：南关区教育薄弱环节改善与能力提升项目（智慧校园）（二次）</w:t>
      </w:r>
    </w:p>
    <w:p w:rsidR="001B695D" w:rsidRDefault="002555EE">
      <w:pPr>
        <w:widowControl/>
        <w:rPr>
          <w:rFonts w:eastAsiaTheme="minorEastAsia"/>
          <w:sz w:val="30"/>
          <w:szCs w:val="30"/>
        </w:rPr>
      </w:pPr>
      <w:r>
        <w:rPr>
          <w:rFonts w:hint="eastAsia"/>
          <w:sz w:val="30"/>
          <w:szCs w:val="30"/>
        </w:rPr>
        <w:t>二、招标控制价：</w:t>
      </w:r>
      <w:r>
        <w:rPr>
          <w:rFonts w:hint="eastAsia"/>
          <w:sz w:val="30"/>
          <w:szCs w:val="30"/>
        </w:rPr>
        <w:t>3,029,156.00</w:t>
      </w:r>
      <w:r>
        <w:rPr>
          <w:rFonts w:hint="eastAsia"/>
          <w:sz w:val="30"/>
          <w:szCs w:val="30"/>
        </w:rPr>
        <w:t>元</w:t>
      </w:r>
    </w:p>
    <w:p w:rsidR="001B695D" w:rsidRDefault="002555EE">
      <w:pPr>
        <w:rPr>
          <w:rFonts w:eastAsiaTheme="minorEastAsia"/>
          <w:sz w:val="30"/>
          <w:szCs w:val="30"/>
        </w:rPr>
      </w:pPr>
      <w:r>
        <w:rPr>
          <w:rFonts w:hint="eastAsia"/>
          <w:sz w:val="30"/>
          <w:szCs w:val="30"/>
        </w:rPr>
        <w:t>三、供货期：合同签订后</w:t>
      </w:r>
      <w:r>
        <w:rPr>
          <w:rFonts w:hint="eastAsia"/>
          <w:sz w:val="30"/>
          <w:szCs w:val="30"/>
        </w:rPr>
        <w:t>15</w:t>
      </w:r>
      <w:r>
        <w:rPr>
          <w:rFonts w:hint="eastAsia"/>
          <w:sz w:val="30"/>
          <w:szCs w:val="30"/>
        </w:rPr>
        <w:t>日内安装调试完成并验收合格</w:t>
      </w:r>
    </w:p>
    <w:p w:rsidR="001B695D" w:rsidRDefault="002555EE">
      <w:pPr>
        <w:widowControl/>
        <w:rPr>
          <w:sz w:val="30"/>
          <w:szCs w:val="30"/>
        </w:rPr>
      </w:pPr>
      <w:r>
        <w:rPr>
          <w:rFonts w:hint="eastAsia"/>
          <w:sz w:val="30"/>
          <w:szCs w:val="30"/>
        </w:rPr>
        <w:t>四、具体需求：</w:t>
      </w:r>
      <w:r>
        <w:rPr>
          <w:rFonts w:hint="eastAsia"/>
          <w:sz w:val="30"/>
          <w:szCs w:val="30"/>
        </w:rPr>
        <w:t xml:space="preserve"> </w:t>
      </w:r>
    </w:p>
    <w:p w:rsidR="001B695D" w:rsidRDefault="002555EE">
      <w:pPr>
        <w:widowControl/>
        <w:ind w:firstLineChars="200" w:firstLine="600"/>
        <w:rPr>
          <w:sz w:val="30"/>
          <w:szCs w:val="30"/>
        </w:rPr>
      </w:pPr>
      <w:r>
        <w:rPr>
          <w:rFonts w:hint="eastAsia"/>
          <w:sz w:val="30"/>
          <w:szCs w:val="30"/>
        </w:rPr>
        <w:t>为适应智慧教育发展需求，提升校园网络性能、安全性和扩展性，南关区教育薄弱环节改善与能力提升项目中，为回族小学、南岭小学、曙光小学等</w:t>
      </w:r>
      <w:r>
        <w:rPr>
          <w:rFonts w:hint="eastAsia"/>
          <w:sz w:val="30"/>
          <w:szCs w:val="30"/>
        </w:rPr>
        <w:t>9</w:t>
      </w:r>
      <w:r>
        <w:rPr>
          <w:rFonts w:hint="eastAsia"/>
          <w:sz w:val="30"/>
          <w:szCs w:val="30"/>
        </w:rPr>
        <w:t>所学校智慧校园基础设备更新改造，达到校园网络全覆盖。</w:t>
      </w:r>
    </w:p>
    <w:p w:rsidR="001B695D" w:rsidRDefault="002555EE">
      <w:pPr>
        <w:widowControl/>
        <w:ind w:firstLineChars="200" w:firstLine="600"/>
        <w:rPr>
          <w:sz w:val="30"/>
          <w:szCs w:val="30"/>
        </w:rPr>
      </w:pPr>
      <w:r>
        <w:rPr>
          <w:rFonts w:hint="eastAsia"/>
          <w:sz w:val="30"/>
          <w:szCs w:val="30"/>
        </w:rPr>
        <w:t>包含</w:t>
      </w:r>
      <w:r>
        <w:rPr>
          <w:rFonts w:hint="eastAsia"/>
          <w:sz w:val="30"/>
          <w:szCs w:val="30"/>
        </w:rPr>
        <w:t>F5G</w:t>
      </w:r>
      <w:r>
        <w:rPr>
          <w:rFonts w:hint="eastAsia"/>
          <w:sz w:val="30"/>
          <w:szCs w:val="30"/>
        </w:rPr>
        <w:t>全光网络链路，提升网络安全，视频监控存储扩容，数字广播系统等智慧校园基础设备更新改造。并对学校现有网络进行全光化改造，构建高速、稳定、易管理的全光网络基础设施，满足教学、管理、安防及未来智能化应用的长期需求。</w:t>
      </w:r>
    </w:p>
    <w:tbl>
      <w:tblPr>
        <w:tblW w:w="10020" w:type="dxa"/>
        <w:tblInd w:w="93" w:type="dxa"/>
        <w:tblLook w:val="04A0"/>
      </w:tblPr>
      <w:tblGrid>
        <w:gridCol w:w="640"/>
        <w:gridCol w:w="576"/>
        <w:gridCol w:w="6662"/>
        <w:gridCol w:w="727"/>
        <w:gridCol w:w="713"/>
        <w:gridCol w:w="702"/>
      </w:tblGrid>
      <w:tr w:rsidR="001B695D">
        <w:trPr>
          <w:trHeight w:val="900"/>
        </w:trPr>
        <w:tc>
          <w:tcPr>
            <w:tcW w:w="100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南关区教育薄弱环节改善与能力提升项目（智慧校园）</w:t>
            </w:r>
          </w:p>
        </w:tc>
      </w:tr>
      <w:tr w:rsidR="001B695D">
        <w:trPr>
          <w:trHeight w:val="480"/>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参数</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数量合计</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1B695D">
        <w:trPr>
          <w:trHeight w:val="300"/>
        </w:trPr>
        <w:tc>
          <w:tcPr>
            <w:tcW w:w="10020" w:type="dxa"/>
            <w:gridSpan w:val="6"/>
            <w:tcBorders>
              <w:top w:val="nil"/>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网络设备</w:t>
            </w:r>
          </w:p>
        </w:tc>
      </w:tr>
      <w:tr w:rsidR="001B695D">
        <w:trPr>
          <w:trHeight w:val="2025"/>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企业出口网关</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1、采用无阻塞交换架构、支持多核CPU</w:t>
            </w:r>
            <w:r>
              <w:rPr>
                <w:rFonts w:ascii="宋体" w:hAnsi="宋体" w:cs="宋体" w:hint="eastAsia"/>
                <w:color w:val="000000"/>
                <w:kern w:val="0"/>
                <w:sz w:val="18"/>
                <w:szCs w:val="18"/>
              </w:rPr>
              <w:br/>
              <w:t>2、模块插槽≥4个</w:t>
            </w:r>
            <w:r>
              <w:rPr>
                <w:rFonts w:ascii="宋体" w:hAnsi="宋体" w:cs="宋体" w:hint="eastAsia"/>
                <w:color w:val="000000"/>
                <w:kern w:val="0"/>
                <w:sz w:val="18"/>
                <w:szCs w:val="18"/>
              </w:rPr>
              <w:br/>
              <w:t>3、包转发能力≥25Mpps</w:t>
            </w:r>
            <w:r>
              <w:rPr>
                <w:rFonts w:ascii="宋体" w:hAnsi="宋体" w:cs="宋体" w:hint="eastAsia"/>
                <w:color w:val="000000"/>
                <w:kern w:val="0"/>
                <w:sz w:val="18"/>
                <w:szCs w:val="18"/>
              </w:rPr>
              <w:br/>
              <w:t>4、WAN：2*电口 + 2*光口，LAN：2*光 + 3*GE电</w:t>
            </w:r>
            <w:r>
              <w:rPr>
                <w:rFonts w:ascii="宋体" w:hAnsi="宋体" w:cs="宋体" w:hint="eastAsia"/>
                <w:color w:val="000000"/>
                <w:kern w:val="0"/>
                <w:sz w:val="18"/>
                <w:szCs w:val="18"/>
              </w:rPr>
              <w:br/>
              <w:t>5、所有业务板卡支持直接热插拔</w:t>
            </w:r>
            <w:r>
              <w:rPr>
                <w:rFonts w:ascii="宋体" w:hAnsi="宋体" w:cs="宋体" w:hint="eastAsia"/>
                <w:color w:val="000000"/>
                <w:kern w:val="0"/>
                <w:sz w:val="18"/>
                <w:szCs w:val="18"/>
              </w:rPr>
              <w:br/>
              <w:t>6、支持静态路由，策略路由，动态路由协议：RIP、OSPF、BGP、IS-IS</w:t>
            </w:r>
            <w:r>
              <w:rPr>
                <w:rFonts w:ascii="宋体" w:hAnsi="宋体" w:cs="宋体" w:hint="eastAsia"/>
                <w:color w:val="000000"/>
                <w:kern w:val="0"/>
                <w:sz w:val="18"/>
                <w:szCs w:val="18"/>
              </w:rPr>
              <w:br/>
              <w:t>7、支持静态路由，路由策略， RIPng，OSPFv3，IS-ISv6，BGP4+</w:t>
            </w:r>
            <w:r>
              <w:rPr>
                <w:rFonts w:ascii="宋体" w:hAnsi="宋体" w:cs="宋体" w:hint="eastAsia"/>
                <w:color w:val="000000"/>
                <w:kern w:val="0"/>
                <w:sz w:val="18"/>
                <w:szCs w:val="18"/>
              </w:rPr>
              <w:br/>
              <w:t>8、支持手工隧道，自动隧道，6over4隧道，6to4</w:t>
            </w:r>
            <w:r>
              <w:rPr>
                <w:rFonts w:ascii="宋体" w:hAnsi="宋体" w:cs="宋体" w:hint="eastAsia"/>
                <w:color w:val="000000"/>
                <w:kern w:val="0"/>
                <w:sz w:val="18"/>
                <w:szCs w:val="18"/>
              </w:rPr>
              <w:br/>
              <w:t>9、采用国产化CPU芯片</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62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上网行为管理</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1、推荐部署带宽≥300Mps</w:t>
            </w:r>
            <w:r>
              <w:rPr>
                <w:rFonts w:ascii="宋体" w:hAnsi="宋体" w:cs="宋体" w:hint="eastAsia"/>
                <w:color w:val="000000"/>
                <w:kern w:val="0"/>
                <w:sz w:val="18"/>
                <w:szCs w:val="18"/>
              </w:rPr>
              <w:br/>
              <w:t>2、吞吐量≥7Gps</w:t>
            </w:r>
            <w:r>
              <w:rPr>
                <w:rFonts w:ascii="宋体" w:hAnsi="宋体" w:cs="宋体" w:hint="eastAsia"/>
                <w:color w:val="000000"/>
                <w:kern w:val="0"/>
                <w:sz w:val="18"/>
                <w:szCs w:val="18"/>
              </w:rPr>
              <w:br/>
              <w:t>3、千兆电口≥12、千兆光口≥12</w:t>
            </w:r>
            <w:r>
              <w:rPr>
                <w:rFonts w:ascii="宋体" w:hAnsi="宋体" w:cs="宋体" w:hint="eastAsia"/>
                <w:color w:val="000000"/>
                <w:kern w:val="0"/>
                <w:sz w:val="18"/>
                <w:szCs w:val="18"/>
              </w:rPr>
              <w:br/>
              <w:t>4、标配 2T硬盘</w:t>
            </w:r>
            <w:r>
              <w:rPr>
                <w:rFonts w:ascii="宋体" w:hAnsi="宋体" w:cs="宋体" w:hint="eastAsia"/>
                <w:color w:val="000000"/>
                <w:kern w:val="0"/>
                <w:sz w:val="18"/>
                <w:szCs w:val="18"/>
              </w:rPr>
              <w:br/>
              <w:t>5、支持应用智能识别，有效识别P2P和迅雷行为</w:t>
            </w:r>
            <w:r>
              <w:rPr>
                <w:rFonts w:ascii="宋体" w:hAnsi="宋体" w:cs="宋体" w:hint="eastAsia"/>
                <w:color w:val="000000"/>
                <w:kern w:val="0"/>
                <w:sz w:val="18"/>
                <w:szCs w:val="18"/>
              </w:rPr>
              <w:br/>
              <w:t>6、透明、路由模式下支持将多条链路带宽进行捆绑聚合</w:t>
            </w:r>
            <w:r>
              <w:rPr>
                <w:rFonts w:ascii="宋体" w:hAnsi="宋体" w:cs="宋体" w:hint="eastAsia"/>
                <w:color w:val="000000"/>
                <w:kern w:val="0"/>
                <w:sz w:val="18"/>
                <w:szCs w:val="18"/>
              </w:rPr>
              <w:br/>
              <w:t>7、支持静态路由、策略路由、RIP、OSPF</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28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防火墙1</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1、千兆Combo接口≥8，万兆光口≥2，SSL VPN并发数实配100可扩展500，IPSec VPN隧道≥4000，虚拟防火墙数量≥50，配置1个电源，可扩展双电源；含1年IPS、AV升级许可</w:t>
            </w:r>
            <w:r>
              <w:rPr>
                <w:rFonts w:ascii="宋体" w:hAnsi="宋体" w:cs="宋体" w:hint="eastAsia"/>
                <w:color w:val="000000"/>
                <w:kern w:val="0"/>
                <w:sz w:val="18"/>
                <w:szCs w:val="18"/>
              </w:rPr>
              <w:br/>
              <w:t>2、吞吐量≥2Gbps，最大并发连接数≥300万，每秒新建连接数≥7万</w:t>
            </w:r>
            <w:r>
              <w:rPr>
                <w:rFonts w:ascii="宋体" w:hAnsi="宋体" w:cs="宋体" w:hint="eastAsia"/>
                <w:color w:val="000000"/>
                <w:kern w:val="0"/>
                <w:sz w:val="18"/>
                <w:szCs w:val="18"/>
              </w:rPr>
              <w:br/>
              <w:t>3、支持静态路由、策略路由、RIP、OSPF、BGP、ISIS等路由协议</w:t>
            </w:r>
            <w:r>
              <w:rPr>
                <w:rFonts w:ascii="宋体" w:hAnsi="宋体" w:cs="宋体" w:hint="eastAsia"/>
                <w:color w:val="000000"/>
                <w:kern w:val="0"/>
                <w:sz w:val="18"/>
                <w:szCs w:val="18"/>
              </w:rPr>
              <w:br/>
              <w:t>4、支持IPv6协议栈、IPV6穿越技术、IPV6路由协议</w:t>
            </w:r>
            <w:r>
              <w:rPr>
                <w:rFonts w:ascii="宋体" w:hAnsi="宋体" w:cs="宋体" w:hint="eastAsia"/>
                <w:color w:val="000000"/>
                <w:kern w:val="0"/>
                <w:sz w:val="18"/>
                <w:szCs w:val="18"/>
              </w:rPr>
              <w:br/>
              <w:t>5、能够基于IP、IPv6、MAC地址、时间进行访问控制策略控制</w:t>
            </w:r>
            <w:r>
              <w:rPr>
                <w:rFonts w:ascii="宋体" w:hAnsi="宋体" w:cs="宋体" w:hint="eastAsia"/>
                <w:color w:val="000000"/>
                <w:kern w:val="0"/>
                <w:sz w:val="18"/>
                <w:szCs w:val="18"/>
              </w:rPr>
              <w:br/>
              <w:t>6、支持全面NAT功能，对多种应用层协议支持ALG功能</w:t>
            </w:r>
            <w:r>
              <w:rPr>
                <w:rFonts w:ascii="宋体" w:hAnsi="宋体" w:cs="宋体" w:hint="eastAsia"/>
                <w:color w:val="000000"/>
                <w:kern w:val="0"/>
                <w:sz w:val="18"/>
                <w:szCs w:val="18"/>
              </w:rPr>
              <w:br/>
              <w:t>7、采用国产化CPU芯片</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68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防火墙2</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1、千兆电口≥10，万兆光口≥2；SSL VPN并发用户实配100可扩展500，IPSec VPN隧道≥2000，虚拟防火墙数量≥20；含1年安全升级许可</w:t>
            </w:r>
            <w:r>
              <w:rPr>
                <w:rFonts w:ascii="宋体" w:hAnsi="宋体" w:cs="宋体" w:hint="eastAsia"/>
                <w:color w:val="000000"/>
                <w:kern w:val="0"/>
                <w:sz w:val="18"/>
                <w:szCs w:val="18"/>
              </w:rPr>
              <w:br/>
              <w:t>2、防火墙吞吐量≥4Gbps，最大并发连接数≥50万，每秒新建连接数≥3万，</w:t>
            </w:r>
            <w:r>
              <w:rPr>
                <w:rFonts w:ascii="宋体" w:hAnsi="宋体" w:cs="宋体" w:hint="eastAsia"/>
                <w:color w:val="000000"/>
                <w:kern w:val="0"/>
                <w:sz w:val="18"/>
                <w:szCs w:val="18"/>
              </w:rPr>
              <w:br/>
              <w:t>3、支持静态路由、策略路由、RIP、OSPF、BGP、ISIS等路由协议</w:t>
            </w:r>
            <w:r>
              <w:rPr>
                <w:rFonts w:ascii="宋体" w:hAnsi="宋体" w:cs="宋体" w:hint="eastAsia"/>
                <w:color w:val="000000"/>
                <w:kern w:val="0"/>
                <w:sz w:val="18"/>
                <w:szCs w:val="18"/>
              </w:rPr>
              <w:br/>
              <w:t>4、支持IPv6协议栈、IPV6穿越技术、IPV6路由协议</w:t>
            </w:r>
            <w:r>
              <w:rPr>
                <w:rFonts w:ascii="宋体" w:hAnsi="宋体" w:cs="宋体" w:hint="eastAsia"/>
                <w:color w:val="000000"/>
                <w:kern w:val="0"/>
                <w:sz w:val="18"/>
                <w:szCs w:val="18"/>
              </w:rPr>
              <w:br/>
              <w:t>5、能够基于IP、IPv6、MAC地址、时间进行访问控制策略控制</w:t>
            </w:r>
            <w:r>
              <w:rPr>
                <w:rFonts w:ascii="宋体" w:hAnsi="宋体" w:cs="宋体" w:hint="eastAsia"/>
                <w:color w:val="000000"/>
                <w:kern w:val="0"/>
                <w:sz w:val="18"/>
                <w:szCs w:val="18"/>
              </w:rPr>
              <w:br/>
              <w:t>6、支持全面NAT功能，对多种应用层协议支持ALG功能</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06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核心交换机1</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1、交换容量≥1.2Tbps、包转发率≥420Mpps</w:t>
            </w:r>
            <w:r>
              <w:rPr>
                <w:rFonts w:ascii="宋体" w:hAnsi="宋体" w:cs="宋体" w:hint="eastAsia"/>
                <w:color w:val="000000"/>
                <w:kern w:val="0"/>
                <w:sz w:val="18"/>
                <w:szCs w:val="18"/>
              </w:rPr>
              <w:br/>
              <w:t>2、≥24千兆电口、≥4个万兆光口</w:t>
            </w:r>
            <w:r>
              <w:rPr>
                <w:rFonts w:ascii="宋体" w:hAnsi="宋体" w:cs="宋体" w:hint="eastAsia"/>
                <w:color w:val="000000"/>
                <w:kern w:val="0"/>
                <w:sz w:val="18"/>
                <w:szCs w:val="18"/>
              </w:rPr>
              <w:br/>
              <w:t>3、1个扩展插槽，支持扩展40GE接口</w:t>
            </w:r>
            <w:r>
              <w:rPr>
                <w:rFonts w:ascii="宋体" w:hAnsi="宋体" w:cs="宋体" w:hint="eastAsia"/>
                <w:color w:val="000000"/>
                <w:kern w:val="0"/>
                <w:sz w:val="18"/>
                <w:szCs w:val="18"/>
              </w:rPr>
              <w:br/>
              <w:t>4、支持静态路由、RIP、RIPng、OSPF、OSPFv3、BGP、BGP4+、ISIS、ISISv6</w:t>
            </w:r>
            <w:r>
              <w:rPr>
                <w:rFonts w:ascii="宋体" w:hAnsi="宋体" w:cs="宋体" w:hint="eastAsia"/>
                <w:color w:val="000000"/>
                <w:kern w:val="0"/>
                <w:sz w:val="18"/>
                <w:szCs w:val="18"/>
              </w:rPr>
              <w:br/>
              <w:t>5、为了提高设备散热的可靠性，支持模块化可插拔双风扇和气流走向为左前右进风，后出风</w:t>
            </w:r>
            <w:r>
              <w:rPr>
                <w:rFonts w:ascii="宋体" w:hAnsi="宋体" w:cs="宋体" w:hint="eastAsia"/>
                <w:color w:val="000000"/>
                <w:kern w:val="0"/>
                <w:sz w:val="18"/>
                <w:szCs w:val="18"/>
              </w:rPr>
              <w:br/>
              <w:t>6、支持Telemetry技术</w:t>
            </w:r>
            <w:r>
              <w:rPr>
                <w:rFonts w:ascii="宋体" w:hAnsi="宋体" w:cs="宋体" w:hint="eastAsia"/>
                <w:color w:val="000000"/>
                <w:kern w:val="0"/>
                <w:sz w:val="18"/>
                <w:szCs w:val="18"/>
              </w:rPr>
              <w:br/>
              <w:t>7、支持通过命令行、Web、中文图形化配置软件等方式进行配置和管理；</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2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核心交换机2</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1、交换容量≥38Tbps、包转发率≥7200Mpps</w:t>
            </w:r>
            <w:r>
              <w:rPr>
                <w:rFonts w:ascii="宋体" w:hAnsi="宋体" w:cs="宋体" w:hint="eastAsia"/>
                <w:color w:val="000000"/>
                <w:kern w:val="0"/>
                <w:sz w:val="18"/>
                <w:szCs w:val="18"/>
              </w:rPr>
              <w:br/>
              <w:t>2、冗余设计：主控、电源、监控板、风扇（前后及左后风道）</w:t>
            </w:r>
            <w:r>
              <w:rPr>
                <w:rFonts w:ascii="宋体" w:hAnsi="宋体" w:cs="宋体" w:hint="eastAsia"/>
                <w:color w:val="000000"/>
                <w:kern w:val="0"/>
                <w:sz w:val="18"/>
                <w:szCs w:val="18"/>
              </w:rPr>
              <w:br/>
              <w:t>3、主控引擎≥2；整机业务板槽位数≥3</w:t>
            </w:r>
            <w:r>
              <w:rPr>
                <w:rFonts w:ascii="宋体" w:hAnsi="宋体" w:cs="宋体" w:hint="eastAsia"/>
                <w:color w:val="000000"/>
                <w:kern w:val="0"/>
                <w:sz w:val="18"/>
                <w:szCs w:val="18"/>
              </w:rPr>
              <w:br/>
              <w:t>4、支持静态路由、RIP、RIPng、OSPF、OSPFv3、BGP、BGP4+、ISIS、ISISv6</w:t>
            </w:r>
            <w:r>
              <w:rPr>
                <w:rFonts w:ascii="宋体" w:hAnsi="宋体" w:cs="宋体" w:hint="eastAsia"/>
                <w:color w:val="000000"/>
                <w:kern w:val="0"/>
                <w:sz w:val="18"/>
                <w:szCs w:val="18"/>
              </w:rPr>
              <w:br/>
              <w:t>5、支持IPv6过渡技术，IPv4/IPv6双栈、6over4隧道、4 over6隧道</w:t>
            </w:r>
            <w:r>
              <w:rPr>
                <w:rFonts w:ascii="宋体" w:hAnsi="宋体" w:cs="宋体" w:hint="eastAsia"/>
                <w:color w:val="000000"/>
                <w:kern w:val="0"/>
                <w:sz w:val="18"/>
                <w:szCs w:val="18"/>
              </w:rPr>
              <w:br/>
              <w:t>6、为适应机柜并排部署，设备机箱（包括业务板卡区）采用后出风风道设计</w:t>
            </w:r>
            <w:r>
              <w:rPr>
                <w:rFonts w:ascii="宋体" w:hAnsi="宋体" w:cs="宋体" w:hint="eastAsia"/>
                <w:color w:val="000000"/>
                <w:kern w:val="0"/>
                <w:sz w:val="18"/>
                <w:szCs w:val="18"/>
              </w:rPr>
              <w:br/>
              <w:t>7、支持IEEE 802.1d(STP)、 802.w(RSTP)、 802.1s(MSTP)</w:t>
            </w:r>
            <w:r>
              <w:rPr>
                <w:rFonts w:ascii="宋体" w:hAnsi="宋体" w:cs="宋体" w:hint="eastAsia"/>
                <w:color w:val="000000"/>
                <w:kern w:val="0"/>
                <w:sz w:val="18"/>
                <w:szCs w:val="18"/>
              </w:rPr>
              <w:br/>
              <w:t>8、单台实配：双主控、双电源、24个万兆光、24个千兆光、48个千兆电</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76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光模块</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单模万兆 光模块-SFP+-10G-单模模块(1310nm、10km、LC)</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48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网络管理平台</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1.支持交换机、路由器、安全、PON设备统一管理；</w:t>
            </w:r>
            <w:r>
              <w:rPr>
                <w:rFonts w:ascii="宋体" w:hAnsi="宋体" w:cs="宋体" w:hint="eastAsia"/>
                <w:color w:val="000000"/>
                <w:kern w:val="0"/>
                <w:sz w:val="18"/>
                <w:szCs w:val="18"/>
              </w:rPr>
              <w:br/>
              <w:t>2.支持设备关键指标可视化，帮助管理人员监控关键设备运行状态以及全网设备链接状态；</w:t>
            </w:r>
            <w:r>
              <w:rPr>
                <w:rFonts w:ascii="宋体" w:hAnsi="宋体" w:cs="宋体" w:hint="eastAsia"/>
                <w:color w:val="000000"/>
                <w:kern w:val="0"/>
                <w:sz w:val="18"/>
                <w:szCs w:val="18"/>
              </w:rPr>
              <w:br/>
              <w:t xml:space="preserve">3.支持告警信息用颜色或者文字区分紧急、重要、次要和提示等级别，支持多种告警级别定义，并以面板、音响、Email、SMS等多种方式通知管理人员； </w:t>
            </w:r>
            <w:r>
              <w:rPr>
                <w:rFonts w:ascii="宋体" w:hAnsi="宋体" w:cs="宋体" w:hint="eastAsia"/>
                <w:color w:val="000000"/>
                <w:kern w:val="0"/>
                <w:sz w:val="18"/>
                <w:szCs w:val="18"/>
              </w:rPr>
              <w:br/>
              <w:t>4.支持监控设备CPU、内存、设备连通性、设备响应时间、接口流量、网络通断率、利用率等性能指标；</w:t>
            </w:r>
            <w:r>
              <w:rPr>
                <w:rFonts w:ascii="宋体" w:hAnsi="宋体" w:cs="宋体" w:hint="eastAsia"/>
                <w:color w:val="000000"/>
                <w:kern w:val="0"/>
                <w:sz w:val="18"/>
                <w:szCs w:val="18"/>
              </w:rPr>
              <w:br/>
              <w:t>5.支持设备的统一批量配置，运维人员可以轻松实现同配置和差异化配置的批量下发；</w:t>
            </w:r>
            <w:r>
              <w:rPr>
                <w:rFonts w:ascii="宋体" w:hAnsi="宋体" w:cs="宋体" w:hint="eastAsia"/>
                <w:color w:val="000000"/>
                <w:kern w:val="0"/>
                <w:sz w:val="18"/>
                <w:szCs w:val="18"/>
              </w:rPr>
              <w:br/>
              <w:t>6.支持将设备的各类性能、资源、容量等统计数据以丰富多样的方式展示给管理者；</w:t>
            </w:r>
            <w:r>
              <w:rPr>
                <w:rFonts w:ascii="宋体" w:hAnsi="宋体" w:cs="宋体" w:hint="eastAsia"/>
                <w:color w:val="000000"/>
                <w:kern w:val="0"/>
                <w:sz w:val="18"/>
                <w:szCs w:val="18"/>
              </w:rPr>
              <w:br/>
              <w:t>7.支持第三方设备的定制能力与告警北向接口，帮助客户打造专属的统一管理系统，降低运维成本，提升运维效率；</w:t>
            </w:r>
            <w:r>
              <w:rPr>
                <w:rFonts w:ascii="宋体" w:hAnsi="宋体" w:cs="宋体" w:hint="eastAsia"/>
                <w:color w:val="000000"/>
                <w:kern w:val="0"/>
                <w:sz w:val="18"/>
                <w:szCs w:val="18"/>
              </w:rPr>
              <w:br/>
              <w:t>8.软件授权实配：满足本次项目ONU设备授权；</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9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管理服务器</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1、2*CPU-32Core@2.6GHz 、采用国产化CPU芯片</w:t>
            </w:r>
            <w:r>
              <w:rPr>
                <w:rFonts w:ascii="宋体" w:hAnsi="宋体" w:cs="宋体" w:hint="eastAsia"/>
                <w:color w:val="000000"/>
                <w:kern w:val="0"/>
                <w:sz w:val="18"/>
                <w:szCs w:val="18"/>
              </w:rPr>
              <w:br/>
              <w:t>2、2*32GB内存</w:t>
            </w:r>
            <w:r>
              <w:rPr>
                <w:rFonts w:ascii="宋体" w:hAnsi="宋体" w:cs="宋体" w:hint="eastAsia"/>
                <w:color w:val="000000"/>
                <w:kern w:val="0"/>
                <w:sz w:val="18"/>
                <w:szCs w:val="18"/>
              </w:rPr>
              <w:br/>
              <w:t>3、2*1920GB SSD,Raid卡(2G cache,带超级电容),2*4 GE电口,</w:t>
            </w:r>
            <w:r>
              <w:rPr>
                <w:rFonts w:ascii="宋体" w:hAnsi="宋体" w:cs="宋体" w:hint="eastAsia"/>
                <w:color w:val="000000"/>
                <w:kern w:val="0"/>
                <w:sz w:val="18"/>
                <w:szCs w:val="18"/>
              </w:rPr>
              <w:br/>
              <w:t>4、2*交流电源模块</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36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光线路终端1</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1、设备采用盒式OLT，设备不高于1U；</w:t>
            </w:r>
            <w:r>
              <w:rPr>
                <w:rFonts w:ascii="宋体" w:hAnsi="宋体" w:cs="宋体" w:hint="eastAsia"/>
                <w:color w:val="000000"/>
                <w:kern w:val="0"/>
                <w:sz w:val="18"/>
                <w:szCs w:val="18"/>
              </w:rPr>
              <w:br/>
              <w:t>2、设备支持双AC供电，具备双电源板冗余备份能力；</w:t>
            </w:r>
            <w:r>
              <w:rPr>
                <w:rFonts w:ascii="宋体" w:hAnsi="宋体" w:cs="宋体" w:hint="eastAsia"/>
                <w:color w:val="000000"/>
                <w:kern w:val="0"/>
                <w:sz w:val="18"/>
                <w:szCs w:val="18"/>
              </w:rPr>
              <w:br/>
              <w:t>3、设备支持GPON Type B/Type C保护方式；</w:t>
            </w:r>
            <w:r>
              <w:rPr>
                <w:rFonts w:ascii="宋体" w:hAnsi="宋体" w:cs="宋体" w:hint="eastAsia"/>
                <w:color w:val="000000"/>
                <w:kern w:val="0"/>
                <w:sz w:val="18"/>
                <w:szCs w:val="18"/>
              </w:rPr>
              <w:br/>
              <w:t>4、设备支持不低于4个GPON端口，支持不低于4个10GE/GE光接口；</w:t>
            </w:r>
            <w:r>
              <w:rPr>
                <w:rFonts w:ascii="宋体" w:hAnsi="宋体" w:cs="宋体" w:hint="eastAsia"/>
                <w:color w:val="000000"/>
                <w:kern w:val="0"/>
                <w:sz w:val="18"/>
                <w:szCs w:val="18"/>
              </w:rPr>
              <w:br/>
              <w:t>5、设备支持IPv4与IPv6双栈转发，支持 IPv6 二层和三层转发, 支持DHCPv6 中继；</w:t>
            </w:r>
            <w:r>
              <w:rPr>
                <w:rFonts w:ascii="宋体" w:hAnsi="宋体" w:cs="宋体" w:hint="eastAsia"/>
                <w:color w:val="000000"/>
                <w:kern w:val="0"/>
                <w:sz w:val="18"/>
                <w:szCs w:val="18"/>
              </w:rPr>
              <w:br/>
              <w:t>6、设备支持  -40℃ ～ +65℃工作环境温度，最低启动温度为-25°C；</w:t>
            </w:r>
            <w:r>
              <w:rPr>
                <w:rFonts w:ascii="宋体" w:hAnsi="宋体" w:cs="宋体" w:hint="eastAsia"/>
                <w:color w:val="000000"/>
                <w:kern w:val="0"/>
                <w:sz w:val="18"/>
                <w:szCs w:val="18"/>
              </w:rPr>
              <w:br/>
              <w:t>7、为保证系统整体兼容性，要求OLT、ONU为同一品牌；</w:t>
            </w:r>
            <w:r>
              <w:rPr>
                <w:rFonts w:ascii="宋体" w:hAnsi="宋体" w:cs="宋体" w:hint="eastAsia"/>
                <w:color w:val="000000"/>
                <w:kern w:val="0"/>
                <w:sz w:val="18"/>
                <w:szCs w:val="18"/>
              </w:rPr>
              <w:br/>
              <w:t>8、本期配置：本次项目OLT设备提供4个GPON Class C+光接口；</w:t>
            </w:r>
            <w:r>
              <w:rPr>
                <w:rFonts w:ascii="宋体" w:hAnsi="宋体" w:cs="宋体" w:hint="eastAsia"/>
                <w:color w:val="000000"/>
                <w:kern w:val="0"/>
                <w:sz w:val="18"/>
                <w:szCs w:val="18"/>
              </w:rPr>
              <w:br/>
              <w:t>9、授权实配,满足本次项目ONU设备授权；</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25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光线路终端2</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1、设备采用盒式OLT，设备不高于1U；</w:t>
            </w:r>
            <w:r>
              <w:rPr>
                <w:rFonts w:ascii="宋体" w:hAnsi="宋体" w:cs="宋体" w:hint="eastAsia"/>
                <w:color w:val="000000"/>
                <w:kern w:val="0"/>
                <w:sz w:val="18"/>
                <w:szCs w:val="18"/>
              </w:rPr>
              <w:br/>
              <w:t>2、设备支持双AC供电，具备双电源板冗余备份能力；</w:t>
            </w:r>
            <w:r>
              <w:rPr>
                <w:rFonts w:ascii="宋体" w:hAnsi="宋体" w:cs="宋体" w:hint="eastAsia"/>
                <w:color w:val="000000"/>
                <w:kern w:val="0"/>
                <w:sz w:val="18"/>
                <w:szCs w:val="18"/>
              </w:rPr>
              <w:br/>
              <w:t>3、设备支持GPON Type B/Type C保护方式；</w:t>
            </w:r>
            <w:r>
              <w:rPr>
                <w:rFonts w:ascii="宋体" w:hAnsi="宋体" w:cs="宋体" w:hint="eastAsia"/>
                <w:color w:val="000000"/>
                <w:kern w:val="0"/>
                <w:sz w:val="18"/>
                <w:szCs w:val="18"/>
              </w:rPr>
              <w:br/>
              <w:t>4、设备支持不低于4个GPON端口，支持不低于4个10GE/GE光接口；</w:t>
            </w:r>
            <w:r>
              <w:rPr>
                <w:rFonts w:ascii="宋体" w:hAnsi="宋体" w:cs="宋体" w:hint="eastAsia"/>
                <w:color w:val="000000"/>
                <w:kern w:val="0"/>
                <w:sz w:val="18"/>
                <w:szCs w:val="18"/>
              </w:rPr>
              <w:br/>
              <w:t>5、设备支持IPv4与IPv6双栈转发，支持 IPv6 二层和三层转发, 支持DHCPv6 中继；</w:t>
            </w:r>
            <w:r>
              <w:rPr>
                <w:rFonts w:ascii="宋体" w:hAnsi="宋体" w:cs="宋体" w:hint="eastAsia"/>
                <w:color w:val="000000"/>
                <w:kern w:val="0"/>
                <w:sz w:val="18"/>
                <w:szCs w:val="18"/>
              </w:rPr>
              <w:br/>
              <w:t>6、设备支持  -40℃ ～ +65℃工作环境温度，最低启动温度为-25°C；</w:t>
            </w:r>
            <w:r>
              <w:rPr>
                <w:rFonts w:ascii="宋体" w:hAnsi="宋体" w:cs="宋体" w:hint="eastAsia"/>
                <w:color w:val="000000"/>
                <w:kern w:val="0"/>
                <w:sz w:val="18"/>
                <w:szCs w:val="18"/>
              </w:rPr>
              <w:br/>
              <w:t>7、为保证系统整体兼容性，要求OLT、ONU为同一品牌；</w:t>
            </w:r>
            <w:r>
              <w:rPr>
                <w:rFonts w:ascii="宋体" w:hAnsi="宋体" w:cs="宋体" w:hint="eastAsia"/>
                <w:color w:val="000000"/>
                <w:kern w:val="0"/>
                <w:sz w:val="18"/>
                <w:szCs w:val="18"/>
              </w:rPr>
              <w:br/>
              <w:t>8、本期配置：本次项目OLT设备提供4个GPON Class C+光接口；</w:t>
            </w:r>
            <w:r>
              <w:rPr>
                <w:rFonts w:ascii="宋体" w:hAnsi="宋体" w:cs="宋体" w:hint="eastAsia"/>
                <w:color w:val="000000"/>
                <w:kern w:val="0"/>
                <w:sz w:val="18"/>
                <w:szCs w:val="18"/>
              </w:rPr>
              <w:br/>
              <w:t>9、授权实配,满足本次项目ONU设备授权；</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475"/>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光线路终端3</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1、设备采用盒式OLT，设备不高于1U；</w:t>
            </w:r>
            <w:r>
              <w:rPr>
                <w:rFonts w:ascii="宋体" w:hAnsi="宋体" w:cs="宋体" w:hint="eastAsia"/>
                <w:color w:val="000000"/>
                <w:kern w:val="0"/>
                <w:sz w:val="18"/>
                <w:szCs w:val="18"/>
              </w:rPr>
              <w:br/>
              <w:t>2、设备支持双AC供电，具备双电源板冗余备份能力；</w:t>
            </w:r>
            <w:r>
              <w:rPr>
                <w:rFonts w:ascii="宋体" w:hAnsi="宋体" w:cs="宋体" w:hint="eastAsia"/>
                <w:color w:val="000000"/>
                <w:kern w:val="0"/>
                <w:sz w:val="18"/>
                <w:szCs w:val="18"/>
              </w:rPr>
              <w:br/>
              <w:t>3、设备支持GPON Type B/Type C保护方式；</w:t>
            </w:r>
            <w:r>
              <w:rPr>
                <w:rFonts w:ascii="宋体" w:hAnsi="宋体" w:cs="宋体" w:hint="eastAsia"/>
                <w:color w:val="000000"/>
                <w:kern w:val="0"/>
                <w:sz w:val="18"/>
                <w:szCs w:val="18"/>
              </w:rPr>
              <w:br/>
              <w:t>4、设备支持不低于4个GPON端口，支持不低于4个10GE/GE光接口；</w:t>
            </w:r>
            <w:r>
              <w:rPr>
                <w:rFonts w:ascii="宋体" w:hAnsi="宋体" w:cs="宋体" w:hint="eastAsia"/>
                <w:color w:val="000000"/>
                <w:kern w:val="0"/>
                <w:sz w:val="18"/>
                <w:szCs w:val="18"/>
              </w:rPr>
              <w:br/>
              <w:t>5、设备支持IPv4与IPv6双栈转发，支持 IPv6 二层和三层转发, 支持DHCPv6 中继；</w:t>
            </w:r>
            <w:r>
              <w:rPr>
                <w:rFonts w:ascii="宋体" w:hAnsi="宋体" w:cs="宋体" w:hint="eastAsia"/>
                <w:color w:val="000000"/>
                <w:kern w:val="0"/>
                <w:sz w:val="18"/>
                <w:szCs w:val="18"/>
              </w:rPr>
              <w:br/>
              <w:t>6、设备支持  -40℃ ～ +65℃工作环境温度，最低启动温度为-25°C；</w:t>
            </w:r>
            <w:r>
              <w:rPr>
                <w:rFonts w:ascii="宋体" w:hAnsi="宋体" w:cs="宋体" w:hint="eastAsia"/>
                <w:color w:val="000000"/>
                <w:kern w:val="0"/>
                <w:sz w:val="18"/>
                <w:szCs w:val="18"/>
              </w:rPr>
              <w:br/>
              <w:t>7、为保证系统整体兼容性，要求OLT、ONU为同一品牌；</w:t>
            </w:r>
            <w:r>
              <w:rPr>
                <w:rFonts w:ascii="宋体" w:hAnsi="宋体" w:cs="宋体" w:hint="eastAsia"/>
                <w:color w:val="000000"/>
                <w:kern w:val="0"/>
                <w:sz w:val="18"/>
                <w:szCs w:val="18"/>
              </w:rPr>
              <w:br/>
              <w:t>8、本期配置：本次项目OLT设备提供4个GPON Class C+光接口；</w:t>
            </w:r>
            <w:r>
              <w:rPr>
                <w:rFonts w:ascii="宋体" w:hAnsi="宋体" w:cs="宋体" w:hint="eastAsia"/>
                <w:color w:val="000000"/>
                <w:kern w:val="0"/>
                <w:sz w:val="18"/>
                <w:szCs w:val="18"/>
              </w:rPr>
              <w:br/>
              <w:t>9、设备支持WIFI管理、漫游管理、射频调优、ONT（FIT AP）管理；</w:t>
            </w:r>
            <w:r>
              <w:rPr>
                <w:rFonts w:ascii="宋体" w:hAnsi="宋体" w:cs="宋体" w:hint="eastAsia"/>
                <w:color w:val="000000"/>
                <w:kern w:val="0"/>
                <w:sz w:val="18"/>
                <w:szCs w:val="18"/>
              </w:rPr>
              <w:br/>
              <w:t>10、授权实配,满足本次项目ONU设备授权；</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25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光线路终端4</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1、设备采用盒式OLT，设备不高于1U；</w:t>
            </w:r>
            <w:r>
              <w:rPr>
                <w:rFonts w:ascii="宋体" w:hAnsi="宋体" w:cs="宋体" w:hint="eastAsia"/>
                <w:color w:val="000000"/>
                <w:kern w:val="0"/>
                <w:sz w:val="18"/>
                <w:szCs w:val="18"/>
              </w:rPr>
              <w:br/>
              <w:t>2、设备支持双AC供电，具备双电源板冗余备份能力；</w:t>
            </w:r>
            <w:r>
              <w:rPr>
                <w:rFonts w:ascii="宋体" w:hAnsi="宋体" w:cs="宋体" w:hint="eastAsia"/>
                <w:color w:val="000000"/>
                <w:kern w:val="0"/>
                <w:sz w:val="18"/>
                <w:szCs w:val="18"/>
              </w:rPr>
              <w:br/>
              <w:t>3、设备支持GPON Type B/Type C保护方式；</w:t>
            </w:r>
            <w:r>
              <w:rPr>
                <w:rFonts w:ascii="宋体" w:hAnsi="宋体" w:cs="宋体" w:hint="eastAsia"/>
                <w:color w:val="000000"/>
                <w:kern w:val="0"/>
                <w:sz w:val="18"/>
                <w:szCs w:val="18"/>
              </w:rPr>
              <w:br/>
              <w:t>4、设备支持不低于4个GPON端口，支持不低于4个10GE/GE光接口；</w:t>
            </w:r>
            <w:r>
              <w:rPr>
                <w:rFonts w:ascii="宋体" w:hAnsi="宋体" w:cs="宋体" w:hint="eastAsia"/>
                <w:color w:val="000000"/>
                <w:kern w:val="0"/>
                <w:sz w:val="18"/>
                <w:szCs w:val="18"/>
              </w:rPr>
              <w:br/>
              <w:t>5、设备支持IPv4与IPv6双栈转发，支持 IPv6 二层和三层转发, 支持DHCPv6 中继；</w:t>
            </w:r>
            <w:r>
              <w:rPr>
                <w:rFonts w:ascii="宋体" w:hAnsi="宋体" w:cs="宋体" w:hint="eastAsia"/>
                <w:color w:val="000000"/>
                <w:kern w:val="0"/>
                <w:sz w:val="18"/>
                <w:szCs w:val="18"/>
              </w:rPr>
              <w:br/>
              <w:t>6、设备支持  -40℃ ～ +65℃工作环境温度，最低启动温度为-25°C；</w:t>
            </w:r>
            <w:r>
              <w:rPr>
                <w:rFonts w:ascii="宋体" w:hAnsi="宋体" w:cs="宋体" w:hint="eastAsia"/>
                <w:color w:val="000000"/>
                <w:kern w:val="0"/>
                <w:sz w:val="18"/>
                <w:szCs w:val="18"/>
              </w:rPr>
              <w:br/>
              <w:t>7、为保证系统整体兼容性，要求OLT、ONU为同一品牌；</w:t>
            </w:r>
            <w:r>
              <w:rPr>
                <w:rFonts w:ascii="宋体" w:hAnsi="宋体" w:cs="宋体" w:hint="eastAsia"/>
                <w:color w:val="000000"/>
                <w:kern w:val="0"/>
                <w:sz w:val="18"/>
                <w:szCs w:val="18"/>
              </w:rPr>
              <w:br/>
              <w:t>8、本期配置：本次项目OLT设备提供4个GPON Class C+光接口；</w:t>
            </w:r>
            <w:r>
              <w:rPr>
                <w:rFonts w:ascii="宋体" w:hAnsi="宋体" w:cs="宋体" w:hint="eastAsia"/>
                <w:color w:val="000000"/>
                <w:kern w:val="0"/>
                <w:sz w:val="18"/>
                <w:szCs w:val="18"/>
              </w:rPr>
              <w:br/>
              <w:t>9、授权实配,满足本次项目ONU设备授权；</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25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光线路终端5</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1、设备采用盒式OLT，设备不高于1U；</w:t>
            </w:r>
            <w:r>
              <w:rPr>
                <w:rFonts w:ascii="宋体" w:hAnsi="宋体" w:cs="宋体" w:hint="eastAsia"/>
                <w:color w:val="000000"/>
                <w:kern w:val="0"/>
                <w:sz w:val="18"/>
                <w:szCs w:val="18"/>
              </w:rPr>
              <w:br/>
              <w:t>2、设备支持双AC供电，具备双电源板冗余备份能力；</w:t>
            </w:r>
            <w:r>
              <w:rPr>
                <w:rFonts w:ascii="宋体" w:hAnsi="宋体" w:cs="宋体" w:hint="eastAsia"/>
                <w:color w:val="000000"/>
                <w:kern w:val="0"/>
                <w:sz w:val="18"/>
                <w:szCs w:val="18"/>
              </w:rPr>
              <w:br/>
              <w:t>3、设备支持GPON Type B/Type C保护方式；</w:t>
            </w:r>
            <w:r>
              <w:rPr>
                <w:rFonts w:ascii="宋体" w:hAnsi="宋体" w:cs="宋体" w:hint="eastAsia"/>
                <w:color w:val="000000"/>
                <w:kern w:val="0"/>
                <w:sz w:val="18"/>
                <w:szCs w:val="18"/>
              </w:rPr>
              <w:br/>
              <w:t>4、设备支持不低于4个GPON端口，支持不低于4个10GE/GE光接口；</w:t>
            </w:r>
            <w:r>
              <w:rPr>
                <w:rFonts w:ascii="宋体" w:hAnsi="宋体" w:cs="宋体" w:hint="eastAsia"/>
                <w:color w:val="000000"/>
                <w:kern w:val="0"/>
                <w:sz w:val="18"/>
                <w:szCs w:val="18"/>
              </w:rPr>
              <w:br/>
              <w:t>5、设备支持IPv4与IPv6双栈转发，支持 IPv6 二层和三层转发, 支持DHCPv6 中继；</w:t>
            </w:r>
            <w:r>
              <w:rPr>
                <w:rFonts w:ascii="宋体" w:hAnsi="宋体" w:cs="宋体" w:hint="eastAsia"/>
                <w:color w:val="000000"/>
                <w:kern w:val="0"/>
                <w:sz w:val="18"/>
                <w:szCs w:val="18"/>
              </w:rPr>
              <w:br/>
              <w:t>6、设备支持  -40℃ ～ +65℃工作环境温度，最低启动温度为-25°C；</w:t>
            </w:r>
            <w:r>
              <w:rPr>
                <w:rFonts w:ascii="宋体" w:hAnsi="宋体" w:cs="宋体" w:hint="eastAsia"/>
                <w:color w:val="000000"/>
                <w:kern w:val="0"/>
                <w:sz w:val="18"/>
                <w:szCs w:val="18"/>
              </w:rPr>
              <w:br/>
              <w:t>7、为保证系统整体兼容性，要求OLT、ONU为同一品牌；</w:t>
            </w:r>
            <w:r>
              <w:rPr>
                <w:rFonts w:ascii="宋体" w:hAnsi="宋体" w:cs="宋体" w:hint="eastAsia"/>
                <w:color w:val="000000"/>
                <w:kern w:val="0"/>
                <w:sz w:val="18"/>
                <w:szCs w:val="18"/>
              </w:rPr>
              <w:br/>
              <w:t>8、本期配置：本次项目OLT设备提供4个GPON Class C+光接口；</w:t>
            </w:r>
            <w:r>
              <w:rPr>
                <w:rFonts w:ascii="宋体" w:hAnsi="宋体" w:cs="宋体" w:hint="eastAsia"/>
                <w:color w:val="000000"/>
                <w:kern w:val="0"/>
                <w:sz w:val="18"/>
                <w:szCs w:val="18"/>
              </w:rPr>
              <w:br/>
              <w:t>9、授权实配,满足本次项目ONU设备授权；</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25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光线路终端6</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1、设备采用盒式OLT，设备不高于1U；</w:t>
            </w:r>
            <w:r>
              <w:rPr>
                <w:rFonts w:ascii="宋体" w:hAnsi="宋体" w:cs="宋体" w:hint="eastAsia"/>
                <w:color w:val="000000"/>
                <w:kern w:val="0"/>
                <w:sz w:val="18"/>
                <w:szCs w:val="18"/>
              </w:rPr>
              <w:br/>
              <w:t>2、设备支持双AC供电，具备双电源板冗余备份能力；</w:t>
            </w:r>
            <w:r>
              <w:rPr>
                <w:rFonts w:ascii="宋体" w:hAnsi="宋体" w:cs="宋体" w:hint="eastAsia"/>
                <w:color w:val="000000"/>
                <w:kern w:val="0"/>
                <w:sz w:val="18"/>
                <w:szCs w:val="18"/>
              </w:rPr>
              <w:br/>
              <w:t>3、设备支持GPON Type B/Type C保护方式；</w:t>
            </w:r>
            <w:r>
              <w:rPr>
                <w:rFonts w:ascii="宋体" w:hAnsi="宋体" w:cs="宋体" w:hint="eastAsia"/>
                <w:color w:val="000000"/>
                <w:kern w:val="0"/>
                <w:sz w:val="18"/>
                <w:szCs w:val="18"/>
              </w:rPr>
              <w:br/>
              <w:t>4、设备支持不低于4个GPON端口，支持不低于4个10GE/GE光接口；</w:t>
            </w:r>
            <w:r>
              <w:rPr>
                <w:rFonts w:ascii="宋体" w:hAnsi="宋体" w:cs="宋体" w:hint="eastAsia"/>
                <w:color w:val="000000"/>
                <w:kern w:val="0"/>
                <w:sz w:val="18"/>
                <w:szCs w:val="18"/>
              </w:rPr>
              <w:br/>
              <w:t>5、设备支持IPv4与IPv6双栈转发，支持 IPv6 二层和三层转发, 支持DHCPv6 中继；</w:t>
            </w:r>
            <w:r>
              <w:rPr>
                <w:rFonts w:ascii="宋体" w:hAnsi="宋体" w:cs="宋体" w:hint="eastAsia"/>
                <w:color w:val="000000"/>
                <w:kern w:val="0"/>
                <w:sz w:val="18"/>
                <w:szCs w:val="18"/>
              </w:rPr>
              <w:br/>
              <w:t>6、设备支持  -40℃ ～ +65℃工作环境温度，最低启动温度为-25°C；</w:t>
            </w:r>
            <w:r>
              <w:rPr>
                <w:rFonts w:ascii="宋体" w:hAnsi="宋体" w:cs="宋体" w:hint="eastAsia"/>
                <w:color w:val="000000"/>
                <w:kern w:val="0"/>
                <w:sz w:val="18"/>
                <w:szCs w:val="18"/>
              </w:rPr>
              <w:br/>
              <w:t>7、为保证系统整体兼容性，要求OLT、ONU为同一品牌；</w:t>
            </w:r>
            <w:r>
              <w:rPr>
                <w:rFonts w:ascii="宋体" w:hAnsi="宋体" w:cs="宋体" w:hint="eastAsia"/>
                <w:color w:val="000000"/>
                <w:kern w:val="0"/>
                <w:sz w:val="18"/>
                <w:szCs w:val="18"/>
              </w:rPr>
              <w:br/>
              <w:t>8、本期配置：本次项目OLT设备提供4个GPON Class C+光接口；</w:t>
            </w:r>
            <w:r>
              <w:rPr>
                <w:rFonts w:ascii="宋体" w:hAnsi="宋体" w:cs="宋体" w:hint="eastAsia"/>
                <w:color w:val="000000"/>
                <w:kern w:val="0"/>
                <w:sz w:val="18"/>
                <w:szCs w:val="18"/>
              </w:rPr>
              <w:br/>
              <w:t>9、授权实配,满足本次项目ONU设备授权；</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72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光分路器</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无源等比光分路器</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575"/>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光网络单元1</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1、网络侧接口：提供1*GPON；</w:t>
            </w:r>
            <w:r>
              <w:rPr>
                <w:rFonts w:ascii="宋体" w:hAnsi="宋体" w:cs="宋体" w:hint="eastAsia"/>
                <w:color w:val="000000"/>
                <w:kern w:val="0"/>
                <w:sz w:val="18"/>
                <w:szCs w:val="18"/>
              </w:rPr>
              <w:br/>
              <w:t>2、用户侧接口：提供1个电话+4个千兆接口+1个USB+2.4GHz&amp;5GHz Wi-Fi 6</w:t>
            </w:r>
            <w:r>
              <w:rPr>
                <w:rFonts w:ascii="宋体" w:hAnsi="宋体" w:cs="宋体" w:hint="eastAsia"/>
                <w:color w:val="000000"/>
                <w:kern w:val="0"/>
                <w:sz w:val="18"/>
                <w:szCs w:val="18"/>
              </w:rPr>
              <w:br/>
              <w:t>3、电源适配器输入：170V～240V AC，50Hz/60Hz；</w:t>
            </w:r>
            <w:r>
              <w:rPr>
                <w:rFonts w:ascii="宋体" w:hAnsi="宋体" w:cs="宋体" w:hint="eastAsia"/>
                <w:color w:val="000000"/>
                <w:kern w:val="0"/>
                <w:sz w:val="18"/>
                <w:szCs w:val="18"/>
              </w:rPr>
              <w:br/>
              <w:t>4、支持TYPE B单归属、双归属；</w:t>
            </w:r>
            <w:r>
              <w:rPr>
                <w:rFonts w:ascii="宋体" w:hAnsi="宋体" w:cs="宋体" w:hint="eastAsia"/>
                <w:color w:val="000000"/>
                <w:kern w:val="0"/>
                <w:sz w:val="18"/>
                <w:szCs w:val="18"/>
              </w:rPr>
              <w:br/>
              <w:t>5、为保证系统整体兼容性，所有ONU必须为同一品牌；</w:t>
            </w:r>
            <w:r>
              <w:rPr>
                <w:rFonts w:ascii="宋体" w:hAnsi="宋体" w:cs="宋体" w:hint="eastAsia"/>
                <w:color w:val="000000"/>
                <w:kern w:val="0"/>
                <w:sz w:val="18"/>
                <w:szCs w:val="18"/>
              </w:rPr>
              <w:br/>
              <w:t>6、支持内置天线，Wi-Fi 优化 &amp; Wi-Fi 漫游</w:t>
            </w:r>
            <w:r>
              <w:rPr>
                <w:rFonts w:ascii="宋体" w:hAnsi="宋体" w:cs="宋体" w:hint="eastAsia"/>
                <w:color w:val="000000"/>
                <w:kern w:val="0"/>
                <w:sz w:val="18"/>
                <w:szCs w:val="18"/>
              </w:rPr>
              <w:br/>
              <w:t>7、为保证系统整体兼容性，所有ONU必须为同一品牌；</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596</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125"/>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光网络单元2</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1、网络侧接口：提供1*GPON；</w:t>
            </w:r>
            <w:r>
              <w:rPr>
                <w:rFonts w:ascii="宋体" w:hAnsi="宋体" w:cs="宋体" w:hint="eastAsia"/>
                <w:color w:val="000000"/>
                <w:kern w:val="0"/>
                <w:sz w:val="18"/>
                <w:szCs w:val="18"/>
              </w:rPr>
              <w:br/>
              <w:t>2、用户侧接口：提供8个千兆接口；</w:t>
            </w:r>
            <w:r>
              <w:rPr>
                <w:rFonts w:ascii="宋体" w:hAnsi="宋体" w:cs="宋体" w:hint="eastAsia"/>
                <w:color w:val="000000"/>
                <w:kern w:val="0"/>
                <w:sz w:val="18"/>
                <w:szCs w:val="18"/>
              </w:rPr>
              <w:br/>
              <w:t>3、工作环境温度：-5℃～+45℃；</w:t>
            </w:r>
            <w:r>
              <w:rPr>
                <w:rFonts w:ascii="宋体" w:hAnsi="宋体" w:cs="宋体" w:hint="eastAsia"/>
                <w:color w:val="000000"/>
                <w:kern w:val="0"/>
                <w:sz w:val="18"/>
                <w:szCs w:val="18"/>
              </w:rPr>
              <w:br/>
              <w:t>4、支持type B单归属、双归属；</w:t>
            </w:r>
            <w:r>
              <w:rPr>
                <w:rFonts w:ascii="宋体" w:hAnsi="宋体" w:cs="宋体" w:hint="eastAsia"/>
                <w:color w:val="000000"/>
                <w:kern w:val="0"/>
                <w:sz w:val="18"/>
                <w:szCs w:val="18"/>
              </w:rPr>
              <w:br/>
              <w:t>5、为保证系统整体兼容性，所有ONU必须为同一品牌；</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025"/>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接入交换机</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1、交换容量≥650Gbps、包转发率≥120Mpps</w:t>
            </w:r>
            <w:r>
              <w:rPr>
                <w:rFonts w:ascii="宋体" w:hAnsi="宋体" w:cs="宋体" w:hint="eastAsia"/>
                <w:color w:val="000000"/>
                <w:kern w:val="0"/>
                <w:sz w:val="18"/>
                <w:szCs w:val="18"/>
              </w:rPr>
              <w:br/>
              <w:t>2、≥24个10/100/1000Base-T以太网端口，≥4个千兆SFP</w:t>
            </w:r>
            <w:r>
              <w:rPr>
                <w:rFonts w:ascii="宋体" w:hAnsi="宋体" w:cs="宋体" w:hint="eastAsia"/>
                <w:color w:val="000000"/>
                <w:kern w:val="0"/>
                <w:sz w:val="18"/>
                <w:szCs w:val="18"/>
              </w:rPr>
              <w:br/>
              <w:t>3、支持静态路由、RIP、OSPF、RIPng、OSPFv3</w:t>
            </w:r>
            <w:r>
              <w:rPr>
                <w:rFonts w:ascii="宋体" w:hAnsi="宋体" w:cs="宋体" w:hint="eastAsia"/>
                <w:color w:val="000000"/>
                <w:kern w:val="0"/>
                <w:sz w:val="18"/>
                <w:szCs w:val="18"/>
              </w:rPr>
              <w:br/>
              <w:t>4、支持4K vlan</w:t>
            </w:r>
            <w:r>
              <w:rPr>
                <w:rFonts w:ascii="宋体" w:hAnsi="宋体" w:cs="宋体" w:hint="eastAsia"/>
                <w:color w:val="000000"/>
                <w:kern w:val="0"/>
                <w:sz w:val="18"/>
                <w:szCs w:val="18"/>
              </w:rPr>
              <w:br/>
              <w:t>5、支持MAC表项≥32K</w:t>
            </w:r>
            <w:r>
              <w:rPr>
                <w:rFonts w:ascii="宋体" w:hAnsi="宋体" w:cs="宋体" w:hint="eastAsia"/>
                <w:color w:val="000000"/>
                <w:kern w:val="0"/>
                <w:sz w:val="18"/>
                <w:szCs w:val="18"/>
              </w:rPr>
              <w:br/>
              <w:t>6、支持STP、RSTP、MSTP协议</w:t>
            </w:r>
            <w:r>
              <w:rPr>
                <w:rFonts w:ascii="宋体" w:hAnsi="宋体" w:cs="宋体" w:hint="eastAsia"/>
                <w:color w:val="000000"/>
                <w:kern w:val="0"/>
                <w:sz w:val="18"/>
                <w:szCs w:val="18"/>
              </w:rPr>
              <w:br/>
              <w:t>7、IP、MAC、端口、VLAN的组合绑定</w:t>
            </w:r>
            <w:r>
              <w:rPr>
                <w:rFonts w:ascii="宋体" w:hAnsi="宋体" w:cs="宋体" w:hint="eastAsia"/>
                <w:color w:val="000000"/>
                <w:kern w:val="0"/>
                <w:sz w:val="18"/>
                <w:szCs w:val="18"/>
              </w:rPr>
              <w:br/>
              <w:t>8、CPU为国产化芯片</w:t>
            </w:r>
            <w:r>
              <w:rPr>
                <w:rFonts w:ascii="宋体" w:hAnsi="宋体" w:cs="宋体" w:hint="eastAsia"/>
                <w:color w:val="000000"/>
                <w:kern w:val="0"/>
                <w:sz w:val="18"/>
                <w:szCs w:val="18"/>
              </w:rPr>
              <w:br/>
              <w:t>9、内存支持2GB，2GB容量保证系统可靠运行，未来升级预留空间</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35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接入交换机</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1、端口：24个10/100/1000Base-T 以太网端口，≥4个千兆SFP</w:t>
            </w:r>
            <w:r>
              <w:rPr>
                <w:rFonts w:ascii="宋体" w:hAnsi="宋体" w:cs="宋体" w:hint="eastAsia"/>
                <w:color w:val="000000"/>
                <w:kern w:val="0"/>
                <w:sz w:val="18"/>
                <w:szCs w:val="18"/>
              </w:rPr>
              <w:br/>
              <w:t>2、交换容量≥600Gbps；包转发率≥100Mpps</w:t>
            </w:r>
            <w:r>
              <w:rPr>
                <w:rFonts w:ascii="宋体" w:hAnsi="宋体" w:cs="宋体" w:hint="eastAsia"/>
                <w:color w:val="000000"/>
                <w:kern w:val="0"/>
                <w:sz w:val="18"/>
                <w:szCs w:val="18"/>
              </w:rPr>
              <w:br/>
              <w:t xml:space="preserve">3、静音款、交流电源 </w:t>
            </w:r>
            <w:r>
              <w:rPr>
                <w:rFonts w:ascii="宋体" w:hAnsi="宋体" w:cs="宋体" w:hint="eastAsia"/>
                <w:color w:val="000000"/>
                <w:kern w:val="0"/>
                <w:sz w:val="18"/>
                <w:szCs w:val="18"/>
              </w:rPr>
              <w:br/>
              <w:t>4、支持静态路由，支持 RIP、RIPng、OSPF、OSPFv3 协议</w:t>
            </w:r>
            <w:r>
              <w:rPr>
                <w:rFonts w:ascii="宋体" w:hAnsi="宋体" w:cs="宋体" w:hint="eastAsia"/>
                <w:color w:val="000000"/>
                <w:kern w:val="0"/>
                <w:sz w:val="18"/>
                <w:szCs w:val="18"/>
              </w:rPr>
              <w:br/>
              <w:t>5、支持4K vlan</w:t>
            </w:r>
            <w:r>
              <w:rPr>
                <w:rFonts w:ascii="宋体" w:hAnsi="宋体" w:cs="宋体" w:hint="eastAsia"/>
                <w:color w:val="000000"/>
                <w:kern w:val="0"/>
                <w:sz w:val="18"/>
                <w:szCs w:val="18"/>
              </w:rPr>
              <w:br/>
              <w:t>6、支持STP、RSTP、MSTP协议</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78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电话程控交换机</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16外线50内线</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8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室外AP</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1、支持802.11ax标准</w:t>
            </w:r>
            <w:r>
              <w:rPr>
                <w:rFonts w:ascii="宋体" w:hAnsi="宋体" w:cs="宋体" w:hint="eastAsia"/>
                <w:color w:val="000000"/>
                <w:kern w:val="0"/>
                <w:sz w:val="18"/>
                <w:szCs w:val="18"/>
              </w:rPr>
              <w:br/>
              <w:t>2、总空间流数≥4，整机速率≥2.4Gbps</w:t>
            </w:r>
            <w:r>
              <w:rPr>
                <w:rFonts w:ascii="宋体" w:hAnsi="宋体" w:cs="宋体" w:hint="eastAsia"/>
                <w:color w:val="000000"/>
                <w:kern w:val="0"/>
                <w:sz w:val="18"/>
                <w:szCs w:val="18"/>
              </w:rPr>
              <w:br/>
              <w:t>3、支持1个GE以太口、支持1个SFP光口</w:t>
            </w:r>
            <w:r>
              <w:rPr>
                <w:rFonts w:ascii="宋体" w:hAnsi="宋体" w:cs="宋体" w:hint="eastAsia"/>
                <w:color w:val="000000"/>
                <w:kern w:val="0"/>
                <w:sz w:val="18"/>
                <w:szCs w:val="18"/>
              </w:rPr>
              <w:br/>
              <w:t>4、支持IP68防水防尘等级</w:t>
            </w:r>
            <w:r>
              <w:rPr>
                <w:rFonts w:ascii="宋体" w:hAnsi="宋体" w:cs="宋体" w:hint="eastAsia"/>
                <w:color w:val="000000"/>
                <w:kern w:val="0"/>
                <w:sz w:val="18"/>
                <w:szCs w:val="18"/>
              </w:rPr>
              <w:br/>
              <w:t>5、支持MU-MIMO</w:t>
            </w:r>
            <w:r>
              <w:rPr>
                <w:rFonts w:ascii="宋体" w:hAnsi="宋体" w:cs="宋体" w:hint="eastAsia"/>
                <w:color w:val="000000"/>
                <w:kern w:val="0"/>
                <w:sz w:val="18"/>
                <w:szCs w:val="18"/>
              </w:rPr>
              <w:br/>
              <w:t>6、支持OFDMA</w:t>
            </w:r>
            <w:r>
              <w:rPr>
                <w:rFonts w:ascii="宋体" w:hAnsi="宋体" w:cs="宋体" w:hint="eastAsia"/>
                <w:color w:val="000000"/>
                <w:kern w:val="0"/>
                <w:sz w:val="18"/>
                <w:szCs w:val="18"/>
              </w:rPr>
              <w:br/>
              <w:t>7、1024QAM</w:t>
            </w:r>
            <w:r>
              <w:rPr>
                <w:rFonts w:ascii="宋体" w:hAnsi="宋体" w:cs="宋体" w:hint="eastAsia"/>
                <w:color w:val="000000"/>
                <w:kern w:val="0"/>
                <w:sz w:val="18"/>
                <w:szCs w:val="18"/>
              </w:rPr>
              <w:br/>
              <w:t>8、含POE供电模块</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48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网络设备线材清单</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22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双绞线缆</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6类非屏蔽支持千兆以太网信号传输</w:t>
            </w:r>
            <w:r>
              <w:rPr>
                <w:rFonts w:ascii="宋体" w:hAnsi="宋体" w:cs="宋体" w:hint="eastAsia"/>
                <w:color w:val="000000"/>
                <w:kern w:val="0"/>
                <w:sz w:val="18"/>
                <w:szCs w:val="18"/>
              </w:rPr>
              <w:br/>
              <w:t>无氧铜芯，直流电阻小，信号衰减小</w:t>
            </w:r>
            <w:r>
              <w:rPr>
                <w:rFonts w:ascii="宋体" w:hAnsi="宋体" w:cs="宋体" w:hint="eastAsia"/>
                <w:color w:val="000000"/>
                <w:kern w:val="0"/>
                <w:sz w:val="18"/>
                <w:szCs w:val="18"/>
              </w:rPr>
              <w:br/>
              <w:t>室内网线采用聚氯乙烯(PVC)阻燃护套，耐磨、抗拉强度高，安全有保</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38970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14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供电线缆</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RVV3*2.5 无氧铜线芯，电阻低，导电性强，传输损耗低，发热小，更省电。</w:t>
            </w:r>
            <w:r>
              <w:rPr>
                <w:rFonts w:ascii="宋体" w:hAnsi="宋体" w:cs="宋体" w:hint="eastAsia"/>
                <w:color w:val="000000"/>
                <w:kern w:val="0"/>
                <w:sz w:val="18"/>
                <w:szCs w:val="18"/>
              </w:rPr>
              <w:br/>
              <w:t>环保绝缘、护被，耐磨耐拉伸，抗潮防冻，抵抗各种恶劣气候，可靠耐用。</w:t>
            </w:r>
            <w:r>
              <w:rPr>
                <w:rFonts w:ascii="宋体" w:hAnsi="宋体" w:cs="宋体" w:hint="eastAsia"/>
                <w:color w:val="000000"/>
                <w:kern w:val="0"/>
                <w:sz w:val="18"/>
                <w:szCs w:val="18"/>
              </w:rPr>
              <w:br/>
              <w:t>线芯同心度高，绝缘和护套厚度均匀，防止击穿</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8630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7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皮线光缆</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单芯皮线光缆</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61326</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66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多媒体箱</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材质：冷轧钢板 尺寸：300*200  颜色：白色</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管材</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PVC管 穿线管</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20400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12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辅材</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提供光纤、无线网络包含卡钉、对接头、胶带、下管穿线、PVC线槽、扎带、钢钉、自攻钉、涨塞、防水胶布、绝缘胶布、燕尾钉、数码标签、插排等辅材满足所有设备需要</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76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综合布线 施工</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线缆  管材 线槽 敷设</w:t>
            </w:r>
            <w:r>
              <w:rPr>
                <w:rFonts w:ascii="宋体" w:hAnsi="宋体" w:cs="宋体" w:hint="eastAsia"/>
                <w:color w:val="000000"/>
                <w:kern w:val="0"/>
                <w:sz w:val="18"/>
                <w:szCs w:val="18"/>
              </w:rPr>
              <w:br/>
              <w:t>原有 AP 拆除 设备安装</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72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系统集成与调试</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无线 有线 设备调优</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72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8677" w:type="dxa"/>
            <w:gridSpan w:val="4"/>
            <w:tcBorders>
              <w:top w:val="single" w:sz="4" w:space="0" w:color="000000"/>
              <w:left w:val="single" w:sz="4" w:space="0" w:color="000000"/>
              <w:bottom w:val="single" w:sz="4" w:space="0" w:color="000000"/>
              <w:right w:val="nil"/>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视频监控设备清单</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名称</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参数</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单位</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备注</w:t>
            </w:r>
          </w:p>
        </w:tc>
      </w:tr>
      <w:tr w:rsidR="001B695D">
        <w:trPr>
          <w:trHeight w:val="74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LED单色屏</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长9.05*宽0.73，长28高4</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6.6</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74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半球摄像机</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200万星光级红半球型摄像机支持1 TOPS算力能力</w:t>
            </w:r>
            <w:r>
              <w:rPr>
                <w:rFonts w:ascii="宋体" w:hAnsi="宋体" w:cs="宋体" w:hint="eastAsia"/>
                <w:color w:val="000000"/>
                <w:kern w:val="0"/>
                <w:sz w:val="18"/>
                <w:szCs w:val="18"/>
              </w:rPr>
              <w:br/>
              <w:t>采用1/2.7 "逐行扫描CMOS</w:t>
            </w:r>
            <w:r>
              <w:rPr>
                <w:rFonts w:ascii="宋体" w:hAnsi="宋体" w:cs="宋体" w:hint="eastAsia"/>
                <w:color w:val="000000"/>
                <w:kern w:val="0"/>
                <w:sz w:val="18"/>
                <w:szCs w:val="18"/>
              </w:rPr>
              <w:br/>
              <w:t>支持H.265编码格式，支持多路编码，最高可达1080p</w:t>
            </w:r>
            <w:r>
              <w:rPr>
                <w:rFonts w:ascii="宋体" w:hAnsi="宋体" w:cs="宋体" w:hint="eastAsia"/>
                <w:color w:val="000000"/>
                <w:kern w:val="0"/>
                <w:sz w:val="18"/>
                <w:szCs w:val="18"/>
              </w:rPr>
              <w:br/>
              <w:t>超级低照度下高品质图像性能，全天24小时高清监控</w:t>
            </w:r>
            <w:r>
              <w:rPr>
                <w:rFonts w:ascii="宋体" w:hAnsi="宋体" w:cs="宋体" w:hint="eastAsia"/>
                <w:color w:val="000000"/>
                <w:kern w:val="0"/>
                <w:sz w:val="18"/>
                <w:szCs w:val="18"/>
              </w:rPr>
              <w:br/>
              <w:t>强光抑制，强光干扰下不丢失关键信息</w:t>
            </w:r>
            <w:r>
              <w:rPr>
                <w:rFonts w:ascii="宋体" w:hAnsi="宋体" w:cs="宋体" w:hint="eastAsia"/>
                <w:color w:val="000000"/>
                <w:kern w:val="0"/>
                <w:sz w:val="18"/>
                <w:szCs w:val="18"/>
              </w:rPr>
              <w:br/>
              <w:t>120dB超级宽动态，强反差场景还原真实细节</w:t>
            </w:r>
            <w:r>
              <w:rPr>
                <w:rFonts w:ascii="宋体" w:hAnsi="宋体" w:cs="宋体" w:hint="eastAsia"/>
                <w:color w:val="000000"/>
                <w:kern w:val="0"/>
                <w:sz w:val="18"/>
                <w:szCs w:val="18"/>
              </w:rPr>
              <w:br/>
              <w:t>智能透雾，增强雾天场景下图像清晰度</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光缆</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4芯光缆</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2100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PE管</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室外穿线管</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558</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58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供电线缆</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RVV 3*2.0 纯铜电源线</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5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接入交换机</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4个10/100/1000BASE-T 以太网端口（POE）+1千兆电</w:t>
            </w:r>
            <w:r>
              <w:rPr>
                <w:rFonts w:ascii="宋体" w:hAnsi="宋体" w:cs="宋体" w:hint="eastAsia"/>
                <w:color w:val="000000"/>
                <w:kern w:val="0"/>
                <w:sz w:val="18"/>
                <w:szCs w:val="18"/>
              </w:rPr>
              <w:br/>
              <w:t xml:space="preserve">2.交换容量：10bps；包转发率：7.44Mpps </w:t>
            </w:r>
            <w:r>
              <w:rPr>
                <w:rFonts w:ascii="宋体" w:hAnsi="宋体" w:cs="宋体" w:hint="eastAsia"/>
                <w:color w:val="000000"/>
                <w:kern w:val="0"/>
                <w:sz w:val="18"/>
                <w:szCs w:val="18"/>
              </w:rPr>
              <w:br/>
              <w:t>3.外壳材质：金属外壳，桌面式，静音款，不支持挂耳，交流电源</w:t>
            </w:r>
            <w:r>
              <w:rPr>
                <w:rFonts w:ascii="宋体" w:hAnsi="宋体" w:cs="宋体" w:hint="eastAsia"/>
                <w:color w:val="000000"/>
                <w:kern w:val="0"/>
                <w:sz w:val="18"/>
                <w:szCs w:val="18"/>
              </w:rPr>
              <w:br/>
              <w:t>4.产品特点和优势：无风扇静音设计,环保降噪；无连接时端口自动休眠，降低功耗 ；MAC 地址表2K 。</w:t>
            </w:r>
            <w:r>
              <w:rPr>
                <w:rFonts w:ascii="宋体" w:hAnsi="宋体" w:cs="宋体" w:hint="eastAsia"/>
                <w:color w:val="000000"/>
                <w:kern w:val="0"/>
                <w:sz w:val="18"/>
                <w:szCs w:val="18"/>
              </w:rPr>
              <w:br/>
              <w:t>5.POE供电能力：57W，支持非标PD</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68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光网络单元3</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1、网络侧接口：提供1*GPON；</w:t>
            </w:r>
            <w:r>
              <w:rPr>
                <w:rFonts w:ascii="宋体" w:hAnsi="宋体" w:cs="宋体" w:hint="eastAsia"/>
                <w:color w:val="000000"/>
                <w:kern w:val="0"/>
                <w:sz w:val="18"/>
                <w:szCs w:val="18"/>
              </w:rPr>
              <w:br/>
              <w:t>2、用户侧接口：提供8个千兆接口；</w:t>
            </w:r>
            <w:r>
              <w:rPr>
                <w:rFonts w:ascii="宋体" w:hAnsi="宋体" w:cs="宋体" w:hint="eastAsia"/>
                <w:color w:val="000000"/>
                <w:kern w:val="0"/>
                <w:sz w:val="18"/>
                <w:szCs w:val="18"/>
              </w:rPr>
              <w:br/>
              <w:t>3、工作环境湿度：5%RH～95%RH，非凝结；</w:t>
            </w:r>
            <w:r>
              <w:rPr>
                <w:rFonts w:ascii="宋体" w:hAnsi="宋体" w:cs="宋体" w:hint="eastAsia"/>
                <w:color w:val="000000"/>
                <w:kern w:val="0"/>
                <w:sz w:val="18"/>
                <w:szCs w:val="18"/>
              </w:rPr>
              <w:br/>
              <w:t>4、工作环境温度：-5℃～+45℃；</w:t>
            </w:r>
            <w:r>
              <w:rPr>
                <w:rFonts w:ascii="宋体" w:hAnsi="宋体" w:cs="宋体" w:hint="eastAsia"/>
                <w:color w:val="000000"/>
                <w:kern w:val="0"/>
                <w:sz w:val="18"/>
                <w:szCs w:val="18"/>
              </w:rPr>
              <w:br/>
              <w:t>5、支持type B单归属、双归属；</w:t>
            </w:r>
            <w:r>
              <w:rPr>
                <w:rFonts w:ascii="宋体" w:hAnsi="宋体" w:cs="宋体" w:hint="eastAsia"/>
                <w:color w:val="000000"/>
                <w:kern w:val="0"/>
                <w:sz w:val="18"/>
                <w:szCs w:val="18"/>
              </w:rPr>
              <w:br/>
              <w:t>6、为保证系统整体兼容性，所有ONU必须为同一品牌；</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终端盒</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4口终端盒4芯满配</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监控杆</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4米包含预埋件和支臂，抱箍支架</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根</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防水箱</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室外防水箱</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7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接入交换机</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1.端口：24 个 10/100/1000BASE-T 以太网端口（PoE）+2 个千兆 SFP</w:t>
            </w:r>
            <w:r>
              <w:rPr>
                <w:rFonts w:ascii="宋体" w:hAnsi="宋体" w:cs="宋体" w:hint="eastAsia"/>
                <w:color w:val="000000"/>
                <w:kern w:val="0"/>
                <w:sz w:val="18"/>
                <w:szCs w:val="18"/>
              </w:rPr>
              <w:br/>
              <w:t xml:space="preserve">2.交换容量：52Gbps；包转发率：38.69Mpps </w:t>
            </w:r>
            <w:r>
              <w:rPr>
                <w:rFonts w:ascii="宋体" w:hAnsi="宋体" w:cs="宋体" w:hint="eastAsia"/>
                <w:color w:val="000000"/>
                <w:kern w:val="0"/>
                <w:sz w:val="18"/>
                <w:szCs w:val="18"/>
              </w:rPr>
              <w:br/>
              <w:t>3.外壳材质：金属外壳，1U标准机架式，挂耳默认自带，交流电源</w:t>
            </w:r>
            <w:r>
              <w:rPr>
                <w:rFonts w:ascii="宋体" w:hAnsi="宋体" w:cs="宋体" w:hint="eastAsia"/>
                <w:color w:val="000000"/>
                <w:kern w:val="0"/>
                <w:sz w:val="18"/>
                <w:szCs w:val="18"/>
              </w:rPr>
              <w:br/>
              <w:t>4.产品特点和优势：双风扇风冷散热，智能调速环保降噪；支持标准模式、端口隔离、汇聚上联、流控关闭四种工作模式 ；MAC 地址表8K 。</w:t>
            </w:r>
            <w:r>
              <w:rPr>
                <w:rFonts w:ascii="宋体" w:hAnsi="宋体" w:cs="宋体" w:hint="eastAsia"/>
                <w:color w:val="000000"/>
                <w:kern w:val="0"/>
                <w:sz w:val="18"/>
                <w:szCs w:val="18"/>
              </w:rPr>
              <w:br/>
              <w:t>5.POE供电能力：370W，支持POE+</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8180"/>
        </w:trPr>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12</w:t>
            </w:r>
          </w:p>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网络硬盘录像机</w:t>
            </w:r>
          </w:p>
        </w:tc>
        <w:tc>
          <w:tcPr>
            <w:tcW w:w="6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视频转发 转发能力320Mbps</w:t>
            </w:r>
            <w:r>
              <w:rPr>
                <w:rFonts w:ascii="宋体" w:hAnsi="宋体" w:cs="宋体" w:hint="eastAsia"/>
                <w:color w:val="000000"/>
                <w:kern w:val="0"/>
                <w:sz w:val="18"/>
                <w:szCs w:val="18"/>
              </w:rPr>
              <w:br/>
              <w:t>网络视频输入 32路，接入能力320Mbps</w:t>
            </w:r>
            <w:r>
              <w:rPr>
                <w:rFonts w:ascii="宋体" w:hAnsi="宋体" w:cs="宋体" w:hint="eastAsia"/>
                <w:color w:val="000000"/>
                <w:kern w:val="0"/>
                <w:sz w:val="18"/>
                <w:szCs w:val="18"/>
              </w:rPr>
              <w:br/>
              <w:t>行为分析 支持华为SDC智能事件联动：移动侦测、区域入侵、绊线检测、音频异常、视频遮挡、进入/离开区域、快速移动、徘徊检测、过线计数、排队长度、区域人数统计、口罩识别检测</w:t>
            </w:r>
            <w:r>
              <w:rPr>
                <w:rFonts w:ascii="宋体" w:hAnsi="宋体" w:cs="宋体" w:hint="eastAsia"/>
                <w:color w:val="000000"/>
                <w:kern w:val="0"/>
                <w:sz w:val="18"/>
                <w:szCs w:val="18"/>
              </w:rPr>
              <w:br/>
              <w:t>设备电源额定电压230V/440V，漏电脱扣时间≤100ms，至少支持AC型和A型漏电脱扣形式，额定漏电流30mA、100mA，分断能力Icn=Ics=6KA，支持RS485、4G数据传输，电能计量精度±0.5%，端子扭矩不低于5Nm</w:t>
            </w:r>
            <w:r>
              <w:rPr>
                <w:rFonts w:ascii="宋体" w:hAnsi="宋体" w:cs="宋体" w:hint="eastAsia"/>
                <w:color w:val="000000"/>
                <w:kern w:val="0"/>
                <w:sz w:val="18"/>
                <w:szCs w:val="18"/>
              </w:rPr>
              <w:br/>
              <w:t>录像回放 多路同步回放：支持16路 多倍速回放：支持x1/16、1x/8、x1/4、x1/2速度慢进回放操作，支持x2、x4、x8、x16速度快进回放操作, 帧进播放</w:t>
            </w:r>
            <w:r>
              <w:rPr>
                <w:rFonts w:ascii="宋体" w:hAnsi="宋体" w:cs="宋体" w:hint="eastAsia"/>
                <w:color w:val="000000"/>
                <w:kern w:val="0"/>
                <w:sz w:val="18"/>
                <w:szCs w:val="18"/>
              </w:rPr>
              <w:br/>
              <w:t>录像方式 支持手动录像、计划录像、移动侦测、IO告警联动触发的录像</w:t>
            </w:r>
            <w:r>
              <w:rPr>
                <w:rFonts w:ascii="宋体" w:hAnsi="宋体" w:cs="宋体" w:hint="eastAsia"/>
                <w:color w:val="000000"/>
                <w:kern w:val="0"/>
                <w:sz w:val="18"/>
                <w:szCs w:val="18"/>
              </w:rPr>
              <w:br/>
              <w:t>预览模式 1/4/6/8/9/10/12/13/14/16/17/19/20/22/25/32/36/64画面</w:t>
            </w:r>
            <w:r>
              <w:rPr>
                <w:rFonts w:ascii="宋体" w:hAnsi="宋体" w:cs="宋体" w:hint="eastAsia"/>
                <w:color w:val="000000"/>
                <w:kern w:val="0"/>
                <w:sz w:val="18"/>
                <w:szCs w:val="18"/>
              </w:rPr>
              <w:br/>
              <w:t>解码性能 8MP（4K）：4路@30帧/秒 5MP：9路@20帧/秒 4MP：8路@30帧/秒 2MP（1080P）：16路@30帧/秒 720P：32路@30帧/秒</w:t>
            </w:r>
            <w:r>
              <w:rPr>
                <w:rFonts w:ascii="宋体" w:hAnsi="宋体" w:cs="宋体" w:hint="eastAsia"/>
                <w:color w:val="000000"/>
                <w:kern w:val="0"/>
                <w:sz w:val="18"/>
                <w:szCs w:val="18"/>
              </w:rPr>
              <w:br/>
              <w:t>回放下载 回放能力128Mbps回放下载 回放能力128Mbps</w:t>
            </w:r>
            <w:r>
              <w:rPr>
                <w:rFonts w:ascii="宋体" w:hAnsi="宋体" w:cs="宋体" w:hint="eastAsia"/>
                <w:color w:val="000000"/>
                <w:kern w:val="0"/>
                <w:sz w:val="18"/>
                <w:szCs w:val="18"/>
              </w:rPr>
              <w:br/>
              <w:t>视频转发 转发能力320Mbps</w:t>
            </w:r>
            <w:r>
              <w:rPr>
                <w:rFonts w:ascii="宋体" w:hAnsi="宋体" w:cs="宋体" w:hint="eastAsia"/>
                <w:color w:val="000000"/>
                <w:kern w:val="0"/>
                <w:sz w:val="18"/>
                <w:szCs w:val="18"/>
              </w:rPr>
              <w:br/>
              <w:t>网络视频输入 32路，接入能力320Mbps</w:t>
            </w:r>
            <w:r>
              <w:rPr>
                <w:rFonts w:ascii="宋体" w:hAnsi="宋体" w:cs="宋体" w:hint="eastAsia"/>
                <w:color w:val="000000"/>
                <w:kern w:val="0"/>
                <w:sz w:val="18"/>
                <w:szCs w:val="18"/>
              </w:rPr>
              <w:br/>
              <w:t>预览模式 1/4/6/8/9/10/12/13/14/16/17/19/20/22/25/32/36/64画面</w:t>
            </w:r>
            <w:r>
              <w:rPr>
                <w:rFonts w:ascii="宋体" w:hAnsi="宋体" w:cs="宋体" w:hint="eastAsia"/>
                <w:color w:val="000000"/>
                <w:kern w:val="0"/>
                <w:sz w:val="18"/>
                <w:szCs w:val="18"/>
              </w:rPr>
              <w:br/>
              <w:t>解码性能 8MP（4K）：4路@30帧/秒 5MP：9路@20帧/秒 4MP：8路@30帧/秒 2MP（1080P）：16路@30帧/秒 720P：32路@30帧/秒</w:t>
            </w:r>
            <w:r>
              <w:rPr>
                <w:rFonts w:ascii="宋体" w:hAnsi="宋体" w:cs="宋体" w:hint="eastAsia"/>
                <w:color w:val="000000"/>
                <w:kern w:val="0"/>
                <w:sz w:val="18"/>
                <w:szCs w:val="18"/>
              </w:rPr>
              <w:br/>
              <w:t>VGA 1个VGA接口，分辨率：1024*768, 1280*720, 1280*1024, 1440*900, 1920*1080</w:t>
            </w:r>
            <w:r>
              <w:rPr>
                <w:rFonts w:ascii="宋体" w:hAnsi="宋体" w:cs="宋体" w:hint="eastAsia"/>
                <w:color w:val="000000"/>
                <w:kern w:val="0"/>
                <w:sz w:val="18"/>
                <w:szCs w:val="18"/>
              </w:rPr>
              <w:br/>
              <w:t>HDMI 1个HDMI1.4，分辨率：1024*768, 1280*720, 1280*1024, 1440*900, 1920*1080 , 2560*1440, 3840*2160</w:t>
            </w:r>
            <w:r>
              <w:rPr>
                <w:rFonts w:ascii="宋体" w:hAnsi="宋体" w:cs="宋体" w:hint="eastAsia"/>
                <w:color w:val="000000"/>
                <w:kern w:val="0"/>
                <w:sz w:val="18"/>
                <w:szCs w:val="18"/>
              </w:rPr>
              <w:br/>
              <w:t>处理器 32位多核高性能处理器</w:t>
            </w:r>
            <w:r>
              <w:rPr>
                <w:rFonts w:ascii="宋体" w:hAnsi="宋体" w:cs="宋体" w:hint="eastAsia"/>
                <w:color w:val="000000"/>
                <w:kern w:val="0"/>
                <w:sz w:val="18"/>
                <w:szCs w:val="18"/>
              </w:rPr>
              <w:br/>
              <w:t>内存 16Gbit（ DDR3）</w:t>
            </w:r>
            <w:r>
              <w:rPr>
                <w:rFonts w:ascii="宋体" w:hAnsi="宋体" w:cs="宋体" w:hint="eastAsia"/>
                <w:color w:val="000000"/>
                <w:kern w:val="0"/>
                <w:sz w:val="18"/>
                <w:szCs w:val="18"/>
              </w:rPr>
              <w:br/>
              <w:t>硬盘类型 每个接口最大容量支持8TB</w:t>
            </w:r>
            <w:r>
              <w:rPr>
                <w:rFonts w:ascii="宋体" w:hAnsi="宋体" w:cs="宋体" w:hint="eastAsia"/>
                <w:color w:val="000000"/>
                <w:kern w:val="0"/>
                <w:sz w:val="18"/>
                <w:szCs w:val="18"/>
              </w:rPr>
              <w:br/>
              <w:t>磁盘接口 SATA3.0</w:t>
            </w:r>
            <w:r>
              <w:rPr>
                <w:rFonts w:ascii="宋体" w:hAnsi="宋体" w:cs="宋体" w:hint="eastAsia"/>
                <w:color w:val="000000"/>
                <w:kern w:val="0"/>
                <w:sz w:val="18"/>
                <w:szCs w:val="18"/>
              </w:rPr>
              <w:br/>
              <w:t>磁盘数量 8盘位查询方式 按时间、录像类型、AI事件查询</w:t>
            </w:r>
            <w:r>
              <w:rPr>
                <w:rFonts w:ascii="宋体" w:hAnsi="宋体" w:cs="宋体" w:hint="eastAsia"/>
                <w:color w:val="000000"/>
                <w:kern w:val="0"/>
                <w:sz w:val="18"/>
                <w:szCs w:val="18"/>
              </w:rPr>
              <w:br/>
              <w:t>下载方式 批量下载、分段下载</w:t>
            </w:r>
            <w:r>
              <w:rPr>
                <w:rFonts w:ascii="宋体" w:hAnsi="宋体" w:cs="宋体" w:hint="eastAsia"/>
                <w:color w:val="000000"/>
                <w:kern w:val="0"/>
                <w:sz w:val="18"/>
                <w:szCs w:val="18"/>
              </w:rPr>
              <w:br/>
              <w:t>录像方式 支持手动录像、计划录像、移动侦测、IO告警联动触发的录像</w:t>
            </w:r>
            <w:r>
              <w:rPr>
                <w:rFonts w:ascii="宋体" w:hAnsi="宋体" w:cs="宋体" w:hint="eastAsia"/>
                <w:color w:val="000000"/>
                <w:kern w:val="0"/>
                <w:sz w:val="18"/>
                <w:szCs w:val="18"/>
              </w:rPr>
              <w:br/>
              <w:t>录像回放 多路同步回放：支持16路 多倍速回放：支持x1/16、1x/8、x1/4、x1/2速度慢进回放操作，支持x2、x4、x8、x16速度快进回放操作, 帧进播放网络协议 TCP（可靠传输）、 UDP（传输协议）、 RTP(数据协议)、RTSP（实时传输协议）、HTTP（超文本传输）、DNS（域名解析服务）、 SNMP（简单网络管理）、NTP（网络校时）、SMTP（邮件服务）、DHCP（自动获取IP地址）</w:t>
            </w:r>
            <w:r>
              <w:rPr>
                <w:rFonts w:ascii="宋体" w:hAnsi="宋体" w:cs="宋体" w:hint="eastAsia"/>
                <w:color w:val="000000"/>
                <w:kern w:val="0"/>
                <w:sz w:val="18"/>
                <w:szCs w:val="18"/>
              </w:rPr>
              <w:br/>
              <w:t>WEB访问 兼容IE9/10/11</w:t>
            </w:r>
            <w:r>
              <w:rPr>
                <w:rFonts w:ascii="宋体" w:hAnsi="宋体" w:cs="宋体" w:hint="eastAsia"/>
                <w:color w:val="000000"/>
                <w:kern w:val="0"/>
                <w:sz w:val="18"/>
                <w:szCs w:val="18"/>
              </w:rPr>
              <w:br/>
              <w:t>P2P华为云服务 提供接入华为云服务，支持手机APP远程访问</w:t>
            </w:r>
            <w:r>
              <w:rPr>
                <w:rFonts w:ascii="宋体" w:hAnsi="宋体" w:cs="宋体" w:hint="eastAsia"/>
                <w:color w:val="000000"/>
                <w:kern w:val="0"/>
                <w:sz w:val="18"/>
                <w:szCs w:val="18"/>
              </w:rPr>
              <w:br/>
              <w:t>设备接入 支持HUAWEI SDK、ONVIF标准</w:t>
            </w:r>
            <w:r>
              <w:rPr>
                <w:rFonts w:ascii="宋体" w:hAnsi="宋体" w:cs="宋体" w:hint="eastAsia"/>
                <w:color w:val="000000"/>
                <w:kern w:val="0"/>
                <w:sz w:val="18"/>
                <w:szCs w:val="18"/>
              </w:rPr>
              <w:br/>
              <w:t>音频格式 G.711a\G.711u</w:t>
            </w:r>
            <w:r>
              <w:rPr>
                <w:rFonts w:ascii="宋体" w:hAnsi="宋体" w:cs="宋体" w:hint="eastAsia"/>
                <w:color w:val="000000"/>
                <w:kern w:val="0"/>
                <w:sz w:val="18"/>
                <w:szCs w:val="18"/>
              </w:rPr>
              <w:br/>
              <w:t>设备电源应支持停电掉闸功能、电能计量功能，远程分闸/合闸功能，端口温度检测功能，过压/欠压保护功能，缺相保护功能，线序保护功能、带有N极的产品具备N极先通后断功能</w:t>
            </w:r>
            <w:r>
              <w:rPr>
                <w:rFonts w:ascii="宋体" w:hAnsi="宋体" w:cs="宋体" w:hint="eastAsia"/>
                <w:color w:val="000000"/>
                <w:kern w:val="0"/>
                <w:sz w:val="18"/>
                <w:szCs w:val="18"/>
              </w:rPr>
              <w:br/>
              <w:t>视频格式 H.264\H.265行为分析 支持华为SDC智能事件联动：移动侦测、区域入侵、绊线检测、音频异常、视频遮挡、进入/离开区域、快速移动、徘徊检测、过线计数、排队长度、区域人数统计、口罩识别检测</w:t>
            </w:r>
            <w:r>
              <w:rPr>
                <w:rFonts w:ascii="宋体" w:hAnsi="宋体" w:cs="宋体" w:hint="eastAsia"/>
                <w:color w:val="000000"/>
                <w:kern w:val="0"/>
                <w:sz w:val="18"/>
                <w:szCs w:val="18"/>
              </w:rPr>
              <w:br/>
              <w:t>目标布控库数量 16个</w:t>
            </w:r>
          </w:p>
        </w:tc>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702"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980"/>
        </w:trPr>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6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702"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硬盘</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监控专用6T</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46</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硬盘</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监控专用8T</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显示器</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24寸</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解码器</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4路解码器</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解码器</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6路解码器</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拼接屏</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55寸 3.5拼缝</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拼接屏支架</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气动液压支架</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6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高清数据线缆</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HDMI线10米</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管材</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4分线槽</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3500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工作站</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包含显示器及键盘鼠标</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操作台</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监控室操作台插排</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8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汇聚交换机</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1、交换容量≥650Gbps、包转发率≥120Mpps</w:t>
            </w:r>
            <w:r>
              <w:rPr>
                <w:rFonts w:ascii="宋体" w:hAnsi="宋体" w:cs="宋体" w:hint="eastAsia"/>
                <w:color w:val="000000"/>
                <w:kern w:val="0"/>
                <w:sz w:val="18"/>
                <w:szCs w:val="18"/>
              </w:rPr>
              <w:br/>
              <w:t>2、≥24个10/100/1000Base-T以太网端口，≥4个千兆SFP</w:t>
            </w:r>
            <w:r>
              <w:rPr>
                <w:rFonts w:ascii="宋体" w:hAnsi="宋体" w:cs="宋体" w:hint="eastAsia"/>
                <w:color w:val="000000"/>
                <w:kern w:val="0"/>
                <w:sz w:val="18"/>
                <w:szCs w:val="18"/>
              </w:rPr>
              <w:br/>
              <w:t>3、支持静态路由、RIP、OSPF、RIPng、OSPFv3</w:t>
            </w:r>
            <w:r>
              <w:rPr>
                <w:rFonts w:ascii="宋体" w:hAnsi="宋体" w:cs="宋体" w:hint="eastAsia"/>
                <w:color w:val="000000"/>
                <w:kern w:val="0"/>
                <w:sz w:val="18"/>
                <w:szCs w:val="18"/>
              </w:rPr>
              <w:br/>
              <w:t>4、支持4K vlan</w:t>
            </w:r>
            <w:r>
              <w:rPr>
                <w:rFonts w:ascii="宋体" w:hAnsi="宋体" w:cs="宋体" w:hint="eastAsia"/>
                <w:color w:val="000000"/>
                <w:kern w:val="0"/>
                <w:sz w:val="18"/>
                <w:szCs w:val="18"/>
              </w:rPr>
              <w:br/>
              <w:t>5、支持STP、RSTP、MSTP协议</w:t>
            </w:r>
            <w:r>
              <w:rPr>
                <w:rFonts w:ascii="宋体" w:hAnsi="宋体" w:cs="宋体" w:hint="eastAsia"/>
                <w:color w:val="000000"/>
                <w:kern w:val="0"/>
                <w:sz w:val="18"/>
                <w:szCs w:val="18"/>
              </w:rPr>
              <w:br/>
              <w:t>6、IP、MAC、端口、VLAN的组合绑定</w:t>
            </w:r>
            <w:r>
              <w:rPr>
                <w:rFonts w:ascii="宋体" w:hAnsi="宋体" w:cs="宋体" w:hint="eastAsia"/>
                <w:color w:val="000000"/>
                <w:kern w:val="0"/>
                <w:sz w:val="18"/>
                <w:szCs w:val="18"/>
              </w:rPr>
              <w:br/>
              <w:t>7、支持CPU保护功能</w:t>
            </w:r>
            <w:r>
              <w:rPr>
                <w:rFonts w:ascii="宋体" w:hAnsi="宋体" w:cs="宋体" w:hint="eastAsia"/>
                <w:color w:val="000000"/>
                <w:kern w:val="0"/>
                <w:sz w:val="18"/>
                <w:szCs w:val="18"/>
              </w:rPr>
              <w:br/>
              <w:t>8、采用国产化CPU芯片</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光模块</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SFP-1310-1G</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机柜</w:t>
            </w:r>
          </w:p>
        </w:tc>
        <w:tc>
          <w:tcPr>
            <w:tcW w:w="66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18U  600*600*1000 壁挂机柜</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27</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机柜</w:t>
            </w:r>
          </w:p>
        </w:tc>
        <w:tc>
          <w:tcPr>
            <w:tcW w:w="6664" w:type="dxa"/>
            <w:tcBorders>
              <w:top w:val="nil"/>
              <w:left w:val="single" w:sz="8" w:space="0" w:color="000000"/>
              <w:bottom w:val="single" w:sz="8" w:space="0" w:color="000000"/>
              <w:right w:val="single" w:sz="8" w:space="0" w:color="000000"/>
            </w:tcBorders>
            <w:shd w:val="clear" w:color="auto" w:fill="FFFFFF"/>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42U 600*800*2000  前后单开网门、侧门、前后门可拆卸</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28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辅材</w:t>
            </w:r>
          </w:p>
        </w:tc>
        <w:tc>
          <w:tcPr>
            <w:tcW w:w="6664" w:type="dxa"/>
            <w:tcBorders>
              <w:top w:val="nil"/>
              <w:left w:val="single" w:sz="8" w:space="0" w:color="000000"/>
              <w:bottom w:val="single" w:sz="8" w:space="0" w:color="000000"/>
              <w:right w:val="single" w:sz="8" w:space="0" w:color="000000"/>
            </w:tcBorders>
            <w:shd w:val="clear" w:color="auto" w:fill="FFFFFF"/>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提供光纤、无线网络包含卡钉、对接头、胶带、下管穿线、PVC线槽、扎带、钢钉、自攻钉、涨塞、防水胶布、绝缘胶布、燕尾钉、数码标签、插排等辅材满足所有设备需要</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辅材</w:t>
            </w:r>
          </w:p>
        </w:tc>
        <w:tc>
          <w:tcPr>
            <w:tcW w:w="6664" w:type="dxa"/>
            <w:tcBorders>
              <w:top w:val="nil"/>
              <w:left w:val="single" w:sz="8" w:space="0" w:color="000000"/>
              <w:bottom w:val="single" w:sz="8" w:space="0" w:color="000000"/>
              <w:right w:val="single" w:sz="8" w:space="0" w:color="000000"/>
            </w:tcBorders>
            <w:shd w:val="clear" w:color="auto" w:fill="FFFFFF"/>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水晶头，涨塞，胶布，扎带，PDU，HDMI线等</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42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音响线</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屏蔽线缆</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96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综合布线 施工与调试</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安装、布线、调试、维修</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600"/>
        </w:trPr>
        <w:tc>
          <w:tcPr>
            <w:tcW w:w="10020" w:type="dxa"/>
            <w:gridSpan w:val="6"/>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广播设备清单</w:t>
            </w:r>
          </w:p>
        </w:tc>
      </w:tr>
      <w:tr w:rsidR="001B695D">
        <w:trPr>
          <w:trHeight w:val="624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无线话筒</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1、采用金属机箱，具有坚固的结构、散热及隔离谐波干扰极佳的专业质量。 </w:t>
            </w:r>
            <w:r>
              <w:rPr>
                <w:rFonts w:ascii="宋体" w:hAnsi="宋体" w:cs="宋体" w:hint="eastAsia"/>
                <w:color w:val="000000"/>
                <w:kern w:val="0"/>
                <w:sz w:val="18"/>
                <w:szCs w:val="18"/>
              </w:rPr>
              <w:br/>
              <w:t xml:space="preserve">2、RF高动态范围及第三代中频电路，大幅提升互不干扰的频道数及抗干扰特性。 </w:t>
            </w:r>
            <w:r>
              <w:rPr>
                <w:rFonts w:ascii="宋体" w:hAnsi="宋体" w:cs="宋体" w:hint="eastAsia"/>
                <w:color w:val="000000"/>
                <w:kern w:val="0"/>
                <w:sz w:val="18"/>
                <w:szCs w:val="18"/>
              </w:rPr>
              <w:br/>
              <w:t>3、预设群组，第1-4组预设16个互不干扰频率，第5－8预设24个互不干扰频率，第U组为用户自定义组，最多可提供2000频率供客户自定义选择使用。</w:t>
            </w:r>
            <w:r>
              <w:rPr>
                <w:rFonts w:ascii="宋体" w:hAnsi="宋体" w:cs="宋体" w:hint="eastAsia"/>
                <w:color w:val="000000"/>
                <w:kern w:val="0"/>
                <w:sz w:val="18"/>
                <w:szCs w:val="18"/>
              </w:rPr>
              <w:br/>
              <w:t xml:space="preserve">4、采用天线分集式接收及数字导音，杂音锁定双重静音控制，接收距离远，消除接收断音及不稳的缺失。 </w:t>
            </w:r>
            <w:r>
              <w:rPr>
                <w:rFonts w:ascii="宋体" w:hAnsi="宋体" w:cs="宋体" w:hint="eastAsia"/>
                <w:color w:val="000000"/>
                <w:kern w:val="0"/>
                <w:sz w:val="18"/>
                <w:szCs w:val="18"/>
              </w:rPr>
              <w:br/>
              <w:t>5、黑色金属面板，LED段码显示器，可同时显示群组、频率、电池电量、静音位准、电子音量等相关信息；LED灯柱显示RF/AF强度 。</w:t>
            </w:r>
            <w:r>
              <w:rPr>
                <w:rFonts w:ascii="宋体" w:hAnsi="宋体" w:cs="宋体" w:hint="eastAsia"/>
                <w:color w:val="000000"/>
                <w:kern w:val="0"/>
                <w:sz w:val="18"/>
                <w:szCs w:val="18"/>
              </w:rPr>
              <w:br/>
              <w:t>6、采用飞梭旋钮取代传统复杂的按键，操作快速方便。</w:t>
            </w:r>
            <w:r>
              <w:rPr>
                <w:rFonts w:ascii="宋体" w:hAnsi="宋体" w:cs="宋体" w:hint="eastAsia"/>
                <w:color w:val="000000"/>
                <w:kern w:val="0"/>
                <w:sz w:val="18"/>
                <w:szCs w:val="18"/>
              </w:rPr>
              <w:br/>
              <w:t>7、天线接口采用50Ω/TNC，保持天线可靠连接的同时。并支持天线环路输出，支持8套同型产品射频级联。</w:t>
            </w:r>
            <w:r>
              <w:rPr>
                <w:rFonts w:ascii="宋体" w:hAnsi="宋体" w:cs="宋体" w:hint="eastAsia"/>
                <w:color w:val="000000"/>
                <w:kern w:val="0"/>
                <w:sz w:val="18"/>
                <w:szCs w:val="18"/>
              </w:rPr>
              <w:br/>
              <w:t>8、各频道可单独或混合输出，可切换两段输出的音量，具有MIC/LINE输出开关：LINE比MIC输出约大10dBu。</w:t>
            </w:r>
            <w:r>
              <w:rPr>
                <w:rFonts w:ascii="宋体" w:hAnsi="宋体" w:cs="宋体" w:hint="eastAsia"/>
                <w:color w:val="000000"/>
                <w:kern w:val="0"/>
                <w:sz w:val="18"/>
                <w:szCs w:val="18"/>
              </w:rPr>
              <w:br/>
              <w:t xml:space="preserve">9、天线座提供强波器偏压，可以连接天线系统，增加接收距离及稳定的接收效果。 </w:t>
            </w:r>
            <w:r>
              <w:rPr>
                <w:rFonts w:ascii="宋体" w:hAnsi="宋体" w:cs="宋体" w:hint="eastAsia"/>
                <w:color w:val="000000"/>
                <w:kern w:val="0"/>
                <w:sz w:val="18"/>
                <w:szCs w:val="18"/>
              </w:rPr>
              <w:br/>
              <w:t>10、100-240V,内置AC电源板。保持系统稳定，且支持AC电源环路输出。</w:t>
            </w:r>
            <w:r>
              <w:rPr>
                <w:rFonts w:ascii="宋体" w:hAnsi="宋体" w:cs="宋体" w:hint="eastAsia"/>
                <w:color w:val="000000"/>
                <w:kern w:val="0"/>
                <w:sz w:val="18"/>
                <w:szCs w:val="18"/>
              </w:rPr>
              <w:br/>
              <w:t>技术参数：</w:t>
            </w:r>
            <w:r>
              <w:rPr>
                <w:rFonts w:ascii="宋体" w:hAnsi="宋体" w:cs="宋体" w:hint="eastAsia"/>
                <w:color w:val="000000"/>
                <w:kern w:val="0"/>
                <w:sz w:val="18"/>
                <w:szCs w:val="18"/>
              </w:rPr>
              <w:br/>
              <w:t>1、载波频段: UHF530-690.000MHZ（常规：640.000MHZ-690.000MHZ）</w:t>
            </w:r>
            <w:r>
              <w:rPr>
                <w:rFonts w:ascii="宋体" w:hAnsi="宋体" w:cs="宋体" w:hint="eastAsia"/>
                <w:color w:val="000000"/>
                <w:kern w:val="0"/>
                <w:sz w:val="18"/>
                <w:szCs w:val="18"/>
              </w:rPr>
              <w:br/>
              <w:t xml:space="preserve">2、单机频带宽度 :50 MHz </w:t>
            </w:r>
            <w:r>
              <w:rPr>
                <w:rFonts w:ascii="宋体" w:hAnsi="宋体" w:cs="宋体" w:hint="eastAsia"/>
                <w:color w:val="000000"/>
                <w:kern w:val="0"/>
                <w:sz w:val="18"/>
                <w:szCs w:val="18"/>
              </w:rPr>
              <w:br/>
              <w:t>3、单机频道数量：2000个</w:t>
            </w:r>
            <w:r>
              <w:rPr>
                <w:rFonts w:ascii="宋体" w:hAnsi="宋体" w:cs="宋体" w:hint="eastAsia"/>
                <w:color w:val="000000"/>
                <w:kern w:val="0"/>
                <w:sz w:val="18"/>
                <w:szCs w:val="18"/>
              </w:rPr>
              <w:br/>
              <w:t>4、频率间隔：25KHz</w:t>
            </w:r>
            <w:r>
              <w:rPr>
                <w:rFonts w:ascii="宋体" w:hAnsi="宋体" w:cs="宋体" w:hint="eastAsia"/>
                <w:color w:val="000000"/>
                <w:kern w:val="0"/>
                <w:sz w:val="18"/>
                <w:szCs w:val="18"/>
              </w:rPr>
              <w:br/>
              <w:t>5、音频灵敏度: -48±3dB</w:t>
            </w:r>
            <w:r>
              <w:rPr>
                <w:rFonts w:ascii="宋体" w:hAnsi="宋体" w:cs="宋体" w:hint="eastAsia"/>
                <w:color w:val="000000"/>
                <w:kern w:val="0"/>
                <w:sz w:val="18"/>
                <w:szCs w:val="18"/>
              </w:rPr>
              <w:br/>
              <w:t>6、综合S/N比 : &gt;100dB(A)</w:t>
            </w:r>
            <w:r>
              <w:rPr>
                <w:rFonts w:ascii="宋体" w:hAnsi="宋体" w:cs="宋体" w:hint="eastAsia"/>
                <w:color w:val="000000"/>
                <w:kern w:val="0"/>
                <w:sz w:val="18"/>
                <w:szCs w:val="18"/>
              </w:rPr>
              <w:br/>
              <w:t xml:space="preserve">7、指向性频响曲线：300-2000Hz≤-8dB </w:t>
            </w:r>
            <w:r>
              <w:rPr>
                <w:rFonts w:ascii="宋体" w:hAnsi="宋体" w:cs="宋体" w:hint="eastAsia"/>
                <w:color w:val="000000"/>
                <w:kern w:val="0"/>
                <w:sz w:val="18"/>
                <w:szCs w:val="18"/>
              </w:rPr>
              <w:br/>
              <w:t xml:space="preserve">8、综合T.H.D. :&lt;0.5%@1kHz </w:t>
            </w:r>
            <w:r>
              <w:rPr>
                <w:rFonts w:ascii="宋体" w:hAnsi="宋体" w:cs="宋体" w:hint="eastAsia"/>
                <w:color w:val="000000"/>
                <w:kern w:val="0"/>
                <w:sz w:val="18"/>
                <w:szCs w:val="18"/>
              </w:rPr>
              <w:br/>
              <w:t xml:space="preserve">9、频率响应 : 65Hz-15kHz  </w:t>
            </w:r>
            <w:r>
              <w:rPr>
                <w:rFonts w:ascii="宋体" w:hAnsi="宋体" w:cs="宋体" w:hint="eastAsia"/>
                <w:color w:val="000000"/>
                <w:kern w:val="0"/>
                <w:sz w:val="18"/>
                <w:szCs w:val="18"/>
              </w:rPr>
              <w:br/>
              <w:t>10、天线：50Ω/TNC，支持天线环路输出</w:t>
            </w:r>
            <w:r>
              <w:rPr>
                <w:rFonts w:ascii="宋体" w:hAnsi="宋体" w:cs="宋体" w:hint="eastAsia"/>
                <w:color w:val="000000"/>
                <w:kern w:val="0"/>
                <w:sz w:val="18"/>
                <w:szCs w:val="18"/>
              </w:rPr>
              <w:br/>
              <w:t>11、发射器拾音头：动圈式</w:t>
            </w:r>
            <w:r>
              <w:rPr>
                <w:rFonts w:ascii="宋体" w:hAnsi="宋体" w:cs="宋体" w:hint="eastAsia"/>
                <w:color w:val="000000"/>
                <w:kern w:val="0"/>
                <w:sz w:val="18"/>
                <w:szCs w:val="18"/>
              </w:rPr>
              <w:br/>
              <w:t>12、发射器供电方式：两节AA电池</w:t>
            </w:r>
            <w:r>
              <w:rPr>
                <w:rFonts w:ascii="宋体" w:hAnsi="宋体" w:cs="宋体" w:hint="eastAsia"/>
                <w:color w:val="000000"/>
                <w:kern w:val="0"/>
                <w:sz w:val="18"/>
                <w:szCs w:val="18"/>
              </w:rPr>
              <w:br/>
              <w:t>13、电池寿命：约8小时（发射器功率为高功率）</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6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天线分配器</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1.采用最新超高动态低杂讯元件与超宽频微带线路设计，具有超低内调失真及损耗的特性，提供多频道接收系统同时使用时能排除混频干扰；</w:t>
            </w:r>
            <w:r>
              <w:rPr>
                <w:rFonts w:ascii="宋体" w:hAnsi="宋体" w:cs="宋体" w:hint="eastAsia"/>
                <w:color w:val="000000"/>
                <w:kern w:val="0"/>
                <w:sz w:val="18"/>
                <w:szCs w:val="18"/>
              </w:rPr>
              <w:br/>
              <w:t>2.天线输入连接座具有供应天线放大器的电源，可直接连接具有天线放大器的延长天线及内建放大器的天线；</w:t>
            </w:r>
            <w:r>
              <w:rPr>
                <w:rFonts w:ascii="宋体" w:hAnsi="宋体" w:cs="宋体" w:hint="eastAsia"/>
                <w:color w:val="000000"/>
                <w:kern w:val="0"/>
                <w:sz w:val="18"/>
                <w:szCs w:val="18"/>
              </w:rPr>
              <w:br/>
              <w:t>3.能支持四台宽频多频道接收机共用一对天线， 第二台分配器 同时级联或宽频多频道接收机，简化天线装配工程；</w:t>
            </w:r>
            <w:r>
              <w:rPr>
                <w:rFonts w:ascii="宋体" w:hAnsi="宋体" w:cs="宋体" w:hint="eastAsia"/>
                <w:color w:val="000000"/>
                <w:kern w:val="0"/>
                <w:sz w:val="18"/>
                <w:szCs w:val="18"/>
              </w:rPr>
              <w:br/>
              <w:t>4.分路器可提供4路12V DC电源输出，为4台无线接收机提供电源，简化机柜安装；</w:t>
            </w:r>
            <w:r>
              <w:rPr>
                <w:rFonts w:ascii="宋体" w:hAnsi="宋体" w:cs="宋体" w:hint="eastAsia"/>
                <w:color w:val="000000"/>
                <w:kern w:val="0"/>
                <w:sz w:val="18"/>
                <w:szCs w:val="18"/>
              </w:rPr>
              <w:br/>
              <w:t>技术参数：</w:t>
            </w:r>
            <w:r>
              <w:rPr>
                <w:rFonts w:ascii="宋体" w:hAnsi="宋体" w:cs="宋体" w:hint="eastAsia"/>
                <w:color w:val="000000"/>
                <w:kern w:val="0"/>
                <w:sz w:val="18"/>
                <w:szCs w:val="18"/>
              </w:rPr>
              <w:br/>
              <w:t>1、适用频宽范围： 500MHz  ─ 850MHz；</w:t>
            </w:r>
            <w:r>
              <w:rPr>
                <w:rFonts w:ascii="宋体" w:hAnsi="宋体" w:cs="宋体" w:hint="eastAsia"/>
                <w:color w:val="000000"/>
                <w:kern w:val="0"/>
                <w:sz w:val="18"/>
                <w:szCs w:val="18"/>
              </w:rPr>
              <w:br/>
              <w:t>2、输入截断点： +15dBm；</w:t>
            </w:r>
            <w:r>
              <w:rPr>
                <w:rFonts w:ascii="宋体" w:hAnsi="宋体" w:cs="宋体" w:hint="eastAsia"/>
                <w:color w:val="000000"/>
                <w:kern w:val="0"/>
                <w:sz w:val="18"/>
                <w:szCs w:val="18"/>
              </w:rPr>
              <w:br/>
              <w:t>3、输出/输入增益： +1.0dB±1dB；</w:t>
            </w:r>
            <w:r>
              <w:rPr>
                <w:rFonts w:ascii="宋体" w:hAnsi="宋体" w:cs="宋体" w:hint="eastAsia"/>
                <w:color w:val="000000"/>
                <w:kern w:val="0"/>
                <w:sz w:val="18"/>
                <w:szCs w:val="18"/>
              </w:rPr>
              <w:br/>
              <w:t>4、输出端隔离度： &gt;18dB 在500MHz ─ 850MHz ；</w:t>
            </w:r>
            <w:r>
              <w:rPr>
                <w:rFonts w:ascii="宋体" w:hAnsi="宋体" w:cs="宋体" w:hint="eastAsia"/>
                <w:color w:val="000000"/>
                <w:kern w:val="0"/>
                <w:sz w:val="18"/>
                <w:szCs w:val="18"/>
              </w:rPr>
              <w:br/>
              <w:t>5、输出/入阻抗： 50Ω；</w:t>
            </w:r>
            <w:r>
              <w:rPr>
                <w:rFonts w:ascii="宋体" w:hAnsi="宋体" w:cs="宋体" w:hint="eastAsia"/>
                <w:color w:val="000000"/>
                <w:kern w:val="0"/>
                <w:sz w:val="18"/>
                <w:szCs w:val="18"/>
              </w:rPr>
              <w:br/>
              <w:t>6、天线输出接头： TNC插座；</w:t>
            </w:r>
            <w:r>
              <w:rPr>
                <w:rFonts w:ascii="宋体" w:hAnsi="宋体" w:cs="宋体" w:hint="eastAsia"/>
                <w:color w:val="000000"/>
                <w:kern w:val="0"/>
                <w:sz w:val="18"/>
                <w:szCs w:val="18"/>
              </w:rPr>
              <w:br/>
              <w:t>7、天线输入接头电源： 天线A、B输入端各提供约8V DC,250 mA(max)；</w:t>
            </w:r>
            <w:r>
              <w:rPr>
                <w:rFonts w:ascii="宋体" w:hAnsi="宋体" w:cs="宋体" w:hint="eastAsia"/>
                <w:color w:val="000000"/>
                <w:kern w:val="0"/>
                <w:sz w:val="18"/>
                <w:szCs w:val="18"/>
              </w:rPr>
              <w:br/>
              <w:t>8、电源输入： 12V-15V/5A DC；</w:t>
            </w:r>
            <w:r>
              <w:rPr>
                <w:rFonts w:ascii="宋体" w:hAnsi="宋体" w:cs="宋体" w:hint="eastAsia"/>
                <w:color w:val="000000"/>
                <w:kern w:val="0"/>
                <w:sz w:val="18"/>
                <w:szCs w:val="18"/>
              </w:rPr>
              <w:br/>
              <w:t>9、电源输出： 12V/1A DC (Each one)；</w:t>
            </w:r>
            <w:r>
              <w:rPr>
                <w:rFonts w:ascii="宋体" w:hAnsi="宋体" w:cs="宋体" w:hint="eastAsia"/>
                <w:color w:val="000000"/>
                <w:kern w:val="0"/>
                <w:sz w:val="18"/>
                <w:szCs w:val="18"/>
              </w:rPr>
              <w:br/>
              <w:t>10、消耗电流:（单机）： 约 145mA在12V DC输入；</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18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有源对数周期天线</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1.本产品为专业用UHF频段外接延长对数天线，适用的频宽涵盖500MHz ─850MHz范围，对需要特定方位使用的环境有非常好的效果；</w:t>
            </w:r>
            <w:r>
              <w:rPr>
                <w:rFonts w:ascii="宋体" w:hAnsi="宋体" w:cs="宋体" w:hint="eastAsia"/>
                <w:color w:val="000000"/>
                <w:kern w:val="0"/>
                <w:sz w:val="18"/>
                <w:szCs w:val="18"/>
              </w:rPr>
              <w:br/>
              <w:t>2.内建可调增益放大器以及衰减器，用户可根据实际使用环境调整增益；</w:t>
            </w:r>
            <w:r>
              <w:rPr>
                <w:rFonts w:ascii="宋体" w:hAnsi="宋体" w:cs="宋体" w:hint="eastAsia"/>
                <w:color w:val="000000"/>
                <w:kern w:val="0"/>
                <w:sz w:val="18"/>
                <w:szCs w:val="18"/>
              </w:rPr>
              <w:br/>
              <w:t>3、步进增益 总增益量：0 ─ 18dB ±2dB 步进量：±1dB；</w:t>
            </w:r>
            <w:r>
              <w:rPr>
                <w:rFonts w:ascii="宋体" w:hAnsi="宋体" w:cs="宋体" w:hint="eastAsia"/>
                <w:color w:val="000000"/>
                <w:kern w:val="0"/>
                <w:sz w:val="18"/>
                <w:szCs w:val="18"/>
              </w:rPr>
              <w:br/>
              <w:t>4、步进衰减 总衰减量：0 ─ 9dB  ±2dB 步进量：±1dB ；</w:t>
            </w:r>
            <w:r>
              <w:rPr>
                <w:rFonts w:ascii="宋体" w:hAnsi="宋体" w:cs="宋体" w:hint="eastAsia"/>
                <w:color w:val="000000"/>
                <w:kern w:val="0"/>
                <w:sz w:val="18"/>
                <w:szCs w:val="18"/>
              </w:rPr>
              <w:br/>
              <w:t>5、天线阻抗 :50Ω；</w:t>
            </w:r>
            <w:r>
              <w:rPr>
                <w:rFonts w:ascii="宋体" w:hAnsi="宋体" w:cs="宋体" w:hint="eastAsia"/>
                <w:color w:val="000000"/>
                <w:kern w:val="0"/>
                <w:sz w:val="18"/>
                <w:szCs w:val="18"/>
              </w:rPr>
              <w:br/>
              <w:t>6、天线增益：3-5dB；</w:t>
            </w:r>
            <w:r>
              <w:rPr>
                <w:rFonts w:ascii="宋体" w:hAnsi="宋体" w:cs="宋体" w:hint="eastAsia"/>
                <w:color w:val="000000"/>
                <w:kern w:val="0"/>
                <w:sz w:val="18"/>
                <w:szCs w:val="18"/>
              </w:rPr>
              <w:br/>
              <w:t>7、驻波比：≤2.5:1；</w:t>
            </w:r>
            <w:r>
              <w:rPr>
                <w:rFonts w:ascii="宋体" w:hAnsi="宋体" w:cs="宋体" w:hint="eastAsia"/>
                <w:color w:val="000000"/>
                <w:kern w:val="0"/>
                <w:sz w:val="18"/>
                <w:szCs w:val="18"/>
              </w:rPr>
              <w:br/>
              <w:t>8、接收模式(3 dB 波束宽度)：65°（垂直角）,120°(水平面）；</w:t>
            </w:r>
            <w:r>
              <w:rPr>
                <w:rFonts w:ascii="宋体" w:hAnsi="宋体" w:cs="宋体" w:hint="eastAsia"/>
                <w:color w:val="000000"/>
                <w:kern w:val="0"/>
                <w:sz w:val="18"/>
                <w:szCs w:val="18"/>
              </w:rPr>
              <w:br/>
              <w:t>9、连接插座 :TNC母座×1；</w:t>
            </w:r>
            <w:r>
              <w:rPr>
                <w:rFonts w:ascii="宋体" w:hAnsi="宋体" w:cs="宋体" w:hint="eastAsia"/>
                <w:color w:val="000000"/>
                <w:kern w:val="0"/>
                <w:sz w:val="18"/>
                <w:szCs w:val="18"/>
              </w:rPr>
              <w:br/>
              <w:t>10、电流消耗 :约60mA/DC 8V；</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405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前置放大器</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1、≤2U标准机柜式设；</w:t>
            </w:r>
            <w:r>
              <w:rPr>
                <w:rFonts w:ascii="宋体" w:hAnsi="宋体" w:cs="宋体" w:hint="eastAsia"/>
                <w:color w:val="000000"/>
                <w:kern w:val="0"/>
                <w:sz w:val="18"/>
                <w:szCs w:val="18"/>
              </w:rPr>
              <w:br/>
              <w:t>2、输入通道≥13路：常规话筒输入（TRS6.35）：≥5路， 紧急话筒输入（TRS6.35）：≥2路，消防信号输入（TRS6.35）：≥1路，立体声标准线路输入（RCA）：≥5组，消防控制接口（工业接线端子）：≥2组；输出通道≥4路： TRS6.35≥3路，RCA≥1路；</w:t>
            </w:r>
            <w:r>
              <w:rPr>
                <w:rFonts w:ascii="宋体" w:hAnsi="宋体" w:cs="宋体" w:hint="eastAsia"/>
                <w:color w:val="000000"/>
                <w:kern w:val="0"/>
                <w:sz w:val="18"/>
                <w:szCs w:val="18"/>
              </w:rPr>
              <w:br/>
              <w:t>3、消防信号输入具有最高优先级，≥2路短路或≥2路DC24V任意1路均可将输出强切为消防信号；</w:t>
            </w:r>
            <w:r>
              <w:rPr>
                <w:rFonts w:ascii="宋体" w:hAnsi="宋体" w:cs="宋体" w:hint="eastAsia"/>
                <w:color w:val="000000"/>
                <w:kern w:val="0"/>
                <w:sz w:val="18"/>
                <w:szCs w:val="18"/>
              </w:rPr>
              <w:br/>
              <w:t>4、紧急话筒输入为第二级优先；</w:t>
            </w:r>
            <w:r>
              <w:rPr>
                <w:rFonts w:ascii="宋体" w:hAnsi="宋体" w:cs="宋体" w:hint="eastAsia"/>
                <w:color w:val="000000"/>
                <w:kern w:val="0"/>
                <w:sz w:val="18"/>
                <w:szCs w:val="18"/>
              </w:rPr>
              <w:br/>
              <w:t>5、话筒1（MIC1）具有默音可调功能，具有第三级优先；</w:t>
            </w:r>
            <w:r>
              <w:rPr>
                <w:rFonts w:ascii="宋体" w:hAnsi="宋体" w:cs="宋体" w:hint="eastAsia"/>
                <w:color w:val="000000"/>
                <w:kern w:val="0"/>
                <w:sz w:val="18"/>
                <w:szCs w:val="18"/>
              </w:rPr>
              <w:br/>
              <w:t>6、话筒（MIC2、3、4、5）与线路（AUX1、2、3）输入为第四级；</w:t>
            </w:r>
            <w:r>
              <w:rPr>
                <w:rFonts w:ascii="宋体" w:hAnsi="宋体" w:cs="宋体" w:hint="eastAsia"/>
                <w:color w:val="000000"/>
                <w:kern w:val="0"/>
                <w:sz w:val="18"/>
                <w:szCs w:val="18"/>
              </w:rPr>
              <w:br/>
              <w:t>7、≥5路话筒输入的每1路都带48V幻象功能，由拨码开关单独控制；</w:t>
            </w:r>
            <w:r>
              <w:rPr>
                <w:rFonts w:ascii="宋体" w:hAnsi="宋体" w:cs="宋体" w:hint="eastAsia"/>
                <w:color w:val="000000"/>
                <w:kern w:val="0"/>
                <w:sz w:val="18"/>
                <w:szCs w:val="18"/>
              </w:rPr>
              <w:br/>
              <w:t>8、≥20个音调调节旋钮，分别调节≥5路线路输入，≥5路话筒输入的高音和低音</w:t>
            </w:r>
            <w:r>
              <w:rPr>
                <w:rFonts w:ascii="宋体" w:hAnsi="宋体" w:cs="宋体" w:hint="eastAsia"/>
                <w:color w:val="000000"/>
                <w:kern w:val="0"/>
                <w:sz w:val="18"/>
                <w:szCs w:val="18"/>
              </w:rPr>
              <w:br/>
              <w:t>9、带钟声提示功能，且钟声音量可调；</w:t>
            </w:r>
            <w:r>
              <w:rPr>
                <w:rFonts w:ascii="宋体" w:hAnsi="宋体" w:cs="宋体" w:hint="eastAsia"/>
                <w:color w:val="000000"/>
                <w:kern w:val="0"/>
                <w:sz w:val="18"/>
                <w:szCs w:val="18"/>
              </w:rPr>
              <w:br/>
              <w:t>10、在高压1.5KV下冲击60S无损坏；</w:t>
            </w:r>
            <w:r>
              <w:rPr>
                <w:rFonts w:ascii="宋体" w:hAnsi="宋体" w:cs="宋体" w:hint="eastAsia"/>
                <w:color w:val="000000"/>
                <w:kern w:val="0"/>
                <w:sz w:val="18"/>
                <w:szCs w:val="18"/>
              </w:rPr>
              <w:br/>
              <w:t>11、应急话筒启控阀值：5mV；</w:t>
            </w:r>
            <w:r>
              <w:rPr>
                <w:rFonts w:ascii="宋体" w:hAnsi="宋体" w:cs="宋体" w:hint="eastAsia"/>
                <w:color w:val="000000"/>
                <w:kern w:val="0"/>
                <w:sz w:val="18"/>
                <w:szCs w:val="18"/>
              </w:rPr>
              <w:br/>
              <w:t>12、输入阻抗：＞10KΩ；</w:t>
            </w:r>
            <w:r>
              <w:rPr>
                <w:rFonts w:ascii="宋体" w:hAnsi="宋体" w:cs="宋体" w:hint="eastAsia"/>
                <w:color w:val="000000"/>
                <w:kern w:val="0"/>
                <w:sz w:val="18"/>
                <w:szCs w:val="18"/>
              </w:rPr>
              <w:br/>
              <w:t>13、频率响应：线路：不低于30Hz～20KHz，话筒：不低于40Hz～16KHz；</w:t>
            </w:r>
            <w:r>
              <w:rPr>
                <w:rFonts w:ascii="宋体" w:hAnsi="宋体" w:cs="宋体" w:hint="eastAsia"/>
                <w:color w:val="000000"/>
                <w:kern w:val="0"/>
                <w:sz w:val="18"/>
                <w:szCs w:val="18"/>
              </w:rPr>
              <w:br/>
              <w:t>14、总谐波失真：≤1%  ；</w:t>
            </w:r>
            <w:r>
              <w:rPr>
                <w:rFonts w:ascii="宋体" w:hAnsi="宋体" w:cs="宋体" w:hint="eastAsia"/>
                <w:color w:val="000000"/>
                <w:kern w:val="0"/>
                <w:sz w:val="18"/>
                <w:szCs w:val="18"/>
              </w:rPr>
              <w:br/>
              <w:t>15、噪声：≤0.5mV；</w:t>
            </w:r>
            <w:r>
              <w:rPr>
                <w:rFonts w:ascii="宋体" w:hAnsi="宋体" w:cs="宋体" w:hint="eastAsia"/>
                <w:color w:val="000000"/>
                <w:kern w:val="0"/>
                <w:sz w:val="18"/>
                <w:szCs w:val="18"/>
              </w:rPr>
              <w:br/>
              <w:t>16、信噪比：≥80dB；</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025"/>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室外音柱</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1、外观美观，产品外壳主要采用铝质材料，网罩采用不锈钢钢网，抗腐蚀经久耐用；</w:t>
            </w:r>
            <w:r>
              <w:rPr>
                <w:rFonts w:ascii="宋体" w:hAnsi="宋体" w:cs="宋体" w:hint="eastAsia"/>
                <w:color w:val="000000"/>
                <w:kern w:val="0"/>
                <w:sz w:val="18"/>
                <w:szCs w:val="18"/>
              </w:rPr>
              <w:br/>
              <w:t>2、安装方便灵活；</w:t>
            </w:r>
            <w:r>
              <w:rPr>
                <w:rFonts w:ascii="宋体" w:hAnsi="宋体" w:cs="宋体" w:hint="eastAsia"/>
                <w:color w:val="000000"/>
                <w:kern w:val="0"/>
                <w:sz w:val="18"/>
                <w:szCs w:val="18"/>
              </w:rPr>
              <w:br/>
              <w:t>3、喇叭单元采用两分频设计；</w:t>
            </w:r>
            <w:r>
              <w:rPr>
                <w:rFonts w:ascii="宋体" w:hAnsi="宋体" w:cs="宋体" w:hint="eastAsia"/>
                <w:color w:val="000000"/>
                <w:kern w:val="0"/>
                <w:sz w:val="18"/>
                <w:szCs w:val="18"/>
              </w:rPr>
              <w:br/>
              <w:t>4、输入电压：100V；</w:t>
            </w:r>
            <w:r>
              <w:rPr>
                <w:rFonts w:ascii="宋体" w:hAnsi="宋体" w:cs="宋体" w:hint="eastAsia"/>
                <w:color w:val="000000"/>
                <w:kern w:val="0"/>
                <w:sz w:val="18"/>
                <w:szCs w:val="18"/>
              </w:rPr>
              <w:br/>
              <w:t>5、额定功率：90W；</w:t>
            </w:r>
            <w:r>
              <w:rPr>
                <w:rFonts w:ascii="宋体" w:hAnsi="宋体" w:cs="宋体" w:hint="eastAsia"/>
                <w:color w:val="000000"/>
                <w:kern w:val="0"/>
                <w:sz w:val="18"/>
                <w:szCs w:val="18"/>
              </w:rPr>
              <w:br/>
              <w:t>6、频率响应：120Hz-18KHz (±10%）；</w:t>
            </w:r>
            <w:r>
              <w:rPr>
                <w:rFonts w:ascii="宋体" w:hAnsi="宋体" w:cs="宋体" w:hint="eastAsia"/>
                <w:color w:val="000000"/>
                <w:kern w:val="0"/>
                <w:sz w:val="18"/>
                <w:szCs w:val="18"/>
              </w:rPr>
              <w:br/>
              <w:t>7、灵敏度：89dB ±3 dB；</w:t>
            </w:r>
            <w:r>
              <w:rPr>
                <w:rFonts w:ascii="宋体" w:hAnsi="宋体" w:cs="宋体" w:hint="eastAsia"/>
                <w:color w:val="000000"/>
                <w:kern w:val="0"/>
                <w:sz w:val="18"/>
                <w:szCs w:val="18"/>
              </w:rPr>
              <w:br/>
              <w:t>8、最大声压级：109dB±1dB；</w:t>
            </w:r>
            <w:r>
              <w:rPr>
                <w:rFonts w:ascii="宋体" w:hAnsi="宋体" w:cs="宋体" w:hint="eastAsia"/>
                <w:color w:val="000000"/>
                <w:kern w:val="0"/>
                <w:sz w:val="18"/>
                <w:szCs w:val="18"/>
              </w:rPr>
              <w:br/>
              <w:t>9、喇叭单元：LF：5"×6；HF：1"吋高音；</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74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纯后级数字功率放大器</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1、D类数字功率放大器；</w:t>
            </w:r>
            <w:r>
              <w:rPr>
                <w:rFonts w:ascii="宋体" w:hAnsi="宋体" w:cs="宋体" w:hint="eastAsia"/>
                <w:color w:val="000000"/>
                <w:kern w:val="0"/>
                <w:sz w:val="18"/>
                <w:szCs w:val="18"/>
              </w:rPr>
              <w:br/>
              <w:t>2、RS485远程监控。通过广播管理系统主机可监控功放的工作模式、工作温度、输出电平、保护状态、工作电流等工作状态；</w:t>
            </w:r>
            <w:r>
              <w:rPr>
                <w:rFonts w:ascii="宋体" w:hAnsi="宋体" w:cs="宋体" w:hint="eastAsia"/>
                <w:color w:val="000000"/>
                <w:kern w:val="0"/>
                <w:sz w:val="18"/>
                <w:szCs w:val="18"/>
              </w:rPr>
              <w:br/>
              <w:t>3、可选配插卡式网络模块，让功放成为IP网络功放，整机设计采用插槽式设计理念，即插即用；</w:t>
            </w:r>
            <w:r>
              <w:rPr>
                <w:rFonts w:ascii="宋体" w:hAnsi="宋体" w:cs="宋体" w:hint="eastAsia"/>
                <w:color w:val="000000"/>
                <w:kern w:val="0"/>
                <w:sz w:val="18"/>
                <w:szCs w:val="18"/>
              </w:rPr>
              <w:br/>
              <w:t>4、输出功率：500W（100V定压输出）；</w:t>
            </w:r>
            <w:r>
              <w:rPr>
                <w:rFonts w:ascii="宋体" w:hAnsi="宋体" w:cs="宋体" w:hint="eastAsia"/>
                <w:color w:val="000000"/>
                <w:kern w:val="0"/>
                <w:sz w:val="18"/>
                <w:szCs w:val="18"/>
              </w:rPr>
              <w:br/>
              <w:t>5、频率响应：80Hz-16KHz ±2dB；</w:t>
            </w:r>
            <w:r>
              <w:rPr>
                <w:rFonts w:ascii="宋体" w:hAnsi="宋体" w:cs="宋体" w:hint="eastAsia"/>
                <w:color w:val="000000"/>
                <w:kern w:val="0"/>
                <w:sz w:val="18"/>
                <w:szCs w:val="18"/>
              </w:rPr>
              <w:br/>
              <w:t>6、信噪比：≥90dB（A计权）；</w:t>
            </w:r>
            <w:r>
              <w:rPr>
                <w:rFonts w:ascii="宋体" w:hAnsi="宋体" w:cs="宋体" w:hint="eastAsia"/>
                <w:color w:val="000000"/>
                <w:kern w:val="0"/>
                <w:sz w:val="18"/>
                <w:szCs w:val="18"/>
              </w:rPr>
              <w:br/>
              <w:t>7、输入灵敏度：775mV±50mV；</w:t>
            </w:r>
            <w:r>
              <w:rPr>
                <w:rFonts w:ascii="宋体" w:hAnsi="宋体" w:cs="宋体" w:hint="eastAsia"/>
                <w:color w:val="000000"/>
                <w:kern w:val="0"/>
                <w:sz w:val="18"/>
                <w:szCs w:val="18"/>
              </w:rPr>
              <w:br/>
              <w:t>8、总谐波失真：80Hz-16KHz&lt;1%；</w:t>
            </w:r>
            <w:r>
              <w:rPr>
                <w:rFonts w:ascii="宋体" w:hAnsi="宋体" w:cs="宋体" w:hint="eastAsia"/>
                <w:color w:val="000000"/>
                <w:kern w:val="0"/>
                <w:sz w:val="18"/>
                <w:szCs w:val="18"/>
              </w:rPr>
              <w:br/>
              <w:t>9、电源：交流220V/50Hz   ±10%：</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32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IP网络广播控制中心</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1、标准7U高度机柜式设计，17.3吋全高清触摸屏幕；</w:t>
            </w:r>
            <w:r>
              <w:rPr>
                <w:rFonts w:ascii="宋体" w:hAnsi="宋体" w:cs="宋体" w:hint="eastAsia"/>
                <w:color w:val="000000"/>
                <w:kern w:val="0"/>
                <w:sz w:val="18"/>
                <w:szCs w:val="18"/>
              </w:rPr>
              <w:br/>
              <w:t>2、网络广播主机带4个COM接口；3路MIC输入口； 8路USB接口，其中4个USB接口为USB3.0；双网卡设计，2个RJ45接口；1路VGA接口和1路DVI-D视频接口，可以外接LCD监视器；1路PS/2接口，可以外接PS/2的鼠标和键盘；</w:t>
            </w:r>
            <w:r>
              <w:rPr>
                <w:rFonts w:ascii="宋体" w:hAnsi="宋体" w:cs="宋体" w:hint="eastAsia"/>
                <w:color w:val="000000"/>
                <w:kern w:val="0"/>
                <w:sz w:val="18"/>
                <w:szCs w:val="18"/>
              </w:rPr>
              <w:br/>
              <w:t>3、6×4音频矩阵功能：6路线路输入接口，每一路线路输入有两个编组按键发送到任意编组混音；</w:t>
            </w:r>
            <w:r>
              <w:rPr>
                <w:rFonts w:ascii="宋体" w:hAnsi="宋体" w:cs="宋体" w:hint="eastAsia"/>
                <w:color w:val="000000"/>
                <w:kern w:val="0"/>
                <w:sz w:val="18"/>
                <w:szCs w:val="18"/>
              </w:rPr>
              <w:br/>
              <w:t>4、线路输入和话筒输入均带音量和音调调节，具有9个音量调节旋钮，9组（18个）高低音调节旋钮；</w:t>
            </w:r>
            <w:r>
              <w:rPr>
                <w:rFonts w:ascii="宋体" w:hAnsi="宋体" w:cs="宋体" w:hint="eastAsia"/>
                <w:color w:val="000000"/>
                <w:kern w:val="0"/>
                <w:sz w:val="18"/>
                <w:szCs w:val="18"/>
              </w:rPr>
              <w:br/>
              <w:t>5、带2组线路输出接口；</w:t>
            </w:r>
            <w:r>
              <w:rPr>
                <w:rFonts w:ascii="宋体" w:hAnsi="宋体" w:cs="宋体" w:hint="eastAsia"/>
                <w:color w:val="000000"/>
                <w:kern w:val="0"/>
                <w:sz w:val="18"/>
                <w:szCs w:val="18"/>
              </w:rPr>
              <w:br/>
              <w:t>6、面板带1个可以编程的紧急按键；</w:t>
            </w:r>
            <w:r>
              <w:rPr>
                <w:rFonts w:ascii="宋体" w:hAnsi="宋体" w:cs="宋体" w:hint="eastAsia"/>
                <w:color w:val="000000"/>
                <w:kern w:val="0"/>
                <w:sz w:val="18"/>
                <w:szCs w:val="18"/>
              </w:rPr>
              <w:br/>
              <w:t>7、内置监听功能，监听音量可以单独调整；</w:t>
            </w:r>
            <w:r>
              <w:rPr>
                <w:rFonts w:ascii="宋体" w:hAnsi="宋体" w:cs="宋体" w:hint="eastAsia"/>
                <w:color w:val="000000"/>
                <w:kern w:val="0"/>
                <w:sz w:val="18"/>
                <w:szCs w:val="18"/>
              </w:rPr>
              <w:br/>
              <w:t>8、工业级主板，可满足7×24hrs不间断工作；</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54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8</w:t>
            </w:r>
          </w:p>
        </w:tc>
        <w:tc>
          <w:tcPr>
            <w:tcW w:w="573" w:type="dxa"/>
            <w:tcBorders>
              <w:top w:val="single" w:sz="4" w:space="0" w:color="000000"/>
              <w:left w:val="single" w:sz="4" w:space="0" w:color="000000"/>
              <w:bottom w:val="nil"/>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网络广播主控软件</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1、管理功能：网络广播系统控制的核心软件；</w:t>
            </w:r>
            <w:r>
              <w:rPr>
                <w:rFonts w:ascii="宋体" w:hAnsi="宋体" w:cs="宋体" w:hint="eastAsia"/>
                <w:color w:val="000000"/>
                <w:kern w:val="0"/>
                <w:sz w:val="18"/>
                <w:szCs w:val="18"/>
              </w:rPr>
              <w:br/>
              <w:t>2、软件互联：无需互联网静态IP地址即可与IP广播管理平台主控软件互联；</w:t>
            </w:r>
            <w:r>
              <w:rPr>
                <w:rFonts w:ascii="宋体" w:hAnsi="宋体" w:cs="宋体" w:hint="eastAsia"/>
                <w:color w:val="000000"/>
                <w:kern w:val="0"/>
                <w:sz w:val="18"/>
                <w:szCs w:val="18"/>
              </w:rPr>
              <w:br/>
              <w:t>3、注册方式以USB加密狗硬件注册方式；</w:t>
            </w:r>
            <w:r>
              <w:rPr>
                <w:rFonts w:ascii="宋体" w:hAnsi="宋体" w:cs="宋体" w:hint="eastAsia"/>
                <w:color w:val="000000"/>
                <w:kern w:val="0"/>
                <w:sz w:val="18"/>
                <w:szCs w:val="18"/>
              </w:rPr>
              <w:br/>
              <w:t>4、系统服务器软件，支持双向通讯设备的权限分配，网络冗余、即时性音频应急保障备份、推送备份和定压备份设定；</w:t>
            </w:r>
            <w:r>
              <w:rPr>
                <w:rFonts w:ascii="宋体" w:hAnsi="宋体" w:cs="宋体" w:hint="eastAsia"/>
                <w:color w:val="000000"/>
                <w:kern w:val="0"/>
                <w:sz w:val="18"/>
                <w:szCs w:val="18"/>
              </w:rPr>
              <w:br/>
              <w:t>5、自动音乐打铃，作息时间表季节调整；自动预开电源，播放结束自动关闭；</w:t>
            </w:r>
            <w:r>
              <w:rPr>
                <w:rFonts w:ascii="宋体" w:hAnsi="宋体" w:cs="宋体" w:hint="eastAsia"/>
                <w:color w:val="000000"/>
                <w:kern w:val="0"/>
                <w:sz w:val="18"/>
                <w:szCs w:val="18"/>
              </w:rPr>
              <w:br/>
              <w:t>6、单点播放：可以对任意单点、组群、分区或全部广播；</w:t>
            </w:r>
            <w:r>
              <w:rPr>
                <w:rFonts w:ascii="宋体" w:hAnsi="宋体" w:cs="宋体" w:hint="eastAsia"/>
                <w:color w:val="000000"/>
                <w:kern w:val="0"/>
                <w:sz w:val="18"/>
                <w:szCs w:val="18"/>
              </w:rPr>
              <w:br/>
              <w:t>7、网上讲话：远程对全区、分区、分组讲话；</w:t>
            </w:r>
            <w:r>
              <w:rPr>
                <w:rFonts w:ascii="宋体" w:hAnsi="宋体" w:cs="宋体" w:hint="eastAsia"/>
                <w:color w:val="000000"/>
                <w:kern w:val="0"/>
                <w:sz w:val="18"/>
                <w:szCs w:val="18"/>
              </w:rPr>
              <w:br/>
              <w:t>8、实时采播：能够将自用电台、录音机卡座、CD播放器、MP3播放器、麦克风等节目实时采播实时压缩成高音质数据流存储到服务器，并可按要求同时转播到指定的广播终端，用于播放外接设备广播及广播通知等，能与电源时序器联动；</w:t>
            </w:r>
            <w:r>
              <w:rPr>
                <w:rFonts w:ascii="宋体" w:hAnsi="宋体" w:cs="宋体" w:hint="eastAsia"/>
                <w:color w:val="000000"/>
                <w:kern w:val="0"/>
                <w:sz w:val="18"/>
                <w:szCs w:val="18"/>
              </w:rPr>
              <w:br/>
              <w:t>9、考试模式：与应急保障主机配合实现双重保障，或通过服务器将预设节目推送到SD卡，实现断网情况下也能本地广播</w:t>
            </w:r>
            <w:r>
              <w:rPr>
                <w:rFonts w:ascii="宋体" w:hAnsi="宋体" w:cs="宋体" w:hint="eastAsia"/>
                <w:color w:val="000000"/>
                <w:kern w:val="0"/>
                <w:sz w:val="18"/>
                <w:szCs w:val="18"/>
              </w:rPr>
              <w:br/>
              <w:t>10、报警功能：结合网络报警主机接收报警信号，在服务器软件上预先设置报警模式，即可进行报警联动功能；</w:t>
            </w:r>
            <w:r>
              <w:rPr>
                <w:rFonts w:ascii="宋体" w:hAnsi="宋体" w:cs="宋体" w:hint="eastAsia"/>
                <w:color w:val="000000"/>
                <w:kern w:val="0"/>
                <w:sz w:val="18"/>
                <w:szCs w:val="18"/>
              </w:rPr>
              <w:br/>
              <w:t>11、PSTN广播：内置人性化语音，支持短信语音广播；</w:t>
            </w:r>
            <w:r>
              <w:rPr>
                <w:rFonts w:ascii="宋体" w:hAnsi="宋体" w:cs="宋体" w:hint="eastAsia"/>
                <w:color w:val="000000"/>
                <w:kern w:val="0"/>
                <w:sz w:val="18"/>
                <w:szCs w:val="18"/>
              </w:rPr>
              <w:br/>
              <w:t>12、网络点播：支持手机WIFI点播，支持任意选择播放终端；</w:t>
            </w:r>
            <w:r>
              <w:rPr>
                <w:rFonts w:ascii="宋体" w:hAnsi="宋体" w:cs="宋体" w:hint="eastAsia"/>
                <w:color w:val="000000"/>
                <w:kern w:val="0"/>
                <w:sz w:val="18"/>
                <w:szCs w:val="18"/>
              </w:rPr>
              <w:br/>
              <w:t>13、增益矫正：MP3自动增益矫正，文本转语音播放，自动转换音频格式；</w:t>
            </w:r>
            <w:r>
              <w:rPr>
                <w:rFonts w:ascii="宋体" w:hAnsi="宋体" w:cs="宋体" w:hint="eastAsia"/>
                <w:color w:val="000000"/>
                <w:kern w:val="0"/>
                <w:sz w:val="18"/>
                <w:szCs w:val="18"/>
              </w:rPr>
              <w:br/>
              <w:t>14、任务查询：播放任务跟踪查询，设备状态的实时监控；</w:t>
            </w:r>
            <w:r>
              <w:rPr>
                <w:rFonts w:ascii="宋体" w:hAnsi="宋体" w:cs="宋体" w:hint="eastAsia"/>
                <w:color w:val="000000"/>
                <w:kern w:val="0"/>
                <w:sz w:val="18"/>
                <w:szCs w:val="18"/>
              </w:rPr>
              <w:br/>
              <w:t>15、声光指示及报警模式：支持常规任务、特殊任务及报警任务以声光同步的方式输出。满足特殊教育等多种特殊场合使用。不同的任务可以指定不同的灯光；</w:t>
            </w:r>
            <w:r>
              <w:rPr>
                <w:rFonts w:ascii="宋体" w:hAnsi="宋体" w:cs="宋体" w:hint="eastAsia"/>
                <w:color w:val="000000"/>
                <w:kern w:val="0"/>
                <w:sz w:val="18"/>
                <w:szCs w:val="18"/>
              </w:rPr>
              <w:br/>
              <w:t>16、自动增益：内置自主算法、自主技术的DSP处理模式，能自动识别和区分终端环境噪声和正常的广播内容，自动根据环境噪声自动增减广播增益。同时保证声音的清晰度和强度；</w:t>
            </w:r>
            <w:r>
              <w:rPr>
                <w:rFonts w:ascii="宋体" w:hAnsi="宋体" w:cs="宋体" w:hint="eastAsia"/>
                <w:color w:val="000000"/>
                <w:kern w:val="0"/>
                <w:sz w:val="18"/>
                <w:szCs w:val="18"/>
              </w:rPr>
              <w:br/>
              <w:t>17、一键巡检：可以在30秒内快速检查所有网络音箱的声音品质是否符合播音要求，自动以警示图标形式显示故障终端，可保存所有终端的检测数据，作为核查依据</w:t>
            </w:r>
            <w:r>
              <w:rPr>
                <w:rFonts w:ascii="宋体" w:hAnsi="宋体" w:cs="宋体" w:hint="eastAsia"/>
                <w:color w:val="000000"/>
                <w:kern w:val="0"/>
                <w:sz w:val="18"/>
                <w:szCs w:val="18"/>
              </w:rPr>
              <w:br/>
              <w:t>18、画面监控：支持同时监控≥5个视频终端的画面，支持对任意指定视频终端的视频录制、存储；</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78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广播话筒</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1、带音乐前奏音功能，提前吸引听者注意；</w:t>
            </w:r>
            <w:r>
              <w:rPr>
                <w:rFonts w:ascii="宋体" w:hAnsi="宋体" w:cs="宋体" w:hint="eastAsia"/>
                <w:color w:val="000000"/>
                <w:kern w:val="0"/>
                <w:sz w:val="18"/>
                <w:szCs w:val="18"/>
              </w:rPr>
              <w:br/>
              <w:t>2、金属外壳设计，可有效屏蔽射频干扰；</w:t>
            </w:r>
            <w:r>
              <w:rPr>
                <w:rFonts w:ascii="宋体" w:hAnsi="宋体" w:cs="宋体" w:hint="eastAsia"/>
                <w:color w:val="000000"/>
                <w:kern w:val="0"/>
                <w:sz w:val="18"/>
                <w:szCs w:val="18"/>
              </w:rPr>
              <w:br/>
              <w:t>3、轻触式开关，手感舒适，外观设计新颖，品质卓越；</w:t>
            </w:r>
            <w:r>
              <w:rPr>
                <w:rFonts w:ascii="宋体" w:hAnsi="宋体" w:cs="宋体" w:hint="eastAsia"/>
                <w:color w:val="000000"/>
                <w:kern w:val="0"/>
                <w:sz w:val="18"/>
                <w:szCs w:val="18"/>
              </w:rPr>
              <w:br/>
              <w:t>4、红色工作指示光环灯，工作状态一目了然；</w:t>
            </w:r>
            <w:r>
              <w:rPr>
                <w:rFonts w:ascii="宋体" w:hAnsi="宋体" w:cs="宋体" w:hint="eastAsia"/>
                <w:color w:val="000000"/>
                <w:kern w:val="0"/>
                <w:sz w:val="18"/>
                <w:szCs w:val="18"/>
              </w:rPr>
              <w:br/>
              <w:t>5、优质驻极体心形指向音头，配以高保真外围电路，声音纯真；</w:t>
            </w:r>
            <w:r>
              <w:rPr>
                <w:rFonts w:ascii="宋体" w:hAnsi="宋体" w:cs="宋体" w:hint="eastAsia"/>
                <w:color w:val="000000"/>
                <w:kern w:val="0"/>
                <w:sz w:val="18"/>
                <w:szCs w:val="18"/>
              </w:rPr>
              <w:br/>
              <w:t>6、配3C认证电源，或9V层叠电池供电，任意选择；</w:t>
            </w:r>
            <w:r>
              <w:rPr>
                <w:rFonts w:ascii="宋体" w:hAnsi="宋体" w:cs="宋体" w:hint="eastAsia"/>
                <w:color w:val="000000"/>
                <w:kern w:val="0"/>
                <w:sz w:val="18"/>
                <w:szCs w:val="18"/>
              </w:rPr>
              <w:br/>
              <w:t>7、适用于商场，超市，车站，码头、银行等使用环境。</w:t>
            </w:r>
            <w:r>
              <w:rPr>
                <w:rFonts w:ascii="宋体" w:hAnsi="宋体" w:cs="宋体" w:hint="eastAsia"/>
                <w:color w:val="000000"/>
                <w:kern w:val="0"/>
                <w:sz w:val="18"/>
                <w:szCs w:val="18"/>
              </w:rPr>
              <w:br/>
              <w:t>8、换能方式： 电容式</w:t>
            </w:r>
            <w:r>
              <w:rPr>
                <w:rFonts w:ascii="宋体" w:hAnsi="宋体" w:cs="宋体" w:hint="eastAsia"/>
                <w:color w:val="000000"/>
                <w:kern w:val="0"/>
                <w:sz w:val="18"/>
                <w:szCs w:val="18"/>
              </w:rPr>
              <w:br/>
              <w:t>9、指 向 性： 心型指向</w:t>
            </w:r>
            <w:r>
              <w:rPr>
                <w:rFonts w:ascii="宋体" w:hAnsi="宋体" w:cs="宋体" w:hint="eastAsia"/>
                <w:color w:val="000000"/>
                <w:kern w:val="0"/>
                <w:sz w:val="18"/>
                <w:szCs w:val="18"/>
              </w:rPr>
              <w:br/>
              <w:t>10、频率响应： 40Hz-18KHz</w:t>
            </w:r>
            <w:r>
              <w:rPr>
                <w:rFonts w:ascii="宋体" w:hAnsi="宋体" w:cs="宋体" w:hint="eastAsia"/>
                <w:color w:val="000000"/>
                <w:kern w:val="0"/>
                <w:sz w:val="18"/>
                <w:szCs w:val="18"/>
              </w:rPr>
              <w:br/>
              <w:t>11、输出阻抗:  600Ω±30%</w:t>
            </w:r>
            <w:r>
              <w:rPr>
                <w:rFonts w:ascii="宋体" w:hAnsi="宋体" w:cs="宋体" w:hint="eastAsia"/>
                <w:color w:val="000000"/>
                <w:kern w:val="0"/>
                <w:sz w:val="18"/>
                <w:szCs w:val="18"/>
              </w:rPr>
              <w:br/>
              <w:t>12、MIC灵敏度：-39dB±3dB</w:t>
            </w:r>
            <w:r>
              <w:rPr>
                <w:rFonts w:ascii="宋体" w:hAnsi="宋体" w:cs="宋体" w:hint="eastAsia"/>
                <w:color w:val="000000"/>
                <w:kern w:val="0"/>
                <w:sz w:val="18"/>
                <w:szCs w:val="18"/>
              </w:rPr>
              <w:br/>
              <w:t>13、前奏音灵敏度： -50dB±2dB</w:t>
            </w:r>
            <w:r>
              <w:rPr>
                <w:rFonts w:ascii="宋体" w:hAnsi="宋体" w:cs="宋体" w:hint="eastAsia"/>
                <w:color w:val="000000"/>
                <w:kern w:val="0"/>
                <w:sz w:val="18"/>
                <w:szCs w:val="18"/>
              </w:rPr>
              <w:br/>
              <w:t>14、供电电压： DC12V(外置电源)或9V(层叠电池)</w:t>
            </w:r>
            <w:r>
              <w:rPr>
                <w:rFonts w:ascii="宋体" w:hAnsi="宋体" w:cs="宋体" w:hint="eastAsia"/>
                <w:color w:val="000000"/>
                <w:kern w:val="0"/>
                <w:sz w:val="18"/>
                <w:szCs w:val="18"/>
              </w:rPr>
              <w:br/>
              <w:t>15、音频线长度：   10m</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26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DVD播放器</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1、标准机架式超薄1U设计，配置机架安装挂件，黑色机箱，铝合金面板；</w:t>
            </w:r>
            <w:r>
              <w:rPr>
                <w:rFonts w:ascii="宋体" w:hAnsi="宋体" w:cs="宋体" w:hint="eastAsia"/>
                <w:color w:val="000000"/>
                <w:kern w:val="0"/>
                <w:sz w:val="18"/>
                <w:szCs w:val="18"/>
              </w:rPr>
              <w:br/>
              <w:t>2、音频输出：立体声（R/L），5.1声道，同轴，光纤；</w:t>
            </w:r>
            <w:r>
              <w:rPr>
                <w:rFonts w:ascii="宋体" w:hAnsi="宋体" w:cs="宋体" w:hint="eastAsia"/>
                <w:color w:val="000000"/>
                <w:kern w:val="0"/>
                <w:sz w:val="18"/>
                <w:szCs w:val="18"/>
              </w:rPr>
              <w:br/>
              <w:t>3、视频输出：S端子，高清（HDMI），分量（Y Cb/Pb Cr/ Pr），VGA。</w:t>
            </w:r>
            <w:r>
              <w:rPr>
                <w:rFonts w:ascii="宋体" w:hAnsi="宋体" w:cs="宋体" w:hint="eastAsia"/>
                <w:color w:val="000000"/>
                <w:kern w:val="0"/>
                <w:sz w:val="18"/>
                <w:szCs w:val="18"/>
              </w:rPr>
              <w:br/>
              <w:t>4、支持断电记忆续播功能、选时及循环播放功能、电子相册功能；</w:t>
            </w:r>
            <w:r>
              <w:rPr>
                <w:rFonts w:ascii="宋体" w:hAnsi="宋体" w:cs="宋体" w:hint="eastAsia"/>
                <w:color w:val="000000"/>
                <w:kern w:val="0"/>
                <w:sz w:val="18"/>
                <w:szCs w:val="18"/>
              </w:rPr>
              <w:br/>
              <w:t>5、超强的纠错能力，电子抗震技术让播放更流畅 ，高清视频输出HDMI（支持1080P）绝佳画质；</w:t>
            </w:r>
            <w:r>
              <w:rPr>
                <w:rFonts w:ascii="宋体" w:hAnsi="宋体" w:cs="宋体" w:hint="eastAsia"/>
                <w:color w:val="000000"/>
                <w:kern w:val="0"/>
                <w:sz w:val="18"/>
                <w:szCs w:val="18"/>
              </w:rPr>
              <w:br/>
              <w:t>6、USB播放功能支持WAV、MP3等各种无损格式；</w:t>
            </w:r>
            <w:r>
              <w:rPr>
                <w:rFonts w:ascii="宋体" w:hAnsi="宋体" w:cs="宋体" w:hint="eastAsia"/>
                <w:color w:val="000000"/>
                <w:kern w:val="0"/>
                <w:sz w:val="18"/>
                <w:szCs w:val="18"/>
              </w:rPr>
              <w:br/>
              <w:t>7、具有蓝牙接收功能、FM收音功能；</w:t>
            </w:r>
            <w:r>
              <w:rPr>
                <w:rFonts w:ascii="宋体" w:hAnsi="宋体" w:cs="宋体" w:hint="eastAsia"/>
                <w:color w:val="000000"/>
                <w:kern w:val="0"/>
                <w:sz w:val="18"/>
                <w:szCs w:val="18"/>
              </w:rPr>
              <w:br/>
              <w:t>8、全面兼容DVD/VCD/EVD/SVCD/CD/HDCD/MP3/WAV/JPEG/DVD±R/DVD±RW/CD-G等不同格式碟片；</w:t>
            </w:r>
            <w:r>
              <w:rPr>
                <w:rFonts w:ascii="宋体" w:hAnsi="宋体" w:cs="宋体" w:hint="eastAsia"/>
                <w:color w:val="000000"/>
                <w:kern w:val="0"/>
                <w:sz w:val="18"/>
                <w:szCs w:val="18"/>
              </w:rPr>
              <w:br/>
              <w:t>9、机器前面板具有物理按键功能：播放/暂停、停止、下一曲、上一曲、快进、快退、出仓/进仓、FM/蓝牙、选时、重复、声道、返回、标题、数字直选等；</w:t>
            </w:r>
            <w:r>
              <w:rPr>
                <w:rFonts w:ascii="宋体" w:hAnsi="宋体" w:cs="宋体" w:hint="eastAsia"/>
                <w:color w:val="000000"/>
                <w:kern w:val="0"/>
                <w:sz w:val="18"/>
                <w:szCs w:val="18"/>
              </w:rPr>
              <w:br/>
              <w:t>10、配置全功能遥控器，操作方便；</w:t>
            </w:r>
            <w:r>
              <w:rPr>
                <w:rFonts w:ascii="宋体" w:hAnsi="宋体" w:cs="宋体" w:hint="eastAsia"/>
                <w:color w:val="000000"/>
                <w:kern w:val="0"/>
                <w:sz w:val="18"/>
                <w:szCs w:val="18"/>
              </w:rPr>
              <w:br/>
              <w:t>11、输入电源：AC220V/50Hz；</w:t>
            </w:r>
            <w:r>
              <w:rPr>
                <w:rFonts w:ascii="宋体" w:hAnsi="宋体" w:cs="宋体" w:hint="eastAsia"/>
                <w:color w:val="000000"/>
                <w:kern w:val="0"/>
                <w:sz w:val="18"/>
                <w:szCs w:val="18"/>
              </w:rPr>
              <w:br/>
              <w:t>12、最大消耗功率：25W；</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475"/>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网络寻呼话筒</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1、桌面话筒式设计，≥7″LCD液晶显示屏；</w:t>
            </w:r>
            <w:r>
              <w:rPr>
                <w:rFonts w:ascii="宋体" w:hAnsi="宋体" w:cs="宋体" w:hint="eastAsia"/>
                <w:color w:val="000000"/>
                <w:kern w:val="0"/>
                <w:sz w:val="18"/>
                <w:szCs w:val="18"/>
              </w:rPr>
              <w:br/>
              <w:t>2、支持双向对讲功能：双向终端之间实现两两双向对讲，一键接收求助、对讲功能,；</w:t>
            </w:r>
            <w:r>
              <w:rPr>
                <w:rFonts w:ascii="宋体" w:hAnsi="宋体" w:cs="宋体" w:hint="eastAsia"/>
                <w:color w:val="000000"/>
                <w:kern w:val="0"/>
                <w:sz w:val="18"/>
                <w:szCs w:val="18"/>
              </w:rPr>
              <w:br/>
              <w:t>3、支持免提通话和接收广播；</w:t>
            </w:r>
            <w:r>
              <w:rPr>
                <w:rFonts w:ascii="宋体" w:hAnsi="宋体" w:cs="宋体" w:hint="eastAsia"/>
                <w:color w:val="000000"/>
                <w:kern w:val="0"/>
                <w:sz w:val="18"/>
                <w:szCs w:val="18"/>
              </w:rPr>
              <w:br/>
              <w:t>4、支持1路本地线路输入，1路音频辅助输出；</w:t>
            </w:r>
            <w:r>
              <w:rPr>
                <w:rFonts w:ascii="宋体" w:hAnsi="宋体" w:cs="宋体" w:hint="eastAsia"/>
                <w:color w:val="000000"/>
                <w:kern w:val="0"/>
                <w:sz w:val="18"/>
                <w:szCs w:val="18"/>
              </w:rPr>
              <w:br/>
              <w:t>5、网络接口：标准RJ45；</w:t>
            </w:r>
            <w:r>
              <w:rPr>
                <w:rFonts w:ascii="宋体" w:hAnsi="宋体" w:cs="宋体" w:hint="eastAsia"/>
                <w:color w:val="000000"/>
                <w:kern w:val="0"/>
                <w:sz w:val="18"/>
                <w:szCs w:val="18"/>
              </w:rPr>
              <w:br/>
              <w:t>6、输入电平：400mV（标准3.5mm音频接口）输出电平：0.775V（标准3.5mm音频接口）；</w:t>
            </w:r>
            <w:r>
              <w:rPr>
                <w:rFonts w:ascii="宋体" w:hAnsi="宋体" w:cs="宋体" w:hint="eastAsia"/>
                <w:color w:val="000000"/>
                <w:kern w:val="0"/>
                <w:sz w:val="18"/>
                <w:szCs w:val="18"/>
              </w:rPr>
              <w:br/>
              <w:t>7、内置扬声器，输出阻抗/功率：8Ω/3W；</w:t>
            </w:r>
            <w:r>
              <w:rPr>
                <w:rFonts w:ascii="宋体" w:hAnsi="宋体" w:cs="宋体" w:hint="eastAsia"/>
                <w:color w:val="000000"/>
                <w:kern w:val="0"/>
                <w:sz w:val="18"/>
                <w:szCs w:val="18"/>
              </w:rPr>
              <w:br/>
              <w:t>8、频率响应：不低于40Hz～20KHz；</w:t>
            </w:r>
            <w:r>
              <w:rPr>
                <w:rFonts w:ascii="宋体" w:hAnsi="宋体" w:cs="宋体" w:hint="eastAsia"/>
                <w:color w:val="000000"/>
                <w:kern w:val="0"/>
                <w:sz w:val="18"/>
                <w:szCs w:val="18"/>
              </w:rPr>
              <w:br/>
              <w:t>9、信噪比：≥80dB；</w:t>
            </w:r>
            <w:r>
              <w:rPr>
                <w:rFonts w:ascii="宋体" w:hAnsi="宋体" w:cs="宋体" w:hint="eastAsia"/>
                <w:color w:val="000000"/>
                <w:kern w:val="0"/>
                <w:sz w:val="18"/>
                <w:szCs w:val="18"/>
              </w:rPr>
              <w:br/>
              <w:t>10、采样率：8K～48KHz，音频格式：Mp3；</w:t>
            </w:r>
            <w:r>
              <w:rPr>
                <w:rFonts w:ascii="宋体" w:hAnsi="宋体" w:cs="宋体" w:hint="eastAsia"/>
                <w:color w:val="000000"/>
                <w:kern w:val="0"/>
                <w:sz w:val="18"/>
                <w:szCs w:val="18"/>
              </w:rPr>
              <w:br/>
              <w:t>11、总谐波失真：≤1%；</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405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前置放大器</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1、≤2U标准机柜式设；</w:t>
            </w:r>
            <w:r>
              <w:rPr>
                <w:rFonts w:ascii="宋体" w:hAnsi="宋体" w:cs="宋体" w:hint="eastAsia"/>
                <w:color w:val="000000"/>
                <w:kern w:val="0"/>
                <w:sz w:val="18"/>
                <w:szCs w:val="18"/>
              </w:rPr>
              <w:br/>
              <w:t>2、输入通道≥13路：常规话筒输入（TRS6.35）：≥5路， 紧急话筒输入（TRS6.35）：≥2路，消防信号输入（TRS6.35）：≥1路，立体声标准线路输入（RCA）：≥5组，消防控制接口（工业接线端子）：≥2组；输出通道≥4路： TRS6.35≥3路，RCA≥1路；</w:t>
            </w:r>
            <w:r>
              <w:rPr>
                <w:rFonts w:ascii="宋体" w:hAnsi="宋体" w:cs="宋体" w:hint="eastAsia"/>
                <w:color w:val="000000"/>
                <w:kern w:val="0"/>
                <w:sz w:val="18"/>
                <w:szCs w:val="18"/>
              </w:rPr>
              <w:br/>
              <w:t>3、消防信号输入具有最高优先级，≥2路短路或≥2路DC24V任意1路均可将输出强切为消防信号；</w:t>
            </w:r>
            <w:r>
              <w:rPr>
                <w:rFonts w:ascii="宋体" w:hAnsi="宋体" w:cs="宋体" w:hint="eastAsia"/>
                <w:color w:val="000000"/>
                <w:kern w:val="0"/>
                <w:sz w:val="18"/>
                <w:szCs w:val="18"/>
              </w:rPr>
              <w:br/>
              <w:t>4、紧急话筒输入为第二级优先；</w:t>
            </w:r>
            <w:r>
              <w:rPr>
                <w:rFonts w:ascii="宋体" w:hAnsi="宋体" w:cs="宋体" w:hint="eastAsia"/>
                <w:color w:val="000000"/>
                <w:kern w:val="0"/>
                <w:sz w:val="18"/>
                <w:szCs w:val="18"/>
              </w:rPr>
              <w:br/>
              <w:t>5、话筒1（MIC1）具有默音可调功能，具有第三级优先；</w:t>
            </w:r>
            <w:r>
              <w:rPr>
                <w:rFonts w:ascii="宋体" w:hAnsi="宋体" w:cs="宋体" w:hint="eastAsia"/>
                <w:color w:val="000000"/>
                <w:kern w:val="0"/>
                <w:sz w:val="18"/>
                <w:szCs w:val="18"/>
              </w:rPr>
              <w:br/>
              <w:t>6、话筒（MIC2、3、4、5）与线路（AUX1、2、3）输入为第四级；</w:t>
            </w:r>
            <w:r>
              <w:rPr>
                <w:rFonts w:ascii="宋体" w:hAnsi="宋体" w:cs="宋体" w:hint="eastAsia"/>
                <w:color w:val="000000"/>
                <w:kern w:val="0"/>
                <w:sz w:val="18"/>
                <w:szCs w:val="18"/>
              </w:rPr>
              <w:br/>
              <w:t>7、≥5路话筒输入的每1路都带48V幻象功能，由拨码开关单独控制；</w:t>
            </w:r>
            <w:r>
              <w:rPr>
                <w:rFonts w:ascii="宋体" w:hAnsi="宋体" w:cs="宋体" w:hint="eastAsia"/>
                <w:color w:val="000000"/>
                <w:kern w:val="0"/>
                <w:sz w:val="18"/>
                <w:szCs w:val="18"/>
              </w:rPr>
              <w:br/>
              <w:t>8、≥20个音调调节旋钮，分别调节≥5路线路输入，≥5路话筒输入的高音和低音</w:t>
            </w:r>
            <w:r>
              <w:rPr>
                <w:rFonts w:ascii="宋体" w:hAnsi="宋体" w:cs="宋体" w:hint="eastAsia"/>
                <w:color w:val="000000"/>
                <w:kern w:val="0"/>
                <w:sz w:val="18"/>
                <w:szCs w:val="18"/>
              </w:rPr>
              <w:br/>
              <w:t>9、带钟声提示功能，且钟声音量可调；</w:t>
            </w:r>
            <w:r>
              <w:rPr>
                <w:rFonts w:ascii="宋体" w:hAnsi="宋体" w:cs="宋体" w:hint="eastAsia"/>
                <w:color w:val="000000"/>
                <w:kern w:val="0"/>
                <w:sz w:val="18"/>
                <w:szCs w:val="18"/>
              </w:rPr>
              <w:br/>
              <w:t>10、在高压1.5KV下冲击60S无损坏；</w:t>
            </w:r>
            <w:r>
              <w:rPr>
                <w:rFonts w:ascii="宋体" w:hAnsi="宋体" w:cs="宋体" w:hint="eastAsia"/>
                <w:color w:val="000000"/>
                <w:kern w:val="0"/>
                <w:sz w:val="18"/>
                <w:szCs w:val="18"/>
              </w:rPr>
              <w:br/>
              <w:t>11、应急话筒启控阀值：5mV；</w:t>
            </w:r>
            <w:r>
              <w:rPr>
                <w:rFonts w:ascii="宋体" w:hAnsi="宋体" w:cs="宋体" w:hint="eastAsia"/>
                <w:color w:val="000000"/>
                <w:kern w:val="0"/>
                <w:sz w:val="18"/>
                <w:szCs w:val="18"/>
              </w:rPr>
              <w:br/>
              <w:t>12、输入阻抗：＞10KΩ；</w:t>
            </w:r>
            <w:r>
              <w:rPr>
                <w:rFonts w:ascii="宋体" w:hAnsi="宋体" w:cs="宋体" w:hint="eastAsia"/>
                <w:color w:val="000000"/>
                <w:kern w:val="0"/>
                <w:sz w:val="18"/>
                <w:szCs w:val="18"/>
              </w:rPr>
              <w:br/>
              <w:t>13、频率响应：线路：不低于30Hz～20KHz，话筒：不低于40Hz～16KHz；</w:t>
            </w:r>
            <w:r>
              <w:rPr>
                <w:rFonts w:ascii="宋体" w:hAnsi="宋体" w:cs="宋体" w:hint="eastAsia"/>
                <w:color w:val="000000"/>
                <w:kern w:val="0"/>
                <w:sz w:val="18"/>
                <w:szCs w:val="18"/>
              </w:rPr>
              <w:br/>
              <w:t>14、总谐波失真：≤1%  ；</w:t>
            </w:r>
            <w:r>
              <w:rPr>
                <w:rFonts w:ascii="宋体" w:hAnsi="宋体" w:cs="宋体" w:hint="eastAsia"/>
                <w:color w:val="000000"/>
                <w:kern w:val="0"/>
                <w:sz w:val="18"/>
                <w:szCs w:val="18"/>
              </w:rPr>
              <w:br/>
              <w:t>15、噪声：≤0.5mV；</w:t>
            </w:r>
            <w:r>
              <w:rPr>
                <w:rFonts w:ascii="宋体" w:hAnsi="宋体" w:cs="宋体" w:hint="eastAsia"/>
                <w:color w:val="000000"/>
                <w:kern w:val="0"/>
                <w:sz w:val="18"/>
                <w:szCs w:val="18"/>
              </w:rPr>
              <w:br/>
              <w:t>16、信噪比：≥80dB；</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22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网络音箱</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1、专业一体化壁挂式设计，木质箱体，精致美观，安装方便；</w:t>
            </w:r>
            <w:r>
              <w:rPr>
                <w:rFonts w:ascii="宋体" w:hAnsi="宋体" w:cs="宋体" w:hint="eastAsia"/>
                <w:color w:val="000000"/>
                <w:kern w:val="0"/>
                <w:sz w:val="18"/>
                <w:szCs w:val="18"/>
              </w:rPr>
              <w:br/>
              <w:t>2、内置2×15W立体声数字功率放大器。可接副箱；</w:t>
            </w:r>
            <w:r>
              <w:rPr>
                <w:rFonts w:ascii="宋体" w:hAnsi="宋体" w:cs="宋体" w:hint="eastAsia"/>
                <w:color w:val="000000"/>
                <w:kern w:val="0"/>
                <w:sz w:val="18"/>
                <w:szCs w:val="18"/>
              </w:rPr>
              <w:br/>
              <w:t>3、内置6.5吋高品质全频扬声器（8Ω），语音清晰、自然，还原度极高；</w:t>
            </w:r>
            <w:r>
              <w:rPr>
                <w:rFonts w:ascii="宋体" w:hAnsi="宋体" w:cs="宋体" w:hint="eastAsia"/>
                <w:color w:val="000000"/>
                <w:kern w:val="0"/>
                <w:sz w:val="18"/>
                <w:szCs w:val="18"/>
              </w:rPr>
              <w:br/>
              <w:t>4、内置1路网络硬件音频解码模块，支持TCP/IP、UDP、IGMP(组播)协议，实现网络化传输16位CD音质的音频信号；</w:t>
            </w:r>
            <w:r>
              <w:rPr>
                <w:rFonts w:ascii="宋体" w:hAnsi="宋体" w:cs="宋体" w:hint="eastAsia"/>
                <w:color w:val="000000"/>
                <w:kern w:val="0"/>
                <w:sz w:val="18"/>
                <w:szCs w:val="18"/>
              </w:rPr>
              <w:br/>
              <w:t>5、支持远程固件升级，无需到终端本地升级，减轻维护人员工作强度，方便工程维护和管理；</w:t>
            </w:r>
            <w:r>
              <w:rPr>
                <w:rFonts w:ascii="宋体" w:hAnsi="宋体" w:cs="宋体" w:hint="eastAsia"/>
                <w:color w:val="000000"/>
                <w:kern w:val="0"/>
                <w:sz w:val="18"/>
                <w:szCs w:val="18"/>
              </w:rPr>
              <w:br/>
              <w:t>6、失真度：≤1 %；</w:t>
            </w:r>
            <w:r>
              <w:rPr>
                <w:rFonts w:ascii="宋体" w:hAnsi="宋体" w:cs="宋体" w:hint="eastAsia"/>
                <w:color w:val="000000"/>
                <w:kern w:val="0"/>
                <w:sz w:val="18"/>
                <w:szCs w:val="18"/>
              </w:rPr>
              <w:br/>
              <w:t>7、扬声器频率响应：170Hz-18KHz（±15%）；</w:t>
            </w:r>
            <w:r>
              <w:rPr>
                <w:rFonts w:ascii="宋体" w:hAnsi="宋体" w:cs="宋体" w:hint="eastAsia"/>
                <w:color w:val="000000"/>
                <w:kern w:val="0"/>
                <w:sz w:val="18"/>
                <w:szCs w:val="18"/>
              </w:rPr>
              <w:br/>
              <w:t>8、灵敏度：93±3dB；</w:t>
            </w:r>
            <w:r>
              <w:rPr>
                <w:rFonts w:ascii="宋体" w:hAnsi="宋体" w:cs="宋体" w:hint="eastAsia"/>
                <w:color w:val="000000"/>
                <w:kern w:val="0"/>
                <w:sz w:val="18"/>
                <w:szCs w:val="18"/>
              </w:rPr>
              <w:br/>
              <w:t>9、电压适应范围：165V~250V/50Hz；</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48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电源时序器</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1、2寸彩色液晶屏，显示当前电压、时间、通道状态；</w:t>
            </w:r>
            <w:r>
              <w:rPr>
                <w:rFonts w:ascii="宋体" w:hAnsi="宋体" w:cs="宋体" w:hint="eastAsia"/>
                <w:color w:val="000000"/>
                <w:kern w:val="0"/>
                <w:sz w:val="18"/>
                <w:szCs w:val="18"/>
              </w:rPr>
              <w:br/>
              <w:t>2、定时开关机功能，内置时钟芯片，可设定日期、时间，无需人工操作；</w:t>
            </w:r>
            <w:r>
              <w:rPr>
                <w:rFonts w:ascii="宋体" w:hAnsi="宋体" w:cs="宋体" w:hint="eastAsia"/>
                <w:color w:val="000000"/>
                <w:kern w:val="0"/>
                <w:sz w:val="18"/>
                <w:szCs w:val="18"/>
              </w:rPr>
              <w:br/>
              <w:t>3、8组设备开关场景数据保存/调用，场景管理应用简单便捷；</w:t>
            </w:r>
            <w:r>
              <w:rPr>
                <w:rFonts w:ascii="宋体" w:hAnsi="宋体" w:cs="宋体" w:hint="eastAsia"/>
                <w:color w:val="000000"/>
                <w:kern w:val="0"/>
                <w:sz w:val="18"/>
                <w:szCs w:val="18"/>
              </w:rPr>
              <w:br/>
              <w:t>4、支持多台设备级联控制，级联状态可自动检测及设置；</w:t>
            </w:r>
            <w:r>
              <w:rPr>
                <w:rFonts w:ascii="宋体" w:hAnsi="宋体" w:cs="宋体" w:hint="eastAsia"/>
                <w:color w:val="000000"/>
                <w:kern w:val="0"/>
                <w:sz w:val="18"/>
                <w:szCs w:val="18"/>
              </w:rPr>
              <w:br/>
              <w:t>5、配置RS232接口，支持外部中控设备控制；</w:t>
            </w:r>
            <w:r>
              <w:rPr>
                <w:rFonts w:ascii="宋体" w:hAnsi="宋体" w:cs="宋体" w:hint="eastAsia"/>
                <w:color w:val="000000"/>
                <w:kern w:val="0"/>
                <w:sz w:val="18"/>
                <w:szCs w:val="18"/>
              </w:rPr>
              <w:br/>
              <w:t>6、可实现远程集中控制，每台设备自带设备编码ID检测和设置；</w:t>
            </w:r>
            <w:r>
              <w:rPr>
                <w:rFonts w:ascii="宋体" w:hAnsi="宋体" w:cs="宋体" w:hint="eastAsia"/>
                <w:color w:val="000000"/>
                <w:kern w:val="0"/>
                <w:sz w:val="18"/>
                <w:szCs w:val="18"/>
              </w:rPr>
              <w:br/>
              <w:t>7、支持面板Lock锁定功能，防止误操作</w:t>
            </w:r>
            <w:r>
              <w:rPr>
                <w:rFonts w:ascii="宋体" w:hAnsi="宋体" w:cs="宋体" w:hint="eastAsia"/>
                <w:color w:val="000000"/>
                <w:kern w:val="0"/>
                <w:sz w:val="18"/>
                <w:szCs w:val="18"/>
              </w:rPr>
              <w:br/>
              <w:t>8、内置高性能滤波器，有效防止市电对设备干扰</w:t>
            </w:r>
            <w:r>
              <w:rPr>
                <w:rFonts w:ascii="宋体" w:hAnsi="宋体" w:cs="宋体" w:hint="eastAsia"/>
                <w:color w:val="000000"/>
                <w:kern w:val="0"/>
                <w:sz w:val="18"/>
                <w:szCs w:val="18"/>
              </w:rPr>
              <w:br/>
              <w:t>9、采用新国标电源插座，安全有保障</w:t>
            </w:r>
            <w:r>
              <w:rPr>
                <w:rFonts w:ascii="宋体" w:hAnsi="宋体" w:cs="宋体" w:hint="eastAsia"/>
                <w:color w:val="000000"/>
                <w:kern w:val="0"/>
                <w:sz w:val="18"/>
                <w:szCs w:val="18"/>
              </w:rPr>
              <w:br/>
              <w:t>10、可控电源路数：8路（另有2路辅助通道）；</w:t>
            </w:r>
            <w:r>
              <w:rPr>
                <w:rFonts w:ascii="宋体" w:hAnsi="宋体" w:cs="宋体" w:hint="eastAsia"/>
                <w:color w:val="000000"/>
                <w:kern w:val="0"/>
                <w:sz w:val="18"/>
                <w:szCs w:val="18"/>
              </w:rPr>
              <w:br/>
              <w:t>11、每路可控时间：0～999秒；</w:t>
            </w:r>
            <w:r>
              <w:rPr>
                <w:rFonts w:ascii="宋体" w:hAnsi="宋体" w:cs="宋体" w:hint="eastAsia"/>
                <w:color w:val="000000"/>
                <w:kern w:val="0"/>
                <w:sz w:val="18"/>
                <w:szCs w:val="18"/>
              </w:rPr>
              <w:br/>
              <w:t>12、通道额定输出电流：1-4路10A，5-8路16A</w:t>
            </w:r>
            <w:r>
              <w:rPr>
                <w:rFonts w:ascii="宋体" w:hAnsi="宋体" w:cs="宋体" w:hint="eastAsia"/>
                <w:color w:val="000000"/>
                <w:kern w:val="0"/>
                <w:sz w:val="18"/>
                <w:szCs w:val="18"/>
              </w:rPr>
              <w:br/>
              <w:t>13、辅助通道输出电流：10A(不受时序控制）；</w:t>
            </w:r>
            <w:r>
              <w:rPr>
                <w:rFonts w:ascii="宋体" w:hAnsi="宋体" w:cs="宋体" w:hint="eastAsia"/>
                <w:color w:val="000000"/>
                <w:kern w:val="0"/>
                <w:sz w:val="18"/>
                <w:szCs w:val="18"/>
              </w:rPr>
              <w:br/>
              <w:t>14、整机额定总输出电流：30A；</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62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15</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网络音箱</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1、专业一体化壁挂式设计，木质箱体，精致美观，安装方便；</w:t>
            </w:r>
            <w:r>
              <w:rPr>
                <w:rFonts w:ascii="宋体" w:hAnsi="宋体" w:cs="宋体" w:hint="eastAsia"/>
                <w:color w:val="000000"/>
                <w:kern w:val="0"/>
                <w:sz w:val="18"/>
                <w:szCs w:val="18"/>
              </w:rPr>
              <w:br/>
              <w:t>2、内置2×15W立体声数字功率放大器。可接副箱；</w:t>
            </w:r>
            <w:r>
              <w:rPr>
                <w:rFonts w:ascii="宋体" w:hAnsi="宋体" w:cs="宋体" w:hint="eastAsia"/>
                <w:color w:val="000000"/>
                <w:kern w:val="0"/>
                <w:sz w:val="18"/>
                <w:szCs w:val="18"/>
              </w:rPr>
              <w:br/>
              <w:t>3、内置6.5吋高品质全频扬声器（8Ω），语音清晰、自然，还原度极高；</w:t>
            </w:r>
            <w:r>
              <w:rPr>
                <w:rFonts w:ascii="宋体" w:hAnsi="宋体" w:cs="宋体" w:hint="eastAsia"/>
                <w:color w:val="000000"/>
                <w:kern w:val="0"/>
                <w:sz w:val="18"/>
                <w:szCs w:val="18"/>
              </w:rPr>
              <w:br/>
              <w:t>4、内置1路网络硬件音频解码模块，支持TCP/IP、UDP、IGMP(组播)协议，实现网络化传输16位CD音质的音频信号；</w:t>
            </w:r>
            <w:r>
              <w:rPr>
                <w:rFonts w:ascii="宋体" w:hAnsi="宋体" w:cs="宋体" w:hint="eastAsia"/>
                <w:color w:val="000000"/>
                <w:kern w:val="0"/>
                <w:sz w:val="18"/>
                <w:szCs w:val="18"/>
              </w:rPr>
              <w:br/>
              <w:t>5、支持远程固件升级，无需到终端本地升级，减轻维护人员工作强度，方便工程维护和管理；</w:t>
            </w:r>
            <w:r>
              <w:rPr>
                <w:rFonts w:ascii="宋体" w:hAnsi="宋体" w:cs="宋体" w:hint="eastAsia"/>
                <w:color w:val="000000"/>
                <w:kern w:val="0"/>
                <w:sz w:val="18"/>
                <w:szCs w:val="18"/>
              </w:rPr>
              <w:br/>
              <w:t>6、失真度：≤1 %；</w:t>
            </w:r>
            <w:r>
              <w:rPr>
                <w:rFonts w:ascii="宋体" w:hAnsi="宋体" w:cs="宋体" w:hint="eastAsia"/>
                <w:color w:val="000000"/>
                <w:kern w:val="0"/>
                <w:sz w:val="18"/>
                <w:szCs w:val="18"/>
              </w:rPr>
              <w:br/>
              <w:t>7、扬声器频率响应：170Hz-18KHz（±15%）；</w:t>
            </w:r>
            <w:r>
              <w:rPr>
                <w:rFonts w:ascii="宋体" w:hAnsi="宋体" w:cs="宋体" w:hint="eastAsia"/>
                <w:color w:val="000000"/>
                <w:kern w:val="0"/>
                <w:sz w:val="18"/>
                <w:szCs w:val="18"/>
              </w:rPr>
              <w:br/>
              <w:t>8、灵敏度：93±3dB；</w:t>
            </w:r>
            <w:r>
              <w:rPr>
                <w:rFonts w:ascii="宋体" w:hAnsi="宋体" w:cs="宋体" w:hint="eastAsia"/>
                <w:color w:val="000000"/>
                <w:kern w:val="0"/>
                <w:sz w:val="18"/>
                <w:szCs w:val="18"/>
              </w:rPr>
              <w:br/>
              <w:t>9、电压适应范围：165V~250V/50Hz；</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9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网络音箱副箱</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1、专业一体化壁挂式设计，木质箱体，精致美观，安装方便；</w:t>
            </w:r>
            <w:r>
              <w:rPr>
                <w:rFonts w:ascii="宋体" w:hAnsi="宋体" w:cs="宋体" w:hint="eastAsia"/>
                <w:color w:val="000000"/>
                <w:kern w:val="0"/>
                <w:sz w:val="18"/>
                <w:szCs w:val="18"/>
              </w:rPr>
              <w:br/>
              <w:t>2、额定功率：15W；</w:t>
            </w:r>
            <w:r>
              <w:rPr>
                <w:rFonts w:ascii="宋体" w:hAnsi="宋体" w:cs="宋体" w:hint="eastAsia"/>
                <w:color w:val="000000"/>
                <w:kern w:val="0"/>
                <w:sz w:val="18"/>
                <w:szCs w:val="18"/>
              </w:rPr>
              <w:br/>
              <w:t>3、额定阻抗：8Ω；</w:t>
            </w:r>
            <w:r>
              <w:rPr>
                <w:rFonts w:ascii="宋体" w:hAnsi="宋体" w:cs="宋体" w:hint="eastAsia"/>
                <w:color w:val="000000"/>
                <w:kern w:val="0"/>
                <w:sz w:val="18"/>
                <w:szCs w:val="18"/>
              </w:rPr>
              <w:br/>
              <w:t>4、频率范围：170Hz-18KHz（±15%）；</w:t>
            </w:r>
            <w:r>
              <w:rPr>
                <w:rFonts w:ascii="宋体" w:hAnsi="宋体" w:cs="宋体" w:hint="eastAsia"/>
                <w:color w:val="000000"/>
                <w:kern w:val="0"/>
                <w:sz w:val="18"/>
                <w:szCs w:val="18"/>
              </w:rPr>
              <w:br/>
              <w:t>5、灵敏度：93dB±3dB；</w:t>
            </w:r>
            <w:r>
              <w:rPr>
                <w:rFonts w:ascii="宋体" w:hAnsi="宋体" w:cs="宋体" w:hint="eastAsia"/>
                <w:color w:val="000000"/>
                <w:kern w:val="0"/>
                <w:sz w:val="18"/>
                <w:szCs w:val="18"/>
              </w:rPr>
              <w:br/>
              <w:t xml:space="preserve">6、单元规格：6.5寸全频扬声器*1； </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35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壁挂音箱</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1、木质音箱，外饰PVC皮；</w:t>
            </w:r>
            <w:r>
              <w:rPr>
                <w:rFonts w:ascii="宋体" w:hAnsi="宋体" w:cs="宋体" w:hint="eastAsia"/>
                <w:color w:val="000000"/>
                <w:kern w:val="0"/>
                <w:sz w:val="18"/>
                <w:szCs w:val="18"/>
              </w:rPr>
              <w:br/>
              <w:t>2、扬声器采用一只优质4.5吋中低音和一只高音扬声器；</w:t>
            </w:r>
            <w:r>
              <w:rPr>
                <w:rFonts w:ascii="宋体" w:hAnsi="宋体" w:cs="宋体" w:hint="eastAsia"/>
                <w:color w:val="000000"/>
                <w:kern w:val="0"/>
                <w:sz w:val="18"/>
                <w:szCs w:val="18"/>
              </w:rPr>
              <w:br/>
              <w:t>3、输入电压：100V；</w:t>
            </w:r>
            <w:r>
              <w:rPr>
                <w:rFonts w:ascii="宋体" w:hAnsi="宋体" w:cs="宋体" w:hint="eastAsia"/>
                <w:color w:val="000000"/>
                <w:kern w:val="0"/>
                <w:sz w:val="18"/>
                <w:szCs w:val="18"/>
              </w:rPr>
              <w:br/>
              <w:t>4、 额定功率：10W；</w:t>
            </w:r>
            <w:r>
              <w:rPr>
                <w:rFonts w:ascii="宋体" w:hAnsi="宋体" w:cs="宋体" w:hint="eastAsia"/>
                <w:color w:val="000000"/>
                <w:kern w:val="0"/>
                <w:sz w:val="18"/>
                <w:szCs w:val="18"/>
              </w:rPr>
              <w:br/>
              <w:t>5、频率范围：130Hz-17KHz ±10%；</w:t>
            </w:r>
            <w:r>
              <w:rPr>
                <w:rFonts w:ascii="宋体" w:hAnsi="宋体" w:cs="宋体" w:hint="eastAsia"/>
                <w:color w:val="000000"/>
                <w:kern w:val="0"/>
                <w:sz w:val="18"/>
                <w:szCs w:val="18"/>
              </w:rPr>
              <w:br/>
              <w:t>6、灵敏度：88dB ±3dB；</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34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定压功率放大器</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1、D类数字功率放大器；</w:t>
            </w:r>
            <w:r>
              <w:rPr>
                <w:rFonts w:ascii="宋体" w:hAnsi="宋体" w:cs="宋体" w:hint="eastAsia"/>
                <w:color w:val="000000"/>
                <w:kern w:val="0"/>
                <w:sz w:val="18"/>
                <w:szCs w:val="18"/>
              </w:rPr>
              <w:br/>
              <w:t>2、RS485远程监控。通过广播管理系统主机可监控功放的工作模式、工作温度、输出电平、保护状态、工作电流等工作状态；</w:t>
            </w:r>
            <w:r>
              <w:rPr>
                <w:rFonts w:ascii="宋体" w:hAnsi="宋体" w:cs="宋体" w:hint="eastAsia"/>
                <w:color w:val="000000"/>
                <w:kern w:val="0"/>
                <w:sz w:val="18"/>
                <w:szCs w:val="18"/>
              </w:rPr>
              <w:br/>
              <w:t>3、可选配插卡式网络模块，让功放成为IP网络功放，整机设计采用插槽式设计理念，即插即用；</w:t>
            </w:r>
            <w:r>
              <w:rPr>
                <w:rFonts w:ascii="宋体" w:hAnsi="宋体" w:cs="宋体" w:hint="eastAsia"/>
                <w:color w:val="000000"/>
                <w:kern w:val="0"/>
                <w:sz w:val="18"/>
                <w:szCs w:val="18"/>
              </w:rPr>
              <w:br/>
              <w:t>4、输出功率：500W（100V定压输出）；</w:t>
            </w:r>
            <w:r>
              <w:rPr>
                <w:rFonts w:ascii="宋体" w:hAnsi="宋体" w:cs="宋体" w:hint="eastAsia"/>
                <w:color w:val="000000"/>
                <w:kern w:val="0"/>
                <w:sz w:val="18"/>
                <w:szCs w:val="18"/>
              </w:rPr>
              <w:br/>
              <w:t>5、频率响应：80Hz-16KHz ±2dB；</w:t>
            </w:r>
            <w:r>
              <w:rPr>
                <w:rFonts w:ascii="宋体" w:hAnsi="宋体" w:cs="宋体" w:hint="eastAsia"/>
                <w:color w:val="000000"/>
                <w:kern w:val="0"/>
                <w:sz w:val="18"/>
                <w:szCs w:val="18"/>
              </w:rPr>
              <w:br/>
              <w:t>6、信噪比：≥90dB（A计权）；</w:t>
            </w:r>
            <w:r>
              <w:rPr>
                <w:rFonts w:ascii="宋体" w:hAnsi="宋体" w:cs="宋体" w:hint="eastAsia"/>
                <w:color w:val="000000"/>
                <w:kern w:val="0"/>
                <w:sz w:val="18"/>
                <w:szCs w:val="18"/>
              </w:rPr>
              <w:br/>
              <w:t>7、输入灵敏度：775mV±50mV；</w:t>
            </w:r>
            <w:r>
              <w:rPr>
                <w:rFonts w:ascii="宋体" w:hAnsi="宋体" w:cs="宋体" w:hint="eastAsia"/>
                <w:color w:val="000000"/>
                <w:kern w:val="0"/>
                <w:sz w:val="18"/>
                <w:szCs w:val="18"/>
              </w:rPr>
              <w:br/>
              <w:t>8、总谐波失真：80Hz-16KHz&lt;1%；</w:t>
            </w:r>
            <w:r>
              <w:rPr>
                <w:rFonts w:ascii="宋体" w:hAnsi="宋体" w:cs="宋体" w:hint="eastAsia"/>
                <w:color w:val="000000"/>
                <w:kern w:val="0"/>
                <w:sz w:val="18"/>
                <w:szCs w:val="18"/>
              </w:rPr>
              <w:br/>
              <w:t>9、电源：交流220V/50Hz   ±10%：</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02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网络广播模块</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1、插卡式设计，具有硬件音频解码功能；</w:t>
            </w:r>
            <w:r>
              <w:rPr>
                <w:rFonts w:ascii="宋体" w:hAnsi="宋体" w:cs="宋体" w:hint="eastAsia"/>
                <w:color w:val="000000"/>
                <w:kern w:val="0"/>
                <w:sz w:val="18"/>
                <w:szCs w:val="18"/>
              </w:rPr>
              <w:br/>
              <w:t>2、接口：RJ45网口1个；</w:t>
            </w:r>
            <w:r>
              <w:rPr>
                <w:rFonts w:ascii="宋体" w:hAnsi="宋体" w:cs="宋体" w:hint="eastAsia"/>
                <w:color w:val="000000"/>
                <w:kern w:val="0"/>
                <w:sz w:val="18"/>
                <w:szCs w:val="18"/>
              </w:rPr>
              <w:br/>
              <w:t>3、带有24V信号和短路信号报警输入接口；</w:t>
            </w:r>
            <w:r>
              <w:rPr>
                <w:rFonts w:ascii="宋体" w:hAnsi="宋体" w:cs="宋体" w:hint="eastAsia"/>
                <w:color w:val="000000"/>
                <w:kern w:val="0"/>
                <w:sz w:val="18"/>
                <w:szCs w:val="18"/>
              </w:rPr>
              <w:br/>
              <w:t>4、带优先级切换功能，可以自主选择网络信号优先或网络和本地信号混音输出；</w:t>
            </w:r>
            <w:r>
              <w:rPr>
                <w:rFonts w:ascii="宋体" w:hAnsi="宋体" w:cs="宋体" w:hint="eastAsia"/>
                <w:color w:val="000000"/>
                <w:kern w:val="0"/>
                <w:sz w:val="18"/>
                <w:szCs w:val="18"/>
              </w:rPr>
              <w:br/>
              <w:t>5、支持协议：TCP/IP,UDP,IGMP(组播)；</w:t>
            </w:r>
            <w:r>
              <w:rPr>
                <w:rFonts w:ascii="宋体" w:hAnsi="宋体" w:cs="宋体" w:hint="eastAsia"/>
                <w:color w:val="000000"/>
                <w:kern w:val="0"/>
                <w:sz w:val="18"/>
                <w:szCs w:val="18"/>
              </w:rPr>
              <w:br/>
              <w:t>6、音频格式: MP3；</w:t>
            </w:r>
            <w:r>
              <w:rPr>
                <w:rFonts w:ascii="宋体" w:hAnsi="宋体" w:cs="宋体" w:hint="eastAsia"/>
                <w:color w:val="000000"/>
                <w:kern w:val="0"/>
                <w:sz w:val="18"/>
                <w:szCs w:val="18"/>
              </w:rPr>
              <w:br/>
              <w:t>7、采样率：  8K~48KHz；</w:t>
            </w:r>
            <w:r>
              <w:rPr>
                <w:rFonts w:ascii="宋体" w:hAnsi="宋体" w:cs="宋体" w:hint="eastAsia"/>
                <w:color w:val="000000"/>
                <w:kern w:val="0"/>
                <w:sz w:val="18"/>
                <w:szCs w:val="18"/>
              </w:rPr>
              <w:br/>
              <w:t>8、传输速率：10/100Mbps；</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624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无线话筒</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1、采用金属机箱，具有坚固的结构、散热及隔离谐波干扰极佳的专业质量。 </w:t>
            </w:r>
            <w:r>
              <w:rPr>
                <w:rFonts w:ascii="宋体" w:hAnsi="宋体" w:cs="宋体" w:hint="eastAsia"/>
                <w:color w:val="000000"/>
                <w:kern w:val="0"/>
                <w:sz w:val="18"/>
                <w:szCs w:val="18"/>
              </w:rPr>
              <w:br/>
              <w:t xml:space="preserve">2、RF高动态范围及第三代中频电路，大幅提升互不干扰的频道数及抗干扰特性。 </w:t>
            </w:r>
            <w:r>
              <w:rPr>
                <w:rFonts w:ascii="宋体" w:hAnsi="宋体" w:cs="宋体" w:hint="eastAsia"/>
                <w:color w:val="000000"/>
                <w:kern w:val="0"/>
                <w:sz w:val="18"/>
                <w:szCs w:val="18"/>
              </w:rPr>
              <w:br/>
              <w:t>3、预设群组，第1-4组预设16个互不干扰频率，第5－8预设24个互不干扰频率，第U组为用户自定义组，最多可提供2000频率供客户自定义选择使用。</w:t>
            </w:r>
            <w:r>
              <w:rPr>
                <w:rFonts w:ascii="宋体" w:hAnsi="宋体" w:cs="宋体" w:hint="eastAsia"/>
                <w:color w:val="000000"/>
                <w:kern w:val="0"/>
                <w:sz w:val="18"/>
                <w:szCs w:val="18"/>
              </w:rPr>
              <w:br/>
              <w:t xml:space="preserve">4、采用天线分集式接收及数字导音，杂音锁定双重静音控制，接收距离远，消除接收断音及不稳的缺失。 </w:t>
            </w:r>
            <w:r>
              <w:rPr>
                <w:rFonts w:ascii="宋体" w:hAnsi="宋体" w:cs="宋体" w:hint="eastAsia"/>
                <w:color w:val="000000"/>
                <w:kern w:val="0"/>
                <w:sz w:val="18"/>
                <w:szCs w:val="18"/>
              </w:rPr>
              <w:br/>
              <w:t>5、黑色金属面板，LED段码显示器，可同时显示群组、频率、电池电量、静音位准、电子音量等相关信息；LED灯柱显示RF/AF强度 。</w:t>
            </w:r>
            <w:r>
              <w:rPr>
                <w:rFonts w:ascii="宋体" w:hAnsi="宋体" w:cs="宋体" w:hint="eastAsia"/>
                <w:color w:val="000000"/>
                <w:kern w:val="0"/>
                <w:sz w:val="18"/>
                <w:szCs w:val="18"/>
              </w:rPr>
              <w:br/>
              <w:t>6、采用飞梭旋钮取代传统复杂的按键，操作快速方便。</w:t>
            </w:r>
            <w:r>
              <w:rPr>
                <w:rFonts w:ascii="宋体" w:hAnsi="宋体" w:cs="宋体" w:hint="eastAsia"/>
                <w:color w:val="000000"/>
                <w:kern w:val="0"/>
                <w:sz w:val="18"/>
                <w:szCs w:val="18"/>
              </w:rPr>
              <w:br/>
              <w:t>7、天线接口采用50Ω/TNC，保持天线可靠连接的同时。并支持天线环路输出，支持8套同型产品射频级联。</w:t>
            </w:r>
            <w:r>
              <w:rPr>
                <w:rFonts w:ascii="宋体" w:hAnsi="宋体" w:cs="宋体" w:hint="eastAsia"/>
                <w:color w:val="000000"/>
                <w:kern w:val="0"/>
                <w:sz w:val="18"/>
                <w:szCs w:val="18"/>
              </w:rPr>
              <w:br/>
              <w:t>8、各频道可单独或混合输出，可切换两段输出的音量，具有MIC/LINE输出开关：LINE比MIC输出约大10dBu。</w:t>
            </w:r>
            <w:r>
              <w:rPr>
                <w:rFonts w:ascii="宋体" w:hAnsi="宋体" w:cs="宋体" w:hint="eastAsia"/>
                <w:color w:val="000000"/>
                <w:kern w:val="0"/>
                <w:sz w:val="18"/>
                <w:szCs w:val="18"/>
              </w:rPr>
              <w:br/>
              <w:t xml:space="preserve">9、天线座提供强波器偏压，可以连接天线系统，增加接收距离及稳定的接收效果。 </w:t>
            </w:r>
            <w:r>
              <w:rPr>
                <w:rFonts w:ascii="宋体" w:hAnsi="宋体" w:cs="宋体" w:hint="eastAsia"/>
                <w:color w:val="000000"/>
                <w:kern w:val="0"/>
                <w:sz w:val="18"/>
                <w:szCs w:val="18"/>
              </w:rPr>
              <w:br/>
              <w:t>10、100-240V,内置AC电源板。保持系统稳定，且支持AC电源环路输出。</w:t>
            </w:r>
            <w:r>
              <w:rPr>
                <w:rFonts w:ascii="宋体" w:hAnsi="宋体" w:cs="宋体" w:hint="eastAsia"/>
                <w:color w:val="000000"/>
                <w:kern w:val="0"/>
                <w:sz w:val="18"/>
                <w:szCs w:val="18"/>
              </w:rPr>
              <w:br/>
              <w:t>技术参数：</w:t>
            </w:r>
            <w:r>
              <w:rPr>
                <w:rFonts w:ascii="宋体" w:hAnsi="宋体" w:cs="宋体" w:hint="eastAsia"/>
                <w:color w:val="000000"/>
                <w:kern w:val="0"/>
                <w:sz w:val="18"/>
                <w:szCs w:val="18"/>
              </w:rPr>
              <w:br/>
              <w:t>1、载波频段: UHF530-690.000MHZ（常规：640.000MHZ-690.000MHZ）</w:t>
            </w:r>
            <w:r>
              <w:rPr>
                <w:rFonts w:ascii="宋体" w:hAnsi="宋体" w:cs="宋体" w:hint="eastAsia"/>
                <w:color w:val="000000"/>
                <w:kern w:val="0"/>
                <w:sz w:val="18"/>
                <w:szCs w:val="18"/>
              </w:rPr>
              <w:br/>
              <w:t xml:space="preserve">2、单机频带宽度 :50 MHz </w:t>
            </w:r>
            <w:r>
              <w:rPr>
                <w:rFonts w:ascii="宋体" w:hAnsi="宋体" w:cs="宋体" w:hint="eastAsia"/>
                <w:color w:val="000000"/>
                <w:kern w:val="0"/>
                <w:sz w:val="18"/>
                <w:szCs w:val="18"/>
              </w:rPr>
              <w:br/>
              <w:t>3、单机频道数量：2000个</w:t>
            </w:r>
            <w:r>
              <w:rPr>
                <w:rFonts w:ascii="宋体" w:hAnsi="宋体" w:cs="宋体" w:hint="eastAsia"/>
                <w:color w:val="000000"/>
                <w:kern w:val="0"/>
                <w:sz w:val="18"/>
                <w:szCs w:val="18"/>
              </w:rPr>
              <w:br/>
              <w:t>4、频率间隔：25KHz</w:t>
            </w:r>
            <w:r>
              <w:rPr>
                <w:rFonts w:ascii="宋体" w:hAnsi="宋体" w:cs="宋体" w:hint="eastAsia"/>
                <w:color w:val="000000"/>
                <w:kern w:val="0"/>
                <w:sz w:val="18"/>
                <w:szCs w:val="18"/>
              </w:rPr>
              <w:br/>
              <w:t>5、音频灵敏度: -48±3dB</w:t>
            </w:r>
            <w:r>
              <w:rPr>
                <w:rFonts w:ascii="宋体" w:hAnsi="宋体" w:cs="宋体" w:hint="eastAsia"/>
                <w:color w:val="000000"/>
                <w:kern w:val="0"/>
                <w:sz w:val="18"/>
                <w:szCs w:val="18"/>
              </w:rPr>
              <w:br/>
              <w:t>6、综合S/N比 : &gt;100dB(A)</w:t>
            </w:r>
            <w:r>
              <w:rPr>
                <w:rFonts w:ascii="宋体" w:hAnsi="宋体" w:cs="宋体" w:hint="eastAsia"/>
                <w:color w:val="000000"/>
                <w:kern w:val="0"/>
                <w:sz w:val="18"/>
                <w:szCs w:val="18"/>
              </w:rPr>
              <w:br/>
              <w:t xml:space="preserve">7、指向性频响曲线：300-2000Hz≤-8dB </w:t>
            </w:r>
            <w:r>
              <w:rPr>
                <w:rFonts w:ascii="宋体" w:hAnsi="宋体" w:cs="宋体" w:hint="eastAsia"/>
                <w:color w:val="000000"/>
                <w:kern w:val="0"/>
                <w:sz w:val="18"/>
                <w:szCs w:val="18"/>
              </w:rPr>
              <w:br/>
              <w:t xml:space="preserve">8、综合T.H.D. :&lt;0.5%@1kHz </w:t>
            </w:r>
            <w:r>
              <w:rPr>
                <w:rFonts w:ascii="宋体" w:hAnsi="宋体" w:cs="宋体" w:hint="eastAsia"/>
                <w:color w:val="000000"/>
                <w:kern w:val="0"/>
                <w:sz w:val="18"/>
                <w:szCs w:val="18"/>
              </w:rPr>
              <w:br/>
              <w:t xml:space="preserve">9、频率响应 : 65Hz-15kHz  </w:t>
            </w:r>
            <w:r>
              <w:rPr>
                <w:rFonts w:ascii="宋体" w:hAnsi="宋体" w:cs="宋体" w:hint="eastAsia"/>
                <w:color w:val="000000"/>
                <w:kern w:val="0"/>
                <w:sz w:val="18"/>
                <w:szCs w:val="18"/>
              </w:rPr>
              <w:br/>
              <w:t>10、天线：50Ω/TNC，支持天线环路输出</w:t>
            </w:r>
            <w:r>
              <w:rPr>
                <w:rFonts w:ascii="宋体" w:hAnsi="宋体" w:cs="宋体" w:hint="eastAsia"/>
                <w:color w:val="000000"/>
                <w:kern w:val="0"/>
                <w:sz w:val="18"/>
                <w:szCs w:val="18"/>
              </w:rPr>
              <w:br/>
              <w:t>11、发射器拾音头：动圈式</w:t>
            </w:r>
            <w:r>
              <w:rPr>
                <w:rFonts w:ascii="宋体" w:hAnsi="宋体" w:cs="宋体" w:hint="eastAsia"/>
                <w:color w:val="000000"/>
                <w:kern w:val="0"/>
                <w:sz w:val="18"/>
                <w:szCs w:val="18"/>
              </w:rPr>
              <w:br/>
              <w:t>12、发射器供电方式：两节AA电池</w:t>
            </w:r>
            <w:r>
              <w:rPr>
                <w:rFonts w:ascii="宋体" w:hAnsi="宋体" w:cs="宋体" w:hint="eastAsia"/>
                <w:color w:val="000000"/>
                <w:kern w:val="0"/>
                <w:sz w:val="18"/>
                <w:szCs w:val="18"/>
              </w:rPr>
              <w:br/>
              <w:t>13、电池寿命：约8小时（发射器功率为高功率）</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6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天线分配器</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1.采用最新超高动态低杂讯元件与超宽频微带线路设计，具有超低内调失真及损耗的特性，提供多频道接收系统同时使用时能排除混频干扰；</w:t>
            </w:r>
            <w:r>
              <w:rPr>
                <w:rFonts w:ascii="宋体" w:hAnsi="宋体" w:cs="宋体" w:hint="eastAsia"/>
                <w:color w:val="000000"/>
                <w:kern w:val="0"/>
                <w:sz w:val="18"/>
                <w:szCs w:val="18"/>
              </w:rPr>
              <w:br/>
              <w:t>2.天线输入连接座具有供应天线放大器的电源，可直接连接具有天线放大器的延长天线及内建放大器的天线；</w:t>
            </w:r>
            <w:r>
              <w:rPr>
                <w:rFonts w:ascii="宋体" w:hAnsi="宋体" w:cs="宋体" w:hint="eastAsia"/>
                <w:color w:val="000000"/>
                <w:kern w:val="0"/>
                <w:sz w:val="18"/>
                <w:szCs w:val="18"/>
              </w:rPr>
              <w:br/>
              <w:t>3.能支持四台宽频多频道接收机共用一对天线， 第二台分配器 同时级联或宽频多频道接收机，简化天线装配工程；</w:t>
            </w:r>
            <w:r>
              <w:rPr>
                <w:rFonts w:ascii="宋体" w:hAnsi="宋体" w:cs="宋体" w:hint="eastAsia"/>
                <w:color w:val="000000"/>
                <w:kern w:val="0"/>
                <w:sz w:val="18"/>
                <w:szCs w:val="18"/>
              </w:rPr>
              <w:br/>
              <w:t>4.分路器可提供4路12V DC电源输出，为4台无线接收机提供电源，简化机柜安装；</w:t>
            </w:r>
            <w:r>
              <w:rPr>
                <w:rFonts w:ascii="宋体" w:hAnsi="宋体" w:cs="宋体" w:hint="eastAsia"/>
                <w:color w:val="000000"/>
                <w:kern w:val="0"/>
                <w:sz w:val="18"/>
                <w:szCs w:val="18"/>
              </w:rPr>
              <w:br/>
              <w:t>技术参数：</w:t>
            </w:r>
            <w:r>
              <w:rPr>
                <w:rFonts w:ascii="宋体" w:hAnsi="宋体" w:cs="宋体" w:hint="eastAsia"/>
                <w:color w:val="000000"/>
                <w:kern w:val="0"/>
                <w:sz w:val="18"/>
                <w:szCs w:val="18"/>
              </w:rPr>
              <w:br/>
              <w:t>1、适用频宽范围： 500MHz  ─ 850MHz；</w:t>
            </w:r>
            <w:r>
              <w:rPr>
                <w:rFonts w:ascii="宋体" w:hAnsi="宋体" w:cs="宋体" w:hint="eastAsia"/>
                <w:color w:val="000000"/>
                <w:kern w:val="0"/>
                <w:sz w:val="18"/>
                <w:szCs w:val="18"/>
              </w:rPr>
              <w:br/>
              <w:t>2、输入截断点： +15dBm；</w:t>
            </w:r>
            <w:r>
              <w:rPr>
                <w:rFonts w:ascii="宋体" w:hAnsi="宋体" w:cs="宋体" w:hint="eastAsia"/>
                <w:color w:val="000000"/>
                <w:kern w:val="0"/>
                <w:sz w:val="18"/>
                <w:szCs w:val="18"/>
              </w:rPr>
              <w:br/>
              <w:t>3、输出/输入增益： +1.0dB±1dB；</w:t>
            </w:r>
            <w:r>
              <w:rPr>
                <w:rFonts w:ascii="宋体" w:hAnsi="宋体" w:cs="宋体" w:hint="eastAsia"/>
                <w:color w:val="000000"/>
                <w:kern w:val="0"/>
                <w:sz w:val="18"/>
                <w:szCs w:val="18"/>
              </w:rPr>
              <w:br/>
              <w:t>4、输出端隔离度： &gt;18dB 在500MHz ─ 850MHz ；</w:t>
            </w:r>
            <w:r>
              <w:rPr>
                <w:rFonts w:ascii="宋体" w:hAnsi="宋体" w:cs="宋体" w:hint="eastAsia"/>
                <w:color w:val="000000"/>
                <w:kern w:val="0"/>
                <w:sz w:val="18"/>
                <w:szCs w:val="18"/>
              </w:rPr>
              <w:br/>
              <w:t>5、输出/入阻抗： 50Ω；</w:t>
            </w:r>
            <w:r>
              <w:rPr>
                <w:rFonts w:ascii="宋体" w:hAnsi="宋体" w:cs="宋体" w:hint="eastAsia"/>
                <w:color w:val="000000"/>
                <w:kern w:val="0"/>
                <w:sz w:val="18"/>
                <w:szCs w:val="18"/>
              </w:rPr>
              <w:br/>
              <w:t>6、天线输出接头： TNC插座；</w:t>
            </w:r>
            <w:r>
              <w:rPr>
                <w:rFonts w:ascii="宋体" w:hAnsi="宋体" w:cs="宋体" w:hint="eastAsia"/>
                <w:color w:val="000000"/>
                <w:kern w:val="0"/>
                <w:sz w:val="18"/>
                <w:szCs w:val="18"/>
              </w:rPr>
              <w:br/>
              <w:t>7、天线输入接头电源： 天线A、B输入端各提供约8V DC,250 mA(max)；</w:t>
            </w:r>
            <w:r>
              <w:rPr>
                <w:rFonts w:ascii="宋体" w:hAnsi="宋体" w:cs="宋体" w:hint="eastAsia"/>
                <w:color w:val="000000"/>
                <w:kern w:val="0"/>
                <w:sz w:val="18"/>
                <w:szCs w:val="18"/>
              </w:rPr>
              <w:br/>
              <w:t>8、电源输入： 12V-15V/5A DC；</w:t>
            </w:r>
            <w:r>
              <w:rPr>
                <w:rFonts w:ascii="宋体" w:hAnsi="宋体" w:cs="宋体" w:hint="eastAsia"/>
                <w:color w:val="000000"/>
                <w:kern w:val="0"/>
                <w:sz w:val="18"/>
                <w:szCs w:val="18"/>
              </w:rPr>
              <w:br/>
              <w:t>9、电源输出： 12V/1A DC (Each one)；</w:t>
            </w:r>
            <w:r>
              <w:rPr>
                <w:rFonts w:ascii="宋体" w:hAnsi="宋体" w:cs="宋体" w:hint="eastAsia"/>
                <w:color w:val="000000"/>
                <w:kern w:val="0"/>
                <w:sz w:val="18"/>
                <w:szCs w:val="18"/>
              </w:rPr>
              <w:br/>
              <w:t>10、消耗电流:（单机）： 约 145mA在12V DC输入；</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42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有源对数周期天线</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1.本产品为专业用UHF频段外接延长对数天线，适用的频宽涵盖500MHz ─850MHz范围，对需要特定方位使用的环境有非常好的效果；</w:t>
            </w:r>
            <w:r>
              <w:rPr>
                <w:rFonts w:ascii="宋体" w:hAnsi="宋体" w:cs="宋体" w:hint="eastAsia"/>
                <w:color w:val="000000"/>
                <w:kern w:val="0"/>
                <w:sz w:val="18"/>
                <w:szCs w:val="18"/>
              </w:rPr>
              <w:br/>
              <w:t>2.内建可调增益放大器以及衰减器，用户可根据实际使用环境调整增益；</w:t>
            </w:r>
            <w:r>
              <w:rPr>
                <w:rFonts w:ascii="宋体" w:hAnsi="宋体" w:cs="宋体" w:hint="eastAsia"/>
                <w:color w:val="000000"/>
                <w:kern w:val="0"/>
                <w:sz w:val="18"/>
                <w:szCs w:val="18"/>
              </w:rPr>
              <w:br/>
              <w:t>3、步进增益 总增益量：0 ─ 18dB ±2dB 步进量：±1dB；</w:t>
            </w:r>
            <w:r>
              <w:rPr>
                <w:rFonts w:ascii="宋体" w:hAnsi="宋体" w:cs="宋体" w:hint="eastAsia"/>
                <w:color w:val="000000"/>
                <w:kern w:val="0"/>
                <w:sz w:val="18"/>
                <w:szCs w:val="18"/>
              </w:rPr>
              <w:br/>
              <w:t>4、步进衰减 总衰减量：0 ─ 9dB  ±2dB 步进量：±1dB ；</w:t>
            </w:r>
            <w:r>
              <w:rPr>
                <w:rFonts w:ascii="宋体" w:hAnsi="宋体" w:cs="宋体" w:hint="eastAsia"/>
                <w:color w:val="000000"/>
                <w:kern w:val="0"/>
                <w:sz w:val="18"/>
                <w:szCs w:val="18"/>
              </w:rPr>
              <w:br/>
              <w:t>5、天线阻抗 :50Ω；</w:t>
            </w:r>
            <w:r>
              <w:rPr>
                <w:rFonts w:ascii="宋体" w:hAnsi="宋体" w:cs="宋体" w:hint="eastAsia"/>
                <w:color w:val="000000"/>
                <w:kern w:val="0"/>
                <w:sz w:val="18"/>
                <w:szCs w:val="18"/>
              </w:rPr>
              <w:br/>
              <w:t>6、天线增益：3-5dB；</w:t>
            </w:r>
            <w:r>
              <w:rPr>
                <w:rFonts w:ascii="宋体" w:hAnsi="宋体" w:cs="宋体" w:hint="eastAsia"/>
                <w:color w:val="000000"/>
                <w:kern w:val="0"/>
                <w:sz w:val="18"/>
                <w:szCs w:val="18"/>
              </w:rPr>
              <w:br/>
              <w:t>7、驻波比：≤2.5:1；</w:t>
            </w:r>
            <w:r>
              <w:rPr>
                <w:rFonts w:ascii="宋体" w:hAnsi="宋体" w:cs="宋体" w:hint="eastAsia"/>
                <w:color w:val="000000"/>
                <w:kern w:val="0"/>
                <w:sz w:val="18"/>
                <w:szCs w:val="18"/>
              </w:rPr>
              <w:br/>
              <w:t>8、接收模式(3 dB 波束宽度)：65°（垂直角）,120°(水平面）；</w:t>
            </w:r>
            <w:r>
              <w:rPr>
                <w:rFonts w:ascii="宋体" w:hAnsi="宋体" w:cs="宋体" w:hint="eastAsia"/>
                <w:color w:val="000000"/>
                <w:kern w:val="0"/>
                <w:sz w:val="18"/>
                <w:szCs w:val="18"/>
              </w:rPr>
              <w:br/>
              <w:t>9、连接插座 :TNC母座×1；</w:t>
            </w:r>
            <w:r>
              <w:rPr>
                <w:rFonts w:ascii="宋体" w:hAnsi="宋体" w:cs="宋体" w:hint="eastAsia"/>
                <w:color w:val="000000"/>
                <w:kern w:val="0"/>
                <w:sz w:val="18"/>
                <w:szCs w:val="18"/>
              </w:rPr>
              <w:br/>
              <w:t>10、电流消耗 :约60mA/DC 8V；</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405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前置放大器</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1、≤2U标准机柜式设；</w:t>
            </w:r>
            <w:r>
              <w:rPr>
                <w:rFonts w:ascii="宋体" w:hAnsi="宋体" w:cs="宋体" w:hint="eastAsia"/>
                <w:color w:val="000000"/>
                <w:kern w:val="0"/>
                <w:sz w:val="18"/>
                <w:szCs w:val="18"/>
              </w:rPr>
              <w:br/>
              <w:t>2、输入通道≥13路：常规话筒输入（TRS6.35）：≥5路， 紧急话筒输入（TRS6.35）：≥2路，消防信号输入（TRS6.35）：≥1路，立体声标准线路输入（RCA）：≥5组，消防控制接口（工业接线端子）：≥2组；输出通道≥4路： TRS6.35≥3路，RCA≥1路；</w:t>
            </w:r>
            <w:r>
              <w:rPr>
                <w:rFonts w:ascii="宋体" w:hAnsi="宋体" w:cs="宋体" w:hint="eastAsia"/>
                <w:color w:val="000000"/>
                <w:kern w:val="0"/>
                <w:sz w:val="18"/>
                <w:szCs w:val="18"/>
              </w:rPr>
              <w:br/>
              <w:t>3、消防信号输入具有最高优先级，≥2路短路或≥2路DC24V任意1路均可将输出强切为消防信号；</w:t>
            </w:r>
            <w:r>
              <w:rPr>
                <w:rFonts w:ascii="宋体" w:hAnsi="宋体" w:cs="宋体" w:hint="eastAsia"/>
                <w:color w:val="000000"/>
                <w:kern w:val="0"/>
                <w:sz w:val="18"/>
                <w:szCs w:val="18"/>
              </w:rPr>
              <w:br/>
              <w:t>4、紧急话筒输入为第二级优先；</w:t>
            </w:r>
            <w:r>
              <w:rPr>
                <w:rFonts w:ascii="宋体" w:hAnsi="宋体" w:cs="宋体" w:hint="eastAsia"/>
                <w:color w:val="000000"/>
                <w:kern w:val="0"/>
                <w:sz w:val="18"/>
                <w:szCs w:val="18"/>
              </w:rPr>
              <w:br/>
              <w:t>5、话筒1（MIC1）具有默音可调功能，具有第三级优先；</w:t>
            </w:r>
            <w:r>
              <w:rPr>
                <w:rFonts w:ascii="宋体" w:hAnsi="宋体" w:cs="宋体" w:hint="eastAsia"/>
                <w:color w:val="000000"/>
                <w:kern w:val="0"/>
                <w:sz w:val="18"/>
                <w:szCs w:val="18"/>
              </w:rPr>
              <w:br/>
              <w:t>6、话筒（MIC2、3、4、5）与线路（AUX1、2、3）输入为第四级；</w:t>
            </w:r>
            <w:r>
              <w:rPr>
                <w:rFonts w:ascii="宋体" w:hAnsi="宋体" w:cs="宋体" w:hint="eastAsia"/>
                <w:color w:val="000000"/>
                <w:kern w:val="0"/>
                <w:sz w:val="18"/>
                <w:szCs w:val="18"/>
              </w:rPr>
              <w:br/>
              <w:t>7、≥5路话筒输入的每1路都带48V幻象功能，由拨码开关单独控制；</w:t>
            </w:r>
            <w:r>
              <w:rPr>
                <w:rFonts w:ascii="宋体" w:hAnsi="宋体" w:cs="宋体" w:hint="eastAsia"/>
                <w:color w:val="000000"/>
                <w:kern w:val="0"/>
                <w:sz w:val="18"/>
                <w:szCs w:val="18"/>
              </w:rPr>
              <w:br/>
              <w:t>8、≥20个音调调节旋钮，分别调节≥5路线路输入，≥5路话筒输入的高音和低音</w:t>
            </w:r>
            <w:r>
              <w:rPr>
                <w:rFonts w:ascii="宋体" w:hAnsi="宋体" w:cs="宋体" w:hint="eastAsia"/>
                <w:color w:val="000000"/>
                <w:kern w:val="0"/>
                <w:sz w:val="18"/>
                <w:szCs w:val="18"/>
              </w:rPr>
              <w:br/>
              <w:t>9、带钟声提示功能，且钟声音量可调；</w:t>
            </w:r>
            <w:r>
              <w:rPr>
                <w:rFonts w:ascii="宋体" w:hAnsi="宋体" w:cs="宋体" w:hint="eastAsia"/>
                <w:color w:val="000000"/>
                <w:kern w:val="0"/>
                <w:sz w:val="18"/>
                <w:szCs w:val="18"/>
              </w:rPr>
              <w:br/>
              <w:t>10、在高压1.5KV下冲击60S无损坏；</w:t>
            </w:r>
            <w:r>
              <w:rPr>
                <w:rFonts w:ascii="宋体" w:hAnsi="宋体" w:cs="宋体" w:hint="eastAsia"/>
                <w:color w:val="000000"/>
                <w:kern w:val="0"/>
                <w:sz w:val="18"/>
                <w:szCs w:val="18"/>
              </w:rPr>
              <w:br/>
              <w:t>11、应急话筒启控阀值：5mV；</w:t>
            </w:r>
            <w:r>
              <w:rPr>
                <w:rFonts w:ascii="宋体" w:hAnsi="宋体" w:cs="宋体" w:hint="eastAsia"/>
                <w:color w:val="000000"/>
                <w:kern w:val="0"/>
                <w:sz w:val="18"/>
                <w:szCs w:val="18"/>
              </w:rPr>
              <w:br/>
              <w:t>12、输入阻抗：＞10KΩ；</w:t>
            </w:r>
            <w:r>
              <w:rPr>
                <w:rFonts w:ascii="宋体" w:hAnsi="宋体" w:cs="宋体" w:hint="eastAsia"/>
                <w:color w:val="000000"/>
                <w:kern w:val="0"/>
                <w:sz w:val="18"/>
                <w:szCs w:val="18"/>
              </w:rPr>
              <w:br/>
              <w:t>13、频率响应：线路：不低于30Hz～20KHz，话筒：不低于40Hz～16KHz；</w:t>
            </w:r>
            <w:r>
              <w:rPr>
                <w:rFonts w:ascii="宋体" w:hAnsi="宋体" w:cs="宋体" w:hint="eastAsia"/>
                <w:color w:val="000000"/>
                <w:kern w:val="0"/>
                <w:sz w:val="18"/>
                <w:szCs w:val="18"/>
              </w:rPr>
              <w:br/>
              <w:t>14、总谐波失真：≤1%  ；</w:t>
            </w:r>
            <w:r>
              <w:rPr>
                <w:rFonts w:ascii="宋体" w:hAnsi="宋体" w:cs="宋体" w:hint="eastAsia"/>
                <w:color w:val="000000"/>
                <w:kern w:val="0"/>
                <w:sz w:val="18"/>
                <w:szCs w:val="18"/>
              </w:rPr>
              <w:br/>
              <w:t>15、噪声：≤0.5mV；</w:t>
            </w:r>
            <w:r>
              <w:rPr>
                <w:rFonts w:ascii="宋体" w:hAnsi="宋体" w:cs="宋体" w:hint="eastAsia"/>
                <w:color w:val="000000"/>
                <w:kern w:val="0"/>
                <w:sz w:val="18"/>
                <w:szCs w:val="18"/>
              </w:rPr>
              <w:br/>
              <w:t>16、信噪比：≥80dB；</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692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IP网络广播终端</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1、标准1U高度机柜式设计，标准机柜式安装；</w:t>
            </w:r>
            <w:r>
              <w:rPr>
                <w:rFonts w:ascii="宋体" w:hAnsi="宋体" w:cs="宋体" w:hint="eastAsia"/>
                <w:color w:val="000000"/>
                <w:kern w:val="0"/>
                <w:sz w:val="18"/>
                <w:szCs w:val="18"/>
              </w:rPr>
              <w:br/>
              <w:t>2、内置1路网络硬件音频解码模块，支持TCP/IP、UDP、IGMP(组播)协议，实现网络化传输16位CD音质的音频信号，可远程调整音量和IP地址；</w:t>
            </w:r>
            <w:r>
              <w:rPr>
                <w:rFonts w:ascii="宋体" w:hAnsi="宋体" w:cs="宋体" w:hint="eastAsia"/>
                <w:color w:val="000000"/>
                <w:kern w:val="0"/>
                <w:sz w:val="18"/>
                <w:szCs w:val="18"/>
              </w:rPr>
              <w:br/>
              <w:t>3、带本地话筒和线路扩音功能，且话筒、线路音量单独可调，带默音功能；</w:t>
            </w:r>
            <w:r>
              <w:rPr>
                <w:rFonts w:ascii="宋体" w:hAnsi="宋体" w:cs="宋体" w:hint="eastAsia"/>
                <w:color w:val="000000"/>
                <w:kern w:val="0"/>
                <w:sz w:val="18"/>
                <w:szCs w:val="18"/>
              </w:rPr>
              <w:br/>
              <w:t>4、带智能控制的功放电源接口，最大可带2000W的功放；</w:t>
            </w:r>
            <w:r>
              <w:rPr>
                <w:rFonts w:ascii="宋体" w:hAnsi="宋体" w:cs="宋体" w:hint="eastAsia"/>
                <w:color w:val="000000"/>
                <w:kern w:val="0"/>
                <w:sz w:val="18"/>
                <w:szCs w:val="18"/>
              </w:rPr>
              <w:br/>
              <w:t>5、带有24V信号和短路信号报警输入接口；</w:t>
            </w:r>
            <w:r>
              <w:rPr>
                <w:rFonts w:ascii="宋体" w:hAnsi="宋体" w:cs="宋体" w:hint="eastAsia"/>
                <w:color w:val="000000"/>
                <w:kern w:val="0"/>
                <w:sz w:val="18"/>
                <w:szCs w:val="18"/>
              </w:rPr>
              <w:br/>
              <w:t>6、1路话筒输入、1组线路信号输入、1组线路信号输出；</w:t>
            </w:r>
            <w:r>
              <w:rPr>
                <w:rFonts w:ascii="宋体" w:hAnsi="宋体" w:cs="宋体" w:hint="eastAsia"/>
                <w:color w:val="000000"/>
                <w:kern w:val="0"/>
                <w:sz w:val="18"/>
                <w:szCs w:val="18"/>
              </w:rPr>
              <w:br/>
              <w:t>7、带优先级切换功能，可以自主选择网络信号优先或网络和本地信号混音输出；</w:t>
            </w:r>
            <w:r>
              <w:rPr>
                <w:rFonts w:ascii="宋体" w:hAnsi="宋体" w:cs="宋体" w:hint="eastAsia"/>
                <w:color w:val="000000"/>
                <w:kern w:val="0"/>
                <w:sz w:val="18"/>
                <w:szCs w:val="18"/>
              </w:rPr>
              <w:br/>
              <w:t>8、带USB接口，接入U盘后，用于播放本地节目；</w:t>
            </w:r>
            <w:r>
              <w:rPr>
                <w:rFonts w:ascii="宋体" w:hAnsi="宋体" w:cs="宋体" w:hint="eastAsia"/>
                <w:color w:val="000000"/>
                <w:kern w:val="0"/>
                <w:sz w:val="18"/>
                <w:szCs w:val="18"/>
              </w:rPr>
              <w:br/>
              <w:t>9、支持四线制和三线制消防强切，内置24V强切电源；</w:t>
            </w:r>
            <w:r>
              <w:rPr>
                <w:rFonts w:ascii="宋体" w:hAnsi="宋体" w:cs="宋体" w:hint="eastAsia"/>
                <w:color w:val="000000"/>
                <w:kern w:val="0"/>
                <w:sz w:val="18"/>
                <w:szCs w:val="18"/>
              </w:rPr>
              <w:br/>
              <w:t>10、带短路输出，可实现外部设备联动控制；</w:t>
            </w:r>
            <w:r>
              <w:rPr>
                <w:rFonts w:ascii="宋体" w:hAnsi="宋体" w:cs="宋体" w:hint="eastAsia"/>
                <w:color w:val="000000"/>
                <w:kern w:val="0"/>
                <w:sz w:val="18"/>
                <w:szCs w:val="18"/>
              </w:rPr>
              <w:br/>
              <w:t>11、可选配信息推送功能，系统崩溃或网络瘫痪后，也可以自动执行任务，保证系统的平稳运行；</w:t>
            </w:r>
            <w:r>
              <w:rPr>
                <w:rFonts w:ascii="宋体" w:hAnsi="宋体" w:cs="宋体" w:hint="eastAsia"/>
                <w:color w:val="000000"/>
                <w:kern w:val="0"/>
                <w:sz w:val="18"/>
                <w:szCs w:val="18"/>
              </w:rPr>
              <w:br/>
              <w:t>12、支持授权操作管理功能，由服务器统一配置管理用户及密码；</w:t>
            </w:r>
            <w:r>
              <w:rPr>
                <w:rFonts w:ascii="宋体" w:hAnsi="宋体" w:cs="宋体" w:hint="eastAsia"/>
                <w:color w:val="000000"/>
                <w:kern w:val="0"/>
                <w:sz w:val="18"/>
                <w:szCs w:val="18"/>
              </w:rPr>
              <w:br/>
              <w:t xml:space="preserve">13、支持远程固件升级，无需到终端本地升级，减轻维护人员工作强度；  </w:t>
            </w:r>
            <w:r>
              <w:rPr>
                <w:rFonts w:ascii="宋体" w:hAnsi="宋体" w:cs="宋体" w:hint="eastAsia"/>
                <w:color w:val="000000"/>
                <w:kern w:val="0"/>
                <w:sz w:val="18"/>
                <w:szCs w:val="18"/>
              </w:rPr>
              <w:br/>
              <w:t>14、频率响应：线路20Hz~20KHz；话筒：100Hz~16KHz；</w:t>
            </w:r>
            <w:r>
              <w:rPr>
                <w:rFonts w:ascii="宋体" w:hAnsi="宋体" w:cs="宋体" w:hint="eastAsia"/>
                <w:color w:val="000000"/>
                <w:kern w:val="0"/>
                <w:sz w:val="18"/>
                <w:szCs w:val="18"/>
              </w:rPr>
              <w:br/>
              <w:t>15、输入灵敏度：话筒：-36±3dB； 线路：-10±2dB；</w:t>
            </w:r>
            <w:r>
              <w:rPr>
                <w:rFonts w:ascii="宋体" w:hAnsi="宋体" w:cs="宋体" w:hint="eastAsia"/>
                <w:color w:val="000000"/>
                <w:kern w:val="0"/>
                <w:sz w:val="18"/>
                <w:szCs w:val="18"/>
              </w:rPr>
              <w:br/>
              <w:t>16、音频输出电平：0dB(775mv)；</w:t>
            </w:r>
            <w:r>
              <w:rPr>
                <w:rFonts w:ascii="宋体" w:hAnsi="宋体" w:cs="宋体" w:hint="eastAsia"/>
                <w:color w:val="000000"/>
                <w:kern w:val="0"/>
                <w:sz w:val="18"/>
                <w:szCs w:val="18"/>
              </w:rPr>
              <w:br/>
              <w:t>17、音频位率：8Kbps～320Kbps自适应；</w:t>
            </w:r>
            <w:r>
              <w:rPr>
                <w:rFonts w:ascii="宋体" w:hAnsi="宋体" w:cs="宋体" w:hint="eastAsia"/>
                <w:color w:val="000000"/>
                <w:kern w:val="0"/>
                <w:sz w:val="18"/>
                <w:szCs w:val="18"/>
              </w:rPr>
              <w:br/>
              <w:t>18、支持协议：ARP、UDP、TCP/IP、ICMP、IGMP(组播)；</w:t>
            </w:r>
            <w:r>
              <w:rPr>
                <w:rFonts w:ascii="宋体" w:hAnsi="宋体" w:cs="宋体" w:hint="eastAsia"/>
                <w:color w:val="000000"/>
                <w:kern w:val="0"/>
                <w:sz w:val="18"/>
                <w:szCs w:val="18"/>
              </w:rPr>
              <w:br/>
              <w:t>19、音频格式： MP3；</w:t>
            </w:r>
            <w:r>
              <w:rPr>
                <w:rFonts w:ascii="宋体" w:hAnsi="宋体" w:cs="宋体" w:hint="eastAsia"/>
                <w:color w:val="000000"/>
                <w:kern w:val="0"/>
                <w:sz w:val="18"/>
                <w:szCs w:val="18"/>
              </w:rPr>
              <w:br/>
              <w:t>20、采样率：8K~48KHz；</w:t>
            </w:r>
            <w:r>
              <w:rPr>
                <w:rFonts w:ascii="宋体" w:hAnsi="宋体" w:cs="宋体" w:hint="eastAsia"/>
                <w:color w:val="000000"/>
                <w:kern w:val="0"/>
                <w:sz w:val="18"/>
                <w:szCs w:val="18"/>
              </w:rPr>
              <w:br/>
              <w:t>21、传输速率：10/100Mbps；</w:t>
            </w:r>
            <w:r>
              <w:rPr>
                <w:rFonts w:ascii="宋体" w:hAnsi="宋体" w:cs="宋体" w:hint="eastAsia"/>
                <w:color w:val="000000"/>
                <w:kern w:val="0"/>
                <w:sz w:val="18"/>
                <w:szCs w:val="18"/>
              </w:rPr>
              <w:br/>
              <w:t>22、网络输入接口：RJ45×1；</w:t>
            </w:r>
            <w:r>
              <w:rPr>
                <w:rFonts w:ascii="宋体" w:hAnsi="宋体" w:cs="宋体" w:hint="eastAsia"/>
                <w:color w:val="000000"/>
                <w:kern w:val="0"/>
                <w:sz w:val="18"/>
                <w:szCs w:val="18"/>
              </w:rPr>
              <w:br/>
              <w:t>23、音频输出口：RCA×2；</w:t>
            </w:r>
            <w:r>
              <w:rPr>
                <w:rFonts w:ascii="宋体" w:hAnsi="宋体" w:cs="宋体" w:hint="eastAsia"/>
                <w:color w:val="000000"/>
                <w:kern w:val="0"/>
                <w:sz w:val="18"/>
                <w:szCs w:val="18"/>
              </w:rPr>
              <w:br/>
              <w:t>24、本地音频输入口：RCA×2；</w:t>
            </w:r>
            <w:r>
              <w:rPr>
                <w:rFonts w:ascii="宋体" w:hAnsi="宋体" w:cs="宋体" w:hint="eastAsia"/>
                <w:color w:val="000000"/>
                <w:kern w:val="0"/>
                <w:sz w:val="18"/>
                <w:szCs w:val="18"/>
              </w:rPr>
              <w:br/>
              <w:t>25、外接功放输出电源插座：（10A）×1；</w:t>
            </w:r>
            <w:r>
              <w:rPr>
                <w:rFonts w:ascii="宋体" w:hAnsi="宋体" w:cs="宋体" w:hint="eastAsia"/>
                <w:color w:val="000000"/>
                <w:kern w:val="0"/>
                <w:sz w:val="18"/>
                <w:szCs w:val="18"/>
              </w:rPr>
              <w:br/>
              <w:t>26、本地扩声话筒输入口：TRS×1；</w:t>
            </w:r>
            <w:r>
              <w:rPr>
                <w:rFonts w:ascii="宋体" w:hAnsi="宋体" w:cs="宋体" w:hint="eastAsia"/>
                <w:color w:val="000000"/>
                <w:kern w:val="0"/>
                <w:sz w:val="18"/>
                <w:szCs w:val="18"/>
              </w:rPr>
              <w:br/>
              <w:t>27、报警输入接口：短路、24V；</w:t>
            </w:r>
            <w:r>
              <w:rPr>
                <w:rFonts w:ascii="宋体" w:hAnsi="宋体" w:cs="宋体" w:hint="eastAsia"/>
                <w:color w:val="000000"/>
                <w:kern w:val="0"/>
                <w:sz w:val="18"/>
                <w:szCs w:val="18"/>
              </w:rPr>
              <w:br/>
              <w:t>28、短路输出接口：1个；</w:t>
            </w:r>
            <w:r>
              <w:rPr>
                <w:rFonts w:ascii="宋体" w:hAnsi="宋体" w:cs="宋体" w:hint="eastAsia"/>
                <w:color w:val="000000"/>
                <w:kern w:val="0"/>
                <w:sz w:val="18"/>
                <w:szCs w:val="18"/>
              </w:rPr>
              <w:br/>
              <w:t>29、信噪比：＞80dB；</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58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室外音柱</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1、外观美观，产品外壳主要采用铝质材料，网罩采用不锈钢钢网，抗腐蚀经久耐用；</w:t>
            </w:r>
            <w:r>
              <w:rPr>
                <w:rFonts w:ascii="宋体" w:hAnsi="宋体" w:cs="宋体" w:hint="eastAsia"/>
                <w:color w:val="000000"/>
                <w:kern w:val="0"/>
                <w:sz w:val="18"/>
                <w:szCs w:val="18"/>
              </w:rPr>
              <w:br/>
              <w:t>2、安装方便灵活；</w:t>
            </w:r>
            <w:r>
              <w:rPr>
                <w:rFonts w:ascii="宋体" w:hAnsi="宋体" w:cs="宋体" w:hint="eastAsia"/>
                <w:color w:val="000000"/>
                <w:kern w:val="0"/>
                <w:sz w:val="18"/>
                <w:szCs w:val="18"/>
              </w:rPr>
              <w:br/>
              <w:t>3、喇叭单元采用两分频设计；</w:t>
            </w:r>
            <w:r>
              <w:rPr>
                <w:rFonts w:ascii="宋体" w:hAnsi="宋体" w:cs="宋体" w:hint="eastAsia"/>
                <w:color w:val="000000"/>
                <w:kern w:val="0"/>
                <w:sz w:val="18"/>
                <w:szCs w:val="18"/>
              </w:rPr>
              <w:br/>
              <w:t>4、输入电压：100V；</w:t>
            </w:r>
            <w:r>
              <w:rPr>
                <w:rFonts w:ascii="宋体" w:hAnsi="宋体" w:cs="宋体" w:hint="eastAsia"/>
                <w:color w:val="000000"/>
                <w:kern w:val="0"/>
                <w:sz w:val="18"/>
                <w:szCs w:val="18"/>
              </w:rPr>
              <w:br/>
              <w:t>5、额定功率：90W；</w:t>
            </w:r>
            <w:r>
              <w:rPr>
                <w:rFonts w:ascii="宋体" w:hAnsi="宋体" w:cs="宋体" w:hint="eastAsia"/>
                <w:color w:val="000000"/>
                <w:kern w:val="0"/>
                <w:sz w:val="18"/>
                <w:szCs w:val="18"/>
              </w:rPr>
              <w:br/>
              <w:t>6、频率响应：120Hz-18KHz (±10%）；</w:t>
            </w:r>
            <w:r>
              <w:rPr>
                <w:rFonts w:ascii="宋体" w:hAnsi="宋体" w:cs="宋体" w:hint="eastAsia"/>
                <w:color w:val="000000"/>
                <w:kern w:val="0"/>
                <w:sz w:val="18"/>
                <w:szCs w:val="18"/>
              </w:rPr>
              <w:br/>
              <w:t>7、灵敏度：89dB ±3 dB；</w:t>
            </w:r>
            <w:r>
              <w:rPr>
                <w:rFonts w:ascii="宋体" w:hAnsi="宋体" w:cs="宋体" w:hint="eastAsia"/>
                <w:color w:val="000000"/>
                <w:kern w:val="0"/>
                <w:sz w:val="18"/>
                <w:szCs w:val="18"/>
              </w:rPr>
              <w:br/>
              <w:t>8、最大声压级：109dB±1dB；</w:t>
            </w:r>
            <w:r>
              <w:rPr>
                <w:rFonts w:ascii="宋体" w:hAnsi="宋体" w:cs="宋体" w:hint="eastAsia"/>
                <w:color w:val="000000"/>
                <w:kern w:val="0"/>
                <w:sz w:val="18"/>
                <w:szCs w:val="18"/>
              </w:rPr>
              <w:br/>
              <w:t>9、喇叭单元：LF：5"×6；HF：1"吋高音；</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25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纯后级数字功率放大器</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1、D类数字功率放大器；</w:t>
            </w:r>
            <w:r>
              <w:rPr>
                <w:rFonts w:ascii="宋体" w:hAnsi="宋体" w:cs="宋体" w:hint="eastAsia"/>
                <w:color w:val="000000"/>
                <w:kern w:val="0"/>
                <w:sz w:val="18"/>
                <w:szCs w:val="18"/>
              </w:rPr>
              <w:br/>
              <w:t>2、RS485远程监控。通过广播管理系统主机可监控功放的工作模式、工作温度、输出电平、保护状态、工作电流等工作状态；</w:t>
            </w:r>
            <w:r>
              <w:rPr>
                <w:rFonts w:ascii="宋体" w:hAnsi="宋体" w:cs="宋体" w:hint="eastAsia"/>
                <w:color w:val="000000"/>
                <w:kern w:val="0"/>
                <w:sz w:val="18"/>
                <w:szCs w:val="18"/>
              </w:rPr>
              <w:br/>
              <w:t>3、可选配插卡式网络模块，让功放成为IP网络功放，整机设计采用插槽式设计理念，即插即用；</w:t>
            </w:r>
            <w:r>
              <w:rPr>
                <w:rFonts w:ascii="宋体" w:hAnsi="宋体" w:cs="宋体" w:hint="eastAsia"/>
                <w:color w:val="000000"/>
                <w:kern w:val="0"/>
                <w:sz w:val="18"/>
                <w:szCs w:val="18"/>
              </w:rPr>
              <w:br/>
              <w:t>4、输出功率：700W（100V定压输出）；</w:t>
            </w:r>
            <w:r>
              <w:rPr>
                <w:rFonts w:ascii="宋体" w:hAnsi="宋体" w:cs="宋体" w:hint="eastAsia"/>
                <w:color w:val="000000"/>
                <w:kern w:val="0"/>
                <w:sz w:val="18"/>
                <w:szCs w:val="18"/>
              </w:rPr>
              <w:br/>
              <w:t>5、频率响应：100Hz~16kHz (+2/-6dB)；</w:t>
            </w:r>
            <w:r>
              <w:rPr>
                <w:rFonts w:ascii="宋体" w:hAnsi="宋体" w:cs="宋体" w:hint="eastAsia"/>
                <w:color w:val="000000"/>
                <w:kern w:val="0"/>
                <w:sz w:val="18"/>
                <w:szCs w:val="18"/>
              </w:rPr>
              <w:br/>
              <w:t>6、信噪比：≥90dB（A计权）；</w:t>
            </w:r>
            <w:r>
              <w:rPr>
                <w:rFonts w:ascii="宋体" w:hAnsi="宋体" w:cs="宋体" w:hint="eastAsia"/>
                <w:color w:val="000000"/>
                <w:kern w:val="0"/>
                <w:sz w:val="18"/>
                <w:szCs w:val="18"/>
              </w:rPr>
              <w:br/>
              <w:t>7、输入灵敏度：775mV±50mV；</w:t>
            </w:r>
            <w:r>
              <w:rPr>
                <w:rFonts w:ascii="宋体" w:hAnsi="宋体" w:cs="宋体" w:hint="eastAsia"/>
                <w:color w:val="000000"/>
                <w:kern w:val="0"/>
                <w:sz w:val="18"/>
                <w:szCs w:val="18"/>
              </w:rPr>
              <w:br/>
              <w:t>8、总谐波失真：80Hz-16KHz&lt;2%；</w:t>
            </w:r>
            <w:r>
              <w:rPr>
                <w:rFonts w:ascii="宋体" w:hAnsi="宋体" w:cs="宋体" w:hint="eastAsia"/>
                <w:color w:val="000000"/>
                <w:kern w:val="0"/>
                <w:sz w:val="18"/>
                <w:szCs w:val="18"/>
              </w:rPr>
              <w:br/>
              <w:t>9、电源：交流220V/50Hz ±10%；</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480"/>
        </w:trPr>
        <w:tc>
          <w:tcPr>
            <w:tcW w:w="10020" w:type="dxa"/>
            <w:gridSpan w:val="6"/>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广播设备线材辅材</w:t>
            </w: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电源线</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RVV2*1.5</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2980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54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室外广播定压线</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RVV2*2.5</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58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3</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话筒延长天线</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50欧同轴线缆</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设备连接线</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卡农公母线，莲花线等</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批</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机柜</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42U网络机柜 2000*600*800</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5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交换机</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1.端口：24 个 10/100/1000BASE-T 以太网端口+2 个千兆 SFP</w:t>
            </w:r>
            <w:r>
              <w:rPr>
                <w:rFonts w:ascii="宋体" w:hAnsi="宋体" w:cs="宋体" w:hint="eastAsia"/>
                <w:color w:val="000000"/>
                <w:kern w:val="0"/>
                <w:sz w:val="18"/>
                <w:szCs w:val="18"/>
              </w:rPr>
              <w:br/>
              <w:t xml:space="preserve">2.交换容量：52Gbps；包转发率：38.69Mpps </w:t>
            </w:r>
            <w:r>
              <w:rPr>
                <w:rFonts w:ascii="宋体" w:hAnsi="宋体" w:cs="宋体" w:hint="eastAsia"/>
                <w:color w:val="000000"/>
                <w:kern w:val="0"/>
                <w:sz w:val="18"/>
                <w:szCs w:val="18"/>
              </w:rPr>
              <w:br/>
              <w:t xml:space="preserve">3.外壳材质：金属外壳，机架式 ，静音款，交流电源 </w:t>
            </w:r>
            <w:r>
              <w:rPr>
                <w:rFonts w:ascii="宋体" w:hAnsi="宋体" w:cs="宋体" w:hint="eastAsia"/>
                <w:color w:val="000000"/>
                <w:kern w:val="0"/>
                <w:sz w:val="18"/>
                <w:szCs w:val="18"/>
              </w:rPr>
              <w:br/>
              <w:t>4.产品特点和优势：无风扇静音设计,环保降噪；无连接时端口自动休眠，降低功耗 ；MAC 地址表8K 。</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72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室内广播网线</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6类非屏蔽</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245</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管材</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PVC线槽</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3780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56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辅材</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水晶头、卡钉、胶布、涨塞、波纹管、自攻钉、两项插头，管接等</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批</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11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综合布线 施工 与调试</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拆除原有广播设备、综合布线、安装设备</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520"/>
        </w:trPr>
        <w:tc>
          <w:tcPr>
            <w:tcW w:w="10020" w:type="dxa"/>
            <w:gridSpan w:val="6"/>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平板电脑、无线课堂答题器清单</w:t>
            </w:r>
          </w:p>
        </w:tc>
      </w:tr>
      <w:tr w:rsidR="001B695D">
        <w:trPr>
          <w:trHeight w:val="312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教师平板</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1.显示屏尺寸≥10.95英寸，屏幕分辨率：≥1920×1200</w:t>
            </w:r>
            <w:r>
              <w:rPr>
                <w:rFonts w:ascii="宋体" w:hAnsi="宋体" w:cs="宋体" w:hint="eastAsia"/>
                <w:color w:val="000000"/>
                <w:kern w:val="0"/>
                <w:sz w:val="18"/>
                <w:szCs w:val="18"/>
              </w:rPr>
              <w:br/>
              <w:t>2.采用八核CPU主频：≥2.0GHz</w:t>
            </w:r>
            <w:r>
              <w:rPr>
                <w:rFonts w:ascii="宋体" w:hAnsi="宋体" w:cs="宋体" w:hint="eastAsia"/>
                <w:color w:val="000000"/>
                <w:kern w:val="0"/>
                <w:sz w:val="18"/>
                <w:szCs w:val="18"/>
              </w:rPr>
              <w:br/>
              <w:t>3.内存容量≥6GB；磁盘容量：≥128GB</w:t>
            </w:r>
            <w:r>
              <w:rPr>
                <w:rFonts w:ascii="宋体" w:hAnsi="宋体" w:cs="宋体" w:hint="eastAsia"/>
                <w:color w:val="000000"/>
                <w:kern w:val="0"/>
                <w:sz w:val="18"/>
                <w:szCs w:val="18"/>
              </w:rPr>
              <w:br/>
              <w:t>4.电池容量≥8000mAh</w:t>
            </w:r>
            <w:r>
              <w:rPr>
                <w:rFonts w:ascii="宋体" w:hAnsi="宋体" w:cs="宋体" w:hint="eastAsia"/>
                <w:color w:val="000000"/>
                <w:kern w:val="0"/>
                <w:sz w:val="18"/>
                <w:szCs w:val="18"/>
              </w:rPr>
              <w:br/>
              <w:t>5.双摄像头，前置≥800万像素，后置≥800万像素，后摄支持文档矫正增强功能，可以倾斜拍摄文档，并进行自动矫正和文字效果显示增强</w:t>
            </w:r>
            <w:r>
              <w:rPr>
                <w:rFonts w:ascii="宋体" w:hAnsi="宋体" w:cs="宋体" w:hint="eastAsia"/>
                <w:color w:val="000000"/>
                <w:kern w:val="0"/>
                <w:sz w:val="18"/>
                <w:szCs w:val="18"/>
              </w:rPr>
              <w:br/>
              <w:t>6.扬声器≥2个；麦克风≥2个；USB TYPE C接口≥1个；支持耳机功能。Micro SD卡接口≥1个。</w:t>
            </w:r>
            <w:r>
              <w:rPr>
                <w:rFonts w:ascii="宋体" w:hAnsi="宋体" w:cs="宋体" w:hint="eastAsia"/>
                <w:color w:val="000000"/>
                <w:kern w:val="0"/>
                <w:sz w:val="18"/>
                <w:szCs w:val="18"/>
              </w:rPr>
              <w:br/>
              <w:t>7.支持802.11a/b/g/n/ac（2.4G&amp;5.8GHz)；蓝牙：支持</w:t>
            </w:r>
            <w:r>
              <w:rPr>
                <w:rFonts w:ascii="宋体" w:hAnsi="宋体" w:cs="宋体" w:hint="eastAsia"/>
                <w:color w:val="000000"/>
                <w:kern w:val="0"/>
                <w:sz w:val="18"/>
                <w:szCs w:val="18"/>
              </w:rPr>
              <w:br/>
              <w:t>8.Android 10.0或以上版本定制化操作系统，使用定制化桌面，避免与学习无关信息的干扰。</w:t>
            </w:r>
            <w:r>
              <w:rPr>
                <w:rFonts w:ascii="宋体" w:hAnsi="宋体" w:cs="宋体" w:hint="eastAsia"/>
                <w:color w:val="000000"/>
                <w:kern w:val="0"/>
                <w:sz w:val="18"/>
                <w:szCs w:val="18"/>
              </w:rPr>
              <w:br/>
              <w:t>9.支持低蓝光护眼模式；提供黑白屏电纸书阅读模式；支持智能用眼感应，用户与平板距离低于设定距离时，自动弹出护眼警示；自动检测环境光亮度，自动调整匹配的屏幕亮度。</w:t>
            </w:r>
            <w:r>
              <w:rPr>
                <w:rFonts w:ascii="宋体" w:hAnsi="宋体" w:cs="宋体" w:hint="eastAsia"/>
                <w:color w:val="000000"/>
                <w:kern w:val="0"/>
                <w:sz w:val="18"/>
                <w:szCs w:val="18"/>
              </w:rPr>
              <w:br/>
              <w:t>10.支持防摔，带皮套120cm掉落至地面无损坏。</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学生平板</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1.显示屏尺寸≥10.95英寸，屏幕分辨率：≥1920×1200</w:t>
            </w:r>
            <w:r>
              <w:rPr>
                <w:rFonts w:ascii="宋体" w:hAnsi="宋体" w:cs="宋体" w:hint="eastAsia"/>
                <w:color w:val="000000"/>
                <w:kern w:val="0"/>
                <w:sz w:val="18"/>
                <w:szCs w:val="18"/>
              </w:rPr>
              <w:br/>
              <w:t>2.采用八核CPU主频：≥2.0GHz</w:t>
            </w:r>
            <w:r>
              <w:rPr>
                <w:rFonts w:ascii="宋体" w:hAnsi="宋体" w:cs="宋体" w:hint="eastAsia"/>
                <w:color w:val="000000"/>
                <w:kern w:val="0"/>
                <w:sz w:val="18"/>
                <w:szCs w:val="18"/>
              </w:rPr>
              <w:br/>
              <w:t>3.内存容量≥6GB；磁盘容量：≥128GB</w:t>
            </w:r>
            <w:r>
              <w:rPr>
                <w:rFonts w:ascii="宋体" w:hAnsi="宋体" w:cs="宋体" w:hint="eastAsia"/>
                <w:color w:val="000000"/>
                <w:kern w:val="0"/>
                <w:sz w:val="18"/>
                <w:szCs w:val="18"/>
              </w:rPr>
              <w:br/>
              <w:t>4.电池容量≥8000mAh（典型值）</w:t>
            </w:r>
            <w:r>
              <w:rPr>
                <w:rFonts w:ascii="宋体" w:hAnsi="宋体" w:cs="宋体" w:hint="eastAsia"/>
                <w:color w:val="000000"/>
                <w:kern w:val="0"/>
                <w:sz w:val="18"/>
                <w:szCs w:val="18"/>
              </w:rPr>
              <w:br/>
              <w:t>5.摄像头双摄像头，前置≥800万像素，后置≥800万像素，后摄支持文档矫正增强功能，可以倾斜拍摄文档，并进行自动矫正和文字效果显示增强</w:t>
            </w:r>
            <w:r>
              <w:rPr>
                <w:rFonts w:ascii="宋体" w:hAnsi="宋体" w:cs="宋体" w:hint="eastAsia"/>
                <w:color w:val="000000"/>
                <w:kern w:val="0"/>
                <w:sz w:val="18"/>
                <w:szCs w:val="18"/>
              </w:rPr>
              <w:br/>
              <w:t>6.扬声器≥2个。麦克风≥1个。USB TYPE C接口≥1个。支持耳机功能。Micro SD卡接口≥1个。</w:t>
            </w:r>
            <w:r>
              <w:rPr>
                <w:rFonts w:ascii="宋体" w:hAnsi="宋体" w:cs="宋体" w:hint="eastAsia"/>
                <w:color w:val="000000"/>
                <w:kern w:val="0"/>
                <w:sz w:val="18"/>
                <w:szCs w:val="18"/>
              </w:rPr>
              <w:br/>
              <w:t>7.支持802.11a/b/g/n/ac（2.4G&amp;5.8GHz)；蓝牙：支持</w:t>
            </w:r>
            <w:r>
              <w:rPr>
                <w:rFonts w:ascii="宋体" w:hAnsi="宋体" w:cs="宋体" w:hint="eastAsia"/>
                <w:color w:val="000000"/>
                <w:kern w:val="0"/>
                <w:sz w:val="18"/>
                <w:szCs w:val="18"/>
              </w:rPr>
              <w:br/>
              <w:t>8.Android 10.0或以上版本定制化操作系统，使用定制化桌面，避免与学习无关信息的干扰。</w:t>
            </w:r>
            <w:r>
              <w:rPr>
                <w:rFonts w:ascii="宋体" w:hAnsi="宋体" w:cs="宋体" w:hint="eastAsia"/>
                <w:color w:val="000000"/>
                <w:kern w:val="0"/>
                <w:sz w:val="18"/>
                <w:szCs w:val="18"/>
              </w:rPr>
              <w:br/>
              <w:t>9.支持低蓝光护眼模式；提供黑白屏电纸书阅读模式；支持智能用眼感应，用户与平板距离低于设定距离时，自动弹出护眼警示；自动检测环境光亮度，自动调整匹配的屏幕亮度。</w:t>
            </w:r>
            <w:r>
              <w:rPr>
                <w:rFonts w:ascii="宋体" w:hAnsi="宋体" w:cs="宋体" w:hint="eastAsia"/>
                <w:color w:val="000000"/>
                <w:kern w:val="0"/>
                <w:sz w:val="18"/>
                <w:szCs w:val="18"/>
              </w:rPr>
              <w:br/>
              <w:t>10.支持防摔，带皮套120cm掉落至地面无损坏。</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820"/>
        </w:trPr>
        <w:tc>
          <w:tcPr>
            <w:tcW w:w="641"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3</w:t>
            </w:r>
          </w:p>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学习互动空间</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一、整体设计</w:t>
            </w:r>
            <w:r>
              <w:rPr>
                <w:rFonts w:ascii="宋体" w:hAnsi="宋体" w:cs="宋体" w:hint="eastAsia"/>
                <w:color w:val="000000"/>
                <w:kern w:val="0"/>
                <w:sz w:val="18"/>
                <w:szCs w:val="18"/>
              </w:rPr>
              <w:br/>
              <w:t>1、为教师提供账号、二维码等多种登录方式；账号须支持对其它教学应用系统的身份同步认证，登录互动系统账号后无需重复登录即可使用其它教学应用。</w:t>
            </w:r>
            <w:r>
              <w:rPr>
                <w:rFonts w:ascii="宋体" w:hAnsi="宋体" w:cs="宋体" w:hint="eastAsia"/>
                <w:color w:val="000000"/>
                <w:kern w:val="0"/>
                <w:sz w:val="18"/>
                <w:szCs w:val="18"/>
              </w:rPr>
              <w:br/>
              <w:t>2、授课软件须兼容交互式白板课件，支持在授课软件中打开白板课件；并支持白板课件调起授课软件。支持教师通过网页端管理教师交互式云课件列表，支持搜索云课件及在线预览，且预览时可对课件进行修改：删除、克隆、置顶课件元素；支持将课件加入学生学习任务清单，支持学生在线查看和批注。</w:t>
            </w:r>
            <w:r>
              <w:rPr>
                <w:rFonts w:ascii="宋体" w:hAnsi="宋体" w:cs="宋体" w:hint="eastAsia"/>
                <w:color w:val="000000"/>
                <w:kern w:val="0"/>
                <w:sz w:val="18"/>
                <w:szCs w:val="18"/>
              </w:rPr>
              <w:br/>
              <w:t>3、教师、学生均可在通知中心查看系统公告、学校通知、课程动态等信息，点击消息详情即可查看通知详情、进入课程学习或查看课程批改报告等。</w:t>
            </w:r>
            <w:r>
              <w:rPr>
                <w:rFonts w:ascii="宋体" w:hAnsi="宋体" w:cs="宋体" w:hint="eastAsia"/>
                <w:color w:val="000000"/>
                <w:kern w:val="0"/>
                <w:sz w:val="18"/>
                <w:szCs w:val="18"/>
              </w:rPr>
              <w:br/>
              <w:t>4、支持管理者查看本校教师智慧课堂的应用数据，包括新增资源量、互动次数、布置作业次数、平台应用次数、以及全校教师互动/资源/作业三大模块使用情况排行榜。并支持导出数据表格，内容包括  教师姓名、学科、新增多媒体资源数、新增习题资源数、屏幕互动次数、课件推送次数、活跃气氛次数、课堂测验次数、互动答题次数、布置课前/课中/课后作业次数及每次作业完成率等。</w:t>
            </w:r>
            <w:r>
              <w:rPr>
                <w:rFonts w:ascii="宋体" w:hAnsi="宋体" w:cs="宋体" w:hint="eastAsia"/>
                <w:color w:val="000000"/>
                <w:kern w:val="0"/>
                <w:sz w:val="18"/>
                <w:szCs w:val="18"/>
              </w:rPr>
              <w:br/>
              <w:t>5、软件支持无感升级，实时后台更新，无需任何手动操作。</w:t>
            </w:r>
            <w:r>
              <w:rPr>
                <w:rFonts w:ascii="宋体" w:hAnsi="宋体" w:cs="宋体" w:hint="eastAsia"/>
                <w:color w:val="000000"/>
                <w:kern w:val="0"/>
                <w:sz w:val="18"/>
                <w:szCs w:val="18"/>
              </w:rPr>
              <w:br/>
              <w:t>二、在线备课及互动教学平台</w:t>
            </w:r>
            <w:r>
              <w:rPr>
                <w:rFonts w:ascii="宋体" w:hAnsi="宋体" w:cs="宋体" w:hint="eastAsia"/>
                <w:color w:val="000000"/>
                <w:kern w:val="0"/>
                <w:sz w:val="18"/>
                <w:szCs w:val="18"/>
              </w:rPr>
              <w:br/>
              <w:t>1、从平台资源库或自建资源库中调出教学资源进行备课；</w:t>
            </w:r>
            <w:r>
              <w:rPr>
                <w:rFonts w:ascii="宋体" w:hAnsi="宋体" w:cs="宋体" w:hint="eastAsia"/>
                <w:color w:val="000000"/>
                <w:kern w:val="0"/>
                <w:sz w:val="18"/>
                <w:szCs w:val="18"/>
              </w:rPr>
              <w:br/>
              <w:t>2、自建资源库可上传微课、文档、图片、音视频和课件，并支持检索功能，支持多文件一键上传。</w:t>
            </w:r>
            <w:r>
              <w:rPr>
                <w:rFonts w:ascii="宋体" w:hAnsi="宋体" w:cs="宋体" w:hint="eastAsia"/>
                <w:color w:val="000000"/>
                <w:kern w:val="0"/>
                <w:sz w:val="18"/>
                <w:szCs w:val="18"/>
              </w:rPr>
              <w:br/>
              <w:t>3、资源需覆盖小初高全学段，并且涵盖语文、数学、英语、物理、化学、生物、政治（道德与法治）、历史、地理等不少于9种学科，支持人教版、部编版、粤教版、苏教版等主流教材版本，配套资源类型包括课件、同步习题、试卷、微课、音频、视频、图片、教案、学案等。</w:t>
            </w:r>
            <w:r>
              <w:rPr>
                <w:rFonts w:ascii="宋体" w:hAnsi="宋体" w:cs="宋体" w:hint="eastAsia"/>
                <w:color w:val="000000"/>
                <w:kern w:val="0"/>
                <w:sz w:val="18"/>
                <w:szCs w:val="18"/>
              </w:rPr>
              <w:br/>
              <w:t>4、题库：根据学科特性建设，习题内容需包含题型、答案、解析、知识点、难度等习题属性，提供题型、题类、来源、年份、难度、使用量等不少于6种筛选标签。</w:t>
            </w:r>
            <w:r>
              <w:rPr>
                <w:rFonts w:ascii="宋体" w:hAnsi="宋体" w:cs="宋体" w:hint="eastAsia"/>
                <w:color w:val="000000"/>
                <w:kern w:val="0"/>
                <w:sz w:val="18"/>
                <w:szCs w:val="18"/>
              </w:rPr>
              <w:br/>
              <w:t>5、试卷库：需提供不少于20000份小、初、高全学科试卷，涵盖中考真题、高考真题、会考真题、中高考模拟题、期中期末测试卷、月考单元卷等各类型试卷，支持按照地区、分类、年份、年级、使用量等不少于5种维度进行筛选。</w:t>
            </w:r>
            <w:r>
              <w:rPr>
                <w:rFonts w:ascii="宋体" w:hAnsi="宋体" w:cs="宋体" w:hint="eastAsia"/>
                <w:color w:val="000000"/>
                <w:kern w:val="0"/>
                <w:sz w:val="18"/>
                <w:szCs w:val="18"/>
              </w:rPr>
              <w:br/>
              <w:t>6、智能组卷：支持根据章节、知识点、题型、难度进行智能组卷。</w:t>
            </w:r>
            <w:r>
              <w:rPr>
                <w:rFonts w:ascii="宋体" w:hAnsi="宋体" w:cs="宋体" w:hint="eastAsia"/>
                <w:color w:val="000000"/>
                <w:kern w:val="0"/>
                <w:sz w:val="18"/>
                <w:szCs w:val="18"/>
              </w:rPr>
              <w:br/>
              <w:t>7、在线交互式课件：支持在不下载文件的情况下对课件内容进行在线预览，并对课件资源中的内容进行移动。</w:t>
            </w:r>
            <w:r>
              <w:rPr>
                <w:rFonts w:ascii="宋体" w:hAnsi="宋体" w:cs="宋体" w:hint="eastAsia"/>
                <w:color w:val="000000"/>
                <w:kern w:val="0"/>
                <w:sz w:val="18"/>
                <w:szCs w:val="18"/>
              </w:rPr>
              <w:br/>
              <w:t>8、资源数量：需提供不少于600万道精品题库，2万份精品试卷，9万个交互式课件，45万个PPT课件、5万份教案</w:t>
            </w:r>
            <w:r>
              <w:rPr>
                <w:rFonts w:ascii="宋体" w:hAnsi="宋体" w:cs="宋体" w:hint="eastAsia"/>
                <w:color w:val="000000"/>
                <w:kern w:val="0"/>
                <w:sz w:val="18"/>
                <w:szCs w:val="18"/>
              </w:rPr>
              <w:br/>
              <w:t>9、教师可在个人空间创建教案，教案编辑支持关联课件。教师可在个人空间、备授课软件等途径查看课件与教案，方便教师进行教学设计。</w:t>
            </w:r>
            <w:r>
              <w:rPr>
                <w:rFonts w:ascii="宋体" w:hAnsi="宋体" w:cs="宋体" w:hint="eastAsia"/>
                <w:color w:val="000000"/>
                <w:kern w:val="0"/>
                <w:sz w:val="18"/>
                <w:szCs w:val="18"/>
              </w:rPr>
              <w:br/>
              <w:t>10、课件数据统计：</w:t>
            </w:r>
            <w:r>
              <w:rPr>
                <w:rFonts w:ascii="宋体" w:hAnsi="宋体" w:cs="宋体" w:hint="eastAsia"/>
                <w:color w:val="000000"/>
                <w:kern w:val="0"/>
                <w:sz w:val="18"/>
                <w:szCs w:val="18"/>
              </w:rPr>
              <w:br/>
              <w:t>11、教师可将交互式课件资料下发给学生，并支持学生完成点击、拖拽、批注等操作，支持笔迹批注、擦除。</w:t>
            </w:r>
            <w:r>
              <w:rPr>
                <w:rFonts w:ascii="宋体" w:hAnsi="宋体" w:cs="宋体" w:hint="eastAsia"/>
                <w:color w:val="000000"/>
                <w:kern w:val="0"/>
                <w:sz w:val="18"/>
                <w:szCs w:val="18"/>
              </w:rPr>
              <w:br/>
              <w:t>12、听课模式下学生可将作业、试卷等用现场拍照即时上传教师授课端。</w:t>
            </w:r>
            <w:r>
              <w:rPr>
                <w:rFonts w:ascii="宋体" w:hAnsi="宋体" w:cs="宋体" w:hint="eastAsia"/>
                <w:color w:val="000000"/>
                <w:kern w:val="0"/>
                <w:sz w:val="18"/>
                <w:szCs w:val="18"/>
              </w:rPr>
              <w:br/>
              <w:t>13、支持教师在全班范围内开启上传图片相互评价，发起后学生可收到匿名作业进行改评，可发起笔迹批注与等级评价，教师可实时查看互评进度；结束后学生可收到互评结果，可选择是否打开他人批注笔迹，教师可按等级评价分类查看学生互评结果、互评人。</w:t>
            </w:r>
          </w:p>
        </w:tc>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825"/>
        </w:trPr>
        <w:tc>
          <w:tcPr>
            <w:tcW w:w="641"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三、移动授课平台</w:t>
            </w:r>
            <w:r>
              <w:rPr>
                <w:rFonts w:ascii="宋体" w:hAnsi="宋体" w:cs="宋体" w:hint="eastAsia"/>
                <w:color w:val="000000"/>
                <w:kern w:val="0"/>
                <w:sz w:val="18"/>
                <w:szCs w:val="18"/>
              </w:rPr>
              <w:br/>
              <w:t>1、支持快捷投屏功能</w:t>
            </w:r>
            <w:r>
              <w:rPr>
                <w:rFonts w:ascii="宋体" w:hAnsi="宋体" w:cs="宋体" w:hint="eastAsia"/>
                <w:color w:val="000000"/>
                <w:kern w:val="0"/>
                <w:sz w:val="18"/>
                <w:szCs w:val="18"/>
              </w:rPr>
              <w:br/>
              <w:t>无需登录，支持快速扫码连接授课显示端提供教师移动终端投屏、摄像投屏和PPT控制功能。</w:t>
            </w:r>
            <w:r>
              <w:rPr>
                <w:rFonts w:ascii="宋体" w:hAnsi="宋体" w:cs="宋体" w:hint="eastAsia"/>
                <w:color w:val="000000"/>
                <w:kern w:val="0"/>
                <w:sz w:val="18"/>
                <w:szCs w:val="18"/>
              </w:rPr>
              <w:br/>
              <w:t>2、支持和白板软件数据联通</w:t>
            </w:r>
            <w:r>
              <w:rPr>
                <w:rFonts w:ascii="宋体" w:hAnsi="宋体" w:cs="宋体" w:hint="eastAsia"/>
                <w:color w:val="000000"/>
                <w:kern w:val="0"/>
                <w:sz w:val="18"/>
                <w:szCs w:val="18"/>
              </w:rPr>
              <w:br/>
              <w:t>3、支持和教师空间数据联通</w:t>
            </w:r>
            <w:r>
              <w:rPr>
                <w:rFonts w:ascii="宋体" w:hAnsi="宋体" w:cs="宋体" w:hint="eastAsia"/>
                <w:color w:val="000000"/>
                <w:kern w:val="0"/>
                <w:sz w:val="18"/>
                <w:szCs w:val="18"/>
              </w:rPr>
              <w:br/>
              <w:t>4、教师移动终端授课模式支持互动课堂功能</w:t>
            </w:r>
            <w:r>
              <w:rPr>
                <w:rFonts w:ascii="宋体" w:hAnsi="宋体" w:cs="宋体" w:hint="eastAsia"/>
                <w:color w:val="000000"/>
                <w:kern w:val="0"/>
                <w:sz w:val="18"/>
                <w:szCs w:val="18"/>
              </w:rPr>
              <w:br/>
              <w:t>四、在线作业平台</w:t>
            </w:r>
            <w:r>
              <w:rPr>
                <w:rFonts w:ascii="宋体" w:hAnsi="宋体" w:cs="宋体" w:hint="eastAsia"/>
                <w:color w:val="000000"/>
                <w:kern w:val="0"/>
                <w:sz w:val="18"/>
                <w:szCs w:val="18"/>
              </w:rPr>
              <w:br/>
              <w:t>1、支持教师自由组合微课、文档、图片、习题，形成课程教学资源包推送给学生，并可按照课前导学、课中教学和课后巩固以不同场景推送，另外支持针对学生或小组进行教学内容的差异化分层推送，针对不同学情推送课程教学资源包。</w:t>
            </w:r>
            <w:r>
              <w:rPr>
                <w:rFonts w:ascii="宋体" w:hAnsi="宋体" w:cs="宋体" w:hint="eastAsia"/>
                <w:color w:val="000000"/>
                <w:kern w:val="0"/>
                <w:sz w:val="18"/>
                <w:szCs w:val="18"/>
              </w:rPr>
              <w:br/>
              <w:t>2、作业支持定时布置，学生在规定时间收到作业并作答。教师对本周任务仅需一次备课，提高教师布置作业效率。</w:t>
            </w:r>
            <w:r>
              <w:rPr>
                <w:rFonts w:ascii="宋体" w:hAnsi="宋体" w:cs="宋体" w:hint="eastAsia"/>
                <w:color w:val="000000"/>
                <w:kern w:val="0"/>
                <w:sz w:val="18"/>
                <w:szCs w:val="18"/>
              </w:rPr>
              <w:br/>
              <w:t>3、作业需支持年级统一布置：</w:t>
            </w:r>
            <w:r>
              <w:rPr>
                <w:rFonts w:ascii="宋体" w:hAnsi="宋体" w:cs="宋体" w:hint="eastAsia"/>
                <w:color w:val="000000"/>
                <w:kern w:val="0"/>
                <w:sz w:val="18"/>
                <w:szCs w:val="18"/>
              </w:rPr>
              <w:br/>
              <w:t>五、自主练习系统</w:t>
            </w:r>
            <w:r>
              <w:rPr>
                <w:rFonts w:ascii="宋体" w:hAnsi="宋体" w:cs="宋体" w:hint="eastAsia"/>
                <w:color w:val="000000"/>
                <w:kern w:val="0"/>
                <w:sz w:val="18"/>
                <w:szCs w:val="18"/>
              </w:rPr>
              <w:br/>
              <w:t>1、自主练习任务创建：</w:t>
            </w:r>
            <w:r>
              <w:rPr>
                <w:rFonts w:ascii="宋体" w:hAnsi="宋体" w:cs="宋体" w:hint="eastAsia"/>
                <w:color w:val="000000"/>
                <w:kern w:val="0"/>
                <w:sz w:val="18"/>
                <w:szCs w:val="18"/>
              </w:rPr>
              <w:br/>
              <w:t>2、学生完成自主学习任务：</w:t>
            </w:r>
            <w:r>
              <w:rPr>
                <w:rFonts w:ascii="宋体" w:hAnsi="宋体" w:cs="宋体" w:hint="eastAsia"/>
                <w:color w:val="000000"/>
                <w:kern w:val="0"/>
                <w:sz w:val="18"/>
                <w:szCs w:val="18"/>
              </w:rPr>
              <w:br/>
              <w:t>3、自主练习数据分析：</w:t>
            </w:r>
          </w:p>
        </w:tc>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7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B695D" w:rsidRDefault="001B695D">
            <w:pPr>
              <w:jc w:val="center"/>
              <w:rPr>
                <w:rFonts w:ascii="宋体" w:hAnsi="宋体" w:cs="宋体"/>
                <w:color w:val="000000"/>
                <w:sz w:val="18"/>
                <w:szCs w:val="18"/>
              </w:rPr>
            </w:pP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6280"/>
        </w:trPr>
        <w:tc>
          <w:tcPr>
            <w:tcW w:w="641"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六、学生学习空间</w:t>
            </w:r>
            <w:r>
              <w:rPr>
                <w:rFonts w:ascii="宋体" w:hAnsi="宋体" w:cs="宋体" w:hint="eastAsia"/>
                <w:color w:val="000000"/>
                <w:kern w:val="0"/>
                <w:sz w:val="18"/>
                <w:szCs w:val="18"/>
              </w:rPr>
              <w:br/>
              <w:t>1、支持学生查看个人学习任务，学习任务按照时间轴顺序排列，并且可以按照科目、老师、学习进度及任务类型等维度进行筛选。</w:t>
            </w:r>
            <w:r>
              <w:rPr>
                <w:rFonts w:ascii="宋体" w:hAnsi="宋体" w:cs="宋体" w:hint="eastAsia"/>
                <w:color w:val="000000"/>
                <w:kern w:val="0"/>
                <w:sz w:val="18"/>
                <w:szCs w:val="18"/>
              </w:rPr>
              <w:br/>
              <w:t>2、支持学生通过学习任务进入学习，包括音视频、互动课件、图片、文档等学习资源的浏览，支持单选、多选、判断、填空题、主观题等习题的作答，作答方式不限于拍照、音频、文本输入。</w:t>
            </w:r>
            <w:r>
              <w:rPr>
                <w:rFonts w:ascii="宋体" w:hAnsi="宋体" w:cs="宋体" w:hint="eastAsia"/>
                <w:color w:val="000000"/>
                <w:kern w:val="0"/>
                <w:sz w:val="18"/>
                <w:szCs w:val="18"/>
              </w:rPr>
              <w:br/>
              <w:t>3、学生在拍照作答时，支持照片编辑进行图像处理，提升可阅读性，并且图像处理区域可以自动识别纸张区域，还可以进行处理区域的手动调整。</w:t>
            </w:r>
            <w:r>
              <w:rPr>
                <w:rFonts w:ascii="宋体" w:hAnsi="宋体" w:cs="宋体" w:hint="eastAsia"/>
                <w:color w:val="000000"/>
                <w:kern w:val="0"/>
                <w:sz w:val="18"/>
                <w:szCs w:val="18"/>
              </w:rPr>
              <w:br/>
              <w:t>4、支持学生查看个人学习数据总览，包括总学习时长、学科掌握度、答题数、学习资源数；学科掌握度可查看个人和班级均值对比。支持学生查看老师点赞、推荐作业数据，支持学生查看同学点赞数据。</w:t>
            </w:r>
            <w:r>
              <w:rPr>
                <w:rFonts w:ascii="宋体" w:hAnsi="宋体" w:cs="宋体" w:hint="eastAsia"/>
                <w:color w:val="000000"/>
                <w:kern w:val="0"/>
                <w:sz w:val="18"/>
                <w:szCs w:val="18"/>
              </w:rPr>
              <w:br/>
              <w:t>5、支持学生分学科查看学习情况，包括该学科学期概要：学习任务数、答题情况、资源学习情况、学习用时；支持分时段查看该科目学习情况，不少于学习、互动、答题、复习4个维度，可查看个人和班级均值对比，可查看薄弱章节点情况，支持自定义时间查看。</w:t>
            </w:r>
            <w:r>
              <w:rPr>
                <w:rFonts w:ascii="宋体" w:hAnsi="宋体" w:cs="宋体" w:hint="eastAsia"/>
                <w:color w:val="000000"/>
                <w:kern w:val="0"/>
                <w:sz w:val="18"/>
                <w:szCs w:val="18"/>
              </w:rPr>
              <w:br/>
              <w:t>6、支持学生查看个人知识图谱。知识图谱中的每一个圆点代表该学科的每一个知识点，圆点大小可表示习题练习量的多少，圆点颜色代表该知识点的正确率高低，通过箭头顺序和虚实线可获取知识点上下级及前序知识点关联关系。点击单个知识点可查看该知识点的练习量、正确率、掌握度情况，以及该知识点上下级知识点的练习量、正确率、掌握度情况。</w:t>
            </w:r>
            <w:r>
              <w:rPr>
                <w:rFonts w:ascii="宋体" w:hAnsi="宋体" w:cs="宋体" w:hint="eastAsia"/>
                <w:color w:val="000000"/>
                <w:kern w:val="0"/>
                <w:sz w:val="18"/>
                <w:szCs w:val="18"/>
              </w:rPr>
              <w:br/>
              <w:t>7、提供错题本功能：</w:t>
            </w:r>
            <w:r>
              <w:rPr>
                <w:rFonts w:ascii="宋体" w:hAnsi="宋体" w:cs="宋体" w:hint="eastAsia"/>
                <w:color w:val="000000"/>
                <w:kern w:val="0"/>
                <w:sz w:val="18"/>
                <w:szCs w:val="18"/>
              </w:rPr>
              <w:br/>
              <w:t>七、AI智慧教学教研</w:t>
            </w:r>
            <w:r>
              <w:rPr>
                <w:rFonts w:ascii="宋体" w:hAnsi="宋体" w:cs="宋体" w:hint="eastAsia"/>
                <w:color w:val="000000"/>
                <w:kern w:val="0"/>
                <w:sz w:val="18"/>
                <w:szCs w:val="18"/>
              </w:rPr>
              <w:br/>
              <w:t>1、采用国产AI算力芯片，支持老师在副屏位置书写板书的图像识别，可对画面内板书内容和人物进行分层； 支持人物的隐藏和透明度调整设置；</w:t>
            </w:r>
            <w:r>
              <w:rPr>
                <w:rFonts w:ascii="宋体" w:hAnsi="宋体" w:cs="宋体" w:hint="eastAsia"/>
                <w:color w:val="000000"/>
                <w:kern w:val="0"/>
                <w:sz w:val="18"/>
                <w:szCs w:val="18"/>
              </w:rPr>
              <w:br/>
              <w:t>2、支持对教室环境的3D还原重建，形成桌椅、讲台、一体机的真实环境建模，采集到的师生互动行为自动对应到具体课桌位置；支持正前方、左前方、右前方、左后方、右后方5种视角转换。</w:t>
            </w:r>
            <w:r>
              <w:rPr>
                <w:rFonts w:ascii="宋体" w:hAnsi="宋体" w:cs="宋体" w:hint="eastAsia"/>
                <w:color w:val="000000"/>
                <w:kern w:val="0"/>
                <w:sz w:val="18"/>
                <w:szCs w:val="18"/>
              </w:rPr>
              <w:br/>
              <w:t>3、在3D课堂孪生界面中，支持点击课堂活跃热力图中的学生头像，查看该学生的师生互动视频片段，统计该学生在本节课的上台互动、举手次数、问答次数。</w:t>
            </w:r>
            <w:r>
              <w:rPr>
                <w:rFonts w:ascii="宋体" w:hAnsi="宋体" w:cs="宋体" w:hint="eastAsia"/>
                <w:color w:val="000000"/>
                <w:kern w:val="0"/>
                <w:sz w:val="18"/>
                <w:szCs w:val="18"/>
              </w:rPr>
              <w:br/>
              <w:t>4、系统自动统计教师授课、师生互动、小组讨论、课堂练习的时间分布情况，支持按照时序图样式展示，展示不同课堂行为发生的顺序、时长。</w:t>
            </w:r>
          </w:p>
        </w:tc>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7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B695D" w:rsidRDefault="001B695D">
            <w:pPr>
              <w:jc w:val="center"/>
              <w:rPr>
                <w:rFonts w:ascii="宋体" w:hAnsi="宋体" w:cs="宋体"/>
                <w:color w:val="000000"/>
                <w:sz w:val="18"/>
                <w:szCs w:val="18"/>
              </w:rPr>
            </w:pP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移动充电车</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1、机柜前门采用双开门天地锁设计，配有两个人体工学扣手，方便开启前门；</w:t>
            </w:r>
            <w:r>
              <w:rPr>
                <w:rFonts w:ascii="宋体" w:hAnsi="宋体" w:cs="宋体" w:hint="eastAsia"/>
                <w:color w:val="000000"/>
                <w:kern w:val="0"/>
                <w:sz w:val="18"/>
                <w:szCs w:val="18"/>
              </w:rPr>
              <w:br/>
              <w:t>2、支持60台平板电脑同时充电，尺寸：≥长*宽*高（mm）700*530*950mm；</w:t>
            </w:r>
            <w:r>
              <w:rPr>
                <w:rFonts w:ascii="宋体" w:hAnsi="宋体" w:cs="宋体" w:hint="eastAsia"/>
                <w:color w:val="000000"/>
                <w:kern w:val="0"/>
                <w:sz w:val="18"/>
                <w:szCs w:val="18"/>
              </w:rPr>
              <w:br/>
              <w:t>3、顶盖边角圆弧设计，外观颜色采用黑白相间的经典配置，美观大气，安全稳固；</w:t>
            </w:r>
            <w:r>
              <w:rPr>
                <w:rFonts w:ascii="宋体" w:hAnsi="宋体" w:cs="宋体" w:hint="eastAsia"/>
                <w:color w:val="000000"/>
                <w:kern w:val="0"/>
                <w:sz w:val="18"/>
                <w:szCs w:val="18"/>
              </w:rPr>
              <w:br/>
              <w:t>4、柜内分为3层，每层可以同时给予20台平板电脑充电，每层在柜体外侧均设有单独的开关控制；每个平板电脑的隔断；采用ABS工程塑料材质，防止给设备带来划伤；</w:t>
            </w:r>
            <w:r>
              <w:rPr>
                <w:rFonts w:ascii="宋体" w:hAnsi="宋体" w:cs="宋体" w:hint="eastAsia"/>
                <w:color w:val="000000"/>
                <w:kern w:val="0"/>
                <w:sz w:val="18"/>
                <w:szCs w:val="18"/>
              </w:rPr>
              <w:br/>
              <w:t>5、柜内设有温控风扇，柜内温度到达指定温度后风扇可自动开启运行，机柜左右两侧有通风口，方便柜内的热气排出；</w:t>
            </w:r>
            <w:r>
              <w:rPr>
                <w:rFonts w:ascii="宋体" w:hAnsi="宋体" w:cs="宋体" w:hint="eastAsia"/>
                <w:color w:val="000000"/>
                <w:kern w:val="0"/>
                <w:sz w:val="18"/>
                <w:szCs w:val="18"/>
              </w:rPr>
              <w:br/>
              <w:t>6、安全：强电与弱电区域分离，确保使用者的人身安全；</w:t>
            </w:r>
            <w:r>
              <w:rPr>
                <w:rFonts w:ascii="宋体" w:hAnsi="宋体" w:cs="宋体" w:hint="eastAsia"/>
                <w:color w:val="000000"/>
                <w:kern w:val="0"/>
                <w:sz w:val="18"/>
                <w:szCs w:val="18"/>
              </w:rPr>
              <w:br/>
              <w:t>7、机体外部配有一个两孔及三孔插座，两路5V.2AUSB接口，使用时按下独立开关，不用时按下开关可单独关闭USB接口，方便外接设备使用；</w:t>
            </w:r>
            <w:r>
              <w:rPr>
                <w:rFonts w:ascii="宋体" w:hAnsi="宋体" w:cs="宋体" w:hint="eastAsia"/>
                <w:color w:val="000000"/>
                <w:kern w:val="0"/>
                <w:sz w:val="18"/>
                <w:szCs w:val="18"/>
              </w:rPr>
              <w:br/>
              <w:t>8、柜体底部配有万向轮及刹车轮，方便柜体移动使用；</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16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无线AP</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1、支持802.11a/b/g/n/ac wave2标准，整机6条空间流；支持2.4G+5G+5G三射频；2.4GHz 单射频最大接入速率≥400Mbps，5GHz单射频最大接入速率≥867Mbps，整机最大接入速率≥2134Mbps。</w:t>
            </w:r>
            <w:r>
              <w:rPr>
                <w:rFonts w:ascii="宋体" w:hAnsi="宋体" w:cs="宋体" w:hint="eastAsia"/>
                <w:color w:val="000000"/>
                <w:kern w:val="0"/>
                <w:sz w:val="18"/>
                <w:szCs w:val="18"/>
              </w:rPr>
              <w:br/>
              <w:t>2、10/100/1000M Base-T以太网口≥2个；USB接口≥1个。</w:t>
            </w:r>
            <w:r>
              <w:rPr>
                <w:rFonts w:ascii="宋体" w:hAnsi="宋体" w:cs="宋体" w:hint="eastAsia"/>
                <w:color w:val="000000"/>
                <w:kern w:val="0"/>
                <w:sz w:val="18"/>
                <w:szCs w:val="18"/>
              </w:rPr>
              <w:br/>
              <w:t>3、内置智能天线阵, 具备动态波束功能。</w:t>
            </w:r>
            <w:r>
              <w:rPr>
                <w:rFonts w:ascii="宋体" w:hAnsi="宋体" w:cs="宋体" w:hint="eastAsia"/>
                <w:color w:val="000000"/>
                <w:kern w:val="0"/>
                <w:sz w:val="18"/>
                <w:szCs w:val="18"/>
              </w:rPr>
              <w:br/>
              <w:t>4、单射频接入人数≥128，最大接入终端数量≥384个。</w:t>
            </w:r>
            <w:r>
              <w:rPr>
                <w:rFonts w:ascii="宋体" w:hAnsi="宋体" w:cs="宋体" w:hint="eastAsia"/>
                <w:color w:val="000000"/>
                <w:kern w:val="0"/>
                <w:sz w:val="18"/>
                <w:szCs w:val="18"/>
              </w:rPr>
              <w:br/>
              <w:t>5、支持IP防护等级≥IP41，工作温度：-10℃～50℃；工作湿度（非凝结）：5%~95%。</w:t>
            </w:r>
            <w:r>
              <w:rPr>
                <w:rFonts w:ascii="宋体" w:hAnsi="宋体" w:cs="宋体" w:hint="eastAsia"/>
                <w:color w:val="000000"/>
                <w:kern w:val="0"/>
                <w:sz w:val="18"/>
                <w:szCs w:val="18"/>
              </w:rPr>
              <w:br/>
              <w:t>6、支持虚拟AP技术，单频支持至少8个SSID，整机≥24个SSID，支持SSID隐藏，支持英文、中文、中英文混合SSID。</w:t>
            </w:r>
            <w:r>
              <w:rPr>
                <w:rFonts w:ascii="宋体" w:hAnsi="宋体" w:cs="宋体" w:hint="eastAsia"/>
                <w:color w:val="000000"/>
                <w:kern w:val="0"/>
                <w:sz w:val="18"/>
                <w:szCs w:val="18"/>
              </w:rPr>
              <w:br/>
              <w:t>7、室内型双频AP，胖瘦一体化，胖瘦可相互转换，出厂缺省胖AP模式。</w:t>
            </w:r>
            <w:r>
              <w:rPr>
                <w:rFonts w:ascii="宋体" w:hAnsi="宋体" w:cs="宋体" w:hint="eastAsia"/>
                <w:color w:val="000000"/>
                <w:kern w:val="0"/>
                <w:sz w:val="18"/>
                <w:szCs w:val="18"/>
              </w:rPr>
              <w:br/>
              <w:t>8、支持网关路由模式，支持PPPOE拨号、静态IP，DHCP获取三种上网方式。</w:t>
            </w:r>
            <w:r>
              <w:rPr>
                <w:rFonts w:ascii="宋体" w:hAnsi="宋体" w:cs="宋体" w:hint="eastAsia"/>
                <w:color w:val="000000"/>
                <w:kern w:val="0"/>
                <w:sz w:val="18"/>
                <w:szCs w:val="18"/>
              </w:rPr>
              <w:br/>
              <w:t>9、支持基于MAC地址的接入控制，包括黑名单和白名单；支持防 DDoS 攻击能力，防止系统受到流量攻击和表项资源攻击，如ICMPFLOODING、ARP FLOODING、UDP FLOODING 攻击等。</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66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无线课堂答题器</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课堂即时互动答题系统</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10020" w:type="dxa"/>
            <w:gridSpan w:val="6"/>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智慧课堂</w:t>
            </w:r>
          </w:p>
        </w:tc>
      </w:tr>
      <w:tr w:rsidR="001B695D">
        <w:trPr>
          <w:trHeight w:val="54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86寸AI智慧黑板</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一、整机部分</w:t>
            </w:r>
            <w:r>
              <w:rPr>
                <w:rFonts w:ascii="宋体" w:hAnsi="宋体" w:cs="宋体" w:hint="eastAsia"/>
                <w:color w:val="000000"/>
                <w:kern w:val="0"/>
                <w:sz w:val="18"/>
                <w:szCs w:val="18"/>
              </w:rPr>
              <w:br/>
              <w:t>1.整机采用全金属外壳，三拼接平面一体化设计，屏幕边缘采用圆角包边防护，整机背板采用金属材质。</w:t>
            </w:r>
            <w:r>
              <w:rPr>
                <w:rFonts w:ascii="宋体" w:hAnsi="宋体" w:cs="宋体" w:hint="eastAsia"/>
                <w:color w:val="000000"/>
                <w:kern w:val="0"/>
                <w:sz w:val="18"/>
                <w:szCs w:val="18"/>
              </w:rPr>
              <w:br/>
              <w:t>2.整机采用超高清86英寸LED液晶显示屏，显示比例16:9，分辨率3840×2160。</w:t>
            </w:r>
            <w:r>
              <w:rPr>
                <w:rFonts w:ascii="宋体" w:hAnsi="宋体" w:cs="宋体" w:hint="eastAsia"/>
                <w:color w:val="000000"/>
                <w:kern w:val="0"/>
                <w:sz w:val="18"/>
                <w:szCs w:val="18"/>
              </w:rPr>
              <w:br/>
              <w:t>3.主屏支持普通粉笔直接书写，两侧副屏可支持以下媒介（普通粉笔、液体粉笔等）进行板书书写，无推拉式结构，外部无任何可见内部功能模块连接线。主副屏过渡平滑，中间无单独边框阻隔。</w:t>
            </w:r>
            <w:r>
              <w:rPr>
                <w:rFonts w:ascii="宋体" w:hAnsi="宋体" w:cs="宋体" w:hint="eastAsia"/>
                <w:color w:val="000000"/>
                <w:kern w:val="0"/>
                <w:sz w:val="18"/>
                <w:szCs w:val="18"/>
              </w:rPr>
              <w:br/>
              <w:t>4.侧置输入接口具备2路HDMI、1路RS232、1路USB接口；侧置输出接口具备1路音频输出、1路触控USB输出；前置输入接口具备3路USB接口（包含1路Type-C、2路USB）。</w:t>
            </w:r>
            <w:r>
              <w:rPr>
                <w:rFonts w:ascii="宋体" w:hAnsi="宋体" w:cs="宋体" w:hint="eastAsia"/>
                <w:color w:val="000000"/>
                <w:kern w:val="0"/>
                <w:sz w:val="18"/>
                <w:szCs w:val="18"/>
              </w:rPr>
              <w:br/>
              <w:t>5.整机支持双路可插拔模块，一个槽位支持OPS模块插拔，另一个槽位支持AI模块插拔。</w:t>
            </w:r>
            <w:r>
              <w:rPr>
                <w:rFonts w:ascii="宋体" w:hAnsi="宋体" w:cs="宋体" w:hint="eastAsia"/>
                <w:color w:val="000000"/>
                <w:kern w:val="0"/>
                <w:sz w:val="18"/>
                <w:szCs w:val="18"/>
              </w:rPr>
              <w:br/>
              <w:t>6.整机系统采用高性能8核CPU，8核GPU处理器。</w:t>
            </w:r>
            <w:r>
              <w:rPr>
                <w:rFonts w:ascii="宋体" w:hAnsi="宋体" w:cs="宋体" w:hint="eastAsia"/>
                <w:color w:val="000000"/>
                <w:kern w:val="0"/>
                <w:sz w:val="18"/>
                <w:szCs w:val="18"/>
              </w:rPr>
              <w:br/>
              <w:t>7.嵌入式系统版本不低于Android 13，内存≥2GB，存储空间≥8GB。8.采用电容触控技术，支持Windows系统中进行50点或以上触控，支持在Android系统中进行40点或以上触控。</w:t>
            </w:r>
            <w:r>
              <w:rPr>
                <w:rFonts w:ascii="宋体" w:hAnsi="宋体" w:cs="宋体" w:hint="eastAsia"/>
                <w:color w:val="000000"/>
                <w:kern w:val="0"/>
                <w:sz w:val="18"/>
                <w:szCs w:val="18"/>
              </w:rPr>
              <w:br/>
              <w:t>9.整机能感应并自动调节屏幕亮度来达到在不同光照环境下的不同亮度显示效果，此功能可自行开启或关闭。</w:t>
            </w:r>
            <w:r>
              <w:rPr>
                <w:rFonts w:ascii="宋体" w:hAnsi="宋体" w:cs="宋体" w:hint="eastAsia"/>
                <w:color w:val="000000"/>
                <w:kern w:val="0"/>
                <w:sz w:val="18"/>
                <w:szCs w:val="18"/>
              </w:rPr>
              <w:br/>
              <w:t>10.整机内置2.2声道扬声器，位于设备上边框，顶置朝前发声，前朝向10W高音扬声器2个，上朝向20W中低音扬声器2个，额定总功率60W。</w:t>
            </w:r>
            <w:r>
              <w:rPr>
                <w:rFonts w:ascii="宋体" w:hAnsi="宋体" w:cs="宋体" w:hint="eastAsia"/>
                <w:color w:val="000000"/>
                <w:kern w:val="0"/>
                <w:sz w:val="18"/>
                <w:szCs w:val="18"/>
              </w:rPr>
              <w:br/>
              <w:t>11.整机内置非独立外扩展的8阵列麦克风，拾音角度≥180°，可用于对教室环境音频进行采集，拾音距离≥12m。</w:t>
            </w:r>
            <w:r>
              <w:rPr>
                <w:rFonts w:ascii="宋体" w:hAnsi="宋体" w:cs="宋体" w:hint="eastAsia"/>
                <w:color w:val="000000"/>
                <w:kern w:val="0"/>
                <w:sz w:val="18"/>
                <w:szCs w:val="18"/>
              </w:rPr>
              <w:br/>
              <w:t>12.整机内置扬声器采用缝隙发声技术，喇叭采用槽式开口设计，不大于5.8mm，扬声器在100%音量下，可做到1米处声压级≥88db，10米处声压级≥79dB。</w:t>
            </w:r>
            <w:r>
              <w:rPr>
                <w:rFonts w:ascii="宋体" w:hAnsi="宋体" w:cs="宋体" w:hint="eastAsia"/>
                <w:color w:val="000000"/>
                <w:kern w:val="0"/>
                <w:sz w:val="18"/>
                <w:szCs w:val="18"/>
              </w:rPr>
              <w:br/>
              <w:t>13.支持标准、听力、观影和AI空间感知音效模式，AI空间感知音效模式可通过内置麦克风采集教室物理环境声音，自动生成符合当前教室物理环境的频段、音量、音效。</w:t>
            </w:r>
            <w:r>
              <w:rPr>
                <w:rFonts w:ascii="宋体" w:hAnsi="宋体" w:cs="宋体" w:hint="eastAsia"/>
                <w:color w:val="000000"/>
                <w:kern w:val="0"/>
                <w:sz w:val="18"/>
                <w:szCs w:val="18"/>
              </w:rPr>
              <w:br/>
              <w:t>14.整机内置独立音频CPU处理器，支持麦克风3A算法（自动增益控制（AGC）、自动抑制噪声（ANC）、自动回声消除（AEC）），提升麦克风拾音效果；</w:t>
            </w:r>
            <w:r>
              <w:rPr>
                <w:rFonts w:ascii="宋体" w:hAnsi="宋体" w:cs="宋体" w:hint="eastAsia"/>
                <w:color w:val="000000"/>
                <w:kern w:val="0"/>
                <w:sz w:val="18"/>
                <w:szCs w:val="18"/>
              </w:rPr>
              <w:br/>
              <w:t>15.整机内置专属的4核音频CPU处理器，最多支持8路麦克风数据处理，采样率支持192K，同时不占用整机系统的CPU能力。</w:t>
            </w:r>
            <w:r>
              <w:rPr>
                <w:rFonts w:ascii="宋体" w:hAnsi="宋体" w:cs="宋体" w:hint="eastAsia"/>
                <w:color w:val="000000"/>
                <w:kern w:val="0"/>
                <w:sz w:val="18"/>
                <w:szCs w:val="18"/>
              </w:rPr>
              <w:br/>
              <w:t>16.整机背光系统支持DC调光方式，多级亮度调节，支持白颜色背景下最暗亮度≤100nit，用于提升显示对比度。</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92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AI算力模块</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1.AI算力模块采用双矩形把手设计，两个把手位置分别支持按压式卡锁装置，按压解锁，释放自动卡锁；支持双翼锁紧装置。</w:t>
            </w:r>
            <w:r>
              <w:rPr>
                <w:rFonts w:ascii="宋体" w:hAnsi="宋体" w:cs="宋体" w:hint="eastAsia"/>
                <w:color w:val="000000"/>
                <w:kern w:val="0"/>
                <w:sz w:val="18"/>
                <w:szCs w:val="18"/>
              </w:rPr>
              <w:br/>
              <w:t>2.AI算力模块前置面板支持2路PoE out接口；支持插入MicroSD卡接口，用于系统升级；支持独立复位按键；具有3.5mm圆孔接口，支持调试功能；具有2路LED状态指示灯；</w:t>
            </w:r>
            <w:r>
              <w:rPr>
                <w:rFonts w:ascii="宋体" w:hAnsi="宋体" w:cs="宋体" w:hint="eastAsia"/>
                <w:color w:val="000000"/>
                <w:kern w:val="0"/>
                <w:sz w:val="18"/>
                <w:szCs w:val="18"/>
              </w:rPr>
              <w:br/>
              <w:t>3.AI算力模块系统支持linux 5.4，内存≥16GB，256GB存储；</w:t>
            </w:r>
            <w:r>
              <w:rPr>
                <w:rFonts w:ascii="宋体" w:hAnsi="宋体" w:cs="宋体" w:hint="eastAsia"/>
                <w:color w:val="000000"/>
                <w:kern w:val="0"/>
                <w:sz w:val="18"/>
                <w:szCs w:val="18"/>
              </w:rPr>
              <w:br/>
              <w:t>4.采用≥8核A53内核芯片，主频≥2.3GHz；</w:t>
            </w:r>
            <w:r>
              <w:rPr>
                <w:rFonts w:ascii="宋体" w:hAnsi="宋体" w:cs="宋体" w:hint="eastAsia"/>
                <w:color w:val="000000"/>
                <w:kern w:val="0"/>
                <w:sz w:val="18"/>
                <w:szCs w:val="18"/>
              </w:rPr>
              <w:br/>
              <w:t>5.采用国产化AI算力芯片，8核A53内核，主频≥2.3GHz，32TOPS@INT8峰值算力，支持H.264&amp;H.265格式，解码能力支持32x1080P@25fps，8x4K@25fps，最大支持8K ；</w:t>
            </w:r>
            <w:r>
              <w:rPr>
                <w:rFonts w:ascii="宋体" w:hAnsi="宋体" w:cs="宋体" w:hint="eastAsia"/>
                <w:color w:val="000000"/>
                <w:kern w:val="0"/>
                <w:sz w:val="18"/>
                <w:szCs w:val="18"/>
              </w:rPr>
              <w:br/>
              <w:t>6.存储器支持TCG-OPAL 2.0硬件加密功能，既不影响硬盘读写性能又保障用户数据安全，每一块存储器密钥均根据特定算法生成，和设备一一绑定</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498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3</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课堂观察4k教学观察</w:t>
            </w:r>
            <w:r>
              <w:rPr>
                <w:rFonts w:ascii="宋体" w:hAnsi="宋体" w:cs="宋体" w:hint="eastAsia"/>
                <w:color w:val="000000"/>
                <w:kern w:val="0"/>
                <w:sz w:val="18"/>
                <w:szCs w:val="18"/>
              </w:rPr>
              <w:br/>
              <w:t>摄像机TC15</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1.产品采用一体化设计，内置4k摄像头和麦克风。</w:t>
            </w:r>
            <w:r>
              <w:rPr>
                <w:rFonts w:ascii="宋体" w:hAnsi="宋体" w:cs="宋体" w:hint="eastAsia"/>
                <w:color w:val="000000"/>
                <w:kern w:val="0"/>
                <w:sz w:val="18"/>
                <w:szCs w:val="18"/>
              </w:rPr>
              <w:br/>
              <w:t>2.产品摄像头水平视场角≥40°，对角线视场角≥45°。</w:t>
            </w:r>
            <w:r>
              <w:rPr>
                <w:rFonts w:ascii="宋体" w:hAnsi="宋体" w:cs="宋体" w:hint="eastAsia"/>
                <w:color w:val="000000"/>
                <w:kern w:val="0"/>
                <w:sz w:val="18"/>
                <w:szCs w:val="18"/>
              </w:rPr>
              <w:br/>
              <w:t>3.产品摄像头传感器有效像素≥800万 。</w:t>
            </w:r>
            <w:r>
              <w:rPr>
                <w:rFonts w:ascii="宋体" w:hAnsi="宋体" w:cs="宋体" w:hint="eastAsia"/>
                <w:color w:val="000000"/>
                <w:kern w:val="0"/>
                <w:sz w:val="18"/>
                <w:szCs w:val="18"/>
              </w:rPr>
              <w:br/>
              <w:t>4.产品摄像头支持4K超高清影像输出。</w:t>
            </w:r>
            <w:r>
              <w:rPr>
                <w:rFonts w:ascii="宋体" w:hAnsi="宋体" w:cs="宋体" w:hint="eastAsia"/>
                <w:color w:val="000000"/>
                <w:kern w:val="0"/>
                <w:sz w:val="18"/>
                <w:szCs w:val="18"/>
              </w:rPr>
              <w:br/>
              <w:t>5.可提供3840×2160图像编码输出，同时向下兼容 1920×1080、1280×720 分辨率；</w:t>
            </w:r>
            <w:r>
              <w:rPr>
                <w:rFonts w:ascii="宋体" w:hAnsi="宋体" w:cs="宋体" w:hint="eastAsia"/>
                <w:color w:val="000000"/>
                <w:kern w:val="0"/>
                <w:sz w:val="18"/>
                <w:szCs w:val="18"/>
              </w:rPr>
              <w:br/>
              <w:t>6.产品可同时提供3路编码输出，1路支持1920x1080分辨率的课堂实录画面，帧率可设置25fps、30fps；1路支持3840x2160分辨率；1路1920x1080分辨率板书画面，菜单设置帧率可选10/5/3/1 帧；</w:t>
            </w:r>
            <w:r>
              <w:rPr>
                <w:rFonts w:ascii="宋体" w:hAnsi="宋体" w:cs="宋体" w:hint="eastAsia"/>
                <w:color w:val="000000"/>
                <w:kern w:val="0"/>
                <w:sz w:val="18"/>
                <w:szCs w:val="18"/>
              </w:rPr>
              <w:br/>
              <w:t>7.产品内置视频处理器采用四核处理器，linux 5.1及以上操作系统，≥512MB系统内存、≥128MB存储空间。</w:t>
            </w:r>
            <w:r>
              <w:rPr>
                <w:rFonts w:ascii="宋体" w:hAnsi="宋体" w:cs="宋体" w:hint="eastAsia"/>
                <w:color w:val="000000"/>
                <w:kern w:val="0"/>
                <w:sz w:val="18"/>
                <w:szCs w:val="18"/>
              </w:rPr>
              <w:br/>
              <w:t>8.在无需连接外网情况下，产品支持老师在教学过程书写的板书内容和老师遮挡分层处理，输出视频中老师身体遮挡板书内容实现透视可见，实现教学过程板书可视化。</w:t>
            </w:r>
            <w:r>
              <w:rPr>
                <w:rFonts w:ascii="宋体" w:hAnsi="宋体" w:cs="宋体" w:hint="eastAsia"/>
                <w:color w:val="000000"/>
                <w:kern w:val="0"/>
                <w:sz w:val="18"/>
                <w:szCs w:val="18"/>
              </w:rPr>
              <w:br/>
              <w:t>9.产品支持板书采集视频画面分割，支持识别≥4个书写板，同时输出1张整体黑板图片；</w:t>
            </w:r>
            <w:r>
              <w:rPr>
                <w:rFonts w:ascii="宋体" w:hAnsi="宋体" w:cs="宋体" w:hint="eastAsia"/>
                <w:color w:val="000000"/>
                <w:kern w:val="0"/>
                <w:sz w:val="18"/>
                <w:szCs w:val="18"/>
              </w:rPr>
              <w:br/>
              <w:t>10.在无需连接外网情况下，产品支持老师在副屏位置书写板书的图像识别，可对画面内板书内容和人物进行分层； 支持人物的隐藏和透明度调整设置；</w:t>
            </w:r>
            <w:r>
              <w:rPr>
                <w:rFonts w:ascii="宋体" w:hAnsi="宋体" w:cs="宋体" w:hint="eastAsia"/>
                <w:color w:val="000000"/>
                <w:kern w:val="0"/>
                <w:sz w:val="18"/>
                <w:szCs w:val="18"/>
              </w:rPr>
              <w:br/>
              <w:t>11.产品内置8阵列麦克风，拾音角度≥180°，麦克风拾音距离≥12m；</w:t>
            </w:r>
            <w:r>
              <w:rPr>
                <w:rFonts w:ascii="宋体" w:hAnsi="宋体" w:cs="宋体" w:hint="eastAsia"/>
                <w:color w:val="000000"/>
                <w:kern w:val="0"/>
                <w:sz w:val="18"/>
                <w:szCs w:val="18"/>
              </w:rPr>
              <w:br/>
              <w:t>12.产品音频处理采用4核国产音频处理芯片，配置64MB系统内存，256MB存储空间；</w:t>
            </w:r>
            <w:r>
              <w:rPr>
                <w:rFonts w:ascii="宋体" w:hAnsi="宋体" w:cs="宋体" w:hint="eastAsia"/>
                <w:color w:val="000000"/>
                <w:kern w:val="0"/>
                <w:sz w:val="18"/>
                <w:szCs w:val="18"/>
              </w:rPr>
              <w:br/>
              <w:t>13.产品软件支持web端进行远程OTA在线升级；</w:t>
            </w:r>
            <w:r>
              <w:rPr>
                <w:rFonts w:ascii="宋体" w:hAnsi="宋体" w:cs="宋体" w:hint="eastAsia"/>
                <w:color w:val="000000"/>
                <w:kern w:val="0"/>
                <w:sz w:val="18"/>
                <w:szCs w:val="18"/>
              </w:rPr>
              <w:br/>
              <w:t>14.产品接口含2路RJ45级联接口，PoE in支持RJ45音频输入，PoE out 支持网络级联和信息输出；1路DC接口；1个红绿双色指示灯，支持显示产品工作状态；1路针孔按键，支持复位重启设备功能。</w:t>
            </w:r>
            <w:r>
              <w:rPr>
                <w:rFonts w:ascii="宋体" w:hAnsi="宋体" w:cs="宋体" w:hint="eastAsia"/>
                <w:color w:val="000000"/>
                <w:kern w:val="0"/>
                <w:sz w:val="18"/>
                <w:szCs w:val="18"/>
              </w:rPr>
              <w:br/>
              <w:t>15.产品支持2种供电方式，PoE和DC12V供电方式。</w:t>
            </w:r>
            <w:r>
              <w:rPr>
                <w:rFonts w:ascii="宋体" w:hAnsi="宋体" w:cs="宋体" w:hint="eastAsia"/>
                <w:color w:val="000000"/>
                <w:kern w:val="0"/>
                <w:sz w:val="18"/>
                <w:szCs w:val="18"/>
              </w:rPr>
              <w:br/>
              <w:t>16.产品整机支持POE供电，其中一路为POE IN，另一路为POE OUT，支持给外部POE设备供电；</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84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课堂观察全向拾音麦</w:t>
            </w:r>
            <w:r>
              <w:rPr>
                <w:rFonts w:ascii="宋体" w:hAnsi="宋体" w:cs="宋体" w:hint="eastAsia"/>
                <w:color w:val="000000"/>
                <w:kern w:val="0"/>
                <w:sz w:val="18"/>
                <w:szCs w:val="18"/>
              </w:rPr>
              <w:br/>
              <w:t>MC15</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1.产品采用一体化设计，内置6个传感器单元，组成环形阵列。</w:t>
            </w:r>
            <w:r>
              <w:rPr>
                <w:rFonts w:ascii="宋体" w:hAnsi="宋体" w:cs="宋体" w:hint="eastAsia"/>
                <w:color w:val="000000"/>
                <w:kern w:val="0"/>
                <w:sz w:val="18"/>
                <w:szCs w:val="18"/>
              </w:rPr>
              <w:br/>
              <w:t>2.产品内置阵列麦克风，360°全向拾音，麦克风拾音距离≥4m。</w:t>
            </w:r>
            <w:r>
              <w:rPr>
                <w:rFonts w:ascii="宋体" w:hAnsi="宋体" w:cs="宋体" w:hint="eastAsia"/>
                <w:color w:val="000000"/>
                <w:kern w:val="0"/>
                <w:sz w:val="18"/>
                <w:szCs w:val="18"/>
              </w:rPr>
              <w:br/>
              <w:t>3.产品音频处理采用4核国产音频处理芯片。</w:t>
            </w:r>
            <w:r>
              <w:rPr>
                <w:rFonts w:ascii="宋体" w:hAnsi="宋体" w:cs="宋体" w:hint="eastAsia"/>
                <w:color w:val="000000"/>
                <w:kern w:val="0"/>
                <w:sz w:val="18"/>
                <w:szCs w:val="18"/>
              </w:rPr>
              <w:br/>
              <w:t>4.阵列麦克风具备≥1个状态指示灯，可显示麦克风工作状态，蓝灯表示工作状态正常，红灯表示无法正常拾音。</w:t>
            </w:r>
            <w:r>
              <w:rPr>
                <w:rFonts w:ascii="宋体" w:hAnsi="宋体" w:cs="宋体" w:hint="eastAsia"/>
                <w:color w:val="000000"/>
                <w:kern w:val="0"/>
                <w:sz w:val="18"/>
                <w:szCs w:val="18"/>
              </w:rPr>
              <w:br/>
              <w:t>5.产品接口含2路RJ45级联接口，Down支持RJ45音频输入，Up 支持网络级联和信息输出，同时支持PoE in电源；1路USB音频接口；2路3.5mm AUX接口，支持音频输入输出接口；1个红绿双色指示灯，支持显示产品工作状态。</w:t>
            </w:r>
            <w:r>
              <w:rPr>
                <w:rFonts w:ascii="宋体" w:hAnsi="宋体" w:cs="宋体" w:hint="eastAsia"/>
                <w:color w:val="000000"/>
                <w:kern w:val="0"/>
                <w:sz w:val="18"/>
                <w:szCs w:val="18"/>
              </w:rPr>
              <w:br/>
              <w:t>6.产品支持POE有线网络供电，只需要1路网线，即可实现供电及信号传输。</w:t>
            </w:r>
            <w:r>
              <w:rPr>
                <w:rFonts w:ascii="宋体" w:hAnsi="宋体" w:cs="宋体" w:hint="eastAsia"/>
                <w:color w:val="000000"/>
                <w:kern w:val="0"/>
                <w:sz w:val="18"/>
                <w:szCs w:val="18"/>
              </w:rPr>
              <w:br/>
              <w:t>7.产品整机支持POE供电，其中一路为POE IN，另一路为POE OUT，支持给外部POE设备供电。</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00"/>
        </w:trPr>
        <w:tc>
          <w:tcPr>
            <w:tcW w:w="10020" w:type="dxa"/>
            <w:gridSpan w:val="6"/>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录播系统</w:t>
            </w:r>
          </w:p>
        </w:tc>
      </w:tr>
      <w:tr w:rsidR="001B695D">
        <w:trPr>
          <w:trHeight w:val="7650"/>
        </w:trPr>
        <w:tc>
          <w:tcPr>
            <w:tcW w:w="641"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w:t>
            </w:r>
          </w:p>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录播主机</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1.主机需采用ARM架构处理器，具备8核CPU，Linux操作系统；不少于4个主频2.4GHz芯片，4个主频1.8GHz芯片。</w:t>
            </w:r>
            <w:r>
              <w:rPr>
                <w:rFonts w:ascii="宋体" w:hAnsi="宋体" w:cs="宋体" w:hint="eastAsia"/>
                <w:color w:val="000000"/>
                <w:kern w:val="0"/>
                <w:sz w:val="18"/>
                <w:szCs w:val="18"/>
              </w:rPr>
              <w:br/>
              <w:t>2.支持通过主机一体化屏幕对电池电量进行可视化监测，以百分比方式显示电量，充电状态、低电量状态、充满完成均有对应的状态提示。</w:t>
            </w:r>
            <w:r>
              <w:rPr>
                <w:rFonts w:ascii="宋体" w:hAnsi="宋体" w:cs="宋体" w:hint="eastAsia"/>
                <w:color w:val="000000"/>
                <w:kern w:val="0"/>
                <w:sz w:val="18"/>
                <w:szCs w:val="18"/>
              </w:rPr>
              <w:br/>
              <w:t>3.无需外接无线网卡即可连接WIFI网络实现直播。</w:t>
            </w:r>
            <w:r>
              <w:rPr>
                <w:rFonts w:ascii="宋体" w:hAnsi="宋体" w:cs="宋体" w:hint="eastAsia"/>
                <w:color w:val="000000"/>
                <w:kern w:val="0"/>
                <w:sz w:val="18"/>
                <w:szCs w:val="18"/>
              </w:rPr>
              <w:br/>
              <w:t>4.支持多网互备，有线网络和WIFI网络可以相互备份使用，两个网络链路可以实现动态切换。</w:t>
            </w:r>
            <w:r>
              <w:rPr>
                <w:rFonts w:ascii="宋体" w:hAnsi="宋体" w:cs="宋体" w:hint="eastAsia"/>
                <w:color w:val="000000"/>
                <w:kern w:val="0"/>
                <w:sz w:val="18"/>
                <w:szCs w:val="18"/>
              </w:rPr>
              <w:br/>
              <w:t>5.主机内置无线视频接入模块，支持≥4路无线视频信号输入。</w:t>
            </w:r>
            <w:r>
              <w:rPr>
                <w:rFonts w:ascii="宋体" w:hAnsi="宋体" w:cs="宋体" w:hint="eastAsia"/>
                <w:color w:val="000000"/>
                <w:kern w:val="0"/>
                <w:sz w:val="18"/>
                <w:szCs w:val="18"/>
              </w:rPr>
              <w:br/>
              <w:t>6.主机采用SSD硬盘，存储容量≥500GB。</w:t>
            </w:r>
            <w:r>
              <w:rPr>
                <w:rFonts w:ascii="宋体" w:hAnsi="宋体" w:cs="宋体" w:hint="eastAsia"/>
                <w:color w:val="000000"/>
                <w:kern w:val="0"/>
                <w:sz w:val="18"/>
                <w:szCs w:val="18"/>
              </w:rPr>
              <w:br/>
              <w:t>7.支持标准USB音视频信号输出，通过主机Type-C接口可以实现图像和声音同步输出，输出音频可通过主机控制软件实现混音，兼容主流视频会议软件，支持不小于4K图像输出。</w:t>
            </w:r>
            <w:r>
              <w:rPr>
                <w:rFonts w:ascii="宋体" w:hAnsi="宋体" w:cs="宋体" w:hint="eastAsia"/>
                <w:color w:val="000000"/>
                <w:kern w:val="0"/>
                <w:sz w:val="18"/>
                <w:szCs w:val="18"/>
              </w:rPr>
              <w:br/>
              <w:t>8.主机能够独立完成视频采集、音频采集、音频编码、视频编码、音频处理、视频处理、直播、录制、互动、导播、远程运维参数设置功能。</w:t>
            </w:r>
            <w:r>
              <w:rPr>
                <w:rFonts w:ascii="宋体" w:hAnsi="宋体" w:cs="宋体" w:hint="eastAsia"/>
                <w:color w:val="000000"/>
                <w:kern w:val="0"/>
                <w:sz w:val="18"/>
                <w:szCs w:val="18"/>
              </w:rPr>
              <w:br/>
              <w:t>9.内置音频接收模块。无需外接无线音频接收模块，即可完成无线音频采集，支持同时≥2个无线麦克风接入，且同时支持≥2种对频模式。麦克风连接成功后，主机会显示无线麦克风连接成功图标，可通过麦表动态查看声音采集状态。</w:t>
            </w:r>
            <w:r>
              <w:rPr>
                <w:rFonts w:ascii="宋体" w:hAnsi="宋体" w:cs="宋体" w:hint="eastAsia"/>
                <w:color w:val="000000"/>
                <w:kern w:val="0"/>
                <w:sz w:val="18"/>
                <w:szCs w:val="18"/>
              </w:rPr>
              <w:br/>
              <w:t>10.支持断电扩声，在主机完全断电的情况下，从主机线路音频通道上输入的音频可以从主机输出通道输出，且≥2个音频输入通道支持断电扩声功能。</w:t>
            </w:r>
            <w:r>
              <w:rPr>
                <w:rFonts w:ascii="宋体" w:hAnsi="宋体" w:cs="宋体" w:hint="eastAsia"/>
                <w:color w:val="000000"/>
                <w:kern w:val="0"/>
                <w:sz w:val="18"/>
                <w:szCs w:val="18"/>
              </w:rPr>
              <w:br/>
              <w:t>11.支持≥2个HDMI高清采集接口。</w:t>
            </w:r>
            <w:r>
              <w:rPr>
                <w:rFonts w:ascii="宋体" w:hAnsi="宋体" w:cs="宋体" w:hint="eastAsia"/>
                <w:color w:val="000000"/>
                <w:kern w:val="0"/>
                <w:sz w:val="18"/>
                <w:szCs w:val="18"/>
              </w:rPr>
              <w:br/>
              <w:t>12.支持≥1路HDMI输入通道具备音频采集能力，可通过系统设置音频采集打开或者关闭。</w:t>
            </w:r>
            <w:r>
              <w:rPr>
                <w:rFonts w:ascii="宋体" w:hAnsi="宋体" w:cs="宋体" w:hint="eastAsia"/>
                <w:color w:val="000000"/>
                <w:kern w:val="0"/>
                <w:sz w:val="18"/>
                <w:szCs w:val="18"/>
              </w:rPr>
              <w:br/>
              <w:t>13.支持≥4路高清视频输出，视频输出可同一时间输出不同视频源，且输出最大分辨率均可达到4K，其中HDMI信号输出≥3路且UVC信号输出≥1路。</w:t>
            </w:r>
            <w:r>
              <w:rPr>
                <w:rFonts w:ascii="宋体" w:hAnsi="宋体" w:cs="宋体" w:hint="eastAsia"/>
                <w:color w:val="000000"/>
                <w:kern w:val="0"/>
                <w:sz w:val="18"/>
                <w:szCs w:val="18"/>
              </w:rPr>
              <w:br/>
              <w:t>14.支持≥5个RJ45接口，其中≥3个支持POE。</w:t>
            </w:r>
            <w:r>
              <w:rPr>
                <w:rFonts w:ascii="宋体" w:hAnsi="宋体" w:cs="宋体" w:hint="eastAsia"/>
                <w:color w:val="000000"/>
                <w:kern w:val="0"/>
                <w:sz w:val="18"/>
                <w:szCs w:val="18"/>
              </w:rPr>
              <w:br/>
              <w:t>15.支持≥2个线路立体声音频输入；≥2个线路立体声音频输出，可独立设置任意一个输出接口的混音模式。</w:t>
            </w:r>
            <w:r>
              <w:rPr>
                <w:rFonts w:ascii="宋体" w:hAnsi="宋体" w:cs="宋体" w:hint="eastAsia"/>
                <w:color w:val="000000"/>
                <w:kern w:val="0"/>
                <w:sz w:val="18"/>
                <w:szCs w:val="18"/>
              </w:rPr>
              <w:br/>
              <w:t>16.支持≥3个USB类型接口，其中USB-A接口≥2个，Type-C接口≥1个。</w:t>
            </w:r>
            <w:r>
              <w:rPr>
                <w:rFonts w:ascii="宋体" w:hAnsi="宋体" w:cs="宋体" w:hint="eastAsia"/>
                <w:color w:val="000000"/>
                <w:kern w:val="0"/>
                <w:sz w:val="18"/>
                <w:szCs w:val="18"/>
              </w:rPr>
              <w:br/>
              <w:t>17.主机采用多功能电源按键，通过一个按键可以实现开机、关机、节能待机。</w:t>
            </w:r>
            <w:r>
              <w:rPr>
                <w:rFonts w:ascii="宋体" w:hAnsi="宋体" w:cs="宋体" w:hint="eastAsia"/>
                <w:color w:val="000000"/>
                <w:kern w:val="0"/>
                <w:sz w:val="18"/>
                <w:szCs w:val="18"/>
              </w:rPr>
              <w:br/>
              <w:t>18.支持AAC音频编码协议。</w:t>
            </w:r>
            <w:r>
              <w:rPr>
                <w:rFonts w:ascii="宋体" w:hAnsi="宋体" w:cs="宋体" w:hint="eastAsia"/>
                <w:color w:val="000000"/>
                <w:kern w:val="0"/>
                <w:sz w:val="18"/>
                <w:szCs w:val="18"/>
              </w:rPr>
              <w:br/>
              <w:t>19.支持硬件复位功能，可通过Reset复位键实现整机复位。</w:t>
            </w:r>
            <w:r>
              <w:rPr>
                <w:rFonts w:ascii="宋体" w:hAnsi="宋体" w:cs="宋体" w:hint="eastAsia"/>
                <w:color w:val="000000"/>
                <w:kern w:val="0"/>
                <w:sz w:val="18"/>
                <w:szCs w:val="18"/>
              </w:rPr>
              <w:br/>
              <w:t>20.支持HDMI通道检测，可通过主机屏幕显示HDMI信号接入状态。</w:t>
            </w:r>
            <w:r>
              <w:rPr>
                <w:rFonts w:ascii="宋体" w:hAnsi="宋体" w:cs="宋体" w:hint="eastAsia"/>
                <w:color w:val="000000"/>
                <w:kern w:val="0"/>
                <w:sz w:val="18"/>
                <w:szCs w:val="18"/>
              </w:rPr>
              <w:br/>
              <w:t>21.支持≥1路自定义机位绑定设置，可将HDMI in绑定至任意景位。</w:t>
            </w:r>
            <w:r>
              <w:rPr>
                <w:rFonts w:ascii="宋体" w:hAnsi="宋体" w:cs="宋体" w:hint="eastAsia"/>
                <w:color w:val="000000"/>
                <w:kern w:val="0"/>
                <w:sz w:val="18"/>
                <w:szCs w:val="18"/>
              </w:rPr>
              <w:br/>
              <w:t>22.支持录制倒计时，自定义设置≥4种倒计时时间。</w:t>
            </w:r>
            <w:r>
              <w:rPr>
                <w:rFonts w:ascii="宋体" w:hAnsi="宋体" w:cs="宋体" w:hint="eastAsia"/>
                <w:color w:val="000000"/>
                <w:kern w:val="0"/>
                <w:sz w:val="18"/>
                <w:szCs w:val="18"/>
              </w:rPr>
              <w:br/>
              <w:t>23.支持通过主机屏幕实现画面预监，可同时预监≥7路画面。</w:t>
            </w:r>
            <w:r>
              <w:rPr>
                <w:rFonts w:ascii="宋体" w:hAnsi="宋体" w:cs="宋体" w:hint="eastAsia"/>
                <w:color w:val="000000"/>
                <w:kern w:val="0"/>
                <w:sz w:val="18"/>
                <w:szCs w:val="18"/>
              </w:rPr>
              <w:br/>
              <w:t>24.支持 H.264(BP/MP/HP)视频编码与解码，支持H.265 编码/解码。</w:t>
            </w:r>
            <w:r>
              <w:rPr>
                <w:rFonts w:ascii="宋体" w:hAnsi="宋体" w:cs="宋体" w:hint="eastAsia"/>
                <w:color w:val="000000"/>
                <w:kern w:val="0"/>
                <w:sz w:val="18"/>
                <w:szCs w:val="18"/>
              </w:rPr>
              <w:br/>
              <w:t>25.支持≥32 路 1080p@30fps 编/解码。</w:t>
            </w:r>
            <w:r>
              <w:rPr>
                <w:rFonts w:ascii="宋体" w:hAnsi="宋体" w:cs="宋体" w:hint="eastAsia"/>
                <w:color w:val="000000"/>
                <w:kern w:val="0"/>
                <w:sz w:val="18"/>
                <w:szCs w:val="18"/>
              </w:rPr>
              <w:br/>
              <w:t>26.支持分辨率、码率、帧率设定，并通过设置预估视频录制大小。</w:t>
            </w:r>
            <w:r>
              <w:rPr>
                <w:rFonts w:ascii="宋体" w:hAnsi="宋体" w:cs="宋体" w:hint="eastAsia"/>
                <w:color w:val="000000"/>
                <w:kern w:val="0"/>
                <w:sz w:val="18"/>
                <w:szCs w:val="18"/>
              </w:rPr>
              <w:br/>
              <w:t>27.支持多通道同时录制，支持生成标准 MP4 格式视频文件，支持≥6路MP4文件同时录制。</w:t>
            </w:r>
          </w:p>
        </w:tc>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6075"/>
        </w:trPr>
        <w:tc>
          <w:tcPr>
            <w:tcW w:w="641"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28.支持通过主机一体化触控屏实现开始、暂停、停止录制、发布直播。</w:t>
            </w:r>
            <w:r>
              <w:rPr>
                <w:rFonts w:ascii="宋体" w:hAnsi="宋体" w:cs="宋体" w:hint="eastAsia"/>
                <w:color w:val="000000"/>
                <w:kern w:val="0"/>
                <w:sz w:val="18"/>
                <w:szCs w:val="18"/>
              </w:rPr>
              <w:br/>
              <w:t>30.支持网络监测功能，无需安装第三方软件，在触控屏幕上显示教室网络状态，包括：服务联通性、网络稳定性、上下行速度、网络追踪性、网卡信息。</w:t>
            </w:r>
            <w:r>
              <w:rPr>
                <w:rFonts w:ascii="宋体" w:hAnsi="宋体" w:cs="宋体" w:hint="eastAsia"/>
                <w:color w:val="000000"/>
                <w:kern w:val="0"/>
                <w:sz w:val="18"/>
                <w:szCs w:val="18"/>
              </w:rPr>
              <w:br/>
              <w:t>31.支持通过主机一体化触控屏实现开启/关闭直播，可选择开启录制时是否同步开启直播。</w:t>
            </w:r>
            <w:r>
              <w:rPr>
                <w:rFonts w:ascii="宋体" w:hAnsi="宋体" w:cs="宋体" w:hint="eastAsia"/>
                <w:color w:val="000000"/>
                <w:kern w:val="0"/>
                <w:sz w:val="18"/>
                <w:szCs w:val="18"/>
              </w:rPr>
              <w:br/>
              <w:t>32.主机支持 IPV4，IPV6。</w:t>
            </w:r>
            <w:r>
              <w:rPr>
                <w:rFonts w:ascii="宋体" w:hAnsi="宋体" w:cs="宋体" w:hint="eastAsia"/>
                <w:color w:val="000000"/>
                <w:kern w:val="0"/>
                <w:sz w:val="18"/>
                <w:szCs w:val="18"/>
              </w:rPr>
              <w:br/>
              <w:t>33.主机无需配置单独公网 IP 即可实现互动。</w:t>
            </w:r>
            <w:r>
              <w:rPr>
                <w:rFonts w:ascii="宋体" w:hAnsi="宋体" w:cs="宋体" w:hint="eastAsia"/>
                <w:color w:val="000000"/>
                <w:kern w:val="0"/>
                <w:sz w:val="18"/>
                <w:szCs w:val="18"/>
              </w:rPr>
              <w:br/>
              <w:t>34.支持智能组网，摄像机插入主机后能够自动实现机位绑定并出现画面。</w:t>
            </w:r>
            <w:r>
              <w:rPr>
                <w:rFonts w:ascii="宋体" w:hAnsi="宋体" w:cs="宋体" w:hint="eastAsia"/>
                <w:color w:val="000000"/>
                <w:kern w:val="0"/>
                <w:sz w:val="18"/>
                <w:szCs w:val="18"/>
              </w:rPr>
              <w:br/>
              <w:t>35.支持录制时长设定，录制时长到达后可自动停止录制，支持设定时长包括 40 分钟、1 小时、2 小时、6小时、12 小时，用户可根据需要提前结束录制；录制过程中，用户可通过互动录播电脑主机一体化触控屏查看已录制时长。</w:t>
            </w:r>
            <w:r>
              <w:rPr>
                <w:rFonts w:ascii="宋体" w:hAnsi="宋体" w:cs="宋体" w:hint="eastAsia"/>
                <w:color w:val="000000"/>
                <w:kern w:val="0"/>
                <w:sz w:val="18"/>
                <w:szCs w:val="18"/>
              </w:rPr>
              <w:br/>
              <w:t>36.支持单个文件、文件夹删除；多个文件、多个文件夹批量删除；支持清空视频功能，可一键清除主机视频。</w:t>
            </w:r>
            <w:r>
              <w:rPr>
                <w:rFonts w:ascii="宋体" w:hAnsi="宋体" w:cs="宋体" w:hint="eastAsia"/>
                <w:color w:val="000000"/>
                <w:kern w:val="0"/>
                <w:sz w:val="18"/>
                <w:szCs w:val="18"/>
              </w:rPr>
              <w:br/>
              <w:t>37.支持rtmp直播推流，推流路数≥3路，推流单路可达 1080p@60fps，推送的直播流可选择不同视频源，可选画面≥7个，推送的直播流可选择是否带有声音。</w:t>
            </w:r>
            <w:r>
              <w:rPr>
                <w:rFonts w:ascii="宋体" w:hAnsi="宋体" w:cs="宋体" w:hint="eastAsia"/>
                <w:color w:val="000000"/>
                <w:kern w:val="0"/>
                <w:sz w:val="18"/>
                <w:szCs w:val="18"/>
              </w:rPr>
              <w:br/>
              <w:t>38.录制视频文件支持自动归档，支持按照年月日时分秒自动归类，存储到对应的文件夹下，同时支持用户账号自动关联，用户使用账号登录主机后，录制文件会自动归档到该用户账号。</w:t>
            </w:r>
            <w:r>
              <w:rPr>
                <w:rFonts w:ascii="宋体" w:hAnsi="宋体" w:cs="宋体" w:hint="eastAsia"/>
                <w:color w:val="000000"/>
                <w:kern w:val="0"/>
                <w:sz w:val="18"/>
                <w:szCs w:val="18"/>
              </w:rPr>
              <w:br/>
              <w:t>39.主机内置扬声器，支持音频检测，通过主机内置扬声器可以播放测试音频，通过主机一体化屏幕进行视频预览时能够同步播放音频，且可控制播放音频音量大小。</w:t>
            </w:r>
            <w:r>
              <w:rPr>
                <w:rFonts w:ascii="宋体" w:hAnsi="宋体" w:cs="宋体" w:hint="eastAsia"/>
                <w:color w:val="000000"/>
                <w:kern w:val="0"/>
                <w:sz w:val="18"/>
                <w:szCs w:val="18"/>
              </w:rPr>
              <w:br/>
              <w:t>40.支持通过主机一体化触控屏幕，选择自动/手动导播模式。</w:t>
            </w:r>
            <w:r>
              <w:rPr>
                <w:rFonts w:ascii="宋体" w:hAnsi="宋体" w:cs="宋体" w:hint="eastAsia"/>
                <w:color w:val="000000"/>
                <w:kern w:val="0"/>
                <w:sz w:val="18"/>
                <w:szCs w:val="18"/>
              </w:rPr>
              <w:br/>
              <w:t>41.支持串口通信，可通过中控协议实现中控控制，控制开关机、开始/暂停/停止录制。</w:t>
            </w:r>
            <w:r>
              <w:rPr>
                <w:rFonts w:ascii="宋体" w:hAnsi="宋体" w:cs="宋体" w:hint="eastAsia"/>
                <w:color w:val="000000"/>
                <w:kern w:val="0"/>
                <w:sz w:val="18"/>
                <w:szCs w:val="18"/>
              </w:rPr>
              <w:br/>
              <w:t>42.支持通过互联网，查看当前的主机总数、日活个数、月活个数、当前在线数量，支持通过平台查看设备在线和离线状态，支持通过平台查看设备 ID 地址、IP 地址、激活时间信息。</w:t>
            </w:r>
            <w:r>
              <w:rPr>
                <w:rFonts w:ascii="宋体" w:hAnsi="宋体" w:cs="宋体" w:hint="eastAsia"/>
                <w:color w:val="000000"/>
                <w:kern w:val="0"/>
                <w:sz w:val="18"/>
                <w:szCs w:val="18"/>
              </w:rPr>
              <w:br/>
              <w:t>43.支持通过互联网，实现对设备的远程配置，支持关机、重启、参数配置操作。</w:t>
            </w:r>
            <w:r>
              <w:rPr>
                <w:rFonts w:ascii="宋体" w:hAnsi="宋体" w:cs="宋体" w:hint="eastAsia"/>
                <w:color w:val="000000"/>
                <w:kern w:val="0"/>
                <w:sz w:val="18"/>
                <w:szCs w:val="18"/>
              </w:rPr>
              <w:br/>
              <w:t>44.支持通过互联网，按照版本号进行查询。可查看该版本的主机数量和总体占比，支持通过 IOT 物联平台实现主机的远程升级，可查看不同版本的占比，可按照行政区域进行分区升级。</w:t>
            </w:r>
            <w:r>
              <w:rPr>
                <w:rFonts w:ascii="宋体" w:hAnsi="宋体" w:cs="宋体" w:hint="eastAsia"/>
                <w:color w:val="000000"/>
                <w:kern w:val="0"/>
                <w:sz w:val="18"/>
                <w:szCs w:val="18"/>
              </w:rPr>
              <w:br/>
              <w:t>45.主机采用15.6英寸触控电容屏，屏幕色域≥72% NTSC，表面硬度≥7H，屏幕分辨率≥1920*1080。</w:t>
            </w:r>
            <w:r>
              <w:rPr>
                <w:rFonts w:ascii="宋体" w:hAnsi="宋体" w:cs="宋体" w:hint="eastAsia"/>
                <w:color w:val="000000"/>
                <w:kern w:val="0"/>
                <w:sz w:val="18"/>
                <w:szCs w:val="18"/>
              </w:rPr>
              <w:br/>
              <w:t>46.屏幕需满足无蓝光危害，符合IEC 62471:2006要求， LB限制范围≤0.3。</w:t>
            </w:r>
            <w:r>
              <w:rPr>
                <w:rFonts w:ascii="宋体" w:hAnsi="宋体" w:cs="宋体" w:hint="eastAsia"/>
                <w:color w:val="000000"/>
                <w:kern w:val="0"/>
                <w:sz w:val="18"/>
                <w:szCs w:val="18"/>
              </w:rPr>
              <w:br/>
              <w:t>47.主机内置电池模组，电池容量≥16000mAH，可支持≥6小时续航</w:t>
            </w:r>
            <w:r>
              <w:rPr>
                <w:rFonts w:ascii="宋体" w:hAnsi="宋体" w:cs="宋体" w:hint="eastAsia"/>
                <w:color w:val="000000"/>
                <w:kern w:val="0"/>
                <w:sz w:val="18"/>
                <w:szCs w:val="18"/>
              </w:rPr>
              <w:br/>
              <w:t>48.支持4K超清视频远距离传输，在空旷环境下无遮挡可靠传输实时距离≥200m。</w:t>
            </w:r>
          </w:p>
        </w:tc>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375"/>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导播系统</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移动录播导播系统V4.0：1.自动导播默认画面支持自定义设定，支持选择自动导播画面，可设置自动导播画面的保护时间和保持时间。</w:t>
            </w:r>
            <w:r>
              <w:rPr>
                <w:rFonts w:ascii="宋体" w:hAnsi="宋体" w:cs="宋体" w:hint="eastAsia"/>
                <w:color w:val="000000"/>
                <w:kern w:val="0"/>
                <w:sz w:val="18"/>
                <w:szCs w:val="18"/>
              </w:rPr>
              <w:br/>
              <w:t>2.支持多种画面模式，支持单画面、2种画中画、左右等分、三画面、四画面6种画面合成模式。</w:t>
            </w:r>
            <w:r>
              <w:rPr>
                <w:rFonts w:ascii="宋体" w:hAnsi="宋体" w:cs="宋体" w:hint="eastAsia"/>
                <w:color w:val="000000"/>
                <w:kern w:val="0"/>
                <w:sz w:val="18"/>
                <w:szCs w:val="18"/>
              </w:rPr>
              <w:br/>
              <w:t>3.支持自动导播、半自动导播、手动导播，可通过主机的一体化触控屏选择导播模式。</w:t>
            </w:r>
            <w:r>
              <w:rPr>
                <w:rFonts w:ascii="宋体" w:hAnsi="宋体" w:cs="宋体" w:hint="eastAsia"/>
                <w:color w:val="000000"/>
                <w:kern w:val="0"/>
                <w:sz w:val="18"/>
                <w:szCs w:val="18"/>
              </w:rPr>
              <w:br/>
              <w:t>4.导播优先级可自定义设定，支持定时切换设置，可自由选择切换时间和切换画面，支持根据学生、老师行为状态实现画面智能切换。</w:t>
            </w:r>
            <w:r>
              <w:rPr>
                <w:rFonts w:ascii="宋体" w:hAnsi="宋体" w:cs="宋体" w:hint="eastAsia"/>
                <w:color w:val="000000"/>
                <w:kern w:val="0"/>
                <w:sz w:val="18"/>
                <w:szCs w:val="18"/>
              </w:rPr>
              <w:br/>
              <w:t>5.支持本地导播、远程导播，本地导播可通过互动录播电脑主机一体化触控屏实现本地导播控制；也可通过触控回传实现画面导播，无需外接键鼠设备，通过交互智能平板实现对主机的导播控制，远程导播可通过网络实现远程导播控制。</w:t>
            </w:r>
            <w:r>
              <w:rPr>
                <w:rFonts w:ascii="宋体" w:hAnsi="宋体" w:cs="宋体" w:hint="eastAsia"/>
                <w:color w:val="000000"/>
                <w:kern w:val="0"/>
                <w:sz w:val="18"/>
                <w:szCs w:val="18"/>
              </w:rPr>
              <w:br/>
              <w:t>6.支持课件画面自动检测，可设置检测灵敏度；支持课件画面检测区域设定，可屏蔽电脑弹窗区域。</w:t>
            </w:r>
            <w:r>
              <w:rPr>
                <w:rFonts w:ascii="宋体" w:hAnsi="宋体" w:cs="宋体" w:hint="eastAsia"/>
                <w:color w:val="000000"/>
                <w:kern w:val="0"/>
                <w:sz w:val="18"/>
                <w:szCs w:val="18"/>
              </w:rPr>
              <w:br/>
              <w:t>7.支持导入与导出主机的配置文件，进行升级和调试。</w:t>
            </w:r>
            <w:r>
              <w:rPr>
                <w:rFonts w:ascii="宋体" w:hAnsi="宋体" w:cs="宋体" w:hint="eastAsia"/>
                <w:color w:val="000000"/>
                <w:kern w:val="0"/>
                <w:sz w:val="18"/>
                <w:szCs w:val="18"/>
              </w:rPr>
              <w:br/>
              <w:t>8.支持云台摄像机控制，支持 PTZ（对云台全方位移动及镜头变倍、变焦控制），≥8个预置位设置及调用；同时支持通过鼠标点击画面进行云台摄像机跟踪，可通过鼠标滑轮实现镜头画面放大缩小。</w:t>
            </w:r>
            <w:r>
              <w:rPr>
                <w:rFonts w:ascii="宋体" w:hAnsi="宋体" w:cs="宋体" w:hint="eastAsia"/>
                <w:color w:val="000000"/>
                <w:kern w:val="0"/>
                <w:sz w:val="18"/>
                <w:szCs w:val="18"/>
              </w:rPr>
              <w:br/>
              <w:t>9.在导播界面的预览窗口可实时观看≥5路画面，点击可进行画面切换。预监画面可实时推流给资源平台，实现平台直播。</w:t>
            </w:r>
            <w:r>
              <w:rPr>
                <w:rFonts w:ascii="宋体" w:hAnsi="宋体" w:cs="宋体" w:hint="eastAsia"/>
                <w:color w:val="000000"/>
                <w:kern w:val="0"/>
                <w:sz w:val="18"/>
                <w:szCs w:val="18"/>
              </w:rPr>
              <w:br/>
              <w:t>10.支持选择画面进行录制，可录制导播画面，同时可在5路画面中选择一路或多路画面进行录制存储。</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825"/>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3</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互动系统</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移动录播互动系统V4.0：1.同时支持自动连线和手动连线；自动连线模式下，听课端会自动接通来自授课端的互动请求，可选择设置关闭；手动连线模式下，当授课端发出呼叫请求后，听课端的主机一体化触控屏上会出现呼叫提醒，用户可选择接听或者挂断。</w:t>
            </w:r>
            <w:r>
              <w:rPr>
                <w:rFonts w:ascii="宋体" w:hAnsi="宋体" w:cs="宋体" w:hint="eastAsia"/>
                <w:color w:val="000000"/>
                <w:kern w:val="0"/>
                <w:sz w:val="18"/>
                <w:szCs w:val="18"/>
              </w:rPr>
              <w:br/>
              <w:t>2.支持标准SIP音视频互动协议，支持1080P@60fps视频互动。</w:t>
            </w:r>
            <w:r>
              <w:rPr>
                <w:rFonts w:ascii="宋体" w:hAnsi="宋体" w:cs="宋体" w:hint="eastAsia"/>
                <w:color w:val="000000"/>
                <w:kern w:val="0"/>
                <w:sz w:val="18"/>
                <w:szCs w:val="18"/>
              </w:rPr>
              <w:br/>
              <w:t>3.支持互动清晰度设置，支持1080p@60fps视频互动。</w:t>
            </w:r>
            <w:r>
              <w:rPr>
                <w:rFonts w:ascii="宋体" w:hAnsi="宋体" w:cs="宋体" w:hint="eastAsia"/>
                <w:color w:val="000000"/>
                <w:kern w:val="0"/>
                <w:sz w:val="18"/>
                <w:szCs w:val="18"/>
              </w:rPr>
              <w:br/>
              <w:t>4.支持互动清晰度设置，可设置1080p@60fps的互动清晰度。分辨率可选择1080p、720p、VGA、QVGA，帧率可选择60fps、30fps、25fps。互动画质可选择≥4个等级。</w:t>
            </w:r>
            <w:r>
              <w:rPr>
                <w:rFonts w:ascii="宋体" w:hAnsi="宋体" w:cs="宋体" w:hint="eastAsia"/>
                <w:color w:val="000000"/>
                <w:kern w:val="0"/>
                <w:sz w:val="18"/>
                <w:szCs w:val="18"/>
              </w:rPr>
              <w:br/>
              <w:t>5.支持双流自动发送，设置自动发送后，建立呼叫，授课端自动发送双流。</w:t>
            </w:r>
            <w:r>
              <w:rPr>
                <w:rFonts w:ascii="宋体" w:hAnsi="宋体" w:cs="宋体" w:hint="eastAsia"/>
                <w:color w:val="000000"/>
                <w:kern w:val="0"/>
                <w:sz w:val="18"/>
                <w:szCs w:val="18"/>
              </w:rPr>
              <w:br/>
              <w:t>6.支持课程预约功能，主机的一体化触控屏能接收平台下发的互动课表，并显示于主机的一体化触控屏上，用户点击课表即可立即加入课堂，进行实时互动。</w:t>
            </w:r>
            <w:r>
              <w:rPr>
                <w:rFonts w:ascii="宋体" w:hAnsi="宋体" w:cs="宋体" w:hint="eastAsia"/>
                <w:color w:val="000000"/>
                <w:kern w:val="0"/>
                <w:sz w:val="18"/>
                <w:szCs w:val="18"/>
              </w:rPr>
              <w:br/>
              <w:t>7.支持微信扫码登录，无需单独输入账号，使用微信扫描主机一体化触控屏上显示的二维码即可登录互动系统，登陆后显示用户头像和用户名。</w:t>
            </w:r>
            <w:r>
              <w:rPr>
                <w:rFonts w:ascii="宋体" w:hAnsi="宋体" w:cs="宋体" w:hint="eastAsia"/>
                <w:color w:val="000000"/>
                <w:kern w:val="0"/>
                <w:sz w:val="18"/>
                <w:szCs w:val="18"/>
              </w:rPr>
              <w:br/>
              <w:t>8.支持手动切换发给远端的画面。支持开启和关闭桌面共享功能。支持通过互动录播电脑主机一体化触控屏实现音量大小调整、静音。支持互动过程中一键全屏，全屏放大主画面，隐藏所有图标。</w:t>
            </w:r>
            <w:r>
              <w:rPr>
                <w:rFonts w:ascii="宋体" w:hAnsi="宋体" w:cs="宋体" w:hint="eastAsia"/>
                <w:color w:val="000000"/>
                <w:kern w:val="0"/>
                <w:sz w:val="18"/>
                <w:szCs w:val="18"/>
              </w:rPr>
              <w:br/>
              <w:t>9.互动过程中支持随时邀请新的听课端加入，支持拨号呼叫，用户可通过主机的一体化触控屏的拨号键盘实现拨号呼叫；支持互动通讯录功能，通讯录可显示最近呼叫的账号信息，可通过通讯录实现一键呼叫。</w:t>
            </w:r>
            <w:r>
              <w:rPr>
                <w:rFonts w:ascii="宋体" w:hAnsi="宋体" w:cs="宋体" w:hint="eastAsia"/>
                <w:color w:val="000000"/>
                <w:kern w:val="0"/>
                <w:sz w:val="18"/>
                <w:szCs w:val="18"/>
              </w:rPr>
              <w:br/>
              <w:t>10.支持一键结束互动，用户通过互动录播电脑主机一体化触控屏一键结束互动。</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56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视频处理系统</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移动录播视频处理系统V4.0：1.支持合成4K PGM画面包含导播画面、教师全景画面、教师特写画面、学生全景画面、学生特写画面、板书画面。。</w:t>
            </w:r>
            <w:r>
              <w:rPr>
                <w:rFonts w:ascii="宋体" w:hAnsi="宋体" w:cs="宋体" w:hint="eastAsia"/>
                <w:color w:val="000000"/>
                <w:kern w:val="0"/>
                <w:sz w:val="18"/>
                <w:szCs w:val="18"/>
              </w:rPr>
              <w:br/>
              <w:t>2.支持多种类型视频信号接入，可接入网络视频信号、高速数字信号HDMI。</w:t>
            </w:r>
            <w:r>
              <w:rPr>
                <w:rFonts w:ascii="宋体" w:hAnsi="宋体" w:cs="宋体" w:hint="eastAsia"/>
                <w:color w:val="000000"/>
                <w:kern w:val="0"/>
                <w:sz w:val="18"/>
                <w:szCs w:val="18"/>
              </w:rPr>
              <w:br/>
              <w:t>3.支持通过rtsp协议接入第三方摄像机视频流。</w:t>
            </w:r>
            <w:r>
              <w:rPr>
                <w:rFonts w:ascii="宋体" w:hAnsi="宋体" w:cs="宋体" w:hint="eastAsia"/>
                <w:color w:val="000000"/>
                <w:kern w:val="0"/>
                <w:sz w:val="18"/>
                <w:szCs w:val="18"/>
              </w:rPr>
              <w:br/>
              <w:t>4.支持不少于3种编码复杂度，支持Baseline Profile、Main profile、High profile</w:t>
            </w:r>
            <w:r>
              <w:rPr>
                <w:rFonts w:ascii="宋体" w:hAnsi="宋体" w:cs="宋体" w:hint="eastAsia"/>
                <w:color w:val="000000"/>
                <w:kern w:val="0"/>
                <w:sz w:val="18"/>
                <w:szCs w:val="18"/>
              </w:rPr>
              <w:br/>
              <w:t>5.支持不少于两种码率控制方式，支持CBR（Constant Bit Rate）、VBR（Variable Bit Rate）。</w:t>
            </w:r>
            <w:r>
              <w:rPr>
                <w:rFonts w:ascii="宋体" w:hAnsi="宋体" w:cs="宋体" w:hint="eastAsia"/>
                <w:color w:val="000000"/>
                <w:kern w:val="0"/>
                <w:sz w:val="18"/>
                <w:szCs w:val="18"/>
              </w:rPr>
              <w:br/>
              <w:t>6.主机支持通过网络对接入摄像机的设备信息检索。</w:t>
            </w:r>
            <w:r>
              <w:rPr>
                <w:rFonts w:ascii="宋体" w:hAnsi="宋体" w:cs="宋体" w:hint="eastAsia"/>
                <w:color w:val="000000"/>
                <w:kern w:val="0"/>
                <w:sz w:val="18"/>
                <w:szCs w:val="18"/>
              </w:rPr>
              <w:br/>
              <w:t>7.支持接入POE摄像机。</w:t>
            </w:r>
            <w:r>
              <w:rPr>
                <w:rFonts w:ascii="宋体" w:hAnsi="宋体" w:cs="宋体" w:hint="eastAsia"/>
                <w:color w:val="000000"/>
                <w:kern w:val="0"/>
                <w:sz w:val="18"/>
                <w:szCs w:val="18"/>
              </w:rPr>
              <w:br/>
              <w:t>8.HDMI采集通道支持画面缩放，可完成3840×2160p图像采集。</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744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无线云台摄像机</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1.支持≥1路RJ45网络接口，10M/100M/自适应以太网。</w:t>
            </w:r>
            <w:r>
              <w:rPr>
                <w:rFonts w:ascii="宋体" w:hAnsi="宋体" w:cs="宋体" w:hint="eastAsia"/>
                <w:color w:val="000000"/>
                <w:kern w:val="0"/>
                <w:sz w:val="18"/>
                <w:szCs w:val="18"/>
              </w:rPr>
              <w:br/>
              <w:t>2.支持≥1路HDMI OUT接口。</w:t>
            </w:r>
            <w:r>
              <w:rPr>
                <w:rFonts w:ascii="宋体" w:hAnsi="宋体" w:cs="宋体" w:hint="eastAsia"/>
                <w:color w:val="000000"/>
                <w:kern w:val="0"/>
                <w:sz w:val="18"/>
                <w:szCs w:val="18"/>
              </w:rPr>
              <w:br/>
              <w:t>3.支持≥1路3.5mm Line in接口。</w:t>
            </w:r>
            <w:r>
              <w:rPr>
                <w:rFonts w:ascii="宋体" w:hAnsi="宋体" w:cs="宋体" w:hint="eastAsia"/>
                <w:color w:val="000000"/>
                <w:kern w:val="0"/>
                <w:sz w:val="18"/>
                <w:szCs w:val="18"/>
              </w:rPr>
              <w:br/>
              <w:t>4.支持≥1路DC 12V电源输入接口。</w:t>
            </w:r>
            <w:r>
              <w:rPr>
                <w:rFonts w:ascii="宋体" w:hAnsi="宋体" w:cs="宋体" w:hint="eastAsia"/>
                <w:color w:val="000000"/>
                <w:kern w:val="0"/>
                <w:sz w:val="18"/>
                <w:szCs w:val="18"/>
              </w:rPr>
              <w:br/>
              <w:t>5.支持≥1路USB Type-C接口。</w:t>
            </w:r>
            <w:r>
              <w:rPr>
                <w:rFonts w:ascii="宋体" w:hAnsi="宋体" w:cs="宋体" w:hint="eastAsia"/>
                <w:color w:val="000000"/>
                <w:kern w:val="0"/>
                <w:sz w:val="18"/>
                <w:szCs w:val="18"/>
              </w:rPr>
              <w:br/>
              <w:t>6.支持硬件复位功能，可通过Reset复位键实现整机复位。</w:t>
            </w:r>
            <w:r>
              <w:rPr>
                <w:rFonts w:ascii="宋体" w:hAnsi="宋体" w:cs="宋体" w:hint="eastAsia"/>
                <w:color w:val="000000"/>
                <w:kern w:val="0"/>
                <w:sz w:val="18"/>
                <w:szCs w:val="18"/>
              </w:rPr>
              <w:br/>
              <w:t>7.传感器尺寸≥CMOS 1/1.8英寸。</w:t>
            </w:r>
            <w:r>
              <w:rPr>
                <w:rFonts w:ascii="宋体" w:hAnsi="宋体" w:cs="宋体" w:hint="eastAsia"/>
                <w:color w:val="000000"/>
                <w:kern w:val="0"/>
                <w:sz w:val="18"/>
                <w:szCs w:val="18"/>
              </w:rPr>
              <w:br/>
              <w:t>8.传感器有效像素≥800万。</w:t>
            </w:r>
            <w:r>
              <w:rPr>
                <w:rFonts w:ascii="宋体" w:hAnsi="宋体" w:cs="宋体" w:hint="eastAsia"/>
                <w:color w:val="000000"/>
                <w:kern w:val="0"/>
                <w:sz w:val="18"/>
                <w:szCs w:val="18"/>
              </w:rPr>
              <w:br/>
              <w:t>9.支持最大水平视场角≥60°，最大垂直视场角≥35°。</w:t>
            </w:r>
            <w:r>
              <w:rPr>
                <w:rFonts w:ascii="宋体" w:hAnsi="宋体" w:cs="宋体" w:hint="eastAsia"/>
                <w:color w:val="000000"/>
                <w:kern w:val="0"/>
                <w:sz w:val="18"/>
                <w:szCs w:val="18"/>
              </w:rPr>
              <w:br/>
              <w:t>10.镜头光圈：F1.58 ~ F3.95</w:t>
            </w:r>
            <w:r>
              <w:rPr>
                <w:rFonts w:ascii="宋体" w:hAnsi="宋体" w:cs="宋体" w:hint="eastAsia"/>
                <w:color w:val="000000"/>
                <w:kern w:val="0"/>
                <w:sz w:val="18"/>
                <w:szCs w:val="18"/>
              </w:rPr>
              <w:br/>
              <w:t>11.快门速度：1/30s ~ 1/10000s</w:t>
            </w:r>
            <w:r>
              <w:rPr>
                <w:rFonts w:ascii="宋体" w:hAnsi="宋体" w:cs="宋体" w:hint="eastAsia"/>
                <w:color w:val="000000"/>
                <w:kern w:val="0"/>
                <w:sz w:val="18"/>
                <w:szCs w:val="18"/>
              </w:rPr>
              <w:br/>
              <w:t>12.亮度灵敏度≤0.1Lux @ (F1.8, AGC ON)</w:t>
            </w:r>
            <w:r>
              <w:rPr>
                <w:rFonts w:ascii="宋体" w:hAnsi="宋体" w:cs="宋体" w:hint="eastAsia"/>
                <w:color w:val="000000"/>
                <w:kern w:val="0"/>
                <w:sz w:val="18"/>
                <w:szCs w:val="18"/>
              </w:rPr>
              <w:br/>
              <w:t>13.支持不少于40倍变焦。</w:t>
            </w:r>
            <w:r>
              <w:rPr>
                <w:rFonts w:ascii="宋体" w:hAnsi="宋体" w:cs="宋体" w:hint="eastAsia"/>
                <w:color w:val="000000"/>
                <w:kern w:val="0"/>
                <w:sz w:val="18"/>
                <w:szCs w:val="18"/>
              </w:rPr>
              <w:br/>
              <w:t>14.镜头畸变率≤1.5%。</w:t>
            </w:r>
            <w:r>
              <w:rPr>
                <w:rFonts w:ascii="宋体" w:hAnsi="宋体" w:cs="宋体" w:hint="eastAsia"/>
                <w:color w:val="000000"/>
                <w:kern w:val="0"/>
                <w:sz w:val="18"/>
                <w:szCs w:val="18"/>
              </w:rPr>
              <w:br/>
              <w:t>15.支持自动对焦/手动对焦。</w:t>
            </w:r>
            <w:r>
              <w:rPr>
                <w:rFonts w:ascii="宋体" w:hAnsi="宋体" w:cs="宋体" w:hint="eastAsia"/>
                <w:color w:val="000000"/>
                <w:kern w:val="0"/>
                <w:sz w:val="18"/>
                <w:szCs w:val="18"/>
              </w:rPr>
              <w:br/>
              <w:t>16.支持水平翻转、垂直翻转，水平转动范围：±170°，垂直转动范围：-27°~87°。</w:t>
            </w:r>
            <w:r>
              <w:rPr>
                <w:rFonts w:ascii="宋体" w:hAnsi="宋体" w:cs="宋体" w:hint="eastAsia"/>
                <w:color w:val="000000"/>
                <w:kern w:val="0"/>
                <w:sz w:val="18"/>
                <w:szCs w:val="18"/>
              </w:rPr>
              <w:br/>
              <w:t>17.支持可变速度转动：水平转速24档可调，最大转动速度≥70°/s；垂直转速20档可调，最大转动速度≥70°/s。</w:t>
            </w:r>
            <w:r>
              <w:rPr>
                <w:rFonts w:ascii="宋体" w:hAnsi="宋体" w:cs="宋体" w:hint="eastAsia"/>
                <w:color w:val="000000"/>
                <w:kern w:val="0"/>
                <w:sz w:val="18"/>
                <w:szCs w:val="18"/>
              </w:rPr>
              <w:br/>
              <w:t>18.预置位回归精度≤0.1°。</w:t>
            </w:r>
            <w:r>
              <w:rPr>
                <w:rFonts w:ascii="宋体" w:hAnsi="宋体" w:cs="宋体" w:hint="eastAsia"/>
                <w:color w:val="000000"/>
                <w:kern w:val="0"/>
                <w:sz w:val="18"/>
                <w:szCs w:val="18"/>
              </w:rPr>
              <w:br/>
              <w:t>19.支持标准USB音视频信号输出，可以同时支持UVC和UAC协议，通过主机Type-C接口可以实现图像和声音同步输出，最大支持1920×1080@30fps输出，兼容主流视频会议软件。</w:t>
            </w:r>
            <w:r>
              <w:rPr>
                <w:rFonts w:ascii="宋体" w:hAnsi="宋体" w:cs="宋体" w:hint="eastAsia"/>
                <w:color w:val="000000"/>
                <w:kern w:val="0"/>
                <w:sz w:val="18"/>
                <w:szCs w:val="18"/>
              </w:rPr>
              <w:br/>
              <w:t>20.支持AAC音频编码方式。</w:t>
            </w:r>
            <w:r>
              <w:rPr>
                <w:rFonts w:ascii="宋体" w:hAnsi="宋体" w:cs="宋体" w:hint="eastAsia"/>
                <w:color w:val="000000"/>
                <w:kern w:val="0"/>
                <w:sz w:val="18"/>
                <w:szCs w:val="18"/>
              </w:rPr>
              <w:br/>
              <w:t>21.音频采样率32kHz。</w:t>
            </w:r>
            <w:r>
              <w:rPr>
                <w:rFonts w:ascii="宋体" w:hAnsi="宋体" w:cs="宋体" w:hint="eastAsia"/>
                <w:color w:val="000000"/>
                <w:kern w:val="0"/>
                <w:sz w:val="18"/>
                <w:szCs w:val="18"/>
              </w:rPr>
              <w:br/>
              <w:t>22.音频采样精度16bit。</w:t>
            </w:r>
            <w:r>
              <w:rPr>
                <w:rFonts w:ascii="宋体" w:hAnsi="宋体" w:cs="宋体" w:hint="eastAsia"/>
                <w:color w:val="000000"/>
                <w:kern w:val="0"/>
                <w:sz w:val="18"/>
                <w:szCs w:val="18"/>
              </w:rPr>
              <w:br/>
              <w:t>23.支持摄像机开机后，与已配对过的录播主机实现自动连接。</w:t>
            </w:r>
            <w:r>
              <w:rPr>
                <w:rFonts w:ascii="宋体" w:hAnsi="宋体" w:cs="宋体" w:hint="eastAsia"/>
                <w:color w:val="000000"/>
                <w:kern w:val="0"/>
                <w:sz w:val="18"/>
                <w:szCs w:val="18"/>
              </w:rPr>
              <w:br/>
              <w:t>24.支持通过无线网络实现电量信息、无线信号强度、摄像机参数、版本信息的显示，并进行设备升级。</w:t>
            </w:r>
            <w:r>
              <w:rPr>
                <w:rFonts w:ascii="宋体" w:hAnsi="宋体" w:cs="宋体" w:hint="eastAsia"/>
                <w:color w:val="000000"/>
                <w:kern w:val="0"/>
                <w:sz w:val="18"/>
                <w:szCs w:val="18"/>
              </w:rPr>
              <w:br/>
              <w:t>25.支持DC 12V供电，且可同时给设备充电，充电过程中不影响使用。</w:t>
            </w:r>
            <w:r>
              <w:rPr>
                <w:rFonts w:ascii="宋体" w:hAnsi="宋体" w:cs="宋体" w:hint="eastAsia"/>
                <w:color w:val="000000"/>
                <w:kern w:val="0"/>
                <w:sz w:val="18"/>
                <w:szCs w:val="18"/>
              </w:rPr>
              <w:br/>
              <w:t>26.支持连接录播设备时，10min自动关机。</w:t>
            </w:r>
            <w:r>
              <w:rPr>
                <w:rFonts w:ascii="宋体" w:hAnsi="宋体" w:cs="宋体" w:hint="eastAsia"/>
                <w:color w:val="000000"/>
                <w:kern w:val="0"/>
                <w:sz w:val="18"/>
                <w:szCs w:val="18"/>
              </w:rPr>
              <w:br/>
              <w:t>27.不外接电源或移动电源时，电池续航时间≥8h。</w:t>
            </w:r>
            <w:r>
              <w:rPr>
                <w:rFonts w:ascii="宋体" w:hAnsi="宋体" w:cs="宋体" w:hint="eastAsia"/>
                <w:color w:val="000000"/>
                <w:kern w:val="0"/>
                <w:sz w:val="18"/>
                <w:szCs w:val="18"/>
              </w:rPr>
              <w:br/>
              <w:t>28.机身配备1英寸显示屏，支持显示信号强度、连接状态、电量信息、IP地址、音频工作状态。</w:t>
            </w:r>
            <w:r>
              <w:rPr>
                <w:rFonts w:ascii="宋体" w:hAnsi="宋体" w:cs="宋体" w:hint="eastAsia"/>
                <w:color w:val="000000"/>
                <w:kern w:val="0"/>
                <w:sz w:val="18"/>
                <w:szCs w:val="18"/>
              </w:rPr>
              <w:br/>
              <w:t>29.空旷环境下无遮挡可靠传输实时4K超清视频距离≥100m。</w:t>
            </w:r>
            <w:r>
              <w:rPr>
                <w:rFonts w:ascii="宋体" w:hAnsi="宋体" w:cs="宋体" w:hint="eastAsia"/>
                <w:color w:val="000000"/>
                <w:kern w:val="0"/>
                <w:sz w:val="18"/>
                <w:szCs w:val="18"/>
              </w:rPr>
              <w:br/>
              <w:t>30.空旷环境下无遮挡可靠传输实时1080高清视频距离≥250m。</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33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云台摄像机图像处理系统</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1.无线云台图像处理系统V4.0：1.支持畸变矫正功能。</w:t>
            </w:r>
            <w:r>
              <w:rPr>
                <w:rFonts w:ascii="宋体" w:hAnsi="宋体" w:cs="宋体" w:hint="eastAsia"/>
                <w:color w:val="000000"/>
                <w:kern w:val="0"/>
                <w:sz w:val="18"/>
                <w:szCs w:val="18"/>
              </w:rPr>
              <w:br/>
              <w:t>2.支持H.264、H.265、MJPG编码协议。</w:t>
            </w:r>
            <w:r>
              <w:rPr>
                <w:rFonts w:ascii="宋体" w:hAnsi="宋体" w:cs="宋体" w:hint="eastAsia"/>
                <w:color w:val="000000"/>
                <w:kern w:val="0"/>
                <w:sz w:val="18"/>
                <w:szCs w:val="18"/>
              </w:rPr>
              <w:br/>
              <w:t>3.网络视频编码输出格式：3840*2160@30fps、3840*2160@25fps、1920*1080@60fps、1920*1080@30fps、1920*1080@25fps、1280*720@60fps、1280*720@30fps、1280*720@25fps、1024*576@60fps、1024*576@30fps、1024*576@25fps、960*540@60fps、960*540@30fps、960*540@25fps、640*480@60fps、640*480@30fps、640*480@25fps。</w:t>
            </w:r>
            <w:r>
              <w:rPr>
                <w:rFonts w:ascii="宋体" w:hAnsi="宋体" w:cs="宋体" w:hint="eastAsia"/>
                <w:color w:val="000000"/>
                <w:kern w:val="0"/>
                <w:sz w:val="18"/>
                <w:szCs w:val="18"/>
              </w:rPr>
              <w:br/>
              <w:t>4.HDMI视频编码输出格式：3840*2160@30fps、3840*2160@25fps、1920*1080@30fps、1920*1080@25fps。</w:t>
            </w:r>
            <w:r>
              <w:rPr>
                <w:rFonts w:ascii="宋体" w:hAnsi="宋体" w:cs="宋体" w:hint="eastAsia"/>
                <w:color w:val="000000"/>
                <w:kern w:val="0"/>
                <w:sz w:val="18"/>
                <w:szCs w:val="18"/>
              </w:rPr>
              <w:br/>
              <w:t>5.支持≥3中编码等级，包含Baseline profile、Main profile和High profile。</w:t>
            </w:r>
            <w:r>
              <w:rPr>
                <w:rFonts w:ascii="宋体" w:hAnsi="宋体" w:cs="宋体" w:hint="eastAsia"/>
                <w:color w:val="000000"/>
                <w:kern w:val="0"/>
                <w:sz w:val="18"/>
                <w:szCs w:val="18"/>
              </w:rPr>
              <w:br/>
              <w:t>6.支持≥12路RTSP同时拉流，拉流码率≥1080P@30fps。</w:t>
            </w:r>
            <w:r>
              <w:rPr>
                <w:rFonts w:ascii="宋体" w:hAnsi="宋体" w:cs="宋体" w:hint="eastAsia"/>
                <w:color w:val="000000"/>
                <w:kern w:val="0"/>
                <w:sz w:val="18"/>
                <w:szCs w:val="18"/>
              </w:rPr>
              <w:br/>
              <w:t>7.支持基于不同使用场景的摄像机模式选择，包括室内模式、室外模式和专业模式。</w:t>
            </w:r>
            <w:r>
              <w:rPr>
                <w:rFonts w:ascii="宋体" w:hAnsi="宋体" w:cs="宋体" w:hint="eastAsia"/>
                <w:color w:val="000000"/>
                <w:kern w:val="0"/>
                <w:sz w:val="18"/>
                <w:szCs w:val="18"/>
              </w:rPr>
              <w:br/>
              <w:t>8.支持音频混音，支持Mic in和Line in同时输入音频。</w:t>
            </w:r>
            <w:r>
              <w:rPr>
                <w:rFonts w:ascii="宋体" w:hAnsi="宋体" w:cs="宋体" w:hint="eastAsia"/>
                <w:color w:val="000000"/>
                <w:kern w:val="0"/>
                <w:sz w:val="18"/>
                <w:szCs w:val="18"/>
              </w:rPr>
              <w:br/>
              <w:t>9.支持人员检测，当开启跟踪时，即可实现对人员的跟踪拍摄，无需借助其他定位摄像机。</w:t>
            </w:r>
            <w:r>
              <w:rPr>
                <w:rFonts w:ascii="宋体" w:hAnsi="宋体" w:cs="宋体" w:hint="eastAsia"/>
                <w:color w:val="000000"/>
                <w:kern w:val="0"/>
                <w:sz w:val="18"/>
                <w:szCs w:val="18"/>
              </w:rPr>
              <w:br/>
              <w:t>10.支持通过录播主机手动划定跟踪目标，摄像机可对目标进行单人跟踪。</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4725"/>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7</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无线麦克风</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1.麦克风支持≥1个3.5mm音频接口，可输入头戴麦音频信号，输出幅值≥2V（RMS）。整机3.5mm音频接口≥2个。</w:t>
            </w:r>
            <w:r>
              <w:rPr>
                <w:rFonts w:ascii="宋体" w:hAnsi="宋体" w:cs="宋体" w:hint="eastAsia"/>
                <w:color w:val="000000"/>
                <w:kern w:val="0"/>
                <w:sz w:val="18"/>
                <w:szCs w:val="18"/>
              </w:rPr>
              <w:br/>
              <w:t>2.麦克风整机≥1个USB Type-C接口。</w:t>
            </w:r>
            <w:r>
              <w:rPr>
                <w:rFonts w:ascii="宋体" w:hAnsi="宋体" w:cs="宋体" w:hint="eastAsia"/>
                <w:color w:val="000000"/>
                <w:kern w:val="0"/>
                <w:sz w:val="18"/>
                <w:szCs w:val="18"/>
              </w:rPr>
              <w:br/>
              <w:t>3.麦克风支持≥1个三合一按键，可控制麦克风的开关机、静音和配对。</w:t>
            </w:r>
            <w:r>
              <w:rPr>
                <w:rFonts w:ascii="宋体" w:hAnsi="宋体" w:cs="宋体" w:hint="eastAsia"/>
                <w:color w:val="000000"/>
                <w:kern w:val="0"/>
                <w:sz w:val="18"/>
                <w:szCs w:val="18"/>
              </w:rPr>
              <w:br/>
              <w:t>4.麦克风支持≥2个音量控制按钮，可通过音量“+”“—”按钮控制麦克风输出音量。</w:t>
            </w:r>
            <w:r>
              <w:rPr>
                <w:rFonts w:ascii="宋体" w:hAnsi="宋体" w:cs="宋体" w:hint="eastAsia"/>
                <w:color w:val="000000"/>
                <w:kern w:val="0"/>
                <w:sz w:val="18"/>
                <w:szCs w:val="18"/>
              </w:rPr>
              <w:br/>
              <w:t>5.麦克风标配充电仓，方便快速充电及收纳。</w:t>
            </w:r>
            <w:r>
              <w:rPr>
                <w:rFonts w:ascii="宋体" w:hAnsi="宋体" w:cs="宋体" w:hint="eastAsia"/>
                <w:color w:val="000000"/>
                <w:kern w:val="0"/>
                <w:sz w:val="18"/>
                <w:szCs w:val="18"/>
              </w:rPr>
              <w:br/>
              <w:t>6.麦克风充电仓支持电量指示，通过灯珠亮灭数量充电仓剩余电量及充电状态。</w:t>
            </w:r>
            <w:r>
              <w:rPr>
                <w:rFonts w:ascii="宋体" w:hAnsi="宋体" w:cs="宋体" w:hint="eastAsia"/>
                <w:color w:val="000000"/>
                <w:kern w:val="0"/>
                <w:sz w:val="18"/>
                <w:szCs w:val="18"/>
              </w:rPr>
              <w:br/>
              <w:t>7.整机标配两个无线麦克风，且两个麦克风支持同时工作。</w:t>
            </w:r>
            <w:r>
              <w:rPr>
                <w:rFonts w:ascii="宋体" w:hAnsi="宋体" w:cs="宋体" w:hint="eastAsia"/>
                <w:color w:val="000000"/>
                <w:kern w:val="0"/>
                <w:sz w:val="18"/>
                <w:szCs w:val="18"/>
              </w:rPr>
              <w:br/>
              <w:t>8.麦克风支持≥2种配对方式，可通过麦克风从充电仓拿出自动开始配对、短按按键开始配对，配对完成时间≤5s。</w:t>
            </w:r>
            <w:r>
              <w:rPr>
                <w:rFonts w:ascii="宋体" w:hAnsi="宋体" w:cs="宋体" w:hint="eastAsia"/>
                <w:color w:val="000000"/>
                <w:kern w:val="0"/>
                <w:sz w:val="18"/>
                <w:szCs w:val="18"/>
              </w:rPr>
              <w:br/>
              <w:t>9.麦克风支持一键开启静音模式。</w:t>
            </w:r>
            <w:r>
              <w:rPr>
                <w:rFonts w:ascii="宋体" w:hAnsi="宋体" w:cs="宋体" w:hint="eastAsia"/>
                <w:color w:val="000000"/>
                <w:kern w:val="0"/>
                <w:sz w:val="18"/>
                <w:szCs w:val="18"/>
              </w:rPr>
              <w:br/>
              <w:t>10.麦克风支持通过音量调节按钮调节输出音量；音量调节过程中通过麦克风一体化屏幕动态提示当前音量等级。</w:t>
            </w:r>
            <w:r>
              <w:rPr>
                <w:rFonts w:ascii="宋体" w:hAnsi="宋体" w:cs="宋体" w:hint="eastAsia"/>
                <w:color w:val="000000"/>
                <w:kern w:val="0"/>
                <w:sz w:val="18"/>
                <w:szCs w:val="18"/>
              </w:rPr>
              <w:br/>
              <w:t>11.麦克风支持自动重连，当离接收端距离过远时断开连接后，重新返回接收端距离以内能自动重连。</w:t>
            </w:r>
            <w:r>
              <w:rPr>
                <w:rFonts w:ascii="宋体" w:hAnsi="宋体" w:cs="宋体" w:hint="eastAsia"/>
                <w:color w:val="000000"/>
                <w:kern w:val="0"/>
                <w:sz w:val="18"/>
                <w:szCs w:val="18"/>
              </w:rPr>
              <w:br/>
              <w:t>12.麦克风信噪比≥95dB。麦克风音频采样率≥48000Hz。</w:t>
            </w:r>
            <w:r>
              <w:rPr>
                <w:rFonts w:ascii="宋体" w:hAnsi="宋体" w:cs="宋体" w:hint="eastAsia"/>
                <w:color w:val="000000"/>
                <w:kern w:val="0"/>
                <w:sz w:val="18"/>
                <w:szCs w:val="18"/>
              </w:rPr>
              <w:br/>
              <w:t>13.支持在空旷环境下，有效传输距离≥100m，无丢包、断连现象，声音清晰、稳定。</w:t>
            </w:r>
            <w:r>
              <w:rPr>
                <w:rFonts w:ascii="宋体" w:hAnsi="宋体" w:cs="宋体" w:hint="eastAsia"/>
                <w:color w:val="000000"/>
                <w:kern w:val="0"/>
                <w:sz w:val="18"/>
                <w:szCs w:val="18"/>
              </w:rPr>
              <w:br/>
              <w:t>14.支持室内使用场景下，穿墙后有效传输距离≥20m，无丢包、断连现象，声音清晰、稳定。</w:t>
            </w:r>
            <w:r>
              <w:rPr>
                <w:rFonts w:ascii="宋体" w:hAnsi="宋体" w:cs="宋体" w:hint="eastAsia"/>
                <w:color w:val="000000"/>
                <w:kern w:val="0"/>
                <w:sz w:val="18"/>
                <w:szCs w:val="18"/>
              </w:rPr>
              <w:br/>
              <w:t>15.支持抗干扰能力，支持自动跳频技术，避免同频干扰问题，同一空间内有多个无线麦克风不会产生相互干扰。</w:t>
            </w:r>
            <w:r>
              <w:rPr>
                <w:rFonts w:ascii="宋体" w:hAnsi="宋体" w:cs="宋体" w:hint="eastAsia"/>
                <w:color w:val="000000"/>
                <w:kern w:val="0"/>
                <w:sz w:val="18"/>
                <w:szCs w:val="18"/>
              </w:rPr>
              <w:br/>
              <w:t>16.支持红外和无线2.4G同时配对，实现远距离配对的同时，防止误配对。</w:t>
            </w:r>
            <w:r>
              <w:rPr>
                <w:rFonts w:ascii="宋体" w:hAnsi="宋体" w:cs="宋体" w:hint="eastAsia"/>
                <w:color w:val="000000"/>
                <w:kern w:val="0"/>
                <w:sz w:val="18"/>
                <w:szCs w:val="18"/>
              </w:rPr>
              <w:br/>
              <w:t>17.麦克风自带全彩显示屏，支持显示显示麦克风电池电量、麦克风配对状态、麦克风所连接的设备、显示当前麦克风接收声音强度、无线连接信号强度。</w:t>
            </w:r>
            <w:r>
              <w:rPr>
                <w:rFonts w:ascii="宋体" w:hAnsi="宋体" w:cs="宋体" w:hint="eastAsia"/>
                <w:color w:val="000000"/>
                <w:kern w:val="0"/>
                <w:sz w:val="18"/>
                <w:szCs w:val="18"/>
              </w:rPr>
              <w:br/>
              <w:t>18.麦克风支持≥2种充电方式，可通过充电仓给麦克风充电、Type-C接口给麦克风直接充电。</w:t>
            </w:r>
            <w:r>
              <w:rPr>
                <w:rFonts w:ascii="宋体" w:hAnsi="宋体" w:cs="宋体" w:hint="eastAsia"/>
                <w:color w:val="000000"/>
                <w:kern w:val="0"/>
                <w:sz w:val="18"/>
                <w:szCs w:val="18"/>
              </w:rPr>
              <w:br/>
              <w:t>19.麦克风在没电的情况下充电10分钟，可使用时间≥1h。</w:t>
            </w:r>
            <w:r>
              <w:rPr>
                <w:rFonts w:ascii="宋体" w:hAnsi="宋体" w:cs="宋体" w:hint="eastAsia"/>
                <w:color w:val="000000"/>
                <w:kern w:val="0"/>
                <w:sz w:val="18"/>
                <w:szCs w:val="18"/>
              </w:rPr>
              <w:br/>
              <w:t>20.搭配充电仓，两个麦克风续航时间均可≥20h。</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26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无线麦克风音频处理系统</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无线麦克风音频处理系统V4.0：1.麦克风采用基于Bluetooth 5.2的LE Audio技术标准，保证高品质抗干扰、低功耗、低延时传输。</w:t>
            </w:r>
            <w:r>
              <w:rPr>
                <w:rFonts w:ascii="宋体" w:hAnsi="宋体" w:cs="宋体" w:hint="eastAsia"/>
                <w:color w:val="000000"/>
                <w:kern w:val="0"/>
                <w:sz w:val="18"/>
                <w:szCs w:val="18"/>
              </w:rPr>
              <w:br/>
              <w:t>2. 麦克风音频编码方式采用LC3 plus。</w:t>
            </w:r>
            <w:r>
              <w:rPr>
                <w:rFonts w:ascii="宋体" w:hAnsi="宋体" w:cs="宋体" w:hint="eastAsia"/>
                <w:color w:val="000000"/>
                <w:kern w:val="0"/>
                <w:sz w:val="18"/>
                <w:szCs w:val="18"/>
              </w:rPr>
              <w:br/>
              <w:t>3. 支持啸叫抑制算法，当音箱安装在正常高度（2.5m）时，本地扩声教室后排9m距离音量为75dB时，通过算法可实现本地扩声无啸叫现象。</w:t>
            </w:r>
            <w:r>
              <w:rPr>
                <w:rFonts w:ascii="宋体" w:hAnsi="宋体" w:cs="宋体" w:hint="eastAsia"/>
                <w:color w:val="000000"/>
                <w:kern w:val="0"/>
                <w:sz w:val="18"/>
                <w:szCs w:val="18"/>
              </w:rPr>
              <w:br/>
              <w:t>4. 支持全频自适应降噪技术。</w:t>
            </w:r>
            <w:r>
              <w:rPr>
                <w:rFonts w:ascii="宋体" w:hAnsi="宋体" w:cs="宋体" w:hint="eastAsia"/>
                <w:color w:val="000000"/>
                <w:kern w:val="0"/>
                <w:sz w:val="18"/>
                <w:szCs w:val="18"/>
              </w:rPr>
              <w:br/>
              <w:t>5. 支持全频自适应降噪技术。</w:t>
            </w:r>
            <w:r>
              <w:rPr>
                <w:rFonts w:ascii="宋体" w:hAnsi="宋体" w:cs="宋体" w:hint="eastAsia"/>
                <w:color w:val="000000"/>
                <w:kern w:val="0"/>
                <w:sz w:val="18"/>
                <w:szCs w:val="18"/>
              </w:rPr>
              <w:br/>
              <w:t>6. 支持智能混音，支持多通道输入混音。</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20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移动录播箱</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 采用高强度聚丙烯复合材料，箱体承重≥50KG。</w:t>
            </w:r>
            <w:r>
              <w:rPr>
                <w:rFonts w:ascii="宋体" w:hAnsi="宋体" w:cs="宋体" w:hint="eastAsia"/>
                <w:color w:val="000000"/>
                <w:kern w:val="0"/>
                <w:sz w:val="18"/>
                <w:szCs w:val="18"/>
              </w:rPr>
              <w:br/>
              <w:t>2. 箱体可抗紫外线辐射，耐强力冲击。</w:t>
            </w:r>
            <w:r>
              <w:rPr>
                <w:rFonts w:ascii="宋体" w:hAnsi="宋体" w:cs="宋体" w:hint="eastAsia"/>
                <w:color w:val="000000"/>
                <w:kern w:val="0"/>
                <w:sz w:val="18"/>
                <w:szCs w:val="18"/>
              </w:rPr>
              <w:br/>
              <w:t>3. 支持IP67防护等级。</w:t>
            </w:r>
            <w:r>
              <w:rPr>
                <w:rFonts w:ascii="宋体" w:hAnsi="宋体" w:cs="宋体" w:hint="eastAsia"/>
                <w:color w:val="000000"/>
                <w:kern w:val="0"/>
                <w:sz w:val="18"/>
                <w:szCs w:val="18"/>
              </w:rPr>
              <w:br/>
              <w:t>4. 采用PU加尼龙双排静音轮。</w:t>
            </w:r>
            <w:r>
              <w:rPr>
                <w:rFonts w:ascii="宋体" w:hAnsi="宋体" w:cs="宋体" w:hint="eastAsia"/>
                <w:color w:val="000000"/>
                <w:kern w:val="0"/>
                <w:sz w:val="18"/>
                <w:szCs w:val="18"/>
              </w:rPr>
              <w:br/>
              <w:t>5. 具备可伸缩拉杆，人体工学把手，采用包胶设计。</w:t>
            </w:r>
            <w:r>
              <w:rPr>
                <w:rFonts w:ascii="宋体" w:hAnsi="宋体" w:cs="宋体" w:hint="eastAsia"/>
                <w:color w:val="000000"/>
                <w:kern w:val="0"/>
                <w:sz w:val="18"/>
                <w:szCs w:val="18"/>
              </w:rPr>
              <w:br/>
              <w:t>6. 配备金属防割锁孔，防剪防盗。</w:t>
            </w:r>
            <w:r>
              <w:rPr>
                <w:rFonts w:ascii="宋体" w:hAnsi="宋体" w:cs="宋体" w:hint="eastAsia"/>
                <w:color w:val="000000"/>
                <w:kern w:val="0"/>
                <w:sz w:val="18"/>
                <w:szCs w:val="18"/>
              </w:rPr>
              <w:br/>
              <w:t>7. 内衬采用XPE材质，环保无刺激性气味。</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405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笔记本电脑</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1.整机厚度≤17mm（不含硅胶脚垫），整机重量≤1.5kg。</w:t>
            </w:r>
            <w:r>
              <w:rPr>
                <w:rFonts w:ascii="宋体" w:hAnsi="宋体" w:cs="宋体" w:hint="eastAsia"/>
                <w:color w:val="000000"/>
                <w:kern w:val="0"/>
                <w:sz w:val="18"/>
                <w:szCs w:val="18"/>
              </w:rPr>
              <w:br/>
              <w:t>2.CPU采用≥Intel十二代 Core i5处理器，处理器核数≥12，线程数≥16，主频≥1.7GHz，最大睿频≥4.4GHz 、三级缓存≥12MB。</w:t>
            </w:r>
            <w:r>
              <w:rPr>
                <w:rFonts w:ascii="宋体" w:hAnsi="宋体" w:cs="宋体" w:hint="eastAsia"/>
                <w:color w:val="000000"/>
                <w:kern w:val="0"/>
                <w:sz w:val="18"/>
                <w:szCs w:val="18"/>
              </w:rPr>
              <w:br/>
              <w:t>3.Intel 集成显卡，GPU处理单元数≥80个，最大主频≥1.3GHz。</w:t>
            </w:r>
            <w:r>
              <w:rPr>
                <w:rFonts w:ascii="宋体" w:hAnsi="宋体" w:cs="宋体" w:hint="eastAsia"/>
                <w:color w:val="000000"/>
                <w:kern w:val="0"/>
                <w:sz w:val="18"/>
                <w:szCs w:val="18"/>
              </w:rPr>
              <w:br/>
              <w:t>4.内存：≥16GB LPDDR4x。</w:t>
            </w:r>
            <w:r>
              <w:rPr>
                <w:rFonts w:ascii="宋体" w:hAnsi="宋体" w:cs="宋体" w:hint="eastAsia"/>
                <w:color w:val="000000"/>
                <w:kern w:val="0"/>
                <w:sz w:val="18"/>
                <w:szCs w:val="18"/>
              </w:rPr>
              <w:br/>
              <w:t>5.存储：≥512GB M.2 SSD NVMe硬盘。</w:t>
            </w:r>
            <w:r>
              <w:rPr>
                <w:rFonts w:ascii="宋体" w:hAnsi="宋体" w:cs="宋体" w:hint="eastAsia"/>
                <w:color w:val="000000"/>
                <w:kern w:val="0"/>
                <w:sz w:val="18"/>
                <w:szCs w:val="18"/>
              </w:rPr>
              <w:br/>
              <w:t>6.网络通信：支持Wi-Fi 802.11a/b/g/n/ac/ax，支持Wi-Fi 6和蓝牙5.2。</w:t>
            </w:r>
            <w:r>
              <w:rPr>
                <w:rFonts w:ascii="宋体" w:hAnsi="宋体" w:cs="宋体" w:hint="eastAsia"/>
                <w:color w:val="000000"/>
                <w:kern w:val="0"/>
                <w:sz w:val="18"/>
                <w:szCs w:val="18"/>
              </w:rPr>
              <w:br/>
              <w:t>7.接口：USB≥3个；Type-C≥3个</w:t>
            </w:r>
            <w:r>
              <w:rPr>
                <w:rFonts w:ascii="宋体" w:hAnsi="宋体" w:cs="宋体" w:hint="eastAsia"/>
                <w:color w:val="000000"/>
                <w:kern w:val="0"/>
                <w:sz w:val="18"/>
                <w:szCs w:val="18"/>
              </w:rPr>
              <w:br/>
              <w:t>8.接口：3.5mm二合一音频接口≥1个；HDMI输出接口≥1</w:t>
            </w:r>
            <w:r>
              <w:rPr>
                <w:rFonts w:ascii="宋体" w:hAnsi="宋体" w:cs="宋体" w:hint="eastAsia"/>
                <w:color w:val="000000"/>
                <w:kern w:val="0"/>
                <w:sz w:val="18"/>
                <w:szCs w:val="18"/>
              </w:rPr>
              <w:br/>
              <w:t>9.≥14英寸显示屏幕，屏幕材质为IPS。</w:t>
            </w:r>
            <w:r>
              <w:rPr>
                <w:rFonts w:ascii="宋体" w:hAnsi="宋体" w:cs="宋体" w:hint="eastAsia"/>
                <w:color w:val="000000"/>
                <w:kern w:val="0"/>
                <w:sz w:val="18"/>
                <w:szCs w:val="18"/>
              </w:rPr>
              <w:br/>
              <w:t>10.屏幕亮度≥300cd/m2。</w:t>
            </w:r>
            <w:r>
              <w:rPr>
                <w:rFonts w:ascii="宋体" w:hAnsi="宋体" w:cs="宋体" w:hint="eastAsia"/>
                <w:color w:val="000000"/>
                <w:kern w:val="0"/>
                <w:sz w:val="18"/>
                <w:szCs w:val="18"/>
              </w:rPr>
              <w:br/>
              <w:t>11.屏幕比例为16：10，屏占比≥84%</w:t>
            </w:r>
            <w:r>
              <w:rPr>
                <w:rFonts w:ascii="宋体" w:hAnsi="宋体" w:cs="宋体" w:hint="eastAsia"/>
                <w:color w:val="000000"/>
                <w:kern w:val="0"/>
                <w:sz w:val="18"/>
                <w:szCs w:val="18"/>
              </w:rPr>
              <w:br/>
              <w:t>12.屏幕色域覆盖率≥99%sRGB；屏幕分辨率≥2240*1400。</w:t>
            </w:r>
            <w:r>
              <w:rPr>
                <w:rFonts w:ascii="宋体" w:hAnsi="宋体" w:cs="宋体" w:hint="eastAsia"/>
                <w:color w:val="000000"/>
                <w:kern w:val="0"/>
                <w:sz w:val="18"/>
                <w:szCs w:val="18"/>
              </w:rPr>
              <w:br/>
              <w:t>13.显示屏幕支持180°开合。</w:t>
            </w:r>
            <w:r>
              <w:rPr>
                <w:rFonts w:ascii="宋体" w:hAnsi="宋体" w:cs="宋体" w:hint="eastAsia"/>
                <w:color w:val="000000"/>
                <w:kern w:val="0"/>
                <w:sz w:val="18"/>
                <w:szCs w:val="18"/>
              </w:rPr>
              <w:br/>
              <w:t>14.整机具有扬声器高低音单元，扬声器数量≥3</w:t>
            </w:r>
            <w:r>
              <w:rPr>
                <w:rFonts w:ascii="宋体" w:hAnsi="宋体" w:cs="宋体" w:hint="eastAsia"/>
                <w:color w:val="000000"/>
                <w:kern w:val="0"/>
                <w:sz w:val="18"/>
                <w:szCs w:val="18"/>
              </w:rPr>
              <w:br/>
              <w:t>15.摄像头分辨率≥1280x720，具有隐私开关设计</w:t>
            </w:r>
            <w:r>
              <w:rPr>
                <w:rFonts w:ascii="宋体" w:hAnsi="宋体" w:cs="宋体" w:hint="eastAsia"/>
                <w:color w:val="000000"/>
                <w:kern w:val="0"/>
                <w:sz w:val="18"/>
                <w:szCs w:val="18"/>
              </w:rPr>
              <w:br/>
              <w:t>16.支持指纹识别</w:t>
            </w:r>
            <w:r>
              <w:rPr>
                <w:rFonts w:ascii="宋体" w:hAnsi="宋体" w:cs="宋体" w:hint="eastAsia"/>
                <w:color w:val="000000"/>
                <w:kern w:val="0"/>
                <w:sz w:val="18"/>
                <w:szCs w:val="18"/>
              </w:rPr>
              <w:br/>
              <w:t>17.电池容量≥65Wh。</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900"/>
        </w:trPr>
        <w:tc>
          <w:tcPr>
            <w:tcW w:w="641" w:type="dxa"/>
            <w:tcBorders>
              <w:top w:val="single" w:sz="4" w:space="0" w:color="000000"/>
              <w:left w:val="single" w:sz="8"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摄像机支架</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1.摄像机通用支架，坚固稳定。</w:t>
            </w:r>
            <w:r>
              <w:rPr>
                <w:rFonts w:ascii="宋体" w:hAnsi="宋体" w:cs="宋体" w:hint="eastAsia"/>
                <w:color w:val="000000"/>
                <w:kern w:val="0"/>
                <w:sz w:val="18"/>
                <w:szCs w:val="18"/>
              </w:rPr>
              <w:br/>
              <w:t>2.用于支撑云台摄像机摆放，数量与云台摄像机保持一致。</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95D" w:rsidRDefault="002555E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r w:rsidR="001B695D">
        <w:trPr>
          <w:trHeight w:val="560"/>
        </w:trPr>
        <w:tc>
          <w:tcPr>
            <w:tcW w:w="9318" w:type="dxa"/>
            <w:gridSpan w:val="5"/>
            <w:tcBorders>
              <w:top w:val="single" w:sz="4" w:space="0" w:color="000000"/>
              <w:left w:val="single" w:sz="8" w:space="0" w:color="000000"/>
              <w:bottom w:val="single" w:sz="8" w:space="0" w:color="000000"/>
              <w:right w:val="single" w:sz="4" w:space="0" w:color="000000"/>
            </w:tcBorders>
            <w:shd w:val="clear" w:color="auto" w:fill="auto"/>
            <w:vAlign w:val="center"/>
          </w:tcPr>
          <w:p w:rsidR="001B695D" w:rsidRDefault="001B695D">
            <w:pPr>
              <w:jc w:val="center"/>
              <w:rPr>
                <w:rFonts w:ascii="宋体" w:hAnsi="宋体" w:cs="宋体"/>
                <w:color w:val="000000"/>
                <w:sz w:val="18"/>
                <w:szCs w:val="18"/>
              </w:rPr>
            </w:pPr>
          </w:p>
        </w:tc>
        <w:tc>
          <w:tcPr>
            <w:tcW w:w="702" w:type="dxa"/>
            <w:tcBorders>
              <w:top w:val="single" w:sz="4" w:space="0" w:color="000000"/>
              <w:left w:val="single" w:sz="4" w:space="0" w:color="000000"/>
              <w:bottom w:val="single" w:sz="8" w:space="0" w:color="000000"/>
              <w:right w:val="single" w:sz="8" w:space="0" w:color="000000"/>
            </w:tcBorders>
            <w:shd w:val="clear" w:color="auto" w:fill="auto"/>
            <w:vAlign w:val="center"/>
          </w:tcPr>
          <w:p w:rsidR="001B695D" w:rsidRDefault="001B695D">
            <w:pPr>
              <w:jc w:val="center"/>
              <w:rPr>
                <w:rFonts w:ascii="宋体" w:hAnsi="宋体" w:cs="宋体"/>
                <w:color w:val="000000"/>
                <w:sz w:val="18"/>
                <w:szCs w:val="18"/>
              </w:rPr>
            </w:pPr>
          </w:p>
        </w:tc>
      </w:tr>
    </w:tbl>
    <w:p w:rsidR="001B695D" w:rsidRDefault="001B695D">
      <w:pPr>
        <w:pStyle w:val="af4"/>
        <w:tabs>
          <w:tab w:val="left" w:pos="4875"/>
        </w:tabs>
        <w:ind w:left="420" w:firstLineChars="0" w:firstLine="0"/>
        <w:jc w:val="right"/>
        <w:rPr>
          <w:sz w:val="30"/>
          <w:szCs w:val="30"/>
        </w:rPr>
      </w:pPr>
    </w:p>
    <w:p w:rsidR="001B695D" w:rsidRDefault="001B695D">
      <w:pPr>
        <w:pStyle w:val="af4"/>
        <w:tabs>
          <w:tab w:val="left" w:pos="4875"/>
        </w:tabs>
        <w:ind w:left="420" w:firstLineChars="0" w:firstLine="0"/>
        <w:jc w:val="right"/>
        <w:rPr>
          <w:sz w:val="30"/>
          <w:szCs w:val="30"/>
        </w:rPr>
      </w:pPr>
    </w:p>
    <w:p w:rsidR="001B695D" w:rsidRDefault="001B695D">
      <w:pPr>
        <w:pStyle w:val="af4"/>
        <w:tabs>
          <w:tab w:val="left" w:pos="4875"/>
        </w:tabs>
        <w:ind w:left="420" w:firstLineChars="0" w:firstLine="0"/>
        <w:jc w:val="right"/>
        <w:rPr>
          <w:sz w:val="30"/>
          <w:szCs w:val="30"/>
        </w:rPr>
      </w:pPr>
    </w:p>
    <w:p w:rsidR="001B695D" w:rsidRDefault="001B695D">
      <w:pPr>
        <w:pStyle w:val="af4"/>
        <w:tabs>
          <w:tab w:val="left" w:pos="4875"/>
        </w:tabs>
        <w:ind w:left="420" w:firstLineChars="0" w:firstLine="0"/>
        <w:jc w:val="right"/>
        <w:rPr>
          <w:sz w:val="30"/>
          <w:szCs w:val="30"/>
        </w:rPr>
      </w:pPr>
    </w:p>
    <w:p w:rsidR="001B695D" w:rsidRDefault="001B695D">
      <w:pPr>
        <w:pStyle w:val="af4"/>
        <w:tabs>
          <w:tab w:val="left" w:pos="4875"/>
        </w:tabs>
        <w:ind w:left="420" w:firstLineChars="0" w:firstLine="0"/>
        <w:jc w:val="right"/>
        <w:rPr>
          <w:sz w:val="30"/>
          <w:szCs w:val="30"/>
        </w:rPr>
      </w:pPr>
    </w:p>
    <w:p w:rsidR="001B695D" w:rsidRDefault="001B695D">
      <w:pPr>
        <w:pStyle w:val="af4"/>
        <w:tabs>
          <w:tab w:val="left" w:pos="4875"/>
        </w:tabs>
        <w:ind w:left="420" w:firstLineChars="0" w:firstLine="0"/>
        <w:jc w:val="right"/>
        <w:rPr>
          <w:sz w:val="30"/>
          <w:szCs w:val="30"/>
        </w:rPr>
      </w:pPr>
    </w:p>
    <w:p w:rsidR="001B695D" w:rsidRDefault="002555EE">
      <w:pPr>
        <w:pStyle w:val="af4"/>
        <w:tabs>
          <w:tab w:val="left" w:pos="4875"/>
        </w:tabs>
        <w:ind w:left="420" w:firstLineChars="0" w:firstLine="0"/>
        <w:jc w:val="right"/>
        <w:rPr>
          <w:sz w:val="30"/>
          <w:szCs w:val="30"/>
        </w:rPr>
      </w:pPr>
      <w:r>
        <w:rPr>
          <w:rFonts w:hint="eastAsia"/>
          <w:sz w:val="30"/>
          <w:szCs w:val="30"/>
        </w:rPr>
        <w:t>采购单位：长春市南关区教育局</w:t>
      </w:r>
      <w:r>
        <w:rPr>
          <w:rFonts w:asciiTheme="minorEastAsia" w:hAnsiTheme="minorEastAsia" w:cs="宋体" w:hint="eastAsia"/>
          <w:color w:val="000000" w:themeColor="text1"/>
          <w:kern w:val="0"/>
          <w:sz w:val="28"/>
          <w:szCs w:val="28"/>
        </w:rPr>
        <w:t xml:space="preserve"> </w:t>
      </w:r>
      <w:r>
        <w:rPr>
          <w:rFonts w:hint="eastAsia"/>
          <w:sz w:val="30"/>
          <w:szCs w:val="30"/>
        </w:rPr>
        <w:t>（公章）</w:t>
      </w:r>
    </w:p>
    <w:p w:rsidR="001B695D" w:rsidRDefault="001B695D">
      <w:pPr>
        <w:pStyle w:val="af4"/>
        <w:ind w:left="420" w:firstLineChars="2150" w:firstLine="6450"/>
        <w:jc w:val="right"/>
        <w:rPr>
          <w:sz w:val="30"/>
          <w:szCs w:val="30"/>
        </w:rPr>
      </w:pPr>
    </w:p>
    <w:p w:rsidR="001B695D" w:rsidRDefault="002555EE">
      <w:pPr>
        <w:autoSpaceDE w:val="0"/>
        <w:autoSpaceDN w:val="0"/>
        <w:adjustRightInd w:val="0"/>
        <w:snapToGrid w:val="0"/>
        <w:spacing w:line="360" w:lineRule="auto"/>
        <w:ind w:firstLineChars="450" w:firstLine="1350"/>
        <w:jc w:val="right"/>
        <w:rPr>
          <w:rStyle w:val="1Char0"/>
          <w:rFonts w:hAnsi="宋体"/>
        </w:rPr>
      </w:pPr>
      <w:r>
        <w:rPr>
          <w:rFonts w:hint="eastAsia"/>
          <w:sz w:val="30"/>
          <w:szCs w:val="30"/>
        </w:rPr>
        <w:t>日期：</w:t>
      </w:r>
      <w:r>
        <w:rPr>
          <w:rFonts w:hint="eastAsia"/>
          <w:sz w:val="30"/>
          <w:szCs w:val="30"/>
        </w:rPr>
        <w:t>2025</w:t>
      </w:r>
      <w:r>
        <w:rPr>
          <w:rFonts w:hint="eastAsia"/>
          <w:sz w:val="30"/>
          <w:szCs w:val="30"/>
        </w:rPr>
        <w:t>年</w:t>
      </w:r>
      <w:r>
        <w:rPr>
          <w:rFonts w:hint="eastAsia"/>
          <w:sz w:val="30"/>
          <w:szCs w:val="30"/>
        </w:rPr>
        <w:t>6</w:t>
      </w:r>
      <w:r>
        <w:rPr>
          <w:rFonts w:hint="eastAsia"/>
          <w:sz w:val="30"/>
          <w:szCs w:val="30"/>
        </w:rPr>
        <w:t>月</w:t>
      </w:r>
      <w:r>
        <w:rPr>
          <w:rFonts w:hint="eastAsia"/>
          <w:sz w:val="30"/>
          <w:szCs w:val="30"/>
        </w:rPr>
        <w:t>23</w:t>
      </w:r>
      <w:r>
        <w:rPr>
          <w:rFonts w:hint="eastAsia"/>
          <w:sz w:val="30"/>
          <w:szCs w:val="30"/>
        </w:rPr>
        <w:t>日</w:t>
      </w:r>
    </w:p>
    <w:p w:rsidR="001B695D" w:rsidRDefault="001B695D">
      <w:pPr>
        <w:autoSpaceDE w:val="0"/>
        <w:autoSpaceDN w:val="0"/>
        <w:adjustRightInd w:val="0"/>
        <w:snapToGrid w:val="0"/>
        <w:spacing w:line="360" w:lineRule="auto"/>
        <w:ind w:firstLineChars="450" w:firstLine="1626"/>
        <w:rPr>
          <w:rStyle w:val="1Char0"/>
          <w:rFonts w:hAnsi="宋体"/>
        </w:rPr>
      </w:pPr>
    </w:p>
    <w:p w:rsidR="001B695D" w:rsidRDefault="001B695D">
      <w:pPr>
        <w:autoSpaceDE w:val="0"/>
        <w:autoSpaceDN w:val="0"/>
        <w:adjustRightInd w:val="0"/>
        <w:snapToGrid w:val="0"/>
        <w:spacing w:line="360" w:lineRule="auto"/>
        <w:ind w:firstLineChars="450" w:firstLine="1626"/>
        <w:rPr>
          <w:rStyle w:val="1Char0"/>
          <w:rFonts w:hAnsi="宋体"/>
        </w:rPr>
      </w:pPr>
    </w:p>
    <w:p w:rsidR="001B695D" w:rsidRDefault="001B695D">
      <w:pPr>
        <w:autoSpaceDE w:val="0"/>
        <w:autoSpaceDN w:val="0"/>
        <w:adjustRightInd w:val="0"/>
        <w:snapToGrid w:val="0"/>
        <w:spacing w:line="360" w:lineRule="auto"/>
        <w:ind w:firstLineChars="450" w:firstLine="1626"/>
        <w:rPr>
          <w:rStyle w:val="1Char0"/>
          <w:rFonts w:hAnsi="宋体"/>
        </w:rPr>
      </w:pPr>
    </w:p>
    <w:p w:rsidR="001B695D" w:rsidRDefault="001B695D">
      <w:pPr>
        <w:autoSpaceDE w:val="0"/>
        <w:autoSpaceDN w:val="0"/>
        <w:adjustRightInd w:val="0"/>
        <w:snapToGrid w:val="0"/>
        <w:spacing w:line="360" w:lineRule="auto"/>
        <w:ind w:firstLineChars="450" w:firstLine="1626"/>
        <w:rPr>
          <w:rStyle w:val="1Char0"/>
          <w:rFonts w:hAnsi="宋体"/>
        </w:rPr>
      </w:pPr>
    </w:p>
    <w:p w:rsidR="001B695D" w:rsidRDefault="001B695D">
      <w:pPr>
        <w:autoSpaceDE w:val="0"/>
        <w:autoSpaceDN w:val="0"/>
        <w:adjustRightInd w:val="0"/>
        <w:snapToGrid w:val="0"/>
        <w:spacing w:line="360" w:lineRule="auto"/>
        <w:ind w:firstLineChars="450" w:firstLine="1626"/>
        <w:rPr>
          <w:rStyle w:val="1Char0"/>
          <w:rFonts w:hAnsi="宋体"/>
        </w:rPr>
      </w:pPr>
    </w:p>
    <w:p w:rsidR="001B695D" w:rsidRDefault="001B695D">
      <w:pPr>
        <w:autoSpaceDE w:val="0"/>
        <w:autoSpaceDN w:val="0"/>
        <w:adjustRightInd w:val="0"/>
        <w:snapToGrid w:val="0"/>
        <w:spacing w:line="360" w:lineRule="auto"/>
        <w:ind w:firstLineChars="450" w:firstLine="1626"/>
        <w:rPr>
          <w:rStyle w:val="1Char0"/>
          <w:rFonts w:hAnsi="宋体"/>
        </w:rPr>
      </w:pPr>
    </w:p>
    <w:p w:rsidR="001B695D" w:rsidRDefault="001B695D">
      <w:pPr>
        <w:autoSpaceDE w:val="0"/>
        <w:autoSpaceDN w:val="0"/>
        <w:adjustRightInd w:val="0"/>
        <w:snapToGrid w:val="0"/>
        <w:spacing w:line="360" w:lineRule="auto"/>
        <w:ind w:firstLineChars="450" w:firstLine="1626"/>
        <w:rPr>
          <w:rStyle w:val="1Char0"/>
          <w:rFonts w:hAnsi="宋体"/>
        </w:rPr>
      </w:pPr>
    </w:p>
    <w:p w:rsidR="001B695D" w:rsidRDefault="001B695D">
      <w:pPr>
        <w:autoSpaceDE w:val="0"/>
        <w:autoSpaceDN w:val="0"/>
        <w:adjustRightInd w:val="0"/>
        <w:snapToGrid w:val="0"/>
        <w:spacing w:line="360" w:lineRule="auto"/>
        <w:ind w:firstLineChars="450" w:firstLine="1626"/>
        <w:rPr>
          <w:rStyle w:val="1Char0"/>
          <w:rFonts w:hAnsi="宋体"/>
        </w:rPr>
      </w:pPr>
    </w:p>
    <w:p w:rsidR="001B695D" w:rsidRDefault="001B695D">
      <w:pPr>
        <w:autoSpaceDE w:val="0"/>
        <w:autoSpaceDN w:val="0"/>
        <w:adjustRightInd w:val="0"/>
        <w:snapToGrid w:val="0"/>
        <w:spacing w:line="360" w:lineRule="auto"/>
        <w:rPr>
          <w:rStyle w:val="1Char0"/>
          <w:rFonts w:hAnsi="宋体"/>
        </w:rPr>
      </w:pPr>
    </w:p>
    <w:p w:rsidR="001B695D" w:rsidRDefault="002555EE">
      <w:pPr>
        <w:autoSpaceDE w:val="0"/>
        <w:autoSpaceDN w:val="0"/>
        <w:adjustRightInd w:val="0"/>
        <w:snapToGrid w:val="0"/>
        <w:spacing w:line="360" w:lineRule="auto"/>
        <w:ind w:firstLineChars="450" w:firstLine="1626"/>
        <w:rPr>
          <w:rFonts w:ascii="宋体"/>
          <w:b/>
          <w:bCs/>
          <w:sz w:val="32"/>
          <w:szCs w:val="32"/>
          <w:lang w:val="zh-CN"/>
        </w:rPr>
      </w:pPr>
      <w:r>
        <w:rPr>
          <w:rStyle w:val="1Char0"/>
          <w:rFonts w:hAnsi="宋体" w:hint="eastAsia"/>
        </w:rPr>
        <w:t>第六章</w:t>
      </w:r>
      <w:r>
        <w:rPr>
          <w:rStyle w:val="1Char0"/>
          <w:rFonts w:hAnsi="宋体"/>
        </w:rPr>
        <w:t xml:space="preserve"> </w:t>
      </w:r>
      <w:r>
        <w:rPr>
          <w:rStyle w:val="1Char0"/>
          <w:rFonts w:hAnsi="宋体" w:hint="eastAsia"/>
        </w:rPr>
        <w:t>投标文件构成、要求及格式</w:t>
      </w:r>
      <w:bookmarkEnd w:id="102"/>
      <w:r>
        <w:rPr>
          <w:rFonts w:ascii="宋体"/>
          <w:b/>
          <w:bCs/>
          <w:sz w:val="32"/>
          <w:szCs w:val="32"/>
          <w:lang w:val="zh-CN"/>
        </w:rPr>
        <w:t xml:space="preserve"> </w:t>
      </w:r>
    </w:p>
    <w:p w:rsidR="001B695D" w:rsidRDefault="001B695D">
      <w:pPr>
        <w:autoSpaceDE w:val="0"/>
        <w:autoSpaceDN w:val="0"/>
        <w:adjustRightInd w:val="0"/>
        <w:snapToGrid w:val="0"/>
        <w:spacing w:line="520" w:lineRule="exact"/>
        <w:rPr>
          <w:rFonts w:ascii="宋体"/>
        </w:rPr>
      </w:pPr>
    </w:p>
    <w:p w:rsidR="001B695D" w:rsidRDefault="001B695D">
      <w:pPr>
        <w:autoSpaceDE w:val="0"/>
        <w:autoSpaceDN w:val="0"/>
        <w:adjustRightInd w:val="0"/>
        <w:snapToGrid w:val="0"/>
        <w:spacing w:line="520" w:lineRule="exact"/>
        <w:rPr>
          <w:rFonts w:ascii="宋体"/>
        </w:rPr>
      </w:pPr>
    </w:p>
    <w:p w:rsidR="001B695D" w:rsidRDefault="001B695D">
      <w:pPr>
        <w:autoSpaceDE w:val="0"/>
        <w:autoSpaceDN w:val="0"/>
        <w:adjustRightInd w:val="0"/>
        <w:snapToGrid w:val="0"/>
        <w:spacing w:line="520" w:lineRule="exact"/>
        <w:jc w:val="center"/>
        <w:rPr>
          <w:rFonts w:ascii="宋体"/>
          <w:b/>
          <w:bCs/>
          <w:lang w:val="zh-CN"/>
        </w:rPr>
      </w:pPr>
    </w:p>
    <w:p w:rsidR="001B695D" w:rsidRDefault="002555EE">
      <w:pPr>
        <w:ind w:firstLineChars="800" w:firstLine="2240"/>
        <w:rPr>
          <w:rFonts w:ascii="宋体"/>
          <w:b/>
          <w:bCs/>
          <w:sz w:val="32"/>
          <w:szCs w:val="32"/>
          <w:lang w:val="zh-CN"/>
        </w:rPr>
      </w:pPr>
      <w:r>
        <w:rPr>
          <w:rFonts w:eastAsia="黑体"/>
          <w:sz w:val="28"/>
          <w:szCs w:val="28"/>
          <w:u w:val="single"/>
        </w:rPr>
        <w:t xml:space="preserve">                </w:t>
      </w:r>
      <w:r>
        <w:rPr>
          <w:rFonts w:eastAsia="黑体" w:cs="黑体" w:hint="eastAsia"/>
          <w:sz w:val="28"/>
          <w:szCs w:val="28"/>
        </w:rPr>
        <w:t>（项目名称）</w:t>
      </w:r>
    </w:p>
    <w:p w:rsidR="001B695D" w:rsidRDefault="001B695D">
      <w:pPr>
        <w:jc w:val="center"/>
        <w:rPr>
          <w:rFonts w:eastAsia="黑体"/>
          <w:sz w:val="20"/>
          <w:szCs w:val="20"/>
        </w:rPr>
      </w:pPr>
    </w:p>
    <w:p w:rsidR="001B695D" w:rsidRDefault="001B695D">
      <w:pPr>
        <w:rPr>
          <w:rFonts w:eastAsia="黑体"/>
          <w:sz w:val="20"/>
          <w:szCs w:val="20"/>
        </w:rPr>
      </w:pPr>
    </w:p>
    <w:p w:rsidR="001B695D" w:rsidRDefault="001B695D">
      <w:pPr>
        <w:jc w:val="center"/>
        <w:rPr>
          <w:rFonts w:eastAsia="黑体" w:cs="黑体"/>
          <w:sz w:val="44"/>
          <w:szCs w:val="44"/>
        </w:rPr>
      </w:pPr>
    </w:p>
    <w:p w:rsidR="001B695D" w:rsidRDefault="001B695D">
      <w:pPr>
        <w:jc w:val="center"/>
        <w:rPr>
          <w:rFonts w:eastAsia="黑体" w:cs="黑体"/>
          <w:sz w:val="44"/>
          <w:szCs w:val="44"/>
        </w:rPr>
      </w:pPr>
    </w:p>
    <w:p w:rsidR="001B695D" w:rsidRDefault="001B695D">
      <w:pPr>
        <w:jc w:val="center"/>
        <w:rPr>
          <w:rFonts w:eastAsia="黑体" w:cs="黑体"/>
          <w:sz w:val="44"/>
          <w:szCs w:val="44"/>
        </w:rPr>
      </w:pPr>
    </w:p>
    <w:p w:rsidR="001B695D" w:rsidRDefault="002555EE">
      <w:pPr>
        <w:jc w:val="center"/>
        <w:rPr>
          <w:rFonts w:eastAsia="黑体"/>
          <w:sz w:val="44"/>
          <w:szCs w:val="44"/>
        </w:rPr>
      </w:pPr>
      <w:r>
        <w:rPr>
          <w:rFonts w:eastAsia="黑体" w:cs="黑体" w:hint="eastAsia"/>
          <w:sz w:val="44"/>
          <w:szCs w:val="44"/>
        </w:rPr>
        <w:t>投</w:t>
      </w:r>
      <w:r>
        <w:rPr>
          <w:rFonts w:eastAsia="黑体"/>
          <w:sz w:val="44"/>
          <w:szCs w:val="44"/>
        </w:rPr>
        <w:t xml:space="preserve">  </w:t>
      </w:r>
      <w:r>
        <w:rPr>
          <w:rFonts w:eastAsia="黑体" w:cs="黑体" w:hint="eastAsia"/>
          <w:sz w:val="44"/>
          <w:szCs w:val="44"/>
        </w:rPr>
        <w:t>标</w:t>
      </w:r>
      <w:r>
        <w:rPr>
          <w:rFonts w:eastAsia="黑体"/>
          <w:sz w:val="44"/>
          <w:szCs w:val="44"/>
        </w:rPr>
        <w:t xml:space="preserve">  </w:t>
      </w:r>
      <w:r>
        <w:rPr>
          <w:rFonts w:eastAsia="黑体" w:cs="黑体" w:hint="eastAsia"/>
          <w:sz w:val="44"/>
          <w:szCs w:val="44"/>
        </w:rPr>
        <w:t>文</w:t>
      </w:r>
      <w:r>
        <w:rPr>
          <w:rFonts w:eastAsia="黑体"/>
          <w:sz w:val="44"/>
          <w:szCs w:val="44"/>
        </w:rPr>
        <w:t xml:space="preserve">  </w:t>
      </w:r>
      <w:r>
        <w:rPr>
          <w:rFonts w:eastAsia="黑体" w:cs="黑体" w:hint="eastAsia"/>
          <w:sz w:val="44"/>
          <w:szCs w:val="44"/>
        </w:rPr>
        <w:t>件</w:t>
      </w:r>
    </w:p>
    <w:p w:rsidR="001B695D" w:rsidRDefault="001B695D">
      <w:pPr>
        <w:rPr>
          <w:rFonts w:eastAsia="黑体"/>
          <w:sz w:val="28"/>
          <w:szCs w:val="28"/>
        </w:rPr>
      </w:pPr>
    </w:p>
    <w:p w:rsidR="001B695D" w:rsidRDefault="001B695D">
      <w:pPr>
        <w:rPr>
          <w:rFonts w:eastAsia="黑体"/>
          <w:sz w:val="28"/>
          <w:szCs w:val="28"/>
        </w:rPr>
      </w:pPr>
    </w:p>
    <w:p w:rsidR="001B695D" w:rsidRDefault="001B695D">
      <w:pPr>
        <w:rPr>
          <w:rFonts w:eastAsia="黑体"/>
          <w:sz w:val="28"/>
          <w:szCs w:val="28"/>
        </w:rPr>
      </w:pPr>
    </w:p>
    <w:p w:rsidR="001B695D" w:rsidRDefault="001B695D">
      <w:pPr>
        <w:rPr>
          <w:rFonts w:eastAsia="黑体"/>
          <w:sz w:val="28"/>
          <w:szCs w:val="28"/>
        </w:rPr>
      </w:pPr>
    </w:p>
    <w:p w:rsidR="001B695D" w:rsidRDefault="001B695D">
      <w:pPr>
        <w:rPr>
          <w:rFonts w:eastAsia="黑体"/>
          <w:sz w:val="28"/>
          <w:szCs w:val="28"/>
        </w:rPr>
      </w:pPr>
    </w:p>
    <w:p w:rsidR="001B695D" w:rsidRDefault="001B695D">
      <w:pPr>
        <w:rPr>
          <w:rFonts w:eastAsia="黑体"/>
          <w:sz w:val="28"/>
          <w:szCs w:val="28"/>
        </w:rPr>
      </w:pPr>
    </w:p>
    <w:p w:rsidR="001B695D" w:rsidRDefault="001B695D">
      <w:pPr>
        <w:rPr>
          <w:rFonts w:eastAsia="黑体"/>
          <w:sz w:val="28"/>
          <w:szCs w:val="28"/>
        </w:rPr>
      </w:pPr>
    </w:p>
    <w:p w:rsidR="001B695D" w:rsidRDefault="001B695D">
      <w:pPr>
        <w:rPr>
          <w:rFonts w:eastAsia="黑体"/>
          <w:sz w:val="28"/>
          <w:szCs w:val="28"/>
        </w:rPr>
      </w:pPr>
    </w:p>
    <w:p w:rsidR="001B695D" w:rsidRDefault="001B695D">
      <w:pPr>
        <w:rPr>
          <w:rFonts w:eastAsia="黑体"/>
          <w:sz w:val="28"/>
          <w:szCs w:val="28"/>
        </w:rPr>
      </w:pPr>
    </w:p>
    <w:p w:rsidR="001B695D" w:rsidRDefault="001B695D">
      <w:pPr>
        <w:rPr>
          <w:rFonts w:eastAsia="黑体"/>
          <w:sz w:val="28"/>
          <w:szCs w:val="28"/>
        </w:rPr>
      </w:pPr>
    </w:p>
    <w:p w:rsidR="001B695D" w:rsidRDefault="001B695D">
      <w:pPr>
        <w:rPr>
          <w:rFonts w:eastAsia="黑体"/>
          <w:sz w:val="28"/>
          <w:szCs w:val="28"/>
        </w:rPr>
      </w:pPr>
    </w:p>
    <w:p w:rsidR="001B695D" w:rsidRDefault="001B695D">
      <w:pPr>
        <w:rPr>
          <w:rFonts w:eastAsia="黑体"/>
          <w:sz w:val="28"/>
          <w:szCs w:val="28"/>
        </w:rPr>
      </w:pPr>
    </w:p>
    <w:p w:rsidR="001B695D" w:rsidRDefault="001B695D">
      <w:pPr>
        <w:rPr>
          <w:rFonts w:eastAsia="黑体"/>
          <w:sz w:val="28"/>
          <w:szCs w:val="28"/>
        </w:rPr>
      </w:pPr>
    </w:p>
    <w:p w:rsidR="001B695D" w:rsidRDefault="002555EE">
      <w:pPr>
        <w:spacing w:line="360" w:lineRule="auto"/>
        <w:ind w:firstLineChars="450" w:firstLine="1260"/>
        <w:rPr>
          <w:rFonts w:eastAsia="黑体"/>
          <w:sz w:val="28"/>
          <w:szCs w:val="28"/>
          <w:u w:val="single"/>
        </w:rPr>
      </w:pPr>
      <w:r>
        <w:rPr>
          <w:rFonts w:eastAsia="黑体" w:cs="黑体" w:hint="eastAsia"/>
          <w:sz w:val="28"/>
          <w:szCs w:val="28"/>
        </w:rPr>
        <w:t>投标人：</w:t>
      </w:r>
      <w:r>
        <w:rPr>
          <w:rFonts w:eastAsia="黑体"/>
          <w:sz w:val="28"/>
          <w:szCs w:val="28"/>
          <w:u w:val="single"/>
        </w:rPr>
        <w:t xml:space="preserve">                              </w:t>
      </w:r>
      <w:r>
        <w:rPr>
          <w:rFonts w:eastAsia="黑体" w:cs="黑体" w:hint="eastAsia"/>
          <w:sz w:val="28"/>
          <w:szCs w:val="28"/>
        </w:rPr>
        <w:t>（盖单位章）</w:t>
      </w:r>
    </w:p>
    <w:p w:rsidR="001B695D" w:rsidRDefault="002555EE">
      <w:pPr>
        <w:spacing w:line="360" w:lineRule="auto"/>
        <w:jc w:val="center"/>
        <w:rPr>
          <w:rFonts w:eastAsia="黑体"/>
          <w:sz w:val="28"/>
          <w:szCs w:val="28"/>
        </w:rPr>
      </w:pPr>
      <w:r>
        <w:rPr>
          <w:rFonts w:eastAsia="黑体" w:cs="黑体" w:hint="eastAsia"/>
          <w:sz w:val="28"/>
          <w:szCs w:val="28"/>
        </w:rPr>
        <w:t>法定代表人或其委托代理人：</w:t>
      </w:r>
      <w:r>
        <w:rPr>
          <w:rFonts w:eastAsia="黑体"/>
          <w:sz w:val="28"/>
          <w:szCs w:val="28"/>
          <w:u w:val="single"/>
        </w:rPr>
        <w:t xml:space="preserve">                </w:t>
      </w:r>
      <w:r>
        <w:rPr>
          <w:rFonts w:eastAsia="黑体" w:cs="黑体" w:hint="eastAsia"/>
          <w:sz w:val="28"/>
          <w:szCs w:val="28"/>
        </w:rPr>
        <w:t>（签字）</w:t>
      </w:r>
    </w:p>
    <w:p w:rsidR="001B695D" w:rsidRDefault="002555EE">
      <w:pPr>
        <w:spacing w:line="360" w:lineRule="auto"/>
        <w:jc w:val="center"/>
        <w:rPr>
          <w:rFonts w:eastAsia="黑体"/>
          <w:sz w:val="28"/>
          <w:szCs w:val="28"/>
        </w:rPr>
      </w:pPr>
      <w:r>
        <w:rPr>
          <w:rFonts w:eastAsia="黑体"/>
          <w:sz w:val="28"/>
          <w:szCs w:val="28"/>
          <w:u w:val="single"/>
        </w:rPr>
        <w:t xml:space="preserve">        </w:t>
      </w:r>
      <w:r>
        <w:rPr>
          <w:rFonts w:eastAsia="黑体" w:cs="黑体" w:hint="eastAsia"/>
          <w:sz w:val="28"/>
          <w:szCs w:val="28"/>
        </w:rPr>
        <w:t>年</w:t>
      </w:r>
      <w:r>
        <w:rPr>
          <w:rFonts w:eastAsia="黑体"/>
          <w:sz w:val="28"/>
          <w:szCs w:val="28"/>
          <w:u w:val="single"/>
        </w:rPr>
        <w:t xml:space="preserve">        </w:t>
      </w:r>
      <w:r>
        <w:rPr>
          <w:rFonts w:eastAsia="黑体" w:cs="黑体" w:hint="eastAsia"/>
          <w:sz w:val="28"/>
          <w:szCs w:val="28"/>
        </w:rPr>
        <w:t>月</w:t>
      </w:r>
      <w:r>
        <w:rPr>
          <w:rFonts w:eastAsia="黑体"/>
          <w:sz w:val="28"/>
          <w:szCs w:val="28"/>
          <w:u w:val="single"/>
        </w:rPr>
        <w:t xml:space="preserve">        </w:t>
      </w:r>
      <w:r>
        <w:rPr>
          <w:rFonts w:eastAsia="黑体" w:cs="黑体" w:hint="eastAsia"/>
          <w:sz w:val="28"/>
          <w:szCs w:val="28"/>
        </w:rPr>
        <w:t>日</w:t>
      </w:r>
    </w:p>
    <w:p w:rsidR="001B695D" w:rsidRDefault="001B695D">
      <w:pPr>
        <w:rPr>
          <w:rFonts w:ascii="宋体" w:hAnsi="宋体" w:cs="宋体"/>
          <w:b/>
          <w:bCs/>
          <w:sz w:val="32"/>
          <w:szCs w:val="32"/>
        </w:rPr>
      </w:pPr>
      <w:bookmarkStart w:id="103" w:name="_Toc246997098"/>
      <w:bookmarkStart w:id="104" w:name="_Toc179632807"/>
      <w:bookmarkStart w:id="105" w:name="_Toc152042576"/>
      <w:bookmarkStart w:id="106" w:name="_Toc144974856"/>
      <w:bookmarkStart w:id="107" w:name="_Toc152045787"/>
      <w:bookmarkStart w:id="108" w:name="_Toc247085873"/>
      <w:bookmarkStart w:id="109" w:name="_Toc246996355"/>
      <w:bookmarkStart w:id="110" w:name="_Toc453756953"/>
    </w:p>
    <w:p w:rsidR="001B695D" w:rsidRDefault="001B695D">
      <w:pPr>
        <w:ind w:firstLineChars="1150" w:firstLine="3694"/>
        <w:rPr>
          <w:rFonts w:ascii="宋体" w:hAnsi="宋体" w:cs="宋体"/>
          <w:b/>
          <w:bCs/>
          <w:sz w:val="32"/>
          <w:szCs w:val="32"/>
        </w:rPr>
      </w:pPr>
    </w:p>
    <w:p w:rsidR="001B695D" w:rsidRDefault="001B695D">
      <w:pPr>
        <w:ind w:firstLineChars="1150" w:firstLine="3694"/>
        <w:rPr>
          <w:rFonts w:ascii="宋体" w:hAnsi="宋体" w:cs="宋体"/>
          <w:b/>
          <w:bCs/>
          <w:sz w:val="32"/>
          <w:szCs w:val="32"/>
        </w:rPr>
      </w:pPr>
    </w:p>
    <w:p w:rsidR="001B695D" w:rsidRDefault="001B695D">
      <w:pPr>
        <w:ind w:firstLineChars="1150" w:firstLine="3694"/>
        <w:rPr>
          <w:rFonts w:ascii="宋体" w:hAnsi="宋体" w:cs="宋体"/>
          <w:b/>
          <w:bCs/>
          <w:sz w:val="32"/>
          <w:szCs w:val="32"/>
        </w:rPr>
      </w:pPr>
    </w:p>
    <w:p w:rsidR="001B695D" w:rsidRDefault="001B695D">
      <w:pPr>
        <w:ind w:firstLineChars="1150" w:firstLine="3694"/>
        <w:rPr>
          <w:rFonts w:ascii="宋体" w:hAnsi="宋体" w:cs="宋体"/>
          <w:b/>
          <w:bCs/>
          <w:sz w:val="32"/>
          <w:szCs w:val="32"/>
        </w:rPr>
      </w:pPr>
    </w:p>
    <w:p w:rsidR="001B695D" w:rsidRDefault="001B695D">
      <w:pPr>
        <w:ind w:firstLineChars="1150" w:firstLine="3694"/>
        <w:rPr>
          <w:rFonts w:ascii="宋体" w:hAnsi="宋体" w:cs="宋体"/>
          <w:b/>
          <w:bCs/>
          <w:sz w:val="32"/>
          <w:szCs w:val="32"/>
        </w:rPr>
      </w:pPr>
    </w:p>
    <w:p w:rsidR="001B695D" w:rsidRDefault="002555EE">
      <w:pPr>
        <w:ind w:firstLineChars="1150" w:firstLine="3694"/>
        <w:rPr>
          <w:rFonts w:ascii="宋体"/>
          <w:b/>
          <w:bCs/>
          <w:sz w:val="30"/>
          <w:szCs w:val="30"/>
          <w:lang w:val="zh-CN"/>
        </w:rPr>
      </w:pPr>
      <w:r>
        <w:rPr>
          <w:rFonts w:ascii="宋体" w:hAnsi="宋体" w:cs="宋体" w:hint="eastAsia"/>
          <w:b/>
          <w:bCs/>
          <w:sz w:val="32"/>
          <w:szCs w:val="32"/>
        </w:rPr>
        <w:lastRenderedPageBreak/>
        <w:t>目</w:t>
      </w:r>
      <w:r>
        <w:rPr>
          <w:rFonts w:ascii="宋体" w:hAnsi="宋体" w:cs="宋体"/>
          <w:b/>
          <w:bCs/>
          <w:sz w:val="32"/>
          <w:szCs w:val="32"/>
        </w:rPr>
        <w:t xml:space="preserve">    </w:t>
      </w:r>
      <w:r>
        <w:rPr>
          <w:rFonts w:ascii="宋体" w:hAnsi="宋体" w:cs="宋体" w:hint="eastAsia"/>
          <w:b/>
          <w:bCs/>
          <w:sz w:val="32"/>
          <w:szCs w:val="32"/>
        </w:rPr>
        <w:t>录</w:t>
      </w:r>
      <w:bookmarkEnd w:id="103"/>
      <w:bookmarkEnd w:id="104"/>
      <w:bookmarkEnd w:id="105"/>
      <w:bookmarkEnd w:id="106"/>
      <w:bookmarkEnd w:id="107"/>
      <w:bookmarkEnd w:id="108"/>
      <w:bookmarkEnd w:id="109"/>
      <w:bookmarkEnd w:id="110"/>
    </w:p>
    <w:p w:rsidR="001B695D" w:rsidRDefault="001B695D">
      <w:pPr>
        <w:jc w:val="center"/>
      </w:pPr>
    </w:p>
    <w:p w:rsidR="001B695D" w:rsidRDefault="002555EE">
      <w:pPr>
        <w:spacing w:line="540" w:lineRule="exact"/>
      </w:pPr>
      <w:r>
        <w:rPr>
          <w:rFonts w:cs="宋体" w:hint="eastAsia"/>
        </w:rPr>
        <w:t>一、投标函</w:t>
      </w:r>
    </w:p>
    <w:p w:rsidR="001B695D" w:rsidRDefault="002555EE">
      <w:pPr>
        <w:spacing w:line="540" w:lineRule="exact"/>
      </w:pPr>
      <w:r>
        <w:rPr>
          <w:rFonts w:cs="宋体" w:hint="eastAsia"/>
        </w:rPr>
        <w:t>二、法定代表人身份证明</w:t>
      </w:r>
    </w:p>
    <w:p w:rsidR="001B695D" w:rsidRDefault="002555EE">
      <w:pPr>
        <w:spacing w:line="540" w:lineRule="exact"/>
      </w:pPr>
      <w:r>
        <w:rPr>
          <w:rFonts w:cs="宋体" w:hint="eastAsia"/>
        </w:rPr>
        <w:t>三、授权委托书</w:t>
      </w:r>
    </w:p>
    <w:p w:rsidR="001B695D" w:rsidRDefault="002555EE">
      <w:pPr>
        <w:spacing w:line="540" w:lineRule="exact"/>
        <w:rPr>
          <w:rFonts w:cs="宋体"/>
        </w:rPr>
      </w:pPr>
      <w:r>
        <w:rPr>
          <w:rFonts w:cs="宋体" w:hint="eastAsia"/>
        </w:rPr>
        <w:t>四、开标一览表</w:t>
      </w:r>
    </w:p>
    <w:p w:rsidR="001B695D" w:rsidRDefault="002555EE">
      <w:pPr>
        <w:spacing w:line="540" w:lineRule="exact"/>
        <w:rPr>
          <w:rFonts w:cs="宋体"/>
        </w:rPr>
      </w:pPr>
      <w:r>
        <w:rPr>
          <w:rFonts w:cs="宋体" w:hint="eastAsia"/>
        </w:rPr>
        <w:t>五、投标报价说明</w:t>
      </w:r>
    </w:p>
    <w:p w:rsidR="001B695D" w:rsidRDefault="002555EE">
      <w:pPr>
        <w:spacing w:line="540" w:lineRule="exact"/>
        <w:rPr>
          <w:rFonts w:cs="宋体"/>
        </w:rPr>
      </w:pPr>
      <w:r>
        <w:rPr>
          <w:rFonts w:cs="宋体" w:hint="eastAsia"/>
        </w:rPr>
        <w:t>六、资格审查资料</w:t>
      </w:r>
    </w:p>
    <w:p w:rsidR="001B695D" w:rsidRDefault="002555EE">
      <w:pPr>
        <w:spacing w:line="540" w:lineRule="exact"/>
        <w:rPr>
          <w:rFonts w:cs="宋体"/>
        </w:rPr>
      </w:pPr>
      <w:r>
        <w:rPr>
          <w:rFonts w:cs="宋体" w:hint="eastAsia"/>
        </w:rPr>
        <w:t>七、类似项目情况</w:t>
      </w:r>
    </w:p>
    <w:p w:rsidR="001B695D" w:rsidRDefault="002555EE">
      <w:pPr>
        <w:spacing w:line="540" w:lineRule="exact"/>
        <w:rPr>
          <w:rFonts w:cs="宋体"/>
        </w:rPr>
      </w:pPr>
      <w:r>
        <w:rPr>
          <w:rFonts w:cs="宋体" w:hint="eastAsia"/>
        </w:rPr>
        <w:t>八、服务方案</w:t>
      </w:r>
    </w:p>
    <w:p w:rsidR="001B695D" w:rsidRDefault="002555EE">
      <w:pPr>
        <w:spacing w:line="540" w:lineRule="exact"/>
        <w:rPr>
          <w:rFonts w:cs="宋体"/>
        </w:rPr>
      </w:pPr>
      <w:r>
        <w:rPr>
          <w:rFonts w:cs="宋体" w:hint="eastAsia"/>
        </w:rPr>
        <w:t>九、服务承诺及优惠条件</w:t>
      </w:r>
    </w:p>
    <w:p w:rsidR="001B695D" w:rsidRDefault="002555EE">
      <w:pPr>
        <w:spacing w:line="540" w:lineRule="exact"/>
        <w:rPr>
          <w:rFonts w:cs="宋体"/>
        </w:rPr>
      </w:pPr>
      <w:r>
        <w:rPr>
          <w:rFonts w:cs="宋体" w:hint="eastAsia"/>
        </w:rPr>
        <w:t>十、其它文件材料</w:t>
      </w:r>
    </w:p>
    <w:p w:rsidR="001B695D" w:rsidRDefault="002555EE">
      <w:pPr>
        <w:autoSpaceDE w:val="0"/>
        <w:autoSpaceDN w:val="0"/>
        <w:adjustRightInd w:val="0"/>
        <w:snapToGrid w:val="0"/>
        <w:spacing w:line="520" w:lineRule="exact"/>
        <w:ind w:firstLineChars="1000" w:firstLine="3012"/>
        <w:rPr>
          <w:rFonts w:ascii="宋体"/>
          <w:b/>
          <w:bCs/>
          <w:sz w:val="36"/>
          <w:szCs w:val="36"/>
          <w:lang w:val="zh-CN"/>
        </w:rPr>
      </w:pPr>
      <w:r>
        <w:rPr>
          <w:rFonts w:ascii="宋体"/>
          <w:b/>
          <w:bCs/>
          <w:sz w:val="30"/>
          <w:szCs w:val="30"/>
          <w:lang w:val="zh-CN"/>
        </w:rPr>
        <w:br w:type="page"/>
      </w:r>
      <w:r>
        <w:rPr>
          <w:rFonts w:ascii="宋体" w:hAnsi="宋体" w:cs="宋体" w:hint="eastAsia"/>
          <w:b/>
          <w:bCs/>
          <w:sz w:val="36"/>
          <w:szCs w:val="36"/>
          <w:lang w:val="zh-CN"/>
        </w:rPr>
        <w:lastRenderedPageBreak/>
        <w:t>一、投标函</w:t>
      </w:r>
    </w:p>
    <w:p w:rsidR="001B695D" w:rsidRDefault="001B695D">
      <w:pPr>
        <w:autoSpaceDE w:val="0"/>
        <w:autoSpaceDN w:val="0"/>
        <w:adjustRightInd w:val="0"/>
        <w:snapToGrid w:val="0"/>
        <w:spacing w:line="520" w:lineRule="exact"/>
        <w:rPr>
          <w:rFonts w:ascii="宋体"/>
          <w:kern w:val="0"/>
          <w:sz w:val="24"/>
          <w:szCs w:val="24"/>
          <w:u w:val="single"/>
          <w:lang w:val="zh-CN"/>
        </w:rPr>
      </w:pPr>
    </w:p>
    <w:p w:rsidR="001B695D" w:rsidRDefault="002555EE">
      <w:pPr>
        <w:autoSpaceDE w:val="0"/>
        <w:autoSpaceDN w:val="0"/>
        <w:adjustRightInd w:val="0"/>
        <w:snapToGrid w:val="0"/>
        <w:spacing w:line="520" w:lineRule="exact"/>
        <w:rPr>
          <w:rFonts w:ascii="宋体"/>
          <w:kern w:val="0"/>
          <w:u w:val="single"/>
          <w:lang w:val="zh-CN"/>
        </w:rPr>
      </w:pPr>
      <w:r>
        <w:rPr>
          <w:rFonts w:ascii="宋体" w:hAnsi="宋体" w:cs="宋体"/>
          <w:kern w:val="0"/>
          <w:lang w:val="zh-CN"/>
        </w:rPr>
        <w:t>**</w:t>
      </w:r>
      <w:r>
        <w:rPr>
          <w:rFonts w:ascii="宋体" w:hAnsi="宋体" w:cs="宋体" w:hint="eastAsia"/>
          <w:kern w:val="0"/>
          <w:lang w:val="zh-CN"/>
        </w:rPr>
        <w:t>：</w:t>
      </w:r>
    </w:p>
    <w:p w:rsidR="001B695D" w:rsidRDefault="002555EE">
      <w:pPr>
        <w:autoSpaceDE w:val="0"/>
        <w:autoSpaceDN w:val="0"/>
        <w:adjustRightInd w:val="0"/>
        <w:snapToGrid w:val="0"/>
        <w:spacing w:line="520" w:lineRule="exact"/>
        <w:ind w:firstLine="480"/>
        <w:rPr>
          <w:rFonts w:ascii="宋体"/>
          <w:lang w:val="zh-CN"/>
        </w:rPr>
      </w:pPr>
      <w:r>
        <w:rPr>
          <w:rFonts w:ascii="宋体" w:hAnsi="宋体" w:cs="宋体" w:hint="eastAsia"/>
          <w:lang w:val="zh-CN"/>
        </w:rPr>
        <w:t>根据你方政府采购</w:t>
      </w:r>
      <w:r>
        <w:rPr>
          <w:rFonts w:ascii="宋体" w:hAnsi="宋体" w:cs="宋体"/>
          <w:u w:val="single"/>
          <w:lang w:val="zh-CN"/>
        </w:rPr>
        <w:t xml:space="preserve">  </w:t>
      </w:r>
      <w:r>
        <w:rPr>
          <w:rFonts w:ascii="宋体" w:hAnsi="宋体" w:cs="宋体" w:hint="eastAsia"/>
          <w:u w:val="single"/>
          <w:lang w:val="zh-CN"/>
        </w:rPr>
        <w:t>（项目名称）</w:t>
      </w:r>
      <w:r>
        <w:rPr>
          <w:rFonts w:ascii="宋体" w:hAnsi="宋体" w:cs="宋体"/>
          <w:u w:val="single"/>
          <w:lang w:val="zh-CN"/>
        </w:rPr>
        <w:t xml:space="preserve"> </w:t>
      </w:r>
      <w:r>
        <w:rPr>
          <w:rFonts w:ascii="宋体" w:hAnsi="宋体" w:cs="宋体" w:hint="eastAsia"/>
          <w:lang w:val="zh-CN"/>
        </w:rPr>
        <w:t>的编号为</w:t>
      </w:r>
      <w:r>
        <w:rPr>
          <w:rFonts w:ascii="宋体" w:hAnsi="宋体" w:cs="宋体"/>
          <w:u w:val="single"/>
          <w:lang w:val="zh-CN"/>
        </w:rPr>
        <w:t xml:space="preserve">   </w:t>
      </w:r>
      <w:r>
        <w:rPr>
          <w:rFonts w:ascii="宋体" w:hAnsi="宋体" w:cs="宋体" w:hint="eastAsia"/>
          <w:u w:val="single"/>
          <w:lang w:val="zh-CN"/>
        </w:rPr>
        <w:t>（项目编号）</w:t>
      </w:r>
      <w:r>
        <w:rPr>
          <w:rFonts w:ascii="宋体" w:hAnsi="宋体" w:cs="宋体"/>
          <w:u w:val="single"/>
          <w:lang w:val="zh-CN"/>
        </w:rPr>
        <w:t xml:space="preserve">  </w:t>
      </w:r>
      <w:r>
        <w:rPr>
          <w:rFonts w:ascii="宋体" w:hAnsi="宋体" w:cs="宋体" w:hint="eastAsia"/>
          <w:lang w:val="zh-CN"/>
        </w:rPr>
        <w:t>招标文件，我方正式授权的下述签字人</w:t>
      </w:r>
      <w:r>
        <w:rPr>
          <w:rFonts w:ascii="宋体" w:hAnsi="宋体" w:cs="宋体"/>
          <w:u w:val="single"/>
          <w:lang w:val="zh-CN"/>
        </w:rPr>
        <w:t xml:space="preserve">  </w:t>
      </w:r>
      <w:r>
        <w:rPr>
          <w:rFonts w:ascii="宋体" w:hAnsi="宋体" w:cs="宋体" w:hint="eastAsia"/>
          <w:u w:val="single"/>
          <w:lang w:val="zh-CN"/>
        </w:rPr>
        <w:t>（姓名和职务）</w:t>
      </w:r>
      <w:r>
        <w:rPr>
          <w:rFonts w:ascii="宋体" w:hAnsi="宋体" w:cs="宋体"/>
          <w:u w:val="single"/>
          <w:lang w:val="zh-CN"/>
        </w:rPr>
        <w:t xml:space="preserve">  </w:t>
      </w:r>
      <w:r>
        <w:rPr>
          <w:rFonts w:ascii="宋体" w:hAnsi="宋体" w:cs="宋体" w:hint="eastAsia"/>
          <w:lang w:val="zh-CN"/>
        </w:rPr>
        <w:t>代表我方</w:t>
      </w:r>
      <w:r>
        <w:rPr>
          <w:rFonts w:ascii="宋体" w:hAnsi="宋体" w:cs="宋体"/>
          <w:u w:val="single"/>
          <w:lang w:val="zh-CN"/>
        </w:rPr>
        <w:t xml:space="preserve">  </w:t>
      </w:r>
      <w:r>
        <w:rPr>
          <w:rFonts w:ascii="宋体" w:hAnsi="宋体" w:cs="宋体" w:hint="eastAsia"/>
          <w:u w:val="single"/>
          <w:lang w:val="zh-CN"/>
        </w:rPr>
        <w:t>（投标人名称）</w:t>
      </w:r>
      <w:r>
        <w:rPr>
          <w:rFonts w:ascii="宋体" w:hAnsi="宋体" w:cs="宋体"/>
          <w:u w:val="single"/>
          <w:lang w:val="zh-CN"/>
        </w:rPr>
        <w:t xml:space="preserve">  </w:t>
      </w:r>
      <w:r>
        <w:rPr>
          <w:rFonts w:ascii="宋体" w:hAnsi="宋体" w:cs="宋体" w:hint="eastAsia"/>
          <w:lang w:val="zh-CN"/>
        </w:rPr>
        <w:t>，按照你方招标文件的规定，提交《投标人须知》第</w:t>
      </w:r>
      <w:r>
        <w:rPr>
          <w:rFonts w:ascii="宋体" w:hAnsi="宋体" w:cs="宋体"/>
          <w:lang w:val="zh-CN"/>
        </w:rPr>
        <w:t>8</w:t>
      </w:r>
      <w:r>
        <w:rPr>
          <w:rFonts w:ascii="宋体" w:hAnsi="宋体" w:cs="宋体" w:hint="eastAsia"/>
          <w:lang w:val="zh-CN"/>
        </w:rPr>
        <w:t>条</w:t>
      </w:r>
      <w:r>
        <w:rPr>
          <w:rFonts w:ascii="宋体" w:hAnsi="宋体" w:cs="宋体" w:hint="eastAsia"/>
        </w:rPr>
        <w:t>“</w:t>
      </w:r>
      <w:r>
        <w:rPr>
          <w:rFonts w:ascii="宋体" w:hAnsi="宋体" w:cs="宋体" w:hint="eastAsia"/>
          <w:lang w:val="zh-CN"/>
        </w:rPr>
        <w:t>投标文件构成</w:t>
      </w:r>
      <w:r>
        <w:rPr>
          <w:rFonts w:ascii="宋体" w:hAnsi="宋体" w:cs="宋体" w:hint="eastAsia"/>
        </w:rPr>
        <w:t>”</w:t>
      </w:r>
      <w:r>
        <w:rPr>
          <w:rFonts w:ascii="宋体" w:hAnsi="宋体" w:cs="宋体" w:hint="eastAsia"/>
          <w:lang w:val="zh-CN"/>
        </w:rPr>
        <w:t>要求的全部文件，并保证所提供的全部文件是真实的、有效的和准确的。</w:t>
      </w:r>
    </w:p>
    <w:p w:rsidR="001B695D" w:rsidRDefault="002555EE">
      <w:pPr>
        <w:autoSpaceDE w:val="0"/>
        <w:autoSpaceDN w:val="0"/>
        <w:adjustRightInd w:val="0"/>
        <w:snapToGrid w:val="0"/>
        <w:spacing w:line="520" w:lineRule="exact"/>
        <w:ind w:firstLine="480"/>
        <w:rPr>
          <w:rFonts w:ascii="宋体"/>
          <w:lang w:val="zh-CN"/>
        </w:rPr>
      </w:pPr>
      <w:r>
        <w:rPr>
          <w:rFonts w:ascii="宋体" w:hAnsi="宋体" w:cs="宋体" w:hint="eastAsia"/>
          <w:lang w:val="zh-CN"/>
        </w:rPr>
        <w:t>据此函，签字人兹宣布同意如下：</w:t>
      </w:r>
    </w:p>
    <w:p w:rsidR="001B695D" w:rsidRDefault="002555EE">
      <w:pPr>
        <w:tabs>
          <w:tab w:val="left" w:pos="8175"/>
        </w:tabs>
        <w:autoSpaceDE w:val="0"/>
        <w:autoSpaceDN w:val="0"/>
        <w:adjustRightInd w:val="0"/>
        <w:snapToGrid w:val="0"/>
        <w:spacing w:line="520" w:lineRule="exact"/>
        <w:ind w:firstLineChars="200" w:firstLine="420"/>
        <w:rPr>
          <w:rFonts w:ascii="宋体"/>
          <w:lang w:val="zh-CN"/>
        </w:rPr>
      </w:pPr>
      <w:r>
        <w:rPr>
          <w:rFonts w:ascii="宋体" w:hAnsi="宋体" w:cs="宋体"/>
          <w:lang w:val="zh-CN"/>
        </w:rPr>
        <w:t>1.</w:t>
      </w:r>
      <w:r>
        <w:rPr>
          <w:rFonts w:ascii="宋体" w:hAnsi="宋体" w:cs="宋体" w:hint="eastAsia"/>
          <w:lang w:val="zh-CN"/>
        </w:rPr>
        <w:t>按招标文件规定提供本项目的投标总价为（大写）</w:t>
      </w:r>
      <w:r>
        <w:rPr>
          <w:rFonts w:ascii="宋体" w:hAnsi="宋体" w:cs="宋体"/>
          <w:u w:val="single"/>
          <w:lang w:val="zh-CN"/>
        </w:rPr>
        <w:t xml:space="preserve">         </w:t>
      </w:r>
      <w:r>
        <w:rPr>
          <w:rFonts w:ascii="宋体" w:hAnsi="宋体" w:cs="宋体" w:hint="eastAsia"/>
          <w:lang w:val="zh-CN"/>
        </w:rPr>
        <w:t>元人民币。</w:t>
      </w:r>
    </w:p>
    <w:p w:rsidR="001B695D" w:rsidRDefault="002555EE">
      <w:pPr>
        <w:tabs>
          <w:tab w:val="left" w:pos="8175"/>
        </w:tabs>
        <w:autoSpaceDE w:val="0"/>
        <w:autoSpaceDN w:val="0"/>
        <w:adjustRightInd w:val="0"/>
        <w:snapToGrid w:val="0"/>
        <w:spacing w:line="520" w:lineRule="exact"/>
        <w:ind w:firstLineChars="200" w:firstLine="420"/>
        <w:rPr>
          <w:rFonts w:ascii="宋体"/>
          <w:lang w:val="zh-CN"/>
        </w:rPr>
      </w:pPr>
      <w:r>
        <w:rPr>
          <w:rFonts w:ascii="宋体" w:hAnsi="宋体" w:cs="宋体"/>
          <w:lang w:val="zh-CN"/>
        </w:rPr>
        <w:t>2.</w:t>
      </w:r>
      <w:r>
        <w:rPr>
          <w:rFonts w:ascii="宋体" w:hAnsi="宋体" w:cs="宋体" w:hint="eastAsia"/>
          <w:lang w:val="zh-CN"/>
        </w:rPr>
        <w:t>如果我方中标，我们保证根据招标文件规定履行合同责任和义务。</w:t>
      </w:r>
    </w:p>
    <w:p w:rsidR="001B695D" w:rsidRDefault="002555EE">
      <w:pPr>
        <w:autoSpaceDE w:val="0"/>
        <w:autoSpaceDN w:val="0"/>
        <w:adjustRightInd w:val="0"/>
        <w:snapToGrid w:val="0"/>
        <w:spacing w:line="520" w:lineRule="exact"/>
        <w:ind w:firstLine="480"/>
        <w:rPr>
          <w:rFonts w:ascii="宋体"/>
          <w:lang w:val="zh-CN"/>
        </w:rPr>
      </w:pPr>
      <w:r>
        <w:rPr>
          <w:rFonts w:ascii="宋体" w:hAnsi="宋体" w:cs="宋体" w:hint="eastAsia"/>
          <w:lang w:val="zh-CN"/>
        </w:rPr>
        <w:t>3</w:t>
      </w:r>
      <w:r>
        <w:rPr>
          <w:rFonts w:ascii="宋体" w:hAnsi="宋体" w:cs="宋体"/>
          <w:lang w:val="zh-CN"/>
        </w:rPr>
        <w:t>.</w:t>
      </w:r>
      <w:r>
        <w:rPr>
          <w:rFonts w:ascii="宋体" w:hAnsi="宋体" w:cs="宋体" w:hint="eastAsia"/>
          <w:lang w:val="zh-CN"/>
        </w:rPr>
        <w:t>我们已详细阅读了全部招标文件，包括招标文件的修改、补充文件、参考资料及有关的附件，我们接受招标文件的全部条款和条件，我们知道必须放弃提出含糊不清或误解的问题的权利。</w:t>
      </w:r>
    </w:p>
    <w:p w:rsidR="001B695D" w:rsidRDefault="002555EE">
      <w:pPr>
        <w:autoSpaceDE w:val="0"/>
        <w:autoSpaceDN w:val="0"/>
        <w:adjustRightInd w:val="0"/>
        <w:snapToGrid w:val="0"/>
        <w:spacing w:line="520" w:lineRule="exact"/>
        <w:ind w:firstLine="480"/>
        <w:rPr>
          <w:rFonts w:ascii="宋体"/>
          <w:lang w:val="zh-CN"/>
        </w:rPr>
      </w:pPr>
      <w:r>
        <w:rPr>
          <w:rFonts w:ascii="宋体" w:hAnsi="宋体" w:cs="宋体" w:hint="eastAsia"/>
          <w:lang w:val="zh-CN"/>
        </w:rPr>
        <w:t>4</w:t>
      </w:r>
      <w:r>
        <w:rPr>
          <w:rFonts w:ascii="宋体" w:hAnsi="宋体" w:cs="宋体"/>
          <w:lang w:val="zh-CN"/>
        </w:rPr>
        <w:t>.</w:t>
      </w:r>
      <w:r>
        <w:rPr>
          <w:rFonts w:ascii="宋体" w:hAnsi="宋体" w:cs="宋体" w:hint="eastAsia"/>
          <w:lang w:val="zh-CN"/>
        </w:rPr>
        <w:t>我们对招标文件关于时限、程序方面的规定没有异议，保证按照招标文件规定的时限和程序参加投标活动。</w:t>
      </w:r>
    </w:p>
    <w:p w:rsidR="001B695D" w:rsidRDefault="002555EE">
      <w:pPr>
        <w:autoSpaceDE w:val="0"/>
        <w:autoSpaceDN w:val="0"/>
        <w:adjustRightInd w:val="0"/>
        <w:snapToGrid w:val="0"/>
        <w:spacing w:line="520" w:lineRule="exact"/>
        <w:ind w:firstLine="480"/>
        <w:rPr>
          <w:rFonts w:ascii="宋体"/>
          <w:lang w:val="zh-CN"/>
        </w:rPr>
      </w:pPr>
      <w:r>
        <w:rPr>
          <w:rFonts w:ascii="宋体" w:hAnsi="宋体" w:cs="宋体" w:hint="eastAsia"/>
          <w:lang w:val="zh-CN"/>
        </w:rPr>
        <w:t>5</w:t>
      </w:r>
      <w:r>
        <w:rPr>
          <w:rFonts w:ascii="宋体" w:hAnsi="宋体" w:cs="宋体"/>
          <w:lang w:val="zh-CN"/>
        </w:rPr>
        <w:t>.</w:t>
      </w:r>
      <w:r>
        <w:rPr>
          <w:rFonts w:ascii="宋体" w:hAnsi="宋体" w:cs="宋体" w:hint="eastAsia"/>
          <w:lang w:val="zh-CN"/>
        </w:rPr>
        <w:t>我们同意在投标人须知规定的开标时间起遵循本投标书，并在投标人须知规定的投标有效期满之前均具有约束力，并有可能中标。</w:t>
      </w:r>
    </w:p>
    <w:p w:rsidR="001B695D" w:rsidRDefault="002555EE">
      <w:pPr>
        <w:autoSpaceDE w:val="0"/>
        <w:autoSpaceDN w:val="0"/>
        <w:adjustRightInd w:val="0"/>
        <w:snapToGrid w:val="0"/>
        <w:spacing w:line="520" w:lineRule="exact"/>
        <w:ind w:firstLine="480"/>
        <w:rPr>
          <w:rFonts w:ascii="宋体"/>
          <w:lang w:val="zh-CN"/>
        </w:rPr>
      </w:pPr>
      <w:r>
        <w:rPr>
          <w:rFonts w:ascii="宋体" w:hAnsi="宋体" w:cs="宋体" w:hint="eastAsia"/>
          <w:lang w:val="zh-CN"/>
        </w:rPr>
        <w:t>6</w:t>
      </w:r>
      <w:r>
        <w:rPr>
          <w:rFonts w:ascii="宋体" w:hAnsi="宋体" w:cs="宋体"/>
          <w:lang w:val="zh-CN"/>
        </w:rPr>
        <w:t>.</w:t>
      </w:r>
      <w:r>
        <w:rPr>
          <w:rFonts w:ascii="宋体" w:hAnsi="宋体" w:cs="宋体" w:hint="eastAsia"/>
          <w:lang w:val="zh-CN"/>
        </w:rPr>
        <w:t>我们如果在规定的投标有效期内撤回投标，则你方可不予退还我们的投标保证金。</w:t>
      </w:r>
    </w:p>
    <w:p w:rsidR="001B695D" w:rsidRDefault="002555EE">
      <w:pPr>
        <w:autoSpaceDE w:val="0"/>
        <w:autoSpaceDN w:val="0"/>
        <w:adjustRightInd w:val="0"/>
        <w:snapToGrid w:val="0"/>
        <w:spacing w:line="520" w:lineRule="exact"/>
        <w:ind w:firstLine="480"/>
        <w:rPr>
          <w:rFonts w:ascii="宋体"/>
          <w:lang w:val="zh-CN"/>
        </w:rPr>
      </w:pPr>
      <w:r>
        <w:rPr>
          <w:rFonts w:ascii="宋体" w:hAnsi="宋体" w:cs="宋体" w:hint="eastAsia"/>
          <w:lang w:val="zh-CN"/>
        </w:rPr>
        <w:t>7</w:t>
      </w:r>
      <w:r>
        <w:rPr>
          <w:rFonts w:ascii="宋体" w:hAnsi="宋体" w:cs="宋体"/>
          <w:lang w:val="zh-CN"/>
        </w:rPr>
        <w:t>.</w:t>
      </w:r>
      <w:r>
        <w:rPr>
          <w:rFonts w:ascii="宋体" w:hAnsi="宋体" w:cs="宋体" w:hint="eastAsia"/>
          <w:lang w:val="zh-CN"/>
        </w:rPr>
        <w:t>我们保证向你方提供你方可能要求的与本投标有关的任何证据或资料。</w:t>
      </w:r>
    </w:p>
    <w:p w:rsidR="001B695D" w:rsidRDefault="002555EE">
      <w:pPr>
        <w:autoSpaceDE w:val="0"/>
        <w:autoSpaceDN w:val="0"/>
        <w:adjustRightInd w:val="0"/>
        <w:snapToGrid w:val="0"/>
        <w:spacing w:line="520" w:lineRule="exact"/>
        <w:ind w:firstLine="480"/>
        <w:rPr>
          <w:rFonts w:ascii="宋体"/>
          <w:lang w:val="zh-CN"/>
        </w:rPr>
      </w:pPr>
      <w:r>
        <w:rPr>
          <w:rFonts w:ascii="宋体" w:hAnsi="宋体" w:cs="宋体" w:hint="eastAsia"/>
          <w:lang w:val="zh-CN"/>
        </w:rPr>
        <w:t>8</w:t>
      </w:r>
      <w:r>
        <w:rPr>
          <w:rFonts w:ascii="宋体" w:hAnsi="宋体" w:cs="宋体"/>
          <w:lang w:val="zh-CN"/>
        </w:rPr>
        <w:t>.</w:t>
      </w:r>
      <w:r>
        <w:rPr>
          <w:rFonts w:ascii="宋体" w:hAnsi="宋体" w:cs="宋体" w:hint="eastAsia"/>
          <w:lang w:val="zh-CN"/>
        </w:rPr>
        <w:t>我们完全理解你方不一定要接受最低报价的投标或收到的任何投标。</w:t>
      </w:r>
    </w:p>
    <w:p w:rsidR="001B695D" w:rsidRDefault="002555EE">
      <w:pPr>
        <w:autoSpaceDE w:val="0"/>
        <w:autoSpaceDN w:val="0"/>
        <w:adjustRightInd w:val="0"/>
        <w:snapToGrid w:val="0"/>
        <w:spacing w:line="520" w:lineRule="exact"/>
        <w:ind w:firstLine="480"/>
        <w:rPr>
          <w:rFonts w:ascii="宋体"/>
          <w:lang w:val="zh-CN"/>
        </w:rPr>
      </w:pPr>
      <w:r>
        <w:rPr>
          <w:rFonts w:ascii="宋体" w:hAnsi="宋体" w:cs="宋体" w:hint="eastAsia"/>
          <w:lang w:val="zh-CN"/>
        </w:rPr>
        <w:t>9</w:t>
      </w:r>
      <w:r>
        <w:rPr>
          <w:rFonts w:ascii="宋体" w:hAnsi="宋体" w:cs="宋体"/>
          <w:lang w:val="zh-CN"/>
        </w:rPr>
        <w:t>.</w:t>
      </w:r>
      <w:r>
        <w:rPr>
          <w:rFonts w:ascii="宋体" w:hAnsi="宋体" w:cs="宋体" w:hint="eastAsia"/>
          <w:lang w:val="zh-CN"/>
        </w:rPr>
        <w:t>本投标自开标之时起</w:t>
      </w:r>
      <w:r>
        <w:rPr>
          <w:rFonts w:ascii="宋体" w:hAnsi="宋体" w:cs="宋体"/>
          <w:lang w:val="zh-CN"/>
        </w:rPr>
        <w:t>90</w:t>
      </w:r>
      <w:r>
        <w:rPr>
          <w:rFonts w:ascii="宋体" w:hAnsi="宋体" w:cs="宋体" w:hint="eastAsia"/>
          <w:lang w:val="zh-CN"/>
        </w:rPr>
        <w:t>天内有效。</w:t>
      </w:r>
    </w:p>
    <w:p w:rsidR="001B695D" w:rsidRDefault="002555EE">
      <w:pPr>
        <w:tabs>
          <w:tab w:val="left" w:pos="709"/>
        </w:tabs>
        <w:autoSpaceDE w:val="0"/>
        <w:autoSpaceDN w:val="0"/>
        <w:adjustRightInd w:val="0"/>
        <w:snapToGrid w:val="0"/>
        <w:spacing w:line="520" w:lineRule="exact"/>
        <w:ind w:firstLine="482"/>
        <w:rPr>
          <w:rFonts w:ascii="宋体"/>
          <w:kern w:val="0"/>
          <w:lang w:val="zh-CN"/>
        </w:rPr>
      </w:pPr>
      <w:r>
        <w:rPr>
          <w:rFonts w:ascii="宋体" w:hAnsi="宋体" w:cs="宋体" w:hint="eastAsia"/>
          <w:kern w:val="0"/>
          <w:lang w:val="zh-CN"/>
        </w:rPr>
        <w:t>10</w:t>
      </w:r>
      <w:r>
        <w:rPr>
          <w:rFonts w:ascii="宋体" w:hAnsi="宋体" w:cs="宋体"/>
          <w:kern w:val="0"/>
          <w:lang w:val="zh-CN"/>
        </w:rPr>
        <w:t>.</w:t>
      </w:r>
      <w:r>
        <w:rPr>
          <w:rFonts w:ascii="宋体" w:hAnsi="宋体" w:cs="宋体" w:hint="eastAsia"/>
          <w:kern w:val="0"/>
          <w:lang w:val="zh-CN"/>
        </w:rPr>
        <w:t>我方保证严格遵守《中华人民共和国政府采购法》的有关规定，若有下列情形之一的，我方将被处不予退还投标保证金，列入不良行为记录名单，在一至三年内禁止参加政府采购活动，并予以公告：</w:t>
      </w:r>
    </w:p>
    <w:p w:rsidR="001B695D" w:rsidRDefault="002555EE">
      <w:pPr>
        <w:autoSpaceDE w:val="0"/>
        <w:autoSpaceDN w:val="0"/>
        <w:adjustRightInd w:val="0"/>
        <w:snapToGrid w:val="0"/>
        <w:spacing w:line="520" w:lineRule="exact"/>
        <w:ind w:firstLine="480"/>
        <w:rPr>
          <w:rFonts w:ascii="宋体"/>
        </w:rPr>
      </w:pPr>
      <w:r>
        <w:rPr>
          <w:rFonts w:ascii="宋体" w:hAnsi="宋体" w:cs="宋体" w:hint="eastAsia"/>
          <w:lang w:val="zh-CN"/>
        </w:rPr>
        <w:t>（</w:t>
      </w:r>
      <w:r>
        <w:rPr>
          <w:rFonts w:ascii="宋体" w:hAnsi="宋体" w:cs="宋体"/>
        </w:rPr>
        <w:t>1</w:t>
      </w:r>
      <w:r>
        <w:rPr>
          <w:rFonts w:ascii="宋体" w:hAnsi="宋体" w:cs="宋体" w:hint="eastAsia"/>
          <w:lang w:val="zh-CN"/>
        </w:rPr>
        <w:t>）提供虚假材料谋取中标、成交的；</w:t>
      </w:r>
    </w:p>
    <w:p w:rsidR="001B695D" w:rsidRDefault="002555EE">
      <w:pPr>
        <w:autoSpaceDE w:val="0"/>
        <w:autoSpaceDN w:val="0"/>
        <w:adjustRightInd w:val="0"/>
        <w:snapToGrid w:val="0"/>
        <w:spacing w:line="520" w:lineRule="exact"/>
        <w:ind w:firstLine="480"/>
        <w:rPr>
          <w:rFonts w:ascii="宋体"/>
        </w:rPr>
      </w:pPr>
      <w:r>
        <w:rPr>
          <w:rFonts w:ascii="宋体" w:hAnsi="宋体" w:cs="宋体" w:hint="eastAsia"/>
          <w:lang w:val="zh-CN"/>
        </w:rPr>
        <w:t>（</w:t>
      </w:r>
      <w:r>
        <w:rPr>
          <w:rFonts w:ascii="宋体" w:hAnsi="宋体" w:cs="宋体"/>
        </w:rPr>
        <w:t>2</w:t>
      </w:r>
      <w:r>
        <w:rPr>
          <w:rFonts w:ascii="宋体" w:hAnsi="宋体" w:cs="宋体" w:hint="eastAsia"/>
          <w:lang w:val="zh-CN"/>
        </w:rPr>
        <w:t>）采取不正当手段诋毁、排挤其他投标人的；</w:t>
      </w:r>
    </w:p>
    <w:p w:rsidR="001B695D" w:rsidRDefault="002555EE">
      <w:pPr>
        <w:autoSpaceDE w:val="0"/>
        <w:autoSpaceDN w:val="0"/>
        <w:adjustRightInd w:val="0"/>
        <w:snapToGrid w:val="0"/>
        <w:spacing w:line="520" w:lineRule="exact"/>
        <w:ind w:firstLine="480"/>
        <w:rPr>
          <w:rFonts w:ascii="宋体"/>
        </w:rPr>
      </w:pPr>
      <w:r>
        <w:rPr>
          <w:rFonts w:ascii="宋体" w:hAnsi="宋体" w:cs="宋体" w:hint="eastAsia"/>
          <w:lang w:val="zh-CN"/>
        </w:rPr>
        <w:t>（</w:t>
      </w:r>
      <w:r>
        <w:rPr>
          <w:rFonts w:ascii="宋体" w:hAnsi="宋体" w:cs="宋体"/>
        </w:rPr>
        <w:t>3</w:t>
      </w:r>
      <w:r>
        <w:rPr>
          <w:rFonts w:ascii="宋体" w:hAnsi="宋体" w:cs="宋体" w:hint="eastAsia"/>
          <w:lang w:val="zh-CN"/>
        </w:rPr>
        <w:t>）与其他投标人、采购代理机构、采购单位人员或者其他有关人员恶意串通的；</w:t>
      </w:r>
    </w:p>
    <w:p w:rsidR="001B695D" w:rsidRDefault="002555EE">
      <w:pPr>
        <w:autoSpaceDE w:val="0"/>
        <w:autoSpaceDN w:val="0"/>
        <w:adjustRightInd w:val="0"/>
        <w:snapToGrid w:val="0"/>
        <w:spacing w:line="520" w:lineRule="exact"/>
        <w:ind w:firstLine="480"/>
        <w:rPr>
          <w:rFonts w:ascii="宋体"/>
        </w:rPr>
      </w:pPr>
      <w:r>
        <w:rPr>
          <w:rFonts w:ascii="宋体" w:hAnsi="宋体" w:cs="宋体" w:hint="eastAsia"/>
          <w:lang w:val="zh-CN"/>
        </w:rPr>
        <w:t>（</w:t>
      </w:r>
      <w:r>
        <w:rPr>
          <w:rFonts w:ascii="宋体" w:hAnsi="宋体" w:cs="宋体"/>
        </w:rPr>
        <w:t>4</w:t>
      </w:r>
      <w:r>
        <w:rPr>
          <w:rFonts w:ascii="宋体" w:hAnsi="宋体" w:cs="宋体" w:hint="eastAsia"/>
          <w:lang w:val="zh-CN"/>
        </w:rPr>
        <w:t>）向评标委员会成员、采购代理机构、采购单位人员或者其他有关人员行贿或者提供其他不正当利益的；</w:t>
      </w:r>
    </w:p>
    <w:p w:rsidR="001B695D" w:rsidRDefault="002555EE">
      <w:pPr>
        <w:autoSpaceDE w:val="0"/>
        <w:autoSpaceDN w:val="0"/>
        <w:adjustRightInd w:val="0"/>
        <w:snapToGrid w:val="0"/>
        <w:spacing w:line="520" w:lineRule="exact"/>
        <w:ind w:firstLine="480"/>
        <w:rPr>
          <w:rFonts w:ascii="宋体"/>
        </w:rPr>
      </w:pPr>
      <w:r>
        <w:rPr>
          <w:rFonts w:ascii="宋体" w:hAnsi="宋体" w:cs="宋体" w:hint="eastAsia"/>
          <w:lang w:val="zh-CN"/>
        </w:rPr>
        <w:t>（</w:t>
      </w:r>
      <w:r>
        <w:rPr>
          <w:rFonts w:ascii="宋体" w:hAnsi="宋体" w:cs="宋体"/>
        </w:rPr>
        <w:t>5</w:t>
      </w:r>
      <w:r>
        <w:rPr>
          <w:rFonts w:ascii="宋体" w:hAnsi="宋体" w:cs="宋体" w:hint="eastAsia"/>
          <w:lang w:val="zh-CN"/>
        </w:rPr>
        <w:t>）被评定中标后无正当理由不与采购人或者采购代理机构订立合同，或者中标后不按招标文件和</w:t>
      </w:r>
      <w:r>
        <w:rPr>
          <w:rFonts w:ascii="宋体" w:hAnsi="宋体" w:cs="宋体" w:hint="eastAsia"/>
          <w:lang w:val="zh-CN"/>
        </w:rPr>
        <w:lastRenderedPageBreak/>
        <w:t>中标供应商的投标文件订立合同，或者与采购人另行订立背离合同实质性内容的协议的；</w:t>
      </w:r>
    </w:p>
    <w:p w:rsidR="001B695D" w:rsidRDefault="002555EE">
      <w:pPr>
        <w:autoSpaceDE w:val="0"/>
        <w:autoSpaceDN w:val="0"/>
        <w:adjustRightInd w:val="0"/>
        <w:snapToGrid w:val="0"/>
        <w:spacing w:line="520" w:lineRule="exact"/>
        <w:ind w:firstLine="480"/>
        <w:rPr>
          <w:rFonts w:ascii="宋体"/>
        </w:rPr>
      </w:pPr>
      <w:r>
        <w:rPr>
          <w:rFonts w:ascii="宋体" w:hAnsi="宋体" w:cs="宋体" w:hint="eastAsia"/>
          <w:lang w:val="zh-CN"/>
        </w:rPr>
        <w:t>（</w:t>
      </w:r>
      <w:r>
        <w:rPr>
          <w:rFonts w:ascii="宋体" w:hAnsi="宋体" w:cs="宋体"/>
        </w:rPr>
        <w:t>6</w:t>
      </w:r>
      <w:r>
        <w:rPr>
          <w:rFonts w:ascii="宋体" w:hAnsi="宋体" w:cs="宋体" w:hint="eastAsia"/>
          <w:lang w:val="zh-CN"/>
        </w:rPr>
        <w:t>）将中标项目转让给他人或者将中标项目分包给他人的；</w:t>
      </w:r>
    </w:p>
    <w:p w:rsidR="001B695D" w:rsidRDefault="002555EE">
      <w:pPr>
        <w:autoSpaceDE w:val="0"/>
        <w:autoSpaceDN w:val="0"/>
        <w:adjustRightInd w:val="0"/>
        <w:snapToGrid w:val="0"/>
        <w:spacing w:line="520" w:lineRule="exact"/>
        <w:ind w:firstLine="480"/>
        <w:rPr>
          <w:rFonts w:ascii="宋体"/>
        </w:rPr>
      </w:pPr>
      <w:r>
        <w:rPr>
          <w:rFonts w:ascii="宋体" w:hAnsi="宋体" w:cs="宋体" w:hint="eastAsia"/>
          <w:lang w:val="zh-CN"/>
        </w:rPr>
        <w:t>（</w:t>
      </w:r>
      <w:r>
        <w:rPr>
          <w:rFonts w:ascii="宋体" w:hAnsi="宋体" w:cs="宋体"/>
        </w:rPr>
        <w:t>7</w:t>
      </w:r>
      <w:r>
        <w:rPr>
          <w:rFonts w:ascii="宋体" w:hAnsi="宋体" w:cs="宋体" w:hint="eastAsia"/>
          <w:lang w:val="zh-CN"/>
        </w:rPr>
        <w:t>）签订合同后拒绝履行合同义务的；</w:t>
      </w:r>
    </w:p>
    <w:p w:rsidR="001B695D" w:rsidRDefault="002555EE">
      <w:pPr>
        <w:autoSpaceDE w:val="0"/>
        <w:autoSpaceDN w:val="0"/>
        <w:adjustRightInd w:val="0"/>
        <w:snapToGrid w:val="0"/>
        <w:spacing w:line="520" w:lineRule="exact"/>
        <w:ind w:firstLine="480"/>
        <w:rPr>
          <w:rFonts w:ascii="宋体"/>
          <w:lang w:val="zh-CN"/>
        </w:rPr>
      </w:pPr>
      <w:r>
        <w:rPr>
          <w:rFonts w:ascii="宋体" w:hAnsi="宋体" w:cs="宋体" w:hint="eastAsia"/>
          <w:lang w:val="zh-CN"/>
        </w:rPr>
        <w:t>（</w:t>
      </w:r>
      <w:r>
        <w:rPr>
          <w:rFonts w:ascii="宋体" w:hAnsi="宋体" w:cs="宋体"/>
        </w:rPr>
        <w:t>8</w:t>
      </w:r>
      <w:r>
        <w:rPr>
          <w:rFonts w:ascii="宋体" w:hAnsi="宋体" w:cs="宋体" w:hint="eastAsia"/>
          <w:lang w:val="zh-CN"/>
        </w:rPr>
        <w:t>）拒绝有关部门监督检查或提供虚假情况的。</w:t>
      </w:r>
    </w:p>
    <w:p w:rsidR="001B695D" w:rsidRDefault="001B695D">
      <w:pPr>
        <w:autoSpaceDE w:val="0"/>
        <w:autoSpaceDN w:val="0"/>
        <w:adjustRightInd w:val="0"/>
        <w:snapToGrid w:val="0"/>
        <w:spacing w:line="520" w:lineRule="exact"/>
        <w:ind w:firstLine="480"/>
        <w:rPr>
          <w:rFonts w:ascii="宋体"/>
        </w:rPr>
      </w:pPr>
    </w:p>
    <w:p w:rsidR="001B695D" w:rsidRDefault="002555EE">
      <w:pPr>
        <w:autoSpaceDE w:val="0"/>
        <w:autoSpaceDN w:val="0"/>
        <w:adjustRightInd w:val="0"/>
        <w:snapToGrid w:val="0"/>
        <w:spacing w:line="520" w:lineRule="exact"/>
        <w:ind w:firstLine="482"/>
        <w:rPr>
          <w:rFonts w:ascii="宋体"/>
          <w:b/>
          <w:bCs/>
          <w:u w:val="single"/>
          <w:lang w:val="zh-CN"/>
        </w:rPr>
      </w:pPr>
      <w:r>
        <w:rPr>
          <w:rFonts w:ascii="宋体" w:hAnsi="宋体" w:cs="宋体" w:hint="eastAsia"/>
          <w:b/>
          <w:bCs/>
        </w:rPr>
        <w:t>投标单位全称</w:t>
      </w:r>
      <w:r>
        <w:rPr>
          <w:rFonts w:ascii="宋体" w:hAnsi="宋体" w:cs="宋体" w:hint="eastAsia"/>
          <w:b/>
          <w:bCs/>
          <w:lang w:val="zh-CN"/>
        </w:rPr>
        <w:t>（加盖公章）：</w:t>
      </w:r>
      <w:r>
        <w:rPr>
          <w:rFonts w:ascii="宋体" w:hAnsi="宋体" w:cs="宋体"/>
          <w:b/>
          <w:bCs/>
          <w:u w:val="single"/>
          <w:lang w:val="zh-CN"/>
        </w:rPr>
        <w:t xml:space="preserve">                    </w:t>
      </w:r>
    </w:p>
    <w:p w:rsidR="001B695D" w:rsidRDefault="002555EE">
      <w:pPr>
        <w:autoSpaceDE w:val="0"/>
        <w:autoSpaceDN w:val="0"/>
        <w:adjustRightInd w:val="0"/>
        <w:snapToGrid w:val="0"/>
        <w:spacing w:line="520" w:lineRule="exact"/>
        <w:ind w:firstLine="482"/>
        <w:rPr>
          <w:rFonts w:ascii="宋体"/>
          <w:b/>
          <w:bCs/>
        </w:rPr>
      </w:pPr>
      <w:r>
        <w:rPr>
          <w:rFonts w:ascii="宋体" w:hAnsi="宋体" w:cs="宋体" w:hint="eastAsia"/>
          <w:b/>
          <w:bCs/>
        </w:rPr>
        <w:t>法定代表人或授权代理人（盖章或签字）</w:t>
      </w:r>
      <w:r>
        <w:rPr>
          <w:rFonts w:ascii="宋体" w:hAnsi="宋体" w:cs="宋体" w:hint="eastAsia"/>
          <w:b/>
          <w:bCs/>
          <w:lang w:val="zh-CN"/>
        </w:rPr>
        <w:t>：</w:t>
      </w:r>
      <w:r>
        <w:rPr>
          <w:rFonts w:ascii="宋体" w:hAnsi="宋体" w:cs="宋体"/>
          <w:b/>
          <w:bCs/>
          <w:u w:val="single"/>
          <w:lang w:val="zh-CN"/>
        </w:rPr>
        <w:t xml:space="preserve">        </w:t>
      </w:r>
    </w:p>
    <w:p w:rsidR="001B695D" w:rsidRDefault="002555EE">
      <w:pPr>
        <w:autoSpaceDE w:val="0"/>
        <w:autoSpaceDN w:val="0"/>
        <w:adjustRightInd w:val="0"/>
        <w:snapToGrid w:val="0"/>
        <w:spacing w:line="520" w:lineRule="exact"/>
        <w:ind w:firstLine="480"/>
        <w:rPr>
          <w:rFonts w:ascii="宋体"/>
          <w:b/>
          <w:bCs/>
          <w:u w:val="single"/>
          <w:lang w:val="zh-CN"/>
        </w:rPr>
      </w:pPr>
      <w:r>
        <w:rPr>
          <w:rFonts w:ascii="宋体" w:hAnsi="宋体" w:cs="宋体" w:hint="eastAsia"/>
          <w:b/>
          <w:bCs/>
          <w:lang w:val="zh-CN"/>
        </w:rPr>
        <w:t>地址：</w:t>
      </w:r>
      <w:r>
        <w:rPr>
          <w:rFonts w:ascii="宋体" w:hAnsi="宋体" w:cs="宋体"/>
          <w:b/>
          <w:bCs/>
          <w:u w:val="single"/>
          <w:lang w:val="zh-CN"/>
        </w:rPr>
        <w:t xml:space="preserve">                                       </w:t>
      </w:r>
    </w:p>
    <w:p w:rsidR="001B695D" w:rsidRDefault="002555EE">
      <w:pPr>
        <w:autoSpaceDE w:val="0"/>
        <w:autoSpaceDN w:val="0"/>
        <w:adjustRightInd w:val="0"/>
        <w:snapToGrid w:val="0"/>
        <w:spacing w:line="520" w:lineRule="exact"/>
        <w:ind w:firstLine="480"/>
        <w:rPr>
          <w:rFonts w:ascii="宋体"/>
          <w:b/>
          <w:bCs/>
          <w:u w:val="single"/>
          <w:lang w:val="zh-CN"/>
        </w:rPr>
      </w:pPr>
      <w:r>
        <w:rPr>
          <w:rFonts w:ascii="宋体" w:hAnsi="宋体" w:cs="宋体" w:hint="eastAsia"/>
          <w:b/>
          <w:bCs/>
          <w:lang w:val="zh-CN"/>
        </w:rPr>
        <w:t>电话、传真或电传：</w:t>
      </w:r>
      <w:r>
        <w:rPr>
          <w:rFonts w:ascii="宋体" w:hAnsi="宋体" w:cs="宋体"/>
          <w:b/>
          <w:bCs/>
          <w:u w:val="single"/>
          <w:lang w:val="zh-CN"/>
        </w:rPr>
        <w:t xml:space="preserve">                           </w:t>
      </w:r>
    </w:p>
    <w:p w:rsidR="001B695D" w:rsidRDefault="002555EE">
      <w:pPr>
        <w:autoSpaceDE w:val="0"/>
        <w:autoSpaceDN w:val="0"/>
        <w:adjustRightInd w:val="0"/>
        <w:snapToGrid w:val="0"/>
        <w:spacing w:line="520" w:lineRule="exact"/>
        <w:ind w:firstLine="480"/>
        <w:rPr>
          <w:rFonts w:ascii="宋体"/>
          <w:b/>
          <w:bCs/>
          <w:u w:val="single"/>
          <w:lang w:val="zh-CN"/>
        </w:rPr>
      </w:pPr>
      <w:r>
        <w:rPr>
          <w:rFonts w:ascii="宋体" w:hAnsi="宋体" w:cs="宋体" w:hint="eastAsia"/>
          <w:b/>
          <w:bCs/>
          <w:lang w:val="zh-CN"/>
        </w:rPr>
        <w:t>邮政编码：</w:t>
      </w:r>
      <w:r>
        <w:rPr>
          <w:rFonts w:ascii="宋体" w:hAnsi="宋体" w:cs="宋体"/>
          <w:b/>
          <w:bCs/>
          <w:u w:val="single"/>
          <w:lang w:val="zh-CN"/>
        </w:rPr>
        <w:t xml:space="preserve">                                   </w:t>
      </w:r>
    </w:p>
    <w:p w:rsidR="001B695D" w:rsidRDefault="002555EE">
      <w:pPr>
        <w:autoSpaceDE w:val="0"/>
        <w:autoSpaceDN w:val="0"/>
        <w:adjustRightInd w:val="0"/>
        <w:snapToGrid w:val="0"/>
        <w:spacing w:line="520" w:lineRule="exact"/>
        <w:ind w:firstLine="480"/>
        <w:rPr>
          <w:rFonts w:ascii="宋体"/>
          <w:b/>
          <w:bCs/>
          <w:u w:val="single"/>
          <w:lang w:val="zh-CN"/>
        </w:rPr>
      </w:pPr>
      <w:r>
        <w:rPr>
          <w:rFonts w:ascii="宋体" w:hAnsi="宋体" w:cs="宋体" w:hint="eastAsia"/>
          <w:b/>
          <w:bCs/>
          <w:lang w:val="zh-CN"/>
        </w:rPr>
        <w:t>日期：</w:t>
      </w:r>
      <w:r>
        <w:rPr>
          <w:rFonts w:ascii="宋体" w:hAnsi="宋体" w:cs="宋体"/>
          <w:b/>
          <w:bCs/>
          <w:lang w:val="zh-CN"/>
        </w:rPr>
        <w:t xml:space="preserve"> </w:t>
      </w:r>
      <w:r>
        <w:rPr>
          <w:rFonts w:ascii="宋体" w:hAnsi="宋体" w:cs="宋体"/>
          <w:b/>
          <w:bCs/>
          <w:u w:val="single"/>
          <w:lang w:val="zh-CN"/>
        </w:rPr>
        <w:t xml:space="preserve">                                      </w:t>
      </w:r>
    </w:p>
    <w:p w:rsidR="001B695D" w:rsidRDefault="001B695D">
      <w:pPr>
        <w:autoSpaceDE w:val="0"/>
        <w:autoSpaceDN w:val="0"/>
        <w:adjustRightInd w:val="0"/>
        <w:snapToGrid w:val="0"/>
        <w:spacing w:line="520" w:lineRule="exact"/>
        <w:ind w:firstLine="472"/>
        <w:rPr>
          <w:rFonts w:ascii="宋体"/>
          <w:lang w:val="zh-CN"/>
        </w:rPr>
      </w:pPr>
    </w:p>
    <w:p w:rsidR="001B695D" w:rsidRDefault="001B695D">
      <w:pPr>
        <w:autoSpaceDE w:val="0"/>
        <w:autoSpaceDN w:val="0"/>
        <w:adjustRightInd w:val="0"/>
        <w:snapToGrid w:val="0"/>
        <w:spacing w:line="520" w:lineRule="exact"/>
        <w:rPr>
          <w:rFonts w:ascii="宋体"/>
          <w:lang w:val="zh-CN"/>
        </w:rPr>
      </w:pPr>
    </w:p>
    <w:p w:rsidR="001B695D" w:rsidRDefault="001B695D">
      <w:pPr>
        <w:autoSpaceDE w:val="0"/>
        <w:autoSpaceDN w:val="0"/>
        <w:adjustRightInd w:val="0"/>
        <w:snapToGrid w:val="0"/>
        <w:spacing w:line="520" w:lineRule="exact"/>
        <w:rPr>
          <w:rFonts w:ascii="宋体"/>
          <w:b/>
          <w:bCs/>
          <w:lang w:val="zh-CN"/>
        </w:rPr>
      </w:pPr>
    </w:p>
    <w:p w:rsidR="001B695D" w:rsidRDefault="001B695D">
      <w:pPr>
        <w:widowControl/>
        <w:snapToGrid w:val="0"/>
        <w:jc w:val="left"/>
        <w:rPr>
          <w:rFonts w:ascii="宋体"/>
          <w:b/>
          <w:bCs/>
          <w:sz w:val="24"/>
          <w:szCs w:val="24"/>
          <w:lang w:val="zh-CN"/>
        </w:rPr>
        <w:sectPr w:rsidR="001B695D">
          <w:footerReference w:type="default" r:id="rId15"/>
          <w:pgSz w:w="11906" w:h="16838"/>
          <w:pgMar w:top="624" w:right="964" w:bottom="210" w:left="1361" w:header="851" w:footer="737" w:gutter="0"/>
          <w:pgNumType w:start="1"/>
          <w:cols w:space="720"/>
          <w:rtlGutter/>
        </w:sectPr>
      </w:pPr>
    </w:p>
    <w:p w:rsidR="001B695D" w:rsidRDefault="002555EE">
      <w:pPr>
        <w:jc w:val="center"/>
        <w:rPr>
          <w:rFonts w:ascii="宋体"/>
          <w:b/>
          <w:bCs/>
          <w:sz w:val="32"/>
          <w:szCs w:val="32"/>
        </w:rPr>
      </w:pPr>
      <w:bookmarkStart w:id="111" w:name="_Toc246997102"/>
      <w:bookmarkStart w:id="112" w:name="_Toc152042580"/>
      <w:bookmarkStart w:id="113" w:name="_Toc179632811"/>
      <w:bookmarkStart w:id="114" w:name="_Toc453756957"/>
      <w:bookmarkStart w:id="115" w:name="_Toc246996359"/>
      <w:bookmarkStart w:id="116" w:name="_Toc152045791"/>
      <w:bookmarkStart w:id="117" w:name="_Toc247085877"/>
      <w:bookmarkStart w:id="118" w:name="_Toc144974860"/>
      <w:r>
        <w:rPr>
          <w:rFonts w:ascii="宋体" w:hAnsi="宋体" w:cs="宋体" w:hint="eastAsia"/>
          <w:b/>
          <w:bCs/>
          <w:sz w:val="32"/>
          <w:szCs w:val="32"/>
        </w:rPr>
        <w:lastRenderedPageBreak/>
        <w:t>二、法定代表人身份证明</w:t>
      </w:r>
      <w:bookmarkEnd w:id="111"/>
      <w:bookmarkEnd w:id="112"/>
      <w:bookmarkEnd w:id="113"/>
      <w:bookmarkEnd w:id="114"/>
      <w:bookmarkEnd w:id="115"/>
      <w:bookmarkEnd w:id="116"/>
      <w:bookmarkEnd w:id="117"/>
      <w:bookmarkEnd w:id="118"/>
    </w:p>
    <w:p w:rsidR="001B695D" w:rsidRDefault="001B695D">
      <w:pPr>
        <w:spacing w:line="440" w:lineRule="exact"/>
        <w:rPr>
          <w:sz w:val="20"/>
          <w:szCs w:val="20"/>
        </w:rPr>
      </w:pPr>
    </w:p>
    <w:p w:rsidR="001B695D" w:rsidRDefault="001B695D">
      <w:pPr>
        <w:spacing w:line="440" w:lineRule="exact"/>
      </w:pPr>
    </w:p>
    <w:p w:rsidR="001B695D" w:rsidRDefault="002555EE">
      <w:pPr>
        <w:spacing w:line="440" w:lineRule="exact"/>
      </w:pPr>
      <w:r>
        <w:rPr>
          <w:rFonts w:cs="宋体" w:hint="eastAsia"/>
        </w:rPr>
        <w:t>投标人名称：</w:t>
      </w:r>
      <w:r>
        <w:rPr>
          <w:u w:val="single"/>
        </w:rPr>
        <w:t xml:space="preserve">                            </w:t>
      </w:r>
      <w:r>
        <w:t xml:space="preserve"> </w:t>
      </w:r>
    </w:p>
    <w:p w:rsidR="001B695D" w:rsidRDefault="002555EE">
      <w:pPr>
        <w:spacing w:line="440" w:lineRule="exact"/>
      </w:pPr>
      <w:r>
        <w:rPr>
          <w:rFonts w:cs="宋体" w:hint="eastAsia"/>
        </w:rPr>
        <w:t>单位性质：</w:t>
      </w:r>
      <w:r>
        <w:rPr>
          <w:u w:val="single"/>
        </w:rPr>
        <w:t xml:space="preserve">                               </w:t>
      </w:r>
      <w:r>
        <w:t xml:space="preserve"> </w:t>
      </w:r>
    </w:p>
    <w:p w:rsidR="001B695D" w:rsidRDefault="002555EE">
      <w:pPr>
        <w:spacing w:line="440" w:lineRule="exact"/>
      </w:pPr>
      <w:r>
        <w:rPr>
          <w:rFonts w:cs="宋体" w:hint="eastAsia"/>
        </w:rPr>
        <w:t>地址：</w:t>
      </w:r>
      <w:r>
        <w:rPr>
          <w:u w:val="single"/>
        </w:rPr>
        <w:t xml:space="preserve">                                   </w:t>
      </w:r>
    </w:p>
    <w:p w:rsidR="001B695D" w:rsidRDefault="002555EE">
      <w:pPr>
        <w:spacing w:line="440" w:lineRule="exact"/>
      </w:pPr>
      <w:r>
        <w:rPr>
          <w:rFonts w:cs="宋体" w:hint="eastAsia"/>
        </w:rPr>
        <w:t>成立时间：</w:t>
      </w:r>
      <w:r>
        <w:rPr>
          <w:u w:val="single"/>
        </w:rPr>
        <w:t xml:space="preserve">          </w:t>
      </w:r>
      <w:r>
        <w:rPr>
          <w:rFonts w:cs="宋体" w:hint="eastAsia"/>
        </w:rPr>
        <w:t>年</w:t>
      </w:r>
      <w:r>
        <w:rPr>
          <w:u w:val="single"/>
        </w:rPr>
        <w:t xml:space="preserve">        </w:t>
      </w:r>
      <w:r>
        <w:rPr>
          <w:rFonts w:cs="宋体" w:hint="eastAsia"/>
        </w:rPr>
        <w:t>月</w:t>
      </w:r>
      <w:r>
        <w:rPr>
          <w:u w:val="single"/>
        </w:rPr>
        <w:t xml:space="preserve">        </w:t>
      </w:r>
      <w:r>
        <w:rPr>
          <w:rFonts w:cs="宋体" w:hint="eastAsia"/>
        </w:rPr>
        <w:t>日</w:t>
      </w:r>
    </w:p>
    <w:p w:rsidR="001B695D" w:rsidRDefault="002555EE">
      <w:pPr>
        <w:spacing w:line="440" w:lineRule="exact"/>
      </w:pPr>
      <w:r>
        <w:rPr>
          <w:rFonts w:cs="宋体" w:hint="eastAsia"/>
        </w:rPr>
        <w:t>经营期限：</w:t>
      </w:r>
      <w:r>
        <w:rPr>
          <w:u w:val="single"/>
        </w:rPr>
        <w:t xml:space="preserve">                               </w:t>
      </w:r>
    </w:p>
    <w:p w:rsidR="001B695D" w:rsidRDefault="002555EE">
      <w:pPr>
        <w:spacing w:line="440" w:lineRule="exact"/>
      </w:pPr>
      <w:r>
        <w:rPr>
          <w:rFonts w:cs="宋体" w:hint="eastAsia"/>
        </w:rPr>
        <w:t>姓名：</w:t>
      </w:r>
      <w:r>
        <w:rPr>
          <w:u w:val="single"/>
        </w:rPr>
        <w:t xml:space="preserve">         </w:t>
      </w:r>
      <w:r>
        <w:t xml:space="preserve"> </w:t>
      </w:r>
      <w:r>
        <w:rPr>
          <w:rFonts w:cs="宋体" w:hint="eastAsia"/>
        </w:rPr>
        <w:t>性别：</w:t>
      </w:r>
      <w:r>
        <w:rPr>
          <w:u w:val="single"/>
        </w:rPr>
        <w:t xml:space="preserve">         </w:t>
      </w:r>
      <w:r>
        <w:rPr>
          <w:rFonts w:cs="宋体" w:hint="eastAsia"/>
        </w:rPr>
        <w:t>年龄：</w:t>
      </w:r>
      <w:r>
        <w:rPr>
          <w:u w:val="single"/>
        </w:rPr>
        <w:t xml:space="preserve">        </w:t>
      </w:r>
      <w:r>
        <w:rPr>
          <w:rFonts w:cs="宋体" w:hint="eastAsia"/>
        </w:rPr>
        <w:t>职务：</w:t>
      </w:r>
      <w:r>
        <w:rPr>
          <w:u w:val="single"/>
        </w:rPr>
        <w:t xml:space="preserve">        </w:t>
      </w:r>
    </w:p>
    <w:p w:rsidR="001B695D" w:rsidRDefault="002555EE">
      <w:pPr>
        <w:spacing w:line="440" w:lineRule="exact"/>
      </w:pPr>
      <w:r>
        <w:rPr>
          <w:rFonts w:cs="宋体" w:hint="eastAsia"/>
        </w:rPr>
        <w:t>系</w:t>
      </w:r>
      <w:r>
        <w:rPr>
          <w:u w:val="single"/>
        </w:rPr>
        <w:t xml:space="preserve">                             </w:t>
      </w:r>
      <w:r>
        <w:t xml:space="preserve"> </w:t>
      </w:r>
      <w:r>
        <w:rPr>
          <w:rFonts w:cs="宋体" w:hint="eastAsia"/>
        </w:rPr>
        <w:t>（投标人名称）的法定代表人。</w:t>
      </w:r>
    </w:p>
    <w:p w:rsidR="001B695D" w:rsidRDefault="002555EE">
      <w:pPr>
        <w:spacing w:line="440" w:lineRule="exact"/>
        <w:ind w:firstLineChars="200" w:firstLine="420"/>
      </w:pPr>
      <w:r>
        <w:rPr>
          <w:rFonts w:cs="宋体" w:hint="eastAsia"/>
        </w:rPr>
        <w:t>特此证明。</w:t>
      </w:r>
    </w:p>
    <w:p w:rsidR="001B695D" w:rsidRDefault="001B695D">
      <w:pPr>
        <w:spacing w:line="440" w:lineRule="exact"/>
      </w:pPr>
    </w:p>
    <w:p w:rsidR="001B695D" w:rsidRDefault="001B695D">
      <w:pPr>
        <w:spacing w:line="440" w:lineRule="exact"/>
      </w:pPr>
    </w:p>
    <w:p w:rsidR="001B695D" w:rsidRDefault="002555EE">
      <w:pPr>
        <w:spacing w:line="440" w:lineRule="exact"/>
      </w:pPr>
      <w:r>
        <w:t xml:space="preserve">                          </w:t>
      </w:r>
      <w:r>
        <w:rPr>
          <w:rFonts w:cs="宋体" w:hint="eastAsia"/>
        </w:rPr>
        <w:t>投标人：</w:t>
      </w:r>
      <w:r>
        <w:rPr>
          <w:u w:val="single"/>
        </w:rPr>
        <w:t xml:space="preserve">                 </w:t>
      </w:r>
      <w:r>
        <w:rPr>
          <w:rFonts w:cs="宋体" w:hint="eastAsia"/>
        </w:rPr>
        <w:t>（盖单位章）</w:t>
      </w:r>
    </w:p>
    <w:p w:rsidR="001B695D" w:rsidRDefault="002555EE">
      <w:pPr>
        <w:spacing w:line="440" w:lineRule="exact"/>
      </w:pPr>
      <w:r>
        <w:t xml:space="preserve">                                   </w:t>
      </w:r>
      <w:r>
        <w:rPr>
          <w:u w:val="single"/>
        </w:rPr>
        <w:t xml:space="preserve">       </w:t>
      </w:r>
      <w:r>
        <w:rPr>
          <w:rFonts w:cs="宋体" w:hint="eastAsia"/>
        </w:rPr>
        <w:t>年</w:t>
      </w:r>
      <w:r>
        <w:rPr>
          <w:u w:val="single"/>
        </w:rPr>
        <w:t xml:space="preserve">       </w:t>
      </w:r>
      <w:r>
        <w:rPr>
          <w:rFonts w:cs="宋体" w:hint="eastAsia"/>
        </w:rPr>
        <w:t>月</w:t>
      </w:r>
      <w:r>
        <w:rPr>
          <w:u w:val="single"/>
        </w:rPr>
        <w:t xml:space="preserve">       </w:t>
      </w:r>
      <w:r>
        <w:rPr>
          <w:rFonts w:cs="宋体" w:hint="eastAsia"/>
        </w:rPr>
        <w:t>日</w:t>
      </w:r>
      <w:r>
        <w:t xml:space="preserve">           </w:t>
      </w:r>
    </w:p>
    <w:p w:rsidR="001B695D" w:rsidRDefault="002555EE">
      <w:pPr>
        <w:spacing w:line="440" w:lineRule="exact"/>
        <w:jc w:val="center"/>
        <w:rPr>
          <w:rFonts w:eastAsia="黑体"/>
          <w:sz w:val="20"/>
          <w:szCs w:val="20"/>
        </w:rPr>
      </w:pPr>
      <w:r>
        <w:rPr>
          <w:rFonts w:eastAsia="黑体"/>
          <w:sz w:val="20"/>
          <w:szCs w:val="20"/>
        </w:rPr>
        <w:br w:type="page"/>
      </w:r>
    </w:p>
    <w:p w:rsidR="001B695D" w:rsidRDefault="002555EE">
      <w:pPr>
        <w:jc w:val="center"/>
        <w:rPr>
          <w:rFonts w:ascii="宋体"/>
          <w:b/>
          <w:bCs/>
          <w:sz w:val="36"/>
          <w:szCs w:val="36"/>
        </w:rPr>
      </w:pPr>
      <w:bookmarkStart w:id="119" w:name="_Toc144974861"/>
      <w:bookmarkStart w:id="120" w:name="_Toc152045792"/>
      <w:bookmarkStart w:id="121" w:name="_Toc246996360"/>
      <w:bookmarkStart w:id="122" w:name="_Toc179632812"/>
      <w:bookmarkStart w:id="123" w:name="_Toc152042581"/>
      <w:bookmarkStart w:id="124" w:name="_Toc453756958"/>
      <w:bookmarkStart w:id="125" w:name="_Toc246997103"/>
      <w:bookmarkStart w:id="126" w:name="_Toc247085878"/>
      <w:r>
        <w:rPr>
          <w:rFonts w:ascii="宋体" w:hAnsi="宋体" w:cs="宋体" w:hint="eastAsia"/>
          <w:b/>
          <w:bCs/>
          <w:sz w:val="36"/>
          <w:szCs w:val="36"/>
        </w:rPr>
        <w:lastRenderedPageBreak/>
        <w:t>三、授权委托书</w:t>
      </w:r>
      <w:bookmarkEnd w:id="119"/>
      <w:bookmarkEnd w:id="120"/>
      <w:bookmarkEnd w:id="121"/>
      <w:bookmarkEnd w:id="122"/>
      <w:bookmarkEnd w:id="123"/>
      <w:bookmarkEnd w:id="124"/>
      <w:bookmarkEnd w:id="125"/>
      <w:bookmarkEnd w:id="126"/>
    </w:p>
    <w:p w:rsidR="001B695D" w:rsidRDefault="001B695D">
      <w:pPr>
        <w:spacing w:line="440" w:lineRule="exact"/>
        <w:rPr>
          <w:rFonts w:eastAsia="黑体"/>
        </w:rPr>
      </w:pPr>
    </w:p>
    <w:p w:rsidR="001B695D" w:rsidRDefault="002555EE">
      <w:pPr>
        <w:topLinePunct/>
        <w:spacing w:line="440" w:lineRule="exact"/>
        <w:ind w:firstLineChars="200" w:firstLine="420"/>
      </w:pPr>
      <w:r>
        <w:rPr>
          <w:rFonts w:cs="宋体" w:hint="eastAsia"/>
        </w:rPr>
        <w:t>本人</w:t>
      </w:r>
      <w:r>
        <w:rPr>
          <w:u w:val="single"/>
        </w:rPr>
        <w:t xml:space="preserve">       </w:t>
      </w:r>
      <w:r>
        <w:rPr>
          <w:rFonts w:cs="宋体" w:hint="eastAsia"/>
        </w:rPr>
        <w:t>（姓名）系</w:t>
      </w:r>
      <w:r>
        <w:rPr>
          <w:u w:val="single"/>
        </w:rPr>
        <w:t xml:space="preserve">        </w:t>
      </w:r>
      <w:r>
        <w:rPr>
          <w:rFonts w:cs="宋体" w:hint="eastAsia"/>
        </w:rPr>
        <w:t>（投标人名称）的法定代表人，现委托</w:t>
      </w:r>
      <w:r>
        <w:rPr>
          <w:u w:val="single"/>
        </w:rPr>
        <w:t xml:space="preserve">        </w:t>
      </w:r>
      <w:r>
        <w:rPr>
          <w:rFonts w:cs="宋体" w:hint="eastAsia"/>
        </w:rPr>
        <w:t>（姓名）为我方代理人。代理人根据授权，以我方名义签署、澄清、说明、补正、递交、撤回、修改</w:t>
      </w:r>
      <w:r>
        <w:rPr>
          <w:u w:val="single"/>
        </w:rPr>
        <w:t xml:space="preserve">           </w:t>
      </w:r>
      <w:r>
        <w:rPr>
          <w:rFonts w:cs="宋体" w:hint="eastAsia"/>
        </w:rPr>
        <w:t>（项目名称）投标文件、签订合同和处理有关事宜，其法律后果由我方承担。</w:t>
      </w:r>
    </w:p>
    <w:p w:rsidR="001B695D" w:rsidRDefault="002555EE">
      <w:pPr>
        <w:spacing w:line="440" w:lineRule="exact"/>
      </w:pPr>
      <w:r>
        <w:t xml:space="preserve">    </w:t>
      </w:r>
      <w:r>
        <w:rPr>
          <w:rFonts w:cs="宋体" w:hint="eastAsia"/>
        </w:rPr>
        <w:t>委托期限：</w:t>
      </w:r>
      <w:r>
        <w:rPr>
          <w:u w:val="single"/>
        </w:rPr>
        <w:t xml:space="preserve">             </w:t>
      </w:r>
      <w:r>
        <w:rPr>
          <w:rFonts w:cs="宋体" w:hint="eastAsia"/>
        </w:rPr>
        <w:t>。</w:t>
      </w:r>
    </w:p>
    <w:p w:rsidR="001B695D" w:rsidRDefault="002555EE">
      <w:pPr>
        <w:spacing w:line="440" w:lineRule="exact"/>
        <w:ind w:firstLineChars="200" w:firstLine="420"/>
      </w:pPr>
      <w:r>
        <w:rPr>
          <w:rFonts w:cs="宋体" w:hint="eastAsia"/>
        </w:rPr>
        <w:t>代理人无转委托权。</w:t>
      </w:r>
    </w:p>
    <w:p w:rsidR="001B695D" w:rsidRDefault="002555EE">
      <w:pPr>
        <w:spacing w:line="440" w:lineRule="exact"/>
        <w:ind w:firstLineChars="200" w:firstLine="420"/>
      </w:pPr>
      <w:r>
        <w:rPr>
          <w:rFonts w:cs="宋体" w:hint="eastAsia"/>
        </w:rPr>
        <w:t>附：法定代表人身份证明及被授权人身份证。</w:t>
      </w:r>
    </w:p>
    <w:p w:rsidR="001B695D" w:rsidRDefault="001B695D">
      <w:pPr>
        <w:spacing w:line="440" w:lineRule="exact"/>
      </w:pPr>
    </w:p>
    <w:p w:rsidR="001B695D" w:rsidRDefault="001B695D">
      <w:pPr>
        <w:spacing w:line="440" w:lineRule="exact"/>
      </w:pPr>
    </w:p>
    <w:p w:rsidR="001B695D" w:rsidRDefault="002555EE">
      <w:pPr>
        <w:spacing w:line="440" w:lineRule="exact"/>
      </w:pPr>
      <w:r>
        <w:rPr>
          <w:rFonts w:cs="宋体" w:hint="eastAsia"/>
        </w:rPr>
        <w:t>投标人：</w:t>
      </w:r>
      <w:r>
        <w:rPr>
          <w:u w:val="single"/>
        </w:rPr>
        <w:t xml:space="preserve">                               </w:t>
      </w:r>
      <w:r>
        <w:rPr>
          <w:rFonts w:cs="宋体" w:hint="eastAsia"/>
        </w:rPr>
        <w:t>（盖单位章）</w:t>
      </w:r>
    </w:p>
    <w:p w:rsidR="001B695D" w:rsidRDefault="001B695D">
      <w:pPr>
        <w:spacing w:line="440" w:lineRule="exact"/>
      </w:pPr>
    </w:p>
    <w:p w:rsidR="001B695D" w:rsidRDefault="002555EE">
      <w:pPr>
        <w:spacing w:line="440" w:lineRule="exact"/>
      </w:pPr>
      <w:r>
        <w:rPr>
          <w:rFonts w:cs="宋体" w:hint="eastAsia"/>
        </w:rPr>
        <w:t>法定代表人：</w:t>
      </w:r>
      <w:r>
        <w:rPr>
          <w:u w:val="single"/>
        </w:rPr>
        <w:t xml:space="preserve">                               </w:t>
      </w:r>
      <w:r>
        <w:rPr>
          <w:rFonts w:cs="宋体" w:hint="eastAsia"/>
        </w:rPr>
        <w:t>（签字）</w:t>
      </w:r>
    </w:p>
    <w:p w:rsidR="001B695D" w:rsidRDefault="001B695D">
      <w:pPr>
        <w:spacing w:line="440" w:lineRule="exact"/>
      </w:pPr>
    </w:p>
    <w:p w:rsidR="001B695D" w:rsidRDefault="002555EE">
      <w:pPr>
        <w:spacing w:line="440" w:lineRule="exact"/>
      </w:pPr>
      <w:r>
        <w:rPr>
          <w:rFonts w:cs="宋体" w:hint="eastAsia"/>
        </w:rPr>
        <w:t>身份证号码：</w:t>
      </w:r>
      <w:r>
        <w:rPr>
          <w:u w:val="single"/>
        </w:rPr>
        <w:t xml:space="preserve">                                     </w:t>
      </w:r>
    </w:p>
    <w:p w:rsidR="001B695D" w:rsidRDefault="001B695D">
      <w:pPr>
        <w:spacing w:line="440" w:lineRule="exact"/>
      </w:pPr>
    </w:p>
    <w:p w:rsidR="001B695D" w:rsidRDefault="002555EE">
      <w:pPr>
        <w:spacing w:line="440" w:lineRule="exact"/>
      </w:pPr>
      <w:r>
        <w:rPr>
          <w:rFonts w:cs="宋体" w:hint="eastAsia"/>
        </w:rPr>
        <w:t>委托代理人：</w:t>
      </w:r>
      <w:r>
        <w:rPr>
          <w:u w:val="single"/>
        </w:rPr>
        <w:t xml:space="preserve">                                   </w:t>
      </w:r>
      <w:r>
        <w:rPr>
          <w:rFonts w:cs="宋体" w:hint="eastAsia"/>
        </w:rPr>
        <w:t>（签字）</w:t>
      </w:r>
      <w:r>
        <w:t xml:space="preserve"> </w:t>
      </w:r>
    </w:p>
    <w:p w:rsidR="001B695D" w:rsidRDefault="001B695D">
      <w:pPr>
        <w:spacing w:line="440" w:lineRule="exact"/>
      </w:pPr>
    </w:p>
    <w:p w:rsidR="001B695D" w:rsidRDefault="002555EE">
      <w:pPr>
        <w:spacing w:line="440" w:lineRule="exact"/>
      </w:pPr>
      <w:r>
        <w:rPr>
          <w:rFonts w:cs="宋体" w:hint="eastAsia"/>
        </w:rPr>
        <w:t>身份证号码：</w:t>
      </w:r>
      <w:r>
        <w:rPr>
          <w:u w:val="single"/>
        </w:rPr>
        <w:t xml:space="preserve">                                      </w:t>
      </w:r>
    </w:p>
    <w:p w:rsidR="001B695D" w:rsidRDefault="001B695D">
      <w:pPr>
        <w:spacing w:line="440" w:lineRule="exact"/>
      </w:pPr>
    </w:p>
    <w:p w:rsidR="001B695D" w:rsidRDefault="001B695D">
      <w:pPr>
        <w:spacing w:line="440" w:lineRule="exact"/>
      </w:pPr>
    </w:p>
    <w:p w:rsidR="001B695D" w:rsidRDefault="002555EE">
      <w:pPr>
        <w:spacing w:line="440" w:lineRule="exact"/>
        <w:ind w:firstLineChars="1100" w:firstLine="2310"/>
        <w:rPr>
          <w:rFonts w:eastAsia="黑体"/>
        </w:rPr>
      </w:pPr>
      <w:r>
        <w:rPr>
          <w:u w:val="single"/>
        </w:rPr>
        <w:t xml:space="preserve">       </w:t>
      </w:r>
      <w:r>
        <w:rPr>
          <w:rFonts w:cs="宋体" w:hint="eastAsia"/>
        </w:rPr>
        <w:t>年</w:t>
      </w:r>
      <w:r>
        <w:rPr>
          <w:u w:val="single"/>
        </w:rPr>
        <w:t xml:space="preserve">       </w:t>
      </w:r>
      <w:r>
        <w:rPr>
          <w:rFonts w:cs="宋体" w:hint="eastAsia"/>
        </w:rPr>
        <w:t>月</w:t>
      </w:r>
      <w:r>
        <w:rPr>
          <w:u w:val="single"/>
        </w:rPr>
        <w:t xml:space="preserve">       </w:t>
      </w:r>
      <w:r>
        <w:rPr>
          <w:rFonts w:cs="宋体" w:hint="eastAsia"/>
        </w:rPr>
        <w:t>日</w:t>
      </w:r>
    </w:p>
    <w:p w:rsidR="001B695D" w:rsidRDefault="002555EE">
      <w:pPr>
        <w:spacing w:line="400" w:lineRule="exact"/>
      </w:pPr>
      <w:r>
        <w:rPr>
          <w:rFonts w:eastAsia="黑体"/>
          <w:sz w:val="20"/>
          <w:szCs w:val="20"/>
        </w:rPr>
        <w:br w:type="page"/>
      </w:r>
    </w:p>
    <w:p w:rsidR="001B695D" w:rsidRDefault="002555EE">
      <w:pPr>
        <w:ind w:firstLineChars="800" w:firstLine="2891"/>
        <w:rPr>
          <w:rFonts w:ascii="宋体"/>
          <w:b/>
          <w:bCs/>
          <w:sz w:val="36"/>
          <w:szCs w:val="36"/>
        </w:rPr>
      </w:pPr>
      <w:bookmarkStart w:id="127" w:name="_Toc418712182"/>
      <w:bookmarkStart w:id="128" w:name="_Toc414891993"/>
      <w:bookmarkStart w:id="129" w:name="_Toc453756960"/>
      <w:bookmarkStart w:id="130" w:name="_Toc428007706"/>
      <w:bookmarkStart w:id="131" w:name="_Toc247085881"/>
      <w:bookmarkStart w:id="132" w:name="_Toc246996363"/>
      <w:bookmarkStart w:id="133" w:name="_Toc179632815"/>
      <w:bookmarkStart w:id="134" w:name="_Toc246997106"/>
      <w:bookmarkStart w:id="135" w:name="_Toc152045795"/>
      <w:bookmarkStart w:id="136" w:name="_Toc144974863"/>
      <w:bookmarkStart w:id="137" w:name="_Toc152042584"/>
      <w:r>
        <w:rPr>
          <w:rFonts w:ascii="宋体" w:hAnsi="宋体" w:cs="宋体" w:hint="eastAsia"/>
          <w:b/>
          <w:bCs/>
          <w:sz w:val="36"/>
          <w:szCs w:val="36"/>
        </w:rPr>
        <w:lastRenderedPageBreak/>
        <w:t>四、</w:t>
      </w:r>
      <w:bookmarkEnd w:id="127"/>
      <w:bookmarkEnd w:id="128"/>
      <w:bookmarkEnd w:id="129"/>
      <w:bookmarkEnd w:id="130"/>
      <w:r>
        <w:rPr>
          <w:rFonts w:ascii="宋体" w:hAnsi="宋体" w:cs="宋体" w:hint="eastAsia"/>
          <w:b/>
          <w:bCs/>
          <w:sz w:val="36"/>
          <w:szCs w:val="36"/>
        </w:rPr>
        <w:t>开标一览表</w:t>
      </w:r>
    </w:p>
    <w:p w:rsidR="001B695D" w:rsidRDefault="002555EE">
      <w:pPr>
        <w:ind w:leftChars="-51" w:left="-2" w:hangingChars="50" w:hanging="105"/>
        <w:rPr>
          <w:rFonts w:ascii="宋体"/>
          <w:u w:val="single"/>
        </w:rPr>
      </w:pPr>
      <w:r>
        <w:rPr>
          <w:rFonts w:cs="宋体" w:hint="eastAsia"/>
        </w:rPr>
        <w:t>项</w:t>
      </w:r>
      <w:r>
        <w:t xml:space="preserve"> </w:t>
      </w:r>
      <w:r>
        <w:rPr>
          <w:rFonts w:cs="宋体" w:hint="eastAsia"/>
        </w:rPr>
        <w:t>目</w:t>
      </w:r>
      <w:r>
        <w:t xml:space="preserve"> </w:t>
      </w:r>
      <w:r>
        <w:rPr>
          <w:rFonts w:cs="宋体" w:hint="eastAsia"/>
        </w:rPr>
        <w:t>名</w:t>
      </w:r>
      <w:r>
        <w:t xml:space="preserve"> </w:t>
      </w:r>
      <w:r>
        <w:rPr>
          <w:rFonts w:cs="宋体" w:hint="eastAsia"/>
        </w:rPr>
        <w:t>称</w:t>
      </w:r>
      <w:r>
        <w:t xml:space="preserve"> </w:t>
      </w:r>
      <w:r>
        <w:rPr>
          <w:rFonts w:cs="宋体" w:hint="eastAsia"/>
        </w:rPr>
        <w:t>：</w:t>
      </w:r>
    </w:p>
    <w:p w:rsidR="001B695D" w:rsidRDefault="002555EE">
      <w:pPr>
        <w:ind w:leftChars="-51" w:left="-2" w:hangingChars="50" w:hanging="105"/>
      </w:pPr>
      <w:r>
        <w:rPr>
          <w:rFonts w:cs="宋体" w:hint="eastAsia"/>
        </w:rPr>
        <w:t>招标项目编号：</w:t>
      </w:r>
    </w:p>
    <w:tbl>
      <w:tblPr>
        <w:tblW w:w="8889" w:type="dxa"/>
        <w:tblInd w:w="2" w:type="dxa"/>
        <w:tblBorders>
          <w:top w:val="single" w:sz="4" w:space="0" w:color="auto"/>
          <w:left w:val="single" w:sz="4" w:space="0" w:color="auto"/>
          <w:bottom w:val="single" w:sz="4" w:space="0" w:color="auto"/>
          <w:right w:val="single" w:sz="4" w:space="0" w:color="auto"/>
        </w:tblBorders>
        <w:tblLayout w:type="fixed"/>
        <w:tblLook w:val="04A0"/>
      </w:tblPr>
      <w:tblGrid>
        <w:gridCol w:w="1711"/>
        <w:gridCol w:w="3069"/>
        <w:gridCol w:w="2125"/>
        <w:gridCol w:w="1984"/>
      </w:tblGrid>
      <w:tr w:rsidR="001B695D">
        <w:trPr>
          <w:trHeight w:val="844"/>
        </w:trPr>
        <w:tc>
          <w:tcPr>
            <w:tcW w:w="1711" w:type="dxa"/>
            <w:tcBorders>
              <w:top w:val="single" w:sz="4" w:space="0" w:color="auto"/>
              <w:bottom w:val="single" w:sz="4" w:space="0" w:color="auto"/>
              <w:right w:val="single" w:sz="4" w:space="0" w:color="auto"/>
            </w:tcBorders>
            <w:vAlign w:val="center"/>
          </w:tcPr>
          <w:p w:rsidR="001B695D" w:rsidRDefault="002555EE">
            <w:pPr>
              <w:jc w:val="center"/>
            </w:pPr>
            <w:r>
              <w:rPr>
                <w:rFonts w:cs="宋体" w:hint="eastAsia"/>
              </w:rPr>
              <w:t>投标单位</w:t>
            </w:r>
          </w:p>
        </w:tc>
        <w:tc>
          <w:tcPr>
            <w:tcW w:w="7178" w:type="dxa"/>
            <w:gridSpan w:val="3"/>
            <w:tcBorders>
              <w:top w:val="single" w:sz="4" w:space="0" w:color="auto"/>
              <w:left w:val="single" w:sz="4" w:space="0" w:color="auto"/>
              <w:bottom w:val="single" w:sz="4" w:space="0" w:color="auto"/>
            </w:tcBorders>
            <w:vAlign w:val="center"/>
          </w:tcPr>
          <w:p w:rsidR="001B695D" w:rsidRDefault="001B695D">
            <w:pPr>
              <w:jc w:val="center"/>
            </w:pPr>
          </w:p>
        </w:tc>
      </w:tr>
      <w:tr w:rsidR="001B695D">
        <w:trPr>
          <w:trHeight w:val="844"/>
        </w:trPr>
        <w:tc>
          <w:tcPr>
            <w:tcW w:w="1711" w:type="dxa"/>
            <w:tcBorders>
              <w:top w:val="single" w:sz="4" w:space="0" w:color="auto"/>
              <w:bottom w:val="single" w:sz="4" w:space="0" w:color="auto"/>
              <w:right w:val="single" w:sz="4" w:space="0" w:color="auto"/>
            </w:tcBorders>
            <w:vAlign w:val="center"/>
          </w:tcPr>
          <w:p w:rsidR="001B695D" w:rsidRDefault="002555EE">
            <w:pPr>
              <w:jc w:val="center"/>
            </w:pPr>
            <w:r>
              <w:rPr>
                <w:rFonts w:cs="宋体" w:hint="eastAsia"/>
              </w:rPr>
              <w:t>投标报价</w:t>
            </w:r>
          </w:p>
        </w:tc>
        <w:tc>
          <w:tcPr>
            <w:tcW w:w="3069" w:type="dxa"/>
            <w:tcBorders>
              <w:top w:val="single" w:sz="4" w:space="0" w:color="auto"/>
              <w:left w:val="single" w:sz="4" w:space="0" w:color="auto"/>
              <w:bottom w:val="single" w:sz="4" w:space="0" w:color="auto"/>
              <w:right w:val="single" w:sz="4" w:space="0" w:color="auto"/>
            </w:tcBorders>
            <w:vAlign w:val="center"/>
          </w:tcPr>
          <w:p w:rsidR="001B695D" w:rsidRDefault="002555EE">
            <w:pPr>
              <w:jc w:val="right"/>
            </w:pPr>
            <w:r>
              <w:rPr>
                <w:rFonts w:cs="宋体" w:hint="eastAsia"/>
              </w:rPr>
              <w:t>元</w:t>
            </w:r>
          </w:p>
        </w:tc>
        <w:tc>
          <w:tcPr>
            <w:tcW w:w="2125" w:type="dxa"/>
            <w:tcBorders>
              <w:top w:val="single" w:sz="4" w:space="0" w:color="auto"/>
              <w:left w:val="single" w:sz="4" w:space="0" w:color="auto"/>
              <w:bottom w:val="single" w:sz="4" w:space="0" w:color="auto"/>
              <w:right w:val="single" w:sz="4" w:space="0" w:color="auto"/>
            </w:tcBorders>
            <w:vAlign w:val="center"/>
          </w:tcPr>
          <w:p w:rsidR="001B695D" w:rsidRDefault="002555EE">
            <w:pPr>
              <w:jc w:val="center"/>
            </w:pPr>
            <w:r>
              <w:rPr>
                <w:rFonts w:cs="宋体" w:hint="eastAsia"/>
              </w:rPr>
              <w:t>投标</w:t>
            </w:r>
          </w:p>
          <w:p w:rsidR="001B695D" w:rsidRDefault="002555EE">
            <w:pPr>
              <w:jc w:val="center"/>
            </w:pPr>
            <w:r>
              <w:rPr>
                <w:rFonts w:cs="宋体" w:hint="eastAsia"/>
              </w:rPr>
              <w:t>保证金</w:t>
            </w:r>
          </w:p>
        </w:tc>
        <w:tc>
          <w:tcPr>
            <w:tcW w:w="1984" w:type="dxa"/>
            <w:tcBorders>
              <w:top w:val="single" w:sz="4" w:space="0" w:color="auto"/>
              <w:left w:val="single" w:sz="4" w:space="0" w:color="auto"/>
              <w:bottom w:val="single" w:sz="4" w:space="0" w:color="auto"/>
            </w:tcBorders>
            <w:vAlign w:val="center"/>
          </w:tcPr>
          <w:p w:rsidR="001B695D" w:rsidRDefault="002555EE">
            <w:pPr>
              <w:jc w:val="center"/>
            </w:pPr>
            <w:r>
              <w:t>“</w:t>
            </w:r>
            <w:r>
              <w:rPr>
                <w:rFonts w:cs="宋体" w:hint="eastAsia"/>
              </w:rPr>
              <w:t>有</w:t>
            </w:r>
            <w:r>
              <w:t>”</w:t>
            </w:r>
            <w:r>
              <w:rPr>
                <w:rFonts w:cs="宋体" w:hint="eastAsia"/>
              </w:rPr>
              <w:t>或</w:t>
            </w:r>
            <w:r>
              <w:t>“</w:t>
            </w:r>
            <w:r>
              <w:rPr>
                <w:rFonts w:cs="宋体" w:hint="eastAsia"/>
              </w:rPr>
              <w:t>无</w:t>
            </w:r>
            <w:r>
              <w:t>”</w:t>
            </w:r>
          </w:p>
        </w:tc>
      </w:tr>
      <w:tr w:rsidR="001B695D">
        <w:trPr>
          <w:trHeight w:val="844"/>
        </w:trPr>
        <w:tc>
          <w:tcPr>
            <w:tcW w:w="1711" w:type="dxa"/>
            <w:tcBorders>
              <w:top w:val="single" w:sz="4" w:space="0" w:color="auto"/>
              <w:bottom w:val="single" w:sz="4" w:space="0" w:color="auto"/>
              <w:right w:val="single" w:sz="4" w:space="0" w:color="auto"/>
            </w:tcBorders>
            <w:vAlign w:val="center"/>
          </w:tcPr>
          <w:p w:rsidR="001B695D" w:rsidRDefault="002555EE">
            <w:pPr>
              <w:jc w:val="center"/>
            </w:pPr>
            <w:r>
              <w:rPr>
                <w:rFonts w:cs="宋体" w:hint="eastAsia"/>
              </w:rPr>
              <w:t>服务期</w:t>
            </w:r>
          </w:p>
        </w:tc>
        <w:tc>
          <w:tcPr>
            <w:tcW w:w="7178" w:type="dxa"/>
            <w:gridSpan w:val="3"/>
            <w:tcBorders>
              <w:top w:val="single" w:sz="4" w:space="0" w:color="auto"/>
              <w:left w:val="single" w:sz="4" w:space="0" w:color="auto"/>
              <w:bottom w:val="single" w:sz="4" w:space="0" w:color="auto"/>
            </w:tcBorders>
            <w:vAlign w:val="center"/>
          </w:tcPr>
          <w:p w:rsidR="001B695D" w:rsidRDefault="001B695D">
            <w:pPr>
              <w:jc w:val="center"/>
            </w:pPr>
          </w:p>
        </w:tc>
      </w:tr>
      <w:tr w:rsidR="001B695D">
        <w:trPr>
          <w:trHeight w:val="2164"/>
        </w:trPr>
        <w:tc>
          <w:tcPr>
            <w:tcW w:w="1711" w:type="dxa"/>
            <w:tcBorders>
              <w:top w:val="single" w:sz="4" w:space="0" w:color="auto"/>
              <w:bottom w:val="single" w:sz="4" w:space="0" w:color="auto"/>
              <w:right w:val="single" w:sz="4" w:space="0" w:color="auto"/>
            </w:tcBorders>
            <w:vAlign w:val="center"/>
          </w:tcPr>
          <w:p w:rsidR="001B695D" w:rsidRDefault="002555EE">
            <w:pPr>
              <w:jc w:val="center"/>
            </w:pPr>
            <w:r>
              <w:rPr>
                <w:rFonts w:cs="宋体" w:hint="eastAsia"/>
              </w:rPr>
              <w:t>优惠条件</w:t>
            </w:r>
          </w:p>
        </w:tc>
        <w:tc>
          <w:tcPr>
            <w:tcW w:w="7178" w:type="dxa"/>
            <w:gridSpan w:val="3"/>
            <w:tcBorders>
              <w:top w:val="single" w:sz="4" w:space="0" w:color="auto"/>
              <w:left w:val="single" w:sz="4" w:space="0" w:color="auto"/>
              <w:bottom w:val="single" w:sz="4" w:space="0" w:color="auto"/>
            </w:tcBorders>
            <w:vAlign w:val="center"/>
          </w:tcPr>
          <w:p w:rsidR="001B695D" w:rsidRDefault="002555EE">
            <w:pPr>
              <w:jc w:val="center"/>
            </w:pPr>
            <w:r>
              <w:t>“</w:t>
            </w:r>
            <w:r>
              <w:rPr>
                <w:rFonts w:cs="宋体" w:hint="eastAsia"/>
              </w:rPr>
              <w:t>有</w:t>
            </w:r>
            <w:r>
              <w:t>”</w:t>
            </w:r>
            <w:r>
              <w:rPr>
                <w:rFonts w:cs="宋体" w:hint="eastAsia"/>
              </w:rPr>
              <w:t>或</w:t>
            </w:r>
            <w:r>
              <w:t>“</w:t>
            </w:r>
            <w:r>
              <w:rPr>
                <w:rFonts w:cs="宋体" w:hint="eastAsia"/>
              </w:rPr>
              <w:t>无</w:t>
            </w:r>
            <w:r>
              <w:t>”</w:t>
            </w:r>
          </w:p>
        </w:tc>
      </w:tr>
      <w:tr w:rsidR="001B695D">
        <w:trPr>
          <w:trHeight w:val="2130"/>
        </w:trPr>
        <w:tc>
          <w:tcPr>
            <w:tcW w:w="1711" w:type="dxa"/>
            <w:tcBorders>
              <w:top w:val="single" w:sz="4" w:space="0" w:color="auto"/>
              <w:bottom w:val="single" w:sz="4" w:space="0" w:color="auto"/>
              <w:right w:val="single" w:sz="4" w:space="0" w:color="auto"/>
            </w:tcBorders>
            <w:vAlign w:val="center"/>
          </w:tcPr>
          <w:p w:rsidR="001B695D" w:rsidRDefault="002555EE">
            <w:pPr>
              <w:jc w:val="center"/>
            </w:pPr>
            <w:r>
              <w:rPr>
                <w:rFonts w:cs="宋体" w:hint="eastAsia"/>
              </w:rPr>
              <w:t>服务承诺</w:t>
            </w:r>
          </w:p>
        </w:tc>
        <w:tc>
          <w:tcPr>
            <w:tcW w:w="7178" w:type="dxa"/>
            <w:gridSpan w:val="3"/>
            <w:tcBorders>
              <w:top w:val="single" w:sz="4" w:space="0" w:color="auto"/>
              <w:left w:val="single" w:sz="4" w:space="0" w:color="auto"/>
              <w:bottom w:val="single" w:sz="4" w:space="0" w:color="auto"/>
            </w:tcBorders>
            <w:vAlign w:val="center"/>
          </w:tcPr>
          <w:p w:rsidR="001B695D" w:rsidRDefault="002555EE">
            <w:pPr>
              <w:jc w:val="center"/>
            </w:pPr>
            <w:r>
              <w:t>“</w:t>
            </w:r>
            <w:r>
              <w:rPr>
                <w:rFonts w:cs="宋体" w:hint="eastAsia"/>
              </w:rPr>
              <w:t>有</w:t>
            </w:r>
            <w:r>
              <w:t>”</w:t>
            </w:r>
            <w:r>
              <w:rPr>
                <w:rFonts w:cs="宋体" w:hint="eastAsia"/>
              </w:rPr>
              <w:t>或</w:t>
            </w:r>
            <w:r>
              <w:t>“</w:t>
            </w:r>
            <w:r>
              <w:rPr>
                <w:rFonts w:cs="宋体" w:hint="eastAsia"/>
              </w:rPr>
              <w:t>无</w:t>
            </w:r>
            <w:r>
              <w:t>”</w:t>
            </w:r>
          </w:p>
        </w:tc>
      </w:tr>
      <w:tr w:rsidR="001B695D">
        <w:trPr>
          <w:trHeight w:val="1085"/>
        </w:trPr>
        <w:tc>
          <w:tcPr>
            <w:tcW w:w="1711" w:type="dxa"/>
            <w:tcBorders>
              <w:top w:val="single" w:sz="4" w:space="0" w:color="auto"/>
              <w:bottom w:val="single" w:sz="4" w:space="0" w:color="auto"/>
              <w:right w:val="single" w:sz="4" w:space="0" w:color="auto"/>
            </w:tcBorders>
            <w:vAlign w:val="center"/>
          </w:tcPr>
          <w:p w:rsidR="001B695D" w:rsidRDefault="002555EE">
            <w:pPr>
              <w:jc w:val="center"/>
            </w:pPr>
            <w:r>
              <w:rPr>
                <w:rFonts w:cs="宋体" w:hint="eastAsia"/>
              </w:rPr>
              <w:t>备注</w:t>
            </w:r>
          </w:p>
        </w:tc>
        <w:tc>
          <w:tcPr>
            <w:tcW w:w="7178" w:type="dxa"/>
            <w:gridSpan w:val="3"/>
            <w:tcBorders>
              <w:top w:val="single" w:sz="4" w:space="0" w:color="auto"/>
              <w:left w:val="single" w:sz="4" w:space="0" w:color="auto"/>
              <w:bottom w:val="single" w:sz="4" w:space="0" w:color="auto"/>
            </w:tcBorders>
          </w:tcPr>
          <w:p w:rsidR="001B695D" w:rsidRDefault="002555EE">
            <w:pPr>
              <w:numPr>
                <w:ilvl w:val="0"/>
                <w:numId w:val="3"/>
              </w:numPr>
            </w:pPr>
            <w:r>
              <w:rPr>
                <w:rFonts w:cs="宋体" w:hint="eastAsia"/>
              </w:rPr>
              <w:t>填报的内容必须和投标文件及投标函中的内容一致。</w:t>
            </w:r>
          </w:p>
          <w:p w:rsidR="001B695D" w:rsidRDefault="002555EE">
            <w:pPr>
              <w:numPr>
                <w:ilvl w:val="0"/>
                <w:numId w:val="3"/>
              </w:numPr>
            </w:pPr>
            <w:r>
              <w:rPr>
                <w:rFonts w:cs="宋体" w:hint="eastAsia"/>
              </w:rPr>
              <w:t>本表的内容必须与投标文件中的正本内容一致，否则以正本为准。</w:t>
            </w:r>
          </w:p>
          <w:p w:rsidR="001B695D" w:rsidRDefault="002555EE">
            <w:pPr>
              <w:numPr>
                <w:ilvl w:val="0"/>
                <w:numId w:val="3"/>
              </w:numPr>
              <w:rPr>
                <w:rFonts w:ascii="宋体" w:hAnsi="宋体"/>
                <w:bCs/>
              </w:rPr>
            </w:pPr>
            <w:r>
              <w:rPr>
                <w:rFonts w:ascii="宋体" w:hAnsi="宋体" w:cs="宋体" w:hint="eastAsia"/>
              </w:rPr>
              <w:t>优惠条件、服务承诺两项，详细内容必须在投标文件中载明。</w:t>
            </w:r>
          </w:p>
          <w:p w:rsidR="001B695D" w:rsidRDefault="002555EE">
            <w:pPr>
              <w:numPr>
                <w:ilvl w:val="0"/>
                <w:numId w:val="3"/>
              </w:numPr>
              <w:rPr>
                <w:b/>
                <w:bCs/>
              </w:rPr>
            </w:pPr>
            <w:r>
              <w:rPr>
                <w:rFonts w:ascii="宋体" w:hAnsi="宋体" w:cs="宋体" w:hint="eastAsia"/>
                <w:bCs/>
              </w:rPr>
              <w:t>投标报价以元为单位。</w:t>
            </w:r>
          </w:p>
        </w:tc>
      </w:tr>
      <w:tr w:rsidR="001B695D">
        <w:trPr>
          <w:trHeight w:val="2107"/>
        </w:trPr>
        <w:tc>
          <w:tcPr>
            <w:tcW w:w="8889" w:type="dxa"/>
            <w:gridSpan w:val="4"/>
            <w:tcBorders>
              <w:top w:val="single" w:sz="4" w:space="0" w:color="auto"/>
              <w:bottom w:val="single" w:sz="4" w:space="0" w:color="auto"/>
            </w:tcBorders>
            <w:vAlign w:val="center"/>
          </w:tcPr>
          <w:p w:rsidR="001B695D" w:rsidRDefault="001B695D"/>
          <w:p w:rsidR="001B695D" w:rsidRDefault="002555EE">
            <w:r>
              <w:rPr>
                <w:rFonts w:cs="宋体" w:hint="eastAsia"/>
              </w:rPr>
              <w:t>投标人：</w:t>
            </w:r>
            <w:r>
              <w:t xml:space="preserve">        </w:t>
            </w:r>
            <w:r>
              <w:rPr>
                <w:rFonts w:cs="宋体" w:hint="eastAsia"/>
              </w:rPr>
              <w:t>（盖章）</w:t>
            </w:r>
            <w:r>
              <w:t xml:space="preserve">                </w:t>
            </w:r>
            <w:r>
              <w:rPr>
                <w:rFonts w:cs="宋体" w:hint="eastAsia"/>
              </w:rPr>
              <w:t>法定代表人或授权代理人：</w:t>
            </w:r>
            <w:r>
              <w:t xml:space="preserve">    </w:t>
            </w:r>
            <w:r>
              <w:rPr>
                <w:rFonts w:cs="宋体" w:hint="eastAsia"/>
              </w:rPr>
              <w:t>（签字或盖章）</w:t>
            </w:r>
          </w:p>
          <w:p w:rsidR="001B695D" w:rsidRDefault="001B695D"/>
        </w:tc>
      </w:tr>
    </w:tbl>
    <w:p w:rsidR="001B695D" w:rsidRDefault="001B695D">
      <w:pPr>
        <w:jc w:val="center"/>
        <w:rPr>
          <w:rFonts w:ascii="宋体"/>
          <w:b/>
          <w:bCs/>
          <w:sz w:val="32"/>
          <w:szCs w:val="32"/>
        </w:rPr>
      </w:pPr>
      <w:bookmarkStart w:id="138" w:name="_Toc453756961"/>
    </w:p>
    <w:p w:rsidR="001B695D" w:rsidRDefault="002555EE">
      <w:pPr>
        <w:spacing w:line="440" w:lineRule="exact"/>
        <w:rPr>
          <w:rFonts w:eastAsia="黑体"/>
          <w:sz w:val="20"/>
          <w:szCs w:val="20"/>
        </w:rPr>
      </w:pPr>
      <w:r>
        <w:rPr>
          <w:rFonts w:ascii="宋体"/>
          <w:b/>
          <w:bCs/>
          <w:sz w:val="32"/>
          <w:szCs w:val="32"/>
        </w:rPr>
        <w:br w:type="page"/>
      </w:r>
      <w:bookmarkStart w:id="139" w:name="_Toc247085882"/>
      <w:bookmarkStart w:id="140" w:name="_Toc246996364"/>
      <w:bookmarkStart w:id="141" w:name="_Toc152042585"/>
      <w:bookmarkStart w:id="142" w:name="_Toc246997107"/>
      <w:bookmarkStart w:id="143" w:name="_Toc179632816"/>
      <w:bookmarkStart w:id="144" w:name="_Toc152045796"/>
      <w:bookmarkStart w:id="145" w:name="_Toc144974864"/>
      <w:bookmarkEnd w:id="131"/>
      <w:bookmarkEnd w:id="132"/>
      <w:bookmarkEnd w:id="133"/>
      <w:bookmarkEnd w:id="134"/>
      <w:bookmarkEnd w:id="135"/>
      <w:bookmarkEnd w:id="136"/>
      <w:bookmarkEnd w:id="137"/>
      <w:bookmarkEnd w:id="138"/>
    </w:p>
    <w:p w:rsidR="001B695D" w:rsidRDefault="002555EE">
      <w:pPr>
        <w:spacing w:line="360" w:lineRule="auto"/>
        <w:ind w:firstLineChars="900" w:firstLine="2711"/>
        <w:rPr>
          <w:rFonts w:ascii="宋体" w:hAnsi="宋体"/>
          <w:b/>
          <w:sz w:val="24"/>
        </w:rPr>
      </w:pPr>
      <w:r>
        <w:rPr>
          <w:rFonts w:hint="eastAsia"/>
          <w:b/>
          <w:kern w:val="44"/>
          <w:sz w:val="30"/>
          <w:szCs w:val="30"/>
        </w:rPr>
        <w:lastRenderedPageBreak/>
        <w:t>五、投标报价明细表</w:t>
      </w:r>
    </w:p>
    <w:p w:rsidR="001B695D" w:rsidRDefault="002555EE">
      <w:pPr>
        <w:spacing w:line="360" w:lineRule="auto"/>
        <w:rPr>
          <w:rFonts w:ascii="宋体" w:hAnsi="宋体"/>
          <w:bCs/>
          <w:sz w:val="24"/>
        </w:rPr>
      </w:pPr>
      <w:r>
        <w:rPr>
          <w:rFonts w:ascii="宋体" w:hAnsi="宋体" w:hint="eastAsia"/>
          <w:bCs/>
          <w:sz w:val="24"/>
        </w:rPr>
        <w:t>项目名称：</w:t>
      </w:r>
    </w:p>
    <w:p w:rsidR="001B695D" w:rsidRDefault="002555EE">
      <w:pPr>
        <w:spacing w:line="360" w:lineRule="auto"/>
        <w:rPr>
          <w:rFonts w:ascii="宋体" w:hAnsi="宋体"/>
          <w:bCs/>
          <w:sz w:val="24"/>
        </w:rPr>
      </w:pPr>
      <w:r>
        <w:rPr>
          <w:rFonts w:ascii="宋体" w:hAnsi="宋体" w:hint="eastAsia"/>
          <w:bCs/>
          <w:sz w:val="24"/>
        </w:rPr>
        <w:t>供应商名称</w:t>
      </w:r>
      <w:r>
        <w:rPr>
          <w:rFonts w:ascii="宋体" w:hAnsi="宋体" w:hint="eastAsia"/>
          <w:sz w:val="24"/>
        </w:rPr>
        <w:t>：</w:t>
      </w:r>
      <w:r>
        <w:rPr>
          <w:rFonts w:ascii="宋体" w:hAnsi="宋体" w:hint="eastAsia"/>
          <w:bCs/>
          <w:sz w:val="24"/>
        </w:rPr>
        <w:t xml:space="preserve">                                      </w:t>
      </w:r>
    </w:p>
    <w:tbl>
      <w:tblPr>
        <w:tblW w:w="999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0"/>
        <w:gridCol w:w="1238"/>
        <w:gridCol w:w="562"/>
        <w:gridCol w:w="1080"/>
        <w:gridCol w:w="1080"/>
        <w:gridCol w:w="900"/>
        <w:gridCol w:w="630"/>
        <w:gridCol w:w="851"/>
        <w:gridCol w:w="850"/>
        <w:gridCol w:w="709"/>
        <w:gridCol w:w="851"/>
        <w:gridCol w:w="850"/>
      </w:tblGrid>
      <w:tr w:rsidR="001B695D">
        <w:trPr>
          <w:trHeight w:val="567"/>
        </w:trPr>
        <w:tc>
          <w:tcPr>
            <w:tcW w:w="390" w:type="dxa"/>
            <w:vAlign w:val="center"/>
          </w:tcPr>
          <w:p w:rsidR="001B695D" w:rsidRDefault="002555EE">
            <w:pPr>
              <w:spacing w:line="360" w:lineRule="auto"/>
              <w:jc w:val="center"/>
              <w:rPr>
                <w:rFonts w:ascii="宋体" w:hAnsi="宋体"/>
                <w:bCs/>
                <w:sz w:val="24"/>
              </w:rPr>
            </w:pPr>
            <w:r>
              <w:rPr>
                <w:rFonts w:ascii="宋体" w:hAnsi="宋体" w:hint="eastAsia"/>
                <w:bCs/>
                <w:sz w:val="24"/>
              </w:rPr>
              <w:t>序号</w:t>
            </w:r>
          </w:p>
        </w:tc>
        <w:tc>
          <w:tcPr>
            <w:tcW w:w="1238" w:type="dxa"/>
            <w:vAlign w:val="center"/>
          </w:tcPr>
          <w:p w:rsidR="001B695D" w:rsidRDefault="002555EE">
            <w:pPr>
              <w:spacing w:line="360" w:lineRule="auto"/>
              <w:jc w:val="center"/>
              <w:rPr>
                <w:rFonts w:ascii="宋体" w:hAnsi="宋体"/>
                <w:bCs/>
                <w:sz w:val="24"/>
              </w:rPr>
            </w:pPr>
            <w:r>
              <w:rPr>
                <w:rFonts w:ascii="宋体" w:hAnsi="宋体" w:hint="eastAsia"/>
                <w:bCs/>
                <w:sz w:val="24"/>
              </w:rPr>
              <w:t>货物名称</w:t>
            </w:r>
          </w:p>
        </w:tc>
        <w:tc>
          <w:tcPr>
            <w:tcW w:w="562" w:type="dxa"/>
            <w:vAlign w:val="center"/>
          </w:tcPr>
          <w:p w:rsidR="001B695D" w:rsidRDefault="002555EE">
            <w:pPr>
              <w:widowControl/>
              <w:spacing w:line="360" w:lineRule="auto"/>
              <w:jc w:val="center"/>
              <w:rPr>
                <w:rFonts w:ascii="宋体" w:hAnsi="宋体"/>
                <w:bCs/>
                <w:sz w:val="24"/>
              </w:rPr>
            </w:pPr>
            <w:r>
              <w:rPr>
                <w:rFonts w:ascii="宋体" w:hAnsi="宋体" w:hint="eastAsia"/>
                <w:bCs/>
                <w:sz w:val="24"/>
              </w:rPr>
              <w:t>品牌</w:t>
            </w:r>
          </w:p>
          <w:p w:rsidR="001B695D" w:rsidRDefault="002555EE">
            <w:pPr>
              <w:spacing w:line="360" w:lineRule="auto"/>
              <w:jc w:val="center"/>
              <w:rPr>
                <w:rFonts w:ascii="宋体" w:hAnsi="宋体"/>
                <w:bCs/>
                <w:sz w:val="24"/>
              </w:rPr>
            </w:pPr>
            <w:r>
              <w:rPr>
                <w:rFonts w:ascii="宋体" w:hAnsi="宋体" w:hint="eastAsia"/>
                <w:bCs/>
                <w:sz w:val="24"/>
              </w:rPr>
              <w:t>型号</w:t>
            </w:r>
          </w:p>
        </w:tc>
        <w:tc>
          <w:tcPr>
            <w:tcW w:w="1080" w:type="dxa"/>
            <w:vAlign w:val="center"/>
          </w:tcPr>
          <w:p w:rsidR="001B695D" w:rsidRDefault="002555EE">
            <w:pPr>
              <w:spacing w:line="360" w:lineRule="auto"/>
              <w:jc w:val="center"/>
              <w:rPr>
                <w:rFonts w:ascii="宋体" w:hAnsi="宋体"/>
                <w:bCs/>
                <w:sz w:val="24"/>
              </w:rPr>
            </w:pPr>
            <w:r>
              <w:rPr>
                <w:rFonts w:ascii="宋体" w:hAnsi="宋体" w:hint="eastAsia"/>
                <w:bCs/>
                <w:sz w:val="24"/>
              </w:rPr>
              <w:t>详细配置和主要技术参数</w:t>
            </w:r>
          </w:p>
        </w:tc>
        <w:tc>
          <w:tcPr>
            <w:tcW w:w="1080" w:type="dxa"/>
            <w:vAlign w:val="center"/>
          </w:tcPr>
          <w:p w:rsidR="001B695D" w:rsidRDefault="002555EE">
            <w:pPr>
              <w:spacing w:line="360" w:lineRule="auto"/>
              <w:jc w:val="center"/>
              <w:rPr>
                <w:rFonts w:ascii="宋体" w:hAnsi="宋体"/>
                <w:bCs/>
                <w:sz w:val="24"/>
              </w:rPr>
            </w:pPr>
            <w:r>
              <w:rPr>
                <w:rFonts w:ascii="宋体" w:hAnsi="宋体" w:hint="eastAsia"/>
                <w:bCs/>
                <w:sz w:val="24"/>
              </w:rPr>
              <w:t>配置和技术参数偏离情况</w:t>
            </w:r>
          </w:p>
        </w:tc>
        <w:tc>
          <w:tcPr>
            <w:tcW w:w="900" w:type="dxa"/>
            <w:vAlign w:val="center"/>
          </w:tcPr>
          <w:p w:rsidR="001B695D" w:rsidRDefault="002555EE">
            <w:pPr>
              <w:spacing w:line="360" w:lineRule="auto"/>
              <w:jc w:val="center"/>
              <w:rPr>
                <w:rFonts w:ascii="宋体" w:hAnsi="宋体"/>
                <w:bCs/>
                <w:sz w:val="24"/>
              </w:rPr>
            </w:pPr>
            <w:r>
              <w:rPr>
                <w:rFonts w:ascii="宋体" w:hAnsi="宋体" w:hint="eastAsia"/>
                <w:bCs/>
                <w:sz w:val="24"/>
              </w:rPr>
              <w:t>原产地及制造厂商</w:t>
            </w:r>
          </w:p>
        </w:tc>
        <w:tc>
          <w:tcPr>
            <w:tcW w:w="630" w:type="dxa"/>
            <w:vAlign w:val="center"/>
          </w:tcPr>
          <w:p w:rsidR="001B695D" w:rsidRDefault="002555EE">
            <w:pPr>
              <w:spacing w:line="360" w:lineRule="auto"/>
              <w:jc w:val="center"/>
              <w:rPr>
                <w:rFonts w:ascii="宋体" w:hAnsi="宋体"/>
                <w:bCs/>
                <w:sz w:val="24"/>
              </w:rPr>
            </w:pPr>
            <w:r>
              <w:rPr>
                <w:rFonts w:ascii="宋体" w:hAnsi="宋体" w:hint="eastAsia"/>
                <w:bCs/>
                <w:sz w:val="24"/>
              </w:rPr>
              <w:t>数量</w:t>
            </w:r>
          </w:p>
        </w:tc>
        <w:tc>
          <w:tcPr>
            <w:tcW w:w="851" w:type="dxa"/>
            <w:vAlign w:val="center"/>
          </w:tcPr>
          <w:p w:rsidR="001B695D" w:rsidRDefault="002555EE">
            <w:pPr>
              <w:spacing w:line="360" w:lineRule="auto"/>
              <w:jc w:val="center"/>
              <w:rPr>
                <w:rFonts w:ascii="宋体" w:hAnsi="宋体"/>
                <w:bCs/>
                <w:sz w:val="24"/>
              </w:rPr>
            </w:pPr>
            <w:r>
              <w:rPr>
                <w:rFonts w:ascii="宋体" w:hAnsi="宋体" w:hint="eastAsia"/>
                <w:bCs/>
                <w:sz w:val="24"/>
              </w:rPr>
              <w:t>数量单位</w:t>
            </w:r>
          </w:p>
        </w:tc>
        <w:tc>
          <w:tcPr>
            <w:tcW w:w="850" w:type="dxa"/>
            <w:vAlign w:val="center"/>
          </w:tcPr>
          <w:p w:rsidR="001B695D" w:rsidRDefault="002555EE">
            <w:pPr>
              <w:spacing w:line="360" w:lineRule="auto"/>
              <w:jc w:val="center"/>
              <w:rPr>
                <w:rFonts w:ascii="宋体" w:hAnsi="宋体"/>
                <w:bCs/>
                <w:sz w:val="24"/>
              </w:rPr>
            </w:pPr>
            <w:r>
              <w:rPr>
                <w:rFonts w:ascii="宋体" w:hAnsi="宋体" w:hint="eastAsia"/>
                <w:bCs/>
                <w:sz w:val="24"/>
              </w:rPr>
              <w:t>单价（元）</w:t>
            </w:r>
          </w:p>
        </w:tc>
        <w:tc>
          <w:tcPr>
            <w:tcW w:w="709" w:type="dxa"/>
            <w:vAlign w:val="center"/>
          </w:tcPr>
          <w:p w:rsidR="001B695D" w:rsidRDefault="002555EE">
            <w:pPr>
              <w:spacing w:line="360" w:lineRule="auto"/>
              <w:jc w:val="center"/>
              <w:rPr>
                <w:rFonts w:ascii="宋体" w:hAnsi="宋体"/>
                <w:bCs/>
                <w:sz w:val="24"/>
              </w:rPr>
            </w:pPr>
            <w:r>
              <w:rPr>
                <w:rFonts w:ascii="宋体" w:hAnsi="宋体" w:hint="eastAsia"/>
                <w:bCs/>
                <w:sz w:val="24"/>
              </w:rPr>
              <w:t>合计（元）</w:t>
            </w:r>
          </w:p>
        </w:tc>
        <w:tc>
          <w:tcPr>
            <w:tcW w:w="851" w:type="dxa"/>
            <w:vAlign w:val="center"/>
          </w:tcPr>
          <w:p w:rsidR="001B695D" w:rsidRDefault="002555EE">
            <w:pPr>
              <w:spacing w:line="360" w:lineRule="auto"/>
              <w:jc w:val="center"/>
              <w:rPr>
                <w:rFonts w:ascii="宋体" w:hAnsi="宋体"/>
                <w:bCs/>
                <w:sz w:val="24"/>
              </w:rPr>
            </w:pPr>
            <w:r>
              <w:rPr>
                <w:rFonts w:ascii="宋体" w:hAnsi="宋体" w:hint="eastAsia"/>
                <w:bCs/>
                <w:sz w:val="24"/>
              </w:rPr>
              <w:t>质保期</w:t>
            </w:r>
          </w:p>
        </w:tc>
        <w:tc>
          <w:tcPr>
            <w:tcW w:w="850" w:type="dxa"/>
            <w:vAlign w:val="center"/>
          </w:tcPr>
          <w:p w:rsidR="001B695D" w:rsidRDefault="002555EE">
            <w:pPr>
              <w:spacing w:line="360" w:lineRule="auto"/>
              <w:jc w:val="center"/>
              <w:rPr>
                <w:rFonts w:ascii="宋体" w:hAnsi="宋体"/>
                <w:bCs/>
                <w:sz w:val="24"/>
              </w:rPr>
            </w:pPr>
            <w:r>
              <w:rPr>
                <w:rFonts w:ascii="宋体" w:hAnsi="宋体" w:hint="eastAsia"/>
                <w:bCs/>
                <w:sz w:val="24"/>
              </w:rPr>
              <w:t>备注</w:t>
            </w:r>
          </w:p>
        </w:tc>
      </w:tr>
      <w:tr w:rsidR="001B695D">
        <w:trPr>
          <w:cantSplit/>
          <w:trHeight w:hRule="exact" w:val="615"/>
        </w:trPr>
        <w:tc>
          <w:tcPr>
            <w:tcW w:w="390" w:type="dxa"/>
          </w:tcPr>
          <w:p w:rsidR="001B695D" w:rsidRDefault="001B695D">
            <w:pPr>
              <w:spacing w:line="360" w:lineRule="auto"/>
              <w:rPr>
                <w:rFonts w:ascii="宋体" w:hAnsi="宋体"/>
                <w:sz w:val="24"/>
              </w:rPr>
            </w:pPr>
          </w:p>
        </w:tc>
        <w:tc>
          <w:tcPr>
            <w:tcW w:w="1238" w:type="dxa"/>
          </w:tcPr>
          <w:p w:rsidR="001B695D" w:rsidRDefault="001B695D">
            <w:pPr>
              <w:spacing w:line="360" w:lineRule="auto"/>
              <w:rPr>
                <w:rFonts w:ascii="宋体" w:hAnsi="宋体"/>
                <w:sz w:val="24"/>
              </w:rPr>
            </w:pPr>
          </w:p>
        </w:tc>
        <w:tc>
          <w:tcPr>
            <w:tcW w:w="562" w:type="dxa"/>
          </w:tcPr>
          <w:p w:rsidR="001B695D" w:rsidRDefault="001B695D">
            <w:pPr>
              <w:spacing w:line="360" w:lineRule="auto"/>
              <w:rPr>
                <w:rFonts w:ascii="宋体" w:hAnsi="宋体"/>
                <w:sz w:val="24"/>
              </w:rPr>
            </w:pPr>
          </w:p>
        </w:tc>
        <w:tc>
          <w:tcPr>
            <w:tcW w:w="1080" w:type="dxa"/>
          </w:tcPr>
          <w:p w:rsidR="001B695D" w:rsidRDefault="001B695D">
            <w:pPr>
              <w:spacing w:line="360" w:lineRule="auto"/>
              <w:rPr>
                <w:rFonts w:ascii="宋体" w:hAnsi="宋体"/>
                <w:sz w:val="24"/>
              </w:rPr>
            </w:pPr>
          </w:p>
        </w:tc>
        <w:tc>
          <w:tcPr>
            <w:tcW w:w="1080" w:type="dxa"/>
          </w:tcPr>
          <w:p w:rsidR="001B695D" w:rsidRDefault="001B695D">
            <w:pPr>
              <w:spacing w:line="360" w:lineRule="auto"/>
              <w:rPr>
                <w:rFonts w:ascii="宋体" w:hAnsi="宋体"/>
                <w:sz w:val="24"/>
              </w:rPr>
            </w:pPr>
          </w:p>
        </w:tc>
        <w:tc>
          <w:tcPr>
            <w:tcW w:w="900" w:type="dxa"/>
          </w:tcPr>
          <w:p w:rsidR="001B695D" w:rsidRDefault="001B695D">
            <w:pPr>
              <w:spacing w:line="360" w:lineRule="auto"/>
              <w:rPr>
                <w:rFonts w:ascii="宋体" w:hAnsi="宋体"/>
                <w:sz w:val="24"/>
              </w:rPr>
            </w:pPr>
          </w:p>
        </w:tc>
        <w:tc>
          <w:tcPr>
            <w:tcW w:w="630" w:type="dxa"/>
          </w:tcPr>
          <w:p w:rsidR="001B695D" w:rsidRDefault="001B695D">
            <w:pPr>
              <w:spacing w:line="360" w:lineRule="auto"/>
              <w:rPr>
                <w:rFonts w:ascii="宋体" w:hAnsi="宋体"/>
                <w:sz w:val="24"/>
              </w:rPr>
            </w:pPr>
          </w:p>
        </w:tc>
        <w:tc>
          <w:tcPr>
            <w:tcW w:w="851" w:type="dxa"/>
          </w:tcPr>
          <w:p w:rsidR="001B695D" w:rsidRDefault="001B695D">
            <w:pPr>
              <w:spacing w:line="360" w:lineRule="auto"/>
              <w:rPr>
                <w:rFonts w:ascii="宋体" w:hAnsi="宋体"/>
                <w:sz w:val="24"/>
              </w:rPr>
            </w:pPr>
          </w:p>
        </w:tc>
        <w:tc>
          <w:tcPr>
            <w:tcW w:w="850" w:type="dxa"/>
          </w:tcPr>
          <w:p w:rsidR="001B695D" w:rsidRDefault="001B695D">
            <w:pPr>
              <w:spacing w:line="360" w:lineRule="auto"/>
              <w:rPr>
                <w:rFonts w:ascii="宋体" w:hAnsi="宋体"/>
                <w:sz w:val="24"/>
              </w:rPr>
            </w:pPr>
          </w:p>
        </w:tc>
        <w:tc>
          <w:tcPr>
            <w:tcW w:w="709" w:type="dxa"/>
          </w:tcPr>
          <w:p w:rsidR="001B695D" w:rsidRDefault="001B695D">
            <w:pPr>
              <w:spacing w:line="360" w:lineRule="auto"/>
              <w:rPr>
                <w:rFonts w:ascii="宋体" w:hAnsi="宋体"/>
                <w:sz w:val="24"/>
              </w:rPr>
            </w:pPr>
          </w:p>
        </w:tc>
        <w:tc>
          <w:tcPr>
            <w:tcW w:w="851" w:type="dxa"/>
          </w:tcPr>
          <w:p w:rsidR="001B695D" w:rsidRDefault="001B695D">
            <w:pPr>
              <w:spacing w:line="360" w:lineRule="auto"/>
              <w:rPr>
                <w:rFonts w:ascii="宋体" w:hAnsi="宋体"/>
                <w:sz w:val="24"/>
              </w:rPr>
            </w:pPr>
          </w:p>
        </w:tc>
        <w:tc>
          <w:tcPr>
            <w:tcW w:w="850" w:type="dxa"/>
          </w:tcPr>
          <w:p w:rsidR="001B695D" w:rsidRDefault="001B695D">
            <w:pPr>
              <w:spacing w:line="360" w:lineRule="auto"/>
              <w:rPr>
                <w:rFonts w:ascii="宋体" w:hAnsi="宋体"/>
                <w:sz w:val="24"/>
              </w:rPr>
            </w:pPr>
          </w:p>
        </w:tc>
      </w:tr>
      <w:tr w:rsidR="001B695D">
        <w:trPr>
          <w:cantSplit/>
          <w:trHeight w:hRule="exact" w:val="615"/>
        </w:trPr>
        <w:tc>
          <w:tcPr>
            <w:tcW w:w="390" w:type="dxa"/>
          </w:tcPr>
          <w:p w:rsidR="001B695D" w:rsidRDefault="001B695D">
            <w:pPr>
              <w:spacing w:line="360" w:lineRule="auto"/>
              <w:rPr>
                <w:rFonts w:ascii="宋体" w:hAnsi="宋体"/>
                <w:sz w:val="24"/>
              </w:rPr>
            </w:pPr>
          </w:p>
        </w:tc>
        <w:tc>
          <w:tcPr>
            <w:tcW w:w="1238" w:type="dxa"/>
          </w:tcPr>
          <w:p w:rsidR="001B695D" w:rsidRDefault="001B695D">
            <w:pPr>
              <w:spacing w:line="360" w:lineRule="auto"/>
              <w:rPr>
                <w:rFonts w:ascii="宋体" w:hAnsi="宋体"/>
                <w:sz w:val="24"/>
              </w:rPr>
            </w:pPr>
          </w:p>
        </w:tc>
        <w:tc>
          <w:tcPr>
            <w:tcW w:w="562" w:type="dxa"/>
          </w:tcPr>
          <w:p w:rsidR="001B695D" w:rsidRDefault="001B695D">
            <w:pPr>
              <w:spacing w:line="360" w:lineRule="auto"/>
              <w:rPr>
                <w:rFonts w:ascii="宋体" w:hAnsi="宋体"/>
                <w:sz w:val="24"/>
              </w:rPr>
            </w:pPr>
          </w:p>
        </w:tc>
        <w:tc>
          <w:tcPr>
            <w:tcW w:w="1080" w:type="dxa"/>
          </w:tcPr>
          <w:p w:rsidR="001B695D" w:rsidRDefault="001B695D">
            <w:pPr>
              <w:spacing w:line="360" w:lineRule="auto"/>
              <w:rPr>
                <w:rFonts w:ascii="宋体" w:hAnsi="宋体"/>
                <w:sz w:val="24"/>
              </w:rPr>
            </w:pPr>
          </w:p>
        </w:tc>
        <w:tc>
          <w:tcPr>
            <w:tcW w:w="1080" w:type="dxa"/>
          </w:tcPr>
          <w:p w:rsidR="001B695D" w:rsidRDefault="001B695D">
            <w:pPr>
              <w:spacing w:line="360" w:lineRule="auto"/>
              <w:rPr>
                <w:rFonts w:ascii="宋体" w:hAnsi="宋体"/>
                <w:sz w:val="24"/>
              </w:rPr>
            </w:pPr>
          </w:p>
        </w:tc>
        <w:tc>
          <w:tcPr>
            <w:tcW w:w="900" w:type="dxa"/>
          </w:tcPr>
          <w:p w:rsidR="001B695D" w:rsidRDefault="001B695D">
            <w:pPr>
              <w:spacing w:line="360" w:lineRule="auto"/>
              <w:rPr>
                <w:rFonts w:ascii="宋体" w:hAnsi="宋体"/>
                <w:sz w:val="24"/>
              </w:rPr>
            </w:pPr>
          </w:p>
        </w:tc>
        <w:tc>
          <w:tcPr>
            <w:tcW w:w="630" w:type="dxa"/>
          </w:tcPr>
          <w:p w:rsidR="001B695D" w:rsidRDefault="001B695D">
            <w:pPr>
              <w:spacing w:line="360" w:lineRule="auto"/>
              <w:rPr>
                <w:rFonts w:ascii="宋体" w:hAnsi="宋体"/>
                <w:sz w:val="24"/>
              </w:rPr>
            </w:pPr>
          </w:p>
        </w:tc>
        <w:tc>
          <w:tcPr>
            <w:tcW w:w="851" w:type="dxa"/>
          </w:tcPr>
          <w:p w:rsidR="001B695D" w:rsidRDefault="001B695D">
            <w:pPr>
              <w:spacing w:line="360" w:lineRule="auto"/>
              <w:rPr>
                <w:rFonts w:ascii="宋体" w:hAnsi="宋体"/>
                <w:sz w:val="24"/>
              </w:rPr>
            </w:pPr>
          </w:p>
        </w:tc>
        <w:tc>
          <w:tcPr>
            <w:tcW w:w="850" w:type="dxa"/>
          </w:tcPr>
          <w:p w:rsidR="001B695D" w:rsidRDefault="001B695D">
            <w:pPr>
              <w:spacing w:line="360" w:lineRule="auto"/>
              <w:rPr>
                <w:rFonts w:ascii="宋体" w:hAnsi="宋体"/>
                <w:sz w:val="24"/>
              </w:rPr>
            </w:pPr>
          </w:p>
        </w:tc>
        <w:tc>
          <w:tcPr>
            <w:tcW w:w="709" w:type="dxa"/>
          </w:tcPr>
          <w:p w:rsidR="001B695D" w:rsidRDefault="001B695D">
            <w:pPr>
              <w:spacing w:line="360" w:lineRule="auto"/>
              <w:rPr>
                <w:rFonts w:ascii="宋体" w:hAnsi="宋体"/>
                <w:sz w:val="24"/>
              </w:rPr>
            </w:pPr>
          </w:p>
        </w:tc>
        <w:tc>
          <w:tcPr>
            <w:tcW w:w="851" w:type="dxa"/>
          </w:tcPr>
          <w:p w:rsidR="001B695D" w:rsidRDefault="001B695D">
            <w:pPr>
              <w:spacing w:line="360" w:lineRule="auto"/>
              <w:rPr>
                <w:rFonts w:ascii="宋体" w:hAnsi="宋体"/>
                <w:sz w:val="24"/>
              </w:rPr>
            </w:pPr>
          </w:p>
        </w:tc>
        <w:tc>
          <w:tcPr>
            <w:tcW w:w="850" w:type="dxa"/>
          </w:tcPr>
          <w:p w:rsidR="001B695D" w:rsidRDefault="001B695D">
            <w:pPr>
              <w:spacing w:line="360" w:lineRule="auto"/>
              <w:rPr>
                <w:rFonts w:ascii="宋体" w:hAnsi="宋体"/>
                <w:sz w:val="24"/>
              </w:rPr>
            </w:pPr>
          </w:p>
        </w:tc>
      </w:tr>
      <w:tr w:rsidR="001B695D">
        <w:trPr>
          <w:cantSplit/>
          <w:trHeight w:hRule="exact" w:val="615"/>
        </w:trPr>
        <w:tc>
          <w:tcPr>
            <w:tcW w:w="390" w:type="dxa"/>
          </w:tcPr>
          <w:p w:rsidR="001B695D" w:rsidRDefault="001B695D">
            <w:pPr>
              <w:spacing w:line="360" w:lineRule="auto"/>
              <w:rPr>
                <w:rFonts w:ascii="宋体" w:hAnsi="宋体"/>
                <w:sz w:val="24"/>
              </w:rPr>
            </w:pPr>
          </w:p>
        </w:tc>
        <w:tc>
          <w:tcPr>
            <w:tcW w:w="1238" w:type="dxa"/>
          </w:tcPr>
          <w:p w:rsidR="001B695D" w:rsidRDefault="001B695D">
            <w:pPr>
              <w:spacing w:line="360" w:lineRule="auto"/>
              <w:rPr>
                <w:rFonts w:ascii="宋体" w:hAnsi="宋体"/>
                <w:sz w:val="24"/>
              </w:rPr>
            </w:pPr>
          </w:p>
        </w:tc>
        <w:tc>
          <w:tcPr>
            <w:tcW w:w="562" w:type="dxa"/>
          </w:tcPr>
          <w:p w:rsidR="001B695D" w:rsidRDefault="001B695D">
            <w:pPr>
              <w:spacing w:line="360" w:lineRule="auto"/>
              <w:rPr>
                <w:rFonts w:ascii="宋体" w:hAnsi="宋体"/>
                <w:sz w:val="24"/>
              </w:rPr>
            </w:pPr>
          </w:p>
        </w:tc>
        <w:tc>
          <w:tcPr>
            <w:tcW w:w="1080" w:type="dxa"/>
          </w:tcPr>
          <w:p w:rsidR="001B695D" w:rsidRDefault="001B695D">
            <w:pPr>
              <w:spacing w:line="360" w:lineRule="auto"/>
              <w:rPr>
                <w:rFonts w:ascii="宋体" w:hAnsi="宋体"/>
                <w:sz w:val="24"/>
              </w:rPr>
            </w:pPr>
          </w:p>
        </w:tc>
        <w:tc>
          <w:tcPr>
            <w:tcW w:w="1080" w:type="dxa"/>
          </w:tcPr>
          <w:p w:rsidR="001B695D" w:rsidRDefault="001B695D">
            <w:pPr>
              <w:spacing w:line="360" w:lineRule="auto"/>
              <w:rPr>
                <w:rFonts w:ascii="宋体" w:hAnsi="宋体"/>
                <w:sz w:val="24"/>
              </w:rPr>
            </w:pPr>
          </w:p>
        </w:tc>
        <w:tc>
          <w:tcPr>
            <w:tcW w:w="900" w:type="dxa"/>
          </w:tcPr>
          <w:p w:rsidR="001B695D" w:rsidRDefault="001B695D">
            <w:pPr>
              <w:spacing w:line="360" w:lineRule="auto"/>
              <w:rPr>
                <w:rFonts w:ascii="宋体" w:hAnsi="宋体"/>
                <w:sz w:val="24"/>
              </w:rPr>
            </w:pPr>
          </w:p>
        </w:tc>
        <w:tc>
          <w:tcPr>
            <w:tcW w:w="630" w:type="dxa"/>
          </w:tcPr>
          <w:p w:rsidR="001B695D" w:rsidRDefault="001B695D">
            <w:pPr>
              <w:spacing w:line="360" w:lineRule="auto"/>
              <w:rPr>
                <w:rFonts w:ascii="宋体" w:hAnsi="宋体"/>
                <w:sz w:val="24"/>
              </w:rPr>
            </w:pPr>
          </w:p>
        </w:tc>
        <w:tc>
          <w:tcPr>
            <w:tcW w:w="851" w:type="dxa"/>
          </w:tcPr>
          <w:p w:rsidR="001B695D" w:rsidRDefault="001B695D">
            <w:pPr>
              <w:spacing w:line="360" w:lineRule="auto"/>
              <w:rPr>
                <w:rFonts w:ascii="宋体" w:hAnsi="宋体"/>
                <w:sz w:val="24"/>
              </w:rPr>
            </w:pPr>
          </w:p>
        </w:tc>
        <w:tc>
          <w:tcPr>
            <w:tcW w:w="850" w:type="dxa"/>
          </w:tcPr>
          <w:p w:rsidR="001B695D" w:rsidRDefault="001B695D">
            <w:pPr>
              <w:spacing w:line="360" w:lineRule="auto"/>
              <w:rPr>
                <w:rFonts w:ascii="宋体" w:hAnsi="宋体"/>
                <w:sz w:val="24"/>
              </w:rPr>
            </w:pPr>
          </w:p>
        </w:tc>
        <w:tc>
          <w:tcPr>
            <w:tcW w:w="709" w:type="dxa"/>
          </w:tcPr>
          <w:p w:rsidR="001B695D" w:rsidRDefault="001B695D">
            <w:pPr>
              <w:spacing w:line="360" w:lineRule="auto"/>
              <w:rPr>
                <w:rFonts w:ascii="宋体" w:hAnsi="宋体"/>
                <w:sz w:val="24"/>
              </w:rPr>
            </w:pPr>
          </w:p>
        </w:tc>
        <w:tc>
          <w:tcPr>
            <w:tcW w:w="851" w:type="dxa"/>
          </w:tcPr>
          <w:p w:rsidR="001B695D" w:rsidRDefault="001B695D">
            <w:pPr>
              <w:spacing w:line="360" w:lineRule="auto"/>
              <w:rPr>
                <w:rFonts w:ascii="宋体" w:hAnsi="宋体"/>
                <w:sz w:val="24"/>
              </w:rPr>
            </w:pPr>
          </w:p>
        </w:tc>
        <w:tc>
          <w:tcPr>
            <w:tcW w:w="850" w:type="dxa"/>
          </w:tcPr>
          <w:p w:rsidR="001B695D" w:rsidRDefault="001B695D">
            <w:pPr>
              <w:spacing w:line="360" w:lineRule="auto"/>
              <w:rPr>
                <w:rFonts w:ascii="宋体" w:hAnsi="宋体"/>
                <w:sz w:val="24"/>
              </w:rPr>
            </w:pPr>
          </w:p>
        </w:tc>
      </w:tr>
      <w:tr w:rsidR="001B695D">
        <w:trPr>
          <w:cantSplit/>
          <w:trHeight w:hRule="exact" w:val="397"/>
        </w:trPr>
        <w:tc>
          <w:tcPr>
            <w:tcW w:w="1628" w:type="dxa"/>
            <w:gridSpan w:val="2"/>
            <w:tcBorders>
              <w:bottom w:val="single" w:sz="4" w:space="0" w:color="auto"/>
            </w:tcBorders>
          </w:tcPr>
          <w:p w:rsidR="001B695D" w:rsidRDefault="002555EE" w:rsidP="002555EE">
            <w:pPr>
              <w:spacing w:line="360" w:lineRule="auto"/>
              <w:ind w:firstLineChars="99" w:firstLine="238"/>
              <w:rPr>
                <w:rFonts w:ascii="宋体" w:hAnsi="宋体"/>
                <w:sz w:val="24"/>
              </w:rPr>
            </w:pPr>
            <w:r>
              <w:rPr>
                <w:rFonts w:ascii="宋体" w:hAnsi="宋体" w:hint="eastAsia"/>
                <w:sz w:val="24"/>
              </w:rPr>
              <w:t>投标总价</w:t>
            </w:r>
          </w:p>
        </w:tc>
        <w:tc>
          <w:tcPr>
            <w:tcW w:w="8363" w:type="dxa"/>
            <w:gridSpan w:val="10"/>
            <w:tcBorders>
              <w:bottom w:val="single" w:sz="4" w:space="0" w:color="auto"/>
            </w:tcBorders>
          </w:tcPr>
          <w:p w:rsidR="001B695D" w:rsidRDefault="002555EE">
            <w:pPr>
              <w:spacing w:line="360" w:lineRule="auto"/>
              <w:rPr>
                <w:rFonts w:ascii="宋体" w:hAnsi="宋体"/>
                <w:sz w:val="24"/>
              </w:rPr>
            </w:pPr>
            <w:r>
              <w:rPr>
                <w:rFonts w:ascii="宋体" w:hAnsi="宋体" w:hint="eastAsia"/>
                <w:sz w:val="24"/>
              </w:rPr>
              <w:t>人民币（大写）：                          小写：</w:t>
            </w:r>
          </w:p>
        </w:tc>
      </w:tr>
    </w:tbl>
    <w:p w:rsidR="001B695D" w:rsidRDefault="002555EE">
      <w:pPr>
        <w:spacing w:line="360" w:lineRule="auto"/>
        <w:rPr>
          <w:rFonts w:ascii="宋体" w:hAnsi="宋体"/>
          <w:bCs/>
          <w:sz w:val="24"/>
        </w:rPr>
      </w:pPr>
      <w:r>
        <w:rPr>
          <w:rFonts w:ascii="宋体" w:hAnsi="宋体" w:hint="eastAsia"/>
          <w:bCs/>
          <w:sz w:val="24"/>
        </w:rPr>
        <w:t>要求：</w:t>
      </w:r>
    </w:p>
    <w:p w:rsidR="001B695D" w:rsidRDefault="002555EE">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与完成本项目有关的各种费用均应包含在总报价中，数量单位须写明。</w:t>
      </w:r>
    </w:p>
    <w:p w:rsidR="001B695D" w:rsidRDefault="002555EE">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报价的所有货物均应标明品牌型号、详细配置、主要技术参数、原产地及制造厂商。</w:t>
      </w:r>
      <w:r>
        <w:rPr>
          <w:rFonts w:ascii="宋体" w:hAnsi="宋体" w:hint="eastAsia"/>
          <w:bCs/>
          <w:sz w:val="24"/>
        </w:rPr>
        <w:t>如果是非标产品，应填报详细配置、主要技术参数、原产地及制造厂商等有关信息。</w:t>
      </w:r>
    </w:p>
    <w:p w:rsidR="001B695D" w:rsidRDefault="001B695D">
      <w:pPr>
        <w:spacing w:line="360" w:lineRule="exact"/>
        <w:rPr>
          <w:b/>
          <w:bCs/>
          <w:sz w:val="24"/>
        </w:rPr>
      </w:pPr>
    </w:p>
    <w:p w:rsidR="001B695D" w:rsidRDefault="002555EE">
      <w:pPr>
        <w:widowControl/>
        <w:spacing w:line="360" w:lineRule="exact"/>
        <w:jc w:val="left"/>
        <w:rPr>
          <w:b/>
          <w:bCs/>
          <w:sz w:val="24"/>
        </w:rPr>
      </w:pPr>
      <w:r>
        <w:rPr>
          <w:rFonts w:cs="宋体" w:hint="eastAsia"/>
          <w:b/>
          <w:bCs/>
          <w:sz w:val="24"/>
        </w:rPr>
        <w:t>法定代表人或授权委托人签字：</w:t>
      </w:r>
    </w:p>
    <w:p w:rsidR="001B695D" w:rsidRDefault="001B695D">
      <w:pPr>
        <w:widowControl/>
        <w:spacing w:line="360" w:lineRule="exact"/>
        <w:jc w:val="left"/>
        <w:rPr>
          <w:b/>
          <w:bCs/>
          <w:sz w:val="24"/>
        </w:rPr>
      </w:pPr>
    </w:p>
    <w:p w:rsidR="001B695D" w:rsidRDefault="001B695D">
      <w:pPr>
        <w:widowControl/>
        <w:spacing w:line="360" w:lineRule="exact"/>
        <w:jc w:val="left"/>
        <w:rPr>
          <w:b/>
          <w:bCs/>
          <w:sz w:val="24"/>
        </w:rPr>
      </w:pPr>
    </w:p>
    <w:p w:rsidR="001B695D" w:rsidRDefault="002555EE">
      <w:pPr>
        <w:widowControl/>
        <w:spacing w:line="360" w:lineRule="exact"/>
        <w:jc w:val="left"/>
        <w:rPr>
          <w:b/>
          <w:bCs/>
          <w:sz w:val="24"/>
        </w:rPr>
      </w:pPr>
      <w:r>
        <w:rPr>
          <w:rFonts w:cs="宋体" w:hint="eastAsia"/>
          <w:b/>
          <w:bCs/>
          <w:sz w:val="24"/>
        </w:rPr>
        <w:t>投标单位盖章：</w:t>
      </w:r>
    </w:p>
    <w:p w:rsidR="001B695D" w:rsidRDefault="002555EE">
      <w:pPr>
        <w:spacing w:line="360" w:lineRule="exact"/>
        <w:rPr>
          <w:b/>
          <w:bCs/>
          <w:sz w:val="24"/>
        </w:rPr>
      </w:pPr>
      <w:r>
        <w:rPr>
          <w:b/>
          <w:bCs/>
          <w:sz w:val="24"/>
        </w:rPr>
        <w:t xml:space="preserve">   </w:t>
      </w:r>
    </w:p>
    <w:p w:rsidR="001B695D" w:rsidRDefault="001B695D">
      <w:pPr>
        <w:spacing w:line="360" w:lineRule="exact"/>
        <w:rPr>
          <w:b/>
          <w:bCs/>
          <w:sz w:val="24"/>
        </w:rPr>
      </w:pPr>
    </w:p>
    <w:p w:rsidR="001B695D" w:rsidRDefault="002555EE">
      <w:pPr>
        <w:spacing w:line="360" w:lineRule="exact"/>
        <w:ind w:firstLineChars="2500" w:firstLine="6023"/>
        <w:rPr>
          <w:b/>
          <w:bCs/>
          <w:sz w:val="24"/>
        </w:rPr>
      </w:pPr>
      <w:r>
        <w:rPr>
          <w:rFonts w:cs="宋体" w:hint="eastAsia"/>
          <w:b/>
          <w:bCs/>
          <w:sz w:val="24"/>
        </w:rPr>
        <w:t>年</w:t>
      </w:r>
      <w:r>
        <w:rPr>
          <w:b/>
          <w:bCs/>
          <w:sz w:val="24"/>
        </w:rPr>
        <w:t xml:space="preserve">   </w:t>
      </w:r>
      <w:r>
        <w:rPr>
          <w:rFonts w:cs="宋体" w:hint="eastAsia"/>
          <w:b/>
          <w:bCs/>
          <w:sz w:val="24"/>
        </w:rPr>
        <w:t>月</w:t>
      </w:r>
      <w:r>
        <w:rPr>
          <w:b/>
          <w:bCs/>
          <w:sz w:val="24"/>
        </w:rPr>
        <w:t xml:space="preserve">  </w:t>
      </w:r>
      <w:r>
        <w:rPr>
          <w:rFonts w:cs="宋体" w:hint="eastAsia"/>
          <w:b/>
          <w:bCs/>
          <w:sz w:val="24"/>
        </w:rPr>
        <w:t>日</w:t>
      </w:r>
    </w:p>
    <w:p w:rsidR="001B695D" w:rsidRDefault="001B695D">
      <w:pPr>
        <w:spacing w:line="300" w:lineRule="auto"/>
        <w:rPr>
          <w:rFonts w:ascii="宋体" w:hAnsi="宋体" w:cs="仿宋_GB2312"/>
          <w:kern w:val="0"/>
        </w:rPr>
      </w:pPr>
    </w:p>
    <w:p w:rsidR="001B695D" w:rsidRDefault="001B695D">
      <w:pPr>
        <w:rPr>
          <w:rFonts w:ascii="宋体" w:hAnsi="宋体"/>
        </w:rPr>
      </w:pPr>
    </w:p>
    <w:p w:rsidR="001B695D" w:rsidRDefault="001B695D">
      <w:pPr>
        <w:rPr>
          <w:rFonts w:ascii="宋体" w:hAnsi="宋体"/>
          <w:u w:val="single"/>
        </w:rPr>
      </w:pPr>
    </w:p>
    <w:p w:rsidR="001B695D" w:rsidRDefault="001B695D">
      <w:pPr>
        <w:rPr>
          <w:rFonts w:ascii="宋体" w:hAnsi="宋体"/>
        </w:rPr>
      </w:pPr>
    </w:p>
    <w:p w:rsidR="001B695D" w:rsidRDefault="001B695D">
      <w:pPr>
        <w:jc w:val="right"/>
        <w:rPr>
          <w:rFonts w:ascii="宋体" w:hAnsi="宋体"/>
        </w:rPr>
      </w:pPr>
    </w:p>
    <w:p w:rsidR="001B695D" w:rsidRDefault="001B695D">
      <w:pPr>
        <w:pStyle w:val="ad"/>
        <w:ind w:firstLine="210"/>
      </w:pPr>
    </w:p>
    <w:p w:rsidR="001B695D" w:rsidRDefault="001B695D">
      <w:pPr>
        <w:jc w:val="right"/>
        <w:rPr>
          <w:rFonts w:ascii="宋体" w:hAnsi="宋体"/>
        </w:rPr>
      </w:pPr>
    </w:p>
    <w:p w:rsidR="001B695D" w:rsidRDefault="001B695D">
      <w:pPr>
        <w:jc w:val="right"/>
        <w:rPr>
          <w:rFonts w:ascii="宋体" w:hAnsi="宋体"/>
        </w:rPr>
      </w:pPr>
    </w:p>
    <w:p w:rsidR="001B695D" w:rsidRDefault="001B695D">
      <w:pPr>
        <w:jc w:val="right"/>
        <w:rPr>
          <w:rFonts w:ascii="宋体" w:hAnsi="宋体"/>
        </w:rPr>
      </w:pPr>
    </w:p>
    <w:p w:rsidR="001B695D" w:rsidRDefault="001B695D">
      <w:pPr>
        <w:jc w:val="right"/>
        <w:rPr>
          <w:rFonts w:ascii="宋体" w:hAnsi="宋体"/>
        </w:rPr>
      </w:pPr>
    </w:p>
    <w:p w:rsidR="001B695D" w:rsidRDefault="001B695D">
      <w:pPr>
        <w:spacing w:line="360" w:lineRule="auto"/>
        <w:jc w:val="center"/>
        <w:rPr>
          <w:rFonts w:ascii="宋体" w:hAnsi="宋体"/>
          <w:b/>
          <w:bCs/>
          <w:sz w:val="36"/>
          <w:szCs w:val="36"/>
        </w:rPr>
      </w:pPr>
    </w:p>
    <w:p w:rsidR="001B695D" w:rsidRDefault="002555EE">
      <w:pPr>
        <w:jc w:val="center"/>
        <w:rPr>
          <w:rFonts w:ascii="宋体"/>
          <w:b/>
          <w:bCs/>
          <w:sz w:val="36"/>
          <w:szCs w:val="36"/>
        </w:rPr>
      </w:pPr>
      <w:r>
        <w:rPr>
          <w:rFonts w:ascii="宋体" w:hAnsi="宋体" w:cs="宋体" w:hint="eastAsia"/>
          <w:b/>
          <w:bCs/>
          <w:sz w:val="36"/>
          <w:szCs w:val="36"/>
        </w:rPr>
        <w:lastRenderedPageBreak/>
        <w:t>六、</w:t>
      </w:r>
      <w:bookmarkEnd w:id="139"/>
      <w:bookmarkEnd w:id="140"/>
      <w:bookmarkEnd w:id="141"/>
      <w:bookmarkEnd w:id="142"/>
      <w:bookmarkEnd w:id="143"/>
      <w:bookmarkEnd w:id="144"/>
      <w:bookmarkEnd w:id="145"/>
      <w:r>
        <w:rPr>
          <w:rFonts w:ascii="宋体" w:hAnsi="宋体" w:cs="宋体" w:hint="eastAsia"/>
          <w:b/>
          <w:bCs/>
          <w:sz w:val="36"/>
          <w:szCs w:val="36"/>
        </w:rPr>
        <w:t>资格审查资料</w:t>
      </w:r>
    </w:p>
    <w:p w:rsidR="001B695D" w:rsidRDefault="001B695D">
      <w:pPr>
        <w:spacing w:line="360" w:lineRule="auto"/>
        <w:ind w:left="1124" w:hangingChars="400" w:hanging="1124"/>
        <w:jc w:val="center"/>
        <w:rPr>
          <w:rFonts w:ascii="宋体" w:hAnsi="宋体"/>
          <w:b/>
          <w:bCs/>
          <w:kern w:val="0"/>
          <w:sz w:val="28"/>
          <w:szCs w:val="28"/>
        </w:rPr>
      </w:pPr>
    </w:p>
    <w:p w:rsidR="001B695D" w:rsidRDefault="002555EE">
      <w:pPr>
        <w:spacing w:line="360" w:lineRule="auto"/>
        <w:ind w:left="1124" w:hangingChars="400" w:hanging="1124"/>
        <w:jc w:val="center"/>
        <w:rPr>
          <w:rFonts w:ascii="宋体" w:hAnsi="宋体"/>
          <w:b/>
          <w:bCs/>
          <w:kern w:val="0"/>
          <w:sz w:val="28"/>
          <w:szCs w:val="28"/>
        </w:rPr>
      </w:pPr>
      <w:r>
        <w:rPr>
          <w:rFonts w:ascii="宋体" w:hAnsi="宋体" w:hint="eastAsia"/>
          <w:b/>
          <w:bCs/>
          <w:kern w:val="0"/>
          <w:sz w:val="28"/>
          <w:szCs w:val="28"/>
        </w:rPr>
        <w:t>(一)投标人基本情况表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2160"/>
        <w:gridCol w:w="2160"/>
        <w:gridCol w:w="3420"/>
      </w:tblGrid>
      <w:tr w:rsidR="001B695D">
        <w:trPr>
          <w:trHeight w:val="649"/>
        </w:trPr>
        <w:tc>
          <w:tcPr>
            <w:tcW w:w="1908" w:type="dxa"/>
            <w:vAlign w:val="center"/>
          </w:tcPr>
          <w:p w:rsidR="001B695D" w:rsidRDefault="002555EE">
            <w:pPr>
              <w:jc w:val="center"/>
              <w:rPr>
                <w:rFonts w:ascii="宋体" w:hAnsi="宋体"/>
              </w:rPr>
            </w:pPr>
            <w:r>
              <w:rPr>
                <w:rFonts w:ascii="宋体" w:hAnsi="宋体" w:hint="eastAsia"/>
                <w:kern w:val="0"/>
              </w:rPr>
              <w:t>投标人全称</w:t>
            </w:r>
          </w:p>
        </w:tc>
        <w:tc>
          <w:tcPr>
            <w:tcW w:w="7740" w:type="dxa"/>
            <w:gridSpan w:val="3"/>
            <w:vAlign w:val="center"/>
          </w:tcPr>
          <w:p w:rsidR="001B695D" w:rsidRDefault="001B695D">
            <w:pPr>
              <w:rPr>
                <w:rFonts w:ascii="宋体" w:hAnsi="宋体"/>
              </w:rPr>
            </w:pPr>
          </w:p>
        </w:tc>
      </w:tr>
      <w:tr w:rsidR="001B695D">
        <w:trPr>
          <w:trHeight w:val="645"/>
        </w:trPr>
        <w:tc>
          <w:tcPr>
            <w:tcW w:w="1908" w:type="dxa"/>
            <w:vAlign w:val="center"/>
          </w:tcPr>
          <w:p w:rsidR="001B695D" w:rsidRDefault="002555EE">
            <w:pPr>
              <w:jc w:val="center"/>
              <w:rPr>
                <w:rFonts w:ascii="宋体" w:hAnsi="宋体"/>
                <w:kern w:val="0"/>
              </w:rPr>
            </w:pPr>
            <w:r>
              <w:rPr>
                <w:rFonts w:ascii="宋体" w:hAnsi="宋体" w:hint="eastAsia"/>
                <w:kern w:val="0"/>
              </w:rPr>
              <w:t>投标方式</w:t>
            </w:r>
          </w:p>
        </w:tc>
        <w:tc>
          <w:tcPr>
            <w:tcW w:w="2160" w:type="dxa"/>
            <w:vAlign w:val="center"/>
          </w:tcPr>
          <w:p w:rsidR="001B695D" w:rsidRDefault="002555EE">
            <w:pPr>
              <w:jc w:val="center"/>
              <w:rPr>
                <w:rFonts w:ascii="宋体" w:hAnsi="宋体"/>
              </w:rPr>
            </w:pPr>
            <w:r>
              <w:rPr>
                <w:rFonts w:ascii="宋体" w:hAnsi="宋体" w:hint="eastAsia"/>
                <w:kern w:val="0"/>
              </w:rPr>
              <w:t>独立</w:t>
            </w:r>
          </w:p>
        </w:tc>
        <w:tc>
          <w:tcPr>
            <w:tcW w:w="2160" w:type="dxa"/>
            <w:vAlign w:val="center"/>
          </w:tcPr>
          <w:p w:rsidR="001B695D" w:rsidRDefault="002555EE">
            <w:pPr>
              <w:jc w:val="center"/>
              <w:rPr>
                <w:rFonts w:ascii="宋体" w:hAnsi="宋体"/>
              </w:rPr>
            </w:pPr>
            <w:r>
              <w:rPr>
                <w:rFonts w:ascii="宋体" w:hAnsi="宋体" w:hint="eastAsia"/>
                <w:kern w:val="0"/>
              </w:rPr>
              <w:t>注册资金</w:t>
            </w:r>
          </w:p>
        </w:tc>
        <w:tc>
          <w:tcPr>
            <w:tcW w:w="3420" w:type="dxa"/>
            <w:vAlign w:val="center"/>
          </w:tcPr>
          <w:p w:rsidR="001B695D" w:rsidRDefault="001B695D">
            <w:pPr>
              <w:jc w:val="center"/>
              <w:rPr>
                <w:rFonts w:ascii="宋体" w:hAnsi="宋体"/>
              </w:rPr>
            </w:pPr>
          </w:p>
        </w:tc>
      </w:tr>
      <w:tr w:rsidR="001B695D">
        <w:trPr>
          <w:trHeight w:val="611"/>
        </w:trPr>
        <w:tc>
          <w:tcPr>
            <w:tcW w:w="1908" w:type="dxa"/>
            <w:vAlign w:val="center"/>
          </w:tcPr>
          <w:p w:rsidR="001B695D" w:rsidRDefault="002555EE">
            <w:pPr>
              <w:jc w:val="center"/>
              <w:rPr>
                <w:rFonts w:ascii="宋体" w:hAnsi="宋体"/>
              </w:rPr>
            </w:pPr>
            <w:r>
              <w:rPr>
                <w:rFonts w:ascii="宋体" w:hAnsi="宋体" w:hint="eastAsia"/>
                <w:kern w:val="0"/>
              </w:rPr>
              <w:t>营业执照编号</w:t>
            </w:r>
          </w:p>
        </w:tc>
        <w:tc>
          <w:tcPr>
            <w:tcW w:w="2160" w:type="dxa"/>
            <w:vAlign w:val="center"/>
          </w:tcPr>
          <w:p w:rsidR="001B695D" w:rsidRDefault="001B695D">
            <w:pPr>
              <w:jc w:val="center"/>
              <w:rPr>
                <w:rFonts w:ascii="宋体" w:hAnsi="宋体"/>
              </w:rPr>
            </w:pPr>
          </w:p>
        </w:tc>
        <w:tc>
          <w:tcPr>
            <w:tcW w:w="2160" w:type="dxa"/>
            <w:vAlign w:val="center"/>
          </w:tcPr>
          <w:p w:rsidR="001B695D" w:rsidRDefault="002555EE">
            <w:pPr>
              <w:jc w:val="center"/>
              <w:rPr>
                <w:rFonts w:ascii="宋体" w:hAnsi="宋体"/>
              </w:rPr>
            </w:pPr>
            <w:r>
              <w:rPr>
                <w:rFonts w:ascii="宋体" w:hAnsi="宋体" w:hint="eastAsia"/>
                <w:kern w:val="0"/>
              </w:rPr>
              <w:t>成立日期</w:t>
            </w:r>
          </w:p>
        </w:tc>
        <w:tc>
          <w:tcPr>
            <w:tcW w:w="3420" w:type="dxa"/>
            <w:vAlign w:val="center"/>
          </w:tcPr>
          <w:p w:rsidR="001B695D" w:rsidRDefault="001B695D">
            <w:pPr>
              <w:jc w:val="center"/>
              <w:rPr>
                <w:rFonts w:ascii="宋体" w:hAnsi="宋体"/>
              </w:rPr>
            </w:pPr>
          </w:p>
        </w:tc>
      </w:tr>
      <w:tr w:rsidR="001B695D">
        <w:trPr>
          <w:trHeight w:val="611"/>
        </w:trPr>
        <w:tc>
          <w:tcPr>
            <w:tcW w:w="1908" w:type="dxa"/>
            <w:vAlign w:val="center"/>
          </w:tcPr>
          <w:p w:rsidR="001B695D" w:rsidRDefault="002555EE">
            <w:pPr>
              <w:jc w:val="center"/>
              <w:rPr>
                <w:rFonts w:ascii="宋体" w:hAnsi="宋体"/>
                <w:kern w:val="0"/>
              </w:rPr>
            </w:pPr>
            <w:r>
              <w:rPr>
                <w:rFonts w:ascii="宋体" w:hAnsi="宋体" w:hint="eastAsia"/>
                <w:kern w:val="0"/>
              </w:rPr>
              <w:t>主要业务</w:t>
            </w:r>
          </w:p>
        </w:tc>
        <w:tc>
          <w:tcPr>
            <w:tcW w:w="7740" w:type="dxa"/>
            <w:gridSpan w:val="3"/>
            <w:vAlign w:val="center"/>
          </w:tcPr>
          <w:p w:rsidR="001B695D" w:rsidRDefault="001B695D">
            <w:pPr>
              <w:jc w:val="center"/>
              <w:rPr>
                <w:rFonts w:ascii="宋体" w:hAnsi="宋体"/>
              </w:rPr>
            </w:pPr>
          </w:p>
        </w:tc>
      </w:tr>
      <w:tr w:rsidR="001B695D">
        <w:trPr>
          <w:trHeight w:val="608"/>
        </w:trPr>
        <w:tc>
          <w:tcPr>
            <w:tcW w:w="1908" w:type="dxa"/>
            <w:vAlign w:val="center"/>
          </w:tcPr>
          <w:p w:rsidR="001B695D" w:rsidRDefault="002555EE">
            <w:pPr>
              <w:jc w:val="center"/>
              <w:rPr>
                <w:rFonts w:ascii="宋体" w:hAnsi="宋体"/>
                <w:kern w:val="0"/>
              </w:rPr>
            </w:pPr>
            <w:r>
              <w:rPr>
                <w:rFonts w:ascii="宋体" w:hAnsi="宋体" w:hint="eastAsia"/>
                <w:kern w:val="0"/>
              </w:rPr>
              <w:t>行政负责人</w:t>
            </w:r>
          </w:p>
        </w:tc>
        <w:tc>
          <w:tcPr>
            <w:tcW w:w="7740" w:type="dxa"/>
            <w:gridSpan w:val="3"/>
            <w:vAlign w:val="center"/>
          </w:tcPr>
          <w:p w:rsidR="001B695D" w:rsidRDefault="002555EE">
            <w:pPr>
              <w:rPr>
                <w:rFonts w:ascii="宋体" w:hAnsi="宋体"/>
                <w:kern w:val="0"/>
              </w:rPr>
            </w:pPr>
            <w:r>
              <w:rPr>
                <w:rFonts w:ascii="宋体" w:hAnsi="宋体" w:hint="eastAsia"/>
                <w:kern w:val="0"/>
              </w:rPr>
              <w:t>1．姓名：          2.职务：         3.职称：</w:t>
            </w:r>
          </w:p>
        </w:tc>
      </w:tr>
      <w:tr w:rsidR="001B695D">
        <w:trPr>
          <w:trHeight w:val="1776"/>
        </w:trPr>
        <w:tc>
          <w:tcPr>
            <w:tcW w:w="1908" w:type="dxa"/>
            <w:vAlign w:val="center"/>
          </w:tcPr>
          <w:p w:rsidR="001B695D" w:rsidRDefault="002555EE">
            <w:pPr>
              <w:jc w:val="center"/>
              <w:rPr>
                <w:rFonts w:ascii="宋体" w:hAnsi="宋体"/>
                <w:kern w:val="0"/>
              </w:rPr>
            </w:pPr>
            <w:r>
              <w:rPr>
                <w:rFonts w:ascii="宋体" w:hAnsi="宋体" w:hint="eastAsia"/>
                <w:kern w:val="0"/>
              </w:rPr>
              <w:t>联系方式</w:t>
            </w:r>
          </w:p>
        </w:tc>
        <w:tc>
          <w:tcPr>
            <w:tcW w:w="7740" w:type="dxa"/>
            <w:gridSpan w:val="3"/>
            <w:vAlign w:val="center"/>
          </w:tcPr>
          <w:p w:rsidR="001B695D" w:rsidRDefault="002555EE">
            <w:pPr>
              <w:rPr>
                <w:rFonts w:ascii="宋体" w:hAnsi="宋体"/>
                <w:kern w:val="0"/>
              </w:rPr>
            </w:pPr>
            <w:r>
              <w:rPr>
                <w:rFonts w:ascii="宋体" w:hAnsi="宋体" w:hint="eastAsia"/>
                <w:kern w:val="0"/>
              </w:rPr>
              <w:t>1．地址：          2. 邮编：         3. 电话：</w:t>
            </w:r>
          </w:p>
          <w:p w:rsidR="001B695D" w:rsidRDefault="001B695D">
            <w:pPr>
              <w:rPr>
                <w:rFonts w:ascii="宋体" w:hAnsi="宋体"/>
                <w:kern w:val="0"/>
              </w:rPr>
            </w:pPr>
          </w:p>
          <w:p w:rsidR="001B695D" w:rsidRDefault="002555EE">
            <w:pPr>
              <w:rPr>
                <w:rFonts w:ascii="宋体" w:hAnsi="宋体"/>
                <w:kern w:val="0"/>
              </w:rPr>
            </w:pPr>
            <w:r>
              <w:rPr>
                <w:rFonts w:ascii="宋体" w:hAnsi="宋体" w:hint="eastAsia"/>
                <w:kern w:val="0"/>
              </w:rPr>
              <w:t>4. 传真：          5. E-mail           6. 联系人：</w:t>
            </w:r>
          </w:p>
        </w:tc>
      </w:tr>
      <w:tr w:rsidR="001B695D">
        <w:trPr>
          <w:trHeight w:val="1291"/>
        </w:trPr>
        <w:tc>
          <w:tcPr>
            <w:tcW w:w="1908" w:type="dxa"/>
            <w:vAlign w:val="center"/>
          </w:tcPr>
          <w:p w:rsidR="001B695D" w:rsidRDefault="002555EE">
            <w:pPr>
              <w:jc w:val="center"/>
              <w:rPr>
                <w:rFonts w:ascii="宋体" w:hAnsi="宋体"/>
                <w:kern w:val="0"/>
              </w:rPr>
            </w:pPr>
            <w:r>
              <w:rPr>
                <w:rFonts w:ascii="宋体" w:hAnsi="宋体" w:hint="eastAsia"/>
                <w:kern w:val="0"/>
              </w:rPr>
              <w:t>开户银行</w:t>
            </w:r>
          </w:p>
        </w:tc>
        <w:tc>
          <w:tcPr>
            <w:tcW w:w="7740" w:type="dxa"/>
            <w:gridSpan w:val="3"/>
            <w:vAlign w:val="center"/>
          </w:tcPr>
          <w:p w:rsidR="001B695D" w:rsidRDefault="002555EE">
            <w:pPr>
              <w:rPr>
                <w:rFonts w:ascii="宋体" w:hAnsi="宋体"/>
                <w:kern w:val="0"/>
              </w:rPr>
            </w:pPr>
            <w:r>
              <w:rPr>
                <w:rFonts w:ascii="宋体" w:hAnsi="宋体" w:hint="eastAsia"/>
                <w:kern w:val="0"/>
              </w:rPr>
              <w:t>1．户名：          2.开户行：        3.账号</w:t>
            </w:r>
          </w:p>
        </w:tc>
      </w:tr>
    </w:tbl>
    <w:p w:rsidR="001B695D" w:rsidRDefault="001B695D">
      <w:pPr>
        <w:snapToGrid w:val="0"/>
        <w:spacing w:line="360" w:lineRule="auto"/>
        <w:ind w:firstLineChars="1300" w:firstLine="3654"/>
        <w:textAlignment w:val="bottom"/>
        <w:rPr>
          <w:rFonts w:ascii="宋体" w:hAnsi="宋体"/>
          <w:b/>
          <w:bCs/>
          <w:sz w:val="28"/>
          <w:szCs w:val="28"/>
        </w:rPr>
      </w:pPr>
    </w:p>
    <w:p w:rsidR="001B695D" w:rsidRDefault="001B695D">
      <w:pPr>
        <w:snapToGrid w:val="0"/>
        <w:spacing w:line="360" w:lineRule="auto"/>
        <w:ind w:firstLineChars="1300" w:firstLine="3654"/>
        <w:textAlignment w:val="bottom"/>
        <w:rPr>
          <w:rFonts w:ascii="宋体" w:hAnsi="宋体"/>
          <w:b/>
          <w:bCs/>
          <w:sz w:val="28"/>
          <w:szCs w:val="28"/>
        </w:rPr>
      </w:pPr>
    </w:p>
    <w:p w:rsidR="001B695D" w:rsidRDefault="001B695D">
      <w:pPr>
        <w:snapToGrid w:val="0"/>
        <w:spacing w:line="360" w:lineRule="auto"/>
        <w:ind w:firstLineChars="1300" w:firstLine="3654"/>
        <w:textAlignment w:val="bottom"/>
        <w:rPr>
          <w:rFonts w:ascii="宋体" w:hAnsi="宋体"/>
          <w:b/>
          <w:bCs/>
          <w:sz w:val="28"/>
          <w:szCs w:val="28"/>
        </w:rPr>
      </w:pPr>
    </w:p>
    <w:p w:rsidR="001B695D" w:rsidRDefault="001B695D">
      <w:pPr>
        <w:snapToGrid w:val="0"/>
        <w:spacing w:line="360" w:lineRule="auto"/>
        <w:ind w:firstLineChars="1300" w:firstLine="3654"/>
        <w:textAlignment w:val="bottom"/>
        <w:rPr>
          <w:rFonts w:ascii="宋体" w:hAnsi="宋体"/>
          <w:b/>
          <w:bCs/>
          <w:sz w:val="28"/>
          <w:szCs w:val="28"/>
        </w:rPr>
      </w:pPr>
    </w:p>
    <w:p w:rsidR="001B695D" w:rsidRDefault="001B695D">
      <w:pPr>
        <w:snapToGrid w:val="0"/>
        <w:spacing w:line="360" w:lineRule="auto"/>
        <w:ind w:firstLineChars="1300" w:firstLine="3654"/>
        <w:textAlignment w:val="bottom"/>
        <w:rPr>
          <w:rFonts w:ascii="宋体" w:hAnsi="宋体"/>
          <w:b/>
          <w:bCs/>
          <w:sz w:val="28"/>
          <w:szCs w:val="28"/>
        </w:rPr>
      </w:pPr>
    </w:p>
    <w:p w:rsidR="001B695D" w:rsidRDefault="001B695D">
      <w:pPr>
        <w:snapToGrid w:val="0"/>
        <w:spacing w:line="360" w:lineRule="auto"/>
        <w:ind w:firstLineChars="1300" w:firstLine="3654"/>
        <w:textAlignment w:val="bottom"/>
        <w:rPr>
          <w:rFonts w:ascii="宋体" w:hAnsi="宋体"/>
          <w:b/>
          <w:bCs/>
          <w:sz w:val="28"/>
          <w:szCs w:val="28"/>
        </w:rPr>
      </w:pPr>
    </w:p>
    <w:p w:rsidR="001B695D" w:rsidRDefault="001B695D">
      <w:pPr>
        <w:snapToGrid w:val="0"/>
        <w:spacing w:line="360" w:lineRule="auto"/>
        <w:ind w:firstLineChars="1300" w:firstLine="3654"/>
        <w:textAlignment w:val="bottom"/>
        <w:rPr>
          <w:rFonts w:ascii="宋体" w:hAnsi="宋体"/>
          <w:b/>
          <w:bCs/>
          <w:sz w:val="28"/>
          <w:szCs w:val="28"/>
        </w:rPr>
      </w:pPr>
    </w:p>
    <w:p w:rsidR="001B695D" w:rsidRDefault="001B695D">
      <w:pPr>
        <w:snapToGrid w:val="0"/>
        <w:spacing w:line="360" w:lineRule="auto"/>
        <w:ind w:firstLineChars="1300" w:firstLine="3654"/>
        <w:textAlignment w:val="bottom"/>
        <w:rPr>
          <w:rFonts w:ascii="宋体" w:hAnsi="宋体"/>
          <w:b/>
          <w:bCs/>
          <w:sz w:val="28"/>
          <w:szCs w:val="28"/>
        </w:rPr>
      </w:pPr>
    </w:p>
    <w:p w:rsidR="001B695D" w:rsidRDefault="001B695D">
      <w:pPr>
        <w:snapToGrid w:val="0"/>
        <w:spacing w:line="360" w:lineRule="auto"/>
        <w:ind w:firstLineChars="1300" w:firstLine="3654"/>
        <w:textAlignment w:val="bottom"/>
        <w:rPr>
          <w:rFonts w:ascii="宋体" w:hAnsi="宋体"/>
          <w:b/>
          <w:bCs/>
          <w:sz w:val="28"/>
          <w:szCs w:val="28"/>
        </w:rPr>
      </w:pPr>
    </w:p>
    <w:p w:rsidR="001B695D" w:rsidRDefault="001B695D">
      <w:pPr>
        <w:snapToGrid w:val="0"/>
        <w:spacing w:line="360" w:lineRule="auto"/>
        <w:ind w:firstLineChars="1300" w:firstLine="3654"/>
        <w:textAlignment w:val="bottom"/>
        <w:rPr>
          <w:rFonts w:ascii="宋体" w:hAnsi="宋体"/>
          <w:b/>
          <w:bCs/>
          <w:sz w:val="28"/>
          <w:szCs w:val="28"/>
        </w:rPr>
      </w:pPr>
    </w:p>
    <w:p w:rsidR="001B695D" w:rsidRDefault="001B695D">
      <w:pPr>
        <w:snapToGrid w:val="0"/>
        <w:spacing w:line="360" w:lineRule="auto"/>
        <w:ind w:firstLineChars="1300" w:firstLine="3654"/>
        <w:textAlignment w:val="bottom"/>
        <w:rPr>
          <w:rFonts w:ascii="宋体" w:hAnsi="宋体"/>
          <w:b/>
          <w:bCs/>
          <w:sz w:val="28"/>
          <w:szCs w:val="28"/>
        </w:rPr>
      </w:pPr>
    </w:p>
    <w:p w:rsidR="001B695D" w:rsidRDefault="001B695D">
      <w:pPr>
        <w:snapToGrid w:val="0"/>
        <w:spacing w:line="360" w:lineRule="auto"/>
        <w:ind w:firstLineChars="1300" w:firstLine="3654"/>
        <w:textAlignment w:val="bottom"/>
        <w:rPr>
          <w:rFonts w:ascii="宋体" w:hAnsi="宋体"/>
          <w:b/>
          <w:bCs/>
          <w:sz w:val="28"/>
          <w:szCs w:val="28"/>
        </w:rPr>
      </w:pPr>
    </w:p>
    <w:p w:rsidR="001B695D" w:rsidRDefault="002555EE">
      <w:pPr>
        <w:snapToGrid w:val="0"/>
        <w:spacing w:line="360" w:lineRule="auto"/>
        <w:ind w:firstLineChars="1000" w:firstLine="2811"/>
        <w:textAlignment w:val="bottom"/>
        <w:rPr>
          <w:rFonts w:ascii="宋体" w:hAnsi="宋体"/>
          <w:b/>
          <w:bCs/>
          <w:sz w:val="28"/>
          <w:szCs w:val="28"/>
        </w:rPr>
      </w:pPr>
      <w:r>
        <w:rPr>
          <w:rFonts w:ascii="宋体" w:hAnsi="宋体" w:hint="eastAsia"/>
          <w:b/>
          <w:bCs/>
          <w:sz w:val="28"/>
          <w:szCs w:val="28"/>
        </w:rPr>
        <w:t>（二）资格证明文件</w:t>
      </w:r>
    </w:p>
    <w:p w:rsidR="001B695D" w:rsidRDefault="001B695D">
      <w:pPr>
        <w:jc w:val="center"/>
        <w:rPr>
          <w:rFonts w:ascii="宋体"/>
          <w:b/>
          <w:bCs/>
          <w:sz w:val="24"/>
          <w:szCs w:val="24"/>
        </w:rPr>
      </w:pPr>
    </w:p>
    <w:p w:rsidR="001B695D" w:rsidRDefault="001B695D">
      <w:pPr>
        <w:jc w:val="left"/>
        <w:rPr>
          <w:rFonts w:ascii="宋体"/>
          <w:b/>
          <w:bCs/>
        </w:rPr>
      </w:pPr>
    </w:p>
    <w:p w:rsidR="001B695D" w:rsidRDefault="002555EE">
      <w:pPr>
        <w:spacing w:line="360" w:lineRule="auto"/>
        <w:ind w:firstLineChars="200" w:firstLine="480"/>
        <w:rPr>
          <w:rFonts w:ascii="宋体" w:hAnsi="宋体"/>
          <w:sz w:val="24"/>
        </w:rPr>
      </w:pPr>
      <w:bookmarkStart w:id="146" w:name="_Toc152042592"/>
      <w:bookmarkStart w:id="147" w:name="_Toc152045803"/>
      <w:bookmarkStart w:id="148" w:name="_Toc144974871"/>
      <w:bookmarkStart w:id="149" w:name="_Toc453756966"/>
      <w:bookmarkStart w:id="150" w:name="_Toc247085887"/>
      <w:bookmarkStart w:id="151" w:name="_Toc246996369"/>
      <w:bookmarkStart w:id="152" w:name="_Toc179632823"/>
      <w:bookmarkStart w:id="153" w:name="_Toc246997112"/>
      <w:r>
        <w:rPr>
          <w:rFonts w:ascii="宋体" w:hAnsi="宋体" w:hint="eastAsia"/>
          <w:sz w:val="24"/>
        </w:rPr>
        <w:t>一、企业营业执照副本（标书内附加盖公章复印件）</w:t>
      </w:r>
    </w:p>
    <w:p w:rsidR="001B695D" w:rsidRDefault="002555EE">
      <w:pPr>
        <w:spacing w:line="360" w:lineRule="auto"/>
        <w:ind w:firstLineChars="200" w:firstLine="480"/>
        <w:rPr>
          <w:rFonts w:ascii="宋体" w:hAnsi="宋体"/>
          <w:sz w:val="24"/>
        </w:rPr>
      </w:pPr>
      <w:r>
        <w:rPr>
          <w:rFonts w:ascii="宋体" w:hAnsi="宋体" w:hint="eastAsia"/>
          <w:sz w:val="24"/>
        </w:rPr>
        <w:t>二、法人授权书（标书内附原件）</w:t>
      </w:r>
    </w:p>
    <w:p w:rsidR="001B695D" w:rsidRDefault="002555EE">
      <w:pPr>
        <w:spacing w:line="360" w:lineRule="auto"/>
        <w:ind w:firstLineChars="200" w:firstLine="480"/>
        <w:rPr>
          <w:rFonts w:ascii="宋体" w:hAnsi="宋体"/>
          <w:sz w:val="24"/>
        </w:rPr>
      </w:pPr>
      <w:r>
        <w:rPr>
          <w:rFonts w:ascii="宋体" w:hAnsi="宋体" w:hint="eastAsia"/>
          <w:sz w:val="24"/>
        </w:rPr>
        <w:t>三、投标单位须具备建设行政主管部门核发的</w:t>
      </w:r>
      <w:r>
        <w:rPr>
          <w:rFonts w:ascii="宋体" w:hAnsi="宋体" w:hint="eastAsia"/>
          <w:sz w:val="24"/>
          <w:lang w:val="zh-CN"/>
        </w:rPr>
        <w:t>电子与智能化工程专业承包二级或以上资质</w:t>
      </w:r>
      <w:r>
        <w:rPr>
          <w:rFonts w:ascii="宋体" w:hAnsi="宋体" w:hint="eastAsia"/>
          <w:sz w:val="24"/>
        </w:rPr>
        <w:t>（标书内附加盖公章复印件）</w:t>
      </w:r>
    </w:p>
    <w:p w:rsidR="001B695D" w:rsidRDefault="002555EE">
      <w:pPr>
        <w:spacing w:line="360" w:lineRule="auto"/>
        <w:ind w:firstLineChars="200" w:firstLine="422"/>
        <w:rPr>
          <w:rFonts w:ascii="宋体" w:hAnsi="宋体"/>
          <w:b/>
          <w:bCs/>
        </w:rPr>
      </w:pPr>
      <w:r>
        <w:rPr>
          <w:rFonts w:ascii="宋体" w:hAnsi="宋体" w:hint="eastAsia"/>
          <w:b/>
          <w:bCs/>
        </w:rPr>
        <w:t>注：执行吉林省住房和城乡建设厅关于建筑业企业资质延续有关事宜的通知【吉建管〔2023〕23号】文件的规定；其他省（市）核发的资质涉及有效期届满和有效期延续问题的，按照当地建设行政主管部门文件执行。</w:t>
      </w:r>
    </w:p>
    <w:p w:rsidR="001B695D" w:rsidRDefault="002555EE">
      <w:pPr>
        <w:spacing w:line="360" w:lineRule="auto"/>
        <w:ind w:firstLineChars="200" w:firstLine="480"/>
        <w:rPr>
          <w:rFonts w:ascii="宋体" w:hAnsi="宋体"/>
          <w:sz w:val="24"/>
        </w:rPr>
      </w:pPr>
      <w:r>
        <w:rPr>
          <w:rFonts w:ascii="宋体" w:hAnsi="宋体" w:hint="eastAsia"/>
          <w:sz w:val="24"/>
        </w:rPr>
        <w:t>四、具备有效的安全生产许可证（标书内附加盖公章复印件）</w:t>
      </w:r>
    </w:p>
    <w:p w:rsidR="001B695D" w:rsidRDefault="002555EE">
      <w:pPr>
        <w:spacing w:line="360" w:lineRule="auto"/>
        <w:ind w:firstLineChars="200" w:firstLine="480"/>
        <w:rPr>
          <w:rFonts w:ascii="宋体" w:hAnsi="宋体"/>
          <w:sz w:val="24"/>
        </w:rPr>
      </w:pPr>
      <w:r>
        <w:rPr>
          <w:rFonts w:ascii="宋体" w:hAnsi="宋体" w:hint="eastAsia"/>
          <w:sz w:val="24"/>
        </w:rPr>
        <w:t>五、证明企业财务状况良好的资质条件承诺函（标书内附原件）</w:t>
      </w:r>
    </w:p>
    <w:p w:rsidR="001B695D" w:rsidRDefault="002555EE">
      <w:pPr>
        <w:spacing w:line="360" w:lineRule="auto"/>
        <w:ind w:firstLineChars="200" w:firstLine="480"/>
        <w:rPr>
          <w:rFonts w:ascii="宋体" w:hAnsi="宋体"/>
          <w:sz w:val="24"/>
        </w:rPr>
      </w:pPr>
      <w:r>
        <w:rPr>
          <w:rFonts w:ascii="宋体" w:hAnsi="宋体" w:hint="eastAsia"/>
          <w:sz w:val="24"/>
        </w:rPr>
        <w:t>六、法人代表或其授权委托人签字并加盖公章的参加政府采购活动前3年内在经营活动中没有重大违法记录的书面声明（标书内附原件）</w:t>
      </w:r>
    </w:p>
    <w:p w:rsidR="001B695D" w:rsidRDefault="002555EE">
      <w:pPr>
        <w:spacing w:line="360" w:lineRule="auto"/>
        <w:ind w:firstLineChars="200" w:firstLine="480"/>
        <w:rPr>
          <w:rFonts w:ascii="宋体" w:hAnsi="宋体"/>
          <w:sz w:val="24"/>
        </w:rPr>
      </w:pPr>
      <w:r>
        <w:rPr>
          <w:rFonts w:ascii="宋体" w:hAnsi="宋体" w:hint="eastAsia"/>
          <w:sz w:val="24"/>
        </w:rPr>
        <w:t>七、在“信用中国”网站（www.creditchina.gov.cn）、中国政府采购网（www.ccgp.gov.cn）对列入失信被执行人、重大税收违法案件当事人名单、政府采购严重违法失信行为记录名单的投标人，拒绝其参与投标 （标书内附网站查询截图并加盖公章）</w:t>
      </w:r>
    </w:p>
    <w:p w:rsidR="001B695D" w:rsidRDefault="002555EE">
      <w:pPr>
        <w:spacing w:line="360" w:lineRule="auto"/>
        <w:ind w:firstLineChars="200" w:firstLine="420"/>
      </w:pPr>
      <w:r>
        <w:br w:type="page"/>
      </w:r>
    </w:p>
    <w:p w:rsidR="001B695D" w:rsidRDefault="001B695D">
      <w:pPr>
        <w:ind w:firstLineChars="300" w:firstLine="964"/>
        <w:jc w:val="left"/>
        <w:rPr>
          <w:b/>
          <w:kern w:val="0"/>
          <w:sz w:val="32"/>
          <w:szCs w:val="32"/>
        </w:rPr>
      </w:pPr>
    </w:p>
    <w:p w:rsidR="001B695D" w:rsidRDefault="002555EE">
      <w:pPr>
        <w:ind w:firstLineChars="300" w:firstLine="964"/>
        <w:jc w:val="left"/>
        <w:rPr>
          <w:b/>
          <w:kern w:val="0"/>
          <w:sz w:val="32"/>
          <w:szCs w:val="32"/>
        </w:rPr>
      </w:pPr>
      <w:r>
        <w:rPr>
          <w:rFonts w:hint="eastAsia"/>
          <w:b/>
          <w:kern w:val="0"/>
          <w:sz w:val="32"/>
          <w:szCs w:val="32"/>
        </w:rPr>
        <w:t>（三）企业财务状况良好的资质条件承诺函（格式）</w:t>
      </w:r>
    </w:p>
    <w:p w:rsidR="001B695D" w:rsidRDefault="001B695D">
      <w:pPr>
        <w:spacing w:line="360" w:lineRule="auto"/>
        <w:rPr>
          <w:kern w:val="0"/>
        </w:rPr>
      </w:pPr>
    </w:p>
    <w:p w:rsidR="001B695D" w:rsidRDefault="002555EE">
      <w:pPr>
        <w:spacing w:line="360" w:lineRule="auto"/>
        <w:rPr>
          <w:rFonts w:ascii="宋体" w:hAnsi="宋体"/>
          <w:sz w:val="28"/>
          <w:szCs w:val="28"/>
        </w:rPr>
      </w:pPr>
      <w:r>
        <w:rPr>
          <w:sz w:val="32"/>
          <w:szCs w:val="32"/>
        </w:rPr>
        <w:t>附件</w:t>
      </w:r>
      <w:r>
        <w:rPr>
          <w:sz w:val="32"/>
          <w:szCs w:val="32"/>
        </w:rPr>
        <w:t xml:space="preserve"> </w:t>
      </w:r>
      <w:r>
        <w:rPr>
          <w:rFonts w:hint="eastAsia"/>
          <w:sz w:val="32"/>
          <w:szCs w:val="32"/>
        </w:rPr>
        <w:t>：</w:t>
      </w:r>
    </w:p>
    <w:p w:rsidR="001B695D" w:rsidRDefault="002555EE">
      <w:pPr>
        <w:spacing w:line="360" w:lineRule="auto"/>
        <w:ind w:firstLineChars="250" w:firstLine="700"/>
        <w:rPr>
          <w:rFonts w:ascii="宋体" w:hAnsi="宋体"/>
          <w:sz w:val="28"/>
          <w:szCs w:val="28"/>
        </w:rPr>
      </w:pPr>
      <w:r>
        <w:rPr>
          <w:rFonts w:ascii="宋体" w:hAnsi="宋体" w:hint="eastAsia"/>
          <w:sz w:val="28"/>
          <w:szCs w:val="28"/>
        </w:rPr>
        <w:t xml:space="preserve">                    </w:t>
      </w:r>
      <w:r>
        <w:rPr>
          <w:rFonts w:ascii="宋体" w:hAnsi="宋体"/>
          <w:b/>
          <w:sz w:val="32"/>
          <w:szCs w:val="32"/>
        </w:rPr>
        <w:t xml:space="preserve">资格条件承诺函 </w:t>
      </w:r>
    </w:p>
    <w:p w:rsidR="001B695D" w:rsidRDefault="001B695D">
      <w:pPr>
        <w:spacing w:line="360" w:lineRule="auto"/>
        <w:ind w:firstLineChars="250" w:firstLine="700"/>
        <w:rPr>
          <w:rFonts w:ascii="宋体" w:hAnsi="宋体"/>
          <w:sz w:val="28"/>
          <w:szCs w:val="28"/>
        </w:rPr>
      </w:pPr>
    </w:p>
    <w:p w:rsidR="001B695D" w:rsidRDefault="002555EE">
      <w:pPr>
        <w:spacing w:line="360" w:lineRule="auto"/>
        <w:ind w:firstLineChars="250" w:firstLine="700"/>
        <w:rPr>
          <w:rFonts w:ascii="宋体" w:hAnsi="宋体"/>
          <w:sz w:val="28"/>
          <w:szCs w:val="28"/>
        </w:rPr>
      </w:pPr>
      <w:r>
        <w:rPr>
          <w:rFonts w:ascii="宋体" w:hAnsi="宋体"/>
          <w:sz w:val="28"/>
          <w:szCs w:val="28"/>
        </w:rPr>
        <w:t xml:space="preserve">致：（采购人、采购代理机构） ： </w:t>
      </w:r>
    </w:p>
    <w:p w:rsidR="001B695D" w:rsidRDefault="002555EE">
      <w:pPr>
        <w:spacing w:line="360" w:lineRule="auto"/>
        <w:ind w:firstLineChars="250" w:firstLine="700"/>
        <w:rPr>
          <w:rFonts w:ascii="宋体" w:hAnsi="宋体"/>
          <w:sz w:val="28"/>
          <w:szCs w:val="28"/>
        </w:rPr>
      </w:pPr>
      <w:r>
        <w:rPr>
          <w:rFonts w:ascii="宋体" w:hAnsi="宋体" w:hint="eastAsia"/>
          <w:sz w:val="28"/>
          <w:szCs w:val="28"/>
        </w:rPr>
        <w:t xml:space="preserve">  </w:t>
      </w:r>
      <w:r>
        <w:rPr>
          <w:rFonts w:ascii="宋体" w:hAnsi="宋体"/>
          <w:sz w:val="28"/>
          <w:szCs w:val="28"/>
        </w:rPr>
        <w:t>我单位（公司）参与</w:t>
      </w:r>
      <w:r>
        <w:rPr>
          <w:rFonts w:ascii="宋体" w:hAnsi="宋体"/>
          <w:sz w:val="28"/>
          <w:szCs w:val="28"/>
          <w:u w:val="single"/>
        </w:rPr>
        <w:t xml:space="preserve"> （采购项目名称 项目编号）</w:t>
      </w:r>
      <w:r>
        <w:rPr>
          <w:rFonts w:ascii="宋体" w:hAnsi="宋体"/>
          <w:sz w:val="28"/>
          <w:szCs w:val="28"/>
        </w:rPr>
        <w:t xml:space="preserve"> 采购项目的</w:t>
      </w:r>
      <w:r>
        <w:rPr>
          <w:rFonts w:ascii="宋体" w:hAnsi="宋体" w:hint="eastAsia"/>
          <w:sz w:val="28"/>
          <w:szCs w:val="28"/>
        </w:rPr>
        <w:t>政</w:t>
      </w:r>
      <w:r>
        <w:rPr>
          <w:rFonts w:ascii="宋体" w:hAnsi="宋体"/>
          <w:sz w:val="28"/>
          <w:szCs w:val="28"/>
        </w:rPr>
        <w:t xml:space="preserve">府采购活动，现承诺如下： </w:t>
      </w:r>
    </w:p>
    <w:p w:rsidR="001B695D" w:rsidRDefault="002555EE">
      <w:pPr>
        <w:spacing w:line="360" w:lineRule="auto"/>
        <w:ind w:firstLineChars="250" w:firstLine="700"/>
        <w:rPr>
          <w:rFonts w:ascii="宋体" w:hAnsi="宋体"/>
          <w:sz w:val="28"/>
          <w:szCs w:val="28"/>
        </w:rPr>
      </w:pPr>
      <w:r>
        <w:rPr>
          <w:rFonts w:ascii="宋体" w:hAnsi="宋体"/>
          <w:sz w:val="28"/>
          <w:szCs w:val="28"/>
        </w:rPr>
        <w:t xml:space="preserve">1. 具有良好的商业信誉和健全的财务会计制度； </w:t>
      </w:r>
    </w:p>
    <w:p w:rsidR="001B695D" w:rsidRDefault="002555EE">
      <w:pPr>
        <w:spacing w:line="360" w:lineRule="auto"/>
        <w:ind w:firstLineChars="250" w:firstLine="700"/>
        <w:rPr>
          <w:rFonts w:ascii="宋体" w:hAnsi="宋体"/>
          <w:sz w:val="28"/>
          <w:szCs w:val="28"/>
        </w:rPr>
      </w:pPr>
      <w:r>
        <w:rPr>
          <w:rFonts w:ascii="宋体" w:hAnsi="宋体"/>
          <w:sz w:val="28"/>
          <w:szCs w:val="28"/>
        </w:rPr>
        <w:t>2. 具有依法缴纳税收的良好记录；</w:t>
      </w:r>
    </w:p>
    <w:p w:rsidR="001B695D" w:rsidRDefault="002555EE">
      <w:pPr>
        <w:spacing w:line="360" w:lineRule="auto"/>
        <w:ind w:firstLineChars="250" w:firstLine="700"/>
        <w:rPr>
          <w:rFonts w:ascii="宋体" w:hAnsi="宋体"/>
          <w:sz w:val="28"/>
          <w:szCs w:val="28"/>
        </w:rPr>
      </w:pPr>
      <w:r>
        <w:rPr>
          <w:rFonts w:ascii="宋体" w:hAnsi="宋体"/>
          <w:sz w:val="28"/>
          <w:szCs w:val="28"/>
        </w:rPr>
        <w:t xml:space="preserve">3.具有依法缴纳社会保障金的良好记录。 </w:t>
      </w:r>
    </w:p>
    <w:p w:rsidR="001B695D" w:rsidRDefault="002555EE">
      <w:pPr>
        <w:spacing w:line="360" w:lineRule="auto"/>
        <w:ind w:firstLineChars="250" w:firstLine="700"/>
        <w:rPr>
          <w:rFonts w:ascii="宋体" w:hAnsi="宋体"/>
          <w:sz w:val="28"/>
          <w:szCs w:val="28"/>
        </w:rPr>
      </w:pPr>
      <w:r>
        <w:rPr>
          <w:rFonts w:ascii="宋体" w:hAnsi="宋体"/>
          <w:sz w:val="28"/>
          <w:szCs w:val="28"/>
        </w:rPr>
        <w:t>我方在采购项目评审（评标）环节结束后，随时接受采 购人、采购代理机构的检查验证，配合提供相关证明材料， 证明符合《中华人民共和国政府采购法》规定的供应商基本 资格条件。</w:t>
      </w:r>
    </w:p>
    <w:p w:rsidR="001B695D" w:rsidRDefault="002555EE">
      <w:pPr>
        <w:spacing w:line="360" w:lineRule="auto"/>
        <w:ind w:firstLineChars="250" w:firstLine="700"/>
        <w:rPr>
          <w:rFonts w:ascii="宋体" w:hAnsi="宋体"/>
          <w:sz w:val="28"/>
          <w:szCs w:val="28"/>
        </w:rPr>
      </w:pPr>
      <w:r>
        <w:rPr>
          <w:rFonts w:ascii="宋体" w:hAnsi="宋体"/>
          <w:sz w:val="28"/>
          <w:szCs w:val="28"/>
        </w:rPr>
        <w:t xml:space="preserve"> 我单位（公司）对上述承诺的真实性负责。如有虚假， 将依法承担相应责任。 </w:t>
      </w:r>
    </w:p>
    <w:p w:rsidR="001B695D" w:rsidRDefault="002555EE">
      <w:pPr>
        <w:spacing w:line="360" w:lineRule="auto"/>
        <w:ind w:firstLineChars="250" w:firstLine="700"/>
        <w:rPr>
          <w:rFonts w:ascii="宋体" w:hAnsi="宋体"/>
          <w:sz w:val="28"/>
          <w:szCs w:val="28"/>
        </w:rPr>
      </w:pPr>
      <w:r>
        <w:rPr>
          <w:rFonts w:ascii="宋体" w:hAnsi="宋体"/>
          <w:sz w:val="28"/>
          <w:szCs w:val="28"/>
        </w:rPr>
        <w:t>特此承诺。</w:t>
      </w:r>
    </w:p>
    <w:p w:rsidR="001B695D" w:rsidRDefault="002555EE">
      <w:pPr>
        <w:spacing w:line="360" w:lineRule="auto"/>
        <w:ind w:firstLineChars="250" w:firstLine="700"/>
        <w:rPr>
          <w:rFonts w:ascii="宋体" w:hAnsi="宋体"/>
          <w:sz w:val="28"/>
          <w:szCs w:val="28"/>
        </w:rPr>
      </w:pPr>
      <w:r>
        <w:rPr>
          <w:rFonts w:ascii="宋体" w:hAnsi="宋体"/>
          <w:sz w:val="28"/>
          <w:szCs w:val="28"/>
        </w:rPr>
        <w:t xml:space="preserve"> </w:t>
      </w:r>
    </w:p>
    <w:p w:rsidR="001B695D" w:rsidRDefault="001B695D">
      <w:pPr>
        <w:spacing w:line="360" w:lineRule="auto"/>
        <w:ind w:firstLineChars="250" w:firstLine="700"/>
        <w:rPr>
          <w:rFonts w:ascii="宋体" w:hAnsi="宋体"/>
          <w:sz w:val="28"/>
          <w:szCs w:val="28"/>
        </w:rPr>
      </w:pPr>
    </w:p>
    <w:p w:rsidR="001B695D" w:rsidRDefault="002555EE">
      <w:pPr>
        <w:spacing w:line="360" w:lineRule="auto"/>
        <w:ind w:firstLineChars="2300" w:firstLine="6440"/>
        <w:rPr>
          <w:rFonts w:ascii="宋体" w:hAnsi="宋体"/>
          <w:sz w:val="28"/>
          <w:szCs w:val="28"/>
        </w:rPr>
      </w:pPr>
      <w:r>
        <w:rPr>
          <w:rFonts w:ascii="宋体" w:hAnsi="宋体"/>
          <w:sz w:val="28"/>
          <w:szCs w:val="28"/>
        </w:rPr>
        <w:t xml:space="preserve">盖章： </w:t>
      </w:r>
    </w:p>
    <w:p w:rsidR="001B695D" w:rsidRDefault="002555EE">
      <w:pPr>
        <w:spacing w:line="360" w:lineRule="auto"/>
        <w:ind w:firstLineChars="2300" w:firstLine="6440"/>
        <w:rPr>
          <w:rFonts w:ascii="宋体" w:hAnsi="宋体"/>
          <w:sz w:val="28"/>
          <w:szCs w:val="28"/>
        </w:rPr>
      </w:pPr>
      <w:r>
        <w:rPr>
          <w:rFonts w:ascii="宋体" w:hAnsi="宋体"/>
          <w:sz w:val="28"/>
          <w:szCs w:val="28"/>
        </w:rPr>
        <w:t>签字：</w:t>
      </w:r>
    </w:p>
    <w:p w:rsidR="001B695D" w:rsidRDefault="002555EE">
      <w:pPr>
        <w:spacing w:line="360" w:lineRule="auto"/>
        <w:ind w:firstLineChars="250" w:firstLine="700"/>
        <w:rPr>
          <w:rFonts w:ascii="宋体" w:hAnsi="宋体"/>
          <w:sz w:val="28"/>
          <w:szCs w:val="28"/>
        </w:rPr>
      </w:pP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日期：</w:t>
      </w:r>
    </w:p>
    <w:p w:rsidR="001B695D" w:rsidRDefault="001B695D">
      <w:pPr>
        <w:spacing w:line="315" w:lineRule="auto"/>
        <w:ind w:firstLineChars="900" w:firstLine="2880"/>
        <w:rPr>
          <w:rFonts w:ascii="宋体" w:hAnsi="宋体" w:cs="宋体"/>
          <w:sz w:val="32"/>
          <w:szCs w:val="32"/>
          <w:lang w:val="zh-CN"/>
        </w:rPr>
      </w:pPr>
    </w:p>
    <w:bookmarkEnd w:id="146"/>
    <w:bookmarkEnd w:id="147"/>
    <w:bookmarkEnd w:id="148"/>
    <w:bookmarkEnd w:id="149"/>
    <w:bookmarkEnd w:id="150"/>
    <w:bookmarkEnd w:id="151"/>
    <w:bookmarkEnd w:id="152"/>
    <w:bookmarkEnd w:id="153"/>
    <w:p w:rsidR="001B695D" w:rsidRDefault="001B695D">
      <w:pPr>
        <w:rPr>
          <w:rFonts w:ascii="宋体" w:hAnsi="宋体" w:cs="宋体"/>
          <w:b/>
          <w:bCs/>
          <w:sz w:val="32"/>
          <w:szCs w:val="32"/>
        </w:rPr>
      </w:pPr>
    </w:p>
    <w:p w:rsidR="001B695D" w:rsidRDefault="001B695D">
      <w:pPr>
        <w:rPr>
          <w:rFonts w:ascii="宋体" w:hAnsi="宋体" w:cs="宋体"/>
          <w:b/>
          <w:bCs/>
          <w:sz w:val="32"/>
          <w:szCs w:val="32"/>
        </w:rPr>
      </w:pPr>
    </w:p>
    <w:p w:rsidR="001B695D" w:rsidRDefault="001B695D">
      <w:pPr>
        <w:ind w:firstLineChars="1000" w:firstLine="3213"/>
        <w:rPr>
          <w:rFonts w:ascii="宋体" w:hAnsi="宋体" w:cs="宋体"/>
          <w:b/>
          <w:bCs/>
          <w:sz w:val="32"/>
          <w:szCs w:val="32"/>
        </w:rPr>
      </w:pPr>
    </w:p>
    <w:p w:rsidR="001B695D" w:rsidRDefault="002555EE">
      <w:pPr>
        <w:spacing w:line="360" w:lineRule="auto"/>
        <w:ind w:rightChars="-199" w:right="-418"/>
        <w:jc w:val="center"/>
        <w:rPr>
          <w:rFonts w:ascii="宋体" w:hAnsi="宋体"/>
          <w:b/>
          <w:kern w:val="0"/>
          <w:sz w:val="28"/>
          <w:szCs w:val="28"/>
        </w:rPr>
      </w:pPr>
      <w:r>
        <w:rPr>
          <w:rFonts w:ascii="宋体" w:hAnsi="宋体" w:hint="eastAsia"/>
          <w:b/>
          <w:bCs/>
          <w:kern w:val="0"/>
          <w:sz w:val="28"/>
          <w:szCs w:val="28"/>
        </w:rPr>
        <w:t>（四）拟投入负责本项目人员基本情况表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1785"/>
        <w:gridCol w:w="1785"/>
        <w:gridCol w:w="1785"/>
        <w:gridCol w:w="1788"/>
      </w:tblGrid>
      <w:tr w:rsidR="001B695D">
        <w:trPr>
          <w:trHeight w:val="1289"/>
          <w:jc w:val="center"/>
        </w:trPr>
        <w:tc>
          <w:tcPr>
            <w:tcW w:w="1785" w:type="dxa"/>
            <w:vAlign w:val="center"/>
          </w:tcPr>
          <w:p w:rsidR="001B695D" w:rsidRDefault="002555EE">
            <w:pPr>
              <w:jc w:val="center"/>
              <w:rPr>
                <w:rFonts w:ascii="宋体" w:hAnsi="宋体"/>
              </w:rPr>
            </w:pPr>
            <w:r>
              <w:rPr>
                <w:rFonts w:ascii="宋体" w:hAnsi="宋体" w:hint="eastAsia"/>
              </w:rPr>
              <w:t>在本项目中所担任的职务</w:t>
            </w:r>
          </w:p>
        </w:tc>
        <w:tc>
          <w:tcPr>
            <w:tcW w:w="1785" w:type="dxa"/>
            <w:vAlign w:val="center"/>
          </w:tcPr>
          <w:p w:rsidR="001B695D" w:rsidRDefault="002555EE">
            <w:pPr>
              <w:jc w:val="center"/>
              <w:rPr>
                <w:rFonts w:ascii="宋体" w:hAnsi="宋体"/>
              </w:rPr>
            </w:pPr>
            <w:r>
              <w:rPr>
                <w:rFonts w:ascii="宋体" w:hAnsi="宋体" w:hint="eastAsia"/>
              </w:rPr>
              <w:t>姓名</w:t>
            </w:r>
          </w:p>
        </w:tc>
        <w:tc>
          <w:tcPr>
            <w:tcW w:w="1785" w:type="dxa"/>
            <w:vAlign w:val="center"/>
          </w:tcPr>
          <w:p w:rsidR="001B695D" w:rsidRDefault="002555EE">
            <w:pPr>
              <w:jc w:val="center"/>
              <w:rPr>
                <w:rFonts w:ascii="宋体" w:hAnsi="宋体"/>
              </w:rPr>
            </w:pPr>
            <w:r>
              <w:rPr>
                <w:rFonts w:ascii="宋体" w:hAnsi="宋体" w:hint="eastAsia"/>
              </w:rPr>
              <w:t>性别</w:t>
            </w:r>
          </w:p>
        </w:tc>
        <w:tc>
          <w:tcPr>
            <w:tcW w:w="1785" w:type="dxa"/>
            <w:vAlign w:val="center"/>
          </w:tcPr>
          <w:p w:rsidR="001B695D" w:rsidRDefault="002555EE">
            <w:pPr>
              <w:jc w:val="center"/>
              <w:rPr>
                <w:rFonts w:ascii="宋体" w:hAnsi="宋体"/>
              </w:rPr>
            </w:pPr>
            <w:r>
              <w:rPr>
                <w:rFonts w:ascii="宋体" w:hAnsi="宋体" w:hint="eastAsia"/>
              </w:rPr>
              <w:t>职业资格</w:t>
            </w:r>
          </w:p>
        </w:tc>
        <w:tc>
          <w:tcPr>
            <w:tcW w:w="1788" w:type="dxa"/>
            <w:vAlign w:val="center"/>
          </w:tcPr>
          <w:p w:rsidR="001B695D" w:rsidRDefault="002555EE">
            <w:pPr>
              <w:jc w:val="center"/>
              <w:rPr>
                <w:rFonts w:ascii="宋体" w:hAnsi="宋体"/>
              </w:rPr>
            </w:pPr>
            <w:r>
              <w:rPr>
                <w:rFonts w:ascii="宋体" w:hAnsi="宋体" w:hint="eastAsia"/>
              </w:rPr>
              <w:t>备注</w:t>
            </w:r>
          </w:p>
        </w:tc>
      </w:tr>
      <w:tr w:rsidR="001B695D">
        <w:trPr>
          <w:trHeight w:val="1095"/>
          <w:jc w:val="center"/>
        </w:trPr>
        <w:tc>
          <w:tcPr>
            <w:tcW w:w="1785" w:type="dxa"/>
            <w:vAlign w:val="center"/>
          </w:tcPr>
          <w:p w:rsidR="001B695D" w:rsidRDefault="001B695D">
            <w:pPr>
              <w:rPr>
                <w:rFonts w:ascii="宋体" w:hAnsi="宋体"/>
                <w:kern w:val="0"/>
                <w:sz w:val="24"/>
              </w:rPr>
            </w:pPr>
          </w:p>
        </w:tc>
        <w:tc>
          <w:tcPr>
            <w:tcW w:w="1785" w:type="dxa"/>
            <w:vAlign w:val="center"/>
          </w:tcPr>
          <w:p w:rsidR="001B695D" w:rsidRDefault="001B695D">
            <w:pPr>
              <w:jc w:val="center"/>
              <w:rPr>
                <w:rFonts w:ascii="宋体" w:hAnsi="宋体"/>
                <w:sz w:val="24"/>
              </w:rPr>
            </w:pPr>
          </w:p>
        </w:tc>
        <w:tc>
          <w:tcPr>
            <w:tcW w:w="1785" w:type="dxa"/>
            <w:vAlign w:val="center"/>
          </w:tcPr>
          <w:p w:rsidR="001B695D" w:rsidRDefault="001B695D">
            <w:pPr>
              <w:jc w:val="center"/>
              <w:rPr>
                <w:rFonts w:ascii="宋体" w:hAnsi="宋体"/>
                <w:sz w:val="24"/>
              </w:rPr>
            </w:pPr>
          </w:p>
        </w:tc>
        <w:tc>
          <w:tcPr>
            <w:tcW w:w="1785" w:type="dxa"/>
          </w:tcPr>
          <w:p w:rsidR="001B695D" w:rsidRDefault="001B695D">
            <w:pPr>
              <w:jc w:val="center"/>
              <w:rPr>
                <w:rFonts w:ascii="宋体" w:hAnsi="宋体"/>
                <w:sz w:val="24"/>
              </w:rPr>
            </w:pPr>
          </w:p>
        </w:tc>
        <w:tc>
          <w:tcPr>
            <w:tcW w:w="1788" w:type="dxa"/>
            <w:vAlign w:val="center"/>
          </w:tcPr>
          <w:p w:rsidR="001B695D" w:rsidRDefault="001B695D">
            <w:pPr>
              <w:jc w:val="center"/>
              <w:rPr>
                <w:rFonts w:ascii="宋体" w:hAnsi="宋体"/>
                <w:sz w:val="24"/>
              </w:rPr>
            </w:pPr>
          </w:p>
        </w:tc>
      </w:tr>
      <w:tr w:rsidR="001B695D">
        <w:trPr>
          <w:trHeight w:val="1095"/>
          <w:jc w:val="center"/>
        </w:trPr>
        <w:tc>
          <w:tcPr>
            <w:tcW w:w="1785" w:type="dxa"/>
            <w:vAlign w:val="center"/>
          </w:tcPr>
          <w:p w:rsidR="001B695D" w:rsidRDefault="001B695D">
            <w:pPr>
              <w:jc w:val="center"/>
              <w:rPr>
                <w:rFonts w:ascii="宋体" w:hAnsi="宋体"/>
                <w:kern w:val="0"/>
                <w:sz w:val="24"/>
              </w:rPr>
            </w:pPr>
          </w:p>
        </w:tc>
        <w:tc>
          <w:tcPr>
            <w:tcW w:w="1785" w:type="dxa"/>
            <w:vAlign w:val="center"/>
          </w:tcPr>
          <w:p w:rsidR="001B695D" w:rsidRDefault="001B695D">
            <w:pPr>
              <w:jc w:val="center"/>
              <w:rPr>
                <w:rFonts w:ascii="宋体" w:hAnsi="宋体"/>
                <w:sz w:val="24"/>
              </w:rPr>
            </w:pPr>
          </w:p>
        </w:tc>
        <w:tc>
          <w:tcPr>
            <w:tcW w:w="1785" w:type="dxa"/>
            <w:vAlign w:val="center"/>
          </w:tcPr>
          <w:p w:rsidR="001B695D" w:rsidRDefault="001B695D">
            <w:pPr>
              <w:jc w:val="center"/>
              <w:rPr>
                <w:rFonts w:ascii="宋体" w:hAnsi="宋体"/>
                <w:sz w:val="24"/>
              </w:rPr>
            </w:pPr>
          </w:p>
        </w:tc>
        <w:tc>
          <w:tcPr>
            <w:tcW w:w="1785" w:type="dxa"/>
          </w:tcPr>
          <w:p w:rsidR="001B695D" w:rsidRDefault="001B695D">
            <w:pPr>
              <w:jc w:val="center"/>
              <w:rPr>
                <w:rFonts w:ascii="宋体" w:hAnsi="宋体"/>
                <w:sz w:val="24"/>
              </w:rPr>
            </w:pPr>
          </w:p>
        </w:tc>
        <w:tc>
          <w:tcPr>
            <w:tcW w:w="1788" w:type="dxa"/>
            <w:vAlign w:val="center"/>
          </w:tcPr>
          <w:p w:rsidR="001B695D" w:rsidRDefault="001B695D">
            <w:pPr>
              <w:jc w:val="center"/>
              <w:rPr>
                <w:rFonts w:ascii="宋体" w:hAnsi="宋体"/>
                <w:sz w:val="24"/>
              </w:rPr>
            </w:pPr>
          </w:p>
        </w:tc>
      </w:tr>
      <w:tr w:rsidR="001B695D">
        <w:trPr>
          <w:trHeight w:val="1095"/>
          <w:jc w:val="center"/>
        </w:trPr>
        <w:tc>
          <w:tcPr>
            <w:tcW w:w="1785" w:type="dxa"/>
            <w:vAlign w:val="center"/>
          </w:tcPr>
          <w:p w:rsidR="001B695D" w:rsidRDefault="001B695D">
            <w:pPr>
              <w:jc w:val="center"/>
              <w:rPr>
                <w:rFonts w:ascii="宋体" w:hAnsi="宋体"/>
                <w:kern w:val="0"/>
                <w:sz w:val="24"/>
              </w:rPr>
            </w:pPr>
          </w:p>
        </w:tc>
        <w:tc>
          <w:tcPr>
            <w:tcW w:w="1785" w:type="dxa"/>
            <w:vAlign w:val="center"/>
          </w:tcPr>
          <w:p w:rsidR="001B695D" w:rsidRDefault="001B695D">
            <w:pPr>
              <w:jc w:val="center"/>
              <w:rPr>
                <w:rFonts w:ascii="宋体" w:hAnsi="宋体"/>
                <w:sz w:val="24"/>
              </w:rPr>
            </w:pPr>
          </w:p>
        </w:tc>
        <w:tc>
          <w:tcPr>
            <w:tcW w:w="1785" w:type="dxa"/>
            <w:vAlign w:val="center"/>
          </w:tcPr>
          <w:p w:rsidR="001B695D" w:rsidRDefault="001B695D">
            <w:pPr>
              <w:jc w:val="center"/>
              <w:rPr>
                <w:rFonts w:ascii="宋体" w:hAnsi="宋体"/>
                <w:sz w:val="24"/>
              </w:rPr>
            </w:pPr>
          </w:p>
        </w:tc>
        <w:tc>
          <w:tcPr>
            <w:tcW w:w="1785" w:type="dxa"/>
          </w:tcPr>
          <w:p w:rsidR="001B695D" w:rsidRDefault="001B695D">
            <w:pPr>
              <w:jc w:val="center"/>
              <w:rPr>
                <w:rFonts w:ascii="宋体" w:hAnsi="宋体"/>
                <w:sz w:val="24"/>
              </w:rPr>
            </w:pPr>
          </w:p>
        </w:tc>
        <w:tc>
          <w:tcPr>
            <w:tcW w:w="1788" w:type="dxa"/>
            <w:vAlign w:val="center"/>
          </w:tcPr>
          <w:p w:rsidR="001B695D" w:rsidRDefault="001B695D">
            <w:pPr>
              <w:jc w:val="center"/>
              <w:rPr>
                <w:rFonts w:ascii="宋体" w:hAnsi="宋体"/>
                <w:sz w:val="24"/>
              </w:rPr>
            </w:pPr>
          </w:p>
        </w:tc>
      </w:tr>
      <w:tr w:rsidR="001B695D">
        <w:trPr>
          <w:trHeight w:val="1095"/>
          <w:jc w:val="center"/>
        </w:trPr>
        <w:tc>
          <w:tcPr>
            <w:tcW w:w="1785" w:type="dxa"/>
            <w:vAlign w:val="center"/>
          </w:tcPr>
          <w:p w:rsidR="001B695D" w:rsidRDefault="001B695D">
            <w:pPr>
              <w:jc w:val="center"/>
              <w:rPr>
                <w:rFonts w:ascii="宋体" w:hAnsi="宋体"/>
                <w:kern w:val="0"/>
                <w:sz w:val="24"/>
              </w:rPr>
            </w:pPr>
          </w:p>
        </w:tc>
        <w:tc>
          <w:tcPr>
            <w:tcW w:w="1785" w:type="dxa"/>
            <w:vAlign w:val="center"/>
          </w:tcPr>
          <w:p w:rsidR="001B695D" w:rsidRDefault="001B695D">
            <w:pPr>
              <w:jc w:val="center"/>
              <w:rPr>
                <w:rFonts w:ascii="宋体" w:hAnsi="宋体"/>
                <w:sz w:val="24"/>
              </w:rPr>
            </w:pPr>
          </w:p>
        </w:tc>
        <w:tc>
          <w:tcPr>
            <w:tcW w:w="1785" w:type="dxa"/>
            <w:vAlign w:val="center"/>
          </w:tcPr>
          <w:p w:rsidR="001B695D" w:rsidRDefault="001B695D">
            <w:pPr>
              <w:jc w:val="center"/>
              <w:rPr>
                <w:rFonts w:ascii="宋体" w:hAnsi="宋体"/>
                <w:sz w:val="24"/>
              </w:rPr>
            </w:pPr>
          </w:p>
        </w:tc>
        <w:tc>
          <w:tcPr>
            <w:tcW w:w="1785" w:type="dxa"/>
          </w:tcPr>
          <w:p w:rsidR="001B695D" w:rsidRDefault="001B695D">
            <w:pPr>
              <w:jc w:val="center"/>
              <w:rPr>
                <w:rFonts w:ascii="宋体" w:hAnsi="宋体"/>
                <w:sz w:val="24"/>
              </w:rPr>
            </w:pPr>
          </w:p>
        </w:tc>
        <w:tc>
          <w:tcPr>
            <w:tcW w:w="1788" w:type="dxa"/>
            <w:vAlign w:val="center"/>
          </w:tcPr>
          <w:p w:rsidR="001B695D" w:rsidRDefault="001B695D">
            <w:pPr>
              <w:jc w:val="center"/>
              <w:rPr>
                <w:rFonts w:ascii="宋体" w:hAnsi="宋体"/>
                <w:sz w:val="24"/>
              </w:rPr>
            </w:pPr>
          </w:p>
        </w:tc>
      </w:tr>
      <w:tr w:rsidR="001B695D">
        <w:trPr>
          <w:trHeight w:val="1095"/>
          <w:jc w:val="center"/>
        </w:trPr>
        <w:tc>
          <w:tcPr>
            <w:tcW w:w="1785" w:type="dxa"/>
            <w:vAlign w:val="center"/>
          </w:tcPr>
          <w:p w:rsidR="001B695D" w:rsidRDefault="001B695D">
            <w:pPr>
              <w:jc w:val="center"/>
              <w:rPr>
                <w:rFonts w:ascii="宋体" w:hAnsi="宋体"/>
                <w:kern w:val="0"/>
                <w:sz w:val="24"/>
              </w:rPr>
            </w:pPr>
          </w:p>
        </w:tc>
        <w:tc>
          <w:tcPr>
            <w:tcW w:w="1785" w:type="dxa"/>
            <w:vAlign w:val="center"/>
          </w:tcPr>
          <w:p w:rsidR="001B695D" w:rsidRDefault="001B695D">
            <w:pPr>
              <w:jc w:val="center"/>
              <w:rPr>
                <w:rFonts w:ascii="宋体" w:hAnsi="宋体"/>
                <w:sz w:val="24"/>
              </w:rPr>
            </w:pPr>
          </w:p>
        </w:tc>
        <w:tc>
          <w:tcPr>
            <w:tcW w:w="1785" w:type="dxa"/>
            <w:vAlign w:val="center"/>
          </w:tcPr>
          <w:p w:rsidR="001B695D" w:rsidRDefault="001B695D">
            <w:pPr>
              <w:jc w:val="center"/>
              <w:rPr>
                <w:rFonts w:ascii="宋体" w:hAnsi="宋体"/>
                <w:sz w:val="24"/>
              </w:rPr>
            </w:pPr>
          </w:p>
        </w:tc>
        <w:tc>
          <w:tcPr>
            <w:tcW w:w="1785" w:type="dxa"/>
          </w:tcPr>
          <w:p w:rsidR="001B695D" w:rsidRDefault="001B695D">
            <w:pPr>
              <w:jc w:val="center"/>
              <w:rPr>
                <w:rFonts w:ascii="宋体" w:hAnsi="宋体"/>
                <w:sz w:val="24"/>
              </w:rPr>
            </w:pPr>
          </w:p>
        </w:tc>
        <w:tc>
          <w:tcPr>
            <w:tcW w:w="1788" w:type="dxa"/>
            <w:vAlign w:val="center"/>
          </w:tcPr>
          <w:p w:rsidR="001B695D" w:rsidRDefault="001B695D">
            <w:pPr>
              <w:jc w:val="center"/>
              <w:rPr>
                <w:rFonts w:ascii="宋体" w:hAnsi="宋体"/>
                <w:sz w:val="24"/>
              </w:rPr>
            </w:pPr>
          </w:p>
        </w:tc>
      </w:tr>
      <w:tr w:rsidR="001B695D">
        <w:trPr>
          <w:trHeight w:val="1095"/>
          <w:jc w:val="center"/>
        </w:trPr>
        <w:tc>
          <w:tcPr>
            <w:tcW w:w="1785" w:type="dxa"/>
            <w:vAlign w:val="center"/>
          </w:tcPr>
          <w:p w:rsidR="001B695D" w:rsidRDefault="002555EE">
            <w:pPr>
              <w:jc w:val="center"/>
              <w:rPr>
                <w:rFonts w:ascii="宋体" w:hAnsi="宋体"/>
                <w:kern w:val="0"/>
                <w:sz w:val="24"/>
              </w:rPr>
            </w:pPr>
            <w:r>
              <w:rPr>
                <w:rFonts w:ascii="宋体" w:hAnsi="宋体" w:hint="eastAsia"/>
                <w:kern w:val="0"/>
                <w:sz w:val="24"/>
              </w:rPr>
              <w:t>……</w:t>
            </w:r>
          </w:p>
        </w:tc>
        <w:tc>
          <w:tcPr>
            <w:tcW w:w="1785" w:type="dxa"/>
            <w:vAlign w:val="center"/>
          </w:tcPr>
          <w:p w:rsidR="001B695D" w:rsidRDefault="001B695D">
            <w:pPr>
              <w:jc w:val="center"/>
              <w:rPr>
                <w:rFonts w:ascii="宋体" w:hAnsi="宋体"/>
                <w:sz w:val="24"/>
              </w:rPr>
            </w:pPr>
          </w:p>
        </w:tc>
        <w:tc>
          <w:tcPr>
            <w:tcW w:w="1785" w:type="dxa"/>
            <w:vAlign w:val="center"/>
          </w:tcPr>
          <w:p w:rsidR="001B695D" w:rsidRDefault="001B695D">
            <w:pPr>
              <w:jc w:val="center"/>
              <w:rPr>
                <w:rFonts w:ascii="宋体" w:hAnsi="宋体"/>
                <w:sz w:val="24"/>
              </w:rPr>
            </w:pPr>
          </w:p>
        </w:tc>
        <w:tc>
          <w:tcPr>
            <w:tcW w:w="1785" w:type="dxa"/>
          </w:tcPr>
          <w:p w:rsidR="001B695D" w:rsidRDefault="001B695D">
            <w:pPr>
              <w:jc w:val="center"/>
              <w:rPr>
                <w:rFonts w:ascii="宋体" w:hAnsi="宋体"/>
                <w:sz w:val="24"/>
              </w:rPr>
            </w:pPr>
          </w:p>
        </w:tc>
        <w:tc>
          <w:tcPr>
            <w:tcW w:w="1788" w:type="dxa"/>
            <w:vAlign w:val="center"/>
          </w:tcPr>
          <w:p w:rsidR="001B695D" w:rsidRDefault="001B695D">
            <w:pPr>
              <w:jc w:val="center"/>
              <w:rPr>
                <w:rFonts w:ascii="宋体" w:hAnsi="宋体"/>
                <w:sz w:val="24"/>
              </w:rPr>
            </w:pPr>
          </w:p>
        </w:tc>
      </w:tr>
    </w:tbl>
    <w:p w:rsidR="001B695D" w:rsidRDefault="002555EE" w:rsidP="00583E66">
      <w:pPr>
        <w:spacing w:beforeLines="50" w:afterLines="50"/>
        <w:rPr>
          <w:rFonts w:ascii="宋体" w:hAnsi="宋体"/>
          <w:kern w:val="0"/>
        </w:rPr>
      </w:pPr>
      <w:r>
        <w:rPr>
          <w:rFonts w:ascii="宋体" w:hAnsi="宋体" w:hint="eastAsia"/>
          <w:kern w:val="0"/>
        </w:rPr>
        <w:t>注：1、投标人应根据招标文件要求和招标项目的实际需要，列出拟配备的人员清单。</w:t>
      </w:r>
    </w:p>
    <w:p w:rsidR="001B695D" w:rsidRDefault="002555EE" w:rsidP="00583E66">
      <w:pPr>
        <w:spacing w:beforeLines="50" w:afterLines="50"/>
        <w:rPr>
          <w:rFonts w:ascii="宋体" w:hAnsi="宋体"/>
          <w:kern w:val="0"/>
        </w:rPr>
      </w:pPr>
      <w:r>
        <w:rPr>
          <w:rFonts w:ascii="宋体" w:hAnsi="宋体" w:hint="eastAsia"/>
          <w:kern w:val="0"/>
        </w:rPr>
        <w:t xml:space="preserve">    2、后附相关人员职业资格证复印件并加盖公章。</w:t>
      </w:r>
    </w:p>
    <w:p w:rsidR="001B695D" w:rsidRDefault="001B695D" w:rsidP="00583E66">
      <w:pPr>
        <w:spacing w:beforeLines="50" w:afterLines="50"/>
        <w:rPr>
          <w:rFonts w:ascii="宋体" w:hAnsi="宋体"/>
          <w:kern w:val="0"/>
        </w:rPr>
      </w:pPr>
    </w:p>
    <w:p w:rsidR="001B695D" w:rsidRDefault="001B695D" w:rsidP="00583E66">
      <w:pPr>
        <w:spacing w:beforeLines="50" w:afterLines="50"/>
        <w:rPr>
          <w:rFonts w:ascii="宋体" w:hAnsi="宋体"/>
          <w:kern w:val="0"/>
        </w:rPr>
      </w:pPr>
    </w:p>
    <w:p w:rsidR="001B695D" w:rsidRDefault="001B695D">
      <w:pPr>
        <w:ind w:firstLineChars="1000" w:firstLine="3213"/>
        <w:rPr>
          <w:rFonts w:ascii="宋体" w:hAnsi="宋体" w:cs="宋体"/>
          <w:b/>
          <w:bCs/>
          <w:sz w:val="32"/>
          <w:szCs w:val="32"/>
        </w:rPr>
      </w:pPr>
    </w:p>
    <w:p w:rsidR="001B695D" w:rsidRDefault="001B695D">
      <w:pPr>
        <w:ind w:firstLineChars="1000" w:firstLine="3213"/>
        <w:rPr>
          <w:rFonts w:ascii="宋体" w:hAnsi="宋体" w:cs="宋体"/>
          <w:b/>
          <w:bCs/>
          <w:sz w:val="32"/>
          <w:szCs w:val="32"/>
        </w:rPr>
      </w:pPr>
    </w:p>
    <w:p w:rsidR="001B695D" w:rsidRDefault="001B695D">
      <w:pPr>
        <w:ind w:firstLineChars="1000" w:firstLine="3213"/>
        <w:rPr>
          <w:rFonts w:ascii="宋体" w:hAnsi="宋体" w:cs="宋体"/>
          <w:b/>
          <w:bCs/>
          <w:sz w:val="32"/>
          <w:szCs w:val="32"/>
        </w:rPr>
      </w:pPr>
    </w:p>
    <w:p w:rsidR="001B695D" w:rsidRDefault="001B695D">
      <w:pPr>
        <w:ind w:firstLineChars="1000" w:firstLine="3213"/>
        <w:rPr>
          <w:rFonts w:ascii="宋体" w:hAnsi="宋体" w:cs="宋体"/>
          <w:b/>
          <w:bCs/>
          <w:sz w:val="32"/>
          <w:szCs w:val="32"/>
        </w:rPr>
      </w:pPr>
    </w:p>
    <w:p w:rsidR="001B695D" w:rsidRDefault="001B695D">
      <w:pPr>
        <w:ind w:firstLineChars="1000" w:firstLine="3213"/>
        <w:rPr>
          <w:rFonts w:ascii="宋体" w:hAnsi="宋体" w:cs="宋体"/>
          <w:b/>
          <w:bCs/>
          <w:sz w:val="32"/>
          <w:szCs w:val="32"/>
        </w:rPr>
      </w:pPr>
    </w:p>
    <w:p w:rsidR="001B695D" w:rsidRDefault="001B695D">
      <w:pPr>
        <w:ind w:firstLineChars="1000" w:firstLine="3213"/>
        <w:rPr>
          <w:rFonts w:ascii="宋体" w:hAnsi="宋体" w:cs="宋体"/>
          <w:b/>
          <w:bCs/>
          <w:sz w:val="32"/>
          <w:szCs w:val="32"/>
        </w:rPr>
      </w:pPr>
    </w:p>
    <w:p w:rsidR="001B695D" w:rsidRDefault="001B695D">
      <w:pPr>
        <w:ind w:firstLineChars="1000" w:firstLine="3213"/>
        <w:rPr>
          <w:rFonts w:ascii="宋体" w:hAnsi="宋体" w:cs="宋体"/>
          <w:b/>
          <w:bCs/>
          <w:sz w:val="32"/>
          <w:szCs w:val="32"/>
        </w:rPr>
      </w:pPr>
    </w:p>
    <w:p w:rsidR="001B695D" w:rsidRDefault="001B695D">
      <w:pPr>
        <w:ind w:firstLineChars="1000" w:firstLine="3213"/>
        <w:rPr>
          <w:rFonts w:ascii="宋体" w:hAnsi="宋体" w:cs="宋体"/>
          <w:b/>
          <w:bCs/>
          <w:sz w:val="32"/>
          <w:szCs w:val="32"/>
        </w:rPr>
      </w:pPr>
    </w:p>
    <w:p w:rsidR="001B695D" w:rsidRDefault="001B695D">
      <w:pPr>
        <w:ind w:firstLineChars="1000" w:firstLine="3213"/>
        <w:rPr>
          <w:rFonts w:ascii="宋体" w:hAnsi="宋体" w:cs="宋体"/>
          <w:b/>
          <w:bCs/>
          <w:sz w:val="32"/>
          <w:szCs w:val="32"/>
        </w:rPr>
      </w:pPr>
    </w:p>
    <w:p w:rsidR="001B695D" w:rsidRDefault="002555EE">
      <w:pPr>
        <w:ind w:firstLineChars="850" w:firstLine="3072"/>
        <w:rPr>
          <w:rFonts w:ascii="宋体" w:hAnsi="宋体"/>
          <w:b/>
          <w:kern w:val="0"/>
          <w:sz w:val="36"/>
          <w:szCs w:val="36"/>
        </w:rPr>
      </w:pPr>
      <w:r>
        <w:rPr>
          <w:rFonts w:ascii="宋体" w:hAnsi="宋体" w:cs="宋体" w:hint="eastAsia"/>
          <w:b/>
          <w:bCs/>
          <w:sz w:val="36"/>
          <w:szCs w:val="36"/>
        </w:rPr>
        <w:t>七、</w:t>
      </w:r>
      <w:r>
        <w:rPr>
          <w:rFonts w:ascii="宋体" w:hAnsi="宋体" w:hint="eastAsia"/>
          <w:b/>
          <w:kern w:val="0"/>
          <w:sz w:val="36"/>
          <w:szCs w:val="36"/>
        </w:rPr>
        <w:t>类似项目情况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620"/>
        <w:gridCol w:w="2405"/>
        <w:gridCol w:w="2275"/>
        <w:gridCol w:w="1260"/>
        <w:gridCol w:w="777"/>
      </w:tblGrid>
      <w:tr w:rsidR="001B695D">
        <w:trPr>
          <w:trHeight w:val="1104"/>
        </w:trPr>
        <w:tc>
          <w:tcPr>
            <w:tcW w:w="720" w:type="dxa"/>
            <w:vAlign w:val="center"/>
          </w:tcPr>
          <w:p w:rsidR="001B695D" w:rsidRDefault="002555EE">
            <w:pPr>
              <w:jc w:val="center"/>
              <w:rPr>
                <w:rFonts w:ascii="宋体" w:hAnsi="宋体"/>
                <w:kern w:val="0"/>
              </w:rPr>
            </w:pPr>
            <w:r>
              <w:rPr>
                <w:rFonts w:ascii="宋体" w:hAnsi="宋体" w:hint="eastAsia"/>
                <w:kern w:val="0"/>
              </w:rPr>
              <w:t>序号</w:t>
            </w:r>
          </w:p>
        </w:tc>
        <w:tc>
          <w:tcPr>
            <w:tcW w:w="1620" w:type="dxa"/>
            <w:vAlign w:val="center"/>
          </w:tcPr>
          <w:p w:rsidR="001B695D" w:rsidRDefault="002555EE">
            <w:pPr>
              <w:jc w:val="center"/>
              <w:rPr>
                <w:rFonts w:ascii="宋体" w:hAnsi="宋体"/>
                <w:kern w:val="0"/>
              </w:rPr>
            </w:pPr>
            <w:r>
              <w:rPr>
                <w:rFonts w:ascii="宋体" w:hAnsi="宋体" w:hint="eastAsia"/>
                <w:kern w:val="0"/>
              </w:rPr>
              <w:t>起止时间</w:t>
            </w:r>
          </w:p>
        </w:tc>
        <w:tc>
          <w:tcPr>
            <w:tcW w:w="2405" w:type="dxa"/>
            <w:vAlign w:val="center"/>
          </w:tcPr>
          <w:p w:rsidR="001B695D" w:rsidRDefault="002555EE">
            <w:pPr>
              <w:jc w:val="center"/>
              <w:rPr>
                <w:rFonts w:ascii="宋体" w:hAnsi="宋体"/>
                <w:kern w:val="0"/>
              </w:rPr>
            </w:pPr>
            <w:r>
              <w:rPr>
                <w:rFonts w:ascii="宋体" w:hAnsi="宋体" w:hint="eastAsia"/>
                <w:kern w:val="0"/>
              </w:rPr>
              <w:t>项目概况</w:t>
            </w:r>
          </w:p>
        </w:tc>
        <w:tc>
          <w:tcPr>
            <w:tcW w:w="2275" w:type="dxa"/>
            <w:vAlign w:val="center"/>
          </w:tcPr>
          <w:p w:rsidR="001B695D" w:rsidRDefault="002555EE">
            <w:pPr>
              <w:jc w:val="center"/>
              <w:rPr>
                <w:rFonts w:ascii="宋体" w:hAnsi="宋体"/>
                <w:kern w:val="0"/>
              </w:rPr>
            </w:pPr>
            <w:r>
              <w:rPr>
                <w:rFonts w:ascii="宋体" w:hAnsi="宋体" w:hint="eastAsia"/>
                <w:kern w:val="0"/>
              </w:rPr>
              <w:t>业主单位</w:t>
            </w:r>
          </w:p>
        </w:tc>
        <w:tc>
          <w:tcPr>
            <w:tcW w:w="1260" w:type="dxa"/>
            <w:vAlign w:val="center"/>
          </w:tcPr>
          <w:p w:rsidR="001B695D" w:rsidRDefault="002555EE">
            <w:pPr>
              <w:jc w:val="center"/>
              <w:rPr>
                <w:rFonts w:ascii="宋体" w:hAnsi="宋体"/>
                <w:kern w:val="0"/>
              </w:rPr>
            </w:pPr>
            <w:r>
              <w:rPr>
                <w:rFonts w:ascii="宋体" w:hAnsi="宋体" w:hint="eastAsia"/>
                <w:kern w:val="0"/>
              </w:rPr>
              <w:t>完成情况</w:t>
            </w:r>
          </w:p>
        </w:tc>
        <w:tc>
          <w:tcPr>
            <w:tcW w:w="777" w:type="dxa"/>
            <w:vAlign w:val="center"/>
          </w:tcPr>
          <w:p w:rsidR="001B695D" w:rsidRDefault="002555EE">
            <w:pPr>
              <w:jc w:val="center"/>
              <w:rPr>
                <w:rFonts w:ascii="宋体" w:hAnsi="宋体"/>
              </w:rPr>
            </w:pPr>
            <w:r>
              <w:rPr>
                <w:rFonts w:ascii="宋体" w:hAnsi="宋体" w:hint="eastAsia"/>
                <w:kern w:val="0"/>
              </w:rPr>
              <w:t>业绩类型</w:t>
            </w:r>
          </w:p>
        </w:tc>
      </w:tr>
      <w:tr w:rsidR="001B695D">
        <w:trPr>
          <w:trHeight w:val="1080"/>
        </w:trPr>
        <w:tc>
          <w:tcPr>
            <w:tcW w:w="720" w:type="dxa"/>
          </w:tcPr>
          <w:p w:rsidR="001B695D" w:rsidRDefault="001B695D">
            <w:pPr>
              <w:jc w:val="center"/>
              <w:rPr>
                <w:rFonts w:ascii="宋体" w:hAnsi="宋体"/>
              </w:rPr>
            </w:pPr>
          </w:p>
        </w:tc>
        <w:tc>
          <w:tcPr>
            <w:tcW w:w="1620" w:type="dxa"/>
            <w:vAlign w:val="center"/>
          </w:tcPr>
          <w:p w:rsidR="001B695D" w:rsidRDefault="001B695D">
            <w:pPr>
              <w:jc w:val="center"/>
              <w:rPr>
                <w:rFonts w:ascii="宋体" w:hAnsi="宋体"/>
              </w:rPr>
            </w:pPr>
          </w:p>
        </w:tc>
        <w:tc>
          <w:tcPr>
            <w:tcW w:w="2405" w:type="dxa"/>
            <w:vAlign w:val="center"/>
          </w:tcPr>
          <w:p w:rsidR="001B695D" w:rsidRDefault="001B695D">
            <w:pPr>
              <w:jc w:val="center"/>
              <w:rPr>
                <w:rFonts w:ascii="宋体" w:hAnsi="宋体"/>
              </w:rPr>
            </w:pPr>
          </w:p>
        </w:tc>
        <w:tc>
          <w:tcPr>
            <w:tcW w:w="2275" w:type="dxa"/>
            <w:vAlign w:val="center"/>
          </w:tcPr>
          <w:p w:rsidR="001B695D" w:rsidRDefault="001B695D">
            <w:pPr>
              <w:jc w:val="center"/>
              <w:rPr>
                <w:rFonts w:ascii="宋体" w:hAnsi="宋体"/>
              </w:rPr>
            </w:pPr>
          </w:p>
        </w:tc>
        <w:tc>
          <w:tcPr>
            <w:tcW w:w="1260" w:type="dxa"/>
            <w:vAlign w:val="center"/>
          </w:tcPr>
          <w:p w:rsidR="001B695D" w:rsidRDefault="001B695D">
            <w:pPr>
              <w:jc w:val="center"/>
              <w:rPr>
                <w:rFonts w:ascii="宋体" w:hAnsi="宋体"/>
              </w:rPr>
            </w:pPr>
          </w:p>
        </w:tc>
        <w:tc>
          <w:tcPr>
            <w:tcW w:w="777" w:type="dxa"/>
            <w:vAlign w:val="center"/>
          </w:tcPr>
          <w:p w:rsidR="001B695D" w:rsidRDefault="001B695D">
            <w:pPr>
              <w:jc w:val="center"/>
              <w:rPr>
                <w:rFonts w:ascii="宋体" w:hAnsi="宋体"/>
              </w:rPr>
            </w:pPr>
          </w:p>
        </w:tc>
      </w:tr>
      <w:tr w:rsidR="001B695D">
        <w:trPr>
          <w:trHeight w:val="1080"/>
        </w:trPr>
        <w:tc>
          <w:tcPr>
            <w:tcW w:w="720" w:type="dxa"/>
          </w:tcPr>
          <w:p w:rsidR="001B695D" w:rsidRDefault="001B695D">
            <w:pPr>
              <w:jc w:val="center"/>
              <w:rPr>
                <w:rFonts w:ascii="宋体" w:hAnsi="宋体"/>
                <w:sz w:val="24"/>
              </w:rPr>
            </w:pPr>
          </w:p>
        </w:tc>
        <w:tc>
          <w:tcPr>
            <w:tcW w:w="1620" w:type="dxa"/>
            <w:vAlign w:val="center"/>
          </w:tcPr>
          <w:p w:rsidR="001B695D" w:rsidRDefault="001B695D">
            <w:pPr>
              <w:jc w:val="center"/>
              <w:rPr>
                <w:rFonts w:ascii="宋体" w:hAnsi="宋体"/>
                <w:sz w:val="24"/>
              </w:rPr>
            </w:pPr>
          </w:p>
        </w:tc>
        <w:tc>
          <w:tcPr>
            <w:tcW w:w="2405" w:type="dxa"/>
            <w:vAlign w:val="center"/>
          </w:tcPr>
          <w:p w:rsidR="001B695D" w:rsidRDefault="001B695D">
            <w:pPr>
              <w:jc w:val="center"/>
              <w:rPr>
                <w:rFonts w:ascii="宋体" w:hAnsi="宋体"/>
                <w:sz w:val="24"/>
              </w:rPr>
            </w:pPr>
          </w:p>
        </w:tc>
        <w:tc>
          <w:tcPr>
            <w:tcW w:w="2275" w:type="dxa"/>
            <w:vAlign w:val="center"/>
          </w:tcPr>
          <w:p w:rsidR="001B695D" w:rsidRDefault="001B695D">
            <w:pPr>
              <w:jc w:val="center"/>
              <w:rPr>
                <w:rFonts w:ascii="宋体" w:hAnsi="宋体"/>
                <w:sz w:val="24"/>
              </w:rPr>
            </w:pPr>
          </w:p>
        </w:tc>
        <w:tc>
          <w:tcPr>
            <w:tcW w:w="1260" w:type="dxa"/>
            <w:vAlign w:val="center"/>
          </w:tcPr>
          <w:p w:rsidR="001B695D" w:rsidRDefault="001B695D">
            <w:pPr>
              <w:jc w:val="center"/>
              <w:rPr>
                <w:rFonts w:ascii="宋体" w:hAnsi="宋体"/>
                <w:sz w:val="24"/>
              </w:rPr>
            </w:pPr>
          </w:p>
        </w:tc>
        <w:tc>
          <w:tcPr>
            <w:tcW w:w="777" w:type="dxa"/>
            <w:vAlign w:val="center"/>
          </w:tcPr>
          <w:p w:rsidR="001B695D" w:rsidRDefault="001B695D">
            <w:pPr>
              <w:jc w:val="center"/>
              <w:rPr>
                <w:rFonts w:ascii="宋体" w:hAnsi="宋体"/>
                <w:sz w:val="24"/>
              </w:rPr>
            </w:pPr>
          </w:p>
        </w:tc>
      </w:tr>
      <w:tr w:rsidR="001B695D">
        <w:trPr>
          <w:trHeight w:val="1080"/>
        </w:trPr>
        <w:tc>
          <w:tcPr>
            <w:tcW w:w="720" w:type="dxa"/>
          </w:tcPr>
          <w:p w:rsidR="001B695D" w:rsidRDefault="001B695D">
            <w:pPr>
              <w:jc w:val="center"/>
              <w:rPr>
                <w:rFonts w:ascii="宋体" w:hAnsi="宋体"/>
                <w:sz w:val="24"/>
              </w:rPr>
            </w:pPr>
          </w:p>
        </w:tc>
        <w:tc>
          <w:tcPr>
            <w:tcW w:w="1620" w:type="dxa"/>
            <w:vAlign w:val="center"/>
          </w:tcPr>
          <w:p w:rsidR="001B695D" w:rsidRDefault="001B695D">
            <w:pPr>
              <w:jc w:val="center"/>
              <w:rPr>
                <w:rFonts w:ascii="宋体" w:hAnsi="宋体"/>
                <w:sz w:val="24"/>
              </w:rPr>
            </w:pPr>
          </w:p>
        </w:tc>
        <w:tc>
          <w:tcPr>
            <w:tcW w:w="2405" w:type="dxa"/>
            <w:vAlign w:val="center"/>
          </w:tcPr>
          <w:p w:rsidR="001B695D" w:rsidRDefault="001B695D">
            <w:pPr>
              <w:jc w:val="center"/>
              <w:rPr>
                <w:rFonts w:ascii="宋体" w:hAnsi="宋体"/>
                <w:sz w:val="24"/>
              </w:rPr>
            </w:pPr>
          </w:p>
        </w:tc>
        <w:tc>
          <w:tcPr>
            <w:tcW w:w="2275" w:type="dxa"/>
            <w:vAlign w:val="center"/>
          </w:tcPr>
          <w:p w:rsidR="001B695D" w:rsidRDefault="001B695D">
            <w:pPr>
              <w:jc w:val="center"/>
              <w:rPr>
                <w:rFonts w:ascii="宋体" w:hAnsi="宋体"/>
                <w:sz w:val="24"/>
              </w:rPr>
            </w:pPr>
          </w:p>
        </w:tc>
        <w:tc>
          <w:tcPr>
            <w:tcW w:w="1260" w:type="dxa"/>
            <w:vAlign w:val="center"/>
          </w:tcPr>
          <w:p w:rsidR="001B695D" w:rsidRDefault="001B695D">
            <w:pPr>
              <w:jc w:val="center"/>
              <w:rPr>
                <w:rFonts w:ascii="宋体" w:hAnsi="宋体"/>
                <w:sz w:val="24"/>
              </w:rPr>
            </w:pPr>
          </w:p>
        </w:tc>
        <w:tc>
          <w:tcPr>
            <w:tcW w:w="777" w:type="dxa"/>
            <w:vAlign w:val="center"/>
          </w:tcPr>
          <w:p w:rsidR="001B695D" w:rsidRDefault="001B695D">
            <w:pPr>
              <w:jc w:val="center"/>
              <w:rPr>
                <w:rFonts w:ascii="宋体" w:hAnsi="宋体"/>
                <w:sz w:val="24"/>
              </w:rPr>
            </w:pPr>
          </w:p>
        </w:tc>
      </w:tr>
      <w:tr w:rsidR="001B695D">
        <w:trPr>
          <w:trHeight w:val="1080"/>
        </w:trPr>
        <w:tc>
          <w:tcPr>
            <w:tcW w:w="720" w:type="dxa"/>
          </w:tcPr>
          <w:p w:rsidR="001B695D" w:rsidRDefault="001B695D">
            <w:pPr>
              <w:jc w:val="center"/>
              <w:rPr>
                <w:rFonts w:ascii="宋体" w:hAnsi="宋体"/>
                <w:sz w:val="24"/>
              </w:rPr>
            </w:pPr>
          </w:p>
        </w:tc>
        <w:tc>
          <w:tcPr>
            <w:tcW w:w="1620" w:type="dxa"/>
            <w:vAlign w:val="center"/>
          </w:tcPr>
          <w:p w:rsidR="001B695D" w:rsidRDefault="001B695D">
            <w:pPr>
              <w:jc w:val="center"/>
              <w:rPr>
                <w:rFonts w:ascii="宋体" w:hAnsi="宋体"/>
                <w:sz w:val="24"/>
              </w:rPr>
            </w:pPr>
          </w:p>
        </w:tc>
        <w:tc>
          <w:tcPr>
            <w:tcW w:w="2405" w:type="dxa"/>
            <w:vAlign w:val="center"/>
          </w:tcPr>
          <w:p w:rsidR="001B695D" w:rsidRDefault="001B695D">
            <w:pPr>
              <w:jc w:val="center"/>
              <w:rPr>
                <w:rFonts w:ascii="宋体" w:hAnsi="宋体"/>
                <w:sz w:val="24"/>
              </w:rPr>
            </w:pPr>
          </w:p>
        </w:tc>
        <w:tc>
          <w:tcPr>
            <w:tcW w:w="2275" w:type="dxa"/>
            <w:vAlign w:val="center"/>
          </w:tcPr>
          <w:p w:rsidR="001B695D" w:rsidRDefault="001B695D">
            <w:pPr>
              <w:jc w:val="center"/>
              <w:rPr>
                <w:rFonts w:ascii="宋体" w:hAnsi="宋体"/>
                <w:sz w:val="24"/>
              </w:rPr>
            </w:pPr>
          </w:p>
        </w:tc>
        <w:tc>
          <w:tcPr>
            <w:tcW w:w="1260" w:type="dxa"/>
            <w:vAlign w:val="center"/>
          </w:tcPr>
          <w:p w:rsidR="001B695D" w:rsidRDefault="001B695D">
            <w:pPr>
              <w:jc w:val="center"/>
              <w:rPr>
                <w:rFonts w:ascii="宋体" w:hAnsi="宋体"/>
                <w:sz w:val="24"/>
              </w:rPr>
            </w:pPr>
          </w:p>
        </w:tc>
        <w:tc>
          <w:tcPr>
            <w:tcW w:w="777" w:type="dxa"/>
            <w:vAlign w:val="center"/>
          </w:tcPr>
          <w:p w:rsidR="001B695D" w:rsidRDefault="001B695D">
            <w:pPr>
              <w:jc w:val="center"/>
              <w:rPr>
                <w:rFonts w:ascii="宋体" w:hAnsi="宋体"/>
                <w:sz w:val="24"/>
              </w:rPr>
            </w:pPr>
          </w:p>
        </w:tc>
      </w:tr>
      <w:tr w:rsidR="001B695D">
        <w:trPr>
          <w:trHeight w:val="1080"/>
        </w:trPr>
        <w:tc>
          <w:tcPr>
            <w:tcW w:w="720" w:type="dxa"/>
          </w:tcPr>
          <w:p w:rsidR="001B695D" w:rsidRDefault="001B695D">
            <w:pPr>
              <w:jc w:val="center"/>
              <w:rPr>
                <w:rFonts w:ascii="宋体" w:hAnsi="宋体"/>
                <w:sz w:val="24"/>
              </w:rPr>
            </w:pPr>
          </w:p>
        </w:tc>
        <w:tc>
          <w:tcPr>
            <w:tcW w:w="1620" w:type="dxa"/>
            <w:vAlign w:val="center"/>
          </w:tcPr>
          <w:p w:rsidR="001B695D" w:rsidRDefault="001B695D">
            <w:pPr>
              <w:jc w:val="center"/>
              <w:rPr>
                <w:rFonts w:ascii="宋体" w:hAnsi="宋体"/>
                <w:sz w:val="24"/>
              </w:rPr>
            </w:pPr>
          </w:p>
        </w:tc>
        <w:tc>
          <w:tcPr>
            <w:tcW w:w="2405" w:type="dxa"/>
            <w:vAlign w:val="center"/>
          </w:tcPr>
          <w:p w:rsidR="001B695D" w:rsidRDefault="001B695D">
            <w:pPr>
              <w:jc w:val="center"/>
              <w:rPr>
                <w:rFonts w:ascii="宋体" w:hAnsi="宋体"/>
                <w:sz w:val="24"/>
              </w:rPr>
            </w:pPr>
          </w:p>
        </w:tc>
        <w:tc>
          <w:tcPr>
            <w:tcW w:w="2275" w:type="dxa"/>
            <w:vAlign w:val="center"/>
          </w:tcPr>
          <w:p w:rsidR="001B695D" w:rsidRDefault="001B695D">
            <w:pPr>
              <w:jc w:val="center"/>
              <w:rPr>
                <w:rFonts w:ascii="宋体" w:hAnsi="宋体"/>
                <w:sz w:val="24"/>
              </w:rPr>
            </w:pPr>
          </w:p>
        </w:tc>
        <w:tc>
          <w:tcPr>
            <w:tcW w:w="1260" w:type="dxa"/>
            <w:vAlign w:val="center"/>
          </w:tcPr>
          <w:p w:rsidR="001B695D" w:rsidRDefault="001B695D">
            <w:pPr>
              <w:jc w:val="center"/>
              <w:rPr>
                <w:rFonts w:ascii="宋体" w:hAnsi="宋体"/>
                <w:sz w:val="24"/>
              </w:rPr>
            </w:pPr>
          </w:p>
        </w:tc>
        <w:tc>
          <w:tcPr>
            <w:tcW w:w="777" w:type="dxa"/>
            <w:vAlign w:val="center"/>
          </w:tcPr>
          <w:p w:rsidR="001B695D" w:rsidRDefault="001B695D">
            <w:pPr>
              <w:jc w:val="center"/>
              <w:rPr>
                <w:rFonts w:ascii="宋体" w:hAnsi="宋体"/>
                <w:sz w:val="24"/>
              </w:rPr>
            </w:pPr>
          </w:p>
        </w:tc>
      </w:tr>
      <w:tr w:rsidR="001B695D">
        <w:trPr>
          <w:trHeight w:val="1080"/>
        </w:trPr>
        <w:tc>
          <w:tcPr>
            <w:tcW w:w="720" w:type="dxa"/>
          </w:tcPr>
          <w:p w:rsidR="001B695D" w:rsidRDefault="001B695D">
            <w:pPr>
              <w:jc w:val="center"/>
              <w:rPr>
                <w:rFonts w:ascii="宋体" w:hAnsi="宋体"/>
                <w:sz w:val="24"/>
              </w:rPr>
            </w:pPr>
          </w:p>
        </w:tc>
        <w:tc>
          <w:tcPr>
            <w:tcW w:w="1620" w:type="dxa"/>
            <w:vAlign w:val="center"/>
          </w:tcPr>
          <w:p w:rsidR="001B695D" w:rsidRDefault="001B695D">
            <w:pPr>
              <w:jc w:val="center"/>
              <w:rPr>
                <w:rFonts w:ascii="宋体" w:hAnsi="宋体"/>
                <w:sz w:val="24"/>
              </w:rPr>
            </w:pPr>
          </w:p>
        </w:tc>
        <w:tc>
          <w:tcPr>
            <w:tcW w:w="2405" w:type="dxa"/>
            <w:vAlign w:val="center"/>
          </w:tcPr>
          <w:p w:rsidR="001B695D" w:rsidRDefault="001B695D">
            <w:pPr>
              <w:jc w:val="center"/>
              <w:rPr>
                <w:rFonts w:ascii="宋体" w:hAnsi="宋体"/>
                <w:sz w:val="24"/>
              </w:rPr>
            </w:pPr>
          </w:p>
        </w:tc>
        <w:tc>
          <w:tcPr>
            <w:tcW w:w="2275" w:type="dxa"/>
            <w:vAlign w:val="center"/>
          </w:tcPr>
          <w:p w:rsidR="001B695D" w:rsidRDefault="001B695D">
            <w:pPr>
              <w:jc w:val="center"/>
              <w:rPr>
                <w:rFonts w:ascii="宋体" w:hAnsi="宋体"/>
                <w:sz w:val="24"/>
              </w:rPr>
            </w:pPr>
          </w:p>
        </w:tc>
        <w:tc>
          <w:tcPr>
            <w:tcW w:w="1260" w:type="dxa"/>
            <w:vAlign w:val="center"/>
          </w:tcPr>
          <w:p w:rsidR="001B695D" w:rsidRDefault="001B695D">
            <w:pPr>
              <w:jc w:val="center"/>
              <w:rPr>
                <w:rFonts w:ascii="宋体" w:hAnsi="宋体"/>
                <w:sz w:val="24"/>
              </w:rPr>
            </w:pPr>
          </w:p>
        </w:tc>
        <w:tc>
          <w:tcPr>
            <w:tcW w:w="777" w:type="dxa"/>
            <w:vAlign w:val="center"/>
          </w:tcPr>
          <w:p w:rsidR="001B695D" w:rsidRDefault="001B695D">
            <w:pPr>
              <w:jc w:val="center"/>
              <w:rPr>
                <w:rFonts w:ascii="宋体" w:hAnsi="宋体"/>
                <w:sz w:val="24"/>
              </w:rPr>
            </w:pPr>
          </w:p>
        </w:tc>
      </w:tr>
    </w:tbl>
    <w:p w:rsidR="001B695D" w:rsidRDefault="002555EE" w:rsidP="00583E66">
      <w:pPr>
        <w:spacing w:beforeLines="50" w:afterLines="50"/>
        <w:jc w:val="left"/>
        <w:rPr>
          <w:rFonts w:ascii="宋体"/>
        </w:rPr>
      </w:pPr>
      <w:r>
        <w:rPr>
          <w:rFonts w:ascii="宋体" w:hAnsi="宋体" w:hint="eastAsia"/>
          <w:kern w:val="0"/>
        </w:rPr>
        <w:t>注：</w:t>
      </w:r>
      <w:r>
        <w:rPr>
          <w:rFonts w:ascii="宋体" w:hAnsi="宋体" w:hint="eastAsia"/>
          <w:sz w:val="24"/>
        </w:rPr>
        <w:t>响应</w:t>
      </w:r>
      <w:r>
        <w:rPr>
          <w:rFonts w:ascii="宋体" w:hAnsi="宋体"/>
          <w:sz w:val="24"/>
        </w:rPr>
        <w:t>供应商</w:t>
      </w:r>
      <w:r>
        <w:rPr>
          <w:rFonts w:ascii="宋体" w:hAnsi="宋体" w:hint="eastAsia"/>
          <w:sz w:val="24"/>
        </w:rPr>
        <w:t>2</w:t>
      </w:r>
      <w:r>
        <w:rPr>
          <w:rFonts w:ascii="宋体" w:hAnsi="宋体"/>
          <w:sz w:val="24"/>
        </w:rPr>
        <w:t>02</w:t>
      </w:r>
      <w:r>
        <w:rPr>
          <w:rFonts w:ascii="宋体" w:hAnsi="宋体" w:hint="eastAsia"/>
          <w:sz w:val="24"/>
        </w:rPr>
        <w:t>2年至今完成类似项目业绩，</w:t>
      </w:r>
      <w:r>
        <w:rPr>
          <w:rFonts w:ascii="宋体" w:hAnsi="宋体" w:cs="仿宋_GB2312" w:hint="eastAsia"/>
          <w:bCs/>
          <w:kern w:val="0"/>
          <w:sz w:val="24"/>
          <w:lang w:val="zh-CN"/>
        </w:rPr>
        <w:t>附合同或中标通知书复印件并加盖公章。</w:t>
      </w:r>
    </w:p>
    <w:p w:rsidR="001B695D" w:rsidRDefault="001B695D">
      <w:pPr>
        <w:autoSpaceDE w:val="0"/>
        <w:autoSpaceDN w:val="0"/>
        <w:adjustRightInd w:val="0"/>
        <w:snapToGrid w:val="0"/>
        <w:spacing w:line="520" w:lineRule="exact"/>
        <w:ind w:firstLine="480"/>
        <w:rPr>
          <w:rFonts w:ascii="宋体"/>
          <w:b/>
          <w:bCs/>
        </w:rPr>
      </w:pPr>
    </w:p>
    <w:p w:rsidR="001B695D" w:rsidRDefault="001B695D">
      <w:pPr>
        <w:pStyle w:val="Default"/>
        <w:rPr>
          <w:rFonts w:hAnsi="宋体" w:cs="Times New Roman"/>
          <w:b/>
          <w:bCs/>
        </w:rPr>
      </w:pPr>
    </w:p>
    <w:p w:rsidR="001B695D" w:rsidRDefault="001B695D">
      <w:pPr>
        <w:pStyle w:val="Default"/>
        <w:rPr>
          <w:rFonts w:hAnsi="宋体" w:cs="Times New Roman"/>
          <w:b/>
          <w:bCs/>
        </w:rPr>
      </w:pPr>
    </w:p>
    <w:p w:rsidR="001B695D" w:rsidRDefault="001B695D">
      <w:pPr>
        <w:pStyle w:val="Default"/>
        <w:rPr>
          <w:rFonts w:hAnsi="宋体" w:cs="Times New Roman"/>
          <w:b/>
          <w:bCs/>
        </w:rPr>
      </w:pPr>
    </w:p>
    <w:p w:rsidR="001B695D" w:rsidRDefault="001B695D">
      <w:pPr>
        <w:pStyle w:val="Default"/>
        <w:rPr>
          <w:rFonts w:hAnsi="宋体" w:cs="Times New Roman"/>
          <w:b/>
          <w:bCs/>
        </w:rPr>
      </w:pPr>
    </w:p>
    <w:p w:rsidR="001B695D" w:rsidRDefault="001B695D">
      <w:pPr>
        <w:pStyle w:val="Default"/>
        <w:rPr>
          <w:rFonts w:hAnsi="宋体" w:cs="Times New Roman"/>
          <w:b/>
          <w:bCs/>
        </w:rPr>
      </w:pPr>
    </w:p>
    <w:p w:rsidR="001B695D" w:rsidRDefault="001B695D">
      <w:pPr>
        <w:pStyle w:val="Default"/>
        <w:rPr>
          <w:rFonts w:hAnsi="宋体" w:cs="Times New Roman"/>
          <w:b/>
          <w:bCs/>
        </w:rPr>
      </w:pPr>
    </w:p>
    <w:p w:rsidR="001B695D" w:rsidRDefault="001B695D">
      <w:pPr>
        <w:pStyle w:val="Default"/>
        <w:rPr>
          <w:rFonts w:hAnsi="宋体" w:cs="Times New Roman"/>
          <w:b/>
          <w:bCs/>
        </w:rPr>
      </w:pPr>
    </w:p>
    <w:p w:rsidR="001B695D" w:rsidRDefault="001B695D">
      <w:pPr>
        <w:pStyle w:val="Default"/>
        <w:rPr>
          <w:rFonts w:hAnsi="宋体" w:cs="Times New Roman"/>
          <w:b/>
          <w:bCs/>
        </w:rPr>
      </w:pPr>
    </w:p>
    <w:p w:rsidR="001B695D" w:rsidRDefault="001B695D">
      <w:pPr>
        <w:pStyle w:val="Default"/>
        <w:rPr>
          <w:rFonts w:hAnsi="宋体" w:cs="Times New Roman"/>
          <w:b/>
          <w:bCs/>
        </w:rPr>
      </w:pPr>
    </w:p>
    <w:p w:rsidR="001B695D" w:rsidRDefault="001B695D">
      <w:pPr>
        <w:autoSpaceDE w:val="0"/>
        <w:autoSpaceDN w:val="0"/>
        <w:adjustRightInd w:val="0"/>
        <w:snapToGrid w:val="0"/>
        <w:spacing w:line="520" w:lineRule="exact"/>
        <w:ind w:firstLine="480"/>
        <w:rPr>
          <w:rFonts w:ascii="宋体"/>
          <w:b/>
          <w:bCs/>
        </w:rPr>
      </w:pPr>
    </w:p>
    <w:p w:rsidR="001B695D" w:rsidRDefault="001B695D">
      <w:pPr>
        <w:autoSpaceDE w:val="0"/>
        <w:autoSpaceDN w:val="0"/>
        <w:adjustRightInd w:val="0"/>
        <w:snapToGrid w:val="0"/>
        <w:spacing w:line="520" w:lineRule="exact"/>
        <w:ind w:firstLine="480"/>
        <w:rPr>
          <w:rFonts w:ascii="宋体"/>
          <w:b/>
          <w:bCs/>
        </w:rPr>
      </w:pPr>
    </w:p>
    <w:p w:rsidR="001B695D" w:rsidRDefault="001B695D">
      <w:pPr>
        <w:rPr>
          <w:rFonts w:ascii="宋体"/>
        </w:rPr>
      </w:pPr>
    </w:p>
    <w:p w:rsidR="001B695D" w:rsidRDefault="002555EE">
      <w:pPr>
        <w:rPr>
          <w:rFonts w:ascii="宋体"/>
        </w:rPr>
      </w:pPr>
      <w:r>
        <w:rPr>
          <w:rFonts w:ascii="宋体" w:hAnsi="宋体" w:cs="宋体"/>
        </w:rPr>
        <w:lastRenderedPageBreak/>
        <w:t xml:space="preserve"> </w:t>
      </w:r>
    </w:p>
    <w:p w:rsidR="001B695D" w:rsidRDefault="001B695D" w:rsidP="00583E66">
      <w:pPr>
        <w:spacing w:beforeLines="50" w:afterLines="50"/>
        <w:rPr>
          <w:rFonts w:ascii="宋体" w:hAnsi="宋体"/>
          <w:kern w:val="0"/>
        </w:rPr>
      </w:pPr>
    </w:p>
    <w:p w:rsidR="001B695D" w:rsidRDefault="002555EE">
      <w:pPr>
        <w:ind w:firstLineChars="850" w:firstLine="3072"/>
        <w:rPr>
          <w:rFonts w:ascii="宋体" w:hAnsi="宋体" w:cs="宋体"/>
          <w:b/>
          <w:bCs/>
          <w:sz w:val="36"/>
          <w:szCs w:val="36"/>
        </w:rPr>
      </w:pPr>
      <w:r>
        <w:rPr>
          <w:rFonts w:ascii="宋体" w:hAnsi="宋体" w:cs="宋体" w:hint="eastAsia"/>
          <w:b/>
          <w:bCs/>
          <w:sz w:val="36"/>
          <w:szCs w:val="36"/>
        </w:rPr>
        <w:t>八、投标货物产品介绍</w:t>
      </w:r>
    </w:p>
    <w:p w:rsidR="001B695D" w:rsidRDefault="001B695D">
      <w:pPr>
        <w:ind w:firstLineChars="850" w:firstLine="3072"/>
        <w:rPr>
          <w:rFonts w:ascii="宋体" w:hAnsi="宋体" w:cs="宋体"/>
          <w:b/>
          <w:bCs/>
          <w:sz w:val="36"/>
          <w:szCs w:val="36"/>
        </w:rPr>
      </w:pPr>
    </w:p>
    <w:p w:rsidR="001B695D" w:rsidRDefault="002555EE">
      <w:pPr>
        <w:ind w:firstLineChars="1250" w:firstLine="4518"/>
        <w:rPr>
          <w:rFonts w:ascii="宋体" w:hAnsi="宋体" w:cs="宋体"/>
          <w:b/>
          <w:bCs/>
          <w:sz w:val="36"/>
          <w:szCs w:val="36"/>
        </w:rPr>
      </w:pPr>
      <w:r>
        <w:rPr>
          <w:rFonts w:ascii="宋体" w:hAnsi="宋体" w:cs="宋体" w:hint="eastAsia"/>
          <w:b/>
          <w:bCs/>
          <w:sz w:val="36"/>
          <w:szCs w:val="36"/>
        </w:rPr>
        <w:t>格式自拟</w:t>
      </w: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1B695D">
      <w:pPr>
        <w:ind w:firstLineChars="850" w:firstLine="3072"/>
        <w:rPr>
          <w:rFonts w:ascii="宋体" w:hAnsi="宋体" w:cs="宋体"/>
          <w:b/>
          <w:bCs/>
          <w:sz w:val="36"/>
          <w:szCs w:val="36"/>
        </w:rPr>
      </w:pPr>
    </w:p>
    <w:p w:rsidR="001B695D" w:rsidRDefault="002555EE">
      <w:pPr>
        <w:ind w:firstLineChars="850" w:firstLine="3072"/>
        <w:rPr>
          <w:rFonts w:ascii="宋体"/>
          <w:b/>
          <w:bCs/>
          <w:sz w:val="36"/>
          <w:szCs w:val="36"/>
        </w:rPr>
      </w:pPr>
      <w:r>
        <w:rPr>
          <w:rFonts w:ascii="宋体" w:hAnsi="宋体" w:cs="宋体" w:hint="eastAsia"/>
          <w:b/>
          <w:bCs/>
          <w:sz w:val="36"/>
          <w:szCs w:val="36"/>
        </w:rPr>
        <w:lastRenderedPageBreak/>
        <w:t>九、服务方案</w:t>
      </w:r>
    </w:p>
    <w:p w:rsidR="001B695D" w:rsidRDefault="001B695D">
      <w:pPr>
        <w:jc w:val="center"/>
        <w:rPr>
          <w:rFonts w:ascii="宋体"/>
          <w:b/>
          <w:bCs/>
          <w:sz w:val="32"/>
          <w:szCs w:val="32"/>
        </w:rPr>
      </w:pPr>
    </w:p>
    <w:p w:rsidR="001B695D" w:rsidRDefault="002555EE">
      <w:pPr>
        <w:ind w:firstLineChars="1350" w:firstLine="2846"/>
        <w:rPr>
          <w:rFonts w:ascii="宋体" w:hAnsi="宋体" w:cs="宋体"/>
          <w:b/>
          <w:bCs/>
        </w:rPr>
      </w:pPr>
      <w:r>
        <w:rPr>
          <w:rFonts w:ascii="宋体" w:hAnsi="宋体" w:cs="宋体" w:hint="eastAsia"/>
          <w:b/>
          <w:bCs/>
        </w:rPr>
        <w:t>投标人依据评分标准，格式自拟</w:t>
      </w:r>
    </w:p>
    <w:p w:rsidR="001B695D" w:rsidRDefault="002555EE">
      <w:pPr>
        <w:rPr>
          <w:rFonts w:ascii="宋体" w:hAnsi="宋体" w:cs="宋体"/>
          <w:bCs/>
          <w:sz w:val="24"/>
          <w:szCs w:val="24"/>
        </w:rPr>
      </w:pPr>
      <w:r>
        <w:rPr>
          <w:rFonts w:ascii="宋体" w:hAnsi="宋体" w:cs="宋体" w:hint="eastAsia"/>
          <w:bCs/>
          <w:sz w:val="24"/>
          <w:szCs w:val="24"/>
        </w:rPr>
        <w:t>1.</w:t>
      </w:r>
      <w:r>
        <w:rPr>
          <w:rFonts w:ascii="宋体" w:hAnsi="宋体" w:cs="仿宋_GB2312" w:hint="eastAsia"/>
          <w:sz w:val="24"/>
          <w:szCs w:val="24"/>
          <w:lang w:val="zh-CN"/>
        </w:rPr>
        <w:t xml:space="preserve"> 服务</w:t>
      </w:r>
      <w:r>
        <w:rPr>
          <w:rFonts w:ascii="宋体" w:hAnsi="宋体" w:cs="仿宋_GB2312" w:hint="eastAsia"/>
          <w:sz w:val="24"/>
          <w:szCs w:val="24"/>
        </w:rPr>
        <w:t>总体</w:t>
      </w:r>
      <w:r>
        <w:rPr>
          <w:rFonts w:ascii="宋体" w:hAnsi="宋体" w:cs="仿宋_GB2312" w:hint="eastAsia"/>
          <w:sz w:val="24"/>
          <w:szCs w:val="24"/>
          <w:lang w:val="zh-CN"/>
        </w:rPr>
        <w:t>方案</w:t>
      </w:r>
    </w:p>
    <w:p w:rsidR="001B695D" w:rsidRDefault="002555EE">
      <w:pPr>
        <w:rPr>
          <w:rFonts w:ascii="宋体" w:hAnsi="宋体" w:cs="宋体"/>
          <w:bCs/>
          <w:sz w:val="24"/>
          <w:szCs w:val="24"/>
        </w:rPr>
      </w:pPr>
      <w:r>
        <w:rPr>
          <w:rFonts w:ascii="宋体" w:hAnsi="宋体" w:cs="宋体" w:hint="eastAsia"/>
          <w:bCs/>
          <w:sz w:val="24"/>
          <w:szCs w:val="24"/>
        </w:rPr>
        <w:t>2.</w:t>
      </w:r>
      <w:r>
        <w:rPr>
          <w:rFonts w:ascii="宋体" w:hAnsi="宋体" w:cs="仿宋_GB2312" w:hint="eastAsia"/>
          <w:sz w:val="24"/>
          <w:szCs w:val="24"/>
        </w:rPr>
        <w:t xml:space="preserve"> </w:t>
      </w:r>
      <w:r>
        <w:rPr>
          <w:rFonts w:ascii="宋体" w:hAnsi="宋体" w:cs="宋体" w:hint="eastAsia"/>
          <w:sz w:val="24"/>
          <w:szCs w:val="24"/>
          <w:lang w:val="zh-CN"/>
        </w:rPr>
        <w:t>供货包装运输实施方案</w:t>
      </w:r>
    </w:p>
    <w:p w:rsidR="001B695D" w:rsidRDefault="002555EE">
      <w:pPr>
        <w:rPr>
          <w:rFonts w:ascii="宋体" w:hAnsi="宋体" w:cs="宋体"/>
          <w:bCs/>
          <w:sz w:val="24"/>
          <w:szCs w:val="24"/>
        </w:rPr>
      </w:pPr>
      <w:r>
        <w:rPr>
          <w:rFonts w:ascii="宋体" w:hAnsi="宋体" w:cs="宋体" w:hint="eastAsia"/>
          <w:bCs/>
          <w:sz w:val="24"/>
          <w:szCs w:val="24"/>
        </w:rPr>
        <w:t>3.</w:t>
      </w:r>
      <w:r>
        <w:rPr>
          <w:rFonts w:ascii="宋体" w:hAnsi="宋体" w:cs="仿宋_GB2312" w:hint="eastAsia"/>
          <w:sz w:val="24"/>
          <w:szCs w:val="24"/>
        </w:rPr>
        <w:t xml:space="preserve"> </w:t>
      </w:r>
      <w:r>
        <w:rPr>
          <w:rFonts w:ascii="宋体" w:hAnsi="宋体" w:cs="宋体" w:hint="eastAsia"/>
          <w:sz w:val="24"/>
          <w:szCs w:val="24"/>
          <w:lang w:val="zh-CN"/>
        </w:rPr>
        <w:t>服务保证措施</w:t>
      </w:r>
    </w:p>
    <w:p w:rsidR="001B695D" w:rsidRDefault="002555EE">
      <w:pPr>
        <w:rPr>
          <w:rFonts w:ascii="宋体" w:hAnsi="宋体" w:cs="仿宋_GB2312"/>
          <w:sz w:val="24"/>
          <w:szCs w:val="24"/>
        </w:rPr>
      </w:pPr>
      <w:r>
        <w:rPr>
          <w:rFonts w:ascii="宋体" w:hAnsi="宋体" w:cs="宋体" w:hint="eastAsia"/>
          <w:bCs/>
          <w:sz w:val="24"/>
          <w:szCs w:val="24"/>
        </w:rPr>
        <w:t>4.</w:t>
      </w:r>
      <w:r>
        <w:rPr>
          <w:rFonts w:ascii="宋体" w:hAnsi="宋体" w:cs="仿宋_GB2312" w:hint="eastAsia"/>
          <w:sz w:val="24"/>
          <w:szCs w:val="24"/>
        </w:rPr>
        <w:t xml:space="preserve"> </w:t>
      </w:r>
      <w:r>
        <w:rPr>
          <w:rFonts w:ascii="宋体" w:hAnsi="宋体" w:cs="宋体" w:hint="eastAsia"/>
          <w:sz w:val="24"/>
          <w:szCs w:val="24"/>
          <w:lang w:val="zh-CN"/>
        </w:rPr>
        <w:t>管理制度</w:t>
      </w:r>
    </w:p>
    <w:p w:rsidR="001B695D" w:rsidRDefault="002555EE">
      <w:pPr>
        <w:rPr>
          <w:rFonts w:ascii="宋体" w:hAnsi="宋体" w:cs="宋体"/>
          <w:bCs/>
          <w:sz w:val="24"/>
          <w:szCs w:val="24"/>
        </w:rPr>
      </w:pPr>
      <w:r>
        <w:rPr>
          <w:rFonts w:ascii="宋体" w:hAnsi="宋体" w:cs="宋体" w:hint="eastAsia"/>
          <w:bCs/>
          <w:sz w:val="24"/>
          <w:szCs w:val="24"/>
        </w:rPr>
        <w:t>5.</w:t>
      </w:r>
      <w:r>
        <w:rPr>
          <w:rFonts w:ascii="宋体" w:hAnsi="宋体" w:cs="仿宋_GB2312" w:hint="eastAsia"/>
          <w:sz w:val="24"/>
          <w:szCs w:val="24"/>
        </w:rPr>
        <w:t xml:space="preserve"> </w:t>
      </w:r>
      <w:r>
        <w:rPr>
          <w:rFonts w:ascii="宋体" w:hAnsi="宋体" w:cs="宋体" w:hint="eastAsia"/>
          <w:sz w:val="24"/>
          <w:szCs w:val="24"/>
          <w:lang w:val="zh-CN"/>
        </w:rPr>
        <w:t>售后服务</w:t>
      </w:r>
    </w:p>
    <w:p w:rsidR="001B695D" w:rsidRDefault="002555EE">
      <w:pPr>
        <w:rPr>
          <w:rFonts w:ascii="宋体" w:hAnsi="宋体" w:cs="仿宋_GB2312"/>
          <w:sz w:val="24"/>
          <w:szCs w:val="24"/>
        </w:rPr>
      </w:pPr>
      <w:r>
        <w:rPr>
          <w:rFonts w:ascii="宋体" w:hAnsi="宋体" w:cs="宋体" w:hint="eastAsia"/>
          <w:bCs/>
          <w:sz w:val="24"/>
          <w:szCs w:val="24"/>
        </w:rPr>
        <w:t>6.</w:t>
      </w:r>
      <w:r>
        <w:rPr>
          <w:rFonts w:ascii="宋体" w:hAnsi="宋体" w:cs="宋体" w:hint="eastAsia"/>
          <w:sz w:val="24"/>
          <w:szCs w:val="24"/>
        </w:rPr>
        <w:t xml:space="preserve"> 进度计划及保障措施</w:t>
      </w:r>
    </w:p>
    <w:p w:rsidR="001B695D" w:rsidRDefault="002555EE">
      <w:pPr>
        <w:rPr>
          <w:rFonts w:ascii="宋体"/>
          <w:bCs/>
          <w:sz w:val="24"/>
          <w:szCs w:val="24"/>
        </w:rPr>
      </w:pPr>
      <w:r>
        <w:rPr>
          <w:rFonts w:ascii="宋体" w:hAnsi="宋体" w:cs="仿宋_GB2312" w:hint="eastAsia"/>
          <w:sz w:val="24"/>
          <w:szCs w:val="24"/>
        </w:rPr>
        <w:t>7.</w:t>
      </w:r>
      <w:r>
        <w:rPr>
          <w:rFonts w:ascii="宋体" w:hAnsi="宋体" w:cs="宋体" w:hint="eastAsia"/>
          <w:sz w:val="24"/>
          <w:szCs w:val="24"/>
        </w:rPr>
        <w:t xml:space="preserve"> 资源配置计划</w:t>
      </w:r>
    </w:p>
    <w:p w:rsidR="001B695D" w:rsidRDefault="001B695D">
      <w:pPr>
        <w:rPr>
          <w:rFonts w:ascii="宋体"/>
          <w:bCs/>
          <w:sz w:val="24"/>
          <w:szCs w:val="24"/>
        </w:rPr>
      </w:pPr>
    </w:p>
    <w:p w:rsidR="001B695D" w:rsidRDefault="001B695D">
      <w:pPr>
        <w:pStyle w:val="12"/>
        <w:jc w:val="both"/>
        <w:rPr>
          <w:rFonts w:cs="Times New Roman"/>
        </w:rPr>
      </w:pPr>
    </w:p>
    <w:p w:rsidR="001B695D" w:rsidRDefault="001B695D">
      <w:pPr>
        <w:pStyle w:val="12"/>
        <w:rPr>
          <w:rFonts w:cs="Times New Roman"/>
        </w:rPr>
      </w:pPr>
    </w:p>
    <w:p w:rsidR="001B695D" w:rsidRDefault="001B695D">
      <w:pPr>
        <w:pStyle w:val="12"/>
        <w:rPr>
          <w:rFonts w:cs="Times New Roman"/>
        </w:rPr>
      </w:pPr>
    </w:p>
    <w:p w:rsidR="001B695D" w:rsidRDefault="001B695D">
      <w:pPr>
        <w:pStyle w:val="12"/>
        <w:rPr>
          <w:rFonts w:cs="Times New Roman"/>
        </w:rPr>
      </w:pPr>
    </w:p>
    <w:p w:rsidR="001B695D" w:rsidRDefault="001B695D">
      <w:pPr>
        <w:pStyle w:val="12"/>
        <w:rPr>
          <w:rFonts w:cs="Times New Roman"/>
        </w:rPr>
      </w:pPr>
    </w:p>
    <w:p w:rsidR="001B695D" w:rsidRDefault="001B695D">
      <w:pPr>
        <w:pStyle w:val="12"/>
        <w:rPr>
          <w:rFonts w:cs="Times New Roman"/>
        </w:rPr>
      </w:pPr>
    </w:p>
    <w:p w:rsidR="001B695D" w:rsidRDefault="001B695D">
      <w:pPr>
        <w:pStyle w:val="12"/>
        <w:rPr>
          <w:rFonts w:cs="Times New Roman"/>
        </w:rPr>
      </w:pPr>
    </w:p>
    <w:p w:rsidR="001B695D" w:rsidRDefault="001B695D">
      <w:pPr>
        <w:pStyle w:val="12"/>
        <w:rPr>
          <w:rFonts w:cs="Times New Roman"/>
        </w:rPr>
      </w:pPr>
    </w:p>
    <w:p w:rsidR="001B695D" w:rsidRDefault="001B695D">
      <w:pPr>
        <w:pStyle w:val="12"/>
        <w:rPr>
          <w:rFonts w:cs="Times New Roman"/>
        </w:rPr>
      </w:pPr>
    </w:p>
    <w:p w:rsidR="001B695D" w:rsidRDefault="001B695D">
      <w:pPr>
        <w:pStyle w:val="12"/>
        <w:rPr>
          <w:rFonts w:cs="Times New Roman"/>
        </w:rPr>
      </w:pPr>
    </w:p>
    <w:p w:rsidR="001B695D" w:rsidRDefault="001B695D">
      <w:pPr>
        <w:pStyle w:val="12"/>
        <w:rPr>
          <w:rFonts w:cs="Times New Roman"/>
        </w:rPr>
      </w:pPr>
    </w:p>
    <w:p w:rsidR="001B695D" w:rsidRDefault="001B695D">
      <w:pPr>
        <w:pStyle w:val="12"/>
        <w:rPr>
          <w:rFonts w:cs="Times New Roman"/>
        </w:rPr>
      </w:pPr>
    </w:p>
    <w:p w:rsidR="001B695D" w:rsidRDefault="001B695D">
      <w:pPr>
        <w:pStyle w:val="12"/>
        <w:rPr>
          <w:rFonts w:cs="Times New Roman"/>
        </w:rPr>
      </w:pPr>
    </w:p>
    <w:p w:rsidR="001B695D" w:rsidRDefault="001B695D">
      <w:pPr>
        <w:pStyle w:val="12"/>
        <w:rPr>
          <w:rFonts w:cs="Times New Roman"/>
        </w:rPr>
      </w:pPr>
    </w:p>
    <w:p w:rsidR="001B695D" w:rsidRDefault="001B695D">
      <w:pPr>
        <w:pStyle w:val="12"/>
        <w:rPr>
          <w:rFonts w:cs="Times New Roman"/>
        </w:rPr>
      </w:pPr>
    </w:p>
    <w:p w:rsidR="001B695D" w:rsidRDefault="001B695D">
      <w:pPr>
        <w:pStyle w:val="12"/>
        <w:rPr>
          <w:rFonts w:cs="Times New Roman"/>
        </w:rPr>
      </w:pPr>
    </w:p>
    <w:p w:rsidR="001B695D" w:rsidRDefault="001B695D">
      <w:pPr>
        <w:pStyle w:val="12"/>
        <w:rPr>
          <w:rFonts w:cs="Times New Roman"/>
        </w:rPr>
      </w:pPr>
    </w:p>
    <w:p w:rsidR="001B695D" w:rsidRDefault="001B695D">
      <w:pPr>
        <w:pStyle w:val="12"/>
        <w:rPr>
          <w:rFonts w:cs="Times New Roman"/>
        </w:rPr>
      </w:pPr>
    </w:p>
    <w:p w:rsidR="001B695D" w:rsidRDefault="001B695D">
      <w:pPr>
        <w:pStyle w:val="12"/>
        <w:rPr>
          <w:rFonts w:cs="Times New Roman"/>
        </w:rPr>
      </w:pPr>
    </w:p>
    <w:p w:rsidR="001B695D" w:rsidRDefault="001B695D">
      <w:pPr>
        <w:pStyle w:val="12"/>
        <w:jc w:val="both"/>
        <w:rPr>
          <w:rFonts w:cs="Times New Roman"/>
        </w:rPr>
      </w:pPr>
    </w:p>
    <w:p w:rsidR="001B695D" w:rsidRDefault="002555EE">
      <w:pPr>
        <w:pStyle w:val="12"/>
        <w:ind w:firstLineChars="700" w:firstLine="2530"/>
        <w:jc w:val="both"/>
      </w:pPr>
      <w:r>
        <w:rPr>
          <w:rFonts w:hint="eastAsia"/>
        </w:rPr>
        <w:t>十、服务承诺和优惠条件</w:t>
      </w:r>
    </w:p>
    <w:p w:rsidR="001B695D" w:rsidRDefault="002555EE">
      <w:pPr>
        <w:pStyle w:val="12"/>
        <w:ind w:firstLineChars="1700" w:firstLine="4096"/>
        <w:jc w:val="both"/>
        <w:rPr>
          <w:sz w:val="24"/>
          <w:szCs w:val="24"/>
        </w:rPr>
      </w:pPr>
      <w:r>
        <w:rPr>
          <w:rFonts w:hint="eastAsia"/>
          <w:sz w:val="24"/>
          <w:szCs w:val="24"/>
        </w:rPr>
        <w:t>格式自拟</w:t>
      </w:r>
    </w:p>
    <w:p w:rsidR="001B695D" w:rsidRDefault="002555EE">
      <w:pPr>
        <w:pStyle w:val="12"/>
        <w:jc w:val="both"/>
        <w:rPr>
          <w:b w:val="0"/>
          <w:sz w:val="24"/>
          <w:szCs w:val="24"/>
        </w:rPr>
      </w:pPr>
      <w:r>
        <w:rPr>
          <w:rFonts w:hint="eastAsia"/>
          <w:b w:val="0"/>
          <w:sz w:val="24"/>
          <w:szCs w:val="24"/>
        </w:rPr>
        <w:t>1.服务承诺</w:t>
      </w:r>
    </w:p>
    <w:p w:rsidR="001B695D" w:rsidRDefault="002555EE">
      <w:pPr>
        <w:pStyle w:val="12"/>
        <w:jc w:val="both"/>
        <w:rPr>
          <w:b w:val="0"/>
          <w:sz w:val="24"/>
          <w:szCs w:val="24"/>
        </w:rPr>
      </w:pPr>
      <w:r>
        <w:rPr>
          <w:rFonts w:hint="eastAsia"/>
          <w:b w:val="0"/>
          <w:sz w:val="24"/>
          <w:szCs w:val="24"/>
        </w:rPr>
        <w:t>2.优惠条件</w:t>
      </w:r>
    </w:p>
    <w:p w:rsidR="001B695D" w:rsidRDefault="001B695D">
      <w:pPr>
        <w:pStyle w:val="12"/>
        <w:ind w:firstLineChars="700" w:firstLine="2520"/>
        <w:jc w:val="both"/>
        <w:rPr>
          <w:b w:val="0"/>
        </w:rPr>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ind w:firstLineChars="700" w:firstLine="2530"/>
        <w:jc w:val="both"/>
      </w:pPr>
    </w:p>
    <w:p w:rsidR="001B695D" w:rsidRDefault="001B695D">
      <w:pPr>
        <w:pStyle w:val="12"/>
        <w:jc w:val="both"/>
      </w:pPr>
    </w:p>
    <w:p w:rsidR="001B695D" w:rsidRDefault="002555EE">
      <w:pPr>
        <w:pStyle w:val="12"/>
        <w:ind w:firstLineChars="750" w:firstLine="2711"/>
        <w:jc w:val="both"/>
        <w:rPr>
          <w:rFonts w:cs="Times New Roman"/>
        </w:rPr>
      </w:pPr>
      <w:r>
        <w:rPr>
          <w:rFonts w:hint="eastAsia"/>
        </w:rPr>
        <w:t>十一、其他文件材料</w:t>
      </w:r>
    </w:p>
    <w:p w:rsidR="001B695D" w:rsidRDefault="002555EE">
      <w:pPr>
        <w:pStyle w:val="a7"/>
        <w:spacing w:before="100" w:beforeAutospacing="1" w:after="100" w:afterAutospacing="1" w:line="360" w:lineRule="auto"/>
        <w:ind w:firstLineChars="200" w:firstLine="480"/>
        <w:rPr>
          <w:rFonts w:hAnsi="宋体"/>
          <w:bCs/>
          <w:sz w:val="24"/>
          <w:szCs w:val="24"/>
          <w:lang w:val="zh-CN"/>
        </w:rPr>
      </w:pPr>
      <w:r>
        <w:rPr>
          <w:rFonts w:hAnsi="宋体" w:hint="eastAsia"/>
          <w:kern w:val="0"/>
          <w:sz w:val="24"/>
        </w:rPr>
        <w:t>根据招标文件要求，投标人可参考评标办法，提交其认为需要的其他材料（如企业评价、信用截图</w:t>
      </w:r>
      <w:r>
        <w:rPr>
          <w:rFonts w:hAnsi="宋体" w:hint="eastAsia"/>
          <w:kern w:val="0"/>
          <w:sz w:val="24"/>
          <w:lang w:val="zh-CN"/>
        </w:rPr>
        <w:t>等内容</w:t>
      </w:r>
      <w:r>
        <w:rPr>
          <w:rFonts w:hAnsi="宋体" w:hint="eastAsia"/>
          <w:kern w:val="0"/>
          <w:sz w:val="24"/>
        </w:rPr>
        <w:t>）</w:t>
      </w:r>
    </w:p>
    <w:p w:rsidR="001B695D" w:rsidRDefault="002555EE">
      <w:pPr>
        <w:pStyle w:val="12"/>
        <w:ind w:firstLineChars="1300" w:firstLine="4160"/>
        <w:jc w:val="both"/>
        <w:rPr>
          <w:b w:val="0"/>
          <w:bCs w:val="0"/>
          <w:sz w:val="32"/>
          <w:szCs w:val="32"/>
        </w:rPr>
      </w:pPr>
      <w:r>
        <w:rPr>
          <w:b w:val="0"/>
          <w:bCs w:val="0"/>
          <w:sz w:val="32"/>
          <w:szCs w:val="32"/>
        </w:rPr>
        <w:t xml:space="preserve"> </w:t>
      </w:r>
    </w:p>
    <w:p w:rsidR="001B695D" w:rsidRDefault="001B695D">
      <w:pPr>
        <w:tabs>
          <w:tab w:val="left" w:pos="4020"/>
        </w:tabs>
        <w:autoSpaceDE w:val="0"/>
        <w:autoSpaceDN w:val="0"/>
        <w:adjustRightInd w:val="0"/>
        <w:spacing w:line="400" w:lineRule="exact"/>
        <w:rPr>
          <w:rFonts w:ascii="宋体"/>
          <w:sz w:val="28"/>
          <w:szCs w:val="28"/>
          <w:lang w:val="zh-CN"/>
        </w:rPr>
      </w:pPr>
    </w:p>
    <w:sectPr w:rsidR="001B695D" w:rsidSect="001B695D">
      <w:headerReference w:type="default" r:id="rId16"/>
      <w:footerReference w:type="default" r:id="rId17"/>
      <w:pgSz w:w="11906" w:h="16838"/>
      <w:pgMar w:top="1440" w:right="1080" w:bottom="1440" w:left="108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CA4" w:rsidRDefault="005E0CA4" w:rsidP="001B695D">
      <w:r>
        <w:separator/>
      </w:r>
    </w:p>
  </w:endnote>
  <w:endnote w:type="continuationSeparator" w:id="0">
    <w:p w:rsidR="005E0CA4" w:rsidRDefault="005E0CA4" w:rsidP="001B695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金山简黑体">
    <w:altName w:val="宋体"/>
    <w:charset w:val="86"/>
    <w:family w:val="modern"/>
    <w:pitch w:val="default"/>
    <w:sig w:usb0="00000000" w:usb1="00000000" w:usb2="00000010" w:usb3="00000000" w:csb0="00040000"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66" w:rsidRDefault="00583E6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66" w:rsidRDefault="00583E66">
    <w:pPr>
      <w:pStyle w:val="a9"/>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66" w:rsidRDefault="00583E66">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66" w:rsidRDefault="00583E66">
    <w:pPr>
      <w:pStyle w:val="a9"/>
      <w:jc w:val="center"/>
      <w:rPr>
        <w:rFonts w:cs="Times New Roman"/>
      </w:rPr>
    </w:pPr>
    <w:r>
      <w:fldChar w:fldCharType="begin"/>
    </w:r>
    <w:r>
      <w:instrText xml:space="preserve"> PAGE   \* MERGEFORMAT </w:instrText>
    </w:r>
    <w:r>
      <w:fldChar w:fldCharType="separate"/>
    </w:r>
    <w:r w:rsidR="0011582F" w:rsidRPr="0011582F">
      <w:rPr>
        <w:noProof/>
        <w:lang w:val="zh-CN"/>
      </w:rPr>
      <w:t>1</w:t>
    </w:r>
    <w:r>
      <w:fldChar w:fldCharType="end"/>
    </w:r>
  </w:p>
  <w:p w:rsidR="00583E66" w:rsidRDefault="00583E66">
    <w:pPr>
      <w:pStyle w:val="a9"/>
      <w:rPr>
        <w:rFonts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66" w:rsidRDefault="00583E66">
    <w:pPr>
      <w:pStyle w:val="a9"/>
      <w:jc w:val="center"/>
      <w:rPr>
        <w:rFonts w:cs="Times New Roman"/>
        <w:b/>
        <w:bCs/>
      </w:rPr>
    </w:pPr>
    <w:r w:rsidRPr="007358E3">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IvFcN+4AQAAVQMAAA4AAAAAAAAAAQAgAAAAIgEAAGRycy9lMm9Eb2MueG1sUEsFBgAAAAAG&#10;AAYAWQEAAEwFAAAAAA==&#10;" filled="f" stroked="f" strokeweight="1.25pt">
          <v:textbox style="mso-fit-shape-to-text:t" inset="0,0,0,0">
            <w:txbxContent>
              <w:p w:rsidR="00583E66" w:rsidRDefault="00583E66">
                <w:pPr>
                  <w:pStyle w:val="a9"/>
                  <w:jc w:val="center"/>
                  <w:rPr>
                    <w:rFonts w:cs="Times New Roman"/>
                  </w:rPr>
                </w:pPr>
                <w:r>
                  <w:rPr>
                    <w:b/>
                    <w:bCs/>
                    <w:kern w:val="0"/>
                  </w:rPr>
                  <w:t xml:space="preserve">- </w:t>
                </w:r>
                <w:r>
                  <w:rPr>
                    <w:b/>
                    <w:bCs/>
                    <w:kern w:val="0"/>
                  </w:rPr>
                  <w:fldChar w:fldCharType="begin"/>
                </w:r>
                <w:r>
                  <w:rPr>
                    <w:b/>
                    <w:bCs/>
                    <w:kern w:val="0"/>
                  </w:rPr>
                  <w:instrText xml:space="preserve"> PAGE </w:instrText>
                </w:r>
                <w:r>
                  <w:rPr>
                    <w:b/>
                    <w:bCs/>
                    <w:kern w:val="0"/>
                  </w:rPr>
                  <w:fldChar w:fldCharType="separate"/>
                </w:r>
                <w:r w:rsidR="0011582F">
                  <w:rPr>
                    <w:b/>
                    <w:bCs/>
                    <w:noProof/>
                    <w:kern w:val="0"/>
                  </w:rPr>
                  <w:t>61</w:t>
                </w:r>
                <w:r>
                  <w:rPr>
                    <w:b/>
                    <w:bCs/>
                    <w:kern w:val="0"/>
                  </w:rPr>
                  <w:fldChar w:fldCharType="end"/>
                </w:r>
                <w:r>
                  <w:rPr>
                    <w:b/>
                    <w:bCs/>
                    <w:kern w:val="0"/>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CA4" w:rsidRDefault="005E0CA4" w:rsidP="001B695D">
      <w:r>
        <w:separator/>
      </w:r>
    </w:p>
  </w:footnote>
  <w:footnote w:type="continuationSeparator" w:id="0">
    <w:p w:rsidR="005E0CA4" w:rsidRDefault="005E0CA4" w:rsidP="001B6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66" w:rsidRDefault="00583E6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66" w:rsidRDefault="00583E6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66" w:rsidRDefault="00583E66">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66" w:rsidRDefault="00583E66">
    <w:pPr>
      <w:pStyle w:val="aa"/>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left" w:pos="360"/>
        </w:tabs>
        <w:ind w:left="360" w:hanging="360"/>
      </w:pPr>
      <w:rPr>
        <w:rFonts w:asciiTheme="minorEastAsia" w:eastAsiaTheme="minorEastAsia" w:hAnsiTheme="minorEastAsia"/>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E04B52"/>
    <w:multiLevelType w:val="multilevel"/>
    <w:tmpl w:val="A074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2771C"/>
    <w:multiLevelType w:val="multilevel"/>
    <w:tmpl w:val="701C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D829E"/>
    <w:multiLevelType w:val="singleLevel"/>
    <w:tmpl w:val="0AED829E"/>
    <w:lvl w:ilvl="0">
      <w:start w:val="3"/>
      <w:numFmt w:val="decimal"/>
      <w:suff w:val="nothing"/>
      <w:lvlText w:val="%1．"/>
      <w:lvlJc w:val="left"/>
    </w:lvl>
  </w:abstractNum>
  <w:abstractNum w:abstractNumId="4">
    <w:nsid w:val="4BFB1471"/>
    <w:multiLevelType w:val="multilevel"/>
    <w:tmpl w:val="B6F0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C923FF"/>
    <w:multiLevelType w:val="singleLevel"/>
    <w:tmpl w:val="7FC923FF"/>
    <w:lvl w:ilvl="0">
      <w:start w:val="1"/>
      <w:numFmt w:val="chineseCounting"/>
      <w:suff w:val="nothing"/>
      <w:lvlText w:val="%1、"/>
      <w:lvlJc w:val="left"/>
      <w:rPr>
        <w:rFonts w:hint="eastAsia"/>
      </w:rPr>
    </w:lvl>
  </w:abstractNum>
  <w:num w:numId="1">
    <w:abstractNumId w:val="3"/>
  </w:num>
  <w:num w:numId="2">
    <w:abstractNumId w:val="5"/>
  </w:num>
  <w:num w:numId="3">
    <w:abstractNumId w:val="0"/>
    <w:lvlOverride w:ilvl="0">
      <w:startOverride w:val="1"/>
    </w:lvlOverride>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nderlineTabInNumList/>
  </w:compat>
  <w:rsids>
    <w:rsidRoot w:val="12FF7C00"/>
    <w:rsid w:val="00001D44"/>
    <w:rsid w:val="0000347A"/>
    <w:rsid w:val="00041389"/>
    <w:rsid w:val="0004727B"/>
    <w:rsid w:val="00050793"/>
    <w:rsid w:val="000520EC"/>
    <w:rsid w:val="00073156"/>
    <w:rsid w:val="00075C0F"/>
    <w:rsid w:val="00084931"/>
    <w:rsid w:val="000904A2"/>
    <w:rsid w:val="000934C3"/>
    <w:rsid w:val="000A51E4"/>
    <w:rsid w:val="000C00D9"/>
    <w:rsid w:val="000C113A"/>
    <w:rsid w:val="000F6426"/>
    <w:rsid w:val="00110DF6"/>
    <w:rsid w:val="0011582F"/>
    <w:rsid w:val="0011753F"/>
    <w:rsid w:val="00121BB7"/>
    <w:rsid w:val="00125DCE"/>
    <w:rsid w:val="00126E20"/>
    <w:rsid w:val="001367AD"/>
    <w:rsid w:val="00146F94"/>
    <w:rsid w:val="001668BB"/>
    <w:rsid w:val="00172264"/>
    <w:rsid w:val="00177AAD"/>
    <w:rsid w:val="0018089C"/>
    <w:rsid w:val="00181C7A"/>
    <w:rsid w:val="00187362"/>
    <w:rsid w:val="00193250"/>
    <w:rsid w:val="001A000F"/>
    <w:rsid w:val="001A4716"/>
    <w:rsid w:val="001B695D"/>
    <w:rsid w:val="001C3ABC"/>
    <w:rsid w:val="001D55E8"/>
    <w:rsid w:val="001E19CE"/>
    <w:rsid w:val="001F4F68"/>
    <w:rsid w:val="001F5B59"/>
    <w:rsid w:val="00201B11"/>
    <w:rsid w:val="002055E5"/>
    <w:rsid w:val="002119D6"/>
    <w:rsid w:val="00216807"/>
    <w:rsid w:val="002232DE"/>
    <w:rsid w:val="0022488C"/>
    <w:rsid w:val="00224ECD"/>
    <w:rsid w:val="00236DB4"/>
    <w:rsid w:val="00243B69"/>
    <w:rsid w:val="002459A3"/>
    <w:rsid w:val="0025105D"/>
    <w:rsid w:val="002515BE"/>
    <w:rsid w:val="0025241F"/>
    <w:rsid w:val="002555EE"/>
    <w:rsid w:val="0026075E"/>
    <w:rsid w:val="00261EBF"/>
    <w:rsid w:val="00264493"/>
    <w:rsid w:val="00290B6A"/>
    <w:rsid w:val="002940CC"/>
    <w:rsid w:val="002D59C3"/>
    <w:rsid w:val="002E0768"/>
    <w:rsid w:val="002E0A11"/>
    <w:rsid w:val="003114A6"/>
    <w:rsid w:val="00312D7F"/>
    <w:rsid w:val="00324133"/>
    <w:rsid w:val="00324ED7"/>
    <w:rsid w:val="003334D7"/>
    <w:rsid w:val="00340CEA"/>
    <w:rsid w:val="003428C6"/>
    <w:rsid w:val="00345A0A"/>
    <w:rsid w:val="003671F6"/>
    <w:rsid w:val="00372FA0"/>
    <w:rsid w:val="003964F0"/>
    <w:rsid w:val="003A5BA8"/>
    <w:rsid w:val="003C76A1"/>
    <w:rsid w:val="003E5B49"/>
    <w:rsid w:val="003E6DED"/>
    <w:rsid w:val="003F2E32"/>
    <w:rsid w:val="00400DE0"/>
    <w:rsid w:val="00406C39"/>
    <w:rsid w:val="00415967"/>
    <w:rsid w:val="00422F1F"/>
    <w:rsid w:val="00446087"/>
    <w:rsid w:val="00447968"/>
    <w:rsid w:val="004528A1"/>
    <w:rsid w:val="00455E28"/>
    <w:rsid w:val="00456AD7"/>
    <w:rsid w:val="00457EE9"/>
    <w:rsid w:val="00460D6D"/>
    <w:rsid w:val="00476674"/>
    <w:rsid w:val="004838FB"/>
    <w:rsid w:val="004916CE"/>
    <w:rsid w:val="00493876"/>
    <w:rsid w:val="00496CCB"/>
    <w:rsid w:val="004A0C42"/>
    <w:rsid w:val="004A0ED5"/>
    <w:rsid w:val="004D3812"/>
    <w:rsid w:val="004F2A75"/>
    <w:rsid w:val="004F303A"/>
    <w:rsid w:val="004F5408"/>
    <w:rsid w:val="005138BC"/>
    <w:rsid w:val="005141AD"/>
    <w:rsid w:val="00514E3E"/>
    <w:rsid w:val="00531588"/>
    <w:rsid w:val="00532C36"/>
    <w:rsid w:val="00536D18"/>
    <w:rsid w:val="00583490"/>
    <w:rsid w:val="00583E66"/>
    <w:rsid w:val="00596963"/>
    <w:rsid w:val="00597287"/>
    <w:rsid w:val="005A4C68"/>
    <w:rsid w:val="005C3743"/>
    <w:rsid w:val="005D3E17"/>
    <w:rsid w:val="005D58DD"/>
    <w:rsid w:val="005D6F3D"/>
    <w:rsid w:val="005E0CA4"/>
    <w:rsid w:val="005E2373"/>
    <w:rsid w:val="005E414E"/>
    <w:rsid w:val="005E63E4"/>
    <w:rsid w:val="005F021D"/>
    <w:rsid w:val="00602091"/>
    <w:rsid w:val="00604EF6"/>
    <w:rsid w:val="00622558"/>
    <w:rsid w:val="00642B72"/>
    <w:rsid w:val="006570A2"/>
    <w:rsid w:val="00673268"/>
    <w:rsid w:val="00677F31"/>
    <w:rsid w:val="0068620C"/>
    <w:rsid w:val="006A6FA9"/>
    <w:rsid w:val="006B5469"/>
    <w:rsid w:val="006B6B9A"/>
    <w:rsid w:val="006C147E"/>
    <w:rsid w:val="006C363B"/>
    <w:rsid w:val="006C6340"/>
    <w:rsid w:val="006E13DA"/>
    <w:rsid w:val="006F6F14"/>
    <w:rsid w:val="00702A8F"/>
    <w:rsid w:val="00706DB9"/>
    <w:rsid w:val="00710752"/>
    <w:rsid w:val="0071263F"/>
    <w:rsid w:val="0071455C"/>
    <w:rsid w:val="0071551D"/>
    <w:rsid w:val="00725AF5"/>
    <w:rsid w:val="007358E3"/>
    <w:rsid w:val="00742066"/>
    <w:rsid w:val="007519A6"/>
    <w:rsid w:val="00754EA4"/>
    <w:rsid w:val="007561C4"/>
    <w:rsid w:val="007C0E83"/>
    <w:rsid w:val="007C3F2C"/>
    <w:rsid w:val="007D01CF"/>
    <w:rsid w:val="008205E2"/>
    <w:rsid w:val="00831752"/>
    <w:rsid w:val="00832B61"/>
    <w:rsid w:val="00862458"/>
    <w:rsid w:val="0088208E"/>
    <w:rsid w:val="0088777D"/>
    <w:rsid w:val="0089466C"/>
    <w:rsid w:val="008A73FC"/>
    <w:rsid w:val="008A7EBF"/>
    <w:rsid w:val="008B15FD"/>
    <w:rsid w:val="008C14A9"/>
    <w:rsid w:val="008C6EA1"/>
    <w:rsid w:val="008C6F2B"/>
    <w:rsid w:val="008C70CB"/>
    <w:rsid w:val="008D3C1E"/>
    <w:rsid w:val="008E15B3"/>
    <w:rsid w:val="008F2B5D"/>
    <w:rsid w:val="008F6E01"/>
    <w:rsid w:val="009141AB"/>
    <w:rsid w:val="00914B13"/>
    <w:rsid w:val="0092482D"/>
    <w:rsid w:val="00937AB2"/>
    <w:rsid w:val="00940C06"/>
    <w:rsid w:val="009521B7"/>
    <w:rsid w:val="00965AAE"/>
    <w:rsid w:val="0097181B"/>
    <w:rsid w:val="009720DA"/>
    <w:rsid w:val="00980CD5"/>
    <w:rsid w:val="00984214"/>
    <w:rsid w:val="009904F8"/>
    <w:rsid w:val="009A0A54"/>
    <w:rsid w:val="009C5C00"/>
    <w:rsid w:val="009D2457"/>
    <w:rsid w:val="009F22BE"/>
    <w:rsid w:val="009F46C3"/>
    <w:rsid w:val="009F736C"/>
    <w:rsid w:val="009F78E1"/>
    <w:rsid w:val="00A0706E"/>
    <w:rsid w:val="00A36013"/>
    <w:rsid w:val="00A36A29"/>
    <w:rsid w:val="00A50AD7"/>
    <w:rsid w:val="00A57A45"/>
    <w:rsid w:val="00A64809"/>
    <w:rsid w:val="00A71D4B"/>
    <w:rsid w:val="00A72C94"/>
    <w:rsid w:val="00A8091E"/>
    <w:rsid w:val="00A90BC4"/>
    <w:rsid w:val="00AB0032"/>
    <w:rsid w:val="00AB4FBD"/>
    <w:rsid w:val="00AD161A"/>
    <w:rsid w:val="00AD663D"/>
    <w:rsid w:val="00AE1791"/>
    <w:rsid w:val="00AE3DB2"/>
    <w:rsid w:val="00B31B6D"/>
    <w:rsid w:val="00B34EE0"/>
    <w:rsid w:val="00B41FF3"/>
    <w:rsid w:val="00B42B6B"/>
    <w:rsid w:val="00B66138"/>
    <w:rsid w:val="00B76B0D"/>
    <w:rsid w:val="00B8564C"/>
    <w:rsid w:val="00B93337"/>
    <w:rsid w:val="00BC7CA5"/>
    <w:rsid w:val="00BD1513"/>
    <w:rsid w:val="00BD2027"/>
    <w:rsid w:val="00BE7418"/>
    <w:rsid w:val="00BF79B2"/>
    <w:rsid w:val="00C07616"/>
    <w:rsid w:val="00C344F2"/>
    <w:rsid w:val="00C517E9"/>
    <w:rsid w:val="00C67704"/>
    <w:rsid w:val="00C75144"/>
    <w:rsid w:val="00C75724"/>
    <w:rsid w:val="00C80828"/>
    <w:rsid w:val="00C84A01"/>
    <w:rsid w:val="00CA049D"/>
    <w:rsid w:val="00CC40D4"/>
    <w:rsid w:val="00CD54F4"/>
    <w:rsid w:val="00D0056A"/>
    <w:rsid w:val="00D00D46"/>
    <w:rsid w:val="00D06ADB"/>
    <w:rsid w:val="00D11734"/>
    <w:rsid w:val="00D240D6"/>
    <w:rsid w:val="00D24617"/>
    <w:rsid w:val="00D263F3"/>
    <w:rsid w:val="00D26B09"/>
    <w:rsid w:val="00D26FE5"/>
    <w:rsid w:val="00D324BC"/>
    <w:rsid w:val="00D35F2E"/>
    <w:rsid w:val="00D3784B"/>
    <w:rsid w:val="00D52A3F"/>
    <w:rsid w:val="00D53691"/>
    <w:rsid w:val="00D56050"/>
    <w:rsid w:val="00D74E6F"/>
    <w:rsid w:val="00D77667"/>
    <w:rsid w:val="00D845FF"/>
    <w:rsid w:val="00DB43EC"/>
    <w:rsid w:val="00DC33C1"/>
    <w:rsid w:val="00DE09BE"/>
    <w:rsid w:val="00DE517C"/>
    <w:rsid w:val="00DE5488"/>
    <w:rsid w:val="00DE7670"/>
    <w:rsid w:val="00DF1779"/>
    <w:rsid w:val="00DF2128"/>
    <w:rsid w:val="00DF4F52"/>
    <w:rsid w:val="00E04EFF"/>
    <w:rsid w:val="00E118F0"/>
    <w:rsid w:val="00E11B51"/>
    <w:rsid w:val="00E13245"/>
    <w:rsid w:val="00E2430C"/>
    <w:rsid w:val="00E3095B"/>
    <w:rsid w:val="00E34BCA"/>
    <w:rsid w:val="00E44ED7"/>
    <w:rsid w:val="00E550F1"/>
    <w:rsid w:val="00E5635D"/>
    <w:rsid w:val="00E6115D"/>
    <w:rsid w:val="00E8548D"/>
    <w:rsid w:val="00E91DCE"/>
    <w:rsid w:val="00E955E6"/>
    <w:rsid w:val="00EA283A"/>
    <w:rsid w:val="00EA2A3F"/>
    <w:rsid w:val="00EB416C"/>
    <w:rsid w:val="00ED1584"/>
    <w:rsid w:val="00ED5412"/>
    <w:rsid w:val="00ED75F6"/>
    <w:rsid w:val="00F04E61"/>
    <w:rsid w:val="00F0502F"/>
    <w:rsid w:val="00F12ACD"/>
    <w:rsid w:val="00F40586"/>
    <w:rsid w:val="00F527E1"/>
    <w:rsid w:val="00F66CA1"/>
    <w:rsid w:val="00F734DB"/>
    <w:rsid w:val="00F766FE"/>
    <w:rsid w:val="00F81993"/>
    <w:rsid w:val="00F96775"/>
    <w:rsid w:val="00FA530F"/>
    <w:rsid w:val="00FB0DA5"/>
    <w:rsid w:val="00FB687F"/>
    <w:rsid w:val="00FC259A"/>
    <w:rsid w:val="00FC33C6"/>
    <w:rsid w:val="00FC6586"/>
    <w:rsid w:val="00FD12EB"/>
    <w:rsid w:val="00FD43B1"/>
    <w:rsid w:val="00FE496C"/>
    <w:rsid w:val="00FE7EEF"/>
    <w:rsid w:val="00FF033C"/>
    <w:rsid w:val="00FF374A"/>
    <w:rsid w:val="011A0F6E"/>
    <w:rsid w:val="012F7506"/>
    <w:rsid w:val="016F0F35"/>
    <w:rsid w:val="01700565"/>
    <w:rsid w:val="01715FF9"/>
    <w:rsid w:val="018432DE"/>
    <w:rsid w:val="01876533"/>
    <w:rsid w:val="018D6CDD"/>
    <w:rsid w:val="01954FF4"/>
    <w:rsid w:val="01AC26F4"/>
    <w:rsid w:val="01CF11E4"/>
    <w:rsid w:val="01D50CF4"/>
    <w:rsid w:val="01FD1707"/>
    <w:rsid w:val="02140163"/>
    <w:rsid w:val="02203A20"/>
    <w:rsid w:val="022C0474"/>
    <w:rsid w:val="023D293E"/>
    <w:rsid w:val="025A6FAB"/>
    <w:rsid w:val="025B17A4"/>
    <w:rsid w:val="025B7D3F"/>
    <w:rsid w:val="02965E37"/>
    <w:rsid w:val="02B11299"/>
    <w:rsid w:val="02B43AE4"/>
    <w:rsid w:val="02B812F0"/>
    <w:rsid w:val="02BF0095"/>
    <w:rsid w:val="02DE6D4F"/>
    <w:rsid w:val="02E10411"/>
    <w:rsid w:val="03010FC3"/>
    <w:rsid w:val="030A1EAE"/>
    <w:rsid w:val="032219B1"/>
    <w:rsid w:val="032D7EDB"/>
    <w:rsid w:val="033566E5"/>
    <w:rsid w:val="033B34A0"/>
    <w:rsid w:val="034478DD"/>
    <w:rsid w:val="03522202"/>
    <w:rsid w:val="035C003E"/>
    <w:rsid w:val="03895A25"/>
    <w:rsid w:val="03954F92"/>
    <w:rsid w:val="03973BA3"/>
    <w:rsid w:val="03AF1065"/>
    <w:rsid w:val="03B26728"/>
    <w:rsid w:val="03BB75B8"/>
    <w:rsid w:val="03E12D3A"/>
    <w:rsid w:val="04000F3A"/>
    <w:rsid w:val="040A790E"/>
    <w:rsid w:val="04221DEB"/>
    <w:rsid w:val="04726282"/>
    <w:rsid w:val="047E7693"/>
    <w:rsid w:val="04926457"/>
    <w:rsid w:val="04D32F09"/>
    <w:rsid w:val="04D51B6A"/>
    <w:rsid w:val="04DA6822"/>
    <w:rsid w:val="050808D6"/>
    <w:rsid w:val="05215983"/>
    <w:rsid w:val="053B6EEC"/>
    <w:rsid w:val="056A4C15"/>
    <w:rsid w:val="05787E6E"/>
    <w:rsid w:val="057E1332"/>
    <w:rsid w:val="058014C8"/>
    <w:rsid w:val="05841A87"/>
    <w:rsid w:val="05975D12"/>
    <w:rsid w:val="05B512C7"/>
    <w:rsid w:val="05BC15A6"/>
    <w:rsid w:val="05C700B8"/>
    <w:rsid w:val="05EE74F3"/>
    <w:rsid w:val="05F94902"/>
    <w:rsid w:val="05FB1A4B"/>
    <w:rsid w:val="06041CE4"/>
    <w:rsid w:val="0613646F"/>
    <w:rsid w:val="063E4787"/>
    <w:rsid w:val="06404679"/>
    <w:rsid w:val="064C6B4B"/>
    <w:rsid w:val="065B32C7"/>
    <w:rsid w:val="06694008"/>
    <w:rsid w:val="06B140D6"/>
    <w:rsid w:val="06CB230B"/>
    <w:rsid w:val="06FA119C"/>
    <w:rsid w:val="06FC6923"/>
    <w:rsid w:val="07117B41"/>
    <w:rsid w:val="074B3E0E"/>
    <w:rsid w:val="07515F04"/>
    <w:rsid w:val="07524BDF"/>
    <w:rsid w:val="075D379D"/>
    <w:rsid w:val="077204E9"/>
    <w:rsid w:val="0775311C"/>
    <w:rsid w:val="0784723F"/>
    <w:rsid w:val="07AA2D7B"/>
    <w:rsid w:val="07BF3852"/>
    <w:rsid w:val="07CC1D08"/>
    <w:rsid w:val="07D17DB0"/>
    <w:rsid w:val="07E34028"/>
    <w:rsid w:val="08275762"/>
    <w:rsid w:val="083C54A6"/>
    <w:rsid w:val="0843242B"/>
    <w:rsid w:val="08547ACD"/>
    <w:rsid w:val="0858227F"/>
    <w:rsid w:val="0868414D"/>
    <w:rsid w:val="086E730F"/>
    <w:rsid w:val="088803BE"/>
    <w:rsid w:val="089E596B"/>
    <w:rsid w:val="08B20132"/>
    <w:rsid w:val="08C045EF"/>
    <w:rsid w:val="08DC6C32"/>
    <w:rsid w:val="08DD4144"/>
    <w:rsid w:val="08E10E10"/>
    <w:rsid w:val="091F35E8"/>
    <w:rsid w:val="093A0A27"/>
    <w:rsid w:val="09857FE4"/>
    <w:rsid w:val="09B05A96"/>
    <w:rsid w:val="09E3355B"/>
    <w:rsid w:val="09F34B97"/>
    <w:rsid w:val="09F7779B"/>
    <w:rsid w:val="09FA64A4"/>
    <w:rsid w:val="0A225E99"/>
    <w:rsid w:val="0A25434C"/>
    <w:rsid w:val="0A4636BF"/>
    <w:rsid w:val="0A4F69D9"/>
    <w:rsid w:val="0A58170D"/>
    <w:rsid w:val="0A5E61AA"/>
    <w:rsid w:val="0A633F8B"/>
    <w:rsid w:val="0AAD3501"/>
    <w:rsid w:val="0ADF7F32"/>
    <w:rsid w:val="0B125FDE"/>
    <w:rsid w:val="0B493AE8"/>
    <w:rsid w:val="0B575CA2"/>
    <w:rsid w:val="0B8907CB"/>
    <w:rsid w:val="0BA91C32"/>
    <w:rsid w:val="0BAA3E3E"/>
    <w:rsid w:val="0BCA1365"/>
    <w:rsid w:val="0BE91659"/>
    <w:rsid w:val="0BEE7ADD"/>
    <w:rsid w:val="0C051BE6"/>
    <w:rsid w:val="0C076C2B"/>
    <w:rsid w:val="0C0C2A80"/>
    <w:rsid w:val="0C1005A4"/>
    <w:rsid w:val="0C20166B"/>
    <w:rsid w:val="0C2D3A23"/>
    <w:rsid w:val="0C3B769B"/>
    <w:rsid w:val="0C3D13AC"/>
    <w:rsid w:val="0C4B1AC7"/>
    <w:rsid w:val="0C700A87"/>
    <w:rsid w:val="0C763024"/>
    <w:rsid w:val="0C7A7727"/>
    <w:rsid w:val="0C9C60AA"/>
    <w:rsid w:val="0C9E10B2"/>
    <w:rsid w:val="0CC2034C"/>
    <w:rsid w:val="0CE16C8F"/>
    <w:rsid w:val="0D06720D"/>
    <w:rsid w:val="0D16549C"/>
    <w:rsid w:val="0D1C2728"/>
    <w:rsid w:val="0D3764B7"/>
    <w:rsid w:val="0D547594"/>
    <w:rsid w:val="0D5D538D"/>
    <w:rsid w:val="0D5F027E"/>
    <w:rsid w:val="0D63282E"/>
    <w:rsid w:val="0D681174"/>
    <w:rsid w:val="0D6D2DB5"/>
    <w:rsid w:val="0D780413"/>
    <w:rsid w:val="0D983A71"/>
    <w:rsid w:val="0D9C1DCF"/>
    <w:rsid w:val="0DA4677B"/>
    <w:rsid w:val="0DB95407"/>
    <w:rsid w:val="0DDB05E4"/>
    <w:rsid w:val="0DEE4C55"/>
    <w:rsid w:val="0DFA5B87"/>
    <w:rsid w:val="0E083355"/>
    <w:rsid w:val="0E2A4E71"/>
    <w:rsid w:val="0E2A57B4"/>
    <w:rsid w:val="0E375E8A"/>
    <w:rsid w:val="0E3B2A2A"/>
    <w:rsid w:val="0E5D1A57"/>
    <w:rsid w:val="0E6E1F27"/>
    <w:rsid w:val="0E8B67DF"/>
    <w:rsid w:val="0E8E6B61"/>
    <w:rsid w:val="0EAB57F9"/>
    <w:rsid w:val="0EAC5B9F"/>
    <w:rsid w:val="0EDD3AD6"/>
    <w:rsid w:val="0EF57ADC"/>
    <w:rsid w:val="0F167E6F"/>
    <w:rsid w:val="0F7C2DAB"/>
    <w:rsid w:val="0F8D1FD7"/>
    <w:rsid w:val="0F9A4898"/>
    <w:rsid w:val="0FA96518"/>
    <w:rsid w:val="0FC81F8F"/>
    <w:rsid w:val="0FCA1A6E"/>
    <w:rsid w:val="0FCC343C"/>
    <w:rsid w:val="0FE34F58"/>
    <w:rsid w:val="0FFC09AC"/>
    <w:rsid w:val="10036BA8"/>
    <w:rsid w:val="100B292C"/>
    <w:rsid w:val="101831DA"/>
    <w:rsid w:val="10392B12"/>
    <w:rsid w:val="10413679"/>
    <w:rsid w:val="10480E2B"/>
    <w:rsid w:val="10503B3A"/>
    <w:rsid w:val="1060452E"/>
    <w:rsid w:val="10643082"/>
    <w:rsid w:val="106E261C"/>
    <w:rsid w:val="1073286C"/>
    <w:rsid w:val="108C3B3A"/>
    <w:rsid w:val="108D5355"/>
    <w:rsid w:val="10994361"/>
    <w:rsid w:val="10AC2956"/>
    <w:rsid w:val="10AD2515"/>
    <w:rsid w:val="10BC577F"/>
    <w:rsid w:val="10BD2F58"/>
    <w:rsid w:val="10D57070"/>
    <w:rsid w:val="10E31DEE"/>
    <w:rsid w:val="10ED05B2"/>
    <w:rsid w:val="11084C43"/>
    <w:rsid w:val="11172AA0"/>
    <w:rsid w:val="112939B5"/>
    <w:rsid w:val="11826EA9"/>
    <w:rsid w:val="11832A46"/>
    <w:rsid w:val="11844C9D"/>
    <w:rsid w:val="11A46535"/>
    <w:rsid w:val="11B07AA5"/>
    <w:rsid w:val="11CB7DAB"/>
    <w:rsid w:val="11DA5AB3"/>
    <w:rsid w:val="11F9502B"/>
    <w:rsid w:val="12052167"/>
    <w:rsid w:val="120F1590"/>
    <w:rsid w:val="121D346E"/>
    <w:rsid w:val="12381F54"/>
    <w:rsid w:val="123C6879"/>
    <w:rsid w:val="124520FC"/>
    <w:rsid w:val="124A6310"/>
    <w:rsid w:val="12680579"/>
    <w:rsid w:val="127F20A6"/>
    <w:rsid w:val="128132AB"/>
    <w:rsid w:val="12BF7EFB"/>
    <w:rsid w:val="12C83D79"/>
    <w:rsid w:val="12DB52AC"/>
    <w:rsid w:val="12E639B2"/>
    <w:rsid w:val="12FF7C00"/>
    <w:rsid w:val="133827CD"/>
    <w:rsid w:val="1392676C"/>
    <w:rsid w:val="13A872BB"/>
    <w:rsid w:val="13AF2389"/>
    <w:rsid w:val="13B558A9"/>
    <w:rsid w:val="13F53273"/>
    <w:rsid w:val="13FF44C5"/>
    <w:rsid w:val="14275C77"/>
    <w:rsid w:val="142E4C63"/>
    <w:rsid w:val="14305CB5"/>
    <w:rsid w:val="14344F8F"/>
    <w:rsid w:val="146B277B"/>
    <w:rsid w:val="146C1A3F"/>
    <w:rsid w:val="149A5570"/>
    <w:rsid w:val="149E6230"/>
    <w:rsid w:val="14AE1661"/>
    <w:rsid w:val="14D175BB"/>
    <w:rsid w:val="14D959DF"/>
    <w:rsid w:val="14DC3006"/>
    <w:rsid w:val="14FA36C8"/>
    <w:rsid w:val="15186A6A"/>
    <w:rsid w:val="15412E44"/>
    <w:rsid w:val="154B559B"/>
    <w:rsid w:val="15571CB6"/>
    <w:rsid w:val="15775284"/>
    <w:rsid w:val="15790D7B"/>
    <w:rsid w:val="157D48DE"/>
    <w:rsid w:val="1583529C"/>
    <w:rsid w:val="15847D80"/>
    <w:rsid w:val="15A200C2"/>
    <w:rsid w:val="15A451E1"/>
    <w:rsid w:val="15B71CB5"/>
    <w:rsid w:val="15E43D82"/>
    <w:rsid w:val="167A0A48"/>
    <w:rsid w:val="16865925"/>
    <w:rsid w:val="16887EB9"/>
    <w:rsid w:val="1689651D"/>
    <w:rsid w:val="169B71B2"/>
    <w:rsid w:val="16B04415"/>
    <w:rsid w:val="16C50139"/>
    <w:rsid w:val="16E62065"/>
    <w:rsid w:val="16E63C50"/>
    <w:rsid w:val="17386D59"/>
    <w:rsid w:val="17495BDF"/>
    <w:rsid w:val="17720A23"/>
    <w:rsid w:val="177B3CED"/>
    <w:rsid w:val="17857CD5"/>
    <w:rsid w:val="179130B8"/>
    <w:rsid w:val="17977EBB"/>
    <w:rsid w:val="17B54F82"/>
    <w:rsid w:val="17CA788D"/>
    <w:rsid w:val="17CD00A5"/>
    <w:rsid w:val="17CD7BA2"/>
    <w:rsid w:val="17D901E3"/>
    <w:rsid w:val="17F616DF"/>
    <w:rsid w:val="17FB377F"/>
    <w:rsid w:val="180F6B1D"/>
    <w:rsid w:val="184233CD"/>
    <w:rsid w:val="18532FEB"/>
    <w:rsid w:val="1855286A"/>
    <w:rsid w:val="186A17CC"/>
    <w:rsid w:val="188F4DE3"/>
    <w:rsid w:val="18B8719D"/>
    <w:rsid w:val="18C04E60"/>
    <w:rsid w:val="18FD07AE"/>
    <w:rsid w:val="19355871"/>
    <w:rsid w:val="193C6E80"/>
    <w:rsid w:val="19725C22"/>
    <w:rsid w:val="19B16A01"/>
    <w:rsid w:val="19BE13D4"/>
    <w:rsid w:val="19D762E9"/>
    <w:rsid w:val="19FB05D6"/>
    <w:rsid w:val="1A0155EB"/>
    <w:rsid w:val="1A033341"/>
    <w:rsid w:val="1A135615"/>
    <w:rsid w:val="1A1B061E"/>
    <w:rsid w:val="1A2B2B94"/>
    <w:rsid w:val="1A384882"/>
    <w:rsid w:val="1A3C65ED"/>
    <w:rsid w:val="1A436B72"/>
    <w:rsid w:val="1A8349B5"/>
    <w:rsid w:val="1A9C1B7B"/>
    <w:rsid w:val="1AC02E55"/>
    <w:rsid w:val="1AC4135D"/>
    <w:rsid w:val="1AD717DE"/>
    <w:rsid w:val="1AE67C23"/>
    <w:rsid w:val="1AE95CDC"/>
    <w:rsid w:val="1AEC73E7"/>
    <w:rsid w:val="1B134E9B"/>
    <w:rsid w:val="1B1556A1"/>
    <w:rsid w:val="1B274286"/>
    <w:rsid w:val="1B282EE3"/>
    <w:rsid w:val="1B393BED"/>
    <w:rsid w:val="1B3F614D"/>
    <w:rsid w:val="1B5761B0"/>
    <w:rsid w:val="1B664FC6"/>
    <w:rsid w:val="1B766650"/>
    <w:rsid w:val="1B810DAA"/>
    <w:rsid w:val="1B863839"/>
    <w:rsid w:val="1B9451EF"/>
    <w:rsid w:val="1BB11E3E"/>
    <w:rsid w:val="1BC00711"/>
    <w:rsid w:val="1BDA06A0"/>
    <w:rsid w:val="1BE22337"/>
    <w:rsid w:val="1BE8385D"/>
    <w:rsid w:val="1BEE164F"/>
    <w:rsid w:val="1BF3296F"/>
    <w:rsid w:val="1C1C54DD"/>
    <w:rsid w:val="1C346840"/>
    <w:rsid w:val="1C3A5E41"/>
    <w:rsid w:val="1C5D2D6A"/>
    <w:rsid w:val="1C6243D0"/>
    <w:rsid w:val="1C707CD6"/>
    <w:rsid w:val="1CB77638"/>
    <w:rsid w:val="1CBA4FB4"/>
    <w:rsid w:val="1CBB585E"/>
    <w:rsid w:val="1CC37A2F"/>
    <w:rsid w:val="1CC42089"/>
    <w:rsid w:val="1CC718CB"/>
    <w:rsid w:val="1CCC155C"/>
    <w:rsid w:val="1CD01A26"/>
    <w:rsid w:val="1CE555A6"/>
    <w:rsid w:val="1D042DA4"/>
    <w:rsid w:val="1D044C3D"/>
    <w:rsid w:val="1D2034BD"/>
    <w:rsid w:val="1D25523E"/>
    <w:rsid w:val="1D2D676D"/>
    <w:rsid w:val="1D8B56FC"/>
    <w:rsid w:val="1DA24AF5"/>
    <w:rsid w:val="1DB93967"/>
    <w:rsid w:val="1DBD089A"/>
    <w:rsid w:val="1DBD1282"/>
    <w:rsid w:val="1DC66499"/>
    <w:rsid w:val="1DDF362C"/>
    <w:rsid w:val="1DEA705A"/>
    <w:rsid w:val="1DEF0B38"/>
    <w:rsid w:val="1DFC5003"/>
    <w:rsid w:val="1E295302"/>
    <w:rsid w:val="1E3A367B"/>
    <w:rsid w:val="1E420C65"/>
    <w:rsid w:val="1E9152A1"/>
    <w:rsid w:val="1EAC2222"/>
    <w:rsid w:val="1EE25574"/>
    <w:rsid w:val="1EE955C4"/>
    <w:rsid w:val="1EF71C2A"/>
    <w:rsid w:val="1F20096C"/>
    <w:rsid w:val="1F373D35"/>
    <w:rsid w:val="1F3A6795"/>
    <w:rsid w:val="1F4D6C4A"/>
    <w:rsid w:val="1F6974C3"/>
    <w:rsid w:val="1F7A09F5"/>
    <w:rsid w:val="1FA12599"/>
    <w:rsid w:val="1FCA79F6"/>
    <w:rsid w:val="1FCB1480"/>
    <w:rsid w:val="1FE22C99"/>
    <w:rsid w:val="1FEB66F2"/>
    <w:rsid w:val="2035256D"/>
    <w:rsid w:val="20462533"/>
    <w:rsid w:val="20645F34"/>
    <w:rsid w:val="20710CA8"/>
    <w:rsid w:val="207529E0"/>
    <w:rsid w:val="20870FCA"/>
    <w:rsid w:val="208F77BD"/>
    <w:rsid w:val="209B6FDA"/>
    <w:rsid w:val="20A763E6"/>
    <w:rsid w:val="20BB44A6"/>
    <w:rsid w:val="20BE196D"/>
    <w:rsid w:val="20E50517"/>
    <w:rsid w:val="20E75798"/>
    <w:rsid w:val="20EF1796"/>
    <w:rsid w:val="21026BCB"/>
    <w:rsid w:val="21351BC1"/>
    <w:rsid w:val="21375970"/>
    <w:rsid w:val="213D605E"/>
    <w:rsid w:val="21450A4E"/>
    <w:rsid w:val="215D7BB4"/>
    <w:rsid w:val="21661349"/>
    <w:rsid w:val="21B524CD"/>
    <w:rsid w:val="21C81DCC"/>
    <w:rsid w:val="21EC2092"/>
    <w:rsid w:val="21EE25E7"/>
    <w:rsid w:val="21F76B3E"/>
    <w:rsid w:val="22324C6B"/>
    <w:rsid w:val="2269464B"/>
    <w:rsid w:val="22783554"/>
    <w:rsid w:val="228809B0"/>
    <w:rsid w:val="229C6E3B"/>
    <w:rsid w:val="229D5007"/>
    <w:rsid w:val="22A85D58"/>
    <w:rsid w:val="22C624B4"/>
    <w:rsid w:val="23174FB1"/>
    <w:rsid w:val="232E0259"/>
    <w:rsid w:val="23583CC3"/>
    <w:rsid w:val="23614206"/>
    <w:rsid w:val="23787301"/>
    <w:rsid w:val="239B3814"/>
    <w:rsid w:val="23A06273"/>
    <w:rsid w:val="23BA4229"/>
    <w:rsid w:val="23C86F1D"/>
    <w:rsid w:val="23F3223E"/>
    <w:rsid w:val="24150AC5"/>
    <w:rsid w:val="24157237"/>
    <w:rsid w:val="243800EA"/>
    <w:rsid w:val="245617B4"/>
    <w:rsid w:val="245B2DBE"/>
    <w:rsid w:val="24635540"/>
    <w:rsid w:val="24AF5182"/>
    <w:rsid w:val="24B04961"/>
    <w:rsid w:val="24C24032"/>
    <w:rsid w:val="24DE608A"/>
    <w:rsid w:val="24F41A37"/>
    <w:rsid w:val="24FD37E8"/>
    <w:rsid w:val="25397175"/>
    <w:rsid w:val="253D487F"/>
    <w:rsid w:val="25431549"/>
    <w:rsid w:val="254523E3"/>
    <w:rsid w:val="254A0A1E"/>
    <w:rsid w:val="25516627"/>
    <w:rsid w:val="256B5DED"/>
    <w:rsid w:val="256C417E"/>
    <w:rsid w:val="25761B3F"/>
    <w:rsid w:val="25963B70"/>
    <w:rsid w:val="259E54B4"/>
    <w:rsid w:val="259F1D2C"/>
    <w:rsid w:val="259F7C66"/>
    <w:rsid w:val="25AD5D6D"/>
    <w:rsid w:val="25B05D98"/>
    <w:rsid w:val="25BD1261"/>
    <w:rsid w:val="25C73B57"/>
    <w:rsid w:val="25D67BBA"/>
    <w:rsid w:val="25E35621"/>
    <w:rsid w:val="260942DC"/>
    <w:rsid w:val="26331905"/>
    <w:rsid w:val="263F22F7"/>
    <w:rsid w:val="264A2B74"/>
    <w:rsid w:val="264C6C1B"/>
    <w:rsid w:val="265D3815"/>
    <w:rsid w:val="266B5ACD"/>
    <w:rsid w:val="26775B6F"/>
    <w:rsid w:val="267805CA"/>
    <w:rsid w:val="26980688"/>
    <w:rsid w:val="269F002B"/>
    <w:rsid w:val="26C134A5"/>
    <w:rsid w:val="270F6BCE"/>
    <w:rsid w:val="27134EF7"/>
    <w:rsid w:val="27390643"/>
    <w:rsid w:val="275E2096"/>
    <w:rsid w:val="27612FB6"/>
    <w:rsid w:val="27627057"/>
    <w:rsid w:val="276B06AF"/>
    <w:rsid w:val="276F23BE"/>
    <w:rsid w:val="2771040E"/>
    <w:rsid w:val="278F3BFA"/>
    <w:rsid w:val="27912D61"/>
    <w:rsid w:val="27C26C4D"/>
    <w:rsid w:val="27C94FD6"/>
    <w:rsid w:val="27E56B08"/>
    <w:rsid w:val="27F70341"/>
    <w:rsid w:val="28204BE8"/>
    <w:rsid w:val="282773A5"/>
    <w:rsid w:val="28440137"/>
    <w:rsid w:val="2846283B"/>
    <w:rsid w:val="285A4F6A"/>
    <w:rsid w:val="285C28C9"/>
    <w:rsid w:val="2898669D"/>
    <w:rsid w:val="28C81D9F"/>
    <w:rsid w:val="28DA727D"/>
    <w:rsid w:val="28F039B6"/>
    <w:rsid w:val="290119A3"/>
    <w:rsid w:val="291922FA"/>
    <w:rsid w:val="291B342A"/>
    <w:rsid w:val="293916CC"/>
    <w:rsid w:val="293F3203"/>
    <w:rsid w:val="294A7EC2"/>
    <w:rsid w:val="29520569"/>
    <w:rsid w:val="295C4578"/>
    <w:rsid w:val="296F3A2E"/>
    <w:rsid w:val="2978710E"/>
    <w:rsid w:val="298D16D8"/>
    <w:rsid w:val="299273E9"/>
    <w:rsid w:val="29F42D07"/>
    <w:rsid w:val="29FE7FA8"/>
    <w:rsid w:val="2A5561C7"/>
    <w:rsid w:val="2A702CC4"/>
    <w:rsid w:val="2A7142AE"/>
    <w:rsid w:val="2A761D64"/>
    <w:rsid w:val="2A7C5C87"/>
    <w:rsid w:val="2AB272A8"/>
    <w:rsid w:val="2ABD1448"/>
    <w:rsid w:val="2AEB1AB3"/>
    <w:rsid w:val="2AF03183"/>
    <w:rsid w:val="2AF13CA9"/>
    <w:rsid w:val="2B1D2442"/>
    <w:rsid w:val="2B44759B"/>
    <w:rsid w:val="2B886AB9"/>
    <w:rsid w:val="2B8F23B5"/>
    <w:rsid w:val="2BA32F62"/>
    <w:rsid w:val="2BA72AE1"/>
    <w:rsid w:val="2BD502B9"/>
    <w:rsid w:val="2BDC7E9B"/>
    <w:rsid w:val="2BF66121"/>
    <w:rsid w:val="2BFB4B4C"/>
    <w:rsid w:val="2C0465E9"/>
    <w:rsid w:val="2C1703C9"/>
    <w:rsid w:val="2C1C627E"/>
    <w:rsid w:val="2C235565"/>
    <w:rsid w:val="2C3932D3"/>
    <w:rsid w:val="2C4C7756"/>
    <w:rsid w:val="2C4F7DAD"/>
    <w:rsid w:val="2C5B0F51"/>
    <w:rsid w:val="2C823EF4"/>
    <w:rsid w:val="2C845E73"/>
    <w:rsid w:val="2C987463"/>
    <w:rsid w:val="2CAA0404"/>
    <w:rsid w:val="2CB5485B"/>
    <w:rsid w:val="2CC000B6"/>
    <w:rsid w:val="2CC47FF2"/>
    <w:rsid w:val="2CC65E87"/>
    <w:rsid w:val="2D0553AA"/>
    <w:rsid w:val="2D093D6A"/>
    <w:rsid w:val="2D0F583B"/>
    <w:rsid w:val="2D140A1C"/>
    <w:rsid w:val="2D23680F"/>
    <w:rsid w:val="2D451929"/>
    <w:rsid w:val="2D4A11D5"/>
    <w:rsid w:val="2D524F36"/>
    <w:rsid w:val="2D87019D"/>
    <w:rsid w:val="2D8A291B"/>
    <w:rsid w:val="2D9C753E"/>
    <w:rsid w:val="2DAB1FA0"/>
    <w:rsid w:val="2DC201FF"/>
    <w:rsid w:val="2DCA611E"/>
    <w:rsid w:val="2DE4037E"/>
    <w:rsid w:val="2DED4C93"/>
    <w:rsid w:val="2DEE0806"/>
    <w:rsid w:val="2DF75217"/>
    <w:rsid w:val="2DFB1E2F"/>
    <w:rsid w:val="2E0A3833"/>
    <w:rsid w:val="2E162E16"/>
    <w:rsid w:val="2E1850C2"/>
    <w:rsid w:val="2E2F6D18"/>
    <w:rsid w:val="2E3E16A3"/>
    <w:rsid w:val="2E4B4FF2"/>
    <w:rsid w:val="2E515AF6"/>
    <w:rsid w:val="2E75790C"/>
    <w:rsid w:val="2E772BB0"/>
    <w:rsid w:val="2E7C2797"/>
    <w:rsid w:val="2E931169"/>
    <w:rsid w:val="2F022E39"/>
    <w:rsid w:val="2F121106"/>
    <w:rsid w:val="2F282C36"/>
    <w:rsid w:val="2F476FC4"/>
    <w:rsid w:val="2F4D307A"/>
    <w:rsid w:val="2F4E7EBF"/>
    <w:rsid w:val="2F567F7E"/>
    <w:rsid w:val="2F5C2997"/>
    <w:rsid w:val="2F64253B"/>
    <w:rsid w:val="2FAE1A23"/>
    <w:rsid w:val="2FB02097"/>
    <w:rsid w:val="2FC70636"/>
    <w:rsid w:val="2FD50D3D"/>
    <w:rsid w:val="2FD661FC"/>
    <w:rsid w:val="2FD73B8C"/>
    <w:rsid w:val="2FFC1661"/>
    <w:rsid w:val="30135597"/>
    <w:rsid w:val="301F59D6"/>
    <w:rsid w:val="306D2EB3"/>
    <w:rsid w:val="307249A4"/>
    <w:rsid w:val="30A734F4"/>
    <w:rsid w:val="30B3773B"/>
    <w:rsid w:val="30D37CB9"/>
    <w:rsid w:val="30D82DA7"/>
    <w:rsid w:val="30F852A3"/>
    <w:rsid w:val="30FF1AD0"/>
    <w:rsid w:val="311F65A5"/>
    <w:rsid w:val="314767F8"/>
    <w:rsid w:val="31593FA9"/>
    <w:rsid w:val="315F0C09"/>
    <w:rsid w:val="31623502"/>
    <w:rsid w:val="3190434B"/>
    <w:rsid w:val="31B53065"/>
    <w:rsid w:val="31E607C9"/>
    <w:rsid w:val="31FC4426"/>
    <w:rsid w:val="31FE0C1B"/>
    <w:rsid w:val="3218696E"/>
    <w:rsid w:val="322173E4"/>
    <w:rsid w:val="32291753"/>
    <w:rsid w:val="32345EE0"/>
    <w:rsid w:val="324E3849"/>
    <w:rsid w:val="325B0FC3"/>
    <w:rsid w:val="32641E6D"/>
    <w:rsid w:val="32714A56"/>
    <w:rsid w:val="32733854"/>
    <w:rsid w:val="32767228"/>
    <w:rsid w:val="32850D2E"/>
    <w:rsid w:val="328819DA"/>
    <w:rsid w:val="32BA19B0"/>
    <w:rsid w:val="32CD4CFA"/>
    <w:rsid w:val="32E7407C"/>
    <w:rsid w:val="32EB64CC"/>
    <w:rsid w:val="32F348C0"/>
    <w:rsid w:val="32F409E6"/>
    <w:rsid w:val="32F67BE5"/>
    <w:rsid w:val="33023DFB"/>
    <w:rsid w:val="33296F1C"/>
    <w:rsid w:val="333F65D1"/>
    <w:rsid w:val="334E7242"/>
    <w:rsid w:val="33593294"/>
    <w:rsid w:val="335D2919"/>
    <w:rsid w:val="33C57FCF"/>
    <w:rsid w:val="33DC34B5"/>
    <w:rsid w:val="34062C68"/>
    <w:rsid w:val="344B1B28"/>
    <w:rsid w:val="34A70DB2"/>
    <w:rsid w:val="34C34E58"/>
    <w:rsid w:val="34FD6869"/>
    <w:rsid w:val="35656E2C"/>
    <w:rsid w:val="35857985"/>
    <w:rsid w:val="35926521"/>
    <w:rsid w:val="35953AB4"/>
    <w:rsid w:val="35A3079B"/>
    <w:rsid w:val="35EB5C16"/>
    <w:rsid w:val="35F04ECC"/>
    <w:rsid w:val="36122469"/>
    <w:rsid w:val="36182255"/>
    <w:rsid w:val="361A2638"/>
    <w:rsid w:val="36222213"/>
    <w:rsid w:val="363B26AB"/>
    <w:rsid w:val="364E3E7D"/>
    <w:rsid w:val="365E4FDA"/>
    <w:rsid w:val="36747E5F"/>
    <w:rsid w:val="36771FFC"/>
    <w:rsid w:val="369A1B4C"/>
    <w:rsid w:val="36B433A8"/>
    <w:rsid w:val="36E3715A"/>
    <w:rsid w:val="36E77DBA"/>
    <w:rsid w:val="36EC52C0"/>
    <w:rsid w:val="36F44241"/>
    <w:rsid w:val="37023784"/>
    <w:rsid w:val="370501D2"/>
    <w:rsid w:val="37482134"/>
    <w:rsid w:val="3787736D"/>
    <w:rsid w:val="37AC0031"/>
    <w:rsid w:val="37AE521E"/>
    <w:rsid w:val="37DC139B"/>
    <w:rsid w:val="37EB281B"/>
    <w:rsid w:val="37EE55DC"/>
    <w:rsid w:val="38266E85"/>
    <w:rsid w:val="383D1D2D"/>
    <w:rsid w:val="3848373E"/>
    <w:rsid w:val="385A66D4"/>
    <w:rsid w:val="38786CD8"/>
    <w:rsid w:val="387A0D2A"/>
    <w:rsid w:val="388149DF"/>
    <w:rsid w:val="388740B1"/>
    <w:rsid w:val="38914F3B"/>
    <w:rsid w:val="38950A4D"/>
    <w:rsid w:val="38C44384"/>
    <w:rsid w:val="38D7390D"/>
    <w:rsid w:val="38DB4B91"/>
    <w:rsid w:val="38E03F21"/>
    <w:rsid w:val="39022035"/>
    <w:rsid w:val="390E7204"/>
    <w:rsid w:val="39172A65"/>
    <w:rsid w:val="39365F45"/>
    <w:rsid w:val="393E0CB6"/>
    <w:rsid w:val="39612258"/>
    <w:rsid w:val="396B6F6D"/>
    <w:rsid w:val="3995038E"/>
    <w:rsid w:val="39A37CA7"/>
    <w:rsid w:val="39AC711C"/>
    <w:rsid w:val="39B44F24"/>
    <w:rsid w:val="39BB6428"/>
    <w:rsid w:val="39C2033F"/>
    <w:rsid w:val="39CB6822"/>
    <w:rsid w:val="39D06FB7"/>
    <w:rsid w:val="39D40EDC"/>
    <w:rsid w:val="39E06894"/>
    <w:rsid w:val="39EF3F42"/>
    <w:rsid w:val="39F94267"/>
    <w:rsid w:val="3A2E68BD"/>
    <w:rsid w:val="3A514259"/>
    <w:rsid w:val="3A5E64DF"/>
    <w:rsid w:val="3A705E84"/>
    <w:rsid w:val="3A734442"/>
    <w:rsid w:val="3A8E3346"/>
    <w:rsid w:val="3AA14E61"/>
    <w:rsid w:val="3AA7436F"/>
    <w:rsid w:val="3AD23F41"/>
    <w:rsid w:val="3AEC491E"/>
    <w:rsid w:val="3AFD3787"/>
    <w:rsid w:val="3B441E36"/>
    <w:rsid w:val="3B481EDF"/>
    <w:rsid w:val="3B4E5F46"/>
    <w:rsid w:val="3B4E67E1"/>
    <w:rsid w:val="3B622566"/>
    <w:rsid w:val="3B6954E7"/>
    <w:rsid w:val="3B7B4FD2"/>
    <w:rsid w:val="3B864ECC"/>
    <w:rsid w:val="3B8F3461"/>
    <w:rsid w:val="3BB770EE"/>
    <w:rsid w:val="3BC1705B"/>
    <w:rsid w:val="3BCB1838"/>
    <w:rsid w:val="3BDD6EDB"/>
    <w:rsid w:val="3BDF1B45"/>
    <w:rsid w:val="3BE72F3A"/>
    <w:rsid w:val="3BF70E8C"/>
    <w:rsid w:val="3C1A3022"/>
    <w:rsid w:val="3C3B4BCD"/>
    <w:rsid w:val="3C4D7F7D"/>
    <w:rsid w:val="3C5B0244"/>
    <w:rsid w:val="3C9D556E"/>
    <w:rsid w:val="3CAF27F9"/>
    <w:rsid w:val="3CB50FC0"/>
    <w:rsid w:val="3CBB41DB"/>
    <w:rsid w:val="3CC728FC"/>
    <w:rsid w:val="3CDE1F1E"/>
    <w:rsid w:val="3CE73A94"/>
    <w:rsid w:val="3CE96A26"/>
    <w:rsid w:val="3D0C1A85"/>
    <w:rsid w:val="3D0E6B50"/>
    <w:rsid w:val="3D10579F"/>
    <w:rsid w:val="3D366E97"/>
    <w:rsid w:val="3D3B2C7D"/>
    <w:rsid w:val="3D606F42"/>
    <w:rsid w:val="3D617264"/>
    <w:rsid w:val="3D824BAF"/>
    <w:rsid w:val="3D83249B"/>
    <w:rsid w:val="3D853949"/>
    <w:rsid w:val="3DB512D5"/>
    <w:rsid w:val="3DBA0BB9"/>
    <w:rsid w:val="3DCA4085"/>
    <w:rsid w:val="3DD712A0"/>
    <w:rsid w:val="3DD965ED"/>
    <w:rsid w:val="3E40348E"/>
    <w:rsid w:val="3E440A06"/>
    <w:rsid w:val="3E4A732F"/>
    <w:rsid w:val="3E664F72"/>
    <w:rsid w:val="3E6A7F4C"/>
    <w:rsid w:val="3E9A0FFB"/>
    <w:rsid w:val="3E9A251E"/>
    <w:rsid w:val="3E9D0660"/>
    <w:rsid w:val="3EA41D9D"/>
    <w:rsid w:val="3EA44217"/>
    <w:rsid w:val="3EBB517E"/>
    <w:rsid w:val="3ED81A25"/>
    <w:rsid w:val="3EDC2C73"/>
    <w:rsid w:val="3EDF5294"/>
    <w:rsid w:val="3EE851B4"/>
    <w:rsid w:val="3EEA3917"/>
    <w:rsid w:val="3EEE2269"/>
    <w:rsid w:val="3EF7470A"/>
    <w:rsid w:val="3EFB7258"/>
    <w:rsid w:val="3F11661C"/>
    <w:rsid w:val="3F2E2C41"/>
    <w:rsid w:val="3F5E6CC4"/>
    <w:rsid w:val="3F741091"/>
    <w:rsid w:val="3F9B6C1F"/>
    <w:rsid w:val="3FB33A89"/>
    <w:rsid w:val="3FE72F24"/>
    <w:rsid w:val="3FFB5BA0"/>
    <w:rsid w:val="40034EA5"/>
    <w:rsid w:val="400523A7"/>
    <w:rsid w:val="400764A8"/>
    <w:rsid w:val="401364B0"/>
    <w:rsid w:val="401531ED"/>
    <w:rsid w:val="403D1845"/>
    <w:rsid w:val="4053683A"/>
    <w:rsid w:val="406C00DA"/>
    <w:rsid w:val="4070745F"/>
    <w:rsid w:val="4077317E"/>
    <w:rsid w:val="40C46AB8"/>
    <w:rsid w:val="40CF5D23"/>
    <w:rsid w:val="40DB15F8"/>
    <w:rsid w:val="4115533E"/>
    <w:rsid w:val="411B3233"/>
    <w:rsid w:val="411D299B"/>
    <w:rsid w:val="412326B3"/>
    <w:rsid w:val="412D0A0D"/>
    <w:rsid w:val="41331124"/>
    <w:rsid w:val="41337DED"/>
    <w:rsid w:val="41451F8D"/>
    <w:rsid w:val="416E3874"/>
    <w:rsid w:val="41856FE0"/>
    <w:rsid w:val="41A956EE"/>
    <w:rsid w:val="41AE6F2C"/>
    <w:rsid w:val="41C77560"/>
    <w:rsid w:val="41D41D06"/>
    <w:rsid w:val="41E53136"/>
    <w:rsid w:val="41EE0D16"/>
    <w:rsid w:val="41FC6287"/>
    <w:rsid w:val="420D5764"/>
    <w:rsid w:val="42135286"/>
    <w:rsid w:val="42195E59"/>
    <w:rsid w:val="421F4AFF"/>
    <w:rsid w:val="424E2504"/>
    <w:rsid w:val="429B3C69"/>
    <w:rsid w:val="429E04F0"/>
    <w:rsid w:val="42CA7EE6"/>
    <w:rsid w:val="42CF61CB"/>
    <w:rsid w:val="42E223F7"/>
    <w:rsid w:val="42F227EF"/>
    <w:rsid w:val="430636E1"/>
    <w:rsid w:val="430744DD"/>
    <w:rsid w:val="4311317B"/>
    <w:rsid w:val="43151190"/>
    <w:rsid w:val="4326776F"/>
    <w:rsid w:val="43380867"/>
    <w:rsid w:val="43575A6F"/>
    <w:rsid w:val="435F5506"/>
    <w:rsid w:val="436B6869"/>
    <w:rsid w:val="43722F1E"/>
    <w:rsid w:val="437B4396"/>
    <w:rsid w:val="43AD105E"/>
    <w:rsid w:val="43B50B05"/>
    <w:rsid w:val="43B90078"/>
    <w:rsid w:val="43CF37CE"/>
    <w:rsid w:val="43E5419E"/>
    <w:rsid w:val="440015A9"/>
    <w:rsid w:val="44107158"/>
    <w:rsid w:val="44147A02"/>
    <w:rsid w:val="442E3EC3"/>
    <w:rsid w:val="444B6414"/>
    <w:rsid w:val="445A7E8E"/>
    <w:rsid w:val="44626AE7"/>
    <w:rsid w:val="447C37A0"/>
    <w:rsid w:val="44900735"/>
    <w:rsid w:val="44906066"/>
    <w:rsid w:val="44AD6E52"/>
    <w:rsid w:val="44C11DE5"/>
    <w:rsid w:val="44D60D0E"/>
    <w:rsid w:val="44EB5BF1"/>
    <w:rsid w:val="44F20B3C"/>
    <w:rsid w:val="44F220EA"/>
    <w:rsid w:val="44F22733"/>
    <w:rsid w:val="451D4D18"/>
    <w:rsid w:val="45331214"/>
    <w:rsid w:val="453325DD"/>
    <w:rsid w:val="45373738"/>
    <w:rsid w:val="454D0D56"/>
    <w:rsid w:val="45517C77"/>
    <w:rsid w:val="456134AD"/>
    <w:rsid w:val="457015A8"/>
    <w:rsid w:val="45AA3413"/>
    <w:rsid w:val="45D1758E"/>
    <w:rsid w:val="45D96530"/>
    <w:rsid w:val="45E93D45"/>
    <w:rsid w:val="46055468"/>
    <w:rsid w:val="4618197E"/>
    <w:rsid w:val="46263C1F"/>
    <w:rsid w:val="46330705"/>
    <w:rsid w:val="464B3A69"/>
    <w:rsid w:val="465B2FC0"/>
    <w:rsid w:val="466B2BA2"/>
    <w:rsid w:val="468355B6"/>
    <w:rsid w:val="4694606D"/>
    <w:rsid w:val="469C7491"/>
    <w:rsid w:val="469E0852"/>
    <w:rsid w:val="46B83BD9"/>
    <w:rsid w:val="46BA5F11"/>
    <w:rsid w:val="46BB6A7B"/>
    <w:rsid w:val="46BF5E42"/>
    <w:rsid w:val="46CC07C8"/>
    <w:rsid w:val="46DC75FC"/>
    <w:rsid w:val="46E0708B"/>
    <w:rsid w:val="46E679B3"/>
    <w:rsid w:val="46F4730E"/>
    <w:rsid w:val="46F83CFD"/>
    <w:rsid w:val="46F92771"/>
    <w:rsid w:val="47147706"/>
    <w:rsid w:val="47177357"/>
    <w:rsid w:val="471F611C"/>
    <w:rsid w:val="474B0B16"/>
    <w:rsid w:val="47563613"/>
    <w:rsid w:val="475B7970"/>
    <w:rsid w:val="479B5CB0"/>
    <w:rsid w:val="47B36947"/>
    <w:rsid w:val="47B37336"/>
    <w:rsid w:val="47BF3A2B"/>
    <w:rsid w:val="47C82BF4"/>
    <w:rsid w:val="47CF3F47"/>
    <w:rsid w:val="47D51F62"/>
    <w:rsid w:val="47E255C2"/>
    <w:rsid w:val="47F13CC8"/>
    <w:rsid w:val="482351F2"/>
    <w:rsid w:val="486B72E1"/>
    <w:rsid w:val="48721D89"/>
    <w:rsid w:val="48774035"/>
    <w:rsid w:val="487E75FB"/>
    <w:rsid w:val="489E3D34"/>
    <w:rsid w:val="489F6DEC"/>
    <w:rsid w:val="48A031D7"/>
    <w:rsid w:val="48B2484D"/>
    <w:rsid w:val="48BA29EE"/>
    <w:rsid w:val="48D94111"/>
    <w:rsid w:val="48E25AEB"/>
    <w:rsid w:val="48FB2148"/>
    <w:rsid w:val="49045369"/>
    <w:rsid w:val="491C03A6"/>
    <w:rsid w:val="49445EF0"/>
    <w:rsid w:val="495855FE"/>
    <w:rsid w:val="4991556A"/>
    <w:rsid w:val="49BD03CC"/>
    <w:rsid w:val="49D301B7"/>
    <w:rsid w:val="49D60255"/>
    <w:rsid w:val="49E21585"/>
    <w:rsid w:val="49FF75AE"/>
    <w:rsid w:val="4A132C06"/>
    <w:rsid w:val="4A1E1838"/>
    <w:rsid w:val="4A352C44"/>
    <w:rsid w:val="4A4A702D"/>
    <w:rsid w:val="4A581E4E"/>
    <w:rsid w:val="4AA73BF2"/>
    <w:rsid w:val="4B0635B3"/>
    <w:rsid w:val="4B1611B4"/>
    <w:rsid w:val="4B1E448F"/>
    <w:rsid w:val="4B2360EB"/>
    <w:rsid w:val="4B2E1B38"/>
    <w:rsid w:val="4B3F1CCB"/>
    <w:rsid w:val="4B482E30"/>
    <w:rsid w:val="4B4F6ABE"/>
    <w:rsid w:val="4B651F70"/>
    <w:rsid w:val="4B895B5D"/>
    <w:rsid w:val="4BA068DD"/>
    <w:rsid w:val="4BCC18B5"/>
    <w:rsid w:val="4BD378F7"/>
    <w:rsid w:val="4BE26F95"/>
    <w:rsid w:val="4BE3142D"/>
    <w:rsid w:val="4BF04B59"/>
    <w:rsid w:val="4BF219A6"/>
    <w:rsid w:val="4C0405D6"/>
    <w:rsid w:val="4C045E2B"/>
    <w:rsid w:val="4C2329B7"/>
    <w:rsid w:val="4C2E67E2"/>
    <w:rsid w:val="4C43074C"/>
    <w:rsid w:val="4C4D7C32"/>
    <w:rsid w:val="4C6A2317"/>
    <w:rsid w:val="4C790CED"/>
    <w:rsid w:val="4C832CF4"/>
    <w:rsid w:val="4C8F0C72"/>
    <w:rsid w:val="4C9E188D"/>
    <w:rsid w:val="4CA4536F"/>
    <w:rsid w:val="4CA77AF5"/>
    <w:rsid w:val="4CAB7826"/>
    <w:rsid w:val="4CBA2D5A"/>
    <w:rsid w:val="4CC82D54"/>
    <w:rsid w:val="4CC91860"/>
    <w:rsid w:val="4CE16010"/>
    <w:rsid w:val="4CE50FA0"/>
    <w:rsid w:val="4CF43BE9"/>
    <w:rsid w:val="4CF45371"/>
    <w:rsid w:val="4D010A95"/>
    <w:rsid w:val="4D1C3723"/>
    <w:rsid w:val="4D1F25C4"/>
    <w:rsid w:val="4D27709C"/>
    <w:rsid w:val="4D297170"/>
    <w:rsid w:val="4D2C7473"/>
    <w:rsid w:val="4D4E3404"/>
    <w:rsid w:val="4D585141"/>
    <w:rsid w:val="4D617B8D"/>
    <w:rsid w:val="4D6D6C00"/>
    <w:rsid w:val="4D8C3ADF"/>
    <w:rsid w:val="4DAB4F6A"/>
    <w:rsid w:val="4DC4400B"/>
    <w:rsid w:val="4E05403E"/>
    <w:rsid w:val="4E1E571B"/>
    <w:rsid w:val="4E2F6DD0"/>
    <w:rsid w:val="4E4C75CE"/>
    <w:rsid w:val="4E682815"/>
    <w:rsid w:val="4E9D1AFC"/>
    <w:rsid w:val="4E9F7588"/>
    <w:rsid w:val="4EAA4F42"/>
    <w:rsid w:val="4EFB5EFF"/>
    <w:rsid w:val="4F0436F2"/>
    <w:rsid w:val="4F2255D2"/>
    <w:rsid w:val="4F2524C4"/>
    <w:rsid w:val="4F6577F0"/>
    <w:rsid w:val="4F725A4D"/>
    <w:rsid w:val="4F7876AF"/>
    <w:rsid w:val="4F8954AE"/>
    <w:rsid w:val="4F98128A"/>
    <w:rsid w:val="4F9A489F"/>
    <w:rsid w:val="4F9B7037"/>
    <w:rsid w:val="4FA87165"/>
    <w:rsid w:val="4FB62922"/>
    <w:rsid w:val="4FBA0B4D"/>
    <w:rsid w:val="4FC064B7"/>
    <w:rsid w:val="4FCB42D7"/>
    <w:rsid w:val="50187604"/>
    <w:rsid w:val="501D0848"/>
    <w:rsid w:val="5051561E"/>
    <w:rsid w:val="50757FEC"/>
    <w:rsid w:val="50794B08"/>
    <w:rsid w:val="50A0169A"/>
    <w:rsid w:val="50C86E43"/>
    <w:rsid w:val="50D04D03"/>
    <w:rsid w:val="50F32CBC"/>
    <w:rsid w:val="51036613"/>
    <w:rsid w:val="51121C17"/>
    <w:rsid w:val="51147E5F"/>
    <w:rsid w:val="51282CA5"/>
    <w:rsid w:val="5135364C"/>
    <w:rsid w:val="51796938"/>
    <w:rsid w:val="517A0BCC"/>
    <w:rsid w:val="517B1967"/>
    <w:rsid w:val="517D6258"/>
    <w:rsid w:val="518A02C7"/>
    <w:rsid w:val="51910E68"/>
    <w:rsid w:val="51B42429"/>
    <w:rsid w:val="51F66ADB"/>
    <w:rsid w:val="51F973E7"/>
    <w:rsid w:val="52127D69"/>
    <w:rsid w:val="522441FB"/>
    <w:rsid w:val="523B26EE"/>
    <w:rsid w:val="525B70F3"/>
    <w:rsid w:val="5285042E"/>
    <w:rsid w:val="528738B1"/>
    <w:rsid w:val="52A35472"/>
    <w:rsid w:val="52C265F3"/>
    <w:rsid w:val="52E375CE"/>
    <w:rsid w:val="52EA56CA"/>
    <w:rsid w:val="53015975"/>
    <w:rsid w:val="530D4DAF"/>
    <w:rsid w:val="530F32FD"/>
    <w:rsid w:val="53142CE6"/>
    <w:rsid w:val="53263729"/>
    <w:rsid w:val="532D6421"/>
    <w:rsid w:val="534F2A1D"/>
    <w:rsid w:val="53905046"/>
    <w:rsid w:val="53D54DF0"/>
    <w:rsid w:val="53D70E53"/>
    <w:rsid w:val="53DF526A"/>
    <w:rsid w:val="53E91B36"/>
    <w:rsid w:val="53EA289F"/>
    <w:rsid w:val="540006A2"/>
    <w:rsid w:val="5401194C"/>
    <w:rsid w:val="5406208E"/>
    <w:rsid w:val="543D5DC0"/>
    <w:rsid w:val="544836EE"/>
    <w:rsid w:val="544A4CC3"/>
    <w:rsid w:val="545D78A2"/>
    <w:rsid w:val="546B531E"/>
    <w:rsid w:val="54811035"/>
    <w:rsid w:val="548A166A"/>
    <w:rsid w:val="54AF4A7B"/>
    <w:rsid w:val="55066112"/>
    <w:rsid w:val="551321E8"/>
    <w:rsid w:val="551C685C"/>
    <w:rsid w:val="552D53AA"/>
    <w:rsid w:val="5537346B"/>
    <w:rsid w:val="55406943"/>
    <w:rsid w:val="556D240A"/>
    <w:rsid w:val="557203C7"/>
    <w:rsid w:val="55777648"/>
    <w:rsid w:val="55795FF1"/>
    <w:rsid w:val="55896519"/>
    <w:rsid w:val="55A46D7C"/>
    <w:rsid w:val="55AF7B7C"/>
    <w:rsid w:val="55C376FA"/>
    <w:rsid w:val="55F655C8"/>
    <w:rsid w:val="56153D5C"/>
    <w:rsid w:val="562B4C51"/>
    <w:rsid w:val="562F0FCE"/>
    <w:rsid w:val="56442C25"/>
    <w:rsid w:val="566F7EDE"/>
    <w:rsid w:val="56755D4D"/>
    <w:rsid w:val="5685373D"/>
    <w:rsid w:val="56854B3B"/>
    <w:rsid w:val="56D75431"/>
    <w:rsid w:val="56E846B0"/>
    <w:rsid w:val="56F13BCB"/>
    <w:rsid w:val="571276A6"/>
    <w:rsid w:val="572052E3"/>
    <w:rsid w:val="572258AE"/>
    <w:rsid w:val="57417A33"/>
    <w:rsid w:val="574D110A"/>
    <w:rsid w:val="575D6836"/>
    <w:rsid w:val="576055B8"/>
    <w:rsid w:val="576C0E39"/>
    <w:rsid w:val="577C7AEE"/>
    <w:rsid w:val="578717D9"/>
    <w:rsid w:val="579F1B31"/>
    <w:rsid w:val="57AC250A"/>
    <w:rsid w:val="581C7071"/>
    <w:rsid w:val="582C6FFD"/>
    <w:rsid w:val="583A3190"/>
    <w:rsid w:val="58410260"/>
    <w:rsid w:val="58497C39"/>
    <w:rsid w:val="58502C83"/>
    <w:rsid w:val="58703FD5"/>
    <w:rsid w:val="58925914"/>
    <w:rsid w:val="5898768C"/>
    <w:rsid w:val="589A4D89"/>
    <w:rsid w:val="589A6A0F"/>
    <w:rsid w:val="58C85C32"/>
    <w:rsid w:val="58CF10F1"/>
    <w:rsid w:val="58E63405"/>
    <w:rsid w:val="59663D34"/>
    <w:rsid w:val="597F2FF0"/>
    <w:rsid w:val="59831D64"/>
    <w:rsid w:val="599428A4"/>
    <w:rsid w:val="59C40CCC"/>
    <w:rsid w:val="59D7733E"/>
    <w:rsid w:val="59E65395"/>
    <w:rsid w:val="59E779BD"/>
    <w:rsid w:val="59E83E55"/>
    <w:rsid w:val="5A0C354A"/>
    <w:rsid w:val="5A1D0652"/>
    <w:rsid w:val="5A322CF0"/>
    <w:rsid w:val="5A5F4EAF"/>
    <w:rsid w:val="5A8E3B6A"/>
    <w:rsid w:val="5AA10777"/>
    <w:rsid w:val="5AB0496E"/>
    <w:rsid w:val="5ABB21AB"/>
    <w:rsid w:val="5ACA225D"/>
    <w:rsid w:val="5AD4154A"/>
    <w:rsid w:val="5AD74ED1"/>
    <w:rsid w:val="5AE6313B"/>
    <w:rsid w:val="5B092EF4"/>
    <w:rsid w:val="5B1C7992"/>
    <w:rsid w:val="5B1F222B"/>
    <w:rsid w:val="5B661E7E"/>
    <w:rsid w:val="5B740512"/>
    <w:rsid w:val="5B8B1199"/>
    <w:rsid w:val="5B9576EA"/>
    <w:rsid w:val="5BA2688F"/>
    <w:rsid w:val="5BB64D31"/>
    <w:rsid w:val="5BBF779D"/>
    <w:rsid w:val="5BC75E72"/>
    <w:rsid w:val="5BD331EE"/>
    <w:rsid w:val="5BDB73EF"/>
    <w:rsid w:val="5BFD420E"/>
    <w:rsid w:val="5C0D14FF"/>
    <w:rsid w:val="5C167C07"/>
    <w:rsid w:val="5C3A4724"/>
    <w:rsid w:val="5C4B483C"/>
    <w:rsid w:val="5C7A36E7"/>
    <w:rsid w:val="5C81308C"/>
    <w:rsid w:val="5C98374B"/>
    <w:rsid w:val="5C9B7013"/>
    <w:rsid w:val="5CAC5B75"/>
    <w:rsid w:val="5CC21DE8"/>
    <w:rsid w:val="5CC2508E"/>
    <w:rsid w:val="5CEA7C05"/>
    <w:rsid w:val="5CEE6197"/>
    <w:rsid w:val="5CF86AD5"/>
    <w:rsid w:val="5D0535E6"/>
    <w:rsid w:val="5D284E23"/>
    <w:rsid w:val="5D456D1F"/>
    <w:rsid w:val="5D815C0C"/>
    <w:rsid w:val="5D843C81"/>
    <w:rsid w:val="5D87106A"/>
    <w:rsid w:val="5D881411"/>
    <w:rsid w:val="5D8B668F"/>
    <w:rsid w:val="5D9F6C54"/>
    <w:rsid w:val="5DA1008E"/>
    <w:rsid w:val="5DB94CAF"/>
    <w:rsid w:val="5DCC7B65"/>
    <w:rsid w:val="5DD34828"/>
    <w:rsid w:val="5DD60DF1"/>
    <w:rsid w:val="5DF91932"/>
    <w:rsid w:val="5DFA3F2E"/>
    <w:rsid w:val="5E0B79F6"/>
    <w:rsid w:val="5E2A6F0B"/>
    <w:rsid w:val="5E2E1953"/>
    <w:rsid w:val="5E3074F1"/>
    <w:rsid w:val="5E5A2B45"/>
    <w:rsid w:val="5E7168A5"/>
    <w:rsid w:val="5E72157E"/>
    <w:rsid w:val="5E8F0CC6"/>
    <w:rsid w:val="5EA34573"/>
    <w:rsid w:val="5EA371F7"/>
    <w:rsid w:val="5EAC7304"/>
    <w:rsid w:val="5ECC2041"/>
    <w:rsid w:val="5ED23323"/>
    <w:rsid w:val="5EF23E84"/>
    <w:rsid w:val="5F1312E7"/>
    <w:rsid w:val="5F3A5B84"/>
    <w:rsid w:val="5F4E5C61"/>
    <w:rsid w:val="5F5B083F"/>
    <w:rsid w:val="5F66669E"/>
    <w:rsid w:val="5F7300A3"/>
    <w:rsid w:val="5F982F7C"/>
    <w:rsid w:val="5FAF1AAF"/>
    <w:rsid w:val="5FC1276B"/>
    <w:rsid w:val="5FCA78C4"/>
    <w:rsid w:val="5FD22E5A"/>
    <w:rsid w:val="5FDC65F0"/>
    <w:rsid w:val="5FF21DFB"/>
    <w:rsid w:val="5FFF27C1"/>
    <w:rsid w:val="60395667"/>
    <w:rsid w:val="603C0F4E"/>
    <w:rsid w:val="60423AB5"/>
    <w:rsid w:val="605723F9"/>
    <w:rsid w:val="606712D8"/>
    <w:rsid w:val="606F72DB"/>
    <w:rsid w:val="60715D45"/>
    <w:rsid w:val="607B118C"/>
    <w:rsid w:val="607F31A9"/>
    <w:rsid w:val="60875C0E"/>
    <w:rsid w:val="60991CAF"/>
    <w:rsid w:val="60A90FBB"/>
    <w:rsid w:val="60AE40B6"/>
    <w:rsid w:val="60BD420C"/>
    <w:rsid w:val="60E05675"/>
    <w:rsid w:val="61013A53"/>
    <w:rsid w:val="611C2D78"/>
    <w:rsid w:val="612E2889"/>
    <w:rsid w:val="6137502A"/>
    <w:rsid w:val="619C78D2"/>
    <w:rsid w:val="61B72FEC"/>
    <w:rsid w:val="61BD00AE"/>
    <w:rsid w:val="61C00538"/>
    <w:rsid w:val="61D8763D"/>
    <w:rsid w:val="622732AA"/>
    <w:rsid w:val="623B603D"/>
    <w:rsid w:val="62460280"/>
    <w:rsid w:val="626A4AC9"/>
    <w:rsid w:val="626E3269"/>
    <w:rsid w:val="62A423E3"/>
    <w:rsid w:val="62A57C6B"/>
    <w:rsid w:val="62AA28C5"/>
    <w:rsid w:val="62BF6254"/>
    <w:rsid w:val="62DC45C4"/>
    <w:rsid w:val="62DE7E83"/>
    <w:rsid w:val="62E86A9B"/>
    <w:rsid w:val="62EA06A9"/>
    <w:rsid w:val="63063E94"/>
    <w:rsid w:val="63356B77"/>
    <w:rsid w:val="633573AF"/>
    <w:rsid w:val="633C5A88"/>
    <w:rsid w:val="633F5424"/>
    <w:rsid w:val="634760DD"/>
    <w:rsid w:val="636F7B65"/>
    <w:rsid w:val="63855F35"/>
    <w:rsid w:val="63930403"/>
    <w:rsid w:val="63D00FE9"/>
    <w:rsid w:val="63E12B85"/>
    <w:rsid w:val="63E40E9B"/>
    <w:rsid w:val="63EB15F9"/>
    <w:rsid w:val="641436F8"/>
    <w:rsid w:val="642621FF"/>
    <w:rsid w:val="643B4DB3"/>
    <w:rsid w:val="645A6332"/>
    <w:rsid w:val="64657956"/>
    <w:rsid w:val="646D0891"/>
    <w:rsid w:val="64797943"/>
    <w:rsid w:val="6484222A"/>
    <w:rsid w:val="649977AD"/>
    <w:rsid w:val="64B028E5"/>
    <w:rsid w:val="64CE1EBD"/>
    <w:rsid w:val="64D158FD"/>
    <w:rsid w:val="65187C9B"/>
    <w:rsid w:val="651E553B"/>
    <w:rsid w:val="65390053"/>
    <w:rsid w:val="6539168D"/>
    <w:rsid w:val="6540184C"/>
    <w:rsid w:val="657D4F63"/>
    <w:rsid w:val="6589702F"/>
    <w:rsid w:val="658B46C0"/>
    <w:rsid w:val="659F4014"/>
    <w:rsid w:val="65B822BC"/>
    <w:rsid w:val="65C60992"/>
    <w:rsid w:val="65D21A15"/>
    <w:rsid w:val="65EE7414"/>
    <w:rsid w:val="65F01BB3"/>
    <w:rsid w:val="66022ADA"/>
    <w:rsid w:val="661467A9"/>
    <w:rsid w:val="662F4A6B"/>
    <w:rsid w:val="66384DD9"/>
    <w:rsid w:val="66414634"/>
    <w:rsid w:val="664F2D3B"/>
    <w:rsid w:val="66583081"/>
    <w:rsid w:val="667264C2"/>
    <w:rsid w:val="66755C1B"/>
    <w:rsid w:val="668E56C7"/>
    <w:rsid w:val="66965C5C"/>
    <w:rsid w:val="66A4694D"/>
    <w:rsid w:val="66C24374"/>
    <w:rsid w:val="66F21EE3"/>
    <w:rsid w:val="66F63D94"/>
    <w:rsid w:val="671277C7"/>
    <w:rsid w:val="67446C7F"/>
    <w:rsid w:val="674C13A2"/>
    <w:rsid w:val="674D5D01"/>
    <w:rsid w:val="677775C3"/>
    <w:rsid w:val="678E157A"/>
    <w:rsid w:val="679F5579"/>
    <w:rsid w:val="67C25F42"/>
    <w:rsid w:val="67CA27E1"/>
    <w:rsid w:val="67DD16DE"/>
    <w:rsid w:val="67EF7344"/>
    <w:rsid w:val="67F11AD2"/>
    <w:rsid w:val="68136136"/>
    <w:rsid w:val="686D61CF"/>
    <w:rsid w:val="687C7046"/>
    <w:rsid w:val="68B454EF"/>
    <w:rsid w:val="68DF4537"/>
    <w:rsid w:val="68E5144A"/>
    <w:rsid w:val="69097218"/>
    <w:rsid w:val="690B098D"/>
    <w:rsid w:val="69130171"/>
    <w:rsid w:val="69524AEC"/>
    <w:rsid w:val="69626640"/>
    <w:rsid w:val="698F3E14"/>
    <w:rsid w:val="69916A2D"/>
    <w:rsid w:val="699668A5"/>
    <w:rsid w:val="69BE79ED"/>
    <w:rsid w:val="69C247DD"/>
    <w:rsid w:val="6A043550"/>
    <w:rsid w:val="6A2664CD"/>
    <w:rsid w:val="6A2B4273"/>
    <w:rsid w:val="6A390929"/>
    <w:rsid w:val="6A3F4B9E"/>
    <w:rsid w:val="6A4E4631"/>
    <w:rsid w:val="6A7B2129"/>
    <w:rsid w:val="6A9314E2"/>
    <w:rsid w:val="6AB42E7C"/>
    <w:rsid w:val="6ABF2266"/>
    <w:rsid w:val="6AE736BA"/>
    <w:rsid w:val="6B3215E2"/>
    <w:rsid w:val="6B4121FE"/>
    <w:rsid w:val="6B457CB0"/>
    <w:rsid w:val="6B536AE6"/>
    <w:rsid w:val="6B5D5B87"/>
    <w:rsid w:val="6B646559"/>
    <w:rsid w:val="6B6F5035"/>
    <w:rsid w:val="6B83210B"/>
    <w:rsid w:val="6B8C7409"/>
    <w:rsid w:val="6BA85255"/>
    <w:rsid w:val="6BB33D6E"/>
    <w:rsid w:val="6BB93758"/>
    <w:rsid w:val="6BD73F3A"/>
    <w:rsid w:val="6BEF2DD1"/>
    <w:rsid w:val="6C015321"/>
    <w:rsid w:val="6C0410EC"/>
    <w:rsid w:val="6C38154A"/>
    <w:rsid w:val="6C4A7F49"/>
    <w:rsid w:val="6C8F5ABD"/>
    <w:rsid w:val="6CB608E7"/>
    <w:rsid w:val="6CC6380B"/>
    <w:rsid w:val="6CCB6875"/>
    <w:rsid w:val="6CE617C5"/>
    <w:rsid w:val="6D0F5BEE"/>
    <w:rsid w:val="6D790D74"/>
    <w:rsid w:val="6D833618"/>
    <w:rsid w:val="6DC55789"/>
    <w:rsid w:val="6DC77E62"/>
    <w:rsid w:val="6DD22063"/>
    <w:rsid w:val="6DED07CF"/>
    <w:rsid w:val="6E042F90"/>
    <w:rsid w:val="6E06171B"/>
    <w:rsid w:val="6E08652F"/>
    <w:rsid w:val="6E0B2AFA"/>
    <w:rsid w:val="6E0E2712"/>
    <w:rsid w:val="6E135586"/>
    <w:rsid w:val="6E2A193D"/>
    <w:rsid w:val="6E337D1B"/>
    <w:rsid w:val="6E357E8E"/>
    <w:rsid w:val="6E6E3C26"/>
    <w:rsid w:val="6EA325A7"/>
    <w:rsid w:val="6EA73C85"/>
    <w:rsid w:val="6ED722D3"/>
    <w:rsid w:val="6EDB66F9"/>
    <w:rsid w:val="6EEE46E8"/>
    <w:rsid w:val="6F15104E"/>
    <w:rsid w:val="6F1C3DB1"/>
    <w:rsid w:val="6F221112"/>
    <w:rsid w:val="6F294559"/>
    <w:rsid w:val="6F350788"/>
    <w:rsid w:val="6F3B0F3B"/>
    <w:rsid w:val="6F467FFF"/>
    <w:rsid w:val="6F4B363B"/>
    <w:rsid w:val="6F506FA1"/>
    <w:rsid w:val="6F6F1733"/>
    <w:rsid w:val="6F79570F"/>
    <w:rsid w:val="6F7E0862"/>
    <w:rsid w:val="6F816F6A"/>
    <w:rsid w:val="6F845C82"/>
    <w:rsid w:val="6F8F5446"/>
    <w:rsid w:val="6F9361CA"/>
    <w:rsid w:val="6F976D5E"/>
    <w:rsid w:val="6F9C4D30"/>
    <w:rsid w:val="6FC052C6"/>
    <w:rsid w:val="6FE71167"/>
    <w:rsid w:val="6FEB58EF"/>
    <w:rsid w:val="6FF246F3"/>
    <w:rsid w:val="70020E8C"/>
    <w:rsid w:val="70097ADB"/>
    <w:rsid w:val="701452BA"/>
    <w:rsid w:val="702C60DB"/>
    <w:rsid w:val="704F349E"/>
    <w:rsid w:val="7054699D"/>
    <w:rsid w:val="707A6914"/>
    <w:rsid w:val="70AE66C2"/>
    <w:rsid w:val="70B15C62"/>
    <w:rsid w:val="70C91354"/>
    <w:rsid w:val="70CB5E68"/>
    <w:rsid w:val="70D86148"/>
    <w:rsid w:val="70DD334E"/>
    <w:rsid w:val="71351DFF"/>
    <w:rsid w:val="718350D1"/>
    <w:rsid w:val="719B41F8"/>
    <w:rsid w:val="71A46A31"/>
    <w:rsid w:val="71A64553"/>
    <w:rsid w:val="71A82683"/>
    <w:rsid w:val="71E05125"/>
    <w:rsid w:val="71EE18CB"/>
    <w:rsid w:val="71EE1BB7"/>
    <w:rsid w:val="72163EB9"/>
    <w:rsid w:val="72215404"/>
    <w:rsid w:val="72435356"/>
    <w:rsid w:val="72451BAE"/>
    <w:rsid w:val="72566688"/>
    <w:rsid w:val="7265134B"/>
    <w:rsid w:val="72790326"/>
    <w:rsid w:val="728727BC"/>
    <w:rsid w:val="72876E3D"/>
    <w:rsid w:val="728D249B"/>
    <w:rsid w:val="72933DBA"/>
    <w:rsid w:val="72A204EC"/>
    <w:rsid w:val="72A309BB"/>
    <w:rsid w:val="72A85D06"/>
    <w:rsid w:val="72A9737D"/>
    <w:rsid w:val="72D0245F"/>
    <w:rsid w:val="72DB4743"/>
    <w:rsid w:val="72EF640F"/>
    <w:rsid w:val="72FF6F4C"/>
    <w:rsid w:val="730122A9"/>
    <w:rsid w:val="73562E51"/>
    <w:rsid w:val="73581367"/>
    <w:rsid w:val="73674331"/>
    <w:rsid w:val="73A163DE"/>
    <w:rsid w:val="73D96013"/>
    <w:rsid w:val="73EF2C4E"/>
    <w:rsid w:val="741E3416"/>
    <w:rsid w:val="74441778"/>
    <w:rsid w:val="74656DCE"/>
    <w:rsid w:val="74731CCB"/>
    <w:rsid w:val="74813A7D"/>
    <w:rsid w:val="74A55555"/>
    <w:rsid w:val="74B50F11"/>
    <w:rsid w:val="74C478B5"/>
    <w:rsid w:val="74C97301"/>
    <w:rsid w:val="74E443B8"/>
    <w:rsid w:val="74F23098"/>
    <w:rsid w:val="74F43DCD"/>
    <w:rsid w:val="74FC0794"/>
    <w:rsid w:val="74FF333C"/>
    <w:rsid w:val="75070DF5"/>
    <w:rsid w:val="750963EA"/>
    <w:rsid w:val="750D7CA7"/>
    <w:rsid w:val="75382B7C"/>
    <w:rsid w:val="755B50FD"/>
    <w:rsid w:val="756E45D0"/>
    <w:rsid w:val="7576341F"/>
    <w:rsid w:val="75BA0DF5"/>
    <w:rsid w:val="75C370FD"/>
    <w:rsid w:val="75C94523"/>
    <w:rsid w:val="75CA622F"/>
    <w:rsid w:val="75D53523"/>
    <w:rsid w:val="75E1113E"/>
    <w:rsid w:val="76137727"/>
    <w:rsid w:val="761D6988"/>
    <w:rsid w:val="76277E57"/>
    <w:rsid w:val="76315478"/>
    <w:rsid w:val="7636743F"/>
    <w:rsid w:val="763C094E"/>
    <w:rsid w:val="764E23E3"/>
    <w:rsid w:val="76603E22"/>
    <w:rsid w:val="76726D86"/>
    <w:rsid w:val="767E07A5"/>
    <w:rsid w:val="769C2696"/>
    <w:rsid w:val="769C3C95"/>
    <w:rsid w:val="769E7B7B"/>
    <w:rsid w:val="76BE1FCB"/>
    <w:rsid w:val="76D35353"/>
    <w:rsid w:val="76F85969"/>
    <w:rsid w:val="770B60D4"/>
    <w:rsid w:val="771C4D35"/>
    <w:rsid w:val="771E51FE"/>
    <w:rsid w:val="774C7CD1"/>
    <w:rsid w:val="776C72A6"/>
    <w:rsid w:val="77925EF7"/>
    <w:rsid w:val="77A73F5A"/>
    <w:rsid w:val="77B24042"/>
    <w:rsid w:val="77BC5C2A"/>
    <w:rsid w:val="77C67FC3"/>
    <w:rsid w:val="77C74123"/>
    <w:rsid w:val="77D776FD"/>
    <w:rsid w:val="781C5D2C"/>
    <w:rsid w:val="781D4322"/>
    <w:rsid w:val="782114B5"/>
    <w:rsid w:val="78307C84"/>
    <w:rsid w:val="784752AF"/>
    <w:rsid w:val="78737531"/>
    <w:rsid w:val="788C0835"/>
    <w:rsid w:val="78A405FB"/>
    <w:rsid w:val="78C721E7"/>
    <w:rsid w:val="78D80EEB"/>
    <w:rsid w:val="78E00A49"/>
    <w:rsid w:val="78E2530E"/>
    <w:rsid w:val="78EA25DE"/>
    <w:rsid w:val="78EB099E"/>
    <w:rsid w:val="78F94C78"/>
    <w:rsid w:val="78FF1BE9"/>
    <w:rsid w:val="790C1B8A"/>
    <w:rsid w:val="79170402"/>
    <w:rsid w:val="792F49FB"/>
    <w:rsid w:val="793F7EBA"/>
    <w:rsid w:val="79450781"/>
    <w:rsid w:val="795451D6"/>
    <w:rsid w:val="79677C64"/>
    <w:rsid w:val="79793D86"/>
    <w:rsid w:val="799D651C"/>
    <w:rsid w:val="79AB356F"/>
    <w:rsid w:val="79B53BDA"/>
    <w:rsid w:val="79C7574C"/>
    <w:rsid w:val="79C76FB2"/>
    <w:rsid w:val="79CF35B8"/>
    <w:rsid w:val="79D86F85"/>
    <w:rsid w:val="79FB2E89"/>
    <w:rsid w:val="79FC2B12"/>
    <w:rsid w:val="7A445534"/>
    <w:rsid w:val="7A5A532F"/>
    <w:rsid w:val="7A804D37"/>
    <w:rsid w:val="7A9C34FE"/>
    <w:rsid w:val="7AB952A9"/>
    <w:rsid w:val="7AC97C2B"/>
    <w:rsid w:val="7ACD5E28"/>
    <w:rsid w:val="7ACF47A6"/>
    <w:rsid w:val="7ADB3CC7"/>
    <w:rsid w:val="7AEB63D2"/>
    <w:rsid w:val="7AF4540A"/>
    <w:rsid w:val="7AFD5DC2"/>
    <w:rsid w:val="7B0E4E98"/>
    <w:rsid w:val="7B262AFC"/>
    <w:rsid w:val="7B474DA1"/>
    <w:rsid w:val="7B4B7285"/>
    <w:rsid w:val="7B5C31E6"/>
    <w:rsid w:val="7B66153B"/>
    <w:rsid w:val="7B691E69"/>
    <w:rsid w:val="7B7217DD"/>
    <w:rsid w:val="7B7D0363"/>
    <w:rsid w:val="7B8F121B"/>
    <w:rsid w:val="7BA03658"/>
    <w:rsid w:val="7BBE36A9"/>
    <w:rsid w:val="7BBF0A69"/>
    <w:rsid w:val="7BD23C62"/>
    <w:rsid w:val="7BDE4128"/>
    <w:rsid w:val="7BFA12A0"/>
    <w:rsid w:val="7C150D2D"/>
    <w:rsid w:val="7C175D00"/>
    <w:rsid w:val="7C482BB6"/>
    <w:rsid w:val="7C6349FA"/>
    <w:rsid w:val="7C713E2C"/>
    <w:rsid w:val="7C731343"/>
    <w:rsid w:val="7C7B7581"/>
    <w:rsid w:val="7C907F69"/>
    <w:rsid w:val="7C966317"/>
    <w:rsid w:val="7CA0241F"/>
    <w:rsid w:val="7CB11EBD"/>
    <w:rsid w:val="7CB77DC7"/>
    <w:rsid w:val="7CD26D22"/>
    <w:rsid w:val="7CEF7215"/>
    <w:rsid w:val="7CFD402B"/>
    <w:rsid w:val="7D085E6C"/>
    <w:rsid w:val="7D254937"/>
    <w:rsid w:val="7D2745EA"/>
    <w:rsid w:val="7D341420"/>
    <w:rsid w:val="7D4E3F54"/>
    <w:rsid w:val="7D545633"/>
    <w:rsid w:val="7D5B21AD"/>
    <w:rsid w:val="7D661E28"/>
    <w:rsid w:val="7D76636F"/>
    <w:rsid w:val="7D7B4069"/>
    <w:rsid w:val="7D8C170B"/>
    <w:rsid w:val="7D8F1F59"/>
    <w:rsid w:val="7D9B4EBE"/>
    <w:rsid w:val="7DB05F32"/>
    <w:rsid w:val="7DB451DF"/>
    <w:rsid w:val="7DC21B9C"/>
    <w:rsid w:val="7DC7740D"/>
    <w:rsid w:val="7DEB69C9"/>
    <w:rsid w:val="7E0124F2"/>
    <w:rsid w:val="7E0D6905"/>
    <w:rsid w:val="7E2A3586"/>
    <w:rsid w:val="7E2F319C"/>
    <w:rsid w:val="7E443F4A"/>
    <w:rsid w:val="7E505CCA"/>
    <w:rsid w:val="7E69249B"/>
    <w:rsid w:val="7E6C3A4E"/>
    <w:rsid w:val="7E6D5803"/>
    <w:rsid w:val="7E8B6E97"/>
    <w:rsid w:val="7EB14385"/>
    <w:rsid w:val="7EB54C27"/>
    <w:rsid w:val="7EB92848"/>
    <w:rsid w:val="7EBD4373"/>
    <w:rsid w:val="7EC97D1A"/>
    <w:rsid w:val="7EF40ADA"/>
    <w:rsid w:val="7F1424E9"/>
    <w:rsid w:val="7F2B3A90"/>
    <w:rsid w:val="7F4D1750"/>
    <w:rsid w:val="7F4D7F4F"/>
    <w:rsid w:val="7F68088A"/>
    <w:rsid w:val="7F7D0320"/>
    <w:rsid w:val="7F940C22"/>
    <w:rsid w:val="7FA645E0"/>
    <w:rsid w:val="7FC14393"/>
    <w:rsid w:val="7FCA1389"/>
    <w:rsid w:val="7FD34D91"/>
    <w:rsid w:val="7FD536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uiPriority="0" w:qFormat="1"/>
    <w:lsdException w:name="Body Text First Indent 2" w:locked="1" w:semiHidden="1" w:unhideWhenUsed="1"/>
    <w:lsdException w:name="Note Heading" w:locked="1" w:semiHidden="1" w:unhideWhenUsed="1"/>
    <w:lsdException w:name="Body Text 2" w:locked="1" w:semiHidden="1" w:unhideWhenUsed="1"/>
    <w:lsdException w:name="Body Text 3" w:qFormat="1"/>
    <w:lsdException w:name="Body Text Indent 2" w:locked="1" w:semiHidden="1" w:unhideWhenUsed="1"/>
    <w:lsdException w:name="Body Text Indent 3" w:locked="1" w:semiHidden="1" w:unhideWhenUsed="1"/>
    <w:lsdException w:name="Block Text" w:qFormat="1"/>
    <w:lsdException w:name="Hyperlink" w:qFormat="1"/>
    <w:lsdException w:name="FollowedHyperlink" w:qFormat="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695D"/>
    <w:pPr>
      <w:widowControl w:val="0"/>
      <w:jc w:val="both"/>
    </w:pPr>
    <w:rPr>
      <w:kern w:val="2"/>
      <w:sz w:val="21"/>
      <w:szCs w:val="21"/>
    </w:rPr>
  </w:style>
  <w:style w:type="paragraph" w:styleId="1">
    <w:name w:val="heading 1"/>
    <w:basedOn w:val="a"/>
    <w:next w:val="a"/>
    <w:link w:val="1Char"/>
    <w:uiPriority w:val="99"/>
    <w:qFormat/>
    <w:rsid w:val="001B695D"/>
    <w:pPr>
      <w:keepNext/>
      <w:keepLines/>
      <w:adjustRightInd w:val="0"/>
      <w:spacing w:before="120" w:line="360" w:lineRule="auto"/>
      <w:jc w:val="center"/>
      <w:textAlignment w:val="baseline"/>
      <w:outlineLvl w:val="0"/>
    </w:pPr>
    <w:rPr>
      <w:rFonts w:eastAsia="黑体"/>
      <w:b/>
      <w:bCs/>
      <w:kern w:val="44"/>
      <w:sz w:val="36"/>
      <w:szCs w:val="36"/>
    </w:rPr>
  </w:style>
  <w:style w:type="paragraph" w:styleId="2">
    <w:name w:val="heading 2"/>
    <w:basedOn w:val="a"/>
    <w:next w:val="a"/>
    <w:link w:val="2Char"/>
    <w:uiPriority w:val="99"/>
    <w:qFormat/>
    <w:rsid w:val="001B695D"/>
    <w:pPr>
      <w:keepNext/>
      <w:keepLines/>
      <w:spacing w:line="360" w:lineRule="auto"/>
      <w:ind w:leftChars="332" w:left="697" w:firstLine="2"/>
      <w:outlineLvl w:val="1"/>
    </w:pPr>
    <w:rPr>
      <w:rFonts w:eastAsia="黑体"/>
      <w:b/>
      <w:bCs/>
      <w:kern w:val="0"/>
      <w:sz w:val="28"/>
      <w:szCs w:val="28"/>
    </w:rPr>
  </w:style>
  <w:style w:type="paragraph" w:styleId="3">
    <w:name w:val="heading 3"/>
    <w:basedOn w:val="a"/>
    <w:next w:val="a"/>
    <w:link w:val="3Char"/>
    <w:uiPriority w:val="99"/>
    <w:qFormat/>
    <w:rsid w:val="001B695D"/>
    <w:pPr>
      <w:keepNext/>
      <w:keepLines/>
      <w:spacing w:before="260" w:after="260" w:line="413"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1B695D"/>
    <w:pPr>
      <w:ind w:firstLineChars="200" w:firstLine="420"/>
    </w:pPr>
  </w:style>
  <w:style w:type="paragraph" w:styleId="a4">
    <w:name w:val="annotation text"/>
    <w:basedOn w:val="a"/>
    <w:uiPriority w:val="99"/>
    <w:semiHidden/>
    <w:unhideWhenUsed/>
    <w:locked/>
    <w:rsid w:val="001B695D"/>
    <w:pPr>
      <w:jc w:val="left"/>
    </w:pPr>
  </w:style>
  <w:style w:type="paragraph" w:styleId="30">
    <w:name w:val="Body Text 3"/>
    <w:basedOn w:val="a"/>
    <w:link w:val="3Char0"/>
    <w:uiPriority w:val="99"/>
    <w:qFormat/>
    <w:rsid w:val="001B695D"/>
    <w:rPr>
      <w:rFonts w:ascii="宋体" w:cs="宋体"/>
      <w:sz w:val="24"/>
      <w:szCs w:val="24"/>
    </w:rPr>
  </w:style>
  <w:style w:type="paragraph" w:styleId="a5">
    <w:name w:val="Body Text"/>
    <w:basedOn w:val="a"/>
    <w:link w:val="Char0"/>
    <w:uiPriority w:val="99"/>
    <w:qFormat/>
    <w:rsid w:val="001B695D"/>
    <w:rPr>
      <w:rFonts w:ascii="金山简黑体" w:eastAsia="金山简黑体" w:hAnsi="Courier New" w:cs="金山简黑体"/>
      <w:b/>
      <w:bCs/>
      <w:spacing w:val="-8"/>
      <w:sz w:val="44"/>
      <w:szCs w:val="44"/>
    </w:rPr>
  </w:style>
  <w:style w:type="paragraph" w:styleId="a6">
    <w:name w:val="Block Text"/>
    <w:basedOn w:val="a"/>
    <w:uiPriority w:val="99"/>
    <w:qFormat/>
    <w:rsid w:val="001B695D"/>
    <w:pPr>
      <w:spacing w:before="24" w:after="24"/>
      <w:ind w:leftChars="-175" w:left="-107" w:right="18" w:hangingChars="87" w:hanging="313"/>
      <w:jc w:val="center"/>
    </w:pPr>
    <w:rPr>
      <w:rFonts w:ascii="CG Times" w:eastAsia="黑体" w:hAnsi="CG Times" w:cs="CG Times"/>
      <w:sz w:val="36"/>
      <w:szCs w:val="36"/>
    </w:rPr>
  </w:style>
  <w:style w:type="paragraph" w:styleId="a7">
    <w:name w:val="Plain Text"/>
    <w:basedOn w:val="a"/>
    <w:link w:val="Char1"/>
    <w:uiPriority w:val="99"/>
    <w:qFormat/>
    <w:rsid w:val="001B695D"/>
    <w:rPr>
      <w:rFonts w:ascii="宋体" w:hAnsi="Courier New" w:cs="宋体"/>
    </w:rPr>
  </w:style>
  <w:style w:type="paragraph" w:styleId="a8">
    <w:name w:val="Date"/>
    <w:basedOn w:val="a"/>
    <w:next w:val="a"/>
    <w:link w:val="Char2"/>
    <w:uiPriority w:val="99"/>
    <w:qFormat/>
    <w:rsid w:val="001B695D"/>
    <w:rPr>
      <w:sz w:val="24"/>
      <w:szCs w:val="24"/>
    </w:rPr>
  </w:style>
  <w:style w:type="paragraph" w:styleId="a9">
    <w:name w:val="footer"/>
    <w:basedOn w:val="a"/>
    <w:link w:val="Char3"/>
    <w:uiPriority w:val="99"/>
    <w:qFormat/>
    <w:rsid w:val="001B695D"/>
    <w:pPr>
      <w:tabs>
        <w:tab w:val="center" w:pos="4153"/>
        <w:tab w:val="right" w:pos="8306"/>
      </w:tabs>
      <w:snapToGrid w:val="0"/>
      <w:jc w:val="left"/>
    </w:pPr>
    <w:rPr>
      <w:rFonts w:ascii="宋体" w:hAnsi="Courier New" w:cs="宋体"/>
      <w:sz w:val="18"/>
      <w:szCs w:val="18"/>
    </w:rPr>
  </w:style>
  <w:style w:type="paragraph" w:styleId="aa">
    <w:name w:val="header"/>
    <w:basedOn w:val="a"/>
    <w:link w:val="Char4"/>
    <w:uiPriority w:val="99"/>
    <w:qFormat/>
    <w:rsid w:val="001B695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1B695D"/>
  </w:style>
  <w:style w:type="paragraph" w:styleId="20">
    <w:name w:val="toc 2"/>
    <w:basedOn w:val="a"/>
    <w:next w:val="a"/>
    <w:uiPriority w:val="99"/>
    <w:semiHidden/>
    <w:qFormat/>
    <w:rsid w:val="001B695D"/>
    <w:pPr>
      <w:ind w:leftChars="200" w:left="420"/>
    </w:pPr>
  </w:style>
  <w:style w:type="paragraph" w:styleId="ab">
    <w:name w:val="Normal (Web)"/>
    <w:basedOn w:val="a"/>
    <w:qFormat/>
    <w:rsid w:val="001B695D"/>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Char5"/>
    <w:qFormat/>
    <w:rsid w:val="001B695D"/>
    <w:pPr>
      <w:adjustRightInd w:val="0"/>
      <w:spacing w:before="240" w:after="60" w:line="420" w:lineRule="atLeast"/>
      <w:jc w:val="center"/>
      <w:textAlignment w:val="baseline"/>
      <w:outlineLvl w:val="0"/>
    </w:pPr>
    <w:rPr>
      <w:rFonts w:ascii="Arial" w:hAnsi="Arial" w:cs="Arial"/>
      <w:b/>
      <w:bCs/>
      <w:kern w:val="0"/>
      <w:sz w:val="32"/>
      <w:szCs w:val="32"/>
    </w:rPr>
  </w:style>
  <w:style w:type="paragraph" w:styleId="ad">
    <w:name w:val="Body Text First Indent"/>
    <w:basedOn w:val="a5"/>
    <w:link w:val="Char6"/>
    <w:qFormat/>
    <w:locked/>
    <w:rsid w:val="001B695D"/>
    <w:pPr>
      <w:spacing w:after="120"/>
      <w:ind w:firstLineChars="100" w:firstLine="420"/>
    </w:pPr>
    <w:rPr>
      <w:rFonts w:ascii="Times New Roman" w:eastAsia="宋体" w:hAnsi="Times New Roman" w:cs="Times New Roman"/>
      <w:b w:val="0"/>
      <w:bCs w:val="0"/>
      <w:spacing w:val="0"/>
      <w:sz w:val="21"/>
      <w:szCs w:val="24"/>
    </w:rPr>
  </w:style>
  <w:style w:type="table" w:styleId="ae">
    <w:name w:val="Table Grid"/>
    <w:basedOn w:val="a1"/>
    <w:uiPriority w:val="99"/>
    <w:qFormat/>
    <w:rsid w:val="001B695D"/>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sid w:val="001B695D"/>
  </w:style>
  <w:style w:type="character" w:styleId="af0">
    <w:name w:val="page number"/>
    <w:basedOn w:val="a0"/>
    <w:qFormat/>
    <w:rsid w:val="001B695D"/>
  </w:style>
  <w:style w:type="character" w:styleId="af1">
    <w:name w:val="FollowedHyperlink"/>
    <w:basedOn w:val="a0"/>
    <w:uiPriority w:val="99"/>
    <w:qFormat/>
    <w:rsid w:val="001B695D"/>
    <w:rPr>
      <w:color w:val="800080"/>
      <w:u w:val="none"/>
    </w:rPr>
  </w:style>
  <w:style w:type="character" w:styleId="af2">
    <w:name w:val="Emphasis"/>
    <w:basedOn w:val="a0"/>
    <w:uiPriority w:val="99"/>
    <w:qFormat/>
    <w:rsid w:val="001B695D"/>
  </w:style>
  <w:style w:type="character" w:styleId="HTML">
    <w:name w:val="HTML Definition"/>
    <w:basedOn w:val="a0"/>
    <w:uiPriority w:val="99"/>
    <w:qFormat/>
    <w:rsid w:val="001B695D"/>
  </w:style>
  <w:style w:type="character" w:styleId="HTML0">
    <w:name w:val="HTML Typewriter"/>
    <w:basedOn w:val="a0"/>
    <w:uiPriority w:val="99"/>
    <w:qFormat/>
    <w:rsid w:val="001B695D"/>
    <w:rPr>
      <w:rFonts w:ascii="monospace" w:hAnsi="monospace" w:cs="monospace"/>
      <w:sz w:val="20"/>
      <w:szCs w:val="20"/>
    </w:rPr>
  </w:style>
  <w:style w:type="character" w:styleId="HTML1">
    <w:name w:val="HTML Acronym"/>
    <w:basedOn w:val="a0"/>
    <w:uiPriority w:val="99"/>
    <w:qFormat/>
    <w:rsid w:val="001B695D"/>
  </w:style>
  <w:style w:type="character" w:styleId="HTML2">
    <w:name w:val="HTML Variable"/>
    <w:basedOn w:val="a0"/>
    <w:uiPriority w:val="99"/>
    <w:qFormat/>
    <w:rsid w:val="001B695D"/>
  </w:style>
  <w:style w:type="character" w:styleId="af3">
    <w:name w:val="Hyperlink"/>
    <w:basedOn w:val="a0"/>
    <w:uiPriority w:val="99"/>
    <w:qFormat/>
    <w:rsid w:val="001B695D"/>
    <w:rPr>
      <w:color w:val="0000FF"/>
      <w:u w:val="single"/>
    </w:rPr>
  </w:style>
  <w:style w:type="character" w:styleId="HTML3">
    <w:name w:val="HTML Code"/>
    <w:basedOn w:val="a0"/>
    <w:uiPriority w:val="99"/>
    <w:qFormat/>
    <w:rsid w:val="001B695D"/>
    <w:rPr>
      <w:rFonts w:ascii="monospace" w:hAnsi="monospace" w:cs="monospace"/>
      <w:sz w:val="20"/>
      <w:szCs w:val="20"/>
    </w:rPr>
  </w:style>
  <w:style w:type="character" w:styleId="HTML4">
    <w:name w:val="HTML Cite"/>
    <w:basedOn w:val="a0"/>
    <w:uiPriority w:val="99"/>
    <w:qFormat/>
    <w:rsid w:val="001B695D"/>
  </w:style>
  <w:style w:type="character" w:styleId="HTML5">
    <w:name w:val="HTML Keyboard"/>
    <w:basedOn w:val="a0"/>
    <w:uiPriority w:val="99"/>
    <w:qFormat/>
    <w:rsid w:val="001B695D"/>
    <w:rPr>
      <w:rFonts w:ascii="monospace" w:hAnsi="monospace" w:cs="monospace"/>
      <w:sz w:val="20"/>
      <w:szCs w:val="20"/>
    </w:rPr>
  </w:style>
  <w:style w:type="character" w:styleId="HTML6">
    <w:name w:val="HTML Sample"/>
    <w:basedOn w:val="a0"/>
    <w:uiPriority w:val="99"/>
    <w:qFormat/>
    <w:rsid w:val="001B695D"/>
    <w:rPr>
      <w:rFonts w:ascii="monospace" w:hAnsi="monospace" w:cs="monospace"/>
    </w:rPr>
  </w:style>
  <w:style w:type="character" w:customStyle="1" w:styleId="1Char">
    <w:name w:val="标题 1 Char"/>
    <w:basedOn w:val="a0"/>
    <w:link w:val="1"/>
    <w:uiPriority w:val="99"/>
    <w:qFormat/>
    <w:locked/>
    <w:rsid w:val="001B695D"/>
    <w:rPr>
      <w:rFonts w:ascii="Times New Roman" w:hAnsi="Times New Roman" w:cs="Times New Roman"/>
      <w:b/>
      <w:bCs/>
      <w:kern w:val="44"/>
      <w:sz w:val="44"/>
      <w:szCs w:val="44"/>
    </w:rPr>
  </w:style>
  <w:style w:type="character" w:customStyle="1" w:styleId="2Char">
    <w:name w:val="标题 2 Char"/>
    <w:basedOn w:val="a0"/>
    <w:link w:val="2"/>
    <w:uiPriority w:val="99"/>
    <w:semiHidden/>
    <w:qFormat/>
    <w:locked/>
    <w:rsid w:val="001B695D"/>
    <w:rPr>
      <w:rFonts w:ascii="Cambria" w:eastAsia="宋体" w:hAnsi="Cambria" w:cs="Cambria"/>
      <w:b/>
      <w:bCs/>
      <w:sz w:val="32"/>
      <w:szCs w:val="32"/>
    </w:rPr>
  </w:style>
  <w:style w:type="character" w:customStyle="1" w:styleId="3Char">
    <w:name w:val="标题 3 Char"/>
    <w:basedOn w:val="a0"/>
    <w:link w:val="3"/>
    <w:uiPriority w:val="99"/>
    <w:semiHidden/>
    <w:qFormat/>
    <w:locked/>
    <w:rsid w:val="001B695D"/>
    <w:rPr>
      <w:rFonts w:ascii="Times New Roman" w:hAnsi="Times New Roman" w:cs="Times New Roman"/>
      <w:b/>
      <w:bCs/>
      <w:sz w:val="32"/>
      <w:szCs w:val="32"/>
    </w:rPr>
  </w:style>
  <w:style w:type="character" w:customStyle="1" w:styleId="Char5">
    <w:name w:val="标题 Char"/>
    <w:basedOn w:val="a0"/>
    <w:link w:val="ac"/>
    <w:qFormat/>
    <w:locked/>
    <w:rsid w:val="001B695D"/>
    <w:rPr>
      <w:rFonts w:ascii="Cambria" w:hAnsi="Cambria" w:cs="Cambria"/>
      <w:b/>
      <w:bCs/>
      <w:sz w:val="32"/>
      <w:szCs w:val="32"/>
    </w:rPr>
  </w:style>
  <w:style w:type="character" w:customStyle="1" w:styleId="3Char0">
    <w:name w:val="正文文本 3 Char"/>
    <w:basedOn w:val="a0"/>
    <w:link w:val="30"/>
    <w:uiPriority w:val="99"/>
    <w:semiHidden/>
    <w:qFormat/>
    <w:locked/>
    <w:rsid w:val="001B695D"/>
    <w:rPr>
      <w:rFonts w:ascii="Times New Roman" w:hAnsi="Times New Roman" w:cs="Times New Roman"/>
      <w:sz w:val="16"/>
      <w:szCs w:val="16"/>
    </w:rPr>
  </w:style>
  <w:style w:type="character" w:customStyle="1" w:styleId="Char0">
    <w:name w:val="正文文本 Char"/>
    <w:basedOn w:val="a0"/>
    <w:link w:val="a5"/>
    <w:uiPriority w:val="99"/>
    <w:semiHidden/>
    <w:qFormat/>
    <w:locked/>
    <w:rsid w:val="001B695D"/>
    <w:rPr>
      <w:rFonts w:ascii="Times New Roman" w:hAnsi="Times New Roman" w:cs="Times New Roman"/>
      <w:sz w:val="21"/>
      <w:szCs w:val="21"/>
    </w:rPr>
  </w:style>
  <w:style w:type="character" w:customStyle="1" w:styleId="Char1">
    <w:name w:val="纯文本 Char"/>
    <w:basedOn w:val="a0"/>
    <w:link w:val="a7"/>
    <w:uiPriority w:val="99"/>
    <w:qFormat/>
    <w:locked/>
    <w:rsid w:val="001B695D"/>
    <w:rPr>
      <w:rFonts w:ascii="宋体" w:hAnsi="Courier New" w:cs="宋体"/>
      <w:sz w:val="21"/>
      <w:szCs w:val="21"/>
    </w:rPr>
  </w:style>
  <w:style w:type="character" w:customStyle="1" w:styleId="Char2">
    <w:name w:val="日期 Char"/>
    <w:basedOn w:val="a0"/>
    <w:link w:val="a8"/>
    <w:uiPriority w:val="99"/>
    <w:semiHidden/>
    <w:qFormat/>
    <w:locked/>
    <w:rsid w:val="001B695D"/>
    <w:rPr>
      <w:rFonts w:ascii="Times New Roman" w:hAnsi="Times New Roman" w:cs="Times New Roman"/>
      <w:sz w:val="21"/>
      <w:szCs w:val="21"/>
    </w:rPr>
  </w:style>
  <w:style w:type="character" w:customStyle="1" w:styleId="Char3">
    <w:name w:val="页脚 Char"/>
    <w:basedOn w:val="a0"/>
    <w:link w:val="a9"/>
    <w:uiPriority w:val="99"/>
    <w:qFormat/>
    <w:locked/>
    <w:rsid w:val="001B695D"/>
    <w:rPr>
      <w:rFonts w:ascii="Times New Roman" w:hAnsi="Times New Roman" w:cs="Times New Roman"/>
      <w:sz w:val="18"/>
      <w:szCs w:val="18"/>
    </w:rPr>
  </w:style>
  <w:style w:type="character" w:customStyle="1" w:styleId="Char4">
    <w:name w:val="页眉 Char"/>
    <w:basedOn w:val="a0"/>
    <w:link w:val="aa"/>
    <w:uiPriority w:val="99"/>
    <w:qFormat/>
    <w:locked/>
    <w:rsid w:val="001B695D"/>
    <w:rPr>
      <w:rFonts w:ascii="Times New Roman" w:hAnsi="Times New Roman" w:cs="Times New Roman"/>
      <w:sz w:val="18"/>
      <w:szCs w:val="18"/>
    </w:rPr>
  </w:style>
  <w:style w:type="paragraph" w:customStyle="1" w:styleId="Default">
    <w:name w:val="Default"/>
    <w:uiPriority w:val="99"/>
    <w:qFormat/>
    <w:rsid w:val="001B695D"/>
    <w:pPr>
      <w:widowControl w:val="0"/>
      <w:autoSpaceDE w:val="0"/>
      <w:autoSpaceDN w:val="0"/>
      <w:adjustRightInd w:val="0"/>
    </w:pPr>
    <w:rPr>
      <w:rFonts w:ascii="宋体" w:cs="宋体"/>
      <w:color w:val="000000"/>
      <w:sz w:val="24"/>
      <w:szCs w:val="24"/>
    </w:rPr>
  </w:style>
  <w:style w:type="paragraph" w:customStyle="1" w:styleId="Style1">
    <w:name w:val="Style1"/>
    <w:basedOn w:val="1"/>
    <w:uiPriority w:val="99"/>
    <w:qFormat/>
    <w:rsid w:val="001B695D"/>
    <w:pPr>
      <w:tabs>
        <w:tab w:val="left" w:pos="479"/>
      </w:tabs>
      <w:spacing w:before="156" w:after="156"/>
      <w:outlineLvl w:val="9"/>
    </w:pPr>
  </w:style>
  <w:style w:type="paragraph" w:customStyle="1" w:styleId="xl27">
    <w:name w:val="xl27"/>
    <w:basedOn w:val="a"/>
    <w:uiPriority w:val="99"/>
    <w:qFormat/>
    <w:rsid w:val="001B695D"/>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11">
    <w:name w:val="列出段落1"/>
    <w:basedOn w:val="a"/>
    <w:uiPriority w:val="99"/>
    <w:qFormat/>
    <w:rsid w:val="001B695D"/>
    <w:pPr>
      <w:ind w:firstLineChars="200" w:firstLine="420"/>
    </w:pPr>
  </w:style>
  <w:style w:type="character" w:customStyle="1" w:styleId="f141">
    <w:name w:val="f141"/>
    <w:basedOn w:val="a0"/>
    <w:uiPriority w:val="99"/>
    <w:qFormat/>
    <w:rsid w:val="001B695D"/>
    <w:rPr>
      <w:sz w:val="21"/>
      <w:szCs w:val="21"/>
    </w:rPr>
  </w:style>
  <w:style w:type="character" w:customStyle="1" w:styleId="layui-layer-tabnow">
    <w:name w:val="layui-layer-tabnow"/>
    <w:basedOn w:val="a0"/>
    <w:uiPriority w:val="99"/>
    <w:qFormat/>
    <w:rsid w:val="001B695D"/>
    <w:rPr>
      <w:bdr w:val="single" w:sz="6" w:space="0" w:color="auto"/>
      <w:shd w:val="clear" w:color="auto" w:fill="FFFFFF"/>
    </w:rPr>
  </w:style>
  <w:style w:type="character" w:customStyle="1" w:styleId="first-child">
    <w:name w:val="first-child"/>
    <w:basedOn w:val="a0"/>
    <w:uiPriority w:val="99"/>
    <w:qFormat/>
    <w:rsid w:val="001B695D"/>
  </w:style>
  <w:style w:type="paragraph" w:customStyle="1" w:styleId="12">
    <w:name w:val="1"/>
    <w:basedOn w:val="a"/>
    <w:link w:val="1Char0"/>
    <w:uiPriority w:val="99"/>
    <w:qFormat/>
    <w:rsid w:val="001B695D"/>
    <w:pPr>
      <w:autoSpaceDE w:val="0"/>
      <w:autoSpaceDN w:val="0"/>
      <w:adjustRightInd w:val="0"/>
      <w:snapToGrid w:val="0"/>
      <w:spacing w:line="520" w:lineRule="exact"/>
      <w:jc w:val="center"/>
    </w:pPr>
    <w:rPr>
      <w:rFonts w:ascii="宋体" w:hAnsi="Calibri" w:cs="宋体"/>
      <w:b/>
      <w:bCs/>
      <w:kern w:val="0"/>
      <w:sz w:val="36"/>
      <w:szCs w:val="36"/>
    </w:rPr>
  </w:style>
  <w:style w:type="paragraph" w:customStyle="1" w:styleId="CharCharChar">
    <w:name w:val="Char Char Char"/>
    <w:basedOn w:val="a"/>
    <w:uiPriority w:val="99"/>
    <w:qFormat/>
    <w:rsid w:val="001B695D"/>
  </w:style>
  <w:style w:type="character" w:customStyle="1" w:styleId="1Char0">
    <w:name w:val="1 Char"/>
    <w:link w:val="12"/>
    <w:uiPriority w:val="99"/>
    <w:qFormat/>
    <w:locked/>
    <w:rsid w:val="001B695D"/>
    <w:rPr>
      <w:rFonts w:ascii="宋体" w:eastAsia="宋体" w:cs="宋体"/>
      <w:b/>
      <w:bCs/>
      <w:sz w:val="36"/>
      <w:szCs w:val="36"/>
    </w:rPr>
  </w:style>
  <w:style w:type="paragraph" w:styleId="af4">
    <w:name w:val="List Paragraph"/>
    <w:basedOn w:val="a"/>
    <w:link w:val="Char7"/>
    <w:unhideWhenUsed/>
    <w:qFormat/>
    <w:rsid w:val="001B695D"/>
    <w:pPr>
      <w:ind w:firstLineChars="200" w:firstLine="420"/>
    </w:pPr>
  </w:style>
  <w:style w:type="character" w:customStyle="1" w:styleId="Char10">
    <w:name w:val="标题 Char1"/>
    <w:basedOn w:val="a0"/>
    <w:qFormat/>
    <w:rsid w:val="001B695D"/>
    <w:rPr>
      <w:rFonts w:ascii="Arial" w:hAnsi="Arial" w:cs="Arial"/>
      <w:b/>
      <w:bCs/>
      <w:sz w:val="44"/>
      <w:szCs w:val="32"/>
    </w:rPr>
  </w:style>
  <w:style w:type="character" w:customStyle="1" w:styleId="Char">
    <w:name w:val="正文缩进 Char"/>
    <w:link w:val="a3"/>
    <w:qFormat/>
    <w:rsid w:val="001B695D"/>
    <w:rPr>
      <w:rFonts w:ascii="Times New Roman" w:hAnsi="Times New Roman"/>
      <w:kern w:val="2"/>
      <w:sz w:val="21"/>
      <w:szCs w:val="21"/>
    </w:rPr>
  </w:style>
  <w:style w:type="character" w:customStyle="1" w:styleId="Char6">
    <w:name w:val="正文首行缩进 Char"/>
    <w:basedOn w:val="Char0"/>
    <w:link w:val="ad"/>
    <w:qFormat/>
    <w:rsid w:val="001B695D"/>
    <w:rPr>
      <w:kern w:val="2"/>
      <w:szCs w:val="24"/>
    </w:rPr>
  </w:style>
  <w:style w:type="character" w:customStyle="1" w:styleId="Char7">
    <w:name w:val="列出段落 Char"/>
    <w:link w:val="af4"/>
    <w:qFormat/>
    <w:rsid w:val="001B695D"/>
    <w:rPr>
      <w:rFonts w:ascii="Times New Roman" w:hAnsi="Times New Roman"/>
      <w:kern w:val="2"/>
      <w:sz w:val="21"/>
      <w:szCs w:val="21"/>
    </w:rPr>
  </w:style>
  <w:style w:type="character" w:customStyle="1" w:styleId="font11">
    <w:name w:val="font11"/>
    <w:basedOn w:val="a0"/>
    <w:qFormat/>
    <w:rsid w:val="001B695D"/>
    <w:rPr>
      <w:rFonts w:ascii="宋体" w:eastAsia="宋体" w:hAnsi="宋体" w:cs="宋体" w:hint="eastAsia"/>
      <w:color w:val="000000"/>
      <w:sz w:val="16"/>
      <w:szCs w:val="16"/>
      <w:u w:val="none"/>
    </w:rPr>
  </w:style>
  <w:style w:type="character" w:customStyle="1" w:styleId="font41">
    <w:name w:val="font41"/>
    <w:basedOn w:val="a0"/>
    <w:qFormat/>
    <w:rsid w:val="001B695D"/>
    <w:rPr>
      <w:rFonts w:ascii="Calibri" w:hAnsi="Calibri" w:cs="Calibri"/>
      <w:color w:val="000000"/>
      <w:sz w:val="16"/>
      <w:szCs w:val="16"/>
      <w:u w:val="none"/>
    </w:rPr>
  </w:style>
  <w:style w:type="character" w:customStyle="1" w:styleId="font31">
    <w:name w:val="font31"/>
    <w:basedOn w:val="a0"/>
    <w:qFormat/>
    <w:rsid w:val="001B695D"/>
    <w:rPr>
      <w:rFonts w:ascii="宋体" w:eastAsia="宋体" w:hAnsi="宋体" w:cs="宋体" w:hint="eastAsia"/>
      <w:color w:val="000000"/>
      <w:sz w:val="18"/>
      <w:szCs w:val="18"/>
      <w:u w:val="none"/>
    </w:rPr>
  </w:style>
  <w:style w:type="character" w:customStyle="1" w:styleId="font51">
    <w:name w:val="font51"/>
    <w:basedOn w:val="a0"/>
    <w:qFormat/>
    <w:rsid w:val="001B695D"/>
    <w:rPr>
      <w:rFonts w:ascii="Calibri" w:hAnsi="Calibri" w:cs="Calibri" w:hint="default"/>
      <w:color w:val="000000"/>
      <w:sz w:val="18"/>
      <w:szCs w:val="18"/>
      <w:u w:val="none"/>
    </w:rPr>
  </w:style>
</w:styles>
</file>

<file path=word/webSettings.xml><?xml version="1.0" encoding="utf-8"?>
<w:webSettings xmlns:r="http://schemas.openxmlformats.org/officeDocument/2006/relationships" xmlns:w="http://schemas.openxmlformats.org/wordprocessingml/2006/main">
  <w:divs>
    <w:div w:id="517164216">
      <w:bodyDiv w:val="1"/>
      <w:marLeft w:val="0"/>
      <w:marRight w:val="0"/>
      <w:marTop w:val="0"/>
      <w:marBottom w:val="0"/>
      <w:divBdr>
        <w:top w:val="none" w:sz="0" w:space="0" w:color="auto"/>
        <w:left w:val="none" w:sz="0" w:space="0" w:color="auto"/>
        <w:bottom w:val="none" w:sz="0" w:space="0" w:color="auto"/>
        <w:right w:val="none" w:sz="0" w:space="0" w:color="auto"/>
      </w:divBdr>
    </w:div>
    <w:div w:id="960304932">
      <w:bodyDiv w:val="1"/>
      <w:marLeft w:val="0"/>
      <w:marRight w:val="0"/>
      <w:marTop w:val="0"/>
      <w:marBottom w:val="0"/>
      <w:divBdr>
        <w:top w:val="none" w:sz="0" w:space="0" w:color="auto"/>
        <w:left w:val="none" w:sz="0" w:space="0" w:color="auto"/>
        <w:bottom w:val="none" w:sz="0" w:space="0" w:color="auto"/>
        <w:right w:val="none" w:sz="0" w:space="0" w:color="auto"/>
      </w:divBdr>
    </w:div>
    <w:div w:id="1047800045">
      <w:bodyDiv w:val="1"/>
      <w:marLeft w:val="0"/>
      <w:marRight w:val="0"/>
      <w:marTop w:val="0"/>
      <w:marBottom w:val="0"/>
      <w:divBdr>
        <w:top w:val="none" w:sz="0" w:space="0" w:color="auto"/>
        <w:left w:val="none" w:sz="0" w:space="0" w:color="auto"/>
        <w:bottom w:val="none" w:sz="0" w:space="0" w:color="auto"/>
        <w:right w:val="none" w:sz="0" w:space="0" w:color="auto"/>
      </w:divBdr>
    </w:div>
    <w:div w:id="1060248455">
      <w:bodyDiv w:val="1"/>
      <w:marLeft w:val="0"/>
      <w:marRight w:val="0"/>
      <w:marTop w:val="0"/>
      <w:marBottom w:val="0"/>
      <w:divBdr>
        <w:top w:val="none" w:sz="0" w:space="0" w:color="auto"/>
        <w:left w:val="none" w:sz="0" w:space="0" w:color="auto"/>
        <w:bottom w:val="none" w:sz="0" w:space="0" w:color="auto"/>
        <w:right w:val="none" w:sz="0" w:space="0" w:color="auto"/>
      </w:divBdr>
    </w:div>
    <w:div w:id="1163155732">
      <w:bodyDiv w:val="1"/>
      <w:marLeft w:val="0"/>
      <w:marRight w:val="0"/>
      <w:marTop w:val="0"/>
      <w:marBottom w:val="0"/>
      <w:divBdr>
        <w:top w:val="none" w:sz="0" w:space="0" w:color="auto"/>
        <w:left w:val="none" w:sz="0" w:space="0" w:color="auto"/>
        <w:bottom w:val="none" w:sz="0" w:space="0" w:color="auto"/>
        <w:right w:val="none" w:sz="0" w:space="0" w:color="auto"/>
      </w:divBdr>
    </w:div>
    <w:div w:id="1954483894">
      <w:bodyDiv w:val="1"/>
      <w:marLeft w:val="0"/>
      <w:marRight w:val="0"/>
      <w:marTop w:val="0"/>
      <w:marBottom w:val="0"/>
      <w:divBdr>
        <w:top w:val="none" w:sz="0" w:space="0" w:color="auto"/>
        <w:left w:val="none" w:sz="0" w:space="0" w:color="auto"/>
        <w:bottom w:val="none" w:sz="0" w:space="0" w:color="auto"/>
        <w:right w:val="none" w:sz="0" w:space="0" w:color="auto"/>
      </w:divBdr>
    </w:div>
    <w:div w:id="1970164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D8D57-A9B7-4890-85FE-5F04ACBD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69</Pages>
  <Words>8817</Words>
  <Characters>50261</Characters>
  <Application>Microsoft Office Word</Application>
  <DocSecurity>0</DocSecurity>
  <Lines>418</Lines>
  <Paragraphs>117</Paragraphs>
  <ScaleCrop>false</ScaleCrop>
  <Company>Microsoft</Company>
  <LinksUpToDate>false</LinksUpToDate>
  <CharactersWithSpaces>58961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长春市南关区电子政务外网通讯服务采购项目</dc:title>
  <dc:creator>Administrator</dc:creator>
  <cp:lastModifiedBy>PC</cp:lastModifiedBy>
  <cp:revision>156</cp:revision>
  <cp:lastPrinted>2018-06-28T01:43:00Z</cp:lastPrinted>
  <dcterms:created xsi:type="dcterms:W3CDTF">2023-09-26T02:10:00Z</dcterms:created>
  <dcterms:modified xsi:type="dcterms:W3CDTF">2025-06-25T07:17:00Z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eyJoZGlkIjoiZDgyN2YyOTQwYjk1OWFhNDNiNGZiZWZkZDE0ZTE5NTQiLCJ1c2VySWQiOiIxMjU3ODQ3Mjc1In0=</vt:lpwstr>
  </property>
  <property fmtid="{D5CDD505-2E9C-101B-9397-08002B2CF9AE}" pid="4" name="ICV">
    <vt:lpwstr>C43BB6C4DA564340B6F03556B5F3ADB9_12</vt:lpwstr>
  </property>
</Properties>
</file>